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B0277" w14:textId="7C592599" w:rsidR="007127F3" w:rsidRPr="00931699" w:rsidRDefault="001C481C" w:rsidP="00490F78">
      <w:pPr>
        <w:pStyle w:val="TdocHeader2"/>
        <w:adjustRightInd w:val="0"/>
        <w:snapToGrid w:val="0"/>
        <w:spacing w:before="120" w:after="120"/>
        <w:jc w:val="left"/>
        <w:rPr>
          <w:rFonts w:ascii="Times New Roman" w:eastAsiaTheme="minorEastAsia" w:hAnsi="Times New Roman" w:hint="eastAsia"/>
          <w:bCs/>
          <w:color w:val="000000" w:themeColor="text1"/>
          <w:kern w:val="2"/>
          <w:sz w:val="28"/>
          <w:szCs w:val="24"/>
          <w:lang w:val="en-US"/>
        </w:rPr>
      </w:pPr>
      <w:bookmarkStart w:id="0" w:name="OLE_LINK3"/>
      <w:bookmarkStart w:id="1" w:name="OLE_LINK4"/>
      <w:r w:rsidRPr="00B41B95">
        <w:rPr>
          <w:rFonts w:ascii="Times New Roman" w:hAnsi="Times New Roman"/>
          <w:bCs/>
          <w:color w:val="000000" w:themeColor="text1"/>
          <w:kern w:val="2"/>
          <w:sz w:val="28"/>
          <w:szCs w:val="24"/>
          <w:lang w:val="en-US" w:eastAsia="en-US"/>
        </w:rPr>
        <w:t>3GPP TSG RAN WG1 #1</w:t>
      </w:r>
      <w:r w:rsidR="00B41B95" w:rsidRPr="00B41B95">
        <w:rPr>
          <w:rFonts w:ascii="Times New Roman" w:eastAsiaTheme="minorEastAsia" w:hAnsi="Times New Roman" w:hint="eastAsia"/>
          <w:bCs/>
          <w:color w:val="000000" w:themeColor="text1"/>
          <w:kern w:val="2"/>
          <w:sz w:val="28"/>
          <w:szCs w:val="24"/>
          <w:lang w:val="en-US"/>
        </w:rPr>
        <w:t xml:space="preserve">20   </w:t>
      </w:r>
      <w:r w:rsidR="00632C6B" w:rsidRPr="00B41B95">
        <w:rPr>
          <w:rFonts w:ascii="Times New Roman" w:eastAsiaTheme="minorEastAsia" w:hAnsi="Times New Roman" w:hint="eastAsia"/>
          <w:bCs/>
          <w:color w:val="000000" w:themeColor="text1"/>
          <w:kern w:val="2"/>
          <w:sz w:val="28"/>
          <w:szCs w:val="24"/>
          <w:lang w:val="en-US"/>
        </w:rPr>
        <w:t xml:space="preserve">   </w:t>
      </w:r>
      <w:r w:rsidRPr="00B41B95">
        <w:rPr>
          <w:rFonts w:ascii="Times New Roman" w:hAnsi="Times New Roman"/>
          <w:bCs/>
          <w:color w:val="000000" w:themeColor="text1"/>
          <w:kern w:val="2"/>
          <w:sz w:val="28"/>
          <w:szCs w:val="24"/>
          <w:lang w:val="en-US" w:eastAsia="en-US"/>
        </w:rPr>
        <w:t xml:space="preserve">  </w:t>
      </w:r>
      <w:r w:rsidR="00AB3808" w:rsidRPr="00B41B95">
        <w:rPr>
          <w:rFonts w:ascii="Times New Roman" w:hAnsi="Times New Roman"/>
          <w:bCs/>
          <w:color w:val="000000" w:themeColor="text1"/>
          <w:kern w:val="2"/>
          <w:sz w:val="28"/>
          <w:szCs w:val="24"/>
          <w:lang w:val="en-US" w:eastAsia="en-US"/>
        </w:rPr>
        <w:t xml:space="preserve"> </w:t>
      </w:r>
      <w:r w:rsidR="00D356E9" w:rsidRPr="00B41B95">
        <w:rPr>
          <w:rFonts w:ascii="Times New Roman" w:hAnsi="Times New Roman"/>
          <w:bCs/>
          <w:color w:val="000000" w:themeColor="text1"/>
          <w:kern w:val="2"/>
          <w:sz w:val="28"/>
          <w:szCs w:val="24"/>
          <w:lang w:val="en-US" w:eastAsia="en-US"/>
        </w:rPr>
        <w:t xml:space="preserve"> </w:t>
      </w:r>
      <w:r w:rsidR="00C7640B" w:rsidRPr="00B41B95">
        <w:rPr>
          <w:rFonts w:ascii="Times New Roman" w:hAnsi="Times New Roman"/>
          <w:bCs/>
          <w:color w:val="000000" w:themeColor="text1"/>
          <w:kern w:val="2"/>
          <w:sz w:val="28"/>
          <w:szCs w:val="24"/>
          <w:lang w:val="en-US" w:eastAsia="en-US"/>
        </w:rPr>
        <w:t xml:space="preserve">      </w:t>
      </w:r>
      <w:r w:rsidR="00772F27" w:rsidRPr="00B41B95">
        <w:rPr>
          <w:rFonts w:ascii="Times New Roman" w:hAnsi="Times New Roman"/>
          <w:bCs/>
          <w:color w:val="000000" w:themeColor="text1"/>
          <w:kern w:val="2"/>
          <w:sz w:val="28"/>
          <w:szCs w:val="24"/>
          <w:lang w:val="en-US" w:eastAsia="en-US"/>
        </w:rPr>
        <w:t xml:space="preserve"> </w:t>
      </w:r>
      <w:r w:rsidR="008511E4" w:rsidRPr="00B41B95">
        <w:rPr>
          <w:rFonts w:ascii="Times New Roman" w:hAnsi="Times New Roman"/>
          <w:bCs/>
          <w:color w:val="000000" w:themeColor="text1"/>
          <w:kern w:val="2"/>
          <w:sz w:val="28"/>
          <w:szCs w:val="24"/>
          <w:lang w:val="en-US" w:eastAsia="en-US"/>
        </w:rPr>
        <w:t xml:space="preserve"> </w:t>
      </w:r>
      <w:r w:rsidR="00DD48A2">
        <w:rPr>
          <w:rFonts w:ascii="Times New Roman" w:hAnsi="Times New Roman"/>
          <w:bCs/>
          <w:color w:val="000000" w:themeColor="text1"/>
          <w:kern w:val="2"/>
          <w:sz w:val="28"/>
          <w:szCs w:val="24"/>
          <w:lang w:val="en-US" w:eastAsia="en-US"/>
        </w:rPr>
        <w:t xml:space="preserve">          </w:t>
      </w:r>
      <w:r w:rsidR="008511E4" w:rsidRPr="00B41B95">
        <w:rPr>
          <w:rFonts w:ascii="Times New Roman" w:hAnsi="Times New Roman"/>
          <w:bCs/>
          <w:color w:val="000000" w:themeColor="text1"/>
          <w:kern w:val="2"/>
          <w:sz w:val="28"/>
          <w:szCs w:val="24"/>
          <w:lang w:val="en-US" w:eastAsia="en-US"/>
        </w:rPr>
        <w:t xml:space="preserve">    </w:t>
      </w:r>
      <w:r w:rsidR="00410103" w:rsidRPr="00B41B95">
        <w:rPr>
          <w:rFonts w:ascii="Times New Roman" w:hAnsi="Times New Roman"/>
          <w:bCs/>
          <w:color w:val="000000" w:themeColor="text1"/>
          <w:kern w:val="2"/>
          <w:sz w:val="28"/>
          <w:szCs w:val="24"/>
          <w:lang w:val="en-US" w:eastAsia="en-US"/>
        </w:rPr>
        <w:t xml:space="preserve">  </w:t>
      </w:r>
      <w:r w:rsidR="00772F27" w:rsidRPr="00B41B95">
        <w:rPr>
          <w:rFonts w:ascii="Times New Roman" w:hAnsi="Times New Roman"/>
          <w:bCs/>
          <w:color w:val="000000" w:themeColor="text1"/>
          <w:kern w:val="2"/>
          <w:sz w:val="28"/>
          <w:szCs w:val="24"/>
          <w:lang w:val="en-US" w:eastAsia="en-US"/>
        </w:rPr>
        <w:t>R1-</w:t>
      </w:r>
      <w:r w:rsidR="00BC538D" w:rsidRPr="00B41B95">
        <w:rPr>
          <w:rFonts w:ascii="Times New Roman" w:hAnsi="Times New Roman"/>
          <w:bCs/>
          <w:color w:val="000000" w:themeColor="text1"/>
          <w:kern w:val="2"/>
          <w:sz w:val="28"/>
          <w:szCs w:val="24"/>
          <w:lang w:val="en-US" w:eastAsia="en-US"/>
        </w:rPr>
        <w:t>2</w:t>
      </w:r>
      <w:r w:rsidR="0018278E" w:rsidRPr="00B41B95">
        <w:rPr>
          <w:rFonts w:ascii="Times New Roman" w:eastAsiaTheme="minorEastAsia" w:hAnsi="Times New Roman" w:hint="eastAsia"/>
          <w:bCs/>
          <w:color w:val="000000" w:themeColor="text1"/>
          <w:kern w:val="2"/>
          <w:sz w:val="28"/>
          <w:szCs w:val="24"/>
          <w:lang w:val="en-US"/>
        </w:rPr>
        <w:t>5</w:t>
      </w:r>
      <w:r w:rsidR="00BC538D" w:rsidRPr="00B41B95">
        <w:rPr>
          <w:rFonts w:ascii="Times New Roman" w:hAnsi="Times New Roman"/>
          <w:bCs/>
          <w:color w:val="000000" w:themeColor="text1"/>
          <w:kern w:val="2"/>
          <w:sz w:val="28"/>
          <w:szCs w:val="24"/>
          <w:lang w:val="en-US" w:eastAsia="en-US"/>
        </w:rPr>
        <w:t>0</w:t>
      </w:r>
      <w:r w:rsidR="00931699">
        <w:rPr>
          <w:rFonts w:ascii="Times New Roman" w:eastAsiaTheme="minorEastAsia" w:hAnsi="Times New Roman" w:hint="eastAsia"/>
          <w:bCs/>
          <w:color w:val="000000" w:themeColor="text1"/>
          <w:kern w:val="2"/>
          <w:sz w:val="28"/>
          <w:szCs w:val="24"/>
          <w:lang w:val="en-US"/>
        </w:rPr>
        <w:t>1122</w:t>
      </w:r>
    </w:p>
    <w:p w14:paraId="411A4614" w14:textId="0989CBD3" w:rsidR="007127F3" w:rsidRPr="00DE7A0F" w:rsidRDefault="00753D1E" w:rsidP="00AB3808">
      <w:pPr>
        <w:pStyle w:val="TdocHeader2"/>
        <w:adjustRightInd w:val="0"/>
        <w:snapToGrid w:val="0"/>
        <w:spacing w:before="120" w:after="120"/>
        <w:rPr>
          <w:rFonts w:ascii="Times New Roman" w:eastAsiaTheme="minorEastAsia" w:hAnsi="Times New Roman"/>
          <w:bCs/>
          <w:color w:val="000000" w:themeColor="text1"/>
          <w:sz w:val="28"/>
        </w:rPr>
      </w:pPr>
      <w:r w:rsidRPr="00753D1E">
        <w:rPr>
          <w:rFonts w:ascii="Times New Roman" w:eastAsiaTheme="minorEastAsia" w:hAnsi="Times New Roman"/>
          <w:bCs/>
          <w:color w:val="000000" w:themeColor="text1"/>
          <w:kern w:val="2"/>
          <w:sz w:val="28"/>
          <w:szCs w:val="24"/>
          <w:lang w:val="en-US"/>
        </w:rPr>
        <w:t>Athens</w:t>
      </w:r>
      <w:r w:rsidR="00062245" w:rsidRPr="00DE7A0F">
        <w:rPr>
          <w:rFonts w:ascii="Times New Roman" w:eastAsiaTheme="minorEastAsia" w:hAnsi="Times New Roman"/>
          <w:bCs/>
          <w:color w:val="000000" w:themeColor="text1"/>
          <w:kern w:val="2"/>
          <w:sz w:val="28"/>
          <w:szCs w:val="24"/>
          <w:lang w:val="en-US"/>
        </w:rPr>
        <w:t xml:space="preserve">, </w:t>
      </w:r>
      <w:r>
        <w:rPr>
          <w:rFonts w:ascii="Times New Roman" w:eastAsiaTheme="minorEastAsia" w:hAnsi="Times New Roman" w:hint="eastAsia"/>
          <w:bCs/>
          <w:color w:val="000000" w:themeColor="text1"/>
          <w:kern w:val="2"/>
          <w:sz w:val="28"/>
          <w:szCs w:val="24"/>
          <w:lang w:val="en-US"/>
        </w:rPr>
        <w:t>G</w:t>
      </w:r>
      <w:r w:rsidR="0051598E">
        <w:rPr>
          <w:rFonts w:ascii="Times New Roman" w:eastAsiaTheme="minorEastAsia" w:hAnsi="Times New Roman"/>
          <w:bCs/>
          <w:color w:val="000000" w:themeColor="text1"/>
          <w:kern w:val="2"/>
          <w:sz w:val="28"/>
          <w:szCs w:val="24"/>
          <w:lang w:val="en-US"/>
        </w:rPr>
        <w:t>reece</w:t>
      </w:r>
      <w:r w:rsidR="00062245" w:rsidRPr="00DE7A0F">
        <w:rPr>
          <w:rFonts w:ascii="Times New Roman" w:eastAsiaTheme="minorEastAsia" w:hAnsi="Times New Roman"/>
          <w:bCs/>
          <w:color w:val="000000" w:themeColor="text1"/>
          <w:kern w:val="2"/>
          <w:sz w:val="28"/>
          <w:szCs w:val="24"/>
          <w:lang w:val="en-US"/>
        </w:rPr>
        <w:t xml:space="preserve">, </w:t>
      </w:r>
      <w:r>
        <w:rPr>
          <w:rFonts w:ascii="Times New Roman" w:eastAsiaTheme="minorEastAsia" w:hAnsi="Times New Roman"/>
          <w:bCs/>
          <w:color w:val="000000" w:themeColor="text1"/>
          <w:kern w:val="2"/>
          <w:sz w:val="28"/>
          <w:szCs w:val="24"/>
          <w:lang w:val="en-US"/>
        </w:rPr>
        <w:t>February</w:t>
      </w:r>
      <w:r w:rsidR="00364F4E" w:rsidRPr="00DE7A0F">
        <w:rPr>
          <w:rFonts w:ascii="Times New Roman" w:eastAsiaTheme="minorEastAsia" w:hAnsi="Times New Roman"/>
          <w:bCs/>
          <w:color w:val="000000" w:themeColor="text1"/>
          <w:kern w:val="2"/>
          <w:sz w:val="28"/>
          <w:szCs w:val="24"/>
          <w:lang w:val="en-US"/>
        </w:rPr>
        <w:t xml:space="preserve"> </w:t>
      </w:r>
      <w:r>
        <w:rPr>
          <w:rFonts w:ascii="Times New Roman" w:eastAsiaTheme="minorEastAsia" w:hAnsi="Times New Roman" w:hint="eastAsia"/>
          <w:bCs/>
          <w:color w:val="000000" w:themeColor="text1"/>
          <w:kern w:val="2"/>
          <w:sz w:val="28"/>
          <w:szCs w:val="24"/>
          <w:lang w:val="en-US"/>
        </w:rPr>
        <w:t>17</w:t>
      </w:r>
      <w:r w:rsidR="00062245" w:rsidRPr="00DE7A0F">
        <w:rPr>
          <w:rFonts w:ascii="Times New Roman" w:eastAsiaTheme="minorEastAsia" w:hAnsi="Times New Roman"/>
          <w:bCs/>
          <w:color w:val="000000" w:themeColor="text1"/>
          <w:kern w:val="2"/>
          <w:sz w:val="28"/>
          <w:szCs w:val="24"/>
          <w:lang w:val="en-US"/>
        </w:rPr>
        <w:t xml:space="preserve">th – </w:t>
      </w:r>
      <w:r>
        <w:rPr>
          <w:rFonts w:ascii="Times New Roman" w:eastAsiaTheme="minorEastAsia" w:hAnsi="Times New Roman" w:hint="eastAsia"/>
          <w:bCs/>
          <w:color w:val="000000" w:themeColor="text1"/>
          <w:kern w:val="2"/>
          <w:sz w:val="28"/>
          <w:szCs w:val="24"/>
          <w:lang w:val="en-US"/>
        </w:rPr>
        <w:t>21st</w:t>
      </w:r>
      <w:r w:rsidR="00062245" w:rsidRPr="00DE7A0F">
        <w:rPr>
          <w:rFonts w:ascii="Times New Roman" w:eastAsiaTheme="minorEastAsia" w:hAnsi="Times New Roman"/>
          <w:bCs/>
          <w:color w:val="000000" w:themeColor="text1"/>
          <w:kern w:val="2"/>
          <w:sz w:val="28"/>
          <w:szCs w:val="24"/>
          <w:lang w:val="en-US"/>
        </w:rPr>
        <w:t>, 202</w:t>
      </w:r>
      <w:r w:rsidR="00B374C6">
        <w:rPr>
          <w:rFonts w:ascii="Times New Roman" w:eastAsiaTheme="minorEastAsia" w:hAnsi="Times New Roman" w:hint="eastAsia"/>
          <w:bCs/>
          <w:color w:val="000000" w:themeColor="text1"/>
          <w:kern w:val="2"/>
          <w:sz w:val="28"/>
          <w:szCs w:val="24"/>
          <w:lang w:val="en-US"/>
        </w:rPr>
        <w:t>5</w:t>
      </w:r>
    </w:p>
    <w:p w14:paraId="27FF459C" w14:textId="77777777" w:rsidR="007127F3" w:rsidRPr="00DE7A0F" w:rsidRDefault="007127F3" w:rsidP="00AB3808">
      <w:pPr>
        <w:pStyle w:val="TdocHeader2"/>
        <w:adjustRightInd w:val="0"/>
        <w:snapToGrid w:val="0"/>
        <w:spacing w:before="120" w:after="120"/>
        <w:rPr>
          <w:rFonts w:ascii="Times New Roman" w:hAnsi="Times New Roman"/>
          <w:bCs/>
          <w:color w:val="000000" w:themeColor="text1"/>
          <w:sz w:val="28"/>
          <w:lang w:val="en-US" w:eastAsia="en-US"/>
        </w:rPr>
      </w:pPr>
    </w:p>
    <w:p w14:paraId="6493F0A7" w14:textId="77777777" w:rsidR="001A6DE8" w:rsidRPr="00DE7A0F" w:rsidRDefault="001A6DE8" w:rsidP="001A6DE8">
      <w:pPr>
        <w:pStyle w:val="TdocHeader2"/>
        <w:adjustRightInd w:val="0"/>
        <w:snapToGrid w:val="0"/>
        <w:spacing w:before="120" w:after="120"/>
        <w:rPr>
          <w:rFonts w:ascii="Times New Roman" w:hAnsi="Times New Roman"/>
          <w:color w:val="000000" w:themeColor="text1"/>
          <w:sz w:val="24"/>
          <w:szCs w:val="24"/>
          <w:lang w:val="en-US"/>
        </w:rPr>
      </w:pPr>
      <w:r w:rsidRPr="00DE7A0F">
        <w:rPr>
          <w:rFonts w:ascii="Times New Roman" w:hAnsi="Times New Roman"/>
          <w:color w:val="000000" w:themeColor="text1"/>
          <w:sz w:val="24"/>
          <w:szCs w:val="24"/>
        </w:rPr>
        <w:t>Agenda item:</w:t>
      </w:r>
      <w:r w:rsidRPr="00DE7A0F">
        <w:rPr>
          <w:rFonts w:ascii="Times New Roman" w:hAnsi="Times New Roman"/>
          <w:color w:val="000000" w:themeColor="text1"/>
          <w:sz w:val="24"/>
          <w:szCs w:val="24"/>
        </w:rPr>
        <w:tab/>
      </w:r>
      <w:r w:rsidRPr="00DE7A0F">
        <w:rPr>
          <w:rFonts w:ascii="Times New Roman" w:hAnsi="Times New Roman"/>
          <w:color w:val="000000" w:themeColor="text1"/>
          <w:sz w:val="24"/>
          <w:szCs w:val="24"/>
          <w:lang w:val="en-US"/>
        </w:rPr>
        <w:t>9.11.1</w:t>
      </w:r>
    </w:p>
    <w:p w14:paraId="071E2B12" w14:textId="638248E6" w:rsidR="007127F3" w:rsidRPr="00DE7A0F" w:rsidRDefault="001C481C" w:rsidP="00AB3808">
      <w:pPr>
        <w:pStyle w:val="TdocHeader2"/>
        <w:adjustRightInd w:val="0"/>
        <w:snapToGrid w:val="0"/>
        <w:spacing w:before="120" w:after="120"/>
        <w:rPr>
          <w:rFonts w:ascii="Times New Roman" w:eastAsiaTheme="minorEastAsia" w:hAnsi="Times New Roman"/>
          <w:color w:val="000000" w:themeColor="text1"/>
          <w:sz w:val="24"/>
          <w:szCs w:val="24"/>
          <w:lang w:val="en-US"/>
        </w:rPr>
      </w:pPr>
      <w:r w:rsidRPr="00DE7A0F">
        <w:rPr>
          <w:rFonts w:ascii="Times New Roman" w:hAnsi="Times New Roman"/>
          <w:color w:val="000000" w:themeColor="text1"/>
          <w:sz w:val="24"/>
          <w:szCs w:val="24"/>
          <w:lang w:val="en-US"/>
        </w:rPr>
        <w:t xml:space="preserve">Source: </w:t>
      </w:r>
      <w:r w:rsidRPr="00DE7A0F">
        <w:rPr>
          <w:rFonts w:ascii="Times New Roman" w:hAnsi="Times New Roman"/>
          <w:color w:val="000000" w:themeColor="text1"/>
          <w:sz w:val="24"/>
          <w:szCs w:val="24"/>
          <w:lang w:val="en-US"/>
        </w:rPr>
        <w:tab/>
        <w:t>C</w:t>
      </w:r>
      <w:r w:rsidR="001A6DE8" w:rsidRPr="00DE7A0F">
        <w:rPr>
          <w:rFonts w:ascii="Times New Roman" w:eastAsiaTheme="minorEastAsia" w:hAnsi="Times New Roman" w:hint="eastAsia"/>
          <w:color w:val="000000" w:themeColor="text1"/>
          <w:sz w:val="24"/>
          <w:szCs w:val="24"/>
          <w:lang w:val="en-US"/>
        </w:rPr>
        <w:t>SCN</w:t>
      </w:r>
    </w:p>
    <w:p w14:paraId="2B670A43" w14:textId="7C51CCA7" w:rsidR="007127F3" w:rsidRPr="00DE7A0F" w:rsidRDefault="001C481C" w:rsidP="00AB3808">
      <w:pPr>
        <w:pStyle w:val="TdocHeader2"/>
        <w:adjustRightInd w:val="0"/>
        <w:snapToGrid w:val="0"/>
        <w:spacing w:before="120" w:after="120"/>
        <w:rPr>
          <w:rFonts w:ascii="Times New Roman" w:hAnsi="Times New Roman"/>
          <w:color w:val="000000" w:themeColor="text1"/>
          <w:sz w:val="24"/>
          <w:szCs w:val="24"/>
          <w:lang w:val="en-US"/>
        </w:rPr>
      </w:pPr>
      <w:r w:rsidRPr="00DE7A0F">
        <w:rPr>
          <w:rFonts w:ascii="Times New Roman" w:hAnsi="Times New Roman"/>
          <w:color w:val="000000" w:themeColor="text1"/>
          <w:sz w:val="24"/>
          <w:szCs w:val="24"/>
          <w:lang w:val="en-US"/>
        </w:rPr>
        <w:t>Title:</w:t>
      </w:r>
      <w:bookmarkStart w:id="2" w:name="Title"/>
      <w:bookmarkEnd w:id="2"/>
      <w:r w:rsidRPr="00DE7A0F">
        <w:rPr>
          <w:rFonts w:ascii="Times New Roman" w:hAnsi="Times New Roman"/>
          <w:color w:val="000000" w:themeColor="text1"/>
          <w:sz w:val="24"/>
          <w:szCs w:val="24"/>
          <w:lang w:val="en-US"/>
        </w:rPr>
        <w:tab/>
        <w:t xml:space="preserve">Discussion on </w:t>
      </w:r>
      <w:r w:rsidR="001A6DE8" w:rsidRPr="00DE7A0F">
        <w:rPr>
          <w:rFonts w:ascii="Times New Roman" w:eastAsiaTheme="minorEastAsia" w:hAnsi="Times New Roman" w:hint="eastAsia"/>
          <w:color w:val="000000" w:themeColor="text1"/>
          <w:sz w:val="24"/>
          <w:szCs w:val="24"/>
          <w:lang w:val="en-US"/>
        </w:rPr>
        <w:t>downlink</w:t>
      </w:r>
      <w:r w:rsidRPr="00DE7A0F">
        <w:rPr>
          <w:rFonts w:ascii="Times New Roman" w:hAnsi="Times New Roman"/>
          <w:color w:val="000000" w:themeColor="text1"/>
          <w:sz w:val="24"/>
          <w:szCs w:val="24"/>
          <w:lang w:val="en-US"/>
        </w:rPr>
        <w:t xml:space="preserve"> coverage enhancement</w:t>
      </w:r>
      <w:r w:rsidR="001A6DE8" w:rsidRPr="00DE7A0F">
        <w:rPr>
          <w:rFonts w:ascii="Times New Roman" w:hAnsi="Times New Roman"/>
          <w:color w:val="000000" w:themeColor="text1"/>
          <w:sz w:val="24"/>
          <w:szCs w:val="24"/>
          <w:lang w:val="en-US"/>
        </w:rPr>
        <w:t xml:space="preserve"> </w:t>
      </w:r>
      <w:r w:rsidR="001A6DE8" w:rsidRPr="00DE7A0F">
        <w:rPr>
          <w:rFonts w:ascii="Times New Roman" w:eastAsiaTheme="minorEastAsia" w:hAnsi="Times New Roman" w:hint="eastAsia"/>
          <w:color w:val="000000" w:themeColor="text1"/>
          <w:sz w:val="24"/>
          <w:szCs w:val="24"/>
          <w:lang w:val="en-US"/>
        </w:rPr>
        <w:t xml:space="preserve">for </w:t>
      </w:r>
      <w:r w:rsidR="001A6DE8" w:rsidRPr="00DE7A0F">
        <w:rPr>
          <w:rFonts w:ascii="Times New Roman" w:hAnsi="Times New Roman"/>
          <w:color w:val="000000" w:themeColor="text1"/>
          <w:sz w:val="24"/>
          <w:szCs w:val="24"/>
          <w:lang w:val="en-US"/>
        </w:rPr>
        <w:t>NR-NTN</w:t>
      </w:r>
    </w:p>
    <w:p w14:paraId="71A8655C" w14:textId="77777777" w:rsidR="007127F3" w:rsidRPr="00DE7A0F" w:rsidRDefault="001C481C" w:rsidP="00AB3808">
      <w:pPr>
        <w:pStyle w:val="TdocHeader2"/>
        <w:adjustRightInd w:val="0"/>
        <w:snapToGrid w:val="0"/>
        <w:spacing w:before="120" w:after="120"/>
        <w:rPr>
          <w:rFonts w:ascii="Times New Roman" w:hAnsi="Times New Roman"/>
          <w:color w:val="000000" w:themeColor="text1"/>
          <w:sz w:val="24"/>
          <w:szCs w:val="24"/>
        </w:rPr>
      </w:pPr>
      <w:r w:rsidRPr="00DE7A0F">
        <w:rPr>
          <w:rFonts w:ascii="Times New Roman" w:hAnsi="Times New Roman"/>
          <w:color w:val="000000" w:themeColor="text1"/>
          <w:sz w:val="24"/>
          <w:szCs w:val="24"/>
        </w:rPr>
        <w:t>Document for:</w:t>
      </w:r>
      <w:r w:rsidRPr="00DE7A0F">
        <w:rPr>
          <w:rFonts w:ascii="Times New Roman" w:hAnsi="Times New Roman"/>
          <w:color w:val="000000" w:themeColor="text1"/>
          <w:sz w:val="24"/>
          <w:szCs w:val="24"/>
        </w:rPr>
        <w:tab/>
        <w:t>Discussion &amp; Decision</w:t>
      </w:r>
    </w:p>
    <w:p w14:paraId="644562DF" w14:textId="77777777" w:rsidR="007127F3" w:rsidRPr="00DE7A0F" w:rsidRDefault="001C481C" w:rsidP="006352DD">
      <w:pPr>
        <w:pStyle w:val="1"/>
        <w:keepLines/>
        <w:numPr>
          <w:ilvl w:val="0"/>
          <w:numId w:val="10"/>
        </w:numPr>
        <w:pBdr>
          <w:top w:val="single" w:sz="12" w:space="3" w:color="auto"/>
        </w:pBdr>
        <w:spacing w:beforeLines="0" w:before="240" w:afterLines="0" w:after="180"/>
        <w:ind w:left="0" w:firstLine="0"/>
        <w:jc w:val="both"/>
        <w:rPr>
          <w:rFonts w:ascii="Times New Roman" w:eastAsia="宋体" w:hAnsi="Times New Roman"/>
          <w:color w:val="000000" w:themeColor="text1"/>
          <w:kern w:val="32"/>
          <w:sz w:val="32"/>
          <w:szCs w:val="32"/>
          <w:lang w:val="en-GB"/>
        </w:rPr>
      </w:pPr>
      <w:bookmarkStart w:id="3" w:name="_Toc120549591"/>
      <w:r w:rsidRPr="00DE7A0F">
        <w:rPr>
          <w:rFonts w:ascii="Times New Roman" w:eastAsia="宋体" w:hAnsi="Times New Roman"/>
          <w:color w:val="000000" w:themeColor="text1"/>
          <w:kern w:val="32"/>
          <w:sz w:val="32"/>
          <w:szCs w:val="32"/>
          <w:lang w:val="en-GB"/>
        </w:rPr>
        <w:t>Introduction</w:t>
      </w:r>
      <w:bookmarkEnd w:id="3"/>
    </w:p>
    <w:p w14:paraId="54EEE6F1" w14:textId="45B4D65C" w:rsidR="007127F3" w:rsidRPr="00DE7A0F" w:rsidRDefault="00F472F0" w:rsidP="006352DD">
      <w:pPr>
        <w:spacing w:beforeLines="50" w:before="120" w:afterLines="50" w:after="120"/>
        <w:rPr>
          <w:rFonts w:ascii="Times New Roman" w:hAnsi="Times New Roman" w:cs="Times New Roman"/>
          <w:color w:val="000000" w:themeColor="text1"/>
          <w:sz w:val="22"/>
          <w:szCs w:val="22"/>
        </w:rPr>
      </w:pPr>
      <w:bookmarkStart w:id="4" w:name="_Hlk521259925"/>
      <w:bookmarkEnd w:id="0"/>
      <w:bookmarkEnd w:id="1"/>
      <w:r w:rsidRPr="00DE7A0F">
        <w:rPr>
          <w:rFonts w:ascii="Times New Roman" w:hAnsi="Times New Roman" w:cs="Times New Roman" w:hint="eastAsia"/>
          <w:color w:val="000000" w:themeColor="text1"/>
          <w:sz w:val="22"/>
          <w:szCs w:val="22"/>
        </w:rPr>
        <w:t xml:space="preserve">In </w:t>
      </w:r>
      <w:r w:rsidR="001C481C" w:rsidRPr="00DE7A0F">
        <w:rPr>
          <w:rFonts w:ascii="Times New Roman" w:hAnsi="Times New Roman" w:cs="Times New Roman"/>
          <w:color w:val="000000" w:themeColor="text1"/>
          <w:sz w:val="22"/>
          <w:szCs w:val="22"/>
        </w:rPr>
        <w:t>RAN</w:t>
      </w:r>
      <w:r w:rsidR="009F638B" w:rsidRPr="00DE7A0F">
        <w:rPr>
          <w:rFonts w:ascii="Times New Roman" w:hAnsi="Times New Roman" w:cs="Times New Roman" w:hint="eastAsia"/>
          <w:color w:val="000000" w:themeColor="text1"/>
          <w:sz w:val="22"/>
          <w:szCs w:val="22"/>
        </w:rPr>
        <w:t>1</w:t>
      </w:r>
      <w:r w:rsidR="001C481C" w:rsidRPr="00DE7A0F">
        <w:rPr>
          <w:rFonts w:ascii="Times New Roman" w:hAnsi="Times New Roman" w:cs="Times New Roman"/>
          <w:color w:val="000000" w:themeColor="text1"/>
          <w:sz w:val="22"/>
          <w:szCs w:val="22"/>
        </w:rPr>
        <w:t>#1</w:t>
      </w:r>
      <w:r w:rsidR="003865F3" w:rsidRPr="00DE7A0F">
        <w:rPr>
          <w:rFonts w:ascii="Times New Roman" w:hAnsi="Times New Roman" w:cs="Times New Roman" w:hint="eastAsia"/>
          <w:color w:val="000000" w:themeColor="text1"/>
          <w:sz w:val="22"/>
          <w:szCs w:val="22"/>
        </w:rPr>
        <w:t>1</w:t>
      </w:r>
      <w:r w:rsidR="00913435">
        <w:rPr>
          <w:rFonts w:ascii="Times New Roman" w:hAnsi="Times New Roman" w:cs="Times New Roman" w:hint="eastAsia"/>
          <w:color w:val="000000" w:themeColor="text1"/>
          <w:sz w:val="22"/>
          <w:szCs w:val="22"/>
        </w:rPr>
        <w:t>9</w:t>
      </w:r>
      <w:r w:rsidR="001C481C" w:rsidRPr="00DE7A0F">
        <w:rPr>
          <w:rFonts w:ascii="Times New Roman" w:hAnsi="Times New Roman" w:cs="Times New Roman"/>
          <w:color w:val="000000" w:themeColor="text1"/>
          <w:sz w:val="22"/>
          <w:szCs w:val="22"/>
        </w:rPr>
        <w:t xml:space="preserve"> meeting, </w:t>
      </w:r>
      <w:r w:rsidR="009F638B" w:rsidRPr="00DE7A0F">
        <w:rPr>
          <w:rFonts w:ascii="Times New Roman" w:hAnsi="Times New Roman" w:cs="Times New Roman"/>
          <w:color w:val="000000" w:themeColor="text1"/>
          <w:sz w:val="22"/>
          <w:szCs w:val="22"/>
        </w:rPr>
        <w:t>s</w:t>
      </w:r>
      <w:r w:rsidR="003865F3" w:rsidRPr="00DE7A0F">
        <w:rPr>
          <w:rFonts w:ascii="Times New Roman" w:hAnsi="Times New Roman" w:cs="Times New Roman"/>
          <w:color w:val="000000" w:themeColor="text1"/>
          <w:sz w:val="22"/>
          <w:szCs w:val="22"/>
        </w:rPr>
        <w:t>everal</w:t>
      </w:r>
      <w:r w:rsidR="00650D3A">
        <w:rPr>
          <w:rFonts w:ascii="Times New Roman" w:hAnsi="Times New Roman" w:cs="Times New Roman" w:hint="eastAsia"/>
          <w:color w:val="000000" w:themeColor="text1"/>
          <w:sz w:val="22"/>
          <w:szCs w:val="22"/>
        </w:rPr>
        <w:t xml:space="preserve"> </w:t>
      </w:r>
      <w:r w:rsidR="004269C7" w:rsidRPr="00DE7A0F">
        <w:rPr>
          <w:rFonts w:ascii="Times New Roman" w:hAnsi="Times New Roman" w:cs="Times New Roman"/>
          <w:color w:val="000000" w:themeColor="text1"/>
          <w:sz w:val="22"/>
          <w:szCs w:val="22"/>
        </w:rPr>
        <w:t>agreements</w:t>
      </w:r>
      <w:r w:rsidR="003865F3" w:rsidRPr="00DE7A0F">
        <w:rPr>
          <w:rFonts w:ascii="Times New Roman" w:hAnsi="Times New Roman" w:cs="Times New Roman"/>
          <w:color w:val="000000" w:themeColor="text1"/>
          <w:sz w:val="22"/>
          <w:szCs w:val="22"/>
        </w:rPr>
        <w:t xml:space="preserve"> </w:t>
      </w:r>
      <w:r w:rsidR="00C7640B" w:rsidRPr="00DE7A0F">
        <w:rPr>
          <w:rFonts w:ascii="Times New Roman" w:hAnsi="Times New Roman" w:cs="Times New Roman"/>
          <w:color w:val="000000" w:themeColor="text1"/>
          <w:sz w:val="22"/>
          <w:szCs w:val="22"/>
        </w:rPr>
        <w:t>about</w:t>
      </w:r>
      <w:r w:rsidR="00E4102A" w:rsidRPr="00DE7A0F">
        <w:rPr>
          <w:rFonts w:ascii="Times New Roman" w:hAnsi="Times New Roman" w:cs="Times New Roman"/>
          <w:color w:val="000000" w:themeColor="text1"/>
          <w:sz w:val="22"/>
          <w:szCs w:val="22"/>
        </w:rPr>
        <w:t xml:space="preserve"> NR-NTN</w:t>
      </w:r>
      <w:r w:rsidR="00E4102A" w:rsidRPr="00DE7A0F">
        <w:rPr>
          <w:rFonts w:ascii="Times New Roman" w:hAnsi="Times New Roman" w:cs="Times New Roman" w:hint="eastAsia"/>
          <w:color w:val="000000" w:themeColor="text1"/>
          <w:sz w:val="22"/>
          <w:szCs w:val="22"/>
        </w:rPr>
        <w:t xml:space="preserve"> </w:t>
      </w:r>
      <w:r w:rsidR="00295314" w:rsidRPr="00DE7A0F">
        <w:rPr>
          <w:rFonts w:ascii="Times New Roman" w:hAnsi="Times New Roman" w:cs="Times New Roman" w:hint="eastAsia"/>
          <w:color w:val="000000" w:themeColor="text1"/>
          <w:sz w:val="22"/>
          <w:szCs w:val="22"/>
        </w:rPr>
        <w:t xml:space="preserve">downlink coverage </w:t>
      </w:r>
      <w:r w:rsidR="001C481C" w:rsidRPr="00DE7A0F">
        <w:rPr>
          <w:rFonts w:ascii="Times New Roman" w:hAnsi="Times New Roman" w:cs="Times New Roman" w:hint="eastAsia"/>
          <w:color w:val="000000" w:themeColor="text1"/>
          <w:sz w:val="22"/>
          <w:szCs w:val="22"/>
        </w:rPr>
        <w:t xml:space="preserve">enhancements </w:t>
      </w:r>
      <w:r w:rsidR="00E4102A" w:rsidRPr="00DE7A0F">
        <w:rPr>
          <w:rFonts w:ascii="Times New Roman" w:hAnsi="Times New Roman" w:cs="Times New Roman"/>
          <w:color w:val="000000" w:themeColor="text1"/>
          <w:sz w:val="22"/>
          <w:szCs w:val="22"/>
        </w:rPr>
        <w:t xml:space="preserve">at system level </w:t>
      </w:r>
      <w:r w:rsidR="00151A17">
        <w:rPr>
          <w:rFonts w:ascii="Times New Roman" w:hAnsi="Times New Roman" w:cs="Times New Roman" w:hint="eastAsia"/>
          <w:color w:val="000000" w:themeColor="text1"/>
          <w:sz w:val="22"/>
          <w:szCs w:val="22"/>
        </w:rPr>
        <w:t xml:space="preserve">and link level </w:t>
      </w:r>
      <w:r w:rsidR="009F638B" w:rsidRPr="00DE7A0F">
        <w:rPr>
          <w:rFonts w:ascii="Times New Roman" w:hAnsi="Times New Roman" w:cs="Times New Roman" w:hint="eastAsia"/>
          <w:color w:val="000000" w:themeColor="text1"/>
          <w:sz w:val="22"/>
          <w:szCs w:val="22"/>
        </w:rPr>
        <w:t xml:space="preserve">were obtained </w:t>
      </w:r>
      <w:r w:rsidR="00612179" w:rsidRPr="00DE7A0F">
        <w:rPr>
          <w:rFonts w:ascii="Times New Roman" w:hAnsi="Times New Roman" w:cs="Times New Roman" w:hint="eastAsia"/>
          <w:color w:val="000000" w:themeColor="text1"/>
          <w:sz w:val="22"/>
          <w:szCs w:val="22"/>
        </w:rPr>
        <w:t>as following</w:t>
      </w:r>
      <w:r w:rsidR="00C00082" w:rsidRPr="00DE7A0F">
        <w:rPr>
          <w:rFonts w:ascii="Times New Roman" w:hAnsi="Times New Roman" w:cs="Times New Roman" w:hint="eastAsia"/>
          <w:color w:val="000000" w:themeColor="text1"/>
          <w:sz w:val="22"/>
          <w:szCs w:val="22"/>
        </w:rPr>
        <w:t xml:space="preserve"> [1]</w:t>
      </w:r>
      <w:r w:rsidR="00295314" w:rsidRPr="00DE7A0F">
        <w:rPr>
          <w:rFonts w:ascii="Times New Roman" w:hAnsi="Times New Roman" w:cs="Times New Roman" w:hint="eastAsia"/>
          <w:color w:val="000000" w:themeColor="text1"/>
          <w:sz w:val="22"/>
          <w:szCs w:val="22"/>
        </w:rPr>
        <w:t>,</w:t>
      </w:r>
    </w:p>
    <w:tbl>
      <w:tblPr>
        <w:tblStyle w:val="aff1"/>
        <w:tblW w:w="0" w:type="auto"/>
        <w:tblInd w:w="113" w:type="dxa"/>
        <w:tblLook w:val="04A0" w:firstRow="1" w:lastRow="0" w:firstColumn="1" w:lastColumn="0" w:noHBand="0" w:noVBand="1"/>
      </w:tblPr>
      <w:tblGrid>
        <w:gridCol w:w="9498"/>
      </w:tblGrid>
      <w:tr w:rsidR="00DE7A0F" w:rsidRPr="00A93F72" w14:paraId="617E2195" w14:textId="77777777">
        <w:tc>
          <w:tcPr>
            <w:tcW w:w="9849" w:type="dxa"/>
          </w:tcPr>
          <w:p w14:paraId="44EC035F" w14:textId="77777777" w:rsidR="0036243A" w:rsidRPr="00B82C34" w:rsidRDefault="0036243A" w:rsidP="0036243A">
            <w:pPr>
              <w:widowControl/>
              <w:adjustRightInd w:val="0"/>
              <w:jc w:val="left"/>
              <w:rPr>
                <w:rFonts w:ascii="Times" w:eastAsia="Batang" w:hAnsi="Times" w:cs="Times"/>
                <w:b/>
                <w:bCs/>
                <w:kern w:val="0"/>
                <w:sz w:val="20"/>
                <w:szCs w:val="20"/>
                <w:lang w:val="en-GB" w:eastAsia="x-none"/>
              </w:rPr>
            </w:pPr>
            <w:bookmarkStart w:id="5" w:name="_Hlk176946682"/>
            <w:r w:rsidRPr="00B82C34">
              <w:rPr>
                <w:rFonts w:ascii="Times" w:eastAsia="Batang" w:hAnsi="Times" w:cs="Times"/>
                <w:b/>
                <w:bCs/>
                <w:kern w:val="0"/>
                <w:sz w:val="20"/>
                <w:szCs w:val="20"/>
                <w:lang w:val="en-GB" w:eastAsia="x-none"/>
              </w:rPr>
              <w:t>Agreement</w:t>
            </w:r>
          </w:p>
          <w:p w14:paraId="2D4A2543" w14:textId="77777777" w:rsidR="0036243A" w:rsidRPr="00A93F72" w:rsidRDefault="0036243A" w:rsidP="0036243A">
            <w:pPr>
              <w:widowControl/>
              <w:adjustRightInd w:val="0"/>
              <w:jc w:val="left"/>
              <w:rPr>
                <w:rFonts w:eastAsia="Batang"/>
                <w:bCs/>
                <w:kern w:val="0"/>
                <w:sz w:val="20"/>
                <w:szCs w:val="20"/>
                <w:lang w:val="en-GB"/>
              </w:rPr>
            </w:pPr>
            <w:r w:rsidRPr="00A93F72">
              <w:rPr>
                <w:rFonts w:eastAsia="Batang"/>
                <w:bCs/>
                <w:kern w:val="0"/>
                <w:sz w:val="20"/>
                <w:szCs w:val="20"/>
                <w:lang w:val="en-GB"/>
              </w:rPr>
              <w:t>For PDSCH with Msg4 Link level enhancement:</w:t>
            </w:r>
          </w:p>
          <w:p w14:paraId="10843556" w14:textId="77777777" w:rsidR="0036243A" w:rsidRPr="00A93F72" w:rsidRDefault="0036243A" w:rsidP="0036243A">
            <w:pPr>
              <w:widowControl/>
              <w:numPr>
                <w:ilvl w:val="0"/>
                <w:numId w:val="27"/>
              </w:numPr>
              <w:adjustRightInd w:val="0"/>
              <w:snapToGrid w:val="0"/>
              <w:jc w:val="left"/>
              <w:rPr>
                <w:rFonts w:eastAsia="Batang"/>
                <w:bCs/>
                <w:kern w:val="0"/>
                <w:sz w:val="20"/>
                <w:szCs w:val="20"/>
                <w:lang w:val="en-GB"/>
              </w:rPr>
            </w:pPr>
            <w:r w:rsidRPr="00A93F72">
              <w:rPr>
                <w:rFonts w:eastAsia="Batang"/>
                <w:bCs/>
                <w:kern w:val="0"/>
                <w:sz w:val="20"/>
                <w:szCs w:val="20"/>
                <w:lang w:val="en-GB"/>
              </w:rPr>
              <w:t>Support PDSCH repetition</w:t>
            </w:r>
          </w:p>
          <w:p w14:paraId="3AFEEE59" w14:textId="77777777" w:rsidR="0036243A" w:rsidRPr="00A93F72" w:rsidRDefault="0036243A" w:rsidP="0036243A">
            <w:pPr>
              <w:widowControl/>
              <w:numPr>
                <w:ilvl w:val="1"/>
                <w:numId w:val="27"/>
              </w:numPr>
              <w:adjustRightInd w:val="0"/>
              <w:snapToGrid w:val="0"/>
              <w:jc w:val="left"/>
              <w:rPr>
                <w:rFonts w:eastAsia="Batang"/>
                <w:bCs/>
                <w:kern w:val="0"/>
                <w:sz w:val="20"/>
                <w:szCs w:val="20"/>
                <w:lang w:val="en-GB"/>
              </w:rPr>
            </w:pPr>
            <w:r w:rsidRPr="00A93F72">
              <w:rPr>
                <w:rFonts w:eastAsia="Batang"/>
                <w:bCs/>
                <w:kern w:val="0"/>
                <w:sz w:val="20"/>
                <w:szCs w:val="20"/>
                <w:lang w:val="en-GB"/>
              </w:rPr>
              <w:t>FFS: signalling design including number of repetitions</w:t>
            </w:r>
          </w:p>
          <w:p w14:paraId="610A9875" w14:textId="77777777" w:rsidR="0036243A" w:rsidRPr="00A93F72" w:rsidRDefault="0036243A" w:rsidP="0036243A">
            <w:pPr>
              <w:widowControl/>
              <w:numPr>
                <w:ilvl w:val="1"/>
                <w:numId w:val="27"/>
              </w:numPr>
              <w:adjustRightInd w:val="0"/>
              <w:snapToGrid w:val="0"/>
              <w:jc w:val="left"/>
              <w:rPr>
                <w:rFonts w:eastAsia="Batang"/>
                <w:bCs/>
                <w:kern w:val="0"/>
                <w:sz w:val="20"/>
                <w:szCs w:val="20"/>
                <w:lang w:val="en-GB"/>
              </w:rPr>
            </w:pPr>
            <w:r w:rsidRPr="00A93F72">
              <w:rPr>
                <w:rFonts w:eastAsia="Batang"/>
                <w:bCs/>
                <w:kern w:val="0"/>
                <w:sz w:val="20"/>
                <w:szCs w:val="20"/>
                <w:lang w:val="en-GB"/>
              </w:rPr>
              <w:t>FFS: impact on UE capability</w:t>
            </w:r>
          </w:p>
          <w:p w14:paraId="6E87AF52" w14:textId="77777777" w:rsidR="0036243A" w:rsidRPr="00A93F72" w:rsidRDefault="0036243A" w:rsidP="0036243A">
            <w:pPr>
              <w:widowControl/>
              <w:numPr>
                <w:ilvl w:val="0"/>
                <w:numId w:val="27"/>
              </w:numPr>
              <w:adjustRightInd w:val="0"/>
              <w:snapToGrid w:val="0"/>
              <w:jc w:val="left"/>
              <w:rPr>
                <w:rFonts w:ascii="Times" w:eastAsia="Batang" w:hAnsi="Times"/>
                <w:bCs/>
                <w:kern w:val="0"/>
                <w:sz w:val="20"/>
                <w:szCs w:val="20"/>
                <w:lang w:val="en-GB"/>
              </w:rPr>
            </w:pPr>
            <w:r w:rsidRPr="00A93F72">
              <w:rPr>
                <w:rFonts w:eastAsia="Batang"/>
                <w:bCs/>
                <w:kern w:val="0"/>
                <w:sz w:val="20"/>
                <w:szCs w:val="20"/>
                <w:lang w:val="en-GB"/>
              </w:rPr>
              <w:t>Note: the target coverage enhancement to bridge the gap with respect to single Msg4 transmission is 2.8 dB</w:t>
            </w:r>
          </w:p>
          <w:p w14:paraId="665DCF6D" w14:textId="77777777" w:rsidR="0036243A" w:rsidRPr="00A93F72" w:rsidRDefault="0036243A" w:rsidP="0036243A">
            <w:pPr>
              <w:widowControl/>
              <w:numPr>
                <w:ilvl w:val="0"/>
                <w:numId w:val="27"/>
              </w:numPr>
              <w:suppressAutoHyphens/>
              <w:adjustRightInd w:val="0"/>
              <w:snapToGrid w:val="0"/>
              <w:jc w:val="left"/>
              <w:rPr>
                <w:rFonts w:ascii="Times" w:eastAsia="Batang" w:hAnsi="Times" w:cs="Times"/>
                <w:sz w:val="20"/>
                <w:szCs w:val="20"/>
                <w:lang w:val="en-GB" w:eastAsia="x-none"/>
              </w:rPr>
            </w:pPr>
            <w:r w:rsidRPr="00A93F72">
              <w:rPr>
                <w:rFonts w:ascii="Times" w:eastAsia="Batang" w:hAnsi="Times" w:cs="Times"/>
                <w:sz w:val="20"/>
                <w:szCs w:val="20"/>
                <w:lang w:val="en-GB" w:eastAsia="x-none"/>
              </w:rPr>
              <w:t>Focus on coverage enhancement for set 1-3 with a target CNR of -8 dB for NR NTN DL coverage enhancements at link level.</w:t>
            </w:r>
          </w:p>
          <w:p w14:paraId="37EB8581" w14:textId="77777777" w:rsidR="0036243A" w:rsidRPr="00A93F72" w:rsidRDefault="0036243A" w:rsidP="0036243A">
            <w:pPr>
              <w:widowControl/>
              <w:adjustRightInd w:val="0"/>
              <w:jc w:val="left"/>
              <w:rPr>
                <w:rFonts w:ascii="Times" w:eastAsia="Batang" w:hAnsi="Times" w:cs="Times"/>
                <w:kern w:val="0"/>
                <w:sz w:val="20"/>
                <w:szCs w:val="20"/>
                <w:lang w:val="en-GB" w:eastAsia="x-none"/>
              </w:rPr>
            </w:pPr>
          </w:p>
          <w:p w14:paraId="616D77D5" w14:textId="77777777" w:rsidR="0036243A" w:rsidRPr="00A93F72" w:rsidRDefault="0036243A" w:rsidP="0036243A">
            <w:pPr>
              <w:widowControl/>
              <w:adjustRightInd w:val="0"/>
              <w:jc w:val="left"/>
              <w:rPr>
                <w:rFonts w:ascii="Times" w:eastAsia="Batang" w:hAnsi="Times" w:cs="Times"/>
                <w:b/>
                <w:bCs/>
                <w:kern w:val="0"/>
                <w:sz w:val="20"/>
                <w:szCs w:val="20"/>
                <w:lang w:val="en-GB" w:eastAsia="x-none"/>
              </w:rPr>
            </w:pPr>
            <w:r w:rsidRPr="00A93F72">
              <w:rPr>
                <w:rFonts w:ascii="Times" w:eastAsia="Batang" w:hAnsi="Times" w:cs="Times"/>
                <w:b/>
                <w:bCs/>
                <w:kern w:val="0"/>
                <w:sz w:val="20"/>
                <w:szCs w:val="20"/>
                <w:lang w:val="en-GB" w:eastAsia="x-none"/>
              </w:rPr>
              <w:t>Observation</w:t>
            </w:r>
          </w:p>
          <w:p w14:paraId="3F9B1BA4" w14:textId="77777777" w:rsidR="0036243A" w:rsidRPr="00A93F72" w:rsidRDefault="0036243A" w:rsidP="0036243A">
            <w:pPr>
              <w:widowControl/>
              <w:adjustRightInd w:val="0"/>
              <w:jc w:val="left"/>
              <w:rPr>
                <w:rFonts w:ascii="Times" w:eastAsia="Batang" w:hAnsi="Times" w:cs="Times"/>
                <w:kern w:val="0"/>
                <w:sz w:val="20"/>
                <w:szCs w:val="20"/>
                <w:lang w:val="en-GB" w:eastAsia="x-none"/>
              </w:rPr>
            </w:pPr>
            <w:r w:rsidRPr="00A93F72">
              <w:rPr>
                <w:rFonts w:ascii="Times" w:eastAsia="Batang" w:hAnsi="Times" w:cs="Times"/>
                <w:kern w:val="0"/>
                <w:sz w:val="20"/>
                <w:szCs w:val="20"/>
                <w:lang w:val="en-GB" w:eastAsia="x-none"/>
              </w:rPr>
              <w:t>Backward compatibility for legacy UEs (i.e. Rel-17 and Rel-18 UEs) assuming a default SSB periodicity of 20ms is not guaranteed when SS/PBCH blocks periodicity is larger than 20ms within the cell used for initial frequency scan.</w:t>
            </w:r>
          </w:p>
          <w:p w14:paraId="3C8046AF" w14:textId="77777777" w:rsidR="0036243A" w:rsidRPr="00A93F72" w:rsidRDefault="0036243A" w:rsidP="0036243A">
            <w:pPr>
              <w:widowControl/>
              <w:adjustRightInd w:val="0"/>
              <w:jc w:val="left"/>
              <w:rPr>
                <w:rFonts w:ascii="Times" w:eastAsia="Batang" w:hAnsi="Times" w:cs="Times"/>
                <w:kern w:val="0"/>
                <w:sz w:val="20"/>
                <w:szCs w:val="20"/>
                <w:lang w:val="en-GB" w:eastAsia="x-none"/>
              </w:rPr>
            </w:pPr>
            <w:r w:rsidRPr="00A93F72">
              <w:rPr>
                <w:rFonts w:ascii="Times" w:eastAsia="Batang" w:hAnsi="Times" w:cs="Times"/>
                <w:kern w:val="0"/>
                <w:sz w:val="20"/>
                <w:szCs w:val="20"/>
                <w:lang w:val="en-GB" w:eastAsia="x-none"/>
              </w:rPr>
              <w:t xml:space="preserve">Legacy UEs (i.e. Rel-17 and Rel-18 UEs) are not expected to be able to camp on a cell with SS/PBCH blocks periodicity larger than 160 </w:t>
            </w:r>
            <w:proofErr w:type="spellStart"/>
            <w:r w:rsidRPr="00A93F72">
              <w:rPr>
                <w:rFonts w:ascii="Times" w:eastAsia="Batang" w:hAnsi="Times" w:cs="Times"/>
                <w:kern w:val="0"/>
                <w:sz w:val="20"/>
                <w:szCs w:val="20"/>
                <w:lang w:val="en-GB" w:eastAsia="x-none"/>
              </w:rPr>
              <w:t>ms</w:t>
            </w:r>
            <w:proofErr w:type="spellEnd"/>
            <w:r w:rsidRPr="00A93F72">
              <w:rPr>
                <w:rFonts w:ascii="Times" w:eastAsia="Batang" w:hAnsi="Times" w:cs="Times"/>
                <w:kern w:val="0"/>
                <w:sz w:val="20"/>
                <w:szCs w:val="20"/>
                <w:lang w:val="en-GB" w:eastAsia="x-none"/>
              </w:rPr>
              <w:t>.</w:t>
            </w:r>
          </w:p>
          <w:p w14:paraId="202474D4" w14:textId="77777777" w:rsidR="0036243A" w:rsidRPr="00A93F72" w:rsidRDefault="0036243A" w:rsidP="0036243A">
            <w:pPr>
              <w:widowControl/>
              <w:adjustRightInd w:val="0"/>
              <w:jc w:val="left"/>
              <w:rPr>
                <w:rFonts w:ascii="Times" w:eastAsia="Batang" w:hAnsi="Times" w:cs="Times"/>
                <w:kern w:val="0"/>
                <w:sz w:val="20"/>
                <w:szCs w:val="20"/>
                <w:lang w:val="en-GB" w:eastAsia="x-none"/>
              </w:rPr>
            </w:pPr>
          </w:p>
          <w:p w14:paraId="31A2A6E8" w14:textId="77777777" w:rsidR="0036243A" w:rsidRPr="004D094B" w:rsidRDefault="0036243A" w:rsidP="0036243A">
            <w:pPr>
              <w:widowControl/>
              <w:adjustRightInd w:val="0"/>
              <w:jc w:val="left"/>
              <w:rPr>
                <w:rFonts w:eastAsia="Batang"/>
                <w:bCs/>
                <w:kern w:val="0"/>
                <w:sz w:val="20"/>
                <w:szCs w:val="20"/>
                <w:lang w:val="en-GB"/>
              </w:rPr>
            </w:pPr>
            <w:r w:rsidRPr="00B82C34">
              <w:rPr>
                <w:rFonts w:ascii="Times" w:eastAsia="Batang" w:hAnsi="Times" w:cs="Times"/>
                <w:b/>
                <w:bCs/>
                <w:kern w:val="0"/>
                <w:sz w:val="20"/>
                <w:szCs w:val="20"/>
                <w:lang w:val="en-GB" w:eastAsia="x-none"/>
              </w:rPr>
              <w:t>Agreement</w:t>
            </w:r>
          </w:p>
          <w:p w14:paraId="47E9ED78" w14:textId="77777777" w:rsidR="0036243A" w:rsidRPr="00A93F72" w:rsidRDefault="0036243A" w:rsidP="0036243A">
            <w:pPr>
              <w:widowControl/>
              <w:adjustRightInd w:val="0"/>
              <w:jc w:val="left"/>
              <w:rPr>
                <w:rFonts w:ascii="Times" w:eastAsia="Batang" w:hAnsi="Times" w:cs="Times"/>
                <w:kern w:val="0"/>
                <w:sz w:val="20"/>
                <w:szCs w:val="20"/>
                <w:lang w:val="en-GB"/>
              </w:rPr>
            </w:pPr>
            <w:r w:rsidRPr="00A93F72">
              <w:rPr>
                <w:rFonts w:ascii="Times" w:eastAsia="Batang" w:hAnsi="Times" w:cs="Times"/>
                <w:kern w:val="0"/>
                <w:sz w:val="20"/>
                <w:szCs w:val="20"/>
                <w:lang w:val="en-GB"/>
              </w:rPr>
              <w:t>For link level enhancement of PDSCH with SIB1:</w:t>
            </w:r>
          </w:p>
          <w:p w14:paraId="7447F09A" w14:textId="77777777" w:rsidR="0036243A" w:rsidRPr="00A93F72" w:rsidRDefault="0036243A" w:rsidP="0036243A">
            <w:pPr>
              <w:widowControl/>
              <w:numPr>
                <w:ilvl w:val="0"/>
                <w:numId w:val="28"/>
              </w:numPr>
              <w:suppressAutoHyphens/>
              <w:adjustRightInd w:val="0"/>
              <w:snapToGrid w:val="0"/>
              <w:jc w:val="left"/>
              <w:rPr>
                <w:rFonts w:ascii="Times" w:eastAsia="Batang" w:hAnsi="Times" w:cs="Times"/>
                <w:kern w:val="0"/>
                <w:sz w:val="20"/>
                <w:szCs w:val="20"/>
                <w:lang w:val="en-GB"/>
              </w:rPr>
            </w:pPr>
            <w:r w:rsidRPr="00A93F72">
              <w:rPr>
                <w:rFonts w:ascii="Times" w:eastAsia="Batang" w:hAnsi="Times" w:cs="Times"/>
                <w:kern w:val="0"/>
                <w:sz w:val="20"/>
                <w:szCs w:val="20"/>
                <w:lang w:val="en-GB"/>
              </w:rPr>
              <w:t xml:space="preserve">Support PDSCH repetitions within 20 </w:t>
            </w:r>
            <w:proofErr w:type="spellStart"/>
            <w:r w:rsidRPr="00A93F72">
              <w:rPr>
                <w:rFonts w:ascii="Times" w:eastAsia="Batang" w:hAnsi="Times" w:cs="Times"/>
                <w:kern w:val="0"/>
                <w:sz w:val="20"/>
                <w:szCs w:val="20"/>
                <w:lang w:val="en-GB"/>
              </w:rPr>
              <w:t>ms</w:t>
            </w:r>
            <w:proofErr w:type="spellEnd"/>
            <w:r w:rsidRPr="00A93F72">
              <w:rPr>
                <w:rFonts w:ascii="Times" w:eastAsia="Batang" w:hAnsi="Times" w:cs="Times"/>
                <w:kern w:val="0"/>
                <w:sz w:val="20"/>
                <w:szCs w:val="20"/>
                <w:lang w:val="en-GB"/>
              </w:rPr>
              <w:t xml:space="preserve"> duration</w:t>
            </w:r>
          </w:p>
          <w:p w14:paraId="06E64640" w14:textId="77777777" w:rsidR="0036243A" w:rsidRPr="00A93F72" w:rsidRDefault="0036243A" w:rsidP="0036243A">
            <w:pPr>
              <w:widowControl/>
              <w:numPr>
                <w:ilvl w:val="1"/>
                <w:numId w:val="28"/>
              </w:numPr>
              <w:suppressAutoHyphens/>
              <w:adjustRightInd w:val="0"/>
              <w:snapToGrid w:val="0"/>
              <w:jc w:val="left"/>
              <w:rPr>
                <w:rFonts w:ascii="Times" w:eastAsia="Batang" w:hAnsi="Times" w:cs="Times"/>
                <w:kern w:val="0"/>
                <w:sz w:val="20"/>
                <w:szCs w:val="20"/>
                <w:lang w:val="en-GB"/>
              </w:rPr>
            </w:pPr>
            <w:r w:rsidRPr="00A93F72">
              <w:rPr>
                <w:rFonts w:ascii="Times" w:eastAsia="Batang" w:hAnsi="Times" w:cs="Times"/>
                <w:kern w:val="0"/>
                <w:sz w:val="20"/>
                <w:szCs w:val="20"/>
                <w:lang w:val="en-GB"/>
              </w:rPr>
              <w:t>The number of repetitions is fixed to 2</w:t>
            </w:r>
            <w:r w:rsidRPr="00A93F72">
              <w:rPr>
                <w:rFonts w:ascii="Times" w:eastAsia="Batang" w:hAnsi="Times" w:cs="Times"/>
                <w:color w:val="FF0000"/>
                <w:kern w:val="0"/>
                <w:sz w:val="20"/>
                <w:szCs w:val="20"/>
                <w:lang w:val="en-GB"/>
              </w:rPr>
              <w:t xml:space="preserve"> </w:t>
            </w:r>
            <w:r w:rsidRPr="00A93F72">
              <w:rPr>
                <w:rFonts w:ascii="Times" w:eastAsia="Batang" w:hAnsi="Times" w:cs="Times"/>
                <w:kern w:val="0"/>
                <w:sz w:val="20"/>
                <w:szCs w:val="20"/>
                <w:lang w:val="en-GB"/>
              </w:rPr>
              <w:t xml:space="preserve">repetitions </w:t>
            </w:r>
          </w:p>
          <w:p w14:paraId="4B21B3EE" w14:textId="77777777" w:rsidR="0036243A" w:rsidRPr="00A93F72" w:rsidRDefault="0036243A" w:rsidP="0036243A">
            <w:pPr>
              <w:widowControl/>
              <w:numPr>
                <w:ilvl w:val="1"/>
                <w:numId w:val="28"/>
              </w:numPr>
              <w:suppressAutoHyphens/>
              <w:adjustRightInd w:val="0"/>
              <w:snapToGrid w:val="0"/>
              <w:jc w:val="left"/>
              <w:rPr>
                <w:rFonts w:ascii="Times" w:eastAsia="Batang" w:hAnsi="Times" w:cs="Times"/>
                <w:kern w:val="0"/>
                <w:sz w:val="20"/>
                <w:szCs w:val="20"/>
                <w:lang w:val="en-GB"/>
              </w:rPr>
            </w:pPr>
            <w:r w:rsidRPr="00A93F72">
              <w:rPr>
                <w:rFonts w:ascii="Times" w:eastAsia="Batang" w:hAnsi="Times" w:cs="Times"/>
                <w:kern w:val="0"/>
                <w:sz w:val="20"/>
                <w:szCs w:val="20"/>
                <w:lang w:val="en-GB"/>
              </w:rPr>
              <w:t>Further discuss the specification impact for at least the following:</w:t>
            </w:r>
          </w:p>
          <w:p w14:paraId="67009184" w14:textId="77777777" w:rsidR="0036243A" w:rsidRPr="00A93F72" w:rsidRDefault="0036243A" w:rsidP="0036243A">
            <w:pPr>
              <w:widowControl/>
              <w:numPr>
                <w:ilvl w:val="2"/>
                <w:numId w:val="28"/>
              </w:numPr>
              <w:suppressAutoHyphens/>
              <w:adjustRightInd w:val="0"/>
              <w:snapToGrid w:val="0"/>
              <w:jc w:val="left"/>
              <w:rPr>
                <w:rFonts w:ascii="Times" w:eastAsia="Batang" w:hAnsi="Times" w:cs="Times"/>
                <w:kern w:val="0"/>
                <w:sz w:val="20"/>
                <w:szCs w:val="20"/>
                <w:lang w:val="en-GB"/>
              </w:rPr>
            </w:pPr>
            <w:r w:rsidRPr="00A93F72">
              <w:rPr>
                <w:rFonts w:ascii="Times" w:eastAsia="Batang" w:hAnsi="Times" w:cs="Times"/>
                <w:kern w:val="0"/>
                <w:sz w:val="20"/>
                <w:szCs w:val="20"/>
                <w:lang w:val="en-GB"/>
              </w:rPr>
              <w:t xml:space="preserve">Procedure and </w:t>
            </w:r>
            <w:proofErr w:type="spellStart"/>
            <w:r w:rsidRPr="00A93F72">
              <w:rPr>
                <w:rFonts w:ascii="Times" w:eastAsia="Batang" w:hAnsi="Times" w:cs="Times"/>
                <w:kern w:val="0"/>
                <w:sz w:val="20"/>
                <w:szCs w:val="20"/>
                <w:lang w:val="en-GB"/>
              </w:rPr>
              <w:t>signaling</w:t>
            </w:r>
            <w:proofErr w:type="spellEnd"/>
            <w:r w:rsidRPr="00A93F72">
              <w:rPr>
                <w:rFonts w:ascii="Times" w:eastAsia="Batang" w:hAnsi="Times" w:cs="Times"/>
                <w:kern w:val="0"/>
                <w:sz w:val="20"/>
                <w:szCs w:val="20"/>
                <w:lang w:val="en-GB"/>
              </w:rPr>
              <w:t xml:space="preserve"> (enabling repetitions, associated time resource determination, etc.)</w:t>
            </w:r>
          </w:p>
          <w:p w14:paraId="1BDB6FEA" w14:textId="77777777" w:rsidR="0036243A" w:rsidRPr="00A93F72" w:rsidRDefault="0036243A" w:rsidP="0036243A">
            <w:pPr>
              <w:widowControl/>
              <w:numPr>
                <w:ilvl w:val="0"/>
                <w:numId w:val="28"/>
              </w:numPr>
              <w:suppressAutoHyphens/>
              <w:adjustRightInd w:val="0"/>
              <w:snapToGrid w:val="0"/>
              <w:jc w:val="left"/>
              <w:rPr>
                <w:rFonts w:ascii="Times" w:eastAsia="Batang" w:hAnsi="Times" w:cs="Times"/>
                <w:kern w:val="0"/>
                <w:sz w:val="20"/>
                <w:szCs w:val="20"/>
                <w:lang w:val="en-GB"/>
              </w:rPr>
            </w:pPr>
            <w:r w:rsidRPr="00A93F72">
              <w:rPr>
                <w:rFonts w:ascii="Times" w:eastAsia="Batang" w:hAnsi="Times" w:cs="Times"/>
                <w:kern w:val="0"/>
                <w:sz w:val="20"/>
                <w:szCs w:val="20"/>
                <w:lang w:val="en-GB"/>
              </w:rPr>
              <w:t>Note 1: without the above PDSCH repetitions, the coverage gap is 2.2 dB to 4.6 dB depending on SIB1 size.</w:t>
            </w:r>
          </w:p>
          <w:p w14:paraId="4C611A41" w14:textId="77777777" w:rsidR="0036243A" w:rsidRPr="00A93F72" w:rsidRDefault="0036243A" w:rsidP="0036243A">
            <w:pPr>
              <w:widowControl/>
              <w:numPr>
                <w:ilvl w:val="0"/>
                <w:numId w:val="28"/>
              </w:numPr>
              <w:suppressAutoHyphens/>
              <w:adjustRightInd w:val="0"/>
              <w:snapToGrid w:val="0"/>
              <w:jc w:val="left"/>
              <w:rPr>
                <w:rFonts w:ascii="Times" w:eastAsia="Batang" w:hAnsi="Times" w:cs="Times"/>
                <w:kern w:val="0"/>
                <w:sz w:val="20"/>
                <w:szCs w:val="20"/>
                <w:lang w:val="en-GB"/>
              </w:rPr>
            </w:pPr>
            <w:r w:rsidRPr="00A93F72">
              <w:rPr>
                <w:rFonts w:ascii="Times" w:eastAsia="Batang" w:hAnsi="Times" w:cs="Times"/>
                <w:kern w:val="0"/>
                <w:sz w:val="20"/>
                <w:szCs w:val="20"/>
                <w:lang w:val="en-GB"/>
              </w:rPr>
              <w:t>Note 2: Focus on coverage enhancement for set 1-3 with a target CNR of -8 dB for NR NTN DL coverage enhancements at link level.</w:t>
            </w:r>
          </w:p>
          <w:p w14:paraId="44391CEF" w14:textId="77777777" w:rsidR="0036243A" w:rsidRPr="00A93F72" w:rsidRDefault="0036243A" w:rsidP="0036243A">
            <w:pPr>
              <w:widowControl/>
              <w:numPr>
                <w:ilvl w:val="0"/>
                <w:numId w:val="28"/>
              </w:numPr>
              <w:suppressAutoHyphens/>
              <w:adjustRightInd w:val="0"/>
              <w:snapToGrid w:val="0"/>
              <w:jc w:val="left"/>
              <w:rPr>
                <w:rFonts w:ascii="Times" w:eastAsia="Batang" w:hAnsi="Times" w:cs="Times"/>
                <w:kern w:val="0"/>
                <w:sz w:val="20"/>
                <w:szCs w:val="20"/>
                <w:lang w:val="en-GB"/>
              </w:rPr>
            </w:pPr>
            <w:r w:rsidRPr="00A93F72">
              <w:rPr>
                <w:rFonts w:ascii="Times" w:eastAsia="Batang" w:hAnsi="Times" w:cs="Times"/>
                <w:kern w:val="0"/>
                <w:sz w:val="20"/>
                <w:szCs w:val="20"/>
                <w:lang w:val="en-GB"/>
              </w:rPr>
              <w:t xml:space="preserve">Note 3: the above is not related to multiple SIB1 transmissions across 20 </w:t>
            </w:r>
            <w:proofErr w:type="spellStart"/>
            <w:r w:rsidRPr="00A93F72">
              <w:rPr>
                <w:rFonts w:ascii="Times" w:eastAsia="Batang" w:hAnsi="Times" w:cs="Times"/>
                <w:kern w:val="0"/>
                <w:sz w:val="20"/>
                <w:szCs w:val="20"/>
                <w:lang w:val="en-GB"/>
              </w:rPr>
              <w:t>ms</w:t>
            </w:r>
            <w:proofErr w:type="spellEnd"/>
            <w:r w:rsidRPr="00A93F72">
              <w:rPr>
                <w:rFonts w:ascii="Times" w:eastAsia="Batang" w:hAnsi="Times" w:cs="Times"/>
                <w:kern w:val="0"/>
                <w:sz w:val="20"/>
                <w:szCs w:val="20"/>
                <w:lang w:val="en-GB"/>
              </w:rPr>
              <w:t xml:space="preserve"> periodicities of SSB, which may not be available when the SSB periodicity is 160 </w:t>
            </w:r>
            <w:proofErr w:type="spellStart"/>
            <w:r w:rsidRPr="00A93F72">
              <w:rPr>
                <w:rFonts w:ascii="Times" w:eastAsia="Batang" w:hAnsi="Times" w:cs="Times"/>
                <w:kern w:val="0"/>
                <w:sz w:val="20"/>
                <w:szCs w:val="20"/>
                <w:lang w:val="en-GB"/>
              </w:rPr>
              <w:t>ms</w:t>
            </w:r>
            <w:proofErr w:type="spellEnd"/>
            <w:r w:rsidRPr="00A93F72">
              <w:rPr>
                <w:rFonts w:ascii="Times" w:eastAsia="Batang" w:hAnsi="Times" w:cs="Times"/>
                <w:kern w:val="0"/>
                <w:sz w:val="20"/>
                <w:szCs w:val="20"/>
                <w:lang w:val="en-GB"/>
              </w:rPr>
              <w:t xml:space="preserve"> or larger (if supported) depending on the SSB and CORESET multiplexing pattern.</w:t>
            </w:r>
          </w:p>
          <w:p w14:paraId="5E17D730" w14:textId="77777777" w:rsidR="0036243A" w:rsidRPr="00A93F72" w:rsidRDefault="0036243A" w:rsidP="0036243A">
            <w:pPr>
              <w:widowControl/>
              <w:adjustRightInd w:val="0"/>
              <w:jc w:val="left"/>
              <w:rPr>
                <w:rFonts w:ascii="Times" w:eastAsia="Batang" w:hAnsi="Times" w:cs="Times"/>
                <w:kern w:val="0"/>
                <w:sz w:val="20"/>
                <w:szCs w:val="20"/>
                <w:lang w:val="en-GB" w:eastAsia="x-none"/>
              </w:rPr>
            </w:pPr>
          </w:p>
          <w:p w14:paraId="53A72886" w14:textId="77777777" w:rsidR="0036243A" w:rsidRPr="00B82C34" w:rsidRDefault="0036243A" w:rsidP="0036243A">
            <w:pPr>
              <w:widowControl/>
              <w:adjustRightInd w:val="0"/>
              <w:jc w:val="left"/>
              <w:rPr>
                <w:rFonts w:ascii="Times" w:eastAsia="Batang" w:hAnsi="Times" w:cs="Times"/>
                <w:b/>
                <w:bCs/>
                <w:kern w:val="0"/>
                <w:sz w:val="20"/>
                <w:szCs w:val="20"/>
                <w:lang w:val="en-GB" w:eastAsia="x-none"/>
              </w:rPr>
            </w:pPr>
            <w:r w:rsidRPr="00B82C34">
              <w:rPr>
                <w:rFonts w:ascii="Times" w:eastAsia="Batang" w:hAnsi="Times" w:cs="Times"/>
                <w:b/>
                <w:bCs/>
                <w:kern w:val="0"/>
                <w:sz w:val="20"/>
                <w:szCs w:val="20"/>
                <w:lang w:val="en-GB" w:eastAsia="x-none"/>
              </w:rPr>
              <w:t>Agreement</w:t>
            </w:r>
          </w:p>
          <w:p w14:paraId="4ECA7F96" w14:textId="77777777" w:rsidR="0036243A" w:rsidRPr="00A93F72" w:rsidRDefault="0036243A" w:rsidP="0036243A">
            <w:pPr>
              <w:widowControl/>
              <w:adjustRightInd w:val="0"/>
              <w:jc w:val="left"/>
              <w:rPr>
                <w:rFonts w:ascii="Times" w:eastAsia="Batang" w:hAnsi="Times" w:cs="Times"/>
                <w:bCs/>
                <w:kern w:val="0"/>
                <w:sz w:val="20"/>
                <w:szCs w:val="20"/>
                <w:lang w:val="en-GB"/>
              </w:rPr>
            </w:pPr>
            <w:r w:rsidRPr="00A93F72">
              <w:rPr>
                <w:rFonts w:ascii="Times" w:eastAsia="Batang" w:hAnsi="Times" w:cs="Times"/>
                <w:bCs/>
                <w:kern w:val="0"/>
                <w:sz w:val="20"/>
                <w:szCs w:val="20"/>
                <w:lang w:val="en-GB"/>
              </w:rPr>
              <w:t>For PDCCH CSS (except Type-3) link level enhancements, support only PDCCH repetition for NTN.</w:t>
            </w:r>
          </w:p>
          <w:p w14:paraId="465FBA62" w14:textId="6A095663" w:rsidR="0034131F" w:rsidRPr="00A93F72" w:rsidRDefault="0036243A" w:rsidP="0036243A">
            <w:pPr>
              <w:rPr>
                <w:rFonts w:eastAsiaTheme="minorEastAsia"/>
                <w:color w:val="000000" w:themeColor="text1"/>
                <w:sz w:val="20"/>
                <w:szCs w:val="20"/>
                <w:lang w:eastAsia="zh-CN"/>
              </w:rPr>
            </w:pPr>
            <w:r w:rsidRPr="00A93F72">
              <w:rPr>
                <w:rFonts w:ascii="Times" w:eastAsia="Batang" w:hAnsi="Times" w:cs="Times"/>
                <w:bCs/>
                <w:kern w:val="0"/>
                <w:sz w:val="20"/>
                <w:szCs w:val="20"/>
                <w:lang w:val="en-GB"/>
              </w:rPr>
              <w:t>FFS: intra-slot and/or inter-slot</w:t>
            </w:r>
            <w:r w:rsidRPr="00A93F72">
              <w:rPr>
                <w:rFonts w:ascii="Times" w:eastAsiaTheme="minorEastAsia" w:hAnsi="Times" w:cs="Times" w:hint="eastAsia"/>
                <w:bCs/>
                <w:kern w:val="0"/>
                <w:sz w:val="20"/>
                <w:szCs w:val="20"/>
                <w:lang w:val="en-GB" w:eastAsia="zh-CN"/>
              </w:rPr>
              <w:t>.</w:t>
            </w:r>
          </w:p>
        </w:tc>
      </w:tr>
    </w:tbl>
    <w:bookmarkEnd w:id="5"/>
    <w:p w14:paraId="3EDB451E" w14:textId="26C61BBD" w:rsidR="007127F3" w:rsidRPr="00DE7A0F" w:rsidRDefault="001C481C" w:rsidP="003E3339">
      <w:pPr>
        <w:spacing w:beforeLines="50" w:before="120" w:afterLines="50" w:after="120"/>
        <w:rPr>
          <w:rFonts w:ascii="Times New Roman" w:hAnsi="Times New Roman" w:cs="Times New Roman"/>
          <w:bCs/>
          <w:iCs/>
          <w:color w:val="000000" w:themeColor="text1"/>
          <w:sz w:val="22"/>
          <w:szCs w:val="20"/>
        </w:rPr>
      </w:pPr>
      <w:r w:rsidRPr="00DE7A0F">
        <w:rPr>
          <w:rFonts w:ascii="Times New Roman" w:hAnsi="Times New Roman" w:cs="Times New Roman" w:hint="eastAsia"/>
          <w:bCs/>
          <w:iCs/>
          <w:color w:val="000000" w:themeColor="text1"/>
          <w:sz w:val="22"/>
          <w:szCs w:val="20"/>
        </w:rPr>
        <w:t xml:space="preserve">In this contribution, </w:t>
      </w:r>
      <w:r w:rsidR="001228A4" w:rsidRPr="00DE7A0F">
        <w:rPr>
          <w:rFonts w:ascii="Times New Roman" w:hAnsi="Times New Roman" w:cs="Times New Roman"/>
          <w:bCs/>
          <w:iCs/>
          <w:color w:val="000000" w:themeColor="text1"/>
          <w:sz w:val="22"/>
          <w:szCs w:val="20"/>
        </w:rPr>
        <w:t>we discuss the issues</w:t>
      </w:r>
      <w:r w:rsidR="006F38F1" w:rsidRPr="00DE7A0F">
        <w:rPr>
          <w:rFonts w:ascii="Times New Roman" w:hAnsi="Times New Roman" w:cs="Times New Roman" w:hint="eastAsia"/>
          <w:bCs/>
          <w:iCs/>
          <w:color w:val="000000" w:themeColor="text1"/>
          <w:sz w:val="22"/>
          <w:szCs w:val="20"/>
        </w:rPr>
        <w:t xml:space="preserve"> </w:t>
      </w:r>
      <w:r w:rsidR="006F1AC4" w:rsidRPr="00DE7A0F">
        <w:rPr>
          <w:rFonts w:ascii="Times New Roman" w:hAnsi="Times New Roman" w:cs="Times New Roman"/>
          <w:bCs/>
          <w:iCs/>
          <w:color w:val="000000" w:themeColor="text1"/>
          <w:sz w:val="22"/>
          <w:szCs w:val="20"/>
        </w:rPr>
        <w:t>focusing on the</w:t>
      </w:r>
      <w:r w:rsidR="006F38F1" w:rsidRPr="00DE7A0F">
        <w:rPr>
          <w:rFonts w:ascii="Times New Roman" w:hAnsi="Times New Roman" w:cs="Times New Roman" w:hint="eastAsia"/>
          <w:bCs/>
          <w:iCs/>
          <w:color w:val="000000" w:themeColor="text1"/>
          <w:sz w:val="22"/>
          <w:szCs w:val="20"/>
        </w:rPr>
        <w:t xml:space="preserve"> system level coverage enhancements as per </w:t>
      </w:r>
      <w:r w:rsidR="0028479A" w:rsidRPr="00DE7A0F">
        <w:rPr>
          <w:rFonts w:ascii="Times New Roman" w:hAnsi="Times New Roman" w:cs="Times New Roman"/>
          <w:bCs/>
          <w:iCs/>
          <w:color w:val="000000" w:themeColor="text1"/>
          <w:sz w:val="22"/>
          <w:szCs w:val="20"/>
        </w:rPr>
        <w:t xml:space="preserve">the </w:t>
      </w:r>
      <w:r w:rsidR="00BA2EDF" w:rsidRPr="00DE7A0F">
        <w:rPr>
          <w:rFonts w:ascii="Times New Roman" w:hAnsi="Times New Roman" w:cs="Times New Roman"/>
          <w:bCs/>
          <w:iCs/>
          <w:color w:val="000000" w:themeColor="text1"/>
          <w:sz w:val="22"/>
          <w:szCs w:val="20"/>
        </w:rPr>
        <w:t>revised</w:t>
      </w:r>
      <w:r w:rsidR="0028479A" w:rsidRPr="00DE7A0F">
        <w:rPr>
          <w:rFonts w:ascii="Times New Roman" w:hAnsi="Times New Roman" w:cs="Times New Roman"/>
          <w:bCs/>
          <w:iCs/>
          <w:color w:val="000000" w:themeColor="text1"/>
          <w:sz w:val="22"/>
          <w:szCs w:val="20"/>
        </w:rPr>
        <w:t xml:space="preserve"> </w:t>
      </w:r>
      <w:r w:rsidR="006F38F1" w:rsidRPr="00DE7A0F">
        <w:rPr>
          <w:rFonts w:ascii="Times New Roman" w:hAnsi="Times New Roman" w:cs="Times New Roman" w:hint="eastAsia"/>
          <w:bCs/>
          <w:iCs/>
          <w:color w:val="000000" w:themeColor="text1"/>
          <w:sz w:val="22"/>
          <w:szCs w:val="20"/>
        </w:rPr>
        <w:t>WID [2]</w:t>
      </w:r>
      <w:r w:rsidR="0015665F">
        <w:rPr>
          <w:rFonts w:ascii="Times New Roman" w:hAnsi="Times New Roman" w:cs="Times New Roman"/>
          <w:bCs/>
          <w:iCs/>
          <w:color w:val="000000" w:themeColor="text1"/>
          <w:sz w:val="22"/>
          <w:szCs w:val="20"/>
        </w:rPr>
        <w:t xml:space="preserve"> where the </w:t>
      </w:r>
      <w:r w:rsidR="00296656">
        <w:rPr>
          <w:rFonts w:ascii="Times New Roman" w:hAnsi="Times New Roman" w:cs="Times New Roman"/>
          <w:bCs/>
          <w:iCs/>
          <w:color w:val="000000" w:themeColor="text1"/>
          <w:sz w:val="22"/>
          <w:szCs w:val="20"/>
        </w:rPr>
        <w:t xml:space="preserve">extended default </w:t>
      </w:r>
      <w:r w:rsidR="0015665F" w:rsidRPr="0015665F">
        <w:rPr>
          <w:rFonts w:ascii="Times New Roman" w:hAnsi="Times New Roman" w:cs="Times New Roman"/>
          <w:bCs/>
          <w:iCs/>
          <w:color w:val="000000" w:themeColor="text1"/>
          <w:sz w:val="22"/>
          <w:szCs w:val="20"/>
        </w:rPr>
        <w:t>S</w:t>
      </w:r>
      <w:r w:rsidR="0015665F">
        <w:rPr>
          <w:rFonts w:ascii="Times New Roman" w:hAnsi="Times New Roman" w:cs="Times New Roman"/>
          <w:bCs/>
          <w:iCs/>
          <w:color w:val="000000" w:themeColor="text1"/>
          <w:sz w:val="22"/>
          <w:szCs w:val="20"/>
        </w:rPr>
        <w:t xml:space="preserve">SB periodicity is </w:t>
      </w:r>
      <w:r w:rsidR="00674762">
        <w:rPr>
          <w:rFonts w:ascii="Times New Roman" w:hAnsi="Times New Roman" w:cs="Times New Roman" w:hint="eastAsia"/>
          <w:bCs/>
          <w:iCs/>
          <w:color w:val="000000" w:themeColor="text1"/>
          <w:sz w:val="22"/>
          <w:szCs w:val="20"/>
        </w:rPr>
        <w:t>supported</w:t>
      </w:r>
      <w:r w:rsidRPr="00DE7A0F">
        <w:rPr>
          <w:rFonts w:ascii="Times New Roman" w:hAnsi="Times New Roman" w:cs="Times New Roman" w:hint="eastAsia"/>
          <w:bCs/>
          <w:iCs/>
          <w:color w:val="000000" w:themeColor="text1"/>
          <w:sz w:val="22"/>
          <w:szCs w:val="20"/>
        </w:rPr>
        <w:t>.</w:t>
      </w:r>
    </w:p>
    <w:p w14:paraId="7CF770A1" w14:textId="77777777" w:rsidR="007127F3" w:rsidRPr="00DE7A0F" w:rsidRDefault="001C481C" w:rsidP="006352DD">
      <w:pPr>
        <w:pStyle w:val="1"/>
        <w:keepLines/>
        <w:numPr>
          <w:ilvl w:val="0"/>
          <w:numId w:val="10"/>
        </w:numPr>
        <w:pBdr>
          <w:top w:val="single" w:sz="12" w:space="3" w:color="auto"/>
        </w:pBdr>
        <w:spacing w:beforeLines="0" w:before="240" w:afterLines="0" w:after="180"/>
        <w:ind w:left="0" w:firstLine="0"/>
        <w:jc w:val="both"/>
        <w:rPr>
          <w:rFonts w:ascii="Times New Roman" w:eastAsiaTheme="minorEastAsia" w:hAnsi="Times New Roman"/>
          <w:color w:val="000000" w:themeColor="text1"/>
          <w:kern w:val="32"/>
          <w:sz w:val="32"/>
          <w:szCs w:val="32"/>
          <w:lang w:val="en-GB" w:eastAsia="zh-CN"/>
        </w:rPr>
      </w:pPr>
      <w:r w:rsidRPr="00DE7A0F">
        <w:rPr>
          <w:rFonts w:ascii="Times New Roman" w:eastAsiaTheme="minorEastAsia" w:hAnsi="Times New Roman" w:hint="eastAsia"/>
          <w:color w:val="000000" w:themeColor="text1"/>
          <w:kern w:val="32"/>
          <w:sz w:val="32"/>
          <w:szCs w:val="32"/>
          <w:lang w:val="en-GB" w:eastAsia="zh-CN"/>
        </w:rPr>
        <w:lastRenderedPageBreak/>
        <w:t>D</w:t>
      </w:r>
      <w:r w:rsidRPr="00DE7A0F">
        <w:rPr>
          <w:rFonts w:ascii="Times New Roman" w:eastAsiaTheme="minorEastAsia" w:hAnsi="Times New Roman"/>
          <w:color w:val="000000" w:themeColor="text1"/>
          <w:kern w:val="32"/>
          <w:sz w:val="32"/>
          <w:szCs w:val="32"/>
          <w:lang w:val="en-GB" w:eastAsia="zh-CN"/>
        </w:rPr>
        <w:t>iscussion</w:t>
      </w:r>
    </w:p>
    <w:p w14:paraId="3BA8BD6F" w14:textId="0FD0274A" w:rsidR="007127F3" w:rsidRPr="00DE7A0F" w:rsidRDefault="001C481C" w:rsidP="006352DD">
      <w:pPr>
        <w:pStyle w:val="2"/>
        <w:numPr>
          <w:ilvl w:val="1"/>
          <w:numId w:val="0"/>
        </w:numPr>
        <w:spacing w:before="120" w:after="120"/>
        <w:jc w:val="both"/>
        <w:rPr>
          <w:b/>
          <w:bCs/>
          <w:color w:val="000000" w:themeColor="text1"/>
          <w:sz w:val="24"/>
        </w:rPr>
      </w:pPr>
      <w:r w:rsidRPr="00DE7A0F">
        <w:rPr>
          <w:b/>
          <w:bCs/>
          <w:color w:val="000000" w:themeColor="text1"/>
          <w:sz w:val="24"/>
        </w:rPr>
        <w:t>2.1 S</w:t>
      </w:r>
      <w:r w:rsidR="006F38F1" w:rsidRPr="00DE7A0F">
        <w:rPr>
          <w:rFonts w:eastAsiaTheme="minorEastAsia" w:hint="eastAsia"/>
          <w:b/>
          <w:bCs/>
          <w:color w:val="000000" w:themeColor="text1"/>
          <w:sz w:val="24"/>
        </w:rPr>
        <w:t>ystem level coverage enhancement</w:t>
      </w:r>
    </w:p>
    <w:p w14:paraId="1E6C7BAB" w14:textId="74294E5A" w:rsidR="00237857" w:rsidRDefault="00237857" w:rsidP="007C4DA4">
      <w:pPr>
        <w:spacing w:beforeLines="50" w:before="120" w:afterLines="50" w:after="120"/>
        <w:outlineLvl w:val="2"/>
        <w:rPr>
          <w:rFonts w:ascii="Times New Roman" w:hAnsi="Times New Roman" w:cs="Times New Roman"/>
          <w:b/>
          <w:bCs/>
          <w:color w:val="000000" w:themeColor="text1"/>
          <w:sz w:val="22"/>
        </w:rPr>
      </w:pPr>
      <w:r>
        <w:rPr>
          <w:rFonts w:ascii="Times New Roman" w:hAnsi="Times New Roman" w:cs="Times New Roman" w:hint="eastAsia"/>
          <w:b/>
          <w:bCs/>
          <w:color w:val="000000" w:themeColor="text1"/>
          <w:sz w:val="22"/>
        </w:rPr>
        <w:t>2.1.1 Beam hopping</w:t>
      </w:r>
    </w:p>
    <w:p w14:paraId="523DCDCD" w14:textId="6F4D9B8A" w:rsidR="00432394" w:rsidRPr="009E28A1" w:rsidRDefault="00432394" w:rsidP="00432394">
      <w:pPr>
        <w:spacing w:beforeLines="50" w:before="120" w:afterLines="50" w:after="120"/>
        <w:rPr>
          <w:rFonts w:ascii="Times New Roman" w:eastAsia="宋体" w:hAnsi="Times New Roman" w:cs="Times New Roman"/>
          <w:sz w:val="22"/>
        </w:rPr>
      </w:pPr>
      <w:r w:rsidRPr="009E28A1">
        <w:rPr>
          <w:rFonts w:ascii="Times New Roman" w:eastAsia="宋体" w:hAnsi="Times New Roman" w:cs="Times New Roman"/>
          <w:sz w:val="22"/>
        </w:rPr>
        <w:t>As mentioned in [</w:t>
      </w:r>
      <w:r w:rsidR="00D77CF2" w:rsidRPr="009E28A1">
        <w:rPr>
          <w:rFonts w:ascii="Times New Roman" w:eastAsia="宋体" w:hAnsi="Times New Roman" w:cs="Times New Roman"/>
          <w:sz w:val="22"/>
        </w:rPr>
        <w:t>3</w:t>
      </w:r>
      <w:r w:rsidRPr="009E28A1">
        <w:rPr>
          <w:rFonts w:ascii="Times New Roman" w:eastAsia="宋体" w:hAnsi="Times New Roman" w:cs="Times New Roman"/>
          <w:sz w:val="22"/>
        </w:rPr>
        <w:t>], since a single beam from a satellite can only cover several hundred or thousand square kilometers on the earth, the service area within a satellite footprint normally consists of up to thousands of beam footprints. While the proportion of the simultaneously active beams out of total beam footprints is as low as 1% around [</w:t>
      </w:r>
      <w:r w:rsidR="00D77CF2" w:rsidRPr="009E28A1">
        <w:rPr>
          <w:rFonts w:ascii="Times New Roman" w:eastAsia="宋体" w:hAnsi="Times New Roman" w:cs="Times New Roman"/>
          <w:sz w:val="22"/>
        </w:rPr>
        <w:t>4</w:t>
      </w:r>
      <w:r w:rsidRPr="009E28A1">
        <w:rPr>
          <w:rFonts w:ascii="Times New Roman" w:eastAsia="宋体" w:hAnsi="Times New Roman" w:cs="Times New Roman"/>
          <w:sz w:val="22"/>
        </w:rPr>
        <w:t>] due to limited satellite payload capability, such as power consumption, RF/antenna structure and beam forming capability. To improve the downlink coverage performance at system level, beam hopping is a necessary method that can efficiently cover the whole service area with simultaneously active beams and illuminate each beam footprint.</w:t>
      </w:r>
    </w:p>
    <w:p w14:paraId="280D040C" w14:textId="20568AAF" w:rsidR="00432394" w:rsidRPr="00432394" w:rsidRDefault="00432394" w:rsidP="00432394">
      <w:pPr>
        <w:spacing w:beforeLines="50" w:before="120" w:afterLines="50" w:after="120"/>
        <w:rPr>
          <w:rFonts w:ascii="Times New Roman" w:hAnsi="Times New Roman" w:cs="Times New Roman"/>
          <w:color w:val="000000" w:themeColor="text1"/>
          <w:sz w:val="22"/>
        </w:rPr>
      </w:pPr>
      <w:r w:rsidRPr="00432394">
        <w:rPr>
          <w:rFonts w:ascii="Times New Roman" w:hAnsi="Times New Roman" w:cs="Times New Roman"/>
          <w:color w:val="000000" w:themeColor="text1"/>
          <w:sz w:val="22"/>
        </w:rPr>
        <w:t xml:space="preserve">It </w:t>
      </w:r>
      <w:r w:rsidR="00296656">
        <w:rPr>
          <w:rFonts w:ascii="Times New Roman" w:hAnsi="Times New Roman" w:cs="Times New Roman"/>
          <w:color w:val="000000" w:themeColor="text1"/>
          <w:sz w:val="22"/>
        </w:rPr>
        <w:t>is</w:t>
      </w:r>
      <w:r w:rsidR="00296656" w:rsidRPr="00432394">
        <w:rPr>
          <w:rFonts w:ascii="Times New Roman" w:hAnsi="Times New Roman" w:cs="Times New Roman"/>
          <w:color w:val="000000" w:themeColor="text1"/>
          <w:sz w:val="22"/>
        </w:rPr>
        <w:t xml:space="preserve"> </w:t>
      </w:r>
      <w:r w:rsidRPr="00432394">
        <w:rPr>
          <w:rFonts w:ascii="Times New Roman" w:hAnsi="Times New Roman" w:cs="Times New Roman"/>
          <w:color w:val="000000" w:themeColor="text1"/>
          <w:sz w:val="22"/>
        </w:rPr>
        <w:t xml:space="preserve">unclear whether the SSB index is </w:t>
      </w:r>
      <w:r w:rsidR="00584AA8">
        <w:rPr>
          <w:rFonts w:ascii="Times New Roman" w:hAnsi="Times New Roman" w:cs="Times New Roman"/>
          <w:color w:val="000000" w:themeColor="text1"/>
          <w:sz w:val="22"/>
        </w:rPr>
        <w:t xml:space="preserve">associated </w:t>
      </w:r>
      <w:r w:rsidR="00A0675D">
        <w:rPr>
          <w:rFonts w:ascii="Times New Roman" w:hAnsi="Times New Roman" w:cs="Times New Roman"/>
          <w:color w:val="000000" w:themeColor="text1"/>
          <w:sz w:val="22"/>
        </w:rPr>
        <w:t>with</w:t>
      </w:r>
      <w:r w:rsidR="00A0675D" w:rsidRPr="00432394">
        <w:rPr>
          <w:rFonts w:ascii="Times New Roman" w:hAnsi="Times New Roman" w:cs="Times New Roman"/>
          <w:color w:val="000000" w:themeColor="text1"/>
          <w:sz w:val="22"/>
        </w:rPr>
        <w:t xml:space="preserve"> the</w:t>
      </w:r>
      <w:r w:rsidRPr="00432394">
        <w:rPr>
          <w:rFonts w:ascii="Times New Roman" w:hAnsi="Times New Roman" w:cs="Times New Roman"/>
          <w:color w:val="000000" w:themeColor="text1"/>
          <w:sz w:val="22"/>
        </w:rPr>
        <w:t xml:space="preserve"> ground beam footprint or </w:t>
      </w:r>
      <w:r w:rsidR="00296656">
        <w:rPr>
          <w:rFonts w:ascii="Times New Roman" w:hAnsi="Times New Roman" w:cs="Times New Roman"/>
          <w:color w:val="000000" w:themeColor="text1"/>
          <w:sz w:val="22"/>
        </w:rPr>
        <w:t>with</w:t>
      </w:r>
      <w:r w:rsidRPr="00432394">
        <w:rPr>
          <w:rFonts w:ascii="Times New Roman" w:hAnsi="Times New Roman" w:cs="Times New Roman"/>
          <w:color w:val="000000" w:themeColor="text1"/>
          <w:sz w:val="22"/>
        </w:rPr>
        <w:t xml:space="preserve"> the beam. From our perspective, the SSB index should be </w:t>
      </w:r>
      <w:r w:rsidR="001E2FB1">
        <w:rPr>
          <w:rFonts w:ascii="Times New Roman" w:hAnsi="Times New Roman" w:cs="Times New Roman"/>
          <w:color w:val="000000" w:themeColor="text1"/>
          <w:sz w:val="22"/>
        </w:rPr>
        <w:t>associated with</w:t>
      </w:r>
      <w:r w:rsidRPr="00432394">
        <w:rPr>
          <w:rFonts w:ascii="Times New Roman" w:hAnsi="Times New Roman" w:cs="Times New Roman"/>
          <w:color w:val="000000" w:themeColor="text1"/>
          <w:sz w:val="22"/>
        </w:rPr>
        <w:t xml:space="preserve"> the beam footprint to simplify synchronization and beam switching, as the SSB index remains stable </w:t>
      </w:r>
      <w:r w:rsidR="008B6B38">
        <w:rPr>
          <w:rFonts w:ascii="Times New Roman" w:hAnsi="Times New Roman" w:cs="Times New Roman"/>
          <w:color w:val="000000" w:themeColor="text1"/>
          <w:sz w:val="22"/>
        </w:rPr>
        <w:t>within</w:t>
      </w:r>
      <w:r w:rsidR="008B6B38" w:rsidRPr="00432394">
        <w:rPr>
          <w:rFonts w:ascii="Times New Roman" w:hAnsi="Times New Roman" w:cs="Times New Roman"/>
          <w:color w:val="000000" w:themeColor="text1"/>
          <w:sz w:val="22"/>
        </w:rPr>
        <w:t xml:space="preserve"> </w:t>
      </w:r>
      <w:r w:rsidRPr="00432394">
        <w:rPr>
          <w:rFonts w:ascii="Times New Roman" w:hAnsi="Times New Roman" w:cs="Times New Roman"/>
          <w:color w:val="000000" w:themeColor="text1"/>
          <w:sz w:val="22"/>
        </w:rPr>
        <w:t xml:space="preserve">a specific geographical area </w:t>
      </w:r>
      <w:r w:rsidR="004A7D52">
        <w:rPr>
          <w:rFonts w:ascii="Times New Roman" w:hAnsi="Times New Roman" w:cs="Times New Roman"/>
          <w:color w:val="000000" w:themeColor="text1"/>
          <w:sz w:val="22"/>
        </w:rPr>
        <w:t>in despite</w:t>
      </w:r>
      <w:r w:rsidRPr="00432394">
        <w:rPr>
          <w:rFonts w:ascii="Times New Roman" w:hAnsi="Times New Roman" w:cs="Times New Roman"/>
          <w:color w:val="000000" w:themeColor="text1"/>
          <w:sz w:val="22"/>
        </w:rPr>
        <w:t xml:space="preserve"> of satellite </w:t>
      </w:r>
      <w:r w:rsidR="003C5D48">
        <w:rPr>
          <w:rFonts w:ascii="Times New Roman" w:hAnsi="Times New Roman" w:cs="Times New Roman"/>
          <w:color w:val="000000" w:themeColor="text1"/>
          <w:sz w:val="22"/>
        </w:rPr>
        <w:t>motion</w:t>
      </w:r>
      <w:r w:rsidRPr="00432394">
        <w:rPr>
          <w:rFonts w:ascii="Times New Roman" w:hAnsi="Times New Roman" w:cs="Times New Roman"/>
          <w:color w:val="000000" w:themeColor="text1"/>
          <w:sz w:val="22"/>
        </w:rPr>
        <w:t xml:space="preserve">. </w:t>
      </w:r>
      <w:r w:rsidR="00584AA8">
        <w:rPr>
          <w:rFonts w:ascii="Times New Roman" w:hAnsi="Times New Roman" w:cs="Times New Roman"/>
          <w:color w:val="000000" w:themeColor="text1"/>
          <w:sz w:val="22"/>
        </w:rPr>
        <w:t>Instead, i</w:t>
      </w:r>
      <w:r w:rsidRPr="00432394">
        <w:rPr>
          <w:rFonts w:ascii="Times New Roman" w:hAnsi="Times New Roman" w:cs="Times New Roman"/>
          <w:color w:val="000000" w:themeColor="text1"/>
          <w:sz w:val="22"/>
        </w:rPr>
        <w:t xml:space="preserve">f the SSB index is </w:t>
      </w:r>
      <w:r w:rsidR="000E7580">
        <w:rPr>
          <w:rFonts w:ascii="Times New Roman" w:hAnsi="Times New Roman" w:cs="Times New Roman"/>
          <w:color w:val="000000" w:themeColor="text1"/>
          <w:sz w:val="22"/>
        </w:rPr>
        <w:t>associated with</w:t>
      </w:r>
      <w:r w:rsidRPr="00432394">
        <w:rPr>
          <w:rFonts w:ascii="Times New Roman" w:hAnsi="Times New Roman" w:cs="Times New Roman"/>
          <w:color w:val="000000" w:themeColor="text1"/>
          <w:sz w:val="22"/>
        </w:rPr>
        <w:t xml:space="preserve"> the beam, beam switching could become more complicated</w:t>
      </w:r>
      <w:r w:rsidR="00584AA8">
        <w:rPr>
          <w:rFonts w:ascii="Times New Roman" w:hAnsi="Times New Roman" w:cs="Times New Roman"/>
          <w:color w:val="000000" w:themeColor="text1"/>
          <w:sz w:val="22"/>
        </w:rPr>
        <w:t xml:space="preserve"> obviously</w:t>
      </w:r>
      <w:r w:rsidRPr="00432394">
        <w:rPr>
          <w:rFonts w:ascii="Times New Roman" w:hAnsi="Times New Roman" w:cs="Times New Roman"/>
          <w:color w:val="000000" w:themeColor="text1"/>
          <w:sz w:val="22"/>
        </w:rPr>
        <w:t>.</w:t>
      </w:r>
    </w:p>
    <w:p w14:paraId="216E5F4B" w14:textId="1B9A3B58" w:rsidR="00432394" w:rsidRPr="004D3243" w:rsidRDefault="00432394" w:rsidP="00432394">
      <w:pPr>
        <w:spacing w:beforeLines="50" w:before="120" w:afterLines="50" w:after="120"/>
        <w:rPr>
          <w:rFonts w:ascii="Times New Roman" w:hAnsi="Times New Roman" w:cs="Times New Roman"/>
          <w:b/>
          <w:bCs/>
          <w:i/>
          <w:iCs/>
          <w:sz w:val="22"/>
        </w:rPr>
      </w:pPr>
      <w:r w:rsidRPr="00432394">
        <w:rPr>
          <w:rFonts w:ascii="Times New Roman" w:hAnsi="Times New Roman" w:cs="Times New Roman"/>
          <w:b/>
          <w:bCs/>
          <w:i/>
          <w:iCs/>
          <w:sz w:val="22"/>
        </w:rPr>
        <w:t xml:space="preserve">Proposal 1: SSB index should be </w:t>
      </w:r>
      <w:r w:rsidR="006E7C7A">
        <w:rPr>
          <w:rFonts w:ascii="Times New Roman" w:hAnsi="Times New Roman" w:cs="Times New Roman"/>
          <w:b/>
          <w:bCs/>
          <w:i/>
          <w:iCs/>
          <w:sz w:val="22"/>
        </w:rPr>
        <w:t>associated with</w:t>
      </w:r>
      <w:r w:rsidRPr="00432394">
        <w:rPr>
          <w:rFonts w:ascii="Times New Roman" w:hAnsi="Times New Roman" w:cs="Times New Roman"/>
          <w:b/>
          <w:bCs/>
          <w:i/>
          <w:iCs/>
          <w:sz w:val="22"/>
        </w:rPr>
        <w:t xml:space="preserve"> the ground beam footprint to ensure consistent synchronization and simplify mobility management for UEs.</w:t>
      </w:r>
    </w:p>
    <w:p w14:paraId="56BC0DA9" w14:textId="1E764B06" w:rsidR="00CF56C7" w:rsidRDefault="006F4879" w:rsidP="00432394">
      <w:pPr>
        <w:spacing w:beforeLines="50" w:before="120" w:afterLines="50" w:after="120"/>
        <w:rPr>
          <w:rFonts w:ascii="Times New Roman" w:hAnsi="Times New Roman" w:cs="Times New Roman"/>
          <w:color w:val="000000" w:themeColor="text1"/>
          <w:sz w:val="22"/>
        </w:rPr>
      </w:pPr>
      <w:r>
        <w:rPr>
          <w:rFonts w:ascii="Times New Roman" w:hAnsi="Times New Roman" w:cs="Times New Roman"/>
          <w:color w:val="000000" w:themeColor="text1"/>
          <w:sz w:val="22"/>
        </w:rPr>
        <w:t>Regarding Set 1-2, t</w:t>
      </w:r>
      <w:r w:rsidR="00A83873">
        <w:rPr>
          <w:rFonts w:ascii="Times New Roman" w:hAnsi="Times New Roman" w:cs="Times New Roman"/>
          <w:color w:val="000000" w:themeColor="text1"/>
          <w:sz w:val="22"/>
        </w:rPr>
        <w:t>here are tw</w:t>
      </w:r>
      <w:r w:rsidR="00A910C8">
        <w:rPr>
          <w:rFonts w:ascii="Times New Roman" w:hAnsi="Times New Roman" w:cs="Times New Roman"/>
          <w:color w:val="000000" w:themeColor="text1"/>
          <w:sz w:val="22"/>
        </w:rPr>
        <w:t xml:space="preserve">o </w:t>
      </w:r>
      <w:r w:rsidR="00A910C8" w:rsidRPr="006F4879">
        <w:rPr>
          <w:rFonts w:ascii="Times New Roman" w:hAnsi="Times New Roman" w:cs="Times New Roman"/>
          <w:color w:val="000000" w:themeColor="text1"/>
          <w:sz w:val="22"/>
        </w:rPr>
        <w:t>options</w:t>
      </w:r>
      <w:r w:rsidR="00A910C8">
        <w:rPr>
          <w:rFonts w:ascii="Times New Roman" w:hAnsi="Times New Roman" w:cs="Times New Roman"/>
          <w:color w:val="000000" w:themeColor="text1"/>
          <w:sz w:val="22"/>
        </w:rPr>
        <w:t xml:space="preserve"> </w:t>
      </w:r>
      <w:r w:rsidR="00111EAE" w:rsidRPr="00111EAE">
        <w:rPr>
          <w:rFonts w:ascii="Times New Roman" w:hAnsi="Times New Roman" w:cs="Times New Roman"/>
          <w:color w:val="000000" w:themeColor="text1"/>
          <w:sz w:val="22"/>
        </w:rPr>
        <w:t xml:space="preserve">for transmitting SSB, SIB1, and SIB19, </w:t>
      </w:r>
      <w:r w:rsidR="00111EAE" w:rsidRPr="00185364">
        <w:rPr>
          <w:rFonts w:ascii="Times New Roman" w:hAnsi="Times New Roman" w:cs="Times New Roman"/>
          <w:color w:val="000000" w:themeColor="text1"/>
          <w:sz w:val="22"/>
        </w:rPr>
        <w:t xml:space="preserve">where </w:t>
      </w:r>
      <w:r w:rsidR="00185364">
        <w:rPr>
          <w:rFonts w:ascii="Times New Roman" w:hAnsi="Times New Roman" w:cs="Times New Roman"/>
          <w:color w:val="000000" w:themeColor="text1"/>
          <w:sz w:val="22"/>
        </w:rPr>
        <w:t>four</w:t>
      </w:r>
      <w:r w:rsidR="00111EAE" w:rsidRPr="00185364">
        <w:rPr>
          <w:rFonts w:ascii="Times New Roman" w:hAnsi="Times New Roman" w:cs="Times New Roman"/>
          <w:color w:val="000000" w:themeColor="text1"/>
          <w:sz w:val="22"/>
        </w:rPr>
        <w:t xml:space="preserve"> SSBs are supported</w:t>
      </w:r>
      <w:r w:rsidR="00A953E1">
        <w:rPr>
          <w:rFonts w:ascii="Times New Roman" w:hAnsi="Times New Roman" w:cs="Times New Roman"/>
          <w:color w:val="000000" w:themeColor="text1"/>
          <w:sz w:val="22"/>
        </w:rPr>
        <w:t>.</w:t>
      </w:r>
      <w:r w:rsidR="00965C85">
        <w:rPr>
          <w:rFonts w:ascii="Times New Roman" w:hAnsi="Times New Roman" w:cs="Times New Roman"/>
          <w:color w:val="000000" w:themeColor="text1"/>
          <w:sz w:val="22"/>
        </w:rPr>
        <w:t xml:space="preserve"> </w:t>
      </w:r>
      <w:r w:rsidR="00BC073C">
        <w:rPr>
          <w:rFonts w:ascii="Times New Roman" w:hAnsi="Times New Roman" w:cs="Times New Roman"/>
          <w:color w:val="000000" w:themeColor="text1"/>
          <w:sz w:val="22"/>
        </w:rPr>
        <w:t>For</w:t>
      </w:r>
      <w:r w:rsidR="00596E84">
        <w:rPr>
          <w:rFonts w:ascii="Times New Roman" w:hAnsi="Times New Roman" w:cs="Times New Roman"/>
          <w:color w:val="000000" w:themeColor="text1"/>
          <w:sz w:val="22"/>
        </w:rPr>
        <w:t xml:space="preserve"> </w:t>
      </w:r>
      <w:bookmarkStart w:id="6" w:name="OLE_LINK8"/>
      <w:r w:rsidR="0060443C">
        <w:rPr>
          <w:rFonts w:ascii="Times New Roman" w:hAnsi="Times New Roman" w:cs="Times New Roman"/>
          <w:color w:val="000000" w:themeColor="text1"/>
          <w:sz w:val="22"/>
        </w:rPr>
        <w:t>O</w:t>
      </w:r>
      <w:r w:rsidR="00965C85">
        <w:rPr>
          <w:rFonts w:ascii="Times New Roman" w:hAnsi="Times New Roman" w:cs="Times New Roman"/>
          <w:color w:val="000000" w:themeColor="text1"/>
          <w:sz w:val="22"/>
        </w:rPr>
        <w:t>ption</w:t>
      </w:r>
      <w:r w:rsidR="00A67A8D">
        <w:rPr>
          <w:rFonts w:ascii="Times New Roman" w:hAnsi="Times New Roman" w:cs="Times New Roman"/>
          <w:color w:val="000000" w:themeColor="text1"/>
          <w:sz w:val="22"/>
        </w:rPr>
        <w:t xml:space="preserve"> 1</w:t>
      </w:r>
      <w:r w:rsidR="002A5A5B">
        <w:rPr>
          <w:rFonts w:ascii="Times New Roman" w:hAnsi="Times New Roman" w:cs="Times New Roman"/>
          <w:color w:val="000000" w:themeColor="text1"/>
          <w:sz w:val="22"/>
        </w:rPr>
        <w:t xml:space="preserve">, </w:t>
      </w:r>
      <w:bookmarkEnd w:id="6"/>
      <w:r w:rsidR="00B03987">
        <w:rPr>
          <w:rFonts w:ascii="Times New Roman" w:hAnsi="Times New Roman" w:cs="Times New Roman"/>
          <w:color w:val="000000" w:themeColor="text1"/>
          <w:sz w:val="22"/>
        </w:rPr>
        <w:t>a</w:t>
      </w:r>
      <w:r w:rsidR="00B03987" w:rsidRPr="00B03987">
        <w:rPr>
          <w:rFonts w:ascii="Times New Roman" w:hAnsi="Times New Roman" w:cs="Times New Roman"/>
          <w:color w:val="000000" w:themeColor="text1"/>
          <w:sz w:val="22"/>
        </w:rPr>
        <w:t xml:space="preserve"> </w:t>
      </w:r>
      <w:r w:rsidR="00185364">
        <w:rPr>
          <w:rFonts w:ascii="Times New Roman" w:hAnsi="Times New Roman" w:cs="Times New Roman"/>
          <w:color w:val="000000" w:themeColor="text1"/>
          <w:sz w:val="22"/>
        </w:rPr>
        <w:t>satellite</w:t>
      </w:r>
      <w:r w:rsidR="00B03987" w:rsidRPr="00B03987">
        <w:rPr>
          <w:rFonts w:ascii="Times New Roman" w:hAnsi="Times New Roman" w:cs="Times New Roman"/>
          <w:color w:val="000000" w:themeColor="text1"/>
          <w:sz w:val="22"/>
        </w:rPr>
        <w:t xml:space="preserve"> sequentially transmits </w:t>
      </w:r>
      <w:r w:rsidR="00365C3C">
        <w:rPr>
          <w:rFonts w:ascii="Times New Roman" w:hAnsi="Times New Roman" w:cs="Times New Roman"/>
          <w:color w:val="000000" w:themeColor="text1"/>
          <w:sz w:val="22"/>
        </w:rPr>
        <w:t>four</w:t>
      </w:r>
      <w:r w:rsidR="00185364">
        <w:rPr>
          <w:rFonts w:ascii="Times New Roman" w:hAnsi="Times New Roman" w:cs="Times New Roman"/>
          <w:color w:val="000000" w:themeColor="text1"/>
          <w:sz w:val="22"/>
        </w:rPr>
        <w:t xml:space="preserve"> </w:t>
      </w:r>
      <w:r w:rsidR="00B03987" w:rsidRPr="00B03987">
        <w:rPr>
          <w:rFonts w:ascii="Times New Roman" w:hAnsi="Times New Roman" w:cs="Times New Roman"/>
          <w:color w:val="000000" w:themeColor="text1"/>
          <w:sz w:val="22"/>
        </w:rPr>
        <w:t xml:space="preserve">SSBs across four beam footprints in a </w:t>
      </w:r>
      <w:r w:rsidR="00CF7EFD">
        <w:rPr>
          <w:rFonts w:ascii="Times New Roman" w:hAnsi="Times New Roman" w:cs="Times New Roman"/>
          <w:color w:val="000000" w:themeColor="text1"/>
          <w:sz w:val="22"/>
        </w:rPr>
        <w:t>sweeping</w:t>
      </w:r>
      <w:r w:rsidR="00CF7EFD" w:rsidRPr="00B03987">
        <w:rPr>
          <w:rFonts w:ascii="Times New Roman" w:hAnsi="Times New Roman" w:cs="Times New Roman"/>
          <w:color w:val="000000" w:themeColor="text1"/>
          <w:sz w:val="22"/>
        </w:rPr>
        <w:t xml:space="preserve"> </w:t>
      </w:r>
      <w:r w:rsidR="00B03987" w:rsidRPr="00B03987">
        <w:rPr>
          <w:rFonts w:ascii="Times New Roman" w:hAnsi="Times New Roman" w:cs="Times New Roman"/>
          <w:color w:val="000000" w:themeColor="text1"/>
          <w:sz w:val="22"/>
        </w:rPr>
        <w:t>manne</w:t>
      </w:r>
      <w:r w:rsidR="000E140E">
        <w:rPr>
          <w:rFonts w:ascii="Times New Roman" w:hAnsi="Times New Roman" w:cs="Times New Roman"/>
          <w:color w:val="000000" w:themeColor="text1"/>
          <w:sz w:val="22"/>
        </w:rPr>
        <w:t>r</w:t>
      </w:r>
      <w:r w:rsidR="00185364">
        <w:rPr>
          <w:rFonts w:ascii="Times New Roman" w:hAnsi="Times New Roman" w:cs="Times New Roman"/>
          <w:color w:val="000000" w:themeColor="text1"/>
          <w:sz w:val="22"/>
        </w:rPr>
        <w:t xml:space="preserve"> </w:t>
      </w:r>
      <w:r w:rsidR="00EF154C">
        <w:rPr>
          <w:rFonts w:ascii="Times New Roman" w:hAnsi="Times New Roman" w:cs="Times New Roman"/>
          <w:color w:val="000000" w:themeColor="text1"/>
          <w:sz w:val="22"/>
        </w:rPr>
        <w:t>through</w:t>
      </w:r>
      <w:r w:rsidR="00185364">
        <w:rPr>
          <w:rFonts w:ascii="Times New Roman" w:hAnsi="Times New Roman" w:cs="Times New Roman"/>
          <w:color w:val="000000" w:themeColor="text1"/>
          <w:sz w:val="22"/>
        </w:rPr>
        <w:t xml:space="preserve"> different beams</w:t>
      </w:r>
      <w:r>
        <w:rPr>
          <w:rFonts w:ascii="Times New Roman" w:hAnsi="Times New Roman" w:cs="Times New Roman"/>
          <w:color w:val="000000" w:themeColor="text1"/>
          <w:sz w:val="22"/>
        </w:rPr>
        <w:t xml:space="preserve"> </w:t>
      </w:r>
      <w:r w:rsidR="00365C3C">
        <w:rPr>
          <w:rFonts w:ascii="Times New Roman" w:hAnsi="Times New Roman" w:cs="Times New Roman"/>
          <w:color w:val="000000" w:themeColor="text1"/>
          <w:sz w:val="22"/>
        </w:rPr>
        <w:t>within 5ms SSB burst duration</w:t>
      </w:r>
      <w:r w:rsidR="000E140E" w:rsidRPr="00432394">
        <w:rPr>
          <w:rFonts w:ascii="Times New Roman" w:hAnsi="Times New Roman" w:cs="Times New Roman"/>
          <w:color w:val="000000" w:themeColor="text1"/>
          <w:sz w:val="22"/>
        </w:rPr>
        <w:t>.</w:t>
      </w:r>
      <w:r w:rsidR="000E140E">
        <w:rPr>
          <w:rFonts w:ascii="Times New Roman" w:hAnsi="Times New Roman" w:cs="Times New Roman"/>
          <w:color w:val="000000" w:themeColor="text1"/>
          <w:sz w:val="22"/>
        </w:rPr>
        <w:t xml:space="preserve"> </w:t>
      </w:r>
      <w:r w:rsidR="00432394" w:rsidRPr="00432394">
        <w:rPr>
          <w:rFonts w:ascii="Times New Roman" w:hAnsi="Times New Roman" w:cs="Times New Roman"/>
          <w:color w:val="000000" w:themeColor="text1"/>
          <w:sz w:val="22"/>
        </w:rPr>
        <w:t>Following the SSB</w:t>
      </w:r>
      <w:r w:rsidRPr="006F4879">
        <w:rPr>
          <w:rFonts w:ascii="Times New Roman" w:hAnsi="Times New Roman" w:cs="Times New Roman"/>
          <w:color w:val="000000" w:themeColor="text1"/>
          <w:sz w:val="22"/>
        </w:rPr>
        <w:t xml:space="preserve"> </w:t>
      </w:r>
      <w:r w:rsidRPr="00432394">
        <w:rPr>
          <w:rFonts w:ascii="Times New Roman" w:hAnsi="Times New Roman" w:cs="Times New Roman"/>
          <w:color w:val="000000" w:themeColor="text1"/>
          <w:sz w:val="22"/>
        </w:rPr>
        <w:t>transmission</w:t>
      </w:r>
      <w:r w:rsidR="00432394" w:rsidRPr="00432394">
        <w:rPr>
          <w:rFonts w:ascii="Times New Roman" w:hAnsi="Times New Roman" w:cs="Times New Roman"/>
          <w:color w:val="000000" w:themeColor="text1"/>
          <w:sz w:val="22"/>
        </w:rPr>
        <w:t xml:space="preserve">, </w:t>
      </w:r>
      <w:r w:rsidR="003B4B06" w:rsidRPr="003B4B06">
        <w:rPr>
          <w:rFonts w:ascii="Times New Roman" w:hAnsi="Times New Roman" w:cs="Times New Roman"/>
          <w:color w:val="000000" w:themeColor="text1"/>
          <w:sz w:val="22"/>
        </w:rPr>
        <w:t>the same approach is used to transmit SIB1</w:t>
      </w:r>
      <w:r w:rsidR="003B4B06">
        <w:rPr>
          <w:rFonts w:ascii="Times New Roman" w:hAnsi="Times New Roman" w:cs="Times New Roman"/>
          <w:color w:val="000000" w:themeColor="text1"/>
          <w:sz w:val="22"/>
        </w:rPr>
        <w:t xml:space="preserve"> and SIB19</w:t>
      </w:r>
      <w:r w:rsidR="003B4B06" w:rsidRPr="003B4B06">
        <w:rPr>
          <w:rFonts w:ascii="Times New Roman" w:hAnsi="Times New Roman" w:cs="Times New Roman"/>
          <w:color w:val="000000" w:themeColor="text1"/>
          <w:sz w:val="22"/>
        </w:rPr>
        <w:t xml:space="preserve"> sequentially across the four beam footprints</w:t>
      </w:r>
      <w:r>
        <w:rPr>
          <w:rFonts w:ascii="Times New Roman" w:hAnsi="Times New Roman" w:cs="Times New Roman"/>
          <w:color w:val="000000" w:themeColor="text1"/>
          <w:sz w:val="22"/>
        </w:rPr>
        <w:t xml:space="preserve"> </w:t>
      </w:r>
      <w:r w:rsidR="00365C3C">
        <w:rPr>
          <w:rFonts w:ascii="Times New Roman" w:hAnsi="Times New Roman" w:cs="Times New Roman"/>
          <w:color w:val="000000" w:themeColor="text1"/>
          <w:sz w:val="22"/>
        </w:rPr>
        <w:t>correspondingly</w:t>
      </w:r>
      <w:r w:rsidR="00F535FD" w:rsidRPr="00432394">
        <w:rPr>
          <w:rFonts w:ascii="Times New Roman" w:hAnsi="Times New Roman" w:cs="Times New Roman"/>
          <w:color w:val="000000" w:themeColor="text1"/>
          <w:sz w:val="22"/>
        </w:rPr>
        <w:t>.</w:t>
      </w:r>
      <w:r w:rsidR="00633682">
        <w:rPr>
          <w:rFonts w:ascii="Times New Roman" w:hAnsi="Times New Roman" w:cs="Times New Roman"/>
          <w:color w:val="000000" w:themeColor="text1"/>
          <w:sz w:val="22"/>
        </w:rPr>
        <w:t xml:space="preserve"> </w:t>
      </w:r>
      <w:r w:rsidR="00AB3222" w:rsidRPr="00AB3222">
        <w:rPr>
          <w:rFonts w:ascii="Times New Roman" w:hAnsi="Times New Roman" w:cs="Times New Roman"/>
          <w:color w:val="000000" w:themeColor="text1"/>
          <w:sz w:val="22"/>
        </w:rPr>
        <w:t xml:space="preserve">In </w:t>
      </w:r>
      <w:bookmarkStart w:id="7" w:name="OLE_LINK15"/>
      <w:bookmarkStart w:id="8" w:name="OLE_LINK16"/>
      <w:r w:rsidR="002327B9">
        <w:rPr>
          <w:rFonts w:ascii="Times New Roman" w:hAnsi="Times New Roman" w:cs="Times New Roman"/>
          <w:color w:val="000000" w:themeColor="text1"/>
          <w:sz w:val="22"/>
        </w:rPr>
        <w:t>O</w:t>
      </w:r>
      <w:r w:rsidR="00AB3222" w:rsidRPr="00AB3222">
        <w:rPr>
          <w:rFonts w:ascii="Times New Roman" w:hAnsi="Times New Roman" w:cs="Times New Roman"/>
          <w:color w:val="000000" w:themeColor="text1"/>
          <w:sz w:val="22"/>
        </w:rPr>
        <w:t xml:space="preserve">ption </w:t>
      </w:r>
      <w:bookmarkEnd w:id="7"/>
      <w:bookmarkEnd w:id="8"/>
      <w:r w:rsidR="00AB3222" w:rsidRPr="00AB3222">
        <w:rPr>
          <w:rFonts w:ascii="Times New Roman" w:hAnsi="Times New Roman" w:cs="Times New Roman"/>
          <w:color w:val="000000" w:themeColor="text1"/>
          <w:sz w:val="22"/>
        </w:rPr>
        <w:t xml:space="preserve">1, the SSB pattern aligns with the existing </w:t>
      </w:r>
      <w:bookmarkStart w:id="9" w:name="OLE_LINK9"/>
      <w:bookmarkStart w:id="10" w:name="OLE_LINK10"/>
      <w:bookmarkStart w:id="11" w:name="OLE_LINK12"/>
      <w:bookmarkStart w:id="12" w:name="OLE_LINK19"/>
      <w:r w:rsidR="00494F5A" w:rsidRPr="00494F5A">
        <w:rPr>
          <w:rFonts w:ascii="Times New Roman" w:hAnsi="Times New Roman" w:cs="Times New Roman"/>
          <w:color w:val="000000" w:themeColor="text1"/>
          <w:sz w:val="22"/>
        </w:rPr>
        <w:t>spec</w:t>
      </w:r>
      <w:r w:rsidR="00494F5A">
        <w:rPr>
          <w:rFonts w:ascii="Times New Roman" w:hAnsi="Times New Roman" w:cs="Times New Roman"/>
          <w:color w:val="000000" w:themeColor="text1"/>
          <w:sz w:val="22"/>
        </w:rPr>
        <w:t>s</w:t>
      </w:r>
      <w:bookmarkEnd w:id="9"/>
      <w:bookmarkEnd w:id="10"/>
      <w:bookmarkEnd w:id="11"/>
      <w:bookmarkEnd w:id="12"/>
      <w:r w:rsidR="00AB3222" w:rsidRPr="00AB3222">
        <w:rPr>
          <w:rFonts w:ascii="Times New Roman" w:hAnsi="Times New Roman" w:cs="Times New Roman"/>
          <w:color w:val="000000" w:themeColor="text1"/>
          <w:sz w:val="22"/>
        </w:rPr>
        <w:t xml:space="preserve">. However, </w:t>
      </w:r>
      <w:r w:rsidR="0073321A">
        <w:rPr>
          <w:rFonts w:ascii="Times New Roman" w:hAnsi="Times New Roman" w:cs="Times New Roman"/>
          <w:color w:val="000000" w:themeColor="text1"/>
          <w:sz w:val="22"/>
        </w:rPr>
        <w:t>a long gap between a</w:t>
      </w:r>
      <w:r w:rsidR="00C94476">
        <w:rPr>
          <w:rFonts w:ascii="Times New Roman" w:hAnsi="Times New Roman" w:cs="Times New Roman"/>
          <w:color w:val="000000" w:themeColor="text1"/>
          <w:sz w:val="22"/>
        </w:rPr>
        <w:t>n</w:t>
      </w:r>
      <w:r w:rsidR="0073321A">
        <w:rPr>
          <w:rFonts w:ascii="Times New Roman" w:hAnsi="Times New Roman" w:cs="Times New Roman"/>
          <w:color w:val="000000" w:themeColor="text1"/>
          <w:sz w:val="22"/>
        </w:rPr>
        <w:t xml:space="preserve"> SSB and relevant </w:t>
      </w:r>
      <w:r w:rsidR="00AB3222" w:rsidRPr="00AB3222">
        <w:rPr>
          <w:rFonts w:ascii="Times New Roman" w:hAnsi="Times New Roman" w:cs="Times New Roman"/>
          <w:color w:val="000000" w:themeColor="text1"/>
          <w:sz w:val="22"/>
        </w:rPr>
        <w:t>SIB1</w:t>
      </w:r>
      <w:r w:rsidR="00365C3C">
        <w:rPr>
          <w:rFonts w:ascii="Times New Roman" w:hAnsi="Times New Roman" w:cs="Times New Roman"/>
          <w:color w:val="000000" w:themeColor="text1"/>
          <w:sz w:val="22"/>
        </w:rPr>
        <w:t>/</w:t>
      </w:r>
      <w:r w:rsidR="00AB3222" w:rsidRPr="00AB3222">
        <w:rPr>
          <w:rFonts w:ascii="Times New Roman" w:hAnsi="Times New Roman" w:cs="Times New Roman"/>
          <w:color w:val="000000" w:themeColor="text1"/>
          <w:sz w:val="22"/>
        </w:rPr>
        <w:t>SIB19</w:t>
      </w:r>
      <w:r w:rsidR="0073321A">
        <w:rPr>
          <w:rFonts w:ascii="Times New Roman" w:hAnsi="Times New Roman" w:cs="Times New Roman"/>
          <w:color w:val="000000" w:themeColor="text1"/>
          <w:sz w:val="22"/>
        </w:rPr>
        <w:t xml:space="preserve"> means that</w:t>
      </w:r>
      <w:r w:rsidR="00AB3222" w:rsidRPr="00AB3222">
        <w:rPr>
          <w:rFonts w:ascii="Times New Roman" w:hAnsi="Times New Roman" w:cs="Times New Roman"/>
          <w:color w:val="000000" w:themeColor="text1"/>
          <w:sz w:val="22"/>
        </w:rPr>
        <w:t xml:space="preserve"> frequent beam switching</w:t>
      </w:r>
      <w:r w:rsidR="0073321A">
        <w:rPr>
          <w:rFonts w:ascii="Times New Roman" w:hAnsi="Times New Roman" w:cs="Times New Roman"/>
          <w:color w:val="000000" w:themeColor="text1"/>
          <w:sz w:val="22"/>
        </w:rPr>
        <w:t xml:space="preserve"> is inevitable </w:t>
      </w:r>
      <w:r w:rsidR="00A77435">
        <w:rPr>
          <w:rFonts w:ascii="Times New Roman" w:hAnsi="Times New Roman" w:cs="Times New Roman"/>
          <w:color w:val="000000" w:themeColor="text1"/>
          <w:sz w:val="22"/>
        </w:rPr>
        <w:t>and</w:t>
      </w:r>
      <w:r w:rsidR="00AB3222" w:rsidRPr="00AB3222">
        <w:rPr>
          <w:rFonts w:ascii="Times New Roman" w:hAnsi="Times New Roman" w:cs="Times New Roman"/>
          <w:color w:val="000000" w:themeColor="text1"/>
          <w:sz w:val="22"/>
        </w:rPr>
        <w:t xml:space="preserve"> increases system complexity.</w:t>
      </w:r>
    </w:p>
    <w:p w14:paraId="25A819DA" w14:textId="4E4E3FEB" w:rsidR="00262411" w:rsidRDefault="00432394" w:rsidP="00432394">
      <w:pPr>
        <w:spacing w:beforeLines="50" w:before="120" w:afterLines="50" w:after="120"/>
        <w:rPr>
          <w:rFonts w:ascii="Times New Roman" w:hAnsi="Times New Roman" w:cs="Times New Roman"/>
          <w:color w:val="000000" w:themeColor="text1"/>
          <w:sz w:val="22"/>
        </w:rPr>
      </w:pPr>
      <w:r w:rsidRPr="00432394">
        <w:rPr>
          <w:rFonts w:ascii="Times New Roman" w:hAnsi="Times New Roman" w:cs="Times New Roman"/>
          <w:color w:val="000000" w:themeColor="text1"/>
          <w:sz w:val="22"/>
        </w:rPr>
        <w:t xml:space="preserve">The dwell time and revisit time of </w:t>
      </w:r>
      <w:r w:rsidR="0031294F">
        <w:rPr>
          <w:rFonts w:ascii="Times New Roman" w:hAnsi="Times New Roman" w:cs="Times New Roman"/>
          <w:color w:val="000000" w:themeColor="text1"/>
          <w:sz w:val="22"/>
        </w:rPr>
        <w:t>a</w:t>
      </w:r>
      <w:r w:rsidR="0031294F" w:rsidRPr="00432394">
        <w:rPr>
          <w:rFonts w:ascii="Times New Roman" w:hAnsi="Times New Roman" w:cs="Times New Roman"/>
          <w:color w:val="000000" w:themeColor="text1"/>
          <w:sz w:val="22"/>
        </w:rPr>
        <w:t xml:space="preserve"> </w:t>
      </w:r>
      <w:r w:rsidRPr="00432394">
        <w:rPr>
          <w:rFonts w:ascii="Times New Roman" w:hAnsi="Times New Roman" w:cs="Times New Roman"/>
          <w:color w:val="000000" w:themeColor="text1"/>
          <w:sz w:val="22"/>
        </w:rPr>
        <w:t xml:space="preserve">beam </w:t>
      </w:r>
      <w:r w:rsidR="00AC1C9C">
        <w:rPr>
          <w:rFonts w:ascii="Times New Roman" w:hAnsi="Times New Roman" w:cs="Times New Roman"/>
          <w:color w:val="000000" w:themeColor="text1"/>
          <w:sz w:val="22"/>
        </w:rPr>
        <w:t xml:space="preserve">can be </w:t>
      </w:r>
      <w:r w:rsidR="00D81277">
        <w:rPr>
          <w:rFonts w:ascii="Times New Roman" w:hAnsi="Times New Roman" w:cs="Times New Roman"/>
          <w:color w:val="000000" w:themeColor="text1"/>
          <w:sz w:val="22"/>
        </w:rPr>
        <w:t>described</w:t>
      </w:r>
      <w:r w:rsidR="00D81277" w:rsidRPr="00432394">
        <w:rPr>
          <w:rFonts w:ascii="Times New Roman" w:hAnsi="Times New Roman" w:cs="Times New Roman"/>
          <w:color w:val="000000" w:themeColor="text1"/>
          <w:sz w:val="22"/>
        </w:rPr>
        <w:t xml:space="preserve"> </w:t>
      </w:r>
      <w:r w:rsidRPr="00432394">
        <w:rPr>
          <w:rFonts w:ascii="Times New Roman" w:hAnsi="Times New Roman" w:cs="Times New Roman"/>
          <w:color w:val="000000" w:themeColor="text1"/>
          <w:sz w:val="22"/>
        </w:rPr>
        <w:t>by beam hopping pattern</w:t>
      </w:r>
      <w:r w:rsidR="0031294F">
        <w:rPr>
          <w:rFonts w:ascii="Times New Roman" w:hAnsi="Times New Roman" w:cs="Times New Roman"/>
          <w:color w:val="000000" w:themeColor="text1"/>
          <w:sz w:val="22"/>
        </w:rPr>
        <w:t xml:space="preserve"> for serving all footprints</w:t>
      </w:r>
      <w:r w:rsidRPr="00432394">
        <w:rPr>
          <w:rFonts w:ascii="Times New Roman" w:hAnsi="Times New Roman" w:cs="Times New Roman"/>
          <w:color w:val="000000" w:themeColor="text1"/>
          <w:sz w:val="22"/>
        </w:rPr>
        <w:t xml:space="preserve">. </w:t>
      </w:r>
      <w:r w:rsidR="00ED3DF0">
        <w:rPr>
          <w:rFonts w:ascii="Times New Roman" w:hAnsi="Times New Roman" w:cs="Times New Roman"/>
          <w:color w:val="000000" w:themeColor="text1"/>
          <w:sz w:val="22"/>
        </w:rPr>
        <w:t xml:space="preserve">For </w:t>
      </w:r>
      <w:r w:rsidR="002327B9">
        <w:rPr>
          <w:rFonts w:ascii="Times New Roman" w:hAnsi="Times New Roman" w:cs="Times New Roman"/>
          <w:color w:val="000000" w:themeColor="text1"/>
          <w:sz w:val="22"/>
        </w:rPr>
        <w:t>O</w:t>
      </w:r>
      <w:r w:rsidR="002327B9" w:rsidRPr="00AB3222">
        <w:rPr>
          <w:rFonts w:ascii="Times New Roman" w:hAnsi="Times New Roman" w:cs="Times New Roman"/>
          <w:color w:val="000000" w:themeColor="text1"/>
          <w:sz w:val="22"/>
        </w:rPr>
        <w:t xml:space="preserve">ption </w:t>
      </w:r>
      <w:r w:rsidR="00ED3DF0">
        <w:rPr>
          <w:rFonts w:ascii="Times New Roman" w:hAnsi="Times New Roman" w:cs="Times New Roman"/>
          <w:color w:val="000000" w:themeColor="text1"/>
          <w:sz w:val="22"/>
        </w:rPr>
        <w:t xml:space="preserve">1, </w:t>
      </w:r>
      <w:r w:rsidR="007C0B05">
        <w:rPr>
          <w:rFonts w:ascii="Times New Roman" w:hAnsi="Times New Roman" w:cs="Times New Roman"/>
          <w:color w:val="000000" w:themeColor="text1"/>
          <w:sz w:val="22"/>
        </w:rPr>
        <w:t>t</w:t>
      </w:r>
      <w:r w:rsidRPr="00432394">
        <w:rPr>
          <w:rFonts w:ascii="Times New Roman" w:hAnsi="Times New Roman" w:cs="Times New Roman"/>
          <w:color w:val="000000" w:themeColor="text1"/>
          <w:sz w:val="22"/>
        </w:rPr>
        <w:t xml:space="preserve">he dwell time is at least 20ms to ensure sufficient time for transmitting the synchronization information </w:t>
      </w:r>
      <w:r w:rsidR="006F4879">
        <w:rPr>
          <w:rFonts w:ascii="Times New Roman" w:hAnsi="Times New Roman" w:cs="Times New Roman"/>
          <w:color w:val="000000" w:themeColor="text1"/>
          <w:sz w:val="22"/>
        </w:rPr>
        <w:t>through</w:t>
      </w:r>
      <w:r w:rsidR="006F4879" w:rsidRPr="00432394">
        <w:rPr>
          <w:rFonts w:ascii="Times New Roman" w:hAnsi="Times New Roman" w:cs="Times New Roman"/>
          <w:color w:val="000000" w:themeColor="text1"/>
          <w:sz w:val="22"/>
        </w:rPr>
        <w:t xml:space="preserve"> </w:t>
      </w:r>
      <w:r w:rsidR="00D81277">
        <w:rPr>
          <w:rFonts w:ascii="Times New Roman" w:hAnsi="Times New Roman" w:cs="Times New Roman"/>
          <w:color w:val="000000" w:themeColor="text1"/>
          <w:sz w:val="22"/>
        </w:rPr>
        <w:t>four</w:t>
      </w:r>
      <w:r w:rsidRPr="00432394">
        <w:rPr>
          <w:rFonts w:ascii="Times New Roman" w:hAnsi="Times New Roman" w:cs="Times New Roman"/>
          <w:color w:val="000000" w:themeColor="text1"/>
          <w:sz w:val="22"/>
        </w:rPr>
        <w:t xml:space="preserve"> beams. </w:t>
      </w:r>
      <w:r w:rsidR="00D81277">
        <w:rPr>
          <w:rFonts w:ascii="Times New Roman" w:hAnsi="Times New Roman" w:cs="Times New Roman"/>
          <w:color w:val="000000" w:themeColor="text1"/>
          <w:sz w:val="22"/>
        </w:rPr>
        <w:t>While, t</w:t>
      </w:r>
      <w:r w:rsidRPr="00432394">
        <w:rPr>
          <w:rFonts w:ascii="Times New Roman" w:hAnsi="Times New Roman" w:cs="Times New Roman"/>
          <w:color w:val="000000" w:themeColor="text1"/>
          <w:sz w:val="22"/>
        </w:rPr>
        <w:t xml:space="preserve">he revisit time </w:t>
      </w:r>
      <w:r w:rsidR="00247BA8">
        <w:rPr>
          <w:rFonts w:ascii="Times New Roman" w:hAnsi="Times New Roman" w:cs="Times New Roman"/>
          <w:color w:val="000000" w:themeColor="text1"/>
          <w:sz w:val="22"/>
        </w:rPr>
        <w:t>should</w:t>
      </w:r>
      <w:r w:rsidRPr="00432394">
        <w:rPr>
          <w:rFonts w:ascii="Times New Roman" w:hAnsi="Times New Roman" w:cs="Times New Roman"/>
          <w:color w:val="000000" w:themeColor="text1"/>
          <w:sz w:val="22"/>
        </w:rPr>
        <w:t xml:space="preserve"> not </w:t>
      </w:r>
      <w:r w:rsidR="00247BA8">
        <w:rPr>
          <w:rFonts w:ascii="Times New Roman" w:hAnsi="Times New Roman" w:cs="Times New Roman"/>
          <w:color w:val="000000" w:themeColor="text1"/>
          <w:sz w:val="22"/>
        </w:rPr>
        <w:t>exceed</w:t>
      </w:r>
      <w:r w:rsidRPr="00432394">
        <w:rPr>
          <w:rFonts w:ascii="Times New Roman" w:hAnsi="Times New Roman" w:cs="Times New Roman"/>
          <w:color w:val="000000" w:themeColor="text1"/>
          <w:sz w:val="22"/>
        </w:rPr>
        <w:t xml:space="preserve"> SSB periodicity to maintain the consistent synchronization for UEs. After the SSB, SIB1, and SIB19</w:t>
      </w:r>
      <w:r w:rsidR="00247BA8" w:rsidRPr="00247BA8">
        <w:rPr>
          <w:rFonts w:ascii="Times New Roman" w:hAnsi="Times New Roman" w:cs="Times New Roman"/>
          <w:color w:val="000000" w:themeColor="text1"/>
          <w:sz w:val="22"/>
        </w:rPr>
        <w:t xml:space="preserve"> </w:t>
      </w:r>
      <w:r w:rsidR="00247BA8" w:rsidRPr="00432394">
        <w:rPr>
          <w:rFonts w:ascii="Times New Roman" w:hAnsi="Times New Roman" w:cs="Times New Roman"/>
          <w:color w:val="000000" w:themeColor="text1"/>
          <w:sz w:val="22"/>
        </w:rPr>
        <w:t>transmission</w:t>
      </w:r>
      <w:r w:rsidRPr="00432394">
        <w:rPr>
          <w:rFonts w:ascii="Times New Roman" w:hAnsi="Times New Roman" w:cs="Times New Roman"/>
          <w:color w:val="000000" w:themeColor="text1"/>
          <w:sz w:val="22"/>
        </w:rPr>
        <w:t xml:space="preserve">, which takes at least 10ms </w:t>
      </w:r>
      <w:r w:rsidR="0031294F">
        <w:rPr>
          <w:rFonts w:ascii="Times New Roman" w:hAnsi="Times New Roman" w:cs="Times New Roman"/>
          <w:color w:val="000000" w:themeColor="text1"/>
          <w:sz w:val="22"/>
        </w:rPr>
        <w:t>across four</w:t>
      </w:r>
      <w:r w:rsidRPr="00432394">
        <w:rPr>
          <w:rFonts w:ascii="Times New Roman" w:hAnsi="Times New Roman" w:cs="Times New Roman"/>
          <w:color w:val="000000" w:themeColor="text1"/>
          <w:sz w:val="22"/>
        </w:rPr>
        <w:t xml:space="preserve"> footprints, the remaining time </w:t>
      </w:r>
      <w:r w:rsidR="00AC1C9C">
        <w:rPr>
          <w:rFonts w:ascii="Times New Roman" w:hAnsi="Times New Roman" w:cs="Times New Roman"/>
          <w:color w:val="000000" w:themeColor="text1"/>
          <w:sz w:val="22"/>
        </w:rPr>
        <w:t>could</w:t>
      </w:r>
      <w:r w:rsidR="00AC1C9C" w:rsidRPr="00432394">
        <w:rPr>
          <w:rFonts w:ascii="Times New Roman" w:hAnsi="Times New Roman" w:cs="Times New Roman"/>
          <w:color w:val="000000" w:themeColor="text1"/>
          <w:sz w:val="22"/>
        </w:rPr>
        <w:t xml:space="preserve"> </w:t>
      </w:r>
      <w:r w:rsidRPr="00432394">
        <w:rPr>
          <w:rFonts w:ascii="Times New Roman" w:hAnsi="Times New Roman" w:cs="Times New Roman"/>
          <w:color w:val="000000" w:themeColor="text1"/>
          <w:sz w:val="22"/>
        </w:rPr>
        <w:t>be utilized for additional DL data transmissions and UL PRACH transmissions.</w:t>
      </w:r>
    </w:p>
    <w:p w14:paraId="10891EFB" w14:textId="51448CA8" w:rsidR="006D7AD4" w:rsidRDefault="00F71CF5" w:rsidP="00432394">
      <w:pPr>
        <w:spacing w:beforeLines="50" w:before="120" w:afterLines="50" w:after="120"/>
        <w:rPr>
          <w:rFonts w:ascii="Times New Roman" w:hAnsi="Times New Roman" w:cs="Times New Roman"/>
          <w:color w:val="000000" w:themeColor="text1"/>
          <w:sz w:val="22"/>
        </w:rPr>
      </w:pPr>
      <w:r>
        <w:rPr>
          <w:rFonts w:ascii="Times New Roman" w:hAnsi="Times New Roman" w:cs="Times New Roman"/>
          <w:color w:val="000000" w:themeColor="text1"/>
          <w:sz w:val="22"/>
        </w:rPr>
        <w:t>For</w:t>
      </w:r>
      <w:r w:rsidRPr="00F71CF5">
        <w:rPr>
          <w:rFonts w:ascii="Times New Roman" w:hAnsi="Times New Roman" w:cs="Times New Roman"/>
          <w:color w:val="000000" w:themeColor="text1"/>
          <w:sz w:val="22"/>
        </w:rPr>
        <w:t xml:space="preserve"> </w:t>
      </w:r>
      <w:r w:rsidR="002327B9">
        <w:rPr>
          <w:rFonts w:ascii="Times New Roman" w:hAnsi="Times New Roman" w:cs="Times New Roman"/>
          <w:color w:val="000000" w:themeColor="text1"/>
          <w:sz w:val="22"/>
        </w:rPr>
        <w:t>O</w:t>
      </w:r>
      <w:r w:rsidR="002327B9" w:rsidRPr="00AB3222">
        <w:rPr>
          <w:rFonts w:ascii="Times New Roman" w:hAnsi="Times New Roman" w:cs="Times New Roman"/>
          <w:color w:val="000000" w:themeColor="text1"/>
          <w:sz w:val="22"/>
        </w:rPr>
        <w:t xml:space="preserve">ption </w:t>
      </w:r>
      <w:r w:rsidR="009474C6">
        <w:rPr>
          <w:rFonts w:ascii="Times New Roman" w:hAnsi="Times New Roman" w:cs="Times New Roman"/>
          <w:color w:val="000000" w:themeColor="text1"/>
          <w:sz w:val="22"/>
        </w:rPr>
        <w:t>2</w:t>
      </w:r>
      <w:r w:rsidR="00432394" w:rsidRPr="00432394">
        <w:rPr>
          <w:rFonts w:ascii="Times New Roman" w:hAnsi="Times New Roman" w:cs="Times New Roman"/>
          <w:color w:val="000000" w:themeColor="text1"/>
          <w:sz w:val="22"/>
        </w:rPr>
        <w:t xml:space="preserve">, </w:t>
      </w:r>
      <w:r w:rsidR="00D357DE">
        <w:rPr>
          <w:rFonts w:ascii="Times New Roman" w:hAnsi="Times New Roman" w:cs="Times New Roman"/>
          <w:color w:val="000000" w:themeColor="text1"/>
          <w:sz w:val="22"/>
        </w:rPr>
        <w:t>one</w:t>
      </w:r>
      <w:r w:rsidR="00432394" w:rsidRPr="00432394">
        <w:rPr>
          <w:rFonts w:ascii="Times New Roman" w:hAnsi="Times New Roman" w:cs="Times New Roman"/>
          <w:color w:val="000000" w:themeColor="text1"/>
          <w:sz w:val="22"/>
        </w:rPr>
        <w:t xml:space="preserve"> SSB</w:t>
      </w:r>
      <w:r w:rsidR="009621C9">
        <w:rPr>
          <w:rFonts w:ascii="Times New Roman" w:hAnsi="Times New Roman" w:cs="Times New Roman"/>
          <w:color w:val="000000" w:themeColor="text1"/>
          <w:sz w:val="22"/>
        </w:rPr>
        <w:t xml:space="preserve"> and </w:t>
      </w:r>
      <w:r w:rsidR="009621C9" w:rsidRPr="00432394">
        <w:rPr>
          <w:rFonts w:ascii="Times New Roman" w:hAnsi="Times New Roman" w:cs="Times New Roman"/>
          <w:color w:val="000000" w:themeColor="text1"/>
          <w:sz w:val="22"/>
        </w:rPr>
        <w:t>rel</w:t>
      </w:r>
      <w:r w:rsidR="00262407">
        <w:rPr>
          <w:rFonts w:ascii="Times New Roman" w:hAnsi="Times New Roman" w:cs="Times New Roman"/>
          <w:color w:val="000000" w:themeColor="text1"/>
          <w:sz w:val="22"/>
        </w:rPr>
        <w:t>evant</w:t>
      </w:r>
      <w:r w:rsidR="009621C9" w:rsidRPr="00432394">
        <w:rPr>
          <w:rFonts w:ascii="Times New Roman" w:hAnsi="Times New Roman" w:cs="Times New Roman"/>
          <w:color w:val="000000" w:themeColor="text1"/>
          <w:sz w:val="22"/>
        </w:rPr>
        <w:t xml:space="preserve"> </w:t>
      </w:r>
      <w:r w:rsidR="00432394" w:rsidRPr="00432394">
        <w:rPr>
          <w:rFonts w:ascii="Times New Roman" w:hAnsi="Times New Roman" w:cs="Times New Roman"/>
          <w:color w:val="000000" w:themeColor="text1"/>
          <w:sz w:val="22"/>
        </w:rPr>
        <w:t>SIB1</w:t>
      </w:r>
      <w:r w:rsidR="009621C9">
        <w:rPr>
          <w:rFonts w:ascii="Times New Roman" w:hAnsi="Times New Roman" w:cs="Times New Roman"/>
          <w:color w:val="000000" w:themeColor="text1"/>
          <w:sz w:val="22"/>
        </w:rPr>
        <w:t>/</w:t>
      </w:r>
      <w:r w:rsidR="00432394" w:rsidRPr="00432394">
        <w:rPr>
          <w:rFonts w:ascii="Times New Roman" w:hAnsi="Times New Roman" w:cs="Times New Roman"/>
          <w:color w:val="000000" w:themeColor="text1"/>
          <w:sz w:val="22"/>
        </w:rPr>
        <w:t>SIB19</w:t>
      </w:r>
      <w:r w:rsidR="00B04D60" w:rsidRPr="00CF75DF">
        <w:rPr>
          <w:rFonts w:ascii="Times New Roman" w:hAnsi="Times New Roman" w:cs="Times New Roman"/>
          <w:color w:val="000000" w:themeColor="text1"/>
          <w:sz w:val="22"/>
        </w:rPr>
        <w:t xml:space="preserve"> </w:t>
      </w:r>
      <w:r w:rsidR="00771415">
        <w:rPr>
          <w:rFonts w:ascii="Times New Roman" w:hAnsi="Times New Roman" w:cs="Times New Roman"/>
          <w:color w:val="000000" w:themeColor="text1"/>
          <w:sz w:val="22"/>
        </w:rPr>
        <w:t xml:space="preserve">associated with certain </w:t>
      </w:r>
      <w:r w:rsidR="00771415" w:rsidRPr="00B04D60">
        <w:rPr>
          <w:rFonts w:ascii="Times New Roman" w:hAnsi="Times New Roman" w:cs="Times New Roman"/>
          <w:color w:val="000000" w:themeColor="text1"/>
          <w:sz w:val="22"/>
        </w:rPr>
        <w:t>beam footprint</w:t>
      </w:r>
      <w:r w:rsidR="00771415" w:rsidRPr="00771415">
        <w:rPr>
          <w:rFonts w:ascii="Times New Roman" w:hAnsi="Times New Roman" w:cs="Times New Roman"/>
          <w:color w:val="000000" w:themeColor="text1"/>
          <w:sz w:val="22"/>
        </w:rPr>
        <w:t xml:space="preserve"> </w:t>
      </w:r>
      <w:r w:rsidR="00771415" w:rsidRPr="00CF75DF">
        <w:rPr>
          <w:rFonts w:ascii="Times New Roman" w:hAnsi="Times New Roman" w:cs="Times New Roman"/>
          <w:color w:val="000000" w:themeColor="text1"/>
          <w:sz w:val="22"/>
        </w:rPr>
        <w:t>cou</w:t>
      </w:r>
      <w:r w:rsidR="00771415">
        <w:rPr>
          <w:rFonts w:ascii="Times New Roman" w:hAnsi="Times New Roman" w:cs="Times New Roman"/>
          <w:color w:val="000000" w:themeColor="text1"/>
          <w:sz w:val="22"/>
        </w:rPr>
        <w:t>l</w:t>
      </w:r>
      <w:r w:rsidR="00771415" w:rsidRPr="00CF75DF">
        <w:rPr>
          <w:rFonts w:ascii="Times New Roman" w:hAnsi="Times New Roman" w:cs="Times New Roman"/>
          <w:color w:val="000000" w:themeColor="text1"/>
          <w:sz w:val="22"/>
        </w:rPr>
        <w:t>d</w:t>
      </w:r>
      <w:r w:rsidR="00771415">
        <w:rPr>
          <w:rFonts w:ascii="Times New Roman" w:hAnsi="Times New Roman" w:cs="Times New Roman"/>
          <w:color w:val="000000" w:themeColor="text1"/>
          <w:sz w:val="22"/>
        </w:rPr>
        <w:t xml:space="preserve"> be </w:t>
      </w:r>
      <w:r w:rsidR="00B04D60" w:rsidRPr="00B04D60">
        <w:rPr>
          <w:rFonts w:ascii="Times New Roman" w:hAnsi="Times New Roman" w:cs="Times New Roman"/>
          <w:color w:val="000000" w:themeColor="text1"/>
          <w:sz w:val="22"/>
        </w:rPr>
        <w:t>sequentially</w:t>
      </w:r>
      <w:r w:rsidR="00B42535" w:rsidRPr="00B42535">
        <w:rPr>
          <w:rFonts w:ascii="Times New Roman" w:hAnsi="Times New Roman" w:cs="Times New Roman"/>
          <w:color w:val="000000" w:themeColor="text1"/>
          <w:sz w:val="22"/>
        </w:rPr>
        <w:t xml:space="preserve"> </w:t>
      </w:r>
      <w:r w:rsidR="00B42535">
        <w:rPr>
          <w:rFonts w:ascii="Times New Roman" w:hAnsi="Times New Roman" w:cs="Times New Roman"/>
          <w:color w:val="000000" w:themeColor="text1"/>
          <w:sz w:val="22"/>
        </w:rPr>
        <w:t>transmitted</w:t>
      </w:r>
      <w:r w:rsidR="00B04D60" w:rsidRPr="00B04D60">
        <w:rPr>
          <w:rFonts w:ascii="Times New Roman" w:hAnsi="Times New Roman" w:cs="Times New Roman"/>
          <w:color w:val="000000" w:themeColor="text1"/>
          <w:sz w:val="22"/>
        </w:rPr>
        <w:t xml:space="preserve"> </w:t>
      </w:r>
      <w:r w:rsidR="00AC1C9C">
        <w:rPr>
          <w:rFonts w:ascii="Times New Roman" w:hAnsi="Times New Roman" w:cs="Times New Roman"/>
          <w:color w:val="000000" w:themeColor="text1"/>
          <w:sz w:val="22"/>
        </w:rPr>
        <w:t xml:space="preserve">by </w:t>
      </w:r>
      <w:r w:rsidR="0070306B">
        <w:rPr>
          <w:rFonts w:ascii="Times New Roman" w:hAnsi="Times New Roman" w:cs="Times New Roman"/>
          <w:color w:val="000000" w:themeColor="text1"/>
          <w:sz w:val="22"/>
        </w:rPr>
        <w:t>one</w:t>
      </w:r>
      <w:r w:rsidR="00AC1C9C">
        <w:rPr>
          <w:rFonts w:ascii="Times New Roman" w:hAnsi="Times New Roman" w:cs="Times New Roman"/>
          <w:color w:val="000000" w:themeColor="text1"/>
          <w:sz w:val="22"/>
        </w:rPr>
        <w:t xml:space="preserve"> beam</w:t>
      </w:r>
      <w:r w:rsidR="0031294F">
        <w:rPr>
          <w:rFonts w:ascii="Times New Roman" w:hAnsi="Times New Roman" w:cs="Times New Roman"/>
          <w:color w:val="000000" w:themeColor="text1"/>
          <w:sz w:val="22"/>
        </w:rPr>
        <w:t xml:space="preserve"> </w:t>
      </w:r>
      <w:r w:rsidR="00B04D60" w:rsidRPr="00B04D60">
        <w:rPr>
          <w:rFonts w:ascii="Times New Roman" w:hAnsi="Times New Roman" w:cs="Times New Roman"/>
          <w:color w:val="000000" w:themeColor="text1"/>
          <w:sz w:val="22"/>
        </w:rPr>
        <w:t xml:space="preserve">before </w:t>
      </w:r>
      <w:r w:rsidR="0070306B">
        <w:rPr>
          <w:rFonts w:ascii="Times New Roman" w:hAnsi="Times New Roman" w:cs="Times New Roman"/>
          <w:color w:val="000000" w:themeColor="text1"/>
          <w:sz w:val="22"/>
        </w:rPr>
        <w:t>the beam</w:t>
      </w:r>
      <w:r w:rsidR="009621C9">
        <w:rPr>
          <w:rFonts w:ascii="Times New Roman" w:hAnsi="Times New Roman" w:cs="Times New Roman"/>
          <w:color w:val="000000" w:themeColor="text1"/>
          <w:sz w:val="22"/>
        </w:rPr>
        <w:t xml:space="preserve"> </w:t>
      </w:r>
      <w:r w:rsidR="0070306B">
        <w:rPr>
          <w:rFonts w:ascii="Times New Roman" w:hAnsi="Times New Roman" w:cs="Times New Roman"/>
          <w:color w:val="000000" w:themeColor="text1"/>
          <w:sz w:val="22"/>
        </w:rPr>
        <w:t>hops</w:t>
      </w:r>
      <w:r w:rsidR="00D81277" w:rsidRPr="00B04D60">
        <w:rPr>
          <w:rFonts w:ascii="Times New Roman" w:hAnsi="Times New Roman" w:cs="Times New Roman"/>
          <w:color w:val="000000" w:themeColor="text1"/>
          <w:sz w:val="22"/>
        </w:rPr>
        <w:t xml:space="preserve"> </w:t>
      </w:r>
      <w:r w:rsidR="00B04D60" w:rsidRPr="00B04D60">
        <w:rPr>
          <w:rFonts w:ascii="Times New Roman" w:hAnsi="Times New Roman" w:cs="Times New Roman"/>
          <w:color w:val="000000" w:themeColor="text1"/>
          <w:sz w:val="22"/>
        </w:rPr>
        <w:t>to the next</w:t>
      </w:r>
      <w:r w:rsidR="00B04D60">
        <w:rPr>
          <w:rFonts w:ascii="Times New Roman" w:hAnsi="Times New Roman" w:cs="Times New Roman"/>
          <w:color w:val="000000" w:themeColor="text1"/>
          <w:sz w:val="22"/>
        </w:rPr>
        <w:t xml:space="preserve"> </w:t>
      </w:r>
      <w:r w:rsidR="00B04D60" w:rsidRPr="00B04D60">
        <w:rPr>
          <w:rFonts w:ascii="Times New Roman" w:hAnsi="Times New Roman" w:cs="Times New Roman"/>
          <w:color w:val="000000" w:themeColor="text1"/>
          <w:sz w:val="22"/>
        </w:rPr>
        <w:t>beam footprint</w:t>
      </w:r>
      <w:r w:rsidR="00B04D60">
        <w:rPr>
          <w:rFonts w:ascii="Times New Roman" w:hAnsi="Times New Roman" w:cs="Times New Roman"/>
          <w:color w:val="000000" w:themeColor="text1"/>
          <w:sz w:val="22"/>
        </w:rPr>
        <w:t>.</w:t>
      </w:r>
      <w:r w:rsidR="008A75AE" w:rsidRPr="008A75AE">
        <w:t xml:space="preserve"> </w:t>
      </w:r>
      <w:r w:rsidR="008A75AE" w:rsidRPr="008A75AE">
        <w:rPr>
          <w:rFonts w:ascii="Times New Roman" w:hAnsi="Times New Roman" w:cs="Times New Roman"/>
          <w:color w:val="000000" w:themeColor="text1"/>
          <w:sz w:val="22"/>
        </w:rPr>
        <w:t xml:space="preserve">The same </w:t>
      </w:r>
      <w:r w:rsidR="0070306B">
        <w:rPr>
          <w:rFonts w:ascii="Times New Roman" w:hAnsi="Times New Roman" w:cs="Times New Roman"/>
          <w:color w:val="000000" w:themeColor="text1"/>
          <w:sz w:val="22"/>
        </w:rPr>
        <w:t>procedure</w:t>
      </w:r>
      <w:r w:rsidR="0070306B" w:rsidRPr="008A75AE">
        <w:rPr>
          <w:rFonts w:ascii="Times New Roman" w:hAnsi="Times New Roman" w:cs="Times New Roman"/>
          <w:color w:val="000000" w:themeColor="text1"/>
          <w:sz w:val="22"/>
        </w:rPr>
        <w:t xml:space="preserve"> </w:t>
      </w:r>
      <w:r w:rsidR="008A75AE" w:rsidRPr="008A75AE">
        <w:rPr>
          <w:rFonts w:ascii="Times New Roman" w:hAnsi="Times New Roman" w:cs="Times New Roman"/>
          <w:color w:val="000000" w:themeColor="text1"/>
          <w:sz w:val="22"/>
        </w:rPr>
        <w:t xml:space="preserve">is repeated </w:t>
      </w:r>
      <w:r w:rsidR="00262407" w:rsidRPr="008A75AE">
        <w:rPr>
          <w:rFonts w:ascii="Times New Roman" w:hAnsi="Times New Roman" w:cs="Times New Roman"/>
          <w:color w:val="000000" w:themeColor="text1"/>
          <w:sz w:val="22"/>
        </w:rPr>
        <w:t xml:space="preserve">across four footprints </w:t>
      </w:r>
      <w:r w:rsidR="008A75AE" w:rsidRPr="008A75AE">
        <w:rPr>
          <w:rFonts w:ascii="Times New Roman" w:hAnsi="Times New Roman" w:cs="Times New Roman"/>
          <w:color w:val="000000" w:themeColor="text1"/>
          <w:sz w:val="22"/>
        </w:rPr>
        <w:t>until all SSBs, SIB1, and SIB19 are transmitted.</w:t>
      </w:r>
      <w:r w:rsidR="002160C3">
        <w:rPr>
          <w:rFonts w:ascii="Times New Roman" w:hAnsi="Times New Roman" w:cs="Times New Roman"/>
          <w:color w:val="000000" w:themeColor="text1"/>
          <w:sz w:val="22"/>
        </w:rPr>
        <w:t xml:space="preserve"> </w:t>
      </w:r>
      <w:r w:rsidR="00796CA7" w:rsidRPr="00432394">
        <w:rPr>
          <w:rFonts w:ascii="Times New Roman" w:hAnsi="Times New Roman" w:cs="Times New Roman"/>
          <w:color w:val="000000" w:themeColor="text1"/>
          <w:sz w:val="22"/>
        </w:rPr>
        <w:t xml:space="preserve">The dwell time </w:t>
      </w:r>
      <w:r w:rsidR="00293A18">
        <w:rPr>
          <w:rFonts w:ascii="Times New Roman" w:hAnsi="Times New Roman" w:cs="Times New Roman"/>
          <w:color w:val="000000" w:themeColor="text1"/>
          <w:sz w:val="22"/>
        </w:rPr>
        <w:t>of</w:t>
      </w:r>
      <w:r w:rsidR="00796CA7" w:rsidRPr="00432394">
        <w:rPr>
          <w:rFonts w:ascii="Times New Roman" w:hAnsi="Times New Roman" w:cs="Times New Roman"/>
          <w:color w:val="000000" w:themeColor="text1"/>
          <w:sz w:val="22"/>
        </w:rPr>
        <w:t xml:space="preserve"> each beam can be </w:t>
      </w:r>
      <w:r w:rsidR="0031294F">
        <w:rPr>
          <w:rFonts w:ascii="Times New Roman" w:hAnsi="Times New Roman" w:cs="Times New Roman"/>
          <w:color w:val="000000" w:themeColor="text1"/>
          <w:sz w:val="22"/>
        </w:rPr>
        <w:t>as</w:t>
      </w:r>
      <w:r w:rsidR="0031294F" w:rsidRPr="00432394">
        <w:rPr>
          <w:rFonts w:ascii="Times New Roman" w:hAnsi="Times New Roman" w:cs="Times New Roman"/>
          <w:color w:val="000000" w:themeColor="text1"/>
          <w:sz w:val="22"/>
        </w:rPr>
        <w:t xml:space="preserve"> </w:t>
      </w:r>
      <w:r w:rsidR="00796CA7" w:rsidRPr="00432394">
        <w:rPr>
          <w:rFonts w:ascii="Times New Roman" w:hAnsi="Times New Roman" w:cs="Times New Roman"/>
          <w:color w:val="000000" w:themeColor="text1"/>
          <w:sz w:val="22"/>
        </w:rPr>
        <w:t>short</w:t>
      </w:r>
      <w:r w:rsidR="0031294F">
        <w:rPr>
          <w:rFonts w:ascii="Times New Roman" w:hAnsi="Times New Roman" w:cs="Times New Roman"/>
          <w:color w:val="000000" w:themeColor="text1"/>
          <w:sz w:val="22"/>
        </w:rPr>
        <w:t xml:space="preserve"> as</w:t>
      </w:r>
      <w:r w:rsidR="00796CA7" w:rsidRPr="00432394">
        <w:rPr>
          <w:rFonts w:ascii="Times New Roman" w:hAnsi="Times New Roman" w:cs="Times New Roman"/>
          <w:color w:val="000000" w:themeColor="text1"/>
          <w:sz w:val="22"/>
        </w:rPr>
        <w:t xml:space="preserve"> 5ms. The revisit time is not larger than SSB periodicity to ensure that the beam returns to the same </w:t>
      </w:r>
      <w:r w:rsidR="00293A18">
        <w:rPr>
          <w:rFonts w:ascii="Times New Roman" w:hAnsi="Times New Roman" w:cs="Times New Roman"/>
          <w:color w:val="000000" w:themeColor="text1"/>
          <w:sz w:val="22"/>
        </w:rPr>
        <w:t>footprint</w:t>
      </w:r>
      <w:r w:rsidR="00293A18" w:rsidRPr="00432394">
        <w:rPr>
          <w:rFonts w:ascii="Times New Roman" w:hAnsi="Times New Roman" w:cs="Times New Roman"/>
          <w:color w:val="000000" w:themeColor="text1"/>
          <w:sz w:val="22"/>
        </w:rPr>
        <w:t xml:space="preserve"> </w:t>
      </w:r>
      <w:r w:rsidR="00796CA7" w:rsidRPr="00432394">
        <w:rPr>
          <w:rFonts w:ascii="Times New Roman" w:hAnsi="Times New Roman" w:cs="Times New Roman"/>
          <w:color w:val="000000" w:themeColor="text1"/>
          <w:sz w:val="22"/>
        </w:rPr>
        <w:t>to provide synchronization information.</w:t>
      </w:r>
    </w:p>
    <w:p w14:paraId="1E0A0C2F" w14:textId="39934C20" w:rsidR="00E96F81" w:rsidRDefault="005B3A37" w:rsidP="00432394">
      <w:pPr>
        <w:spacing w:beforeLines="50" w:before="120" w:afterLines="50" w:after="120"/>
        <w:rPr>
          <w:rFonts w:ascii="Times New Roman" w:hAnsi="Times New Roman" w:cs="Times New Roman"/>
          <w:color w:val="000000" w:themeColor="text1"/>
          <w:sz w:val="22"/>
        </w:rPr>
      </w:pPr>
      <w:r>
        <w:rPr>
          <w:rFonts w:ascii="Times New Roman" w:hAnsi="Times New Roman" w:cs="Times New Roman"/>
          <w:color w:val="000000" w:themeColor="text1"/>
          <w:sz w:val="22"/>
        </w:rPr>
        <w:t>O</w:t>
      </w:r>
      <w:r w:rsidR="003254F1" w:rsidRPr="00262411">
        <w:rPr>
          <w:rFonts w:ascii="Times New Roman" w:hAnsi="Times New Roman" w:cs="Times New Roman"/>
          <w:color w:val="000000" w:themeColor="text1"/>
          <w:sz w:val="22"/>
        </w:rPr>
        <w:t xml:space="preserve">ption 2 minimizes beam switching </w:t>
      </w:r>
      <w:r w:rsidR="00FA5203">
        <w:rPr>
          <w:rFonts w:ascii="Times New Roman" w:hAnsi="Times New Roman" w:cs="Times New Roman"/>
          <w:color w:val="000000" w:themeColor="text1"/>
          <w:sz w:val="22"/>
        </w:rPr>
        <w:t>by arranging</w:t>
      </w:r>
      <w:r w:rsidR="00B42535">
        <w:rPr>
          <w:rFonts w:ascii="Times New Roman" w:hAnsi="Times New Roman" w:cs="Times New Roman"/>
          <w:color w:val="000000" w:themeColor="text1"/>
          <w:sz w:val="22"/>
        </w:rPr>
        <w:t xml:space="preserve"> </w:t>
      </w:r>
      <w:r w:rsidR="003254F1" w:rsidRPr="00262411">
        <w:rPr>
          <w:rFonts w:ascii="Times New Roman" w:hAnsi="Times New Roman" w:cs="Times New Roman"/>
          <w:color w:val="000000" w:themeColor="text1"/>
          <w:sz w:val="22"/>
        </w:rPr>
        <w:t>SIB1</w:t>
      </w:r>
      <w:r w:rsidR="00B42535">
        <w:rPr>
          <w:rFonts w:ascii="Times New Roman" w:hAnsi="Times New Roman" w:cs="Times New Roman"/>
          <w:color w:val="000000" w:themeColor="text1"/>
          <w:sz w:val="22"/>
        </w:rPr>
        <w:t>/</w:t>
      </w:r>
      <w:r w:rsidR="003254F1" w:rsidRPr="00262411">
        <w:rPr>
          <w:rFonts w:ascii="Times New Roman" w:hAnsi="Times New Roman" w:cs="Times New Roman"/>
          <w:color w:val="000000" w:themeColor="text1"/>
          <w:sz w:val="22"/>
        </w:rPr>
        <w:t xml:space="preserve">SIB19 </w:t>
      </w:r>
      <w:r w:rsidR="00B42535">
        <w:rPr>
          <w:rFonts w:ascii="Times New Roman" w:hAnsi="Times New Roman" w:cs="Times New Roman"/>
          <w:color w:val="000000" w:themeColor="text1"/>
          <w:sz w:val="22"/>
        </w:rPr>
        <w:t xml:space="preserve">adjacent </w:t>
      </w:r>
      <w:r w:rsidR="003254F1" w:rsidRPr="00262411">
        <w:rPr>
          <w:rFonts w:ascii="Times New Roman" w:hAnsi="Times New Roman" w:cs="Times New Roman"/>
          <w:color w:val="000000" w:themeColor="text1"/>
          <w:sz w:val="22"/>
        </w:rPr>
        <w:t>to the SSB</w:t>
      </w:r>
      <w:r w:rsidR="00FD11BD">
        <w:rPr>
          <w:rFonts w:ascii="Times New Roman" w:hAnsi="Times New Roman" w:cs="Times New Roman"/>
          <w:color w:val="000000" w:themeColor="text1"/>
          <w:sz w:val="22"/>
        </w:rPr>
        <w:t>,</w:t>
      </w:r>
      <w:r w:rsidR="003254F1" w:rsidRPr="00262411">
        <w:rPr>
          <w:rFonts w:ascii="Times New Roman" w:hAnsi="Times New Roman" w:cs="Times New Roman"/>
          <w:color w:val="000000" w:themeColor="text1"/>
          <w:sz w:val="22"/>
        </w:rPr>
        <w:t xml:space="preserve"> </w:t>
      </w:r>
      <w:r w:rsidR="00FD11BD">
        <w:rPr>
          <w:rFonts w:ascii="Times New Roman" w:hAnsi="Times New Roman" w:cs="Times New Roman"/>
          <w:color w:val="000000" w:themeColor="text1"/>
          <w:sz w:val="22"/>
        </w:rPr>
        <w:t>m</w:t>
      </w:r>
      <w:r w:rsidR="00B37C96">
        <w:rPr>
          <w:rFonts w:ascii="Times New Roman" w:hAnsi="Times New Roman" w:cs="Times New Roman"/>
          <w:color w:val="000000" w:themeColor="text1"/>
          <w:sz w:val="22"/>
        </w:rPr>
        <w:t>eanwhile</w:t>
      </w:r>
      <w:r w:rsidR="003254F1" w:rsidRPr="00262411">
        <w:rPr>
          <w:rFonts w:ascii="Times New Roman" w:hAnsi="Times New Roman" w:cs="Times New Roman"/>
          <w:color w:val="000000" w:themeColor="text1"/>
          <w:sz w:val="22"/>
        </w:rPr>
        <w:t xml:space="preserve">, </w:t>
      </w:r>
      <w:r w:rsidR="00B37C96">
        <w:rPr>
          <w:rFonts w:ascii="Times New Roman" w:hAnsi="Times New Roman" w:cs="Times New Roman"/>
          <w:color w:val="000000" w:themeColor="text1"/>
          <w:sz w:val="22"/>
        </w:rPr>
        <w:t>it</w:t>
      </w:r>
      <w:r w:rsidR="00B37C96" w:rsidRPr="00262411">
        <w:rPr>
          <w:rFonts w:ascii="Times New Roman" w:hAnsi="Times New Roman" w:cs="Times New Roman"/>
          <w:color w:val="000000" w:themeColor="text1"/>
          <w:sz w:val="22"/>
        </w:rPr>
        <w:t xml:space="preserve"> </w:t>
      </w:r>
      <w:r w:rsidR="00B37C96">
        <w:rPr>
          <w:rFonts w:ascii="Times New Roman" w:hAnsi="Times New Roman" w:cs="Times New Roman"/>
          <w:color w:val="000000" w:themeColor="text1"/>
          <w:sz w:val="22"/>
        </w:rPr>
        <w:t xml:space="preserve">also </w:t>
      </w:r>
      <w:r w:rsidR="003254F1" w:rsidRPr="00262411">
        <w:rPr>
          <w:rFonts w:ascii="Times New Roman" w:hAnsi="Times New Roman" w:cs="Times New Roman"/>
          <w:color w:val="000000" w:themeColor="text1"/>
          <w:sz w:val="22"/>
        </w:rPr>
        <w:t>modifies the SSB pattern</w:t>
      </w:r>
      <w:r w:rsidR="00B37C96">
        <w:rPr>
          <w:rFonts w:ascii="Times New Roman" w:hAnsi="Times New Roman" w:cs="Times New Roman"/>
          <w:color w:val="000000" w:themeColor="text1"/>
          <w:sz w:val="22"/>
        </w:rPr>
        <w:t xml:space="preserve"> and </w:t>
      </w:r>
      <w:r w:rsidR="003254F1" w:rsidRPr="00262411">
        <w:rPr>
          <w:rFonts w:ascii="Times New Roman" w:hAnsi="Times New Roman" w:cs="Times New Roman"/>
          <w:color w:val="000000" w:themeColor="text1"/>
          <w:sz w:val="22"/>
        </w:rPr>
        <w:t>deviat</w:t>
      </w:r>
      <w:r w:rsidR="00B37C96">
        <w:rPr>
          <w:rFonts w:ascii="Times New Roman" w:hAnsi="Times New Roman" w:cs="Times New Roman"/>
          <w:color w:val="000000" w:themeColor="text1"/>
          <w:sz w:val="22"/>
        </w:rPr>
        <w:t>es</w:t>
      </w:r>
      <w:r w:rsidR="003254F1" w:rsidRPr="00262411">
        <w:rPr>
          <w:rFonts w:ascii="Times New Roman" w:hAnsi="Times New Roman" w:cs="Times New Roman"/>
          <w:color w:val="000000" w:themeColor="text1"/>
          <w:sz w:val="22"/>
        </w:rPr>
        <w:t xml:space="preserve"> from the </w:t>
      </w:r>
      <w:r w:rsidR="00B37C96">
        <w:rPr>
          <w:rFonts w:ascii="Times New Roman" w:hAnsi="Times New Roman" w:cs="Times New Roman"/>
          <w:color w:val="000000" w:themeColor="text1"/>
          <w:sz w:val="22"/>
        </w:rPr>
        <w:t xml:space="preserve">existing </w:t>
      </w:r>
      <w:r w:rsidR="003254F1" w:rsidRPr="00494F5A">
        <w:rPr>
          <w:rFonts w:ascii="Times New Roman" w:hAnsi="Times New Roman" w:cs="Times New Roman"/>
          <w:color w:val="000000" w:themeColor="text1"/>
          <w:sz w:val="22"/>
        </w:rPr>
        <w:t>spec</w:t>
      </w:r>
      <w:r w:rsidR="003254F1">
        <w:rPr>
          <w:rFonts w:ascii="Times New Roman" w:hAnsi="Times New Roman" w:cs="Times New Roman"/>
          <w:color w:val="000000" w:themeColor="text1"/>
          <w:sz w:val="22"/>
        </w:rPr>
        <w:t>s</w:t>
      </w:r>
      <w:r w:rsidR="003254F1" w:rsidRPr="00262411">
        <w:rPr>
          <w:rFonts w:ascii="Times New Roman" w:hAnsi="Times New Roman" w:cs="Times New Roman"/>
          <w:color w:val="000000" w:themeColor="text1"/>
          <w:sz w:val="22"/>
        </w:rPr>
        <w:t>.</w:t>
      </w:r>
      <w:r w:rsidR="00CE304A">
        <w:rPr>
          <w:rFonts w:ascii="Times New Roman" w:hAnsi="Times New Roman" w:cs="Times New Roman"/>
          <w:color w:val="000000" w:themeColor="text1"/>
          <w:sz w:val="22"/>
        </w:rPr>
        <w:t xml:space="preserve"> </w:t>
      </w:r>
      <w:r w:rsidR="00FD11BD">
        <w:rPr>
          <w:rFonts w:ascii="Times New Roman" w:hAnsi="Times New Roman" w:cs="Times New Roman"/>
          <w:color w:val="000000" w:themeColor="text1"/>
          <w:sz w:val="22"/>
        </w:rPr>
        <w:t>Without impact of</w:t>
      </w:r>
      <w:r w:rsidR="00D908A4">
        <w:rPr>
          <w:rFonts w:ascii="Times New Roman" w:hAnsi="Times New Roman" w:cs="Times New Roman"/>
          <w:color w:val="000000" w:themeColor="text1"/>
          <w:sz w:val="22"/>
        </w:rPr>
        <w:t xml:space="preserve"> </w:t>
      </w:r>
      <w:r w:rsidR="009B7463" w:rsidRPr="006D7AD4">
        <w:rPr>
          <w:rFonts w:ascii="Times New Roman" w:hAnsi="Times New Roman" w:cs="Times New Roman"/>
          <w:color w:val="000000" w:themeColor="text1"/>
          <w:sz w:val="22"/>
        </w:rPr>
        <w:t>SSB pattern</w:t>
      </w:r>
      <w:r w:rsidR="009B7463">
        <w:rPr>
          <w:rFonts w:ascii="Times New Roman" w:hAnsi="Times New Roman" w:cs="Times New Roman"/>
          <w:color w:val="000000" w:themeColor="text1"/>
          <w:sz w:val="22"/>
        </w:rPr>
        <w:t xml:space="preserve"> </w:t>
      </w:r>
      <w:r w:rsidR="00FD11BD">
        <w:rPr>
          <w:rFonts w:ascii="Times New Roman" w:hAnsi="Times New Roman" w:cs="Times New Roman"/>
          <w:color w:val="000000" w:themeColor="text1"/>
          <w:sz w:val="22"/>
        </w:rPr>
        <w:t xml:space="preserve">on </w:t>
      </w:r>
      <w:r w:rsidR="009B7463">
        <w:rPr>
          <w:rFonts w:ascii="Times New Roman" w:hAnsi="Times New Roman" w:cs="Times New Roman"/>
          <w:color w:val="000000" w:themeColor="text1"/>
          <w:sz w:val="22"/>
        </w:rPr>
        <w:t>specs</w:t>
      </w:r>
      <w:r w:rsidR="006D7AD4" w:rsidRPr="006D7AD4">
        <w:rPr>
          <w:rFonts w:ascii="Times New Roman" w:hAnsi="Times New Roman" w:cs="Times New Roman"/>
          <w:color w:val="000000" w:themeColor="text1"/>
          <w:sz w:val="22"/>
        </w:rPr>
        <w:t xml:space="preserve">, </w:t>
      </w:r>
      <w:r w:rsidR="00B93D93">
        <w:rPr>
          <w:rFonts w:ascii="Times New Roman" w:hAnsi="Times New Roman" w:cs="Times New Roman"/>
          <w:color w:val="000000" w:themeColor="text1"/>
          <w:sz w:val="22"/>
        </w:rPr>
        <w:t xml:space="preserve">the </w:t>
      </w:r>
      <w:r w:rsidR="00B93D93" w:rsidRPr="006D7AD4">
        <w:rPr>
          <w:rFonts w:ascii="Times New Roman" w:hAnsi="Times New Roman" w:cs="Times New Roman"/>
          <w:color w:val="000000" w:themeColor="text1"/>
          <w:sz w:val="22"/>
        </w:rPr>
        <w:t xml:space="preserve">16 </w:t>
      </w:r>
      <w:r w:rsidR="00FD11BD">
        <w:rPr>
          <w:rFonts w:ascii="Times New Roman" w:hAnsi="Times New Roman" w:cs="Times New Roman"/>
          <w:color w:val="000000" w:themeColor="text1"/>
          <w:sz w:val="22"/>
        </w:rPr>
        <w:t xml:space="preserve">simultaneously </w:t>
      </w:r>
      <w:r w:rsidR="00B93D93" w:rsidRPr="006D7AD4">
        <w:rPr>
          <w:rFonts w:ascii="Times New Roman" w:hAnsi="Times New Roman" w:cs="Times New Roman"/>
          <w:color w:val="000000" w:themeColor="text1"/>
          <w:sz w:val="22"/>
        </w:rPr>
        <w:t>active beams in Set 1-2</w:t>
      </w:r>
      <w:r w:rsidR="00B93D93">
        <w:rPr>
          <w:rFonts w:ascii="Times New Roman" w:hAnsi="Times New Roman" w:cs="Times New Roman"/>
          <w:color w:val="000000" w:themeColor="text1"/>
          <w:sz w:val="22"/>
        </w:rPr>
        <w:t xml:space="preserve"> </w:t>
      </w:r>
      <w:r w:rsidR="00FD11BD">
        <w:rPr>
          <w:rFonts w:ascii="Times New Roman" w:hAnsi="Times New Roman" w:cs="Times New Roman"/>
          <w:color w:val="000000" w:themeColor="text1"/>
          <w:sz w:val="22"/>
        </w:rPr>
        <w:t xml:space="preserve">could </w:t>
      </w:r>
      <w:r w:rsidR="00B93D93">
        <w:rPr>
          <w:rFonts w:ascii="Times New Roman" w:hAnsi="Times New Roman" w:cs="Times New Roman"/>
          <w:color w:val="000000" w:themeColor="text1"/>
          <w:sz w:val="22"/>
        </w:rPr>
        <w:t xml:space="preserve">be </w:t>
      </w:r>
      <w:r w:rsidR="007268C6" w:rsidRPr="007268C6">
        <w:rPr>
          <w:rFonts w:ascii="Times New Roman" w:hAnsi="Times New Roman" w:cs="Times New Roman"/>
          <w:color w:val="000000" w:themeColor="text1"/>
          <w:sz w:val="22"/>
        </w:rPr>
        <w:t>grouped into four sets, each containing four beams.</w:t>
      </w:r>
      <w:r w:rsidR="007268C6">
        <w:rPr>
          <w:rFonts w:ascii="Times New Roman" w:hAnsi="Times New Roman" w:cs="Times New Roman"/>
          <w:color w:val="000000" w:themeColor="text1"/>
          <w:sz w:val="22"/>
        </w:rPr>
        <w:t xml:space="preserve"> </w:t>
      </w:r>
      <w:r w:rsidR="00FD11BD">
        <w:rPr>
          <w:rFonts w:ascii="Times New Roman" w:hAnsi="Times New Roman" w:cs="Times New Roman"/>
          <w:color w:val="000000" w:themeColor="text1"/>
          <w:sz w:val="22"/>
        </w:rPr>
        <w:t>For</w:t>
      </w:r>
      <w:r w:rsidR="00FD11BD" w:rsidRPr="006D7AD4">
        <w:rPr>
          <w:rFonts w:ascii="Times New Roman" w:hAnsi="Times New Roman" w:cs="Times New Roman"/>
          <w:color w:val="000000" w:themeColor="text1"/>
          <w:sz w:val="22"/>
        </w:rPr>
        <w:t xml:space="preserve"> </w:t>
      </w:r>
      <w:r w:rsidR="006D7AD4" w:rsidRPr="006D7AD4">
        <w:rPr>
          <w:rFonts w:ascii="Times New Roman" w:hAnsi="Times New Roman" w:cs="Times New Roman"/>
          <w:color w:val="000000" w:themeColor="text1"/>
          <w:sz w:val="22"/>
        </w:rPr>
        <w:t>each group</w:t>
      </w:r>
      <w:r w:rsidR="006D7AD4">
        <w:rPr>
          <w:rFonts w:ascii="Times New Roman" w:hAnsi="Times New Roman" w:cs="Times New Roman"/>
          <w:color w:val="000000" w:themeColor="text1"/>
          <w:sz w:val="22"/>
        </w:rPr>
        <w:t>, t</w:t>
      </w:r>
      <w:r w:rsidR="006D7AD4" w:rsidRPr="006D7AD4">
        <w:rPr>
          <w:rFonts w:ascii="Times New Roman" w:hAnsi="Times New Roman" w:cs="Times New Roman"/>
          <w:color w:val="000000" w:themeColor="text1"/>
          <w:sz w:val="22"/>
        </w:rPr>
        <w:t xml:space="preserve">he first beam </w:t>
      </w:r>
      <w:bookmarkStart w:id="13" w:name="OLE_LINK13"/>
      <w:bookmarkStart w:id="14" w:name="OLE_LINK14"/>
      <w:r w:rsidR="008A6462">
        <w:rPr>
          <w:rFonts w:ascii="Times New Roman" w:hAnsi="Times New Roman" w:cs="Times New Roman"/>
          <w:color w:val="000000" w:themeColor="text1"/>
          <w:sz w:val="22"/>
        </w:rPr>
        <w:t xml:space="preserve">is used to </w:t>
      </w:r>
      <w:r w:rsidR="006D7AD4" w:rsidRPr="006D7AD4">
        <w:rPr>
          <w:rFonts w:ascii="Times New Roman" w:hAnsi="Times New Roman" w:cs="Times New Roman"/>
          <w:color w:val="000000" w:themeColor="text1"/>
          <w:sz w:val="22"/>
        </w:rPr>
        <w:t xml:space="preserve">transmit </w:t>
      </w:r>
      <w:r w:rsidR="001166D0">
        <w:rPr>
          <w:rFonts w:ascii="Times New Roman" w:hAnsi="Times New Roman" w:cs="Times New Roman"/>
          <w:color w:val="000000" w:themeColor="text1"/>
          <w:sz w:val="22"/>
        </w:rPr>
        <w:t>one</w:t>
      </w:r>
      <w:r w:rsidR="006D7AD4" w:rsidRPr="006D7AD4">
        <w:rPr>
          <w:rFonts w:ascii="Times New Roman" w:hAnsi="Times New Roman" w:cs="Times New Roman"/>
          <w:color w:val="000000" w:themeColor="text1"/>
          <w:sz w:val="22"/>
        </w:rPr>
        <w:t xml:space="preserve"> SSB </w:t>
      </w:r>
      <w:bookmarkEnd w:id="13"/>
      <w:bookmarkEnd w:id="14"/>
      <w:r w:rsidR="008A6462">
        <w:rPr>
          <w:rFonts w:ascii="Times New Roman" w:hAnsi="Times New Roman" w:cs="Times New Roman"/>
          <w:color w:val="000000" w:themeColor="text1"/>
          <w:sz w:val="22"/>
        </w:rPr>
        <w:t>to</w:t>
      </w:r>
      <w:r w:rsidR="006D7AD4" w:rsidRPr="006D7AD4">
        <w:rPr>
          <w:rFonts w:ascii="Times New Roman" w:hAnsi="Times New Roman" w:cs="Times New Roman"/>
          <w:color w:val="000000" w:themeColor="text1"/>
          <w:sz w:val="22"/>
        </w:rPr>
        <w:t xml:space="preserve"> the first beam footprint</w:t>
      </w:r>
      <w:r w:rsidR="006F46B9">
        <w:rPr>
          <w:rFonts w:ascii="Times New Roman" w:hAnsi="Times New Roman" w:cs="Times New Roman"/>
          <w:color w:val="000000" w:themeColor="text1"/>
          <w:sz w:val="22"/>
        </w:rPr>
        <w:t>, and t</w:t>
      </w:r>
      <w:r w:rsidR="006F46B9" w:rsidRPr="006F46B9">
        <w:rPr>
          <w:rFonts w:ascii="Times New Roman" w:hAnsi="Times New Roman" w:cs="Times New Roman"/>
          <w:color w:val="000000" w:themeColor="text1"/>
          <w:sz w:val="22"/>
        </w:rPr>
        <w:t xml:space="preserve">he second beam follows </w:t>
      </w:r>
      <w:r w:rsidR="006F46B9">
        <w:rPr>
          <w:rFonts w:ascii="Times New Roman" w:hAnsi="Times New Roman" w:cs="Times New Roman"/>
          <w:color w:val="000000" w:themeColor="text1"/>
          <w:sz w:val="22"/>
        </w:rPr>
        <w:t xml:space="preserve">to </w:t>
      </w:r>
      <w:r w:rsidR="006F46B9" w:rsidRPr="006D7AD4">
        <w:rPr>
          <w:rFonts w:ascii="Times New Roman" w:hAnsi="Times New Roman" w:cs="Times New Roman"/>
          <w:color w:val="000000" w:themeColor="text1"/>
          <w:sz w:val="22"/>
        </w:rPr>
        <w:t xml:space="preserve">transmit </w:t>
      </w:r>
      <w:r w:rsidR="001166D0">
        <w:rPr>
          <w:rFonts w:ascii="Times New Roman" w:hAnsi="Times New Roman" w:cs="Times New Roman"/>
          <w:color w:val="000000" w:themeColor="text1"/>
          <w:sz w:val="22"/>
        </w:rPr>
        <w:t>another</w:t>
      </w:r>
      <w:r w:rsidR="001166D0" w:rsidRPr="006D7AD4">
        <w:rPr>
          <w:rFonts w:ascii="Times New Roman" w:hAnsi="Times New Roman" w:cs="Times New Roman"/>
          <w:color w:val="000000" w:themeColor="text1"/>
          <w:sz w:val="22"/>
        </w:rPr>
        <w:t xml:space="preserve"> </w:t>
      </w:r>
      <w:r w:rsidR="006F46B9" w:rsidRPr="006D7AD4">
        <w:rPr>
          <w:rFonts w:ascii="Times New Roman" w:hAnsi="Times New Roman" w:cs="Times New Roman"/>
          <w:color w:val="000000" w:themeColor="text1"/>
          <w:sz w:val="22"/>
        </w:rPr>
        <w:t xml:space="preserve">SSB </w:t>
      </w:r>
      <w:r w:rsidR="006F46B9" w:rsidRPr="006F46B9">
        <w:rPr>
          <w:rFonts w:ascii="Times New Roman" w:hAnsi="Times New Roman" w:cs="Times New Roman"/>
          <w:color w:val="000000" w:themeColor="text1"/>
          <w:sz w:val="22"/>
        </w:rPr>
        <w:t xml:space="preserve">immediately </w:t>
      </w:r>
      <w:r w:rsidR="008A6462">
        <w:rPr>
          <w:rFonts w:ascii="Times New Roman" w:hAnsi="Times New Roman" w:cs="Times New Roman"/>
          <w:color w:val="000000" w:themeColor="text1"/>
          <w:sz w:val="22"/>
        </w:rPr>
        <w:t>to</w:t>
      </w:r>
      <w:r w:rsidR="006F46B9" w:rsidRPr="006F46B9">
        <w:rPr>
          <w:rFonts w:ascii="Times New Roman" w:hAnsi="Times New Roman" w:cs="Times New Roman"/>
          <w:color w:val="000000" w:themeColor="text1"/>
          <w:sz w:val="22"/>
        </w:rPr>
        <w:t xml:space="preserve"> the second beam footprint, and </w:t>
      </w:r>
      <w:r w:rsidR="005F4791">
        <w:rPr>
          <w:rFonts w:ascii="Times New Roman" w:hAnsi="Times New Roman" w:cs="Times New Roman"/>
          <w:color w:val="000000" w:themeColor="text1"/>
          <w:sz w:val="22"/>
        </w:rPr>
        <w:t>similarly</w:t>
      </w:r>
      <w:r w:rsidR="006F46B9" w:rsidRPr="006F46B9">
        <w:rPr>
          <w:rFonts w:ascii="Times New Roman" w:hAnsi="Times New Roman" w:cs="Times New Roman"/>
          <w:color w:val="000000" w:themeColor="text1"/>
          <w:sz w:val="22"/>
        </w:rPr>
        <w:t xml:space="preserve"> for the</w:t>
      </w:r>
      <w:r w:rsidR="001166D0">
        <w:rPr>
          <w:rFonts w:ascii="Times New Roman" w:hAnsi="Times New Roman" w:cs="Times New Roman"/>
          <w:color w:val="000000" w:themeColor="text1"/>
          <w:sz w:val="22"/>
        </w:rPr>
        <w:t xml:space="preserve"> subsequent</w:t>
      </w:r>
      <w:r w:rsidR="006F46B9" w:rsidRPr="006F46B9">
        <w:rPr>
          <w:rFonts w:ascii="Times New Roman" w:hAnsi="Times New Roman" w:cs="Times New Roman"/>
          <w:color w:val="000000" w:themeColor="text1"/>
          <w:sz w:val="22"/>
        </w:rPr>
        <w:t xml:space="preserve"> third an</w:t>
      </w:r>
      <w:r w:rsidR="00A0675D">
        <w:rPr>
          <w:rFonts w:ascii="Times New Roman" w:hAnsi="Times New Roman" w:cs="Times New Roman"/>
          <w:color w:val="000000" w:themeColor="text1"/>
          <w:sz w:val="22"/>
        </w:rPr>
        <w:t>d</w:t>
      </w:r>
      <w:r w:rsidR="006F46B9" w:rsidRPr="006F46B9">
        <w:rPr>
          <w:rFonts w:ascii="Times New Roman" w:hAnsi="Times New Roman" w:cs="Times New Roman"/>
          <w:color w:val="000000" w:themeColor="text1"/>
          <w:sz w:val="22"/>
        </w:rPr>
        <w:t xml:space="preserve"> fourth beams </w:t>
      </w:r>
      <w:r w:rsidR="001166D0">
        <w:rPr>
          <w:rFonts w:ascii="Times New Roman" w:hAnsi="Times New Roman" w:cs="Times New Roman"/>
          <w:color w:val="000000" w:themeColor="text1"/>
          <w:sz w:val="22"/>
        </w:rPr>
        <w:t xml:space="preserve">to </w:t>
      </w:r>
      <w:r w:rsidR="006F46B9" w:rsidRPr="006F46B9">
        <w:rPr>
          <w:rFonts w:ascii="Times New Roman" w:hAnsi="Times New Roman" w:cs="Times New Roman"/>
          <w:color w:val="000000" w:themeColor="text1"/>
          <w:sz w:val="22"/>
        </w:rPr>
        <w:t>respective footprints.</w:t>
      </w:r>
      <w:r w:rsidR="00CE304A">
        <w:rPr>
          <w:rFonts w:ascii="Times New Roman" w:hAnsi="Times New Roman" w:cs="Times New Roman"/>
          <w:color w:val="000000" w:themeColor="text1"/>
          <w:sz w:val="22"/>
        </w:rPr>
        <w:t xml:space="preserve"> </w:t>
      </w:r>
      <w:r w:rsidR="006D7AD4" w:rsidRPr="006D7AD4">
        <w:rPr>
          <w:rFonts w:ascii="Times New Roman" w:hAnsi="Times New Roman" w:cs="Times New Roman"/>
          <w:color w:val="000000" w:themeColor="text1"/>
          <w:sz w:val="22"/>
        </w:rPr>
        <w:t>This sequential</w:t>
      </w:r>
      <w:r w:rsidR="00CE304A">
        <w:rPr>
          <w:rFonts w:ascii="Times New Roman" w:hAnsi="Times New Roman" w:cs="Times New Roman"/>
          <w:color w:val="000000" w:themeColor="text1"/>
          <w:sz w:val="22"/>
        </w:rPr>
        <w:t xml:space="preserve"> group</w:t>
      </w:r>
      <w:r w:rsidR="006D7AD4" w:rsidRPr="006D7AD4">
        <w:rPr>
          <w:rFonts w:ascii="Times New Roman" w:hAnsi="Times New Roman" w:cs="Times New Roman"/>
          <w:color w:val="000000" w:themeColor="text1"/>
          <w:sz w:val="22"/>
        </w:rPr>
        <w:t xml:space="preserve"> transmission strategy</w:t>
      </w:r>
      <w:r w:rsidR="005F4791">
        <w:rPr>
          <w:rFonts w:ascii="Times New Roman" w:hAnsi="Times New Roman" w:cs="Times New Roman"/>
          <w:color w:val="000000" w:themeColor="text1"/>
          <w:sz w:val="22"/>
        </w:rPr>
        <w:t xml:space="preserve"> could</w:t>
      </w:r>
      <w:r w:rsidR="006D7AD4" w:rsidRPr="006D7AD4">
        <w:rPr>
          <w:rFonts w:ascii="Times New Roman" w:hAnsi="Times New Roman" w:cs="Times New Roman"/>
          <w:color w:val="000000" w:themeColor="text1"/>
          <w:sz w:val="22"/>
        </w:rPr>
        <w:t xml:space="preserve"> ensure that the SSB pattern remains consistent with </w:t>
      </w:r>
      <w:r w:rsidR="005F4791">
        <w:rPr>
          <w:rFonts w:ascii="Times New Roman" w:hAnsi="Times New Roman" w:cs="Times New Roman"/>
          <w:color w:val="000000" w:themeColor="text1"/>
          <w:sz w:val="22"/>
        </w:rPr>
        <w:t>existing</w:t>
      </w:r>
      <w:r w:rsidR="005F4791" w:rsidRPr="006D7AD4">
        <w:rPr>
          <w:rFonts w:ascii="Times New Roman" w:hAnsi="Times New Roman" w:cs="Times New Roman"/>
          <w:color w:val="000000" w:themeColor="text1"/>
          <w:sz w:val="22"/>
        </w:rPr>
        <w:t xml:space="preserve"> </w:t>
      </w:r>
      <w:r w:rsidR="006D7AD4" w:rsidRPr="006D7AD4">
        <w:rPr>
          <w:rFonts w:ascii="Times New Roman" w:hAnsi="Times New Roman" w:cs="Times New Roman"/>
          <w:color w:val="000000" w:themeColor="text1"/>
          <w:sz w:val="22"/>
        </w:rPr>
        <w:t>standards.</w:t>
      </w:r>
      <w:r w:rsidR="0018683F">
        <w:rPr>
          <w:rFonts w:ascii="Times New Roman" w:hAnsi="Times New Roman" w:cs="Times New Roman"/>
          <w:color w:val="000000" w:themeColor="text1"/>
          <w:sz w:val="22"/>
        </w:rPr>
        <w:t xml:space="preserve"> </w:t>
      </w:r>
      <w:r w:rsidR="0018683F" w:rsidRPr="0018683F">
        <w:rPr>
          <w:rFonts w:ascii="Times New Roman" w:hAnsi="Times New Roman" w:cs="Times New Roman"/>
          <w:color w:val="000000" w:themeColor="text1"/>
          <w:sz w:val="22"/>
        </w:rPr>
        <w:t>However, neither Option 1 nor Option 2 can achieve full coverage for Set 1-2 when the SSB periodicity is 160ms.</w:t>
      </w:r>
    </w:p>
    <w:p w14:paraId="03674F5A" w14:textId="6C2E2228" w:rsidR="00432394" w:rsidRPr="00E14873" w:rsidRDefault="00432394" w:rsidP="00432394">
      <w:pPr>
        <w:spacing w:beforeLines="50" w:before="120" w:afterLines="50" w:after="120"/>
        <w:rPr>
          <w:rFonts w:ascii="Times New Roman" w:eastAsia="宋体" w:hAnsi="Times New Roman" w:cs="Times New Roman"/>
          <w:sz w:val="22"/>
        </w:rPr>
      </w:pPr>
      <w:r w:rsidRPr="00E14873">
        <w:rPr>
          <w:rFonts w:ascii="Times New Roman" w:eastAsia="宋体" w:hAnsi="Times New Roman" w:cs="Times New Roman"/>
          <w:sz w:val="22"/>
        </w:rPr>
        <w:t xml:space="preserve">Considering the efficient payload power consumption of satellite, the imbalanced user distribution among different beam footprints and corresponding traffic demands will lead to an unequal beam/dwell time resource allocation or configuration. The imbalanced user distribution of different beam footprints should be considered </w:t>
      </w:r>
      <w:r w:rsidRPr="00E14873">
        <w:rPr>
          <w:rFonts w:ascii="Times New Roman" w:eastAsia="宋体" w:hAnsi="Times New Roman" w:cs="Times New Roman"/>
          <w:sz w:val="22"/>
        </w:rPr>
        <w:lastRenderedPageBreak/>
        <w:t>for the beam hopping pattern design.</w:t>
      </w:r>
    </w:p>
    <w:p w14:paraId="2D5BE0A0" w14:textId="2558E6B3" w:rsidR="00432394" w:rsidRPr="00B06DA0" w:rsidRDefault="00432394" w:rsidP="00432394">
      <w:pPr>
        <w:spacing w:beforeLines="50" w:before="120" w:afterLines="50" w:after="120"/>
        <w:rPr>
          <w:rFonts w:ascii="Times New Roman" w:hAnsi="Times New Roman" w:cs="Times New Roman"/>
          <w:sz w:val="22"/>
        </w:rPr>
      </w:pPr>
      <w:r w:rsidRPr="00432394">
        <w:rPr>
          <w:rFonts w:ascii="Times New Roman" w:hAnsi="Times New Roman" w:cs="Times New Roman"/>
          <w:color w:val="000000" w:themeColor="text1"/>
          <w:sz w:val="22"/>
        </w:rPr>
        <w:t>The UL beams are used for PRACH/Msg3 transmission to initiate the random access</w:t>
      </w:r>
      <w:r w:rsidR="004234D6">
        <w:rPr>
          <w:rFonts w:ascii="Times New Roman" w:hAnsi="Times New Roman" w:cs="Times New Roman"/>
          <w:color w:val="000000" w:themeColor="text1"/>
          <w:sz w:val="22"/>
        </w:rPr>
        <w:t>,</w:t>
      </w:r>
      <w:r w:rsidRPr="00432394">
        <w:rPr>
          <w:rFonts w:ascii="Times New Roman" w:hAnsi="Times New Roman" w:cs="Times New Roman"/>
          <w:color w:val="000000" w:themeColor="text1"/>
          <w:sz w:val="22"/>
        </w:rPr>
        <w:t xml:space="preserve"> HARQ feedback</w:t>
      </w:r>
      <w:r w:rsidR="004234D6">
        <w:rPr>
          <w:rFonts w:ascii="Times New Roman" w:hAnsi="Times New Roman" w:cs="Times New Roman"/>
          <w:color w:val="000000" w:themeColor="text1"/>
          <w:sz w:val="22"/>
        </w:rPr>
        <w:t xml:space="preserve">, </w:t>
      </w:r>
      <w:r w:rsidR="004234D6" w:rsidRPr="006C7800">
        <w:rPr>
          <w:rFonts w:ascii="Times New Roman" w:hAnsi="Times New Roman" w:cs="Times New Roman" w:hint="eastAsia"/>
          <w:sz w:val="22"/>
        </w:rPr>
        <w:t>etc</w:t>
      </w:r>
      <w:r w:rsidRPr="00432394">
        <w:rPr>
          <w:rFonts w:ascii="Times New Roman" w:hAnsi="Times New Roman" w:cs="Times New Roman"/>
          <w:color w:val="000000" w:themeColor="text1"/>
          <w:sz w:val="22"/>
        </w:rPr>
        <w:t>. If beam hopping includes UL beams as well, the UL beam hopping pattern should be considered in conjunction with the DL beam hopping pattern.</w:t>
      </w:r>
      <w:r w:rsidRPr="00B06DA0">
        <w:rPr>
          <w:rFonts w:ascii="Times New Roman" w:hAnsi="Times New Roman" w:cs="Times New Roman"/>
          <w:sz w:val="22"/>
        </w:rPr>
        <w:t xml:space="preserve"> Additionally, the beam hopping patterns for both UL and DL should take the </w:t>
      </w:r>
      <w:r w:rsidR="00001CFD" w:rsidRPr="00B06DA0">
        <w:rPr>
          <w:rFonts w:ascii="Times New Roman" w:hAnsi="Times New Roman" w:cs="Times New Roman"/>
          <w:sz w:val="22"/>
        </w:rPr>
        <w:t>DL</w:t>
      </w:r>
      <w:r w:rsidR="007A0A11" w:rsidRPr="00B06DA0">
        <w:rPr>
          <w:rFonts w:ascii="Times New Roman" w:hAnsi="Times New Roman" w:cs="Times New Roman"/>
          <w:sz w:val="22"/>
        </w:rPr>
        <w:t>/</w:t>
      </w:r>
      <w:r w:rsidR="00001CFD" w:rsidRPr="00B06DA0">
        <w:rPr>
          <w:rFonts w:ascii="Times New Roman" w:hAnsi="Times New Roman" w:cs="Times New Roman"/>
          <w:sz w:val="22"/>
        </w:rPr>
        <w:t>UL inter</w:t>
      </w:r>
      <w:r w:rsidR="006E7C7A">
        <w:rPr>
          <w:rFonts w:ascii="Times New Roman" w:hAnsi="Times New Roman" w:cs="Times New Roman"/>
          <w:sz w:val="22"/>
        </w:rPr>
        <w:t>-</w:t>
      </w:r>
      <w:r w:rsidR="00001CFD" w:rsidRPr="00B06DA0">
        <w:rPr>
          <w:rFonts w:ascii="Times New Roman" w:hAnsi="Times New Roman" w:cs="Times New Roman"/>
          <w:sz w:val="22"/>
        </w:rPr>
        <w:t>beam interference reduction</w:t>
      </w:r>
      <w:r w:rsidRPr="00B06DA0">
        <w:rPr>
          <w:rFonts w:ascii="Times New Roman" w:hAnsi="Times New Roman" w:cs="Times New Roman"/>
          <w:sz w:val="22"/>
        </w:rPr>
        <w:t xml:space="preserve"> into consideration.</w:t>
      </w:r>
    </w:p>
    <w:p w14:paraId="38C5250E" w14:textId="77777777" w:rsidR="00432394" w:rsidRPr="00432394" w:rsidRDefault="00432394" w:rsidP="00432394">
      <w:pPr>
        <w:spacing w:beforeLines="50" w:before="120" w:afterLines="50" w:after="120"/>
        <w:rPr>
          <w:rFonts w:ascii="Times New Roman" w:hAnsi="Times New Roman" w:cs="Times New Roman"/>
          <w:b/>
          <w:bCs/>
          <w:i/>
          <w:iCs/>
          <w:sz w:val="22"/>
        </w:rPr>
      </w:pPr>
      <w:r w:rsidRPr="00432394">
        <w:rPr>
          <w:rFonts w:ascii="Times New Roman" w:hAnsi="Times New Roman" w:cs="Times New Roman"/>
          <w:b/>
          <w:bCs/>
          <w:i/>
          <w:iCs/>
          <w:sz w:val="22"/>
        </w:rPr>
        <w:t>Proposal 2: RAN1 to consider the beam hopping pattern, including dwell time and revisit time, and the UL beam hopping pattern should be considered in conjunction with the DL beam hopping pattern.</w:t>
      </w:r>
    </w:p>
    <w:p w14:paraId="3D07D39A" w14:textId="2AA4B099" w:rsidR="00237857" w:rsidRPr="005A4050" w:rsidRDefault="00432394" w:rsidP="00237857">
      <w:pPr>
        <w:spacing w:beforeLines="50" w:before="120" w:afterLines="50" w:after="120"/>
        <w:rPr>
          <w:rFonts w:ascii="Times New Roman" w:hAnsi="Times New Roman" w:cs="Times New Roman"/>
          <w:b/>
          <w:bCs/>
          <w:i/>
          <w:iCs/>
          <w:sz w:val="22"/>
        </w:rPr>
      </w:pPr>
      <w:r w:rsidRPr="00432394">
        <w:rPr>
          <w:rFonts w:ascii="Times New Roman" w:hAnsi="Times New Roman" w:cs="Times New Roman"/>
          <w:b/>
          <w:bCs/>
          <w:i/>
          <w:iCs/>
          <w:sz w:val="22"/>
        </w:rPr>
        <w:t xml:space="preserve">Proposal 3: The imbalanced user distribution of different beam footprints and </w:t>
      </w:r>
      <w:r w:rsidR="003366F1">
        <w:rPr>
          <w:rFonts w:ascii="Times New Roman" w:hAnsi="Times New Roman" w:cs="Times New Roman"/>
          <w:b/>
          <w:bCs/>
          <w:i/>
          <w:iCs/>
          <w:sz w:val="22"/>
        </w:rPr>
        <w:t xml:space="preserve">DL/UL </w:t>
      </w:r>
      <w:r w:rsidRPr="00432394">
        <w:rPr>
          <w:rFonts w:ascii="Times New Roman" w:hAnsi="Times New Roman" w:cs="Times New Roman"/>
          <w:b/>
          <w:bCs/>
          <w:i/>
          <w:iCs/>
          <w:sz w:val="22"/>
        </w:rPr>
        <w:t>inter</w:t>
      </w:r>
      <w:r w:rsidR="00134DE0">
        <w:rPr>
          <w:rFonts w:ascii="Times New Roman" w:hAnsi="Times New Roman" w:cs="Times New Roman"/>
          <w:b/>
          <w:bCs/>
          <w:i/>
          <w:iCs/>
          <w:sz w:val="22"/>
        </w:rPr>
        <w:t>-</w:t>
      </w:r>
      <w:r w:rsidRPr="00432394">
        <w:rPr>
          <w:rFonts w:ascii="Times New Roman" w:hAnsi="Times New Roman" w:cs="Times New Roman"/>
          <w:b/>
          <w:bCs/>
          <w:i/>
          <w:iCs/>
          <w:sz w:val="22"/>
        </w:rPr>
        <w:t>beam interference should be considered for the beam hopping pattern design.</w:t>
      </w:r>
    </w:p>
    <w:p w14:paraId="023AB22D" w14:textId="7BDB12C8" w:rsidR="003C2E9A" w:rsidRPr="007D2CC5" w:rsidRDefault="007D2CC5" w:rsidP="007C4DA4">
      <w:pPr>
        <w:spacing w:beforeLines="50" w:before="120" w:afterLines="50" w:after="120"/>
        <w:outlineLvl w:val="2"/>
        <w:rPr>
          <w:rFonts w:ascii="Times New Roman" w:hAnsi="Times New Roman" w:cs="Times New Roman"/>
          <w:b/>
          <w:bCs/>
          <w:color w:val="000000" w:themeColor="text1"/>
          <w:sz w:val="22"/>
        </w:rPr>
      </w:pPr>
      <w:r>
        <w:rPr>
          <w:rFonts w:ascii="Times New Roman" w:hAnsi="Times New Roman" w:cs="Times New Roman" w:hint="eastAsia"/>
          <w:b/>
          <w:bCs/>
          <w:color w:val="000000" w:themeColor="text1"/>
          <w:sz w:val="22"/>
        </w:rPr>
        <w:t>2.1.</w:t>
      </w:r>
      <w:r w:rsidR="00FB2E62">
        <w:rPr>
          <w:rFonts w:ascii="Times New Roman" w:hAnsi="Times New Roman" w:cs="Times New Roman" w:hint="eastAsia"/>
          <w:b/>
          <w:bCs/>
          <w:color w:val="000000" w:themeColor="text1"/>
          <w:sz w:val="22"/>
        </w:rPr>
        <w:t>2</w:t>
      </w:r>
      <w:r>
        <w:rPr>
          <w:rFonts w:ascii="Times New Roman" w:hAnsi="Times New Roman" w:cs="Times New Roman" w:hint="eastAsia"/>
          <w:b/>
          <w:bCs/>
          <w:color w:val="000000" w:themeColor="text1"/>
          <w:sz w:val="22"/>
        </w:rPr>
        <w:t xml:space="preserve"> </w:t>
      </w:r>
      <w:r w:rsidR="003C2E9A" w:rsidRPr="007D2CC5">
        <w:rPr>
          <w:rFonts w:ascii="Times New Roman" w:hAnsi="Times New Roman" w:cs="Times New Roman" w:hint="eastAsia"/>
          <w:b/>
          <w:bCs/>
          <w:color w:val="000000" w:themeColor="text1"/>
          <w:sz w:val="22"/>
        </w:rPr>
        <w:t>Impact of extended SSB periodicity</w:t>
      </w:r>
    </w:p>
    <w:p w14:paraId="2DC12BBD" w14:textId="01A06B22" w:rsidR="00E9041A" w:rsidRPr="00A93F72" w:rsidRDefault="00E9041A" w:rsidP="00E9041A">
      <w:pPr>
        <w:spacing w:beforeLines="50" w:before="120" w:afterLines="50" w:after="120"/>
        <w:rPr>
          <w:rFonts w:ascii="Times New Roman" w:hAnsi="Times New Roman" w:cs="Times New Roman"/>
          <w:color w:val="000000" w:themeColor="text1"/>
          <w:sz w:val="22"/>
          <w:szCs w:val="22"/>
        </w:rPr>
      </w:pPr>
      <w:r w:rsidRPr="00A93F72">
        <w:rPr>
          <w:rFonts w:ascii="Times New Roman" w:hAnsi="Times New Roman" w:cs="Times New Roman"/>
          <w:color w:val="000000" w:themeColor="text1"/>
          <w:sz w:val="22"/>
          <w:szCs w:val="22"/>
        </w:rPr>
        <w:t>RAN#1</w:t>
      </w:r>
      <w:r w:rsidRPr="00A93F72">
        <w:rPr>
          <w:rFonts w:ascii="Times New Roman" w:hAnsi="Times New Roman" w:cs="Times New Roman" w:hint="eastAsia"/>
          <w:color w:val="000000" w:themeColor="text1"/>
          <w:sz w:val="22"/>
          <w:szCs w:val="22"/>
        </w:rPr>
        <w:t>06</w:t>
      </w:r>
      <w:r w:rsidRPr="00A93F72">
        <w:rPr>
          <w:rFonts w:ascii="Times New Roman" w:hAnsi="Times New Roman" w:cs="Times New Roman"/>
          <w:color w:val="000000" w:themeColor="text1"/>
          <w:sz w:val="22"/>
          <w:szCs w:val="22"/>
        </w:rPr>
        <w:t xml:space="preserve"> </w:t>
      </w:r>
      <w:r w:rsidRPr="00A93F72">
        <w:rPr>
          <w:rFonts w:ascii="Times New Roman" w:hAnsi="Times New Roman" w:cs="Times New Roman" w:hint="eastAsia"/>
          <w:color w:val="000000" w:themeColor="text1"/>
          <w:sz w:val="22"/>
          <w:szCs w:val="22"/>
        </w:rPr>
        <w:t>revised the WID as following</w:t>
      </w:r>
      <w:r w:rsidR="006C02D6" w:rsidRPr="00A93F72">
        <w:rPr>
          <w:rFonts w:ascii="Times New Roman" w:hAnsi="Times New Roman" w:cs="Times New Roman" w:hint="eastAsia"/>
          <w:color w:val="000000" w:themeColor="text1"/>
          <w:sz w:val="22"/>
          <w:szCs w:val="22"/>
        </w:rPr>
        <w:t xml:space="preserve"> [2]</w:t>
      </w:r>
      <w:r w:rsidRPr="00A93F72">
        <w:rPr>
          <w:rFonts w:ascii="Times New Roman" w:hAnsi="Times New Roman" w:cs="Times New Roman" w:hint="eastAsia"/>
          <w:color w:val="000000" w:themeColor="text1"/>
          <w:sz w:val="22"/>
          <w:szCs w:val="22"/>
        </w:rPr>
        <w:t xml:space="preserve">, in which 160ms is supported as </w:t>
      </w:r>
      <w:r w:rsidRPr="00A93F72">
        <w:rPr>
          <w:rFonts w:ascii="Times New Roman" w:eastAsia="宋体" w:hAnsi="Times New Roman" w:hint="eastAsia"/>
          <w:sz w:val="22"/>
          <w:szCs w:val="22"/>
        </w:rPr>
        <w:t>t</w:t>
      </w:r>
      <w:r w:rsidRPr="00A93F72">
        <w:rPr>
          <w:rFonts w:ascii="Times New Roman" w:eastAsia="宋体" w:hAnsi="Times New Roman"/>
          <w:sz w:val="22"/>
          <w:szCs w:val="22"/>
        </w:rPr>
        <w:t>he maximum of the additional default value</w:t>
      </w:r>
      <w:r w:rsidRPr="00A93F72">
        <w:rPr>
          <w:rFonts w:ascii="Times New Roman" w:hAnsi="Times New Roman" w:cs="Times New Roman" w:hint="eastAsia"/>
          <w:color w:val="000000" w:themeColor="text1"/>
          <w:sz w:val="22"/>
          <w:szCs w:val="22"/>
        </w:rPr>
        <w:t xml:space="preserve"> </w:t>
      </w:r>
      <w:r w:rsidRPr="00A93F72">
        <w:rPr>
          <w:rFonts w:ascii="Times New Roman" w:eastAsia="宋体" w:hAnsi="Times New Roman"/>
          <w:sz w:val="22"/>
          <w:szCs w:val="22"/>
        </w:rPr>
        <w:t>(apart from the existing 20ms value)</w:t>
      </w:r>
      <w:r w:rsidRPr="00A93F72">
        <w:rPr>
          <w:rFonts w:ascii="Times New Roman" w:eastAsia="宋体" w:hAnsi="Times New Roman" w:hint="eastAsia"/>
          <w:sz w:val="22"/>
          <w:szCs w:val="22"/>
        </w:rPr>
        <w:t xml:space="preserve"> for </w:t>
      </w:r>
      <w:r w:rsidRPr="00A93F72">
        <w:rPr>
          <w:rFonts w:ascii="Times New Roman" w:hAnsi="Times New Roman" w:cs="Times New Roman" w:hint="eastAsia"/>
          <w:color w:val="000000" w:themeColor="text1"/>
          <w:sz w:val="22"/>
          <w:szCs w:val="22"/>
        </w:rPr>
        <w:t xml:space="preserve">SSB periodicity </w:t>
      </w:r>
      <w:r w:rsidRPr="00A93F72">
        <w:rPr>
          <w:rFonts w:ascii="Times New Roman" w:hAnsi="Times New Roman" w:cs="Times New Roman"/>
          <w:color w:val="000000" w:themeColor="text1"/>
          <w:sz w:val="22"/>
          <w:szCs w:val="22"/>
        </w:rPr>
        <w:t>extension</w:t>
      </w:r>
      <w:r w:rsidRPr="00A93F72">
        <w:rPr>
          <w:rFonts w:ascii="Times New Roman" w:hAnsi="Times New Roman" w:cs="Times New Roman" w:hint="eastAsia"/>
          <w:color w:val="000000" w:themeColor="text1"/>
          <w:sz w:val="22"/>
          <w:szCs w:val="22"/>
        </w:rPr>
        <w:t>.</w:t>
      </w:r>
    </w:p>
    <w:tbl>
      <w:tblPr>
        <w:tblStyle w:val="aff1"/>
        <w:tblW w:w="0" w:type="auto"/>
        <w:tblLook w:val="04A0" w:firstRow="1" w:lastRow="0" w:firstColumn="1" w:lastColumn="0" w:noHBand="0" w:noVBand="1"/>
      </w:tblPr>
      <w:tblGrid>
        <w:gridCol w:w="9611"/>
      </w:tblGrid>
      <w:tr w:rsidR="00E9041A" w:rsidRPr="00A93F72" w14:paraId="081FAD4E" w14:textId="77777777" w:rsidTr="00034B7E">
        <w:tc>
          <w:tcPr>
            <w:tcW w:w="9736" w:type="dxa"/>
          </w:tcPr>
          <w:p w14:paraId="086E80C7" w14:textId="77777777" w:rsidR="00A93F72" w:rsidRPr="00A93F72" w:rsidRDefault="00A93F72" w:rsidP="00A93F72">
            <w:pPr>
              <w:widowControl/>
              <w:numPr>
                <w:ilvl w:val="0"/>
                <w:numId w:val="29"/>
              </w:numPr>
              <w:overflowPunct w:val="0"/>
              <w:autoSpaceDE w:val="0"/>
              <w:autoSpaceDN w:val="0"/>
              <w:adjustRightInd w:val="0"/>
              <w:spacing w:line="276" w:lineRule="auto"/>
              <w:jc w:val="left"/>
              <w:rPr>
                <w:rFonts w:eastAsia="Calibri"/>
                <w:kern w:val="0"/>
                <w:sz w:val="20"/>
                <w:szCs w:val="20"/>
                <w:lang w:eastAsia="ko-KR"/>
              </w:rPr>
            </w:pPr>
            <w:r w:rsidRPr="00A93F72">
              <w:rPr>
                <w:rFonts w:eastAsia="Calibri"/>
                <w:sz w:val="20"/>
                <w:szCs w:val="20"/>
                <w:lang w:eastAsia="ko-KR"/>
              </w:rPr>
              <w:t>Specify</w:t>
            </w:r>
            <w:bookmarkStart w:id="15" w:name="_Hlk153196886"/>
            <w:r w:rsidRPr="00A93F72">
              <w:rPr>
                <w:rFonts w:eastAsia="Calibri"/>
                <w:sz w:val="20"/>
                <w:szCs w:val="20"/>
                <w:lang w:eastAsia="ko-KR"/>
              </w:rPr>
              <w:t xml:space="preserve"> </w:t>
            </w:r>
            <w:bookmarkEnd w:id="15"/>
            <w:r w:rsidRPr="00A93F72">
              <w:rPr>
                <w:rFonts w:eastAsia="Calibri"/>
                <w:sz w:val="20"/>
                <w:szCs w:val="20"/>
                <w:lang w:eastAsia="ko-KR"/>
              </w:rPr>
              <w:t>downlink coverage enhancements targeting support for additional reference satellite payload parameters covering both GSO and NGSO constellations operating in FR1-NTN or FR2-NTN [RAN1, RAN2, RAN4]</w:t>
            </w:r>
          </w:p>
          <w:p w14:paraId="124EF823" w14:textId="77777777" w:rsidR="00A93F72" w:rsidRPr="00A93F72" w:rsidRDefault="00A93F72" w:rsidP="00A93F72">
            <w:pPr>
              <w:pStyle w:val="aff9"/>
              <w:widowControl w:val="0"/>
              <w:numPr>
                <w:ilvl w:val="0"/>
                <w:numId w:val="30"/>
              </w:numPr>
              <w:spacing w:beforeLines="0" w:afterLines="0" w:line="276" w:lineRule="auto"/>
              <w:ind w:firstLineChars="0"/>
              <w:contextualSpacing/>
              <w:jc w:val="both"/>
              <w:rPr>
                <w:rFonts w:eastAsia="Calibri"/>
                <w:sz w:val="20"/>
                <w:szCs w:val="20"/>
                <w:lang w:eastAsia="zh-CN"/>
              </w:rPr>
            </w:pPr>
            <w:r w:rsidRPr="00A93F72">
              <w:rPr>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7A91FFC6" w14:textId="77777777" w:rsidR="00A93F72" w:rsidRPr="00A93F72" w:rsidRDefault="00A93F72" w:rsidP="00A93F72">
            <w:pPr>
              <w:pStyle w:val="aff9"/>
              <w:widowControl w:val="0"/>
              <w:numPr>
                <w:ilvl w:val="0"/>
                <w:numId w:val="30"/>
              </w:numPr>
              <w:spacing w:beforeLines="0" w:afterLines="0" w:line="276" w:lineRule="auto"/>
              <w:ind w:firstLineChars="0"/>
              <w:contextualSpacing/>
              <w:jc w:val="both"/>
              <w:rPr>
                <w:sz w:val="20"/>
                <w:szCs w:val="20"/>
              </w:rPr>
            </w:pPr>
            <w:r w:rsidRPr="00A93F72">
              <w:rPr>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4E0E3D73" w14:textId="77777777" w:rsidR="00A93F72" w:rsidRPr="00A93F72" w:rsidRDefault="00A93F72" w:rsidP="00A93F72">
            <w:pPr>
              <w:pStyle w:val="aff9"/>
              <w:widowControl w:val="0"/>
              <w:numPr>
                <w:ilvl w:val="0"/>
                <w:numId w:val="30"/>
              </w:numPr>
              <w:tabs>
                <w:tab w:val="left" w:pos="0"/>
              </w:tabs>
              <w:spacing w:beforeLines="0" w:afterLines="0" w:line="276" w:lineRule="auto"/>
              <w:ind w:firstLineChars="0"/>
              <w:contextualSpacing/>
              <w:jc w:val="both"/>
              <w:rPr>
                <w:sz w:val="20"/>
                <w:szCs w:val="20"/>
              </w:rPr>
            </w:pPr>
            <w:r w:rsidRPr="00A93F72">
              <w:rPr>
                <w:sz w:val="20"/>
                <w:szCs w:val="20"/>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13583B9F" w14:textId="77777777" w:rsidR="00A93F72" w:rsidRPr="00A93F72" w:rsidRDefault="00A93F72" w:rsidP="00A93F72">
            <w:pPr>
              <w:pStyle w:val="aff9"/>
              <w:widowControl w:val="0"/>
              <w:numPr>
                <w:ilvl w:val="1"/>
                <w:numId w:val="30"/>
              </w:numPr>
              <w:tabs>
                <w:tab w:val="left" w:pos="0"/>
              </w:tabs>
              <w:spacing w:beforeLines="0" w:afterLines="0" w:line="276" w:lineRule="auto"/>
              <w:ind w:firstLineChars="0"/>
              <w:contextualSpacing/>
              <w:jc w:val="both"/>
              <w:rPr>
                <w:sz w:val="20"/>
                <w:szCs w:val="20"/>
              </w:rPr>
            </w:pPr>
            <w:r w:rsidRPr="00A93F72">
              <w:rPr>
                <w:sz w:val="20"/>
                <w:szCs w:val="20"/>
              </w:rPr>
              <w:t>Link level enhancements are to be specified for the following channels:</w:t>
            </w:r>
          </w:p>
          <w:p w14:paraId="3AF40A3E" w14:textId="77777777" w:rsidR="00A93F72" w:rsidRPr="00A93F72" w:rsidRDefault="00A93F72" w:rsidP="00A93F72">
            <w:pPr>
              <w:pStyle w:val="aff9"/>
              <w:widowControl w:val="0"/>
              <w:numPr>
                <w:ilvl w:val="2"/>
                <w:numId w:val="30"/>
              </w:numPr>
              <w:tabs>
                <w:tab w:val="left" w:pos="0"/>
              </w:tabs>
              <w:spacing w:beforeLines="0" w:afterLines="0" w:line="276" w:lineRule="auto"/>
              <w:ind w:firstLineChars="0"/>
              <w:contextualSpacing/>
              <w:jc w:val="both"/>
              <w:rPr>
                <w:sz w:val="20"/>
                <w:szCs w:val="20"/>
              </w:rPr>
            </w:pPr>
            <w:r w:rsidRPr="00A93F72">
              <w:rPr>
                <w:sz w:val="20"/>
                <w:szCs w:val="20"/>
              </w:rPr>
              <w:t>PDCCH at least for CSS (except for Type-3) via PDCCH repetition</w:t>
            </w:r>
          </w:p>
          <w:p w14:paraId="3F39D14D" w14:textId="77777777" w:rsidR="00A93F72" w:rsidRPr="00A93F72" w:rsidRDefault="00A93F72" w:rsidP="00A93F72">
            <w:pPr>
              <w:pStyle w:val="aff9"/>
              <w:widowControl w:val="0"/>
              <w:numPr>
                <w:ilvl w:val="2"/>
                <w:numId w:val="30"/>
              </w:numPr>
              <w:tabs>
                <w:tab w:val="left" w:pos="0"/>
              </w:tabs>
              <w:spacing w:beforeLines="0" w:afterLines="0" w:line="276" w:lineRule="auto"/>
              <w:ind w:firstLineChars="0"/>
              <w:contextualSpacing/>
              <w:jc w:val="both"/>
              <w:rPr>
                <w:sz w:val="20"/>
                <w:szCs w:val="20"/>
              </w:rPr>
            </w:pPr>
            <w:r w:rsidRPr="00A93F72">
              <w:rPr>
                <w:sz w:val="20"/>
                <w:szCs w:val="20"/>
              </w:rPr>
              <w:t>PDSCH with Msg4 via PDSCH repetition</w:t>
            </w:r>
          </w:p>
          <w:p w14:paraId="281F5C94" w14:textId="77777777" w:rsidR="00A93F72" w:rsidRPr="00A93F72" w:rsidRDefault="00A93F72" w:rsidP="00A93F72">
            <w:pPr>
              <w:pStyle w:val="aff9"/>
              <w:widowControl w:val="0"/>
              <w:numPr>
                <w:ilvl w:val="2"/>
                <w:numId w:val="30"/>
              </w:numPr>
              <w:tabs>
                <w:tab w:val="left" w:pos="0"/>
              </w:tabs>
              <w:spacing w:beforeLines="0" w:afterLines="0" w:line="276" w:lineRule="auto"/>
              <w:ind w:firstLineChars="0"/>
              <w:contextualSpacing/>
              <w:jc w:val="both"/>
              <w:rPr>
                <w:sz w:val="20"/>
                <w:szCs w:val="20"/>
              </w:rPr>
            </w:pPr>
            <w:r w:rsidRPr="00A93F72">
              <w:rPr>
                <w:sz w:val="20"/>
                <w:szCs w:val="20"/>
              </w:rPr>
              <w:t xml:space="preserve">PDSCH with SIB1 via 2 PDSCH repetitions within 20 </w:t>
            </w:r>
            <w:proofErr w:type="spellStart"/>
            <w:r w:rsidRPr="00A93F72">
              <w:rPr>
                <w:sz w:val="20"/>
                <w:szCs w:val="20"/>
              </w:rPr>
              <w:t>ms</w:t>
            </w:r>
            <w:proofErr w:type="spellEnd"/>
            <w:r w:rsidRPr="00A93F72">
              <w:rPr>
                <w:sz w:val="20"/>
                <w:szCs w:val="20"/>
              </w:rPr>
              <w:t xml:space="preserve"> duration</w:t>
            </w:r>
          </w:p>
          <w:p w14:paraId="562F58EE" w14:textId="77777777" w:rsidR="00A93F72" w:rsidRPr="00A550C6" w:rsidRDefault="00A93F72" w:rsidP="00A93F72">
            <w:pPr>
              <w:pStyle w:val="aff9"/>
              <w:widowControl w:val="0"/>
              <w:numPr>
                <w:ilvl w:val="1"/>
                <w:numId w:val="30"/>
              </w:numPr>
              <w:tabs>
                <w:tab w:val="left" w:pos="0"/>
              </w:tabs>
              <w:spacing w:beforeLines="0" w:afterLines="0" w:line="276" w:lineRule="auto"/>
              <w:ind w:firstLineChars="0"/>
              <w:contextualSpacing/>
              <w:jc w:val="both"/>
              <w:rPr>
                <w:sz w:val="20"/>
                <w:szCs w:val="20"/>
              </w:rPr>
            </w:pPr>
            <w:r w:rsidRPr="00A550C6">
              <w:rPr>
                <w:sz w:val="20"/>
                <w:szCs w:val="20"/>
              </w:rPr>
              <w:t>System-level enhancements are to be specified for the following:</w:t>
            </w:r>
          </w:p>
          <w:p w14:paraId="71738105" w14:textId="77777777" w:rsidR="00A93F72" w:rsidRPr="00A550C6" w:rsidRDefault="00A93F72" w:rsidP="00A93F72">
            <w:pPr>
              <w:pStyle w:val="aff9"/>
              <w:numPr>
                <w:ilvl w:val="2"/>
                <w:numId w:val="30"/>
              </w:numPr>
              <w:autoSpaceDE w:val="0"/>
              <w:autoSpaceDN w:val="0"/>
              <w:adjustRightInd w:val="0"/>
              <w:snapToGrid w:val="0"/>
              <w:spacing w:beforeLines="0" w:afterLines="0" w:after="120"/>
              <w:ind w:firstLineChars="0"/>
              <w:contextualSpacing/>
              <w:jc w:val="both"/>
              <w:rPr>
                <w:sz w:val="20"/>
                <w:szCs w:val="20"/>
              </w:rPr>
            </w:pPr>
            <w:r w:rsidRPr="00A550C6">
              <w:rPr>
                <w:sz w:val="20"/>
                <w:szCs w:val="20"/>
              </w:rPr>
              <w:t>Support of extended periodicity of the half frames with SS/PBCH blocks assumed by UE during initial access.</w:t>
            </w:r>
          </w:p>
          <w:p w14:paraId="77297F7E" w14:textId="77777777" w:rsidR="00A93F72" w:rsidRPr="00A550C6" w:rsidRDefault="00A93F72" w:rsidP="00A93F72">
            <w:pPr>
              <w:pStyle w:val="aff9"/>
              <w:numPr>
                <w:ilvl w:val="3"/>
                <w:numId w:val="30"/>
              </w:numPr>
              <w:autoSpaceDE w:val="0"/>
              <w:autoSpaceDN w:val="0"/>
              <w:adjustRightInd w:val="0"/>
              <w:snapToGrid w:val="0"/>
              <w:spacing w:beforeLines="0" w:afterLines="0" w:after="120"/>
              <w:ind w:firstLineChars="0"/>
              <w:contextualSpacing/>
              <w:jc w:val="both"/>
              <w:rPr>
                <w:sz w:val="20"/>
                <w:szCs w:val="20"/>
              </w:rPr>
            </w:pPr>
            <w:r w:rsidRPr="00A550C6">
              <w:rPr>
                <w:sz w:val="20"/>
                <w:szCs w:val="20"/>
              </w:rPr>
              <w:t xml:space="preserve">The maximum of the additional default value (apart from the existing 20ms value) is 160 </w:t>
            </w:r>
            <w:proofErr w:type="spellStart"/>
            <w:r w:rsidRPr="00A550C6">
              <w:rPr>
                <w:sz w:val="20"/>
                <w:szCs w:val="20"/>
              </w:rPr>
              <w:t>ms</w:t>
            </w:r>
            <w:proofErr w:type="spellEnd"/>
          </w:p>
          <w:p w14:paraId="0E0D0D85" w14:textId="77777777" w:rsidR="00A93F72" w:rsidRPr="00A93F72" w:rsidRDefault="00A93F72" w:rsidP="00A93F72">
            <w:pPr>
              <w:pStyle w:val="aff9"/>
              <w:widowControl w:val="0"/>
              <w:numPr>
                <w:ilvl w:val="0"/>
                <w:numId w:val="30"/>
              </w:numPr>
              <w:spacing w:beforeLines="0" w:afterLines="0" w:line="276" w:lineRule="auto"/>
              <w:ind w:firstLineChars="0"/>
              <w:contextualSpacing/>
              <w:jc w:val="both"/>
              <w:rPr>
                <w:sz w:val="20"/>
                <w:szCs w:val="20"/>
              </w:rPr>
            </w:pPr>
            <w:r w:rsidRPr="00A93F72">
              <w:rPr>
                <w:sz w:val="20"/>
                <w:szCs w:val="20"/>
              </w:rPr>
              <w:t>Notes for this objective:</w:t>
            </w:r>
          </w:p>
          <w:p w14:paraId="25CC6DD3" w14:textId="77777777" w:rsidR="00A93F72" w:rsidRPr="00A93F72" w:rsidRDefault="00A93F72" w:rsidP="00A93F72">
            <w:pPr>
              <w:pStyle w:val="aff9"/>
              <w:widowControl w:val="0"/>
              <w:numPr>
                <w:ilvl w:val="1"/>
                <w:numId w:val="30"/>
              </w:numPr>
              <w:spacing w:beforeLines="0" w:afterLines="0" w:line="276" w:lineRule="auto"/>
              <w:ind w:firstLineChars="0"/>
              <w:contextualSpacing/>
              <w:jc w:val="both"/>
              <w:rPr>
                <w:sz w:val="20"/>
                <w:szCs w:val="20"/>
              </w:rPr>
            </w:pPr>
            <w:r w:rsidRPr="00A93F72">
              <w:rPr>
                <w:sz w:val="20"/>
                <w:szCs w:val="20"/>
              </w:rPr>
              <w:t>SSB channel enhancement other than SSB periodicity extension is not considered</w:t>
            </w:r>
          </w:p>
          <w:p w14:paraId="2E9E0E92" w14:textId="77777777" w:rsidR="00A93F72" w:rsidRPr="00A93F72" w:rsidRDefault="00A93F72" w:rsidP="00A93F72">
            <w:pPr>
              <w:pStyle w:val="aff9"/>
              <w:widowControl w:val="0"/>
              <w:numPr>
                <w:ilvl w:val="2"/>
                <w:numId w:val="30"/>
              </w:numPr>
              <w:spacing w:beforeLines="0" w:afterLines="0" w:line="276" w:lineRule="auto"/>
              <w:ind w:firstLineChars="0"/>
              <w:contextualSpacing/>
              <w:jc w:val="both"/>
              <w:rPr>
                <w:sz w:val="20"/>
                <w:szCs w:val="20"/>
              </w:rPr>
            </w:pPr>
            <w:r w:rsidRPr="00A93F72">
              <w:rPr>
                <w:sz w:val="20"/>
                <w:szCs w:val="20"/>
              </w:rPr>
              <w:t>RAN1 should consider issues such as UE’s cell search complexity and impact to initial cell selection, latency and success rate, for the above extension</w:t>
            </w:r>
          </w:p>
          <w:p w14:paraId="00A1C57E" w14:textId="77777777" w:rsidR="00A93F72" w:rsidRPr="00A93F72" w:rsidRDefault="00A93F72" w:rsidP="00A93F72">
            <w:pPr>
              <w:pStyle w:val="aff9"/>
              <w:widowControl w:val="0"/>
              <w:numPr>
                <w:ilvl w:val="1"/>
                <w:numId w:val="30"/>
              </w:numPr>
              <w:spacing w:beforeLines="0" w:afterLines="0" w:line="276" w:lineRule="auto"/>
              <w:ind w:firstLineChars="0"/>
              <w:contextualSpacing/>
              <w:jc w:val="both"/>
              <w:rPr>
                <w:sz w:val="20"/>
                <w:szCs w:val="20"/>
              </w:rPr>
            </w:pPr>
            <w:r w:rsidRPr="00A93F72">
              <w:rPr>
                <w:sz w:val="20"/>
                <w:szCs w:val="20"/>
              </w:rPr>
              <w:t>The SSB periodicity enhancements potentially defined in this WID only apply to NTN operation</w:t>
            </w:r>
          </w:p>
          <w:p w14:paraId="59222D11" w14:textId="77777777" w:rsidR="00A93F72" w:rsidRPr="00A93F72" w:rsidRDefault="00A93F72" w:rsidP="00A93F72">
            <w:pPr>
              <w:pStyle w:val="aff9"/>
              <w:widowControl w:val="0"/>
              <w:numPr>
                <w:ilvl w:val="1"/>
                <w:numId w:val="30"/>
              </w:numPr>
              <w:spacing w:beforeLines="0" w:afterLines="0" w:line="276" w:lineRule="auto"/>
              <w:ind w:firstLineChars="0"/>
              <w:contextualSpacing/>
              <w:jc w:val="both"/>
              <w:rPr>
                <w:sz w:val="20"/>
                <w:szCs w:val="20"/>
              </w:rPr>
            </w:pPr>
            <w:r w:rsidRPr="00A93F72">
              <w:rPr>
                <w:sz w:val="20"/>
                <w:szCs w:val="20"/>
              </w:rPr>
              <w:t>Antenna gain of UE shall be assumed to be -5.5dBi in case of smartphone in FR1-NTN, the UE is assumed to be a full duplex UE, and at least 2Rx are considered at the UE</w:t>
            </w:r>
          </w:p>
          <w:p w14:paraId="79C4A5F5" w14:textId="1B5CA0EF" w:rsidR="00E9041A" w:rsidRPr="00313A19" w:rsidRDefault="00A93F72" w:rsidP="00313A19">
            <w:pPr>
              <w:pStyle w:val="aff9"/>
              <w:widowControl w:val="0"/>
              <w:numPr>
                <w:ilvl w:val="1"/>
                <w:numId w:val="30"/>
              </w:numPr>
              <w:spacing w:beforeLines="0" w:afterLines="0" w:line="276" w:lineRule="auto"/>
              <w:ind w:firstLineChars="0"/>
              <w:contextualSpacing/>
              <w:jc w:val="both"/>
              <w:rPr>
                <w:sz w:val="20"/>
                <w:szCs w:val="20"/>
              </w:rPr>
            </w:pPr>
            <w:r w:rsidRPr="00A93F72">
              <w:rPr>
                <w:sz w:val="20"/>
                <w:szCs w:val="20"/>
              </w:rPr>
              <w:t>NGSO to be considered in priority: LEO Set-1 @ 600 km</w:t>
            </w:r>
          </w:p>
        </w:tc>
      </w:tr>
    </w:tbl>
    <w:p w14:paraId="42484235" w14:textId="77777777" w:rsidR="00E9041A" w:rsidRDefault="00E9041A" w:rsidP="00E9041A">
      <w:pPr>
        <w:spacing w:beforeLines="50" w:before="120" w:afterLines="50" w:after="120"/>
        <w:rPr>
          <w:rFonts w:ascii="Times New Roman" w:hAnsi="Times New Roman" w:cs="Times New Roman"/>
          <w:color w:val="000000" w:themeColor="text1"/>
          <w:sz w:val="22"/>
        </w:rPr>
      </w:pPr>
      <w:r>
        <w:rPr>
          <w:rFonts w:ascii="Times New Roman" w:hAnsi="Times New Roman" w:cs="Times New Roman" w:hint="eastAsia"/>
          <w:color w:val="000000" w:themeColor="text1"/>
          <w:sz w:val="22"/>
        </w:rPr>
        <w:t>The potential impacts of larger SSB periodicity are analyzed and summarized in the following.</w:t>
      </w:r>
    </w:p>
    <w:p w14:paraId="6B73357F" w14:textId="77777777" w:rsidR="000B4EF8" w:rsidRPr="005A49BE" w:rsidRDefault="000B4EF8" w:rsidP="000B4EF8">
      <w:pPr>
        <w:spacing w:beforeLines="50" w:before="120" w:afterLines="50" w:after="120"/>
        <w:rPr>
          <w:rFonts w:ascii="Times New Roman" w:eastAsia="宋体" w:hAnsi="Times New Roman" w:cs="Times New Roman"/>
          <w:sz w:val="22"/>
        </w:rPr>
      </w:pPr>
      <w:r w:rsidRPr="005A49BE">
        <w:rPr>
          <w:rFonts w:ascii="Times New Roman" w:eastAsia="宋体" w:hAnsi="Times New Roman" w:cs="Times New Roman" w:hint="eastAsia"/>
          <w:sz w:val="22"/>
        </w:rPr>
        <w:t>1</w:t>
      </w:r>
      <w:r w:rsidRPr="005A49BE">
        <w:rPr>
          <w:rFonts w:ascii="Times New Roman" w:eastAsia="宋体" w:hAnsi="Times New Roman" w:cs="Times New Roman"/>
          <w:sz w:val="22"/>
        </w:rPr>
        <w:t>. Impact on backward compatibility</w:t>
      </w:r>
    </w:p>
    <w:p w14:paraId="3DD83988" w14:textId="68EE3D03" w:rsidR="000B4EF8" w:rsidRPr="005A49BE" w:rsidRDefault="000B4EF8" w:rsidP="000B4EF8">
      <w:pPr>
        <w:spacing w:beforeLines="50" w:before="120" w:afterLines="50" w:after="120"/>
        <w:rPr>
          <w:rFonts w:ascii="Times New Roman" w:eastAsia="宋体" w:hAnsi="Times New Roman" w:cs="Times New Roman"/>
          <w:sz w:val="22"/>
        </w:rPr>
      </w:pPr>
      <w:r w:rsidRPr="005A49BE">
        <w:rPr>
          <w:rFonts w:ascii="Times New Roman" w:eastAsia="宋体" w:hAnsi="Times New Roman" w:cs="Times New Roman" w:hint="eastAsia"/>
          <w:sz w:val="22"/>
        </w:rPr>
        <w:lastRenderedPageBreak/>
        <w:t>F</w:t>
      </w:r>
      <w:r w:rsidRPr="005A49BE">
        <w:rPr>
          <w:rFonts w:ascii="Times New Roman" w:eastAsia="宋体" w:hAnsi="Times New Roman" w:cs="Times New Roman"/>
          <w:sz w:val="22"/>
        </w:rPr>
        <w:t xml:space="preserve">or the legacy UEs in Rel-17/Rel-18 with default 20ms SSB periodicity, a longer periodicity could cause </w:t>
      </w:r>
      <w:r w:rsidR="00B2240C">
        <w:rPr>
          <w:rFonts w:ascii="Times New Roman" w:eastAsia="宋体" w:hAnsi="Times New Roman" w:cs="Times New Roman"/>
          <w:sz w:val="22"/>
        </w:rPr>
        <w:t>fewer</w:t>
      </w:r>
      <w:r w:rsidRPr="005A49BE">
        <w:rPr>
          <w:rFonts w:ascii="Times New Roman" w:eastAsia="宋体" w:hAnsi="Times New Roman" w:cs="Times New Roman"/>
          <w:sz w:val="22"/>
        </w:rPr>
        <w:t xml:space="preserve"> opportunit</w:t>
      </w:r>
      <w:r w:rsidR="00B2240C">
        <w:rPr>
          <w:rFonts w:ascii="Times New Roman" w:eastAsia="宋体" w:hAnsi="Times New Roman" w:cs="Times New Roman"/>
          <w:sz w:val="22"/>
        </w:rPr>
        <w:t>ies</w:t>
      </w:r>
      <w:r w:rsidRPr="005A49BE">
        <w:rPr>
          <w:rFonts w:ascii="Times New Roman" w:eastAsia="宋体" w:hAnsi="Times New Roman" w:cs="Times New Roman"/>
          <w:sz w:val="22"/>
        </w:rPr>
        <w:t xml:space="preserve"> to detect SSB during the initial access.</w:t>
      </w:r>
      <w:r w:rsidRPr="005A49BE">
        <w:rPr>
          <w:rFonts w:ascii="Times New Roman" w:eastAsia="宋体" w:hAnsi="Times New Roman" w:cs="Times New Roman" w:hint="eastAsia"/>
          <w:sz w:val="22"/>
        </w:rPr>
        <w:t xml:space="preserve"> </w:t>
      </w:r>
      <w:r w:rsidRPr="005A49BE">
        <w:rPr>
          <w:rFonts w:ascii="Times New Roman" w:eastAsia="宋体" w:hAnsi="Times New Roman" w:cs="Times New Roman"/>
          <w:sz w:val="22"/>
        </w:rPr>
        <w:t>As a result, there may be issues on connection establishment, handovers, or signal detection for legacy UEs, posing challenges for backward compatibility.</w:t>
      </w:r>
    </w:p>
    <w:p w14:paraId="2B23DB91" w14:textId="7D3865C3" w:rsidR="000B4EF8" w:rsidRPr="005A49BE" w:rsidRDefault="000B4EF8" w:rsidP="000B4EF8">
      <w:pPr>
        <w:spacing w:beforeLines="50" w:before="120" w:afterLines="50" w:after="120"/>
        <w:rPr>
          <w:rFonts w:ascii="Times New Roman" w:eastAsia="宋体" w:hAnsi="Times New Roman" w:cs="Times New Roman"/>
          <w:sz w:val="22"/>
        </w:rPr>
      </w:pPr>
      <w:r w:rsidRPr="005A49BE">
        <w:rPr>
          <w:rFonts w:ascii="Times New Roman" w:eastAsia="宋体" w:hAnsi="Times New Roman" w:cs="Times New Roman"/>
          <w:sz w:val="22"/>
        </w:rPr>
        <w:t xml:space="preserve">Considering these potential problems, different SSB periodicities could be applied. The legacy UEs can still operate on the default 20ms SSB periodicity, while the Rel-19 NTN UEs can take advantage of the extended SSB periodicity, which reduces the </w:t>
      </w:r>
      <w:r w:rsidRPr="005A49BE">
        <w:rPr>
          <w:rFonts w:ascii="Times New Roman" w:hAnsi="Times New Roman" w:cs="Times New Roman"/>
          <w:sz w:val="22"/>
        </w:rPr>
        <w:t>common control channel overhead</w:t>
      </w:r>
      <w:r w:rsidRPr="005A49BE">
        <w:rPr>
          <w:rFonts w:ascii="Times New Roman" w:eastAsia="宋体" w:hAnsi="Times New Roman" w:cs="Times New Roman"/>
          <w:sz w:val="22"/>
        </w:rPr>
        <w:t xml:space="preserve"> and increases the coverage ratio. Whether legacy UEs can access the network depends on the UE capability.</w:t>
      </w:r>
    </w:p>
    <w:p w14:paraId="19AB1641" w14:textId="62DC3F4A" w:rsidR="000B4EF8" w:rsidRPr="005A49BE" w:rsidRDefault="000B4EF8" w:rsidP="000B4EF8">
      <w:pPr>
        <w:spacing w:beforeLines="50" w:before="120" w:afterLines="50" w:after="120"/>
        <w:rPr>
          <w:rFonts w:ascii="Times New Roman" w:eastAsia="宋体" w:hAnsi="Times New Roman" w:cs="Times New Roman"/>
          <w:sz w:val="22"/>
        </w:rPr>
      </w:pPr>
      <w:r w:rsidRPr="005A49BE">
        <w:rPr>
          <w:rFonts w:ascii="Times New Roman" w:eastAsia="宋体" w:hAnsi="Times New Roman" w:cs="Times New Roman"/>
          <w:sz w:val="22"/>
        </w:rPr>
        <w:t>Besides, according to the link-level simulation results, with parameter LEO600km Set1-1 FR1 and 1-2 FR1</w:t>
      </w:r>
      <w:r w:rsidRPr="005A49BE">
        <w:rPr>
          <w:rFonts w:ascii="Times New Roman" w:eastAsia="宋体" w:hAnsi="Times New Roman" w:cs="Times New Roman" w:hint="eastAsia"/>
          <w:sz w:val="22"/>
        </w:rPr>
        <w:t>,</w:t>
      </w:r>
      <w:r w:rsidRPr="005A49BE">
        <w:rPr>
          <w:rFonts w:ascii="Times New Roman" w:eastAsia="宋体" w:hAnsi="Times New Roman" w:cs="Times New Roman"/>
          <w:sz w:val="22"/>
        </w:rPr>
        <w:t xml:space="preserve"> there is no coverage gap for SSB and one-shot detection. While </w:t>
      </w:r>
      <w:r w:rsidR="0009154F">
        <w:rPr>
          <w:rFonts w:ascii="Times New Roman" w:eastAsia="宋体" w:hAnsi="Times New Roman" w:cs="Times New Roman"/>
          <w:sz w:val="22"/>
        </w:rPr>
        <w:t>for</w:t>
      </w:r>
      <w:r w:rsidR="0009154F" w:rsidRPr="005A49BE">
        <w:rPr>
          <w:rFonts w:ascii="Times New Roman" w:eastAsia="宋体" w:hAnsi="Times New Roman" w:cs="Times New Roman"/>
          <w:sz w:val="22"/>
        </w:rPr>
        <w:t xml:space="preserve"> </w:t>
      </w:r>
      <w:r w:rsidRPr="005A49BE">
        <w:rPr>
          <w:rFonts w:ascii="Times New Roman" w:eastAsia="宋体" w:hAnsi="Times New Roman" w:cs="Times New Roman"/>
          <w:sz w:val="22"/>
        </w:rPr>
        <w:t>parameter LEO600km Set 1-3,</w:t>
      </w:r>
      <w:r w:rsidR="0009154F" w:rsidRPr="0009154F">
        <w:rPr>
          <w:rFonts w:ascii="Times New Roman" w:eastAsia="宋体" w:hAnsi="Times New Roman" w:cs="Times New Roman"/>
          <w:sz w:val="22"/>
        </w:rPr>
        <w:t xml:space="preserve"> </w:t>
      </w:r>
      <w:r w:rsidR="0009154F" w:rsidRPr="005A49BE">
        <w:rPr>
          <w:rFonts w:ascii="Times New Roman" w:eastAsia="宋体" w:hAnsi="Times New Roman" w:cs="Times New Roman"/>
          <w:sz w:val="22"/>
        </w:rPr>
        <w:t>due to the low EIRP density</w:t>
      </w:r>
      <w:r w:rsidR="0009154F">
        <w:rPr>
          <w:rFonts w:ascii="Times New Roman" w:eastAsia="宋体" w:hAnsi="Times New Roman" w:cs="Times New Roman"/>
          <w:sz w:val="22"/>
        </w:rPr>
        <w:t>,</w:t>
      </w:r>
      <w:r w:rsidRPr="005A49BE">
        <w:rPr>
          <w:rFonts w:ascii="Times New Roman" w:eastAsia="宋体" w:hAnsi="Times New Roman" w:cs="Times New Roman"/>
          <w:sz w:val="22"/>
        </w:rPr>
        <w:t xml:space="preserve"> the required SNR cannot be satisfied even with 4</w:t>
      </w:r>
      <w:r w:rsidR="0009154F">
        <w:rPr>
          <w:rFonts w:ascii="Times New Roman" w:eastAsia="宋体" w:hAnsi="Times New Roman" w:cs="Times New Roman"/>
          <w:sz w:val="22"/>
        </w:rPr>
        <w:t>-</w:t>
      </w:r>
      <w:r w:rsidRPr="005A49BE">
        <w:rPr>
          <w:rFonts w:ascii="Times New Roman" w:eastAsia="宋体" w:hAnsi="Times New Roman" w:cs="Times New Roman"/>
          <w:sz w:val="22"/>
        </w:rPr>
        <w:t>SSB</w:t>
      </w:r>
      <w:r w:rsidR="0009154F" w:rsidRPr="0009154F">
        <w:rPr>
          <w:rFonts w:ascii="Times New Roman" w:eastAsia="宋体" w:hAnsi="Times New Roman" w:cs="Times New Roman"/>
          <w:sz w:val="22"/>
        </w:rPr>
        <w:t xml:space="preserve"> </w:t>
      </w:r>
      <w:r w:rsidR="0009154F" w:rsidRPr="005A49BE">
        <w:rPr>
          <w:rFonts w:ascii="Times New Roman" w:eastAsia="宋体" w:hAnsi="Times New Roman" w:cs="Times New Roman"/>
          <w:sz w:val="22"/>
        </w:rPr>
        <w:t>combination</w:t>
      </w:r>
      <w:r w:rsidRPr="005A49BE">
        <w:rPr>
          <w:rFonts w:ascii="Times New Roman" w:eastAsia="宋体" w:hAnsi="Times New Roman" w:cs="Times New Roman"/>
          <w:sz w:val="22"/>
        </w:rPr>
        <w:t xml:space="preserve">. The legacy UEs could detect the SSB with a longer configured monitoring </w:t>
      </w:r>
      <w:r w:rsidRPr="005A49BE">
        <w:rPr>
          <w:rFonts w:ascii="Times New Roman" w:hAnsi="Times New Roman" w:cs="Times New Roman" w:hint="eastAsia"/>
          <w:sz w:val="22"/>
        </w:rPr>
        <w:t>window</w:t>
      </w:r>
      <w:r w:rsidRPr="005A49BE">
        <w:rPr>
          <w:rFonts w:ascii="Times New Roman" w:eastAsia="宋体" w:hAnsi="Times New Roman" w:cs="Times New Roman"/>
          <w:sz w:val="22"/>
        </w:rPr>
        <w:t xml:space="preserve"> beyond the default 20ms SSB periodicity, which can improve the success access rate.</w:t>
      </w:r>
    </w:p>
    <w:p w14:paraId="53818784" w14:textId="77777777" w:rsidR="000B4EF8" w:rsidRPr="005A49BE" w:rsidRDefault="000B4EF8" w:rsidP="000B4EF8">
      <w:pPr>
        <w:spacing w:beforeLines="50" w:before="120" w:afterLines="50" w:after="120"/>
        <w:rPr>
          <w:rFonts w:ascii="Times New Roman" w:eastAsia="宋体" w:hAnsi="Times New Roman" w:cs="Times New Roman"/>
          <w:sz w:val="22"/>
        </w:rPr>
      </w:pPr>
      <w:r w:rsidRPr="005A49BE">
        <w:rPr>
          <w:rFonts w:ascii="Times New Roman" w:eastAsia="宋体" w:hAnsi="Times New Roman" w:cs="Times New Roman" w:hint="eastAsia"/>
          <w:sz w:val="22"/>
        </w:rPr>
        <w:t>2</w:t>
      </w:r>
      <w:r w:rsidRPr="005A49BE">
        <w:rPr>
          <w:rFonts w:ascii="Times New Roman" w:eastAsia="宋体" w:hAnsi="Times New Roman" w:cs="Times New Roman"/>
          <w:sz w:val="22"/>
        </w:rPr>
        <w:t>. Impact on time and frequency synchronization</w:t>
      </w:r>
    </w:p>
    <w:p w14:paraId="2B38ACDE" w14:textId="5B4388E8" w:rsidR="000B4EF8" w:rsidRPr="005A49BE" w:rsidRDefault="000B4EF8" w:rsidP="000B4EF8">
      <w:pPr>
        <w:spacing w:beforeLines="50" w:before="120" w:afterLines="50" w:after="120"/>
        <w:rPr>
          <w:rFonts w:ascii="Times New Roman" w:hAnsi="Times New Roman" w:cs="Times New Roman"/>
          <w:sz w:val="22"/>
        </w:rPr>
      </w:pPr>
      <w:r w:rsidRPr="005A49BE">
        <w:rPr>
          <w:rFonts w:ascii="Times New Roman" w:hAnsi="Times New Roman" w:cs="Times New Roman"/>
          <w:sz w:val="22"/>
        </w:rPr>
        <w:t xml:space="preserve">In NTN, the time/frequency drift mainly comes from satellite </w:t>
      </w:r>
      <w:r w:rsidR="003C5D48">
        <w:rPr>
          <w:rFonts w:ascii="Times New Roman" w:hAnsi="Times New Roman" w:cs="Times New Roman"/>
          <w:sz w:val="22"/>
        </w:rPr>
        <w:t>motion</w:t>
      </w:r>
      <w:r w:rsidRPr="005A49BE">
        <w:rPr>
          <w:rFonts w:ascii="Times New Roman" w:hAnsi="Times New Roman" w:cs="Times New Roman"/>
          <w:sz w:val="22"/>
        </w:rPr>
        <w:t xml:space="preserve">, and the maximum Doppler rate is about 0.27 ppm/s. UEs rely on SSB to achieve DL synchronization. </w:t>
      </w:r>
      <w:r w:rsidR="00C30C4B">
        <w:rPr>
          <w:rFonts w:ascii="Times New Roman" w:hAnsi="Times New Roman" w:cs="Times New Roman"/>
          <w:sz w:val="22"/>
        </w:rPr>
        <w:t>But</w:t>
      </w:r>
      <w:r w:rsidRPr="005A49BE">
        <w:rPr>
          <w:rFonts w:ascii="Times New Roman" w:hAnsi="Times New Roman" w:cs="Times New Roman"/>
          <w:sz w:val="22"/>
        </w:rPr>
        <w:t xml:space="preserve">, with a larger SSB periodicity, time </w:t>
      </w:r>
      <w:r w:rsidRPr="005A49BE">
        <w:rPr>
          <w:rFonts w:ascii="Times New Roman" w:eastAsia="宋体" w:hAnsi="Times New Roman" w:cs="Times New Roman"/>
          <w:sz w:val="22"/>
        </w:rPr>
        <w:t xml:space="preserve">and </w:t>
      </w:r>
      <w:r w:rsidRPr="005A49BE">
        <w:rPr>
          <w:rFonts w:ascii="Times New Roman" w:hAnsi="Times New Roman" w:cs="Times New Roman"/>
          <w:sz w:val="22"/>
        </w:rPr>
        <w:t xml:space="preserve">frequency deviations may increase because of the satellite </w:t>
      </w:r>
      <w:r w:rsidR="00C30C4B">
        <w:rPr>
          <w:rFonts w:ascii="Times New Roman" w:hAnsi="Times New Roman" w:cs="Times New Roman"/>
          <w:sz w:val="22"/>
        </w:rPr>
        <w:t>motion</w:t>
      </w:r>
      <w:r w:rsidR="00C30C4B" w:rsidRPr="005A49BE">
        <w:rPr>
          <w:rFonts w:ascii="Times New Roman" w:hAnsi="Times New Roman" w:cs="Times New Roman"/>
          <w:sz w:val="22"/>
        </w:rPr>
        <w:t xml:space="preserve"> </w:t>
      </w:r>
      <w:r w:rsidRPr="005A49BE">
        <w:rPr>
          <w:rFonts w:ascii="Times New Roman" w:hAnsi="Times New Roman" w:cs="Times New Roman"/>
          <w:sz w:val="22"/>
        </w:rPr>
        <w:t>and propagation delay.</w:t>
      </w:r>
    </w:p>
    <w:p w14:paraId="384C994A" w14:textId="3DE7CF7B" w:rsidR="000B4EF8" w:rsidRPr="005A49BE" w:rsidRDefault="000B4EF8" w:rsidP="000B4EF8">
      <w:pPr>
        <w:spacing w:beforeLines="50" w:before="120" w:afterLines="50" w:after="120"/>
        <w:rPr>
          <w:rFonts w:ascii="Times New Roman" w:hAnsi="Times New Roman" w:cs="Times New Roman"/>
          <w:sz w:val="22"/>
        </w:rPr>
      </w:pPr>
      <w:r w:rsidRPr="005A49BE">
        <w:rPr>
          <w:rFonts w:ascii="Times New Roman" w:hAnsi="Times New Roman" w:cs="Times New Roman"/>
          <w:sz w:val="22"/>
        </w:rPr>
        <w:t xml:space="preserve">Based on the satellite ephemeris and position information, UEs can compensate the timing offset </w:t>
      </w:r>
      <w:r w:rsidRPr="005A49BE">
        <w:rPr>
          <w:rFonts w:ascii="Times New Roman" w:eastAsia="宋体" w:hAnsi="Times New Roman" w:cs="Times New Roman"/>
          <w:sz w:val="22"/>
        </w:rPr>
        <w:t xml:space="preserve">and </w:t>
      </w:r>
      <w:r w:rsidRPr="005A49BE">
        <w:rPr>
          <w:rFonts w:ascii="Times New Roman" w:hAnsi="Times New Roman" w:cs="Times New Roman"/>
          <w:sz w:val="22"/>
        </w:rPr>
        <w:t xml:space="preserve">frequency shift in advance. </w:t>
      </w:r>
      <w:r w:rsidR="00C30C4B">
        <w:rPr>
          <w:rFonts w:ascii="Times New Roman" w:hAnsi="Times New Roman" w:cs="Times New Roman"/>
          <w:sz w:val="22"/>
        </w:rPr>
        <w:t>Since</w:t>
      </w:r>
      <w:r w:rsidRPr="005A49BE">
        <w:rPr>
          <w:rFonts w:ascii="Times New Roman" w:hAnsi="Times New Roman" w:cs="Times New Roman"/>
          <w:sz w:val="22"/>
        </w:rPr>
        <w:t xml:space="preserve"> the satellite ephemeris is not available to UE until it receives SIB19</w:t>
      </w:r>
      <w:r w:rsidR="00C30C4B">
        <w:rPr>
          <w:rFonts w:ascii="Times New Roman" w:hAnsi="Times New Roman" w:cs="Times New Roman"/>
          <w:sz w:val="22"/>
        </w:rPr>
        <w:t>,</w:t>
      </w:r>
      <w:r w:rsidRPr="005A49BE">
        <w:rPr>
          <w:rFonts w:ascii="Times New Roman" w:hAnsi="Times New Roman" w:cs="Times New Roman"/>
          <w:sz w:val="22"/>
        </w:rPr>
        <w:t xml:space="preserve"> the SIB1/SIB19 </w:t>
      </w:r>
      <w:r w:rsidR="00C30C4B">
        <w:rPr>
          <w:rFonts w:ascii="Times New Roman" w:hAnsi="Times New Roman" w:cs="Times New Roman"/>
          <w:sz w:val="22"/>
        </w:rPr>
        <w:t xml:space="preserve">reception </w:t>
      </w:r>
      <w:r w:rsidRPr="005A49BE">
        <w:rPr>
          <w:rFonts w:ascii="Times New Roman" w:hAnsi="Times New Roman" w:cs="Times New Roman"/>
          <w:sz w:val="22"/>
        </w:rPr>
        <w:t xml:space="preserve">shortly after SSB </w:t>
      </w:r>
      <w:r w:rsidR="00C30C4B">
        <w:rPr>
          <w:rFonts w:ascii="Times New Roman" w:hAnsi="Times New Roman" w:cs="Times New Roman"/>
          <w:sz w:val="22"/>
        </w:rPr>
        <w:t xml:space="preserve">detection </w:t>
      </w:r>
      <w:r w:rsidRPr="005A49BE">
        <w:rPr>
          <w:rFonts w:ascii="Times New Roman" w:hAnsi="Times New Roman" w:cs="Times New Roman"/>
          <w:sz w:val="22"/>
        </w:rPr>
        <w:t>may ensure the time</w:t>
      </w:r>
      <w:r w:rsidR="00B372A0">
        <w:rPr>
          <w:rFonts w:ascii="Times New Roman" w:hAnsi="Times New Roman" w:cs="Times New Roman"/>
          <w:sz w:val="22"/>
        </w:rPr>
        <w:t>/</w:t>
      </w:r>
      <w:r w:rsidRPr="005A49BE">
        <w:rPr>
          <w:rFonts w:ascii="Times New Roman" w:hAnsi="Times New Roman" w:cs="Times New Roman"/>
          <w:sz w:val="22"/>
        </w:rPr>
        <w:t xml:space="preserve">frequency deviations </w:t>
      </w:r>
      <w:r w:rsidR="00D9304E">
        <w:rPr>
          <w:rFonts w:ascii="Times New Roman" w:hAnsi="Times New Roman" w:cs="Times New Roman"/>
          <w:sz w:val="22"/>
        </w:rPr>
        <w:t xml:space="preserve">are </w:t>
      </w:r>
      <w:r w:rsidRPr="005A49BE">
        <w:rPr>
          <w:rFonts w:ascii="Times New Roman" w:hAnsi="Times New Roman" w:cs="Times New Roman"/>
          <w:sz w:val="22"/>
        </w:rPr>
        <w:t>within acceptable range even extended SSB periodicity applied. Therefore, it is feasible to transmit SIB1/SIB19 as close as possible to the SSB transmission, which minimizes time and frequency impairments before the ephemeris is obtained.</w:t>
      </w:r>
    </w:p>
    <w:p w14:paraId="6DA18126" w14:textId="77777777" w:rsidR="000B4EF8" w:rsidRPr="005A49BE" w:rsidRDefault="000B4EF8" w:rsidP="000B4EF8">
      <w:pPr>
        <w:spacing w:beforeLines="50" w:before="120" w:afterLines="50" w:after="120"/>
        <w:rPr>
          <w:rFonts w:ascii="Times New Roman" w:hAnsi="Times New Roman" w:cs="Times New Roman"/>
          <w:sz w:val="22"/>
        </w:rPr>
      </w:pPr>
      <w:r w:rsidRPr="005A49BE">
        <w:rPr>
          <w:rFonts w:ascii="Times New Roman" w:hAnsi="Times New Roman" w:cs="Times New Roman"/>
          <w:sz w:val="22"/>
        </w:rPr>
        <w:t>Moreover, as a downlink reference signal, TRS also can be used for accurate frequency and time synchronization. By continuously receiving and analyzing TRS, UEs can correct the time/frequency drift dynamically.</w:t>
      </w:r>
    </w:p>
    <w:p w14:paraId="67E483C4" w14:textId="77777777" w:rsidR="000B4EF8" w:rsidRPr="005A49BE" w:rsidRDefault="000B4EF8" w:rsidP="000B4EF8">
      <w:pPr>
        <w:spacing w:beforeLines="50" w:before="120" w:afterLines="50" w:after="120"/>
        <w:rPr>
          <w:rFonts w:ascii="Times New Roman" w:hAnsi="Times New Roman" w:cs="Times New Roman"/>
          <w:sz w:val="22"/>
        </w:rPr>
      </w:pPr>
      <w:r w:rsidRPr="005A49BE">
        <w:rPr>
          <w:rFonts w:ascii="Times New Roman" w:hAnsi="Times New Roman" w:cs="Times New Roman" w:hint="eastAsia"/>
          <w:sz w:val="22"/>
        </w:rPr>
        <w:t>3</w:t>
      </w:r>
      <w:r w:rsidRPr="005A49BE">
        <w:rPr>
          <w:rFonts w:ascii="Times New Roman" w:hAnsi="Times New Roman" w:cs="Times New Roman"/>
          <w:sz w:val="22"/>
        </w:rPr>
        <w:t>.</w:t>
      </w:r>
      <w:r w:rsidRPr="005A49BE">
        <w:rPr>
          <w:rFonts w:ascii="Times New Roman" w:hAnsi="Times New Roman" w:cs="Times New Roman" w:hint="eastAsia"/>
          <w:sz w:val="22"/>
        </w:rPr>
        <w:t xml:space="preserve"> Impact on cell search complexity, cell selection, and success rate</w:t>
      </w:r>
    </w:p>
    <w:p w14:paraId="449FE4DF" w14:textId="77777777" w:rsidR="000B4EF8" w:rsidRPr="005A49BE" w:rsidRDefault="000B4EF8" w:rsidP="000B4EF8">
      <w:pPr>
        <w:spacing w:beforeLines="50" w:before="120" w:afterLines="50" w:after="120"/>
        <w:rPr>
          <w:rFonts w:ascii="Times New Roman" w:hAnsi="Times New Roman" w:cs="Times New Roman"/>
          <w:sz w:val="22"/>
        </w:rPr>
      </w:pPr>
      <w:r w:rsidRPr="005A49BE">
        <w:rPr>
          <w:rFonts w:ascii="Times New Roman" w:hAnsi="Times New Roman" w:cs="Times New Roman"/>
          <w:sz w:val="22"/>
        </w:rPr>
        <w:t>Regarding the cell search complexity, extended SSB periodicity induces more time needed for detecting SSB on a certain frequency grid, thus increases the time-domain cell search complexity, which may also decrease the success rate. But this is highly dependent on UE implementation, and some acquisition schemes/algorithms, e.g., parallel detection, could be adopted to mitigate the impact. Since NR has already employed sparse synchronization grid for SSB detection, the increased time-domain detection complexity is somewhat affordable. Furthermore, if NTN is deployed on a certain frequency band different from TN, sufficiently sparser grids could be employed to further decrease the frequency-domain detection complexity, while offsetting the increased time-domain complexity, thereby mitigate the impact on cell search and cell selection in general.</w:t>
      </w:r>
    </w:p>
    <w:p w14:paraId="451C23B7" w14:textId="77777777" w:rsidR="000B4EF8" w:rsidRPr="005A49BE" w:rsidRDefault="000B4EF8" w:rsidP="000B4EF8">
      <w:pPr>
        <w:spacing w:beforeLines="50" w:before="120" w:afterLines="50" w:after="120"/>
        <w:rPr>
          <w:rFonts w:ascii="Times New Roman" w:hAnsi="Times New Roman" w:cs="Times New Roman"/>
          <w:strike/>
          <w:sz w:val="22"/>
        </w:rPr>
      </w:pPr>
      <w:r w:rsidRPr="005A49BE">
        <w:rPr>
          <w:rFonts w:ascii="Times New Roman" w:hAnsi="Times New Roman" w:cs="Times New Roman"/>
          <w:sz w:val="22"/>
        </w:rPr>
        <w:t>Apart from the time-domain complexity, although longer SSB detection window requires larger buffer and complicate SSB acquisition algorithms, the</w:t>
      </w:r>
      <w:r w:rsidRPr="005A49BE">
        <w:t xml:space="preserve"> </w:t>
      </w:r>
      <w:r w:rsidRPr="005A49BE">
        <w:rPr>
          <w:rFonts w:ascii="Times New Roman" w:hAnsi="Times New Roman" w:cs="Times New Roman"/>
          <w:sz w:val="22"/>
        </w:rPr>
        <w:t>flexible and efficient buffer scheduling schemes may be utilized to reduce the impact on hardware and implementation complexity.</w:t>
      </w:r>
    </w:p>
    <w:p w14:paraId="6393021D" w14:textId="77777777" w:rsidR="000B4EF8" w:rsidRPr="005A49BE" w:rsidRDefault="000B4EF8" w:rsidP="000B4EF8">
      <w:pPr>
        <w:spacing w:beforeLines="50" w:before="120" w:afterLines="50" w:after="120"/>
        <w:rPr>
          <w:rFonts w:ascii="Times New Roman" w:hAnsi="Times New Roman" w:cs="Times New Roman"/>
          <w:sz w:val="22"/>
        </w:rPr>
      </w:pPr>
      <w:r w:rsidRPr="005A49BE">
        <w:rPr>
          <w:rFonts w:ascii="Times New Roman" w:hAnsi="Times New Roman" w:cs="Times New Roman" w:hint="eastAsia"/>
          <w:sz w:val="22"/>
        </w:rPr>
        <w:t>4</w:t>
      </w:r>
      <w:r w:rsidRPr="005A49BE">
        <w:rPr>
          <w:rFonts w:ascii="Times New Roman" w:hAnsi="Times New Roman" w:cs="Times New Roman"/>
          <w:sz w:val="22"/>
        </w:rPr>
        <w:t>.</w:t>
      </w:r>
      <w:r w:rsidRPr="005A49BE">
        <w:rPr>
          <w:rFonts w:ascii="Times New Roman" w:hAnsi="Times New Roman" w:cs="Times New Roman" w:hint="eastAsia"/>
          <w:sz w:val="22"/>
        </w:rPr>
        <w:t xml:space="preserve"> Impact on latency</w:t>
      </w:r>
    </w:p>
    <w:p w14:paraId="350B7543" w14:textId="68F5BFC3" w:rsidR="000B4EF8" w:rsidRPr="005A49BE" w:rsidRDefault="000B4EF8" w:rsidP="000B4EF8">
      <w:pPr>
        <w:spacing w:beforeLines="50" w:before="120" w:afterLines="50" w:after="120"/>
        <w:rPr>
          <w:rFonts w:ascii="Times New Roman" w:hAnsi="Times New Roman" w:cs="Times New Roman"/>
          <w:sz w:val="22"/>
        </w:rPr>
      </w:pPr>
      <w:r w:rsidRPr="005A49BE">
        <w:rPr>
          <w:rFonts w:ascii="Times New Roman" w:hAnsi="Times New Roman" w:cs="Times New Roman"/>
          <w:sz w:val="22"/>
        </w:rPr>
        <w:t xml:space="preserve">SSB periodicity extension can bring larger latency compared </w:t>
      </w:r>
      <w:r w:rsidR="007C3296">
        <w:rPr>
          <w:rFonts w:ascii="Times New Roman" w:hAnsi="Times New Roman" w:cs="Times New Roman"/>
          <w:sz w:val="22"/>
        </w:rPr>
        <w:t>with</w:t>
      </w:r>
      <w:r w:rsidR="007C3296" w:rsidRPr="005A49BE">
        <w:rPr>
          <w:rFonts w:ascii="Times New Roman" w:hAnsi="Times New Roman" w:cs="Times New Roman"/>
          <w:sz w:val="22"/>
        </w:rPr>
        <w:t xml:space="preserve"> </w:t>
      </w:r>
      <w:r w:rsidRPr="005A49BE">
        <w:rPr>
          <w:rFonts w:ascii="Times New Roman" w:hAnsi="Times New Roman" w:cs="Times New Roman"/>
          <w:sz w:val="22"/>
        </w:rPr>
        <w:t xml:space="preserve">the transition time of control plane from IDLE or RRC_INACTIVE state to RRC_CONNECTED state. Nevertheless, even up to seconds latency is acceptable over the significantly large RTT between satellites and earth. Moreover, the impact of latency caused by SSB periodicity extension is mainly on UE access, rather than on traffic transmission. In other words, UE is more likely to suffer larger latency during accessing, which is predictable and tolerable for UEs expecting to access the NTN. Some effective cell search methods/algorithms can also be utilized to further improve the efficiency of data processing, which mainly depends on the UE implementation. Especially, the significant advantage of NTN vs. TN is achieving seamless coverage, which means improving coverage ratio </w:t>
      </w:r>
      <w:r w:rsidRPr="005A49BE">
        <w:rPr>
          <w:rFonts w:ascii="Times New Roman" w:hAnsi="Times New Roman" w:cs="Times New Roman"/>
          <w:sz w:val="22"/>
        </w:rPr>
        <w:lastRenderedPageBreak/>
        <w:t>is the primary goal of NTN deployment.</w:t>
      </w:r>
    </w:p>
    <w:p w14:paraId="5B0CE85B" w14:textId="77777777" w:rsidR="00CB31BD" w:rsidRDefault="00CB31BD" w:rsidP="00CB31BD">
      <w:pPr>
        <w:spacing w:beforeLines="50" w:before="120" w:afterLines="50" w:after="120"/>
        <w:rPr>
          <w:rFonts w:ascii="Times New Roman" w:hAnsi="Times New Roman" w:cs="Times New Roman"/>
          <w:color w:val="000000" w:themeColor="text1"/>
          <w:sz w:val="22"/>
        </w:rPr>
      </w:pPr>
      <w:r w:rsidRPr="00E23526">
        <w:rPr>
          <w:rFonts w:ascii="Times New Roman" w:hAnsi="Times New Roman" w:cs="Times New Roman" w:hint="eastAsia"/>
          <w:color w:val="000000" w:themeColor="text1"/>
          <w:sz w:val="22"/>
          <w:szCs w:val="22"/>
        </w:rPr>
        <w:t>5. Impact on specification</w:t>
      </w:r>
    </w:p>
    <w:p w14:paraId="6F1656EA" w14:textId="46A43C26" w:rsidR="00443E16" w:rsidRPr="009E182B" w:rsidRDefault="000E64C7" w:rsidP="000E64C7">
      <w:pPr>
        <w:spacing w:beforeLines="50" w:before="120" w:afterLines="50" w:after="120"/>
        <w:rPr>
          <w:rFonts w:ascii="Times New Roman" w:hAnsi="Times New Roman" w:cs="Times New Roman"/>
          <w:sz w:val="22"/>
          <w:szCs w:val="22"/>
        </w:rPr>
      </w:pPr>
      <w:r w:rsidRPr="009E182B">
        <w:rPr>
          <w:rFonts w:ascii="Times New Roman" w:hAnsi="Times New Roman" w:cs="Times New Roman" w:hint="eastAsia"/>
          <w:sz w:val="22"/>
          <w:szCs w:val="22"/>
        </w:rPr>
        <w:t>After decoding MIB carried in SSB, UE can obtain the time</w:t>
      </w:r>
      <w:r w:rsidR="00C63812" w:rsidRPr="009E182B">
        <w:rPr>
          <w:rFonts w:ascii="Times New Roman" w:hAnsi="Times New Roman" w:cs="Times New Roman" w:hint="eastAsia"/>
          <w:sz w:val="22"/>
          <w:szCs w:val="22"/>
        </w:rPr>
        <w:t>-</w:t>
      </w:r>
      <w:r w:rsidR="00BB473B" w:rsidRPr="009E182B">
        <w:rPr>
          <w:rFonts w:ascii="Times New Roman" w:hAnsi="Times New Roman" w:cs="Times New Roman" w:hint="eastAsia"/>
          <w:sz w:val="22"/>
          <w:szCs w:val="22"/>
        </w:rPr>
        <w:t xml:space="preserve"> and </w:t>
      </w:r>
      <w:r w:rsidRPr="009E182B">
        <w:rPr>
          <w:rFonts w:ascii="Times New Roman" w:hAnsi="Times New Roman" w:cs="Times New Roman" w:hint="eastAsia"/>
          <w:sz w:val="22"/>
          <w:szCs w:val="22"/>
        </w:rPr>
        <w:t>frequency</w:t>
      </w:r>
      <w:r w:rsidR="00C63812" w:rsidRPr="009E182B">
        <w:rPr>
          <w:rFonts w:ascii="Times New Roman" w:hAnsi="Times New Roman" w:cs="Times New Roman" w:hint="eastAsia"/>
          <w:sz w:val="22"/>
          <w:szCs w:val="22"/>
        </w:rPr>
        <w:t>-domain</w:t>
      </w:r>
      <w:r w:rsidRPr="009E182B">
        <w:rPr>
          <w:rFonts w:ascii="Times New Roman" w:hAnsi="Times New Roman" w:cs="Times New Roman" w:hint="eastAsia"/>
          <w:sz w:val="22"/>
          <w:szCs w:val="22"/>
        </w:rPr>
        <w:t xml:space="preserve"> resource information of Type0-PDCCH for SIB1 </w:t>
      </w:r>
      <w:r w:rsidR="00E8501C" w:rsidRPr="009E182B">
        <w:rPr>
          <w:rFonts w:ascii="Times New Roman" w:hAnsi="Times New Roman" w:cs="Times New Roman" w:hint="eastAsia"/>
          <w:sz w:val="22"/>
          <w:szCs w:val="22"/>
        </w:rPr>
        <w:t xml:space="preserve">PDSCH </w:t>
      </w:r>
      <w:r w:rsidRPr="009E182B">
        <w:rPr>
          <w:rFonts w:ascii="Times New Roman" w:hAnsi="Times New Roman" w:cs="Times New Roman" w:hint="eastAsia"/>
          <w:sz w:val="22"/>
          <w:szCs w:val="22"/>
        </w:rPr>
        <w:t>scheduling.</w:t>
      </w:r>
      <w:r w:rsidR="002404A9" w:rsidRPr="009E182B">
        <w:rPr>
          <w:rFonts w:ascii="Times New Roman" w:hAnsi="Times New Roman" w:cs="Times New Roman" w:hint="eastAsia"/>
          <w:sz w:val="22"/>
          <w:szCs w:val="22"/>
        </w:rPr>
        <w:t xml:space="preserve"> Specifically, </w:t>
      </w:r>
      <w:r w:rsidR="00A447C6" w:rsidRPr="009E182B">
        <w:rPr>
          <w:rFonts w:ascii="Times New Roman" w:hAnsi="Times New Roman" w:cs="Times New Roman" w:hint="eastAsia"/>
          <w:sz w:val="22"/>
          <w:szCs w:val="22"/>
        </w:rPr>
        <w:t>as introduced in TS38.213</w:t>
      </w:r>
      <w:r w:rsidR="00172B08">
        <w:rPr>
          <w:rFonts w:ascii="Times New Roman" w:hAnsi="Times New Roman" w:cs="Times New Roman"/>
          <w:sz w:val="22"/>
          <w:szCs w:val="22"/>
        </w:rPr>
        <w:t xml:space="preserve"> [5]</w:t>
      </w:r>
      <w:r w:rsidR="00A447C6" w:rsidRPr="009E182B">
        <w:rPr>
          <w:rFonts w:ascii="Times New Roman" w:hAnsi="Times New Roman" w:cs="Times New Roman" w:hint="eastAsia"/>
          <w:sz w:val="22"/>
          <w:szCs w:val="22"/>
        </w:rPr>
        <w:t xml:space="preserve">, </w:t>
      </w:r>
      <w:r w:rsidR="002404A9" w:rsidRPr="009E182B">
        <w:rPr>
          <w:rFonts w:ascii="Times New Roman" w:hAnsi="Times New Roman" w:cs="Times New Roman" w:hint="eastAsia"/>
          <w:sz w:val="22"/>
          <w:szCs w:val="22"/>
        </w:rPr>
        <w:t xml:space="preserve">the lower 4 bits </w:t>
      </w:r>
      <w:r w:rsidR="006F0FA3" w:rsidRPr="009E182B">
        <w:rPr>
          <w:rFonts w:ascii="Times New Roman" w:hAnsi="Times New Roman" w:cs="Times New Roman" w:hint="eastAsia"/>
          <w:sz w:val="22"/>
          <w:szCs w:val="22"/>
        </w:rPr>
        <w:t>of</w:t>
      </w:r>
      <w:r w:rsidR="002404A9" w:rsidRPr="009E182B">
        <w:rPr>
          <w:rFonts w:ascii="Times New Roman" w:hAnsi="Times New Roman" w:cs="Times New Roman" w:hint="eastAsia"/>
          <w:sz w:val="22"/>
          <w:szCs w:val="22"/>
        </w:rPr>
        <w:t xml:space="preserve"> pdcch-ConfigSIB1 in MIB</w:t>
      </w:r>
      <w:r w:rsidR="006F0FA3" w:rsidRPr="009E182B">
        <w:rPr>
          <w:rFonts w:ascii="Times New Roman" w:hAnsi="Times New Roman" w:cs="Times New Roman" w:hint="eastAsia"/>
          <w:sz w:val="22"/>
          <w:szCs w:val="22"/>
        </w:rPr>
        <w:t xml:space="preserve"> </w:t>
      </w:r>
      <w:r w:rsidR="00584A51" w:rsidRPr="009E182B">
        <w:rPr>
          <w:rFonts w:ascii="Times New Roman" w:hAnsi="Times New Roman" w:cs="Times New Roman" w:hint="eastAsia"/>
          <w:sz w:val="22"/>
          <w:szCs w:val="22"/>
        </w:rPr>
        <w:t>associate with</w:t>
      </w:r>
      <w:r w:rsidR="006F0FA3" w:rsidRPr="009E182B">
        <w:rPr>
          <w:rFonts w:ascii="Times New Roman" w:hAnsi="Times New Roman" w:cs="Times New Roman" w:hint="eastAsia"/>
          <w:sz w:val="22"/>
          <w:szCs w:val="22"/>
        </w:rPr>
        <w:t xml:space="preserve"> the monitor occasion </w:t>
      </w:r>
      <w:r w:rsidR="00241EE9" w:rsidRPr="009E182B">
        <w:rPr>
          <w:rFonts w:ascii="Times New Roman" w:hAnsi="Times New Roman" w:cs="Times New Roman" w:hint="eastAsia"/>
          <w:sz w:val="22"/>
          <w:szCs w:val="22"/>
        </w:rPr>
        <w:t xml:space="preserve">(MO) </w:t>
      </w:r>
      <w:r w:rsidR="006F0FA3" w:rsidRPr="009E182B">
        <w:rPr>
          <w:rFonts w:ascii="Times New Roman" w:hAnsi="Times New Roman" w:cs="Times New Roman" w:hint="eastAsia"/>
          <w:sz w:val="22"/>
          <w:szCs w:val="22"/>
        </w:rPr>
        <w:t>of Type0-PDCCH CSS</w:t>
      </w:r>
      <w:r w:rsidR="008069A2" w:rsidRPr="009E182B">
        <w:rPr>
          <w:rFonts w:ascii="Times New Roman" w:hAnsi="Times New Roman" w:cs="Times New Roman" w:hint="eastAsia"/>
          <w:sz w:val="22"/>
          <w:szCs w:val="22"/>
        </w:rPr>
        <w:t>,</w:t>
      </w:r>
      <w:r w:rsidR="008E753D" w:rsidRPr="009E182B">
        <w:rPr>
          <w:rFonts w:ascii="Times New Roman" w:hAnsi="Times New Roman" w:cs="Times New Roman" w:hint="eastAsia"/>
          <w:sz w:val="22"/>
          <w:szCs w:val="22"/>
        </w:rPr>
        <w:t xml:space="preserve"> </w:t>
      </w:r>
      <w:r w:rsidR="00BB0D5A" w:rsidRPr="009E182B">
        <w:rPr>
          <w:rFonts w:ascii="Times New Roman" w:hAnsi="Times New Roman" w:cs="Times New Roman" w:hint="eastAsia"/>
          <w:sz w:val="22"/>
          <w:szCs w:val="22"/>
        </w:rPr>
        <w:t>based on</w:t>
      </w:r>
      <w:r w:rsidR="0084724A">
        <w:rPr>
          <w:rFonts w:ascii="Times New Roman" w:hAnsi="Times New Roman" w:cs="Times New Roman" w:hint="eastAsia"/>
          <w:sz w:val="22"/>
          <w:szCs w:val="22"/>
        </w:rPr>
        <w:t xml:space="preserve"> parameters in</w:t>
      </w:r>
      <w:r w:rsidR="00BB0D5A" w:rsidRPr="009E182B">
        <w:rPr>
          <w:rFonts w:ascii="Times New Roman" w:hAnsi="Times New Roman" w:cs="Times New Roman" w:hint="eastAsia"/>
          <w:sz w:val="22"/>
          <w:szCs w:val="22"/>
        </w:rPr>
        <w:t xml:space="preserve"> Table 13-11 in 38.213, </w:t>
      </w:r>
      <w:r w:rsidR="008069A2" w:rsidRPr="009E182B">
        <w:rPr>
          <w:rFonts w:ascii="Times New Roman" w:hAnsi="Times New Roman" w:cs="Times New Roman" w:hint="eastAsia"/>
          <w:sz w:val="22"/>
          <w:szCs w:val="22"/>
        </w:rPr>
        <w:t xml:space="preserve">UE </w:t>
      </w:r>
      <w:r w:rsidR="00BB0D5A" w:rsidRPr="009E182B">
        <w:rPr>
          <w:rFonts w:ascii="Times New Roman" w:hAnsi="Times New Roman" w:cs="Times New Roman" w:hint="eastAsia"/>
          <w:sz w:val="22"/>
          <w:szCs w:val="22"/>
        </w:rPr>
        <w:t xml:space="preserve">can calculate the </w:t>
      </w:r>
      <w:r w:rsidR="008E2A0D" w:rsidRPr="009E182B">
        <w:rPr>
          <w:rFonts w:ascii="Times New Roman" w:hAnsi="Times New Roman" w:cs="Times New Roman" w:hint="eastAsia"/>
          <w:sz w:val="22"/>
          <w:szCs w:val="22"/>
        </w:rPr>
        <w:t>specific</w:t>
      </w:r>
      <w:r w:rsidR="00BB0D5A" w:rsidRPr="009E182B">
        <w:rPr>
          <w:rFonts w:ascii="Times New Roman" w:hAnsi="Times New Roman" w:cs="Times New Roman" w:hint="eastAsia"/>
          <w:sz w:val="22"/>
          <w:szCs w:val="22"/>
        </w:rPr>
        <w:t xml:space="preserve"> MO and </w:t>
      </w:r>
      <w:r w:rsidR="008069A2" w:rsidRPr="009E182B">
        <w:rPr>
          <w:rFonts w:ascii="Times New Roman" w:hAnsi="Times New Roman" w:cs="Times New Roman" w:hint="eastAsia"/>
          <w:sz w:val="22"/>
          <w:szCs w:val="22"/>
        </w:rPr>
        <w:t>detect DCI at the</w:t>
      </w:r>
      <w:r w:rsidR="008E753D" w:rsidRPr="009E182B">
        <w:rPr>
          <w:rFonts w:ascii="Times New Roman" w:hAnsi="Times New Roman" w:cs="Times New Roman" w:hint="eastAsia"/>
          <w:sz w:val="22"/>
          <w:szCs w:val="22"/>
        </w:rPr>
        <w:t>se</w:t>
      </w:r>
      <w:r w:rsidR="008069A2" w:rsidRPr="009E182B">
        <w:rPr>
          <w:rFonts w:ascii="Times New Roman" w:hAnsi="Times New Roman" w:cs="Times New Roman" w:hint="eastAsia"/>
          <w:sz w:val="22"/>
          <w:szCs w:val="22"/>
        </w:rPr>
        <w:t xml:space="preserve"> indicated </w:t>
      </w:r>
      <w:r w:rsidR="00085CE8" w:rsidRPr="009E182B">
        <w:rPr>
          <w:rFonts w:ascii="Times New Roman" w:hAnsi="Times New Roman" w:cs="Times New Roman" w:hint="eastAsia"/>
          <w:sz w:val="22"/>
          <w:szCs w:val="22"/>
        </w:rPr>
        <w:t>occasion</w:t>
      </w:r>
      <w:r w:rsidR="000F62BC" w:rsidRPr="009E182B">
        <w:rPr>
          <w:rFonts w:ascii="Times New Roman" w:hAnsi="Times New Roman" w:cs="Times New Roman" w:hint="eastAsia"/>
          <w:sz w:val="22"/>
          <w:szCs w:val="22"/>
        </w:rPr>
        <w:t>s</w:t>
      </w:r>
      <w:r w:rsidR="006F0FA3" w:rsidRPr="009E182B">
        <w:rPr>
          <w:rFonts w:ascii="Times New Roman" w:hAnsi="Times New Roman" w:cs="Times New Roman" w:hint="eastAsia"/>
          <w:sz w:val="22"/>
          <w:szCs w:val="22"/>
        </w:rPr>
        <w:t>.</w:t>
      </w:r>
      <w:r w:rsidR="00E52B24" w:rsidRPr="009E182B">
        <w:rPr>
          <w:rFonts w:ascii="Times New Roman" w:hAnsi="Times New Roman" w:cs="Times New Roman" w:hint="eastAsia"/>
          <w:sz w:val="22"/>
          <w:szCs w:val="22"/>
        </w:rPr>
        <w:t xml:space="preserve"> For different SSB and CORESET multiplexing patterns, the periodicity</w:t>
      </w:r>
      <w:r w:rsidR="00B44AB3" w:rsidRPr="009E182B">
        <w:rPr>
          <w:rFonts w:ascii="Times New Roman" w:hAnsi="Times New Roman" w:cs="Times New Roman" w:hint="eastAsia"/>
          <w:sz w:val="22"/>
          <w:szCs w:val="22"/>
        </w:rPr>
        <w:t xml:space="preserve"> of PDCCH </w:t>
      </w:r>
      <w:r w:rsidR="00573E63">
        <w:rPr>
          <w:rFonts w:ascii="Times New Roman" w:hAnsi="Times New Roman" w:cs="Times New Roman" w:hint="eastAsia"/>
          <w:sz w:val="22"/>
          <w:szCs w:val="22"/>
        </w:rPr>
        <w:t>MO</w:t>
      </w:r>
      <w:r w:rsidR="00E52B24" w:rsidRPr="009E182B">
        <w:rPr>
          <w:rFonts w:ascii="Times New Roman" w:hAnsi="Times New Roman" w:cs="Times New Roman" w:hint="eastAsia"/>
          <w:sz w:val="22"/>
          <w:szCs w:val="22"/>
        </w:rPr>
        <w:t xml:space="preserve"> is highly related to SSB periodicity. </w:t>
      </w:r>
      <w:r w:rsidR="001550C9" w:rsidRPr="009E182B">
        <w:rPr>
          <w:rFonts w:ascii="Times New Roman" w:hAnsi="Times New Roman" w:cs="Times New Roman" w:hint="eastAsia"/>
          <w:sz w:val="22"/>
          <w:szCs w:val="22"/>
        </w:rPr>
        <w:t>Particularly, f</w:t>
      </w:r>
      <w:r w:rsidR="00A223D6" w:rsidRPr="009E182B">
        <w:rPr>
          <w:rFonts w:ascii="Times New Roman" w:hAnsi="Times New Roman" w:cs="Times New Roman" w:hint="eastAsia"/>
          <w:sz w:val="22"/>
          <w:szCs w:val="22"/>
        </w:rPr>
        <w:t xml:space="preserve">or </w:t>
      </w:r>
      <w:r w:rsidR="00495FE8" w:rsidRPr="009E182B">
        <w:rPr>
          <w:rFonts w:ascii="Times New Roman" w:hAnsi="Times New Roman" w:cs="Times New Roman" w:hint="eastAsia"/>
          <w:sz w:val="22"/>
          <w:szCs w:val="22"/>
        </w:rPr>
        <w:t>multiplexing pattern 1</w:t>
      </w:r>
      <w:r w:rsidR="00E55EF2" w:rsidRPr="009E182B">
        <w:rPr>
          <w:rFonts w:ascii="Times New Roman" w:hAnsi="Times New Roman" w:cs="Times New Roman" w:hint="eastAsia"/>
          <w:sz w:val="22"/>
          <w:szCs w:val="22"/>
        </w:rPr>
        <w:t>,</w:t>
      </w:r>
      <w:r w:rsidR="00426B43" w:rsidRPr="009E182B">
        <w:rPr>
          <w:rFonts w:ascii="Times New Roman" w:hAnsi="Times New Roman" w:cs="Times New Roman" w:hint="eastAsia"/>
          <w:sz w:val="22"/>
          <w:szCs w:val="22"/>
        </w:rPr>
        <w:t xml:space="preserve"> </w:t>
      </w:r>
      <w:r w:rsidR="00E55EF2" w:rsidRPr="009E182B">
        <w:rPr>
          <w:rFonts w:ascii="Times New Roman" w:hAnsi="Times New Roman" w:cs="Times New Roman"/>
          <w:sz w:val="22"/>
          <w:szCs w:val="22"/>
        </w:rPr>
        <w:t xml:space="preserve">a UE monitors Type0-PDCCH </w:t>
      </w:r>
      <w:r w:rsidR="005F3F14" w:rsidRPr="009E182B">
        <w:rPr>
          <w:rFonts w:ascii="Times New Roman" w:hAnsi="Times New Roman" w:cs="Times New Roman" w:hint="eastAsia"/>
          <w:sz w:val="22"/>
          <w:szCs w:val="22"/>
        </w:rPr>
        <w:t>in the odd or even frames</w:t>
      </w:r>
      <w:r w:rsidR="00E70DE1" w:rsidRPr="009E182B">
        <w:rPr>
          <w:rFonts w:ascii="Times New Roman" w:hAnsi="Times New Roman" w:cs="Times New Roman" w:hint="eastAsia"/>
          <w:sz w:val="22"/>
          <w:szCs w:val="22"/>
        </w:rPr>
        <w:t>,</w:t>
      </w:r>
      <w:r w:rsidR="00147F61" w:rsidRPr="009E182B">
        <w:rPr>
          <w:rFonts w:ascii="Times New Roman" w:hAnsi="Times New Roman" w:cs="Times New Roman" w:hint="eastAsia"/>
          <w:sz w:val="22"/>
          <w:szCs w:val="22"/>
        </w:rPr>
        <w:t xml:space="preserve"> which</w:t>
      </w:r>
      <w:r w:rsidR="00AC53E0" w:rsidRPr="009E182B">
        <w:rPr>
          <w:rFonts w:ascii="Times New Roman" w:hAnsi="Times New Roman" w:cs="Times New Roman" w:hint="eastAsia"/>
          <w:sz w:val="22"/>
          <w:szCs w:val="22"/>
        </w:rPr>
        <w:t xml:space="preserve"> </w:t>
      </w:r>
      <w:r w:rsidR="00147F61" w:rsidRPr="009E182B">
        <w:rPr>
          <w:rFonts w:ascii="Times New Roman" w:hAnsi="Times New Roman" w:cs="Times New Roman" w:hint="eastAsia"/>
          <w:sz w:val="22"/>
          <w:szCs w:val="22"/>
        </w:rPr>
        <w:t>o</w:t>
      </w:r>
      <w:r w:rsidR="00CB637E" w:rsidRPr="009E182B">
        <w:rPr>
          <w:rFonts w:ascii="Times New Roman" w:hAnsi="Times New Roman" w:cs="Times New Roman" w:hint="eastAsia"/>
          <w:sz w:val="22"/>
          <w:szCs w:val="22"/>
        </w:rPr>
        <w:t>bviously</w:t>
      </w:r>
      <w:r w:rsidR="009A3F60" w:rsidRPr="009E182B">
        <w:rPr>
          <w:rFonts w:ascii="Times New Roman" w:hAnsi="Times New Roman" w:cs="Times New Roman" w:hint="eastAsia"/>
          <w:sz w:val="22"/>
          <w:szCs w:val="22"/>
        </w:rPr>
        <w:t xml:space="preserve"> matches the 20ms</w:t>
      </w:r>
      <w:r w:rsidR="00CB637E" w:rsidRPr="009E182B">
        <w:rPr>
          <w:rFonts w:ascii="Times New Roman" w:hAnsi="Times New Roman" w:cs="Times New Roman" w:hint="eastAsia"/>
          <w:sz w:val="22"/>
          <w:szCs w:val="22"/>
        </w:rPr>
        <w:t xml:space="preserve"> periodicity</w:t>
      </w:r>
      <w:r w:rsidR="009A3F60" w:rsidRPr="009E182B">
        <w:rPr>
          <w:rFonts w:ascii="Times New Roman" w:hAnsi="Times New Roman" w:cs="Times New Roman" w:hint="eastAsia"/>
          <w:sz w:val="22"/>
          <w:szCs w:val="22"/>
        </w:rPr>
        <w:t xml:space="preserve"> of SSB</w:t>
      </w:r>
      <w:r w:rsidR="009C0D9A" w:rsidRPr="009E182B">
        <w:rPr>
          <w:rFonts w:ascii="Times New Roman" w:hAnsi="Times New Roman" w:cs="Times New Roman" w:hint="eastAsia"/>
          <w:sz w:val="22"/>
          <w:szCs w:val="22"/>
        </w:rPr>
        <w:t xml:space="preserve">. When </w:t>
      </w:r>
      <w:r w:rsidR="00276DD5" w:rsidRPr="009E182B">
        <w:rPr>
          <w:rFonts w:ascii="Times New Roman" w:hAnsi="Times New Roman" w:cs="Times New Roman" w:hint="eastAsia"/>
          <w:sz w:val="22"/>
          <w:szCs w:val="22"/>
        </w:rPr>
        <w:t xml:space="preserve">the SSB periodicity is extended to 160ms, </w:t>
      </w:r>
      <w:r w:rsidR="009C0D9A" w:rsidRPr="009E182B">
        <w:rPr>
          <w:rFonts w:ascii="Times New Roman" w:hAnsi="Times New Roman" w:cs="Times New Roman" w:hint="eastAsia"/>
          <w:sz w:val="22"/>
          <w:szCs w:val="22"/>
        </w:rPr>
        <w:t xml:space="preserve">if we follow the existing MO configuration, </w:t>
      </w:r>
      <w:r w:rsidR="00276DD5" w:rsidRPr="009E182B">
        <w:rPr>
          <w:rFonts w:ascii="Times New Roman" w:hAnsi="Times New Roman" w:cs="Times New Roman" w:hint="eastAsia"/>
          <w:sz w:val="22"/>
          <w:szCs w:val="22"/>
        </w:rPr>
        <w:t xml:space="preserve">such frequent monitoring </w:t>
      </w:r>
      <w:r w:rsidR="00976371" w:rsidRPr="009E182B">
        <w:rPr>
          <w:rFonts w:ascii="Times New Roman" w:hAnsi="Times New Roman" w:cs="Times New Roman" w:hint="eastAsia"/>
          <w:sz w:val="22"/>
          <w:szCs w:val="22"/>
        </w:rPr>
        <w:t>will</w:t>
      </w:r>
      <w:r w:rsidR="00276DD5" w:rsidRPr="009E182B">
        <w:rPr>
          <w:rFonts w:ascii="Times New Roman" w:hAnsi="Times New Roman" w:cs="Times New Roman" w:hint="eastAsia"/>
          <w:sz w:val="22"/>
          <w:szCs w:val="22"/>
        </w:rPr>
        <w:t xml:space="preserve"> result in a waste of </w:t>
      </w:r>
      <w:r w:rsidR="001556BF" w:rsidRPr="009E182B">
        <w:rPr>
          <w:rFonts w:ascii="Times New Roman" w:hAnsi="Times New Roman" w:cs="Times New Roman" w:hint="eastAsia"/>
          <w:sz w:val="22"/>
          <w:szCs w:val="22"/>
        </w:rPr>
        <w:t xml:space="preserve">power and </w:t>
      </w:r>
      <w:r w:rsidR="00276DD5" w:rsidRPr="009E182B">
        <w:rPr>
          <w:rFonts w:ascii="Times New Roman" w:hAnsi="Times New Roman" w:cs="Times New Roman" w:hint="eastAsia"/>
          <w:sz w:val="22"/>
          <w:szCs w:val="22"/>
        </w:rPr>
        <w:t>resource</w:t>
      </w:r>
      <w:r w:rsidR="007C4598">
        <w:rPr>
          <w:rFonts w:ascii="Times New Roman" w:hAnsi="Times New Roman" w:cs="Times New Roman" w:hint="eastAsia"/>
          <w:sz w:val="22"/>
          <w:szCs w:val="22"/>
        </w:rPr>
        <w:t>s</w:t>
      </w:r>
      <w:r w:rsidR="007D5614" w:rsidRPr="009E182B">
        <w:rPr>
          <w:rFonts w:ascii="Times New Roman" w:hAnsi="Times New Roman" w:cs="Times New Roman" w:hint="eastAsia"/>
          <w:sz w:val="22"/>
          <w:szCs w:val="22"/>
        </w:rPr>
        <w:t>.</w:t>
      </w:r>
      <w:r w:rsidR="003D424E" w:rsidRPr="009E182B">
        <w:rPr>
          <w:rFonts w:ascii="Times New Roman" w:hAnsi="Times New Roman" w:cs="Times New Roman" w:hint="eastAsia"/>
          <w:sz w:val="22"/>
          <w:szCs w:val="22"/>
        </w:rPr>
        <w:t xml:space="preserve"> </w:t>
      </w:r>
      <w:r w:rsidR="00C128A9" w:rsidRPr="009E182B">
        <w:rPr>
          <w:rFonts w:ascii="Times New Roman" w:hAnsi="Times New Roman" w:cs="Times New Roman" w:hint="eastAsia"/>
          <w:sz w:val="22"/>
          <w:szCs w:val="22"/>
        </w:rPr>
        <w:t>Thus, to adapt the extended SSB periodicity</w:t>
      </w:r>
      <w:r w:rsidR="00F87406" w:rsidRPr="009E182B">
        <w:rPr>
          <w:rFonts w:ascii="Times New Roman" w:hAnsi="Times New Roman" w:cs="Times New Roman" w:hint="eastAsia"/>
          <w:sz w:val="22"/>
          <w:szCs w:val="22"/>
        </w:rPr>
        <w:t xml:space="preserve"> and </w:t>
      </w:r>
      <w:r w:rsidR="00C128A9" w:rsidRPr="009E182B">
        <w:rPr>
          <w:rFonts w:ascii="Times New Roman" w:hAnsi="Times New Roman" w:cs="Times New Roman" w:hint="eastAsia"/>
          <w:sz w:val="22"/>
          <w:szCs w:val="22"/>
        </w:rPr>
        <w:t>reduce unnecessary resource consumption, the Type0-PDCCH CSS MO configuration need to be adjusted.</w:t>
      </w:r>
      <w:r w:rsidR="003D424E" w:rsidRPr="009E182B">
        <w:rPr>
          <w:rFonts w:ascii="Times New Roman" w:hAnsi="Times New Roman" w:cs="Times New Roman" w:hint="eastAsia"/>
          <w:sz w:val="22"/>
          <w:szCs w:val="22"/>
        </w:rPr>
        <w:t xml:space="preserve"> </w:t>
      </w:r>
      <w:r w:rsidR="00F719E5" w:rsidRPr="009E182B">
        <w:rPr>
          <w:rFonts w:ascii="Times New Roman" w:hAnsi="Times New Roman" w:cs="Times New Roman" w:hint="eastAsia"/>
          <w:sz w:val="22"/>
          <w:szCs w:val="22"/>
        </w:rPr>
        <w:t>Moreover,</w:t>
      </w:r>
      <w:r w:rsidR="00D1732B" w:rsidRPr="009E182B">
        <w:rPr>
          <w:rFonts w:ascii="Times New Roman" w:hAnsi="Times New Roman" w:cs="Times New Roman" w:hint="eastAsia"/>
          <w:sz w:val="22"/>
          <w:szCs w:val="22"/>
        </w:rPr>
        <w:t xml:space="preserve"> with beam hopping scheme,</w:t>
      </w:r>
      <w:r w:rsidR="00EB1F2D" w:rsidRPr="009E182B">
        <w:rPr>
          <w:rFonts w:ascii="Times New Roman" w:hAnsi="Times New Roman" w:cs="Times New Roman" w:hint="eastAsia"/>
          <w:sz w:val="22"/>
          <w:szCs w:val="22"/>
        </w:rPr>
        <w:t xml:space="preserve"> when </w:t>
      </w:r>
      <w:r w:rsidR="00AF3A7A" w:rsidRPr="009E182B">
        <w:rPr>
          <w:rFonts w:ascii="Times New Roman" w:hAnsi="Times New Roman" w:cs="Times New Roman" w:hint="eastAsia"/>
          <w:sz w:val="22"/>
          <w:szCs w:val="22"/>
        </w:rPr>
        <w:t>a certain</w:t>
      </w:r>
      <w:r w:rsidR="00EB1F2D" w:rsidRPr="009E182B">
        <w:rPr>
          <w:rFonts w:ascii="Times New Roman" w:hAnsi="Times New Roman" w:cs="Times New Roman" w:hint="eastAsia"/>
          <w:sz w:val="22"/>
          <w:szCs w:val="22"/>
        </w:rPr>
        <w:t xml:space="preserve"> footprint </w:t>
      </w:r>
      <w:r w:rsidR="007C3296">
        <w:rPr>
          <w:rFonts w:ascii="Times New Roman" w:hAnsi="Times New Roman" w:cs="Times New Roman"/>
          <w:sz w:val="22"/>
          <w:szCs w:val="22"/>
        </w:rPr>
        <w:t>is not</w:t>
      </w:r>
      <w:r w:rsidR="00444518">
        <w:rPr>
          <w:rFonts w:ascii="Times New Roman" w:hAnsi="Times New Roman" w:cs="Times New Roman"/>
          <w:sz w:val="22"/>
          <w:szCs w:val="22"/>
        </w:rPr>
        <w:t xml:space="preserve"> expected to be</w:t>
      </w:r>
      <w:r w:rsidR="007C3296">
        <w:rPr>
          <w:rFonts w:ascii="Times New Roman" w:hAnsi="Times New Roman" w:cs="Times New Roman"/>
          <w:sz w:val="22"/>
          <w:szCs w:val="22"/>
        </w:rPr>
        <w:t xml:space="preserve"> illuminated </w:t>
      </w:r>
      <w:r w:rsidR="00444518">
        <w:rPr>
          <w:rFonts w:ascii="Times New Roman" w:hAnsi="Times New Roman" w:cs="Times New Roman"/>
          <w:sz w:val="22"/>
          <w:szCs w:val="22"/>
        </w:rPr>
        <w:t>by a</w:t>
      </w:r>
      <w:r w:rsidR="00EB1F2D" w:rsidRPr="009E182B">
        <w:rPr>
          <w:rFonts w:ascii="Times New Roman" w:hAnsi="Times New Roman" w:cs="Times New Roman" w:hint="eastAsia"/>
          <w:sz w:val="22"/>
          <w:szCs w:val="22"/>
        </w:rPr>
        <w:t xml:space="preserve"> beam, </w:t>
      </w:r>
      <w:r w:rsidR="00A9643E" w:rsidRPr="009E182B">
        <w:rPr>
          <w:rFonts w:ascii="Times New Roman" w:hAnsi="Times New Roman" w:cs="Times New Roman" w:hint="eastAsia"/>
          <w:sz w:val="22"/>
          <w:szCs w:val="22"/>
        </w:rPr>
        <w:t xml:space="preserve">it is </w:t>
      </w:r>
      <w:r w:rsidR="00444518">
        <w:rPr>
          <w:rFonts w:ascii="Times New Roman" w:hAnsi="Times New Roman" w:cs="Times New Roman"/>
          <w:sz w:val="22"/>
          <w:szCs w:val="22"/>
        </w:rPr>
        <w:t>un</w:t>
      </w:r>
      <w:r w:rsidR="00A9643E" w:rsidRPr="009E182B">
        <w:rPr>
          <w:rFonts w:ascii="Times New Roman" w:hAnsi="Times New Roman" w:cs="Times New Roman" w:hint="eastAsia"/>
          <w:sz w:val="22"/>
          <w:szCs w:val="22"/>
        </w:rPr>
        <w:t>necessary for UE</w:t>
      </w:r>
      <w:r w:rsidR="00981921" w:rsidRPr="009E182B">
        <w:rPr>
          <w:rFonts w:ascii="Times New Roman" w:hAnsi="Times New Roman" w:cs="Times New Roman" w:hint="eastAsia"/>
          <w:sz w:val="22"/>
          <w:szCs w:val="22"/>
        </w:rPr>
        <w:t>s</w:t>
      </w:r>
      <w:r w:rsidR="008A0B20" w:rsidRPr="009E182B">
        <w:rPr>
          <w:rFonts w:ascii="Times New Roman" w:hAnsi="Times New Roman" w:cs="Times New Roman" w:hint="eastAsia"/>
          <w:sz w:val="22"/>
          <w:szCs w:val="22"/>
        </w:rPr>
        <w:t xml:space="preserve"> </w:t>
      </w:r>
      <w:r w:rsidR="00A9643E" w:rsidRPr="009E182B">
        <w:rPr>
          <w:rFonts w:ascii="Times New Roman" w:hAnsi="Times New Roman" w:cs="Times New Roman" w:hint="eastAsia"/>
          <w:sz w:val="22"/>
          <w:szCs w:val="22"/>
        </w:rPr>
        <w:t xml:space="preserve">to monitor </w:t>
      </w:r>
      <w:r w:rsidR="00901FF8" w:rsidRPr="009E182B">
        <w:rPr>
          <w:rFonts w:ascii="Times New Roman" w:hAnsi="Times New Roman" w:cs="Times New Roman" w:hint="eastAsia"/>
          <w:sz w:val="22"/>
          <w:szCs w:val="22"/>
        </w:rPr>
        <w:t>PDCCH</w:t>
      </w:r>
      <w:r w:rsidR="001349C8" w:rsidRPr="009E182B">
        <w:rPr>
          <w:rFonts w:ascii="Times New Roman" w:hAnsi="Times New Roman" w:cs="Times New Roman" w:hint="eastAsia"/>
          <w:sz w:val="22"/>
          <w:szCs w:val="22"/>
        </w:rPr>
        <w:t xml:space="preserve"> transmitted</w:t>
      </w:r>
      <w:r w:rsidR="00CD3471" w:rsidRPr="009E182B">
        <w:rPr>
          <w:rFonts w:ascii="Times New Roman" w:hAnsi="Times New Roman" w:cs="Times New Roman" w:hint="eastAsia"/>
          <w:sz w:val="22"/>
          <w:szCs w:val="22"/>
        </w:rPr>
        <w:t xml:space="preserve"> </w:t>
      </w:r>
      <w:r w:rsidR="00444518">
        <w:rPr>
          <w:rFonts w:ascii="Times New Roman" w:hAnsi="Times New Roman" w:cs="Times New Roman"/>
          <w:sz w:val="22"/>
          <w:szCs w:val="22"/>
        </w:rPr>
        <w:t>to</w:t>
      </w:r>
      <w:r w:rsidR="00CD3471" w:rsidRPr="009E182B">
        <w:rPr>
          <w:rFonts w:ascii="Times New Roman" w:hAnsi="Times New Roman" w:cs="Times New Roman" w:hint="eastAsia"/>
          <w:sz w:val="22"/>
          <w:szCs w:val="22"/>
        </w:rPr>
        <w:t xml:space="preserve"> this footprint</w:t>
      </w:r>
      <w:r w:rsidR="00A9643E" w:rsidRPr="009E182B">
        <w:rPr>
          <w:rFonts w:ascii="Times New Roman" w:hAnsi="Times New Roman" w:cs="Times New Roman" w:hint="eastAsia"/>
          <w:sz w:val="22"/>
          <w:szCs w:val="22"/>
        </w:rPr>
        <w:t xml:space="preserve">. </w:t>
      </w:r>
      <w:r w:rsidR="00443E16" w:rsidRPr="009E182B">
        <w:rPr>
          <w:rFonts w:ascii="Times New Roman" w:hAnsi="Times New Roman" w:cs="Times New Roman" w:hint="eastAsia"/>
          <w:sz w:val="22"/>
          <w:szCs w:val="22"/>
        </w:rPr>
        <w:t xml:space="preserve">Therefore, </w:t>
      </w:r>
      <w:r w:rsidR="002F40B1" w:rsidRPr="009E182B">
        <w:rPr>
          <w:rFonts w:ascii="Times New Roman" w:hAnsi="Times New Roman" w:cs="Times New Roman" w:hint="eastAsia"/>
          <w:sz w:val="22"/>
          <w:szCs w:val="22"/>
        </w:rPr>
        <w:t xml:space="preserve">when </w:t>
      </w:r>
      <w:r w:rsidR="00334F39" w:rsidRPr="009E182B">
        <w:rPr>
          <w:rFonts w:ascii="Times New Roman" w:hAnsi="Times New Roman" w:cs="Times New Roman"/>
          <w:sz w:val="22"/>
          <w:szCs w:val="22"/>
        </w:rPr>
        <w:t>modifying</w:t>
      </w:r>
      <w:r w:rsidR="002F40B1" w:rsidRPr="009E182B">
        <w:rPr>
          <w:rFonts w:ascii="Times New Roman" w:hAnsi="Times New Roman" w:cs="Times New Roman" w:hint="eastAsia"/>
          <w:sz w:val="22"/>
          <w:szCs w:val="22"/>
        </w:rPr>
        <w:t xml:space="preserve"> the Type0-PDCCH CSS MO, </w:t>
      </w:r>
      <w:r w:rsidR="00443E16" w:rsidRPr="009E182B">
        <w:rPr>
          <w:rFonts w:ascii="Times New Roman" w:hAnsi="Times New Roman" w:cs="Times New Roman" w:hint="eastAsia"/>
          <w:sz w:val="22"/>
          <w:szCs w:val="22"/>
        </w:rPr>
        <w:t xml:space="preserve">the beam hopping pattern, </w:t>
      </w:r>
      <w:r w:rsidR="00F53576" w:rsidRPr="009E182B">
        <w:rPr>
          <w:rFonts w:ascii="Times New Roman" w:hAnsi="Times New Roman" w:cs="Times New Roman" w:hint="eastAsia"/>
          <w:sz w:val="22"/>
          <w:szCs w:val="22"/>
        </w:rPr>
        <w:t>i.e</w:t>
      </w:r>
      <w:r w:rsidR="00443E16" w:rsidRPr="009E182B">
        <w:rPr>
          <w:rFonts w:ascii="Times New Roman" w:hAnsi="Times New Roman" w:cs="Times New Roman" w:hint="eastAsia"/>
          <w:sz w:val="22"/>
          <w:szCs w:val="22"/>
        </w:rPr>
        <w:t xml:space="preserve">., dwell time and revisit time, should </w:t>
      </w:r>
      <w:r w:rsidR="00C573F7">
        <w:rPr>
          <w:rFonts w:ascii="Times New Roman" w:hAnsi="Times New Roman" w:cs="Times New Roman" w:hint="eastAsia"/>
          <w:sz w:val="22"/>
          <w:szCs w:val="22"/>
        </w:rPr>
        <w:t xml:space="preserve">also </w:t>
      </w:r>
      <w:r w:rsidR="00443E16" w:rsidRPr="009E182B">
        <w:rPr>
          <w:rFonts w:ascii="Times New Roman" w:hAnsi="Times New Roman" w:cs="Times New Roman" w:hint="eastAsia"/>
          <w:sz w:val="22"/>
          <w:szCs w:val="22"/>
        </w:rPr>
        <w:t>be considered.</w:t>
      </w:r>
    </w:p>
    <w:p w14:paraId="03276ED4" w14:textId="531ABC99" w:rsidR="009E182B" w:rsidRPr="00EF3A8C" w:rsidRDefault="0062335F" w:rsidP="00EF3A8C">
      <w:pPr>
        <w:spacing w:beforeLines="50" w:before="120" w:afterLines="50" w:after="120"/>
        <w:rPr>
          <w:rFonts w:ascii="Times New Roman" w:hAnsi="Times New Roman" w:cs="Times New Roman"/>
          <w:sz w:val="22"/>
        </w:rPr>
      </w:pPr>
      <w:r w:rsidRPr="009E182B">
        <w:rPr>
          <w:rFonts w:ascii="Times New Roman" w:hAnsi="Times New Roman" w:cs="Times New Roman" w:hint="eastAsia"/>
          <w:sz w:val="22"/>
        </w:rPr>
        <w:t>Then, a</w:t>
      </w:r>
      <w:r w:rsidR="00EF3A8C" w:rsidRPr="00EF3A8C">
        <w:rPr>
          <w:rFonts w:ascii="Times New Roman" w:hAnsi="Times New Roman" w:cs="Times New Roman"/>
          <w:sz w:val="22"/>
        </w:rPr>
        <w:t>fter decoding SIB1,</w:t>
      </w:r>
      <w:r w:rsidR="005E2348" w:rsidRPr="009E182B">
        <w:rPr>
          <w:rFonts w:ascii="Times New Roman" w:hAnsi="Times New Roman" w:cs="Times New Roman" w:hint="eastAsia"/>
          <w:sz w:val="22"/>
        </w:rPr>
        <w:t xml:space="preserve"> </w:t>
      </w:r>
      <w:r w:rsidR="00EF3A8C" w:rsidRPr="00EF3A8C">
        <w:rPr>
          <w:rFonts w:ascii="Times New Roman" w:hAnsi="Times New Roman" w:cs="Times New Roman"/>
          <w:sz w:val="22"/>
        </w:rPr>
        <w:t xml:space="preserve">UE </w:t>
      </w:r>
      <w:r w:rsidR="00154757" w:rsidRPr="009E182B">
        <w:rPr>
          <w:rFonts w:ascii="Times New Roman" w:hAnsi="Times New Roman" w:cs="Times New Roman" w:hint="eastAsia"/>
          <w:sz w:val="22"/>
        </w:rPr>
        <w:t>need</w:t>
      </w:r>
      <w:r w:rsidR="00EE1E2E" w:rsidRPr="009E182B">
        <w:rPr>
          <w:rFonts w:ascii="Times New Roman" w:hAnsi="Times New Roman" w:cs="Times New Roman" w:hint="eastAsia"/>
          <w:sz w:val="22"/>
        </w:rPr>
        <w:t>s</w:t>
      </w:r>
      <w:r w:rsidR="00EF3A8C" w:rsidRPr="00EF3A8C">
        <w:rPr>
          <w:rFonts w:ascii="Times New Roman" w:hAnsi="Times New Roman" w:cs="Times New Roman"/>
          <w:sz w:val="22"/>
        </w:rPr>
        <w:t xml:space="preserve"> to </w:t>
      </w:r>
      <w:r w:rsidR="00154757" w:rsidRPr="00EF3A8C">
        <w:rPr>
          <w:rFonts w:ascii="Times New Roman" w:hAnsi="Times New Roman" w:cs="Times New Roman"/>
          <w:sz w:val="22"/>
        </w:rPr>
        <w:t>initiate random access</w:t>
      </w:r>
      <w:r w:rsidR="00B62FBA" w:rsidRPr="009E182B">
        <w:rPr>
          <w:rFonts w:ascii="Times New Roman" w:hAnsi="Times New Roman" w:cs="Times New Roman" w:hint="eastAsia"/>
          <w:sz w:val="22"/>
        </w:rPr>
        <w:t xml:space="preserve"> and</w:t>
      </w:r>
      <w:r w:rsidR="00154757" w:rsidRPr="009E182B">
        <w:rPr>
          <w:rFonts w:ascii="Times New Roman" w:hAnsi="Times New Roman" w:cs="Times New Roman"/>
          <w:sz w:val="22"/>
        </w:rPr>
        <w:t xml:space="preserve"> </w:t>
      </w:r>
      <w:r w:rsidR="00EF3A8C" w:rsidRPr="00EF3A8C">
        <w:rPr>
          <w:rFonts w:ascii="Times New Roman" w:hAnsi="Times New Roman" w:cs="Times New Roman"/>
          <w:sz w:val="22"/>
        </w:rPr>
        <w:t>transmit Msg1 on the RACH occasion</w:t>
      </w:r>
      <w:r w:rsidR="00A24BCB" w:rsidRPr="009E182B">
        <w:rPr>
          <w:rFonts w:ascii="Times New Roman" w:hAnsi="Times New Roman" w:cs="Times New Roman" w:hint="eastAsia"/>
          <w:sz w:val="22"/>
        </w:rPr>
        <w:t xml:space="preserve"> (RO)</w:t>
      </w:r>
      <w:r w:rsidR="00EF3A8C" w:rsidRPr="00EF3A8C">
        <w:rPr>
          <w:rFonts w:ascii="Times New Roman" w:hAnsi="Times New Roman" w:cs="Times New Roman"/>
          <w:sz w:val="22"/>
        </w:rPr>
        <w:t xml:space="preserve"> resources indicated by SIB1. </w:t>
      </w:r>
      <w:r w:rsidR="0011287D" w:rsidRPr="009E182B">
        <w:rPr>
          <w:rFonts w:ascii="Times New Roman" w:hAnsi="Times New Roman" w:cs="Times New Roman" w:hint="eastAsia"/>
          <w:sz w:val="22"/>
        </w:rPr>
        <w:t>While</w:t>
      </w:r>
      <w:r w:rsidR="00B32644" w:rsidRPr="009E182B">
        <w:rPr>
          <w:rFonts w:ascii="Times New Roman" w:hAnsi="Times New Roman" w:cs="Times New Roman" w:hint="eastAsia"/>
          <w:sz w:val="22"/>
        </w:rPr>
        <w:t xml:space="preserve"> </w:t>
      </w:r>
      <w:r w:rsidR="00EF3A8C" w:rsidRPr="00EF3A8C">
        <w:rPr>
          <w:rFonts w:ascii="Times New Roman" w:hAnsi="Times New Roman" w:cs="Times New Roman"/>
          <w:sz w:val="22"/>
        </w:rPr>
        <w:t>there is a clear mapping relationship between RO</w:t>
      </w:r>
      <w:r w:rsidR="009C1293" w:rsidRPr="009E182B">
        <w:rPr>
          <w:rFonts w:ascii="Times New Roman" w:hAnsi="Times New Roman" w:cs="Times New Roman" w:hint="eastAsia"/>
          <w:sz w:val="22"/>
        </w:rPr>
        <w:t>s</w:t>
      </w:r>
      <w:r w:rsidR="00EF3A8C" w:rsidRPr="00EF3A8C">
        <w:rPr>
          <w:rFonts w:ascii="Times New Roman" w:hAnsi="Times New Roman" w:cs="Times New Roman"/>
          <w:sz w:val="22"/>
        </w:rPr>
        <w:t xml:space="preserve"> and SSBs</w:t>
      </w:r>
      <w:r w:rsidR="009B7A5B" w:rsidRPr="009E182B">
        <w:rPr>
          <w:rFonts w:ascii="Times New Roman" w:hAnsi="Times New Roman" w:cs="Times New Roman" w:hint="eastAsia"/>
          <w:sz w:val="22"/>
        </w:rPr>
        <w:t xml:space="preserve">, </w:t>
      </w:r>
      <w:r w:rsidR="00B32644" w:rsidRPr="009E182B">
        <w:rPr>
          <w:rFonts w:ascii="Times New Roman" w:hAnsi="Times New Roman" w:cs="Times New Roman" w:hint="eastAsia"/>
          <w:sz w:val="22"/>
        </w:rPr>
        <w:t xml:space="preserve">which is </w:t>
      </w:r>
      <w:r w:rsidR="0011287D" w:rsidRPr="009E182B">
        <w:rPr>
          <w:rFonts w:ascii="Times New Roman" w:hAnsi="Times New Roman" w:cs="Times New Roman" w:hint="eastAsia"/>
          <w:sz w:val="22"/>
        </w:rPr>
        <w:t>indicated by</w:t>
      </w:r>
      <w:r w:rsidR="00EF3A8C" w:rsidRPr="00EF3A8C">
        <w:rPr>
          <w:rFonts w:ascii="Times New Roman" w:hAnsi="Times New Roman" w:cs="Times New Roman"/>
          <w:sz w:val="22"/>
        </w:rPr>
        <w:t xml:space="preserve"> parameters includ</w:t>
      </w:r>
      <w:r w:rsidR="00466657" w:rsidRPr="009E182B">
        <w:rPr>
          <w:rFonts w:ascii="Times New Roman" w:hAnsi="Times New Roman" w:cs="Times New Roman" w:hint="eastAsia"/>
          <w:sz w:val="22"/>
        </w:rPr>
        <w:t>ing</w:t>
      </w:r>
      <w:r w:rsidR="00EF3A8C" w:rsidRPr="00EF3A8C">
        <w:rPr>
          <w:rFonts w:ascii="Times New Roman" w:hAnsi="Times New Roman" w:cs="Times New Roman"/>
          <w:sz w:val="22"/>
        </w:rPr>
        <w:t xml:space="preserve"> association period for mapping SSB to RO,</w:t>
      </w:r>
      <w:r w:rsidR="00892A4B" w:rsidRPr="009E182B">
        <w:rPr>
          <w:rFonts w:ascii="Times New Roman" w:hAnsi="Times New Roman" w:cs="Times New Roman" w:hint="eastAsia"/>
          <w:sz w:val="22"/>
        </w:rPr>
        <w:t xml:space="preserve"> </w:t>
      </w:r>
      <w:r w:rsidR="00EF3A8C" w:rsidRPr="00EF3A8C">
        <w:rPr>
          <w:rFonts w:ascii="Times New Roman" w:hAnsi="Times New Roman" w:cs="Times New Roman"/>
          <w:sz w:val="22"/>
        </w:rPr>
        <w:t>the number of SSB associated with one RO, etc.</w:t>
      </w:r>
      <w:r w:rsidR="002E0555" w:rsidRPr="009E182B">
        <w:rPr>
          <w:rFonts w:ascii="Times New Roman" w:hAnsi="Times New Roman" w:cs="Times New Roman" w:hint="eastAsia"/>
          <w:sz w:val="22"/>
        </w:rPr>
        <w:t xml:space="preserve"> </w:t>
      </w:r>
      <w:r w:rsidR="00EF3A8C" w:rsidRPr="00EF3A8C">
        <w:rPr>
          <w:rFonts w:ascii="Times New Roman" w:hAnsi="Times New Roman" w:cs="Times New Roman"/>
          <w:sz w:val="22"/>
        </w:rPr>
        <w:t>In addition, similar to</w:t>
      </w:r>
      <w:r w:rsidR="00982754" w:rsidRPr="009E182B">
        <w:rPr>
          <w:rFonts w:ascii="Times New Roman" w:hAnsi="Times New Roman" w:cs="Times New Roman" w:hint="eastAsia"/>
          <w:sz w:val="22"/>
        </w:rPr>
        <w:t xml:space="preserve"> </w:t>
      </w:r>
      <w:r w:rsidR="0060552D" w:rsidRPr="009E182B">
        <w:rPr>
          <w:rFonts w:ascii="Times New Roman" w:hAnsi="Times New Roman" w:cs="Times New Roman" w:hint="eastAsia"/>
          <w:sz w:val="22"/>
        </w:rPr>
        <w:t>DL</w:t>
      </w:r>
      <w:r w:rsidR="00EF3A8C" w:rsidRPr="00EF3A8C">
        <w:rPr>
          <w:rFonts w:ascii="Times New Roman" w:hAnsi="Times New Roman" w:cs="Times New Roman"/>
          <w:sz w:val="22"/>
        </w:rPr>
        <w:t xml:space="preserve"> beam</w:t>
      </w:r>
      <w:r w:rsidR="0060552D" w:rsidRPr="009E182B">
        <w:rPr>
          <w:rFonts w:ascii="Times New Roman" w:hAnsi="Times New Roman" w:cs="Times New Roman" w:hint="eastAsia"/>
          <w:sz w:val="22"/>
        </w:rPr>
        <w:t xml:space="preserve"> </w:t>
      </w:r>
      <w:r w:rsidR="00EF3A8C" w:rsidRPr="00EF3A8C">
        <w:rPr>
          <w:rFonts w:ascii="Times New Roman" w:hAnsi="Times New Roman" w:cs="Times New Roman"/>
          <w:sz w:val="22"/>
        </w:rPr>
        <w:t>hopping, due to the limit</w:t>
      </w:r>
      <w:r w:rsidR="007C3296">
        <w:rPr>
          <w:rFonts w:ascii="Times New Roman" w:hAnsi="Times New Roman" w:cs="Times New Roman"/>
          <w:sz w:val="22"/>
        </w:rPr>
        <w:t>ed</w:t>
      </w:r>
      <w:r w:rsidR="00EF3A8C" w:rsidRPr="00EF3A8C">
        <w:rPr>
          <w:rFonts w:ascii="Times New Roman" w:hAnsi="Times New Roman" w:cs="Times New Roman"/>
          <w:sz w:val="22"/>
        </w:rPr>
        <w:t xml:space="preserve"> number of </w:t>
      </w:r>
      <w:r w:rsidR="003C0BE6" w:rsidRPr="009E182B">
        <w:rPr>
          <w:rFonts w:ascii="Times New Roman" w:hAnsi="Times New Roman" w:cs="Times New Roman"/>
          <w:sz w:val="22"/>
        </w:rPr>
        <w:t>simultaneously</w:t>
      </w:r>
      <w:r w:rsidR="003C0BE6" w:rsidRPr="009E182B">
        <w:rPr>
          <w:rFonts w:ascii="Times New Roman" w:hAnsi="Times New Roman" w:cs="Times New Roman" w:hint="eastAsia"/>
          <w:sz w:val="22"/>
        </w:rPr>
        <w:t xml:space="preserve"> active </w:t>
      </w:r>
      <w:r w:rsidR="00EF3A8C" w:rsidRPr="00EF3A8C">
        <w:rPr>
          <w:rFonts w:ascii="Times New Roman" w:hAnsi="Times New Roman" w:cs="Times New Roman"/>
          <w:sz w:val="22"/>
        </w:rPr>
        <w:t xml:space="preserve">satellite beams, the </w:t>
      </w:r>
      <w:r w:rsidR="003C0BE6" w:rsidRPr="009E182B">
        <w:rPr>
          <w:rFonts w:ascii="Times New Roman" w:hAnsi="Times New Roman" w:cs="Times New Roman" w:hint="eastAsia"/>
          <w:sz w:val="22"/>
        </w:rPr>
        <w:t>UL</w:t>
      </w:r>
      <w:r w:rsidR="00EF3A8C" w:rsidRPr="00EF3A8C">
        <w:rPr>
          <w:rFonts w:ascii="Times New Roman" w:hAnsi="Times New Roman" w:cs="Times New Roman"/>
          <w:sz w:val="22"/>
        </w:rPr>
        <w:t xml:space="preserve"> beam</w:t>
      </w:r>
      <w:r w:rsidR="003C0BE6" w:rsidRPr="009E182B">
        <w:rPr>
          <w:rFonts w:ascii="Times New Roman" w:hAnsi="Times New Roman" w:cs="Times New Roman" w:hint="eastAsia"/>
          <w:sz w:val="22"/>
        </w:rPr>
        <w:t xml:space="preserve"> </w:t>
      </w:r>
      <w:r w:rsidR="00EF3A8C" w:rsidRPr="00EF3A8C">
        <w:rPr>
          <w:rFonts w:ascii="Times New Roman" w:hAnsi="Times New Roman" w:cs="Times New Roman"/>
          <w:sz w:val="22"/>
        </w:rPr>
        <w:t xml:space="preserve">hopping </w:t>
      </w:r>
      <w:r w:rsidR="002E65D9" w:rsidRPr="009E182B">
        <w:rPr>
          <w:rFonts w:ascii="Times New Roman" w:hAnsi="Times New Roman" w:cs="Times New Roman" w:hint="eastAsia"/>
          <w:sz w:val="22"/>
        </w:rPr>
        <w:t xml:space="preserve">also </w:t>
      </w:r>
      <w:r w:rsidR="004215C6" w:rsidRPr="009E182B">
        <w:rPr>
          <w:rFonts w:ascii="Times New Roman" w:hAnsi="Times New Roman" w:cs="Times New Roman" w:hint="eastAsia"/>
          <w:sz w:val="22"/>
        </w:rPr>
        <w:t>should</w:t>
      </w:r>
      <w:r w:rsidR="00EF3A8C" w:rsidRPr="00EF3A8C">
        <w:rPr>
          <w:rFonts w:ascii="Times New Roman" w:hAnsi="Times New Roman" w:cs="Times New Roman"/>
          <w:sz w:val="22"/>
        </w:rPr>
        <w:t xml:space="preserve"> be considered</w:t>
      </w:r>
      <w:r w:rsidR="00F56381" w:rsidRPr="009E182B">
        <w:rPr>
          <w:rFonts w:ascii="Times New Roman" w:hAnsi="Times New Roman" w:cs="Times New Roman" w:hint="eastAsia"/>
          <w:sz w:val="22"/>
        </w:rPr>
        <w:t xml:space="preserve"> </w:t>
      </w:r>
      <w:r w:rsidR="00DA07EA" w:rsidRPr="009E182B">
        <w:rPr>
          <w:rFonts w:ascii="Times New Roman" w:hAnsi="Times New Roman" w:cs="Times New Roman" w:hint="eastAsia"/>
          <w:sz w:val="22"/>
        </w:rPr>
        <w:t>with</w:t>
      </w:r>
      <w:r w:rsidR="00EF3A8C" w:rsidRPr="00EF3A8C">
        <w:rPr>
          <w:rFonts w:ascii="Times New Roman" w:hAnsi="Times New Roman" w:cs="Times New Roman"/>
          <w:sz w:val="22"/>
        </w:rPr>
        <w:t xml:space="preserve"> SSB period</w:t>
      </w:r>
      <w:r w:rsidR="00056272" w:rsidRPr="009E182B">
        <w:rPr>
          <w:rFonts w:ascii="Times New Roman" w:hAnsi="Times New Roman" w:cs="Times New Roman" w:hint="eastAsia"/>
          <w:sz w:val="22"/>
        </w:rPr>
        <w:t>icity</w:t>
      </w:r>
      <w:r w:rsidR="00EF3A8C" w:rsidRPr="00EF3A8C">
        <w:rPr>
          <w:rFonts w:ascii="Times New Roman" w:hAnsi="Times New Roman" w:cs="Times New Roman"/>
          <w:sz w:val="22"/>
        </w:rPr>
        <w:t xml:space="preserve"> </w:t>
      </w:r>
      <w:r w:rsidR="005C3672" w:rsidRPr="009E182B">
        <w:rPr>
          <w:rFonts w:ascii="Times New Roman" w:hAnsi="Times New Roman" w:cs="Times New Roman" w:hint="eastAsia"/>
          <w:sz w:val="22"/>
        </w:rPr>
        <w:t>extension</w:t>
      </w:r>
      <w:r w:rsidR="00F56381" w:rsidRPr="009E182B">
        <w:rPr>
          <w:rFonts w:ascii="Times New Roman" w:hAnsi="Times New Roman" w:cs="Times New Roman" w:hint="eastAsia"/>
          <w:sz w:val="22"/>
        </w:rPr>
        <w:t xml:space="preserve">. </w:t>
      </w:r>
      <w:r w:rsidR="00883BB8" w:rsidRPr="009E182B">
        <w:rPr>
          <w:rFonts w:ascii="Times New Roman" w:hAnsi="Times New Roman" w:cs="Times New Roman" w:hint="eastAsia"/>
          <w:sz w:val="22"/>
        </w:rPr>
        <w:t xml:space="preserve">This </w:t>
      </w:r>
      <w:r w:rsidR="0098689D" w:rsidRPr="009E182B">
        <w:rPr>
          <w:rFonts w:ascii="Times New Roman" w:hAnsi="Times New Roman" w:cs="Times New Roman" w:hint="eastAsia"/>
          <w:sz w:val="22"/>
        </w:rPr>
        <w:t>make</w:t>
      </w:r>
      <w:r w:rsidR="00883BB8" w:rsidRPr="009E182B">
        <w:rPr>
          <w:rFonts w:ascii="Times New Roman" w:hAnsi="Times New Roman" w:cs="Times New Roman" w:hint="eastAsia"/>
          <w:sz w:val="22"/>
        </w:rPr>
        <w:t>s o</w:t>
      </w:r>
      <w:r w:rsidR="00EF3A8C" w:rsidRPr="00EF3A8C">
        <w:rPr>
          <w:rFonts w:ascii="Times New Roman" w:hAnsi="Times New Roman" w:cs="Times New Roman"/>
          <w:sz w:val="22"/>
        </w:rPr>
        <w:t>nly the RO</w:t>
      </w:r>
      <w:r w:rsidR="0011091B" w:rsidRPr="009E182B">
        <w:rPr>
          <w:rFonts w:ascii="Times New Roman" w:hAnsi="Times New Roman" w:cs="Times New Roman" w:hint="eastAsia"/>
          <w:sz w:val="22"/>
        </w:rPr>
        <w:t>s</w:t>
      </w:r>
      <w:r w:rsidR="00EF3A8C" w:rsidRPr="00EF3A8C">
        <w:rPr>
          <w:rFonts w:ascii="Times New Roman" w:hAnsi="Times New Roman" w:cs="Times New Roman"/>
          <w:sz w:val="22"/>
        </w:rPr>
        <w:t xml:space="preserve"> associated with a specific SSB within t</w:t>
      </w:r>
      <w:r w:rsidR="006C4EBF" w:rsidRPr="009E182B">
        <w:rPr>
          <w:rFonts w:ascii="Times New Roman" w:hAnsi="Times New Roman" w:cs="Times New Roman" w:hint="eastAsia"/>
          <w:sz w:val="22"/>
        </w:rPr>
        <w:t xml:space="preserve">he </w:t>
      </w:r>
      <w:r w:rsidR="00FE48E6" w:rsidRPr="009E182B">
        <w:rPr>
          <w:rFonts w:ascii="Times New Roman" w:hAnsi="Times New Roman" w:cs="Times New Roman"/>
          <w:sz w:val="22"/>
        </w:rPr>
        <w:t>illuminated</w:t>
      </w:r>
      <w:r w:rsidR="00EF3A8C" w:rsidRPr="00EF3A8C">
        <w:rPr>
          <w:rFonts w:ascii="Times New Roman" w:hAnsi="Times New Roman" w:cs="Times New Roman"/>
          <w:sz w:val="22"/>
        </w:rPr>
        <w:t xml:space="preserve"> beam </w:t>
      </w:r>
      <w:r w:rsidR="00354EEC" w:rsidRPr="009E182B">
        <w:rPr>
          <w:rFonts w:ascii="Times New Roman" w:hAnsi="Times New Roman" w:cs="Times New Roman" w:hint="eastAsia"/>
          <w:sz w:val="22"/>
        </w:rPr>
        <w:t>footprint</w:t>
      </w:r>
      <w:r w:rsidR="00AB1433" w:rsidRPr="009E182B">
        <w:rPr>
          <w:rFonts w:ascii="Times New Roman" w:hAnsi="Times New Roman" w:cs="Times New Roman" w:hint="eastAsia"/>
          <w:sz w:val="22"/>
        </w:rPr>
        <w:t xml:space="preserve"> </w:t>
      </w:r>
      <w:r w:rsidR="00EF3A8C" w:rsidRPr="00EF3A8C">
        <w:rPr>
          <w:rFonts w:ascii="Times New Roman" w:hAnsi="Times New Roman" w:cs="Times New Roman"/>
          <w:sz w:val="22"/>
        </w:rPr>
        <w:t>valid, and</w:t>
      </w:r>
      <w:r w:rsidR="003B064D" w:rsidRPr="009E182B">
        <w:rPr>
          <w:rFonts w:ascii="Times New Roman" w:hAnsi="Times New Roman" w:cs="Times New Roman" w:hint="eastAsia"/>
          <w:sz w:val="22"/>
        </w:rPr>
        <w:t xml:space="preserve"> </w:t>
      </w:r>
      <w:proofErr w:type="spellStart"/>
      <w:r w:rsidR="006335C9" w:rsidRPr="009E182B">
        <w:rPr>
          <w:rFonts w:ascii="Times New Roman" w:hAnsi="Times New Roman" w:cs="Times New Roman" w:hint="eastAsia"/>
          <w:sz w:val="22"/>
        </w:rPr>
        <w:t>gNB</w:t>
      </w:r>
      <w:proofErr w:type="spellEnd"/>
      <w:r w:rsidR="00EF3A8C" w:rsidRPr="00EF3A8C">
        <w:rPr>
          <w:rFonts w:ascii="Times New Roman" w:hAnsi="Times New Roman" w:cs="Times New Roman"/>
          <w:sz w:val="22"/>
        </w:rPr>
        <w:t xml:space="preserve"> can </w:t>
      </w:r>
      <w:r w:rsidR="003B064D" w:rsidRPr="009E182B">
        <w:rPr>
          <w:rFonts w:ascii="Times New Roman" w:hAnsi="Times New Roman" w:cs="Times New Roman" w:hint="eastAsia"/>
          <w:sz w:val="22"/>
        </w:rPr>
        <w:t xml:space="preserve">only </w:t>
      </w:r>
      <w:r w:rsidR="00EF3A8C" w:rsidRPr="00EF3A8C">
        <w:rPr>
          <w:rFonts w:ascii="Times New Roman" w:hAnsi="Times New Roman" w:cs="Times New Roman"/>
          <w:sz w:val="22"/>
        </w:rPr>
        <w:t xml:space="preserve">receive Msg1 transmitted by the UE </w:t>
      </w:r>
      <w:r w:rsidR="009354BE">
        <w:rPr>
          <w:rFonts w:ascii="Times New Roman" w:hAnsi="Times New Roman" w:cs="Times New Roman"/>
          <w:sz w:val="22"/>
        </w:rPr>
        <w:t>using</w:t>
      </w:r>
      <w:r w:rsidR="009354BE" w:rsidRPr="00EF3A8C">
        <w:rPr>
          <w:rFonts w:ascii="Times New Roman" w:hAnsi="Times New Roman" w:cs="Times New Roman"/>
          <w:sz w:val="22"/>
        </w:rPr>
        <w:t xml:space="preserve"> </w:t>
      </w:r>
      <w:r w:rsidR="00EF3A8C" w:rsidRPr="00EF3A8C">
        <w:rPr>
          <w:rFonts w:ascii="Times New Roman" w:hAnsi="Times New Roman" w:cs="Times New Roman"/>
          <w:sz w:val="22"/>
        </w:rPr>
        <w:t>the</w:t>
      </w:r>
      <w:r w:rsidR="00FE48E6" w:rsidRPr="009E182B">
        <w:rPr>
          <w:rFonts w:ascii="Times New Roman" w:hAnsi="Times New Roman" w:cs="Times New Roman" w:hint="eastAsia"/>
          <w:sz w:val="22"/>
        </w:rPr>
        <w:t>se</w:t>
      </w:r>
      <w:r w:rsidR="00EF3A8C" w:rsidRPr="00EF3A8C">
        <w:rPr>
          <w:rFonts w:ascii="Times New Roman" w:hAnsi="Times New Roman" w:cs="Times New Roman"/>
          <w:sz w:val="22"/>
        </w:rPr>
        <w:t xml:space="preserve"> corresponding RO</w:t>
      </w:r>
      <w:r w:rsidR="00821D4B" w:rsidRPr="009E182B">
        <w:rPr>
          <w:rFonts w:ascii="Times New Roman" w:hAnsi="Times New Roman" w:cs="Times New Roman" w:hint="eastAsia"/>
          <w:sz w:val="22"/>
        </w:rPr>
        <w:t>s</w:t>
      </w:r>
      <w:r w:rsidR="00EF3A8C" w:rsidRPr="00EF3A8C">
        <w:rPr>
          <w:rFonts w:ascii="Times New Roman" w:hAnsi="Times New Roman" w:cs="Times New Roman"/>
          <w:sz w:val="22"/>
        </w:rPr>
        <w:t>. Therefore, the</w:t>
      </w:r>
      <w:r w:rsidR="00266404" w:rsidRPr="009E182B">
        <w:rPr>
          <w:rFonts w:ascii="Times New Roman" w:hAnsi="Times New Roman" w:cs="Times New Roman" w:hint="eastAsia"/>
          <w:sz w:val="22"/>
        </w:rPr>
        <w:t xml:space="preserve"> </w:t>
      </w:r>
      <w:r w:rsidR="00266404" w:rsidRPr="00EF3A8C">
        <w:rPr>
          <w:rFonts w:ascii="Times New Roman" w:hAnsi="Times New Roman" w:cs="Times New Roman"/>
          <w:sz w:val="22"/>
        </w:rPr>
        <w:t>RO</w:t>
      </w:r>
      <w:r w:rsidR="00266404" w:rsidRPr="009E182B">
        <w:rPr>
          <w:rFonts w:ascii="Times New Roman" w:hAnsi="Times New Roman" w:cs="Times New Roman"/>
          <w:sz w:val="22"/>
        </w:rPr>
        <w:t xml:space="preserve"> </w:t>
      </w:r>
      <w:r w:rsidR="00EF3A8C" w:rsidRPr="00EF3A8C">
        <w:rPr>
          <w:rFonts w:ascii="Times New Roman" w:hAnsi="Times New Roman" w:cs="Times New Roman"/>
          <w:sz w:val="22"/>
        </w:rPr>
        <w:t>configuration and the mapping relationship between SSB</w:t>
      </w:r>
      <w:r w:rsidR="00266404" w:rsidRPr="009E182B">
        <w:rPr>
          <w:rFonts w:ascii="Times New Roman" w:hAnsi="Times New Roman" w:cs="Times New Roman" w:hint="eastAsia"/>
          <w:sz w:val="22"/>
        </w:rPr>
        <w:t>s</w:t>
      </w:r>
      <w:r w:rsidR="00EF3A8C" w:rsidRPr="00EF3A8C">
        <w:rPr>
          <w:rFonts w:ascii="Times New Roman" w:hAnsi="Times New Roman" w:cs="Times New Roman"/>
          <w:sz w:val="22"/>
        </w:rPr>
        <w:t xml:space="preserve"> and RO</w:t>
      </w:r>
      <w:r w:rsidR="00266404" w:rsidRPr="009E182B">
        <w:rPr>
          <w:rFonts w:ascii="Times New Roman" w:hAnsi="Times New Roman" w:cs="Times New Roman" w:hint="eastAsia"/>
          <w:sz w:val="22"/>
        </w:rPr>
        <w:t>s</w:t>
      </w:r>
      <w:r w:rsidR="00EF3A8C" w:rsidRPr="00EF3A8C">
        <w:rPr>
          <w:rFonts w:ascii="Times New Roman" w:hAnsi="Times New Roman" w:cs="Times New Roman"/>
          <w:sz w:val="22"/>
        </w:rPr>
        <w:t xml:space="preserve"> need to</w:t>
      </w:r>
      <w:r w:rsidR="008610BE" w:rsidRPr="009E182B">
        <w:rPr>
          <w:rFonts w:ascii="Times New Roman" w:hAnsi="Times New Roman" w:cs="Times New Roman" w:hint="eastAsia"/>
          <w:sz w:val="22"/>
        </w:rPr>
        <w:t xml:space="preserve"> be adjusted to</w:t>
      </w:r>
      <w:r w:rsidR="00EF3A8C" w:rsidRPr="00EF3A8C">
        <w:rPr>
          <w:rFonts w:ascii="Times New Roman" w:hAnsi="Times New Roman" w:cs="Times New Roman"/>
          <w:sz w:val="22"/>
        </w:rPr>
        <w:t xml:space="preserve"> match the </w:t>
      </w:r>
      <w:r w:rsidR="00EF7220" w:rsidRPr="009E182B">
        <w:rPr>
          <w:rFonts w:ascii="Times New Roman" w:hAnsi="Times New Roman" w:cs="Times New Roman" w:hint="eastAsia"/>
          <w:sz w:val="22"/>
        </w:rPr>
        <w:t>UL beam hopping</w:t>
      </w:r>
      <w:r w:rsidR="00EF3A8C" w:rsidRPr="00EF3A8C">
        <w:rPr>
          <w:rFonts w:ascii="Times New Roman" w:hAnsi="Times New Roman" w:cs="Times New Roman"/>
          <w:sz w:val="22"/>
        </w:rPr>
        <w:t xml:space="preserve"> pattern.</w:t>
      </w:r>
    </w:p>
    <w:p w14:paraId="3A299B50" w14:textId="08C8D864" w:rsidR="00EF3A8C" w:rsidRPr="006C7800" w:rsidRDefault="00EF3A8C" w:rsidP="000E64C7">
      <w:pPr>
        <w:spacing w:beforeLines="50" w:before="120" w:afterLines="50" w:after="120"/>
        <w:rPr>
          <w:rFonts w:ascii="Times New Roman" w:hAnsi="Times New Roman" w:cs="Times New Roman"/>
          <w:sz w:val="22"/>
        </w:rPr>
      </w:pPr>
      <w:r w:rsidRPr="00EF3A8C">
        <w:rPr>
          <w:rFonts w:ascii="Times New Roman" w:hAnsi="Times New Roman" w:cs="Times New Roman"/>
          <w:sz w:val="22"/>
        </w:rPr>
        <w:t>Furthermore, if</w:t>
      </w:r>
      <w:r w:rsidR="009D74D0" w:rsidRPr="006C7800">
        <w:rPr>
          <w:rFonts w:ascii="Times New Roman" w:hAnsi="Times New Roman" w:cs="Times New Roman" w:hint="eastAsia"/>
          <w:sz w:val="22"/>
        </w:rPr>
        <w:t xml:space="preserve"> </w:t>
      </w:r>
      <w:r w:rsidR="003B31E7" w:rsidRPr="006C7800">
        <w:rPr>
          <w:rFonts w:ascii="Times New Roman" w:hAnsi="Times New Roman" w:cs="Times New Roman" w:hint="eastAsia"/>
          <w:sz w:val="22"/>
        </w:rPr>
        <w:t xml:space="preserve">the </w:t>
      </w:r>
      <w:r w:rsidRPr="00EF3A8C">
        <w:rPr>
          <w:rFonts w:ascii="Times New Roman" w:hAnsi="Times New Roman" w:cs="Times New Roman"/>
          <w:sz w:val="22"/>
        </w:rPr>
        <w:t>RO</w:t>
      </w:r>
      <w:r w:rsidR="009D74D0" w:rsidRPr="006C7800">
        <w:rPr>
          <w:rFonts w:ascii="Times New Roman" w:hAnsi="Times New Roman" w:cs="Times New Roman"/>
          <w:sz w:val="22"/>
        </w:rPr>
        <w:t xml:space="preserve"> </w:t>
      </w:r>
      <w:r w:rsidR="009D74D0" w:rsidRPr="00EF3A8C">
        <w:rPr>
          <w:rFonts w:ascii="Times New Roman" w:hAnsi="Times New Roman" w:cs="Times New Roman"/>
          <w:sz w:val="22"/>
        </w:rPr>
        <w:t>configuration</w:t>
      </w:r>
      <w:r w:rsidRPr="00EF3A8C">
        <w:rPr>
          <w:rFonts w:ascii="Times New Roman" w:hAnsi="Times New Roman" w:cs="Times New Roman"/>
          <w:sz w:val="22"/>
        </w:rPr>
        <w:t xml:space="preserve"> </w:t>
      </w:r>
      <w:r w:rsidR="009354BE">
        <w:rPr>
          <w:rFonts w:ascii="Times New Roman" w:hAnsi="Times New Roman" w:cs="Times New Roman"/>
          <w:sz w:val="22"/>
        </w:rPr>
        <w:t>matches</w:t>
      </w:r>
      <w:r w:rsidR="003B31E7" w:rsidRPr="006C7800">
        <w:rPr>
          <w:rFonts w:ascii="Times New Roman" w:hAnsi="Times New Roman" w:cs="Times New Roman" w:hint="eastAsia"/>
          <w:sz w:val="22"/>
        </w:rPr>
        <w:t xml:space="preserve"> UL</w:t>
      </w:r>
      <w:r w:rsidRPr="00EF3A8C">
        <w:rPr>
          <w:rFonts w:ascii="Times New Roman" w:hAnsi="Times New Roman" w:cs="Times New Roman"/>
          <w:sz w:val="22"/>
        </w:rPr>
        <w:t xml:space="preserve"> beam</w:t>
      </w:r>
      <w:r w:rsidR="003B31E7" w:rsidRPr="006C7800">
        <w:rPr>
          <w:rFonts w:ascii="Times New Roman" w:hAnsi="Times New Roman" w:cs="Times New Roman" w:hint="eastAsia"/>
          <w:sz w:val="22"/>
        </w:rPr>
        <w:t xml:space="preserve"> </w:t>
      </w:r>
      <w:r w:rsidRPr="00EF3A8C">
        <w:rPr>
          <w:rFonts w:ascii="Times New Roman" w:hAnsi="Times New Roman" w:cs="Times New Roman"/>
          <w:sz w:val="22"/>
        </w:rPr>
        <w:t xml:space="preserve">hopping pattern, the </w:t>
      </w:r>
      <w:r w:rsidR="00AB1D14">
        <w:rPr>
          <w:rFonts w:ascii="Times New Roman" w:hAnsi="Times New Roman" w:cs="Times New Roman" w:hint="eastAsia"/>
          <w:sz w:val="22"/>
        </w:rPr>
        <w:t xml:space="preserve">number of </w:t>
      </w:r>
      <w:r w:rsidRPr="00EF3A8C">
        <w:rPr>
          <w:rFonts w:ascii="Times New Roman" w:hAnsi="Times New Roman" w:cs="Times New Roman"/>
          <w:sz w:val="22"/>
        </w:rPr>
        <w:t xml:space="preserve">available RO resources associated with SSB within a single beam </w:t>
      </w:r>
      <w:r w:rsidR="00BC398B" w:rsidRPr="006C7800">
        <w:rPr>
          <w:rFonts w:ascii="Times New Roman" w:hAnsi="Times New Roman" w:cs="Times New Roman" w:hint="eastAsia"/>
          <w:sz w:val="22"/>
        </w:rPr>
        <w:t>footprint</w:t>
      </w:r>
      <w:r w:rsidRPr="00EF3A8C">
        <w:rPr>
          <w:rFonts w:ascii="Times New Roman" w:hAnsi="Times New Roman" w:cs="Times New Roman"/>
          <w:sz w:val="22"/>
        </w:rPr>
        <w:t xml:space="preserve"> will be reduced. </w:t>
      </w:r>
      <w:bookmarkStart w:id="16" w:name="OLE_LINK5"/>
      <w:r w:rsidR="00771E4C" w:rsidRPr="006C7800">
        <w:rPr>
          <w:rFonts w:ascii="Times New Roman" w:hAnsi="Times New Roman" w:cs="Times New Roman" w:hint="eastAsia"/>
          <w:sz w:val="22"/>
        </w:rPr>
        <w:t>Due to</w:t>
      </w:r>
      <w:r w:rsidRPr="00EF3A8C">
        <w:rPr>
          <w:rFonts w:ascii="Times New Roman" w:hAnsi="Times New Roman" w:cs="Times New Roman"/>
          <w:sz w:val="22"/>
        </w:rPr>
        <w:t xml:space="preserve"> the </w:t>
      </w:r>
      <w:r w:rsidR="00771E4C" w:rsidRPr="006C7800">
        <w:rPr>
          <w:rFonts w:ascii="Times New Roman" w:hAnsi="Times New Roman" w:cs="Times New Roman" w:hint="eastAsia"/>
          <w:sz w:val="22"/>
        </w:rPr>
        <w:t>large</w:t>
      </w:r>
      <w:r w:rsidR="00771E4C" w:rsidRPr="006C7800">
        <w:rPr>
          <w:rFonts w:ascii="Times New Roman" w:hAnsi="Times New Roman" w:cs="Times New Roman"/>
          <w:sz w:val="22"/>
        </w:rPr>
        <w:t xml:space="preserve"> </w:t>
      </w:r>
      <w:r w:rsidR="00771E4C" w:rsidRPr="00EF3A8C">
        <w:rPr>
          <w:rFonts w:ascii="Times New Roman" w:hAnsi="Times New Roman" w:cs="Times New Roman"/>
          <w:sz w:val="22"/>
        </w:rPr>
        <w:t>coverage area</w:t>
      </w:r>
      <w:r w:rsidR="00771E4C" w:rsidRPr="006C7800">
        <w:rPr>
          <w:rFonts w:ascii="Times New Roman" w:hAnsi="Times New Roman" w:cs="Times New Roman" w:hint="eastAsia"/>
          <w:sz w:val="22"/>
        </w:rPr>
        <w:t xml:space="preserve"> of </w:t>
      </w:r>
      <w:r w:rsidRPr="00EF3A8C">
        <w:rPr>
          <w:rFonts w:ascii="Times New Roman" w:hAnsi="Times New Roman" w:cs="Times New Roman"/>
          <w:sz w:val="22"/>
        </w:rPr>
        <w:t xml:space="preserve">satellite beam </w:t>
      </w:r>
      <w:r w:rsidR="001B19E7" w:rsidRPr="006C7800">
        <w:rPr>
          <w:rFonts w:ascii="Times New Roman" w:hAnsi="Times New Roman" w:cs="Times New Roman" w:hint="eastAsia"/>
          <w:sz w:val="22"/>
        </w:rPr>
        <w:t>footprint</w:t>
      </w:r>
      <w:r w:rsidR="00771E4C" w:rsidRPr="006C7800">
        <w:rPr>
          <w:rFonts w:ascii="Times New Roman" w:hAnsi="Times New Roman" w:cs="Times New Roman" w:hint="eastAsia"/>
          <w:sz w:val="22"/>
        </w:rPr>
        <w:t xml:space="preserve"> and the </w:t>
      </w:r>
      <w:r w:rsidRPr="00EF3A8C">
        <w:rPr>
          <w:rFonts w:ascii="Times New Roman" w:hAnsi="Times New Roman" w:cs="Times New Roman"/>
          <w:sz w:val="22"/>
        </w:rPr>
        <w:t>large number of UEs within a single beam</w:t>
      </w:r>
      <w:r w:rsidR="00087A7D" w:rsidRPr="006C7800">
        <w:rPr>
          <w:rFonts w:ascii="Times New Roman" w:hAnsi="Times New Roman" w:cs="Times New Roman" w:hint="eastAsia"/>
          <w:sz w:val="22"/>
        </w:rPr>
        <w:t xml:space="preserve"> footprint</w:t>
      </w:r>
      <w:r w:rsidRPr="00EF3A8C">
        <w:rPr>
          <w:rFonts w:ascii="Times New Roman" w:hAnsi="Times New Roman" w:cs="Times New Roman"/>
          <w:sz w:val="22"/>
        </w:rPr>
        <w:t xml:space="preserve">, the reduction of RO resources will lead to </w:t>
      </w:r>
      <w:r w:rsidR="00B01561" w:rsidRPr="006C7800">
        <w:rPr>
          <w:rFonts w:ascii="Times New Roman" w:hAnsi="Times New Roman" w:cs="Times New Roman" w:hint="eastAsia"/>
          <w:sz w:val="22"/>
        </w:rPr>
        <w:t xml:space="preserve">a </w:t>
      </w:r>
      <w:r w:rsidRPr="00EF3A8C">
        <w:rPr>
          <w:rFonts w:ascii="Times New Roman" w:hAnsi="Times New Roman" w:cs="Times New Roman"/>
          <w:sz w:val="22"/>
        </w:rPr>
        <w:t>more concentrated</w:t>
      </w:r>
      <w:r w:rsidR="00507360" w:rsidRPr="006C7800">
        <w:rPr>
          <w:rFonts w:ascii="Times New Roman" w:hAnsi="Times New Roman" w:cs="Times New Roman" w:hint="eastAsia"/>
          <w:sz w:val="22"/>
        </w:rPr>
        <w:t xml:space="preserve"> </w:t>
      </w:r>
      <w:r w:rsidR="00B01561" w:rsidRPr="006C7800">
        <w:rPr>
          <w:rFonts w:ascii="Times New Roman" w:hAnsi="Times New Roman" w:cs="Times New Roman" w:hint="eastAsia"/>
          <w:sz w:val="22"/>
        </w:rPr>
        <w:t>period</w:t>
      </w:r>
      <w:r w:rsidR="00507360" w:rsidRPr="006C7800">
        <w:rPr>
          <w:rFonts w:ascii="Times New Roman" w:hAnsi="Times New Roman" w:cs="Times New Roman" w:hint="eastAsia"/>
          <w:sz w:val="22"/>
        </w:rPr>
        <w:t xml:space="preserve"> of</w:t>
      </w:r>
      <w:r w:rsidRPr="00EF3A8C">
        <w:rPr>
          <w:rFonts w:ascii="Times New Roman" w:hAnsi="Times New Roman" w:cs="Times New Roman"/>
          <w:sz w:val="22"/>
        </w:rPr>
        <w:t xml:space="preserve"> random access</w:t>
      </w:r>
      <w:r w:rsidR="00507360" w:rsidRPr="006C7800">
        <w:rPr>
          <w:rFonts w:ascii="Times New Roman" w:hAnsi="Times New Roman" w:cs="Times New Roman"/>
          <w:sz w:val="22"/>
        </w:rPr>
        <w:t xml:space="preserve"> </w:t>
      </w:r>
      <w:r w:rsidR="00507360" w:rsidRPr="006C7800">
        <w:rPr>
          <w:rFonts w:ascii="Times New Roman" w:hAnsi="Times New Roman" w:cs="Times New Roman" w:hint="eastAsia"/>
          <w:sz w:val="22"/>
        </w:rPr>
        <w:t xml:space="preserve">initiated by </w:t>
      </w:r>
      <w:r w:rsidR="00507360" w:rsidRPr="00EF3A8C">
        <w:rPr>
          <w:rFonts w:ascii="Times New Roman" w:hAnsi="Times New Roman" w:cs="Times New Roman"/>
          <w:sz w:val="22"/>
        </w:rPr>
        <w:t>UE</w:t>
      </w:r>
      <w:r w:rsidR="00507360" w:rsidRPr="006C7800">
        <w:rPr>
          <w:rFonts w:ascii="Times New Roman" w:hAnsi="Times New Roman" w:cs="Times New Roman" w:hint="eastAsia"/>
          <w:sz w:val="22"/>
        </w:rPr>
        <w:t>s</w:t>
      </w:r>
      <w:bookmarkEnd w:id="16"/>
      <w:r w:rsidRPr="00EF3A8C">
        <w:rPr>
          <w:rFonts w:ascii="Times New Roman" w:hAnsi="Times New Roman" w:cs="Times New Roman"/>
          <w:sz w:val="22"/>
        </w:rPr>
        <w:t xml:space="preserve">. Especially in the </w:t>
      </w:r>
      <w:r w:rsidR="00B14820" w:rsidRPr="006C7800">
        <w:rPr>
          <w:rFonts w:ascii="Times New Roman" w:hAnsi="Times New Roman" w:cs="Times New Roman" w:hint="eastAsia"/>
          <w:sz w:val="22"/>
        </w:rPr>
        <w:t>multi-cell per satellite</w:t>
      </w:r>
      <w:r w:rsidRPr="00EF3A8C">
        <w:rPr>
          <w:rFonts w:ascii="Times New Roman" w:hAnsi="Times New Roman" w:cs="Times New Roman"/>
          <w:sz w:val="22"/>
        </w:rPr>
        <w:t xml:space="preserve"> </w:t>
      </w:r>
      <w:r w:rsidR="00DC3CAA">
        <w:rPr>
          <w:rFonts w:ascii="Times New Roman" w:hAnsi="Times New Roman" w:cs="Times New Roman" w:hint="eastAsia"/>
          <w:sz w:val="22"/>
        </w:rPr>
        <w:t>scenario</w:t>
      </w:r>
      <w:r w:rsidRPr="00EF3A8C">
        <w:rPr>
          <w:rFonts w:ascii="Times New Roman" w:hAnsi="Times New Roman" w:cs="Times New Roman"/>
          <w:sz w:val="22"/>
        </w:rPr>
        <w:t>, the RO</w:t>
      </w:r>
      <w:r w:rsidR="00733465" w:rsidRPr="006C7800">
        <w:rPr>
          <w:rFonts w:ascii="Times New Roman" w:hAnsi="Times New Roman" w:cs="Times New Roman" w:hint="eastAsia"/>
          <w:sz w:val="22"/>
        </w:rPr>
        <w:t xml:space="preserve"> </w:t>
      </w:r>
      <w:r w:rsidRPr="00EF3A8C">
        <w:rPr>
          <w:rFonts w:ascii="Times New Roman" w:hAnsi="Times New Roman" w:cs="Times New Roman"/>
          <w:sz w:val="22"/>
        </w:rPr>
        <w:t>resources corresponding to the same SSB index</w:t>
      </w:r>
      <w:r w:rsidR="00086E75" w:rsidRPr="006C7800">
        <w:rPr>
          <w:rFonts w:ascii="Times New Roman" w:hAnsi="Times New Roman" w:cs="Times New Roman" w:hint="eastAsia"/>
          <w:sz w:val="22"/>
        </w:rPr>
        <w:t xml:space="preserve"> overlap</w:t>
      </w:r>
      <w:r w:rsidRPr="00EF3A8C">
        <w:rPr>
          <w:rFonts w:ascii="Times New Roman" w:hAnsi="Times New Roman" w:cs="Times New Roman"/>
          <w:sz w:val="22"/>
        </w:rPr>
        <w:t xml:space="preserve"> in different cells, </w:t>
      </w:r>
      <w:r w:rsidR="00086E75" w:rsidRPr="006C7800">
        <w:rPr>
          <w:rFonts w:ascii="Times New Roman" w:hAnsi="Times New Roman" w:cs="Times New Roman" w:hint="eastAsia"/>
          <w:sz w:val="22"/>
        </w:rPr>
        <w:t>lead</w:t>
      </w:r>
      <w:r w:rsidR="005E5E32" w:rsidRPr="006C7800">
        <w:rPr>
          <w:rFonts w:ascii="Times New Roman" w:hAnsi="Times New Roman" w:cs="Times New Roman" w:hint="eastAsia"/>
          <w:sz w:val="22"/>
        </w:rPr>
        <w:t>ing</w:t>
      </w:r>
      <w:r w:rsidR="00086E75" w:rsidRPr="006C7800">
        <w:rPr>
          <w:rFonts w:ascii="Times New Roman" w:hAnsi="Times New Roman" w:cs="Times New Roman" w:hint="eastAsia"/>
          <w:sz w:val="22"/>
        </w:rPr>
        <w:t xml:space="preserve"> to more</w:t>
      </w:r>
      <w:r w:rsidR="00BE6943" w:rsidRPr="006C7800">
        <w:rPr>
          <w:rFonts w:ascii="Times New Roman" w:hAnsi="Times New Roman" w:cs="Times New Roman"/>
          <w:sz w:val="22"/>
        </w:rPr>
        <w:t xml:space="preserve"> significant</w:t>
      </w:r>
      <w:r w:rsidR="00086E75" w:rsidRPr="006C7800">
        <w:rPr>
          <w:rFonts w:ascii="Times New Roman" w:hAnsi="Times New Roman" w:cs="Times New Roman" w:hint="eastAsia"/>
          <w:sz w:val="22"/>
        </w:rPr>
        <w:t xml:space="preserve"> </w:t>
      </w:r>
      <w:r w:rsidR="00086E75" w:rsidRPr="006C7800">
        <w:rPr>
          <w:rFonts w:ascii="Times New Roman" w:hAnsi="Times New Roman" w:cs="Times New Roman"/>
          <w:sz w:val="22"/>
        </w:rPr>
        <w:t>UE access collisions</w:t>
      </w:r>
      <w:r w:rsidR="00086E75" w:rsidRPr="006C7800">
        <w:rPr>
          <w:rFonts w:ascii="Times New Roman" w:hAnsi="Times New Roman" w:cs="Times New Roman" w:hint="eastAsia"/>
          <w:sz w:val="22"/>
        </w:rPr>
        <w:t>.</w:t>
      </w:r>
      <w:r w:rsidR="00086E75" w:rsidRPr="006C7800">
        <w:rPr>
          <w:rFonts w:ascii="Times New Roman" w:hAnsi="Times New Roman" w:cs="Times New Roman"/>
          <w:sz w:val="22"/>
        </w:rPr>
        <w:t xml:space="preserve"> </w:t>
      </w:r>
      <w:r w:rsidRPr="00EF3A8C">
        <w:rPr>
          <w:rFonts w:ascii="Times New Roman" w:hAnsi="Times New Roman" w:cs="Times New Roman"/>
          <w:sz w:val="22"/>
        </w:rPr>
        <w:t xml:space="preserve">To alleviate this problem, the available RO resources </w:t>
      </w:r>
      <w:r w:rsidR="00AC3D90">
        <w:rPr>
          <w:rFonts w:ascii="Times New Roman" w:hAnsi="Times New Roman" w:cs="Times New Roman" w:hint="eastAsia"/>
          <w:sz w:val="22"/>
        </w:rPr>
        <w:t>may</w:t>
      </w:r>
      <w:r w:rsidRPr="00EF3A8C">
        <w:rPr>
          <w:rFonts w:ascii="Times New Roman" w:hAnsi="Times New Roman" w:cs="Times New Roman"/>
          <w:sz w:val="22"/>
        </w:rPr>
        <w:t xml:space="preserve"> be increased by </w:t>
      </w:r>
      <w:r w:rsidR="005079AE" w:rsidRPr="006C7800">
        <w:rPr>
          <w:rFonts w:ascii="Times New Roman" w:hAnsi="Times New Roman" w:cs="Times New Roman" w:hint="eastAsia"/>
          <w:sz w:val="22"/>
        </w:rPr>
        <w:t>some schemes including</w:t>
      </w:r>
      <w:r w:rsidRPr="00EF3A8C">
        <w:rPr>
          <w:rFonts w:ascii="Times New Roman" w:hAnsi="Times New Roman" w:cs="Times New Roman"/>
          <w:sz w:val="22"/>
        </w:rPr>
        <w:t xml:space="preserve"> code division</w:t>
      </w:r>
      <w:r w:rsidR="00774815" w:rsidRPr="006C7800">
        <w:rPr>
          <w:rFonts w:ascii="Times New Roman" w:hAnsi="Times New Roman" w:cs="Times New Roman" w:hint="eastAsia"/>
          <w:sz w:val="22"/>
        </w:rPr>
        <w:t xml:space="preserve"> method</w:t>
      </w:r>
      <w:r w:rsidRPr="00EF3A8C">
        <w:rPr>
          <w:rFonts w:ascii="Times New Roman" w:hAnsi="Times New Roman" w:cs="Times New Roman"/>
          <w:sz w:val="22"/>
        </w:rPr>
        <w:t xml:space="preserve">, e.g., </w:t>
      </w:r>
      <w:r w:rsidR="007561B3" w:rsidRPr="006C7800">
        <w:rPr>
          <w:rFonts w:ascii="Times New Roman" w:hAnsi="Times New Roman" w:cs="Times New Roman" w:hint="eastAsia"/>
          <w:sz w:val="22"/>
        </w:rPr>
        <w:t>introduce new</w:t>
      </w:r>
      <w:r w:rsidRPr="00EF3A8C">
        <w:rPr>
          <w:rFonts w:ascii="Times New Roman" w:hAnsi="Times New Roman" w:cs="Times New Roman"/>
          <w:sz w:val="22"/>
        </w:rPr>
        <w:t xml:space="preserve"> root sequence</w:t>
      </w:r>
      <w:r w:rsidR="007C3B18">
        <w:rPr>
          <w:rFonts w:ascii="Times New Roman" w:hAnsi="Times New Roman" w:cs="Times New Roman" w:hint="eastAsia"/>
          <w:sz w:val="22"/>
        </w:rPr>
        <w:t xml:space="preserve"> for</w:t>
      </w:r>
      <w:r w:rsidR="007C3B18" w:rsidRPr="00EF3A8C">
        <w:rPr>
          <w:rFonts w:ascii="Times New Roman" w:hAnsi="Times New Roman" w:cs="Times New Roman"/>
          <w:sz w:val="22"/>
        </w:rPr>
        <w:t xml:space="preserve"> preamble</w:t>
      </w:r>
      <w:r w:rsidR="007C3B18">
        <w:rPr>
          <w:rFonts w:ascii="Times New Roman" w:hAnsi="Times New Roman" w:cs="Times New Roman" w:hint="eastAsia"/>
          <w:sz w:val="22"/>
        </w:rPr>
        <w:t xml:space="preserve"> generation</w:t>
      </w:r>
      <w:r w:rsidRPr="00EF3A8C">
        <w:rPr>
          <w:rFonts w:ascii="Times New Roman" w:hAnsi="Times New Roman" w:cs="Times New Roman"/>
          <w:sz w:val="22"/>
        </w:rPr>
        <w:t>, or frequency division</w:t>
      </w:r>
      <w:r w:rsidR="00774815" w:rsidRPr="006C7800">
        <w:rPr>
          <w:rFonts w:ascii="Times New Roman" w:hAnsi="Times New Roman" w:cs="Times New Roman" w:hint="eastAsia"/>
          <w:sz w:val="22"/>
        </w:rPr>
        <w:t xml:space="preserve"> method</w:t>
      </w:r>
      <w:r w:rsidRPr="00EF3A8C">
        <w:rPr>
          <w:rFonts w:ascii="Times New Roman" w:hAnsi="Times New Roman" w:cs="Times New Roman"/>
          <w:sz w:val="22"/>
        </w:rPr>
        <w:t xml:space="preserve">, e.g., increasing the maximum </w:t>
      </w:r>
      <w:r w:rsidR="003F44E3" w:rsidRPr="006C7800">
        <w:rPr>
          <w:rFonts w:ascii="Times New Roman" w:hAnsi="Times New Roman" w:cs="Times New Roman" w:hint="eastAsia"/>
          <w:sz w:val="22"/>
        </w:rPr>
        <w:t xml:space="preserve">number of </w:t>
      </w:r>
      <w:r w:rsidR="000E052A" w:rsidRPr="00EF3A8C">
        <w:rPr>
          <w:rFonts w:ascii="Times New Roman" w:hAnsi="Times New Roman" w:cs="Times New Roman"/>
          <w:sz w:val="22"/>
        </w:rPr>
        <w:t>RO</w:t>
      </w:r>
      <w:r w:rsidR="003F44E3" w:rsidRPr="006C7800">
        <w:rPr>
          <w:rFonts w:ascii="Times New Roman" w:hAnsi="Times New Roman" w:cs="Times New Roman" w:hint="eastAsia"/>
          <w:sz w:val="22"/>
        </w:rPr>
        <w:t xml:space="preserve"> </w:t>
      </w:r>
      <w:r w:rsidR="003F44E3" w:rsidRPr="00EF3A8C">
        <w:rPr>
          <w:rFonts w:ascii="Times New Roman" w:hAnsi="Times New Roman" w:cs="Times New Roman"/>
          <w:sz w:val="22"/>
        </w:rPr>
        <w:t>in the frequency domain</w:t>
      </w:r>
      <w:r w:rsidR="000E052A" w:rsidRPr="00EF3A8C">
        <w:rPr>
          <w:rFonts w:ascii="Times New Roman" w:hAnsi="Times New Roman" w:cs="Times New Roman"/>
          <w:sz w:val="22"/>
        </w:rPr>
        <w:t xml:space="preserve"> </w:t>
      </w:r>
      <w:r w:rsidR="000E052A" w:rsidRPr="006C7800">
        <w:rPr>
          <w:rFonts w:ascii="Times New Roman" w:hAnsi="Times New Roman" w:cs="Times New Roman" w:hint="eastAsia"/>
          <w:sz w:val="22"/>
        </w:rPr>
        <w:t>associated with a certain SSB</w:t>
      </w:r>
      <w:r w:rsidR="001C5CFA" w:rsidRPr="006C7800">
        <w:rPr>
          <w:rFonts w:ascii="Times New Roman" w:hAnsi="Times New Roman" w:cs="Times New Roman" w:hint="eastAsia"/>
          <w:sz w:val="22"/>
        </w:rPr>
        <w:t>, etc</w:t>
      </w:r>
      <w:r w:rsidRPr="00EF3A8C">
        <w:rPr>
          <w:rFonts w:ascii="Times New Roman" w:hAnsi="Times New Roman" w:cs="Times New Roman"/>
          <w:sz w:val="22"/>
        </w:rPr>
        <w:t>.</w:t>
      </w:r>
    </w:p>
    <w:p w14:paraId="43449FE7" w14:textId="65ED950A" w:rsidR="00CB40AA" w:rsidRPr="009E182B" w:rsidRDefault="0041358E" w:rsidP="0041358E">
      <w:pPr>
        <w:spacing w:beforeLines="50" w:before="120" w:afterLines="50" w:after="120"/>
        <w:rPr>
          <w:rFonts w:ascii="Times New Roman" w:hAnsi="Times New Roman" w:cs="Times New Roman"/>
          <w:sz w:val="22"/>
        </w:rPr>
      </w:pPr>
      <w:r w:rsidRPr="009E182B">
        <w:rPr>
          <w:rFonts w:ascii="Times New Roman" w:hAnsi="Times New Roman" w:cs="Times New Roman" w:hint="eastAsia"/>
          <w:sz w:val="22"/>
        </w:rPr>
        <w:t>Similar</w:t>
      </w:r>
      <w:r w:rsidR="00862182" w:rsidRPr="009E182B">
        <w:rPr>
          <w:rFonts w:ascii="Times New Roman" w:hAnsi="Times New Roman" w:cs="Times New Roman" w:hint="eastAsia"/>
          <w:sz w:val="22"/>
        </w:rPr>
        <w:t>ly</w:t>
      </w:r>
      <w:r w:rsidRPr="009E182B">
        <w:rPr>
          <w:rFonts w:ascii="Times New Roman" w:hAnsi="Times New Roman" w:cs="Times New Roman" w:hint="eastAsia"/>
          <w:sz w:val="22"/>
        </w:rPr>
        <w:t xml:space="preserve">, </w:t>
      </w:r>
      <w:r w:rsidR="00221189" w:rsidRPr="009E182B">
        <w:rPr>
          <w:rFonts w:ascii="Times New Roman" w:hAnsi="Times New Roman" w:cs="Times New Roman" w:hint="eastAsia"/>
          <w:sz w:val="22"/>
        </w:rPr>
        <w:t>the satellite beam will not cover all beam footprints in each radio frame with beam hopping scheme</w:t>
      </w:r>
      <w:r w:rsidR="00862182" w:rsidRPr="009E182B">
        <w:rPr>
          <w:rFonts w:ascii="Times New Roman" w:hAnsi="Times New Roman" w:cs="Times New Roman" w:hint="eastAsia"/>
          <w:sz w:val="22"/>
        </w:rPr>
        <w:t>.</w:t>
      </w:r>
      <w:r w:rsidR="00221189" w:rsidRPr="009E182B">
        <w:rPr>
          <w:rFonts w:ascii="Times New Roman" w:hAnsi="Times New Roman" w:cs="Times New Roman" w:hint="eastAsia"/>
          <w:sz w:val="22"/>
        </w:rPr>
        <w:t xml:space="preserve"> </w:t>
      </w:r>
      <w:r w:rsidR="00A55374" w:rsidRPr="009E182B">
        <w:rPr>
          <w:rFonts w:ascii="Times New Roman" w:hAnsi="Times New Roman" w:cs="Times New Roman" w:hint="eastAsia"/>
          <w:sz w:val="22"/>
        </w:rPr>
        <w:t>I</w:t>
      </w:r>
      <w:r w:rsidR="00AD4738" w:rsidRPr="009E182B">
        <w:rPr>
          <w:rFonts w:ascii="Times New Roman" w:hAnsi="Times New Roman" w:cs="Times New Roman" w:hint="eastAsia"/>
          <w:sz w:val="22"/>
        </w:rPr>
        <w:t>f</w:t>
      </w:r>
      <w:r w:rsidR="00D7311B" w:rsidRPr="009E182B">
        <w:rPr>
          <w:rFonts w:ascii="Times New Roman" w:hAnsi="Times New Roman" w:cs="Times New Roman" w:hint="eastAsia"/>
          <w:sz w:val="22"/>
        </w:rPr>
        <w:t xml:space="preserve"> the</w:t>
      </w:r>
      <w:r w:rsidR="00AD4738" w:rsidRPr="009E182B">
        <w:rPr>
          <w:rFonts w:ascii="Times New Roman" w:hAnsi="Times New Roman" w:cs="Times New Roman" w:hint="eastAsia"/>
          <w:sz w:val="22"/>
        </w:rPr>
        <w:t xml:space="preserve"> UEs</w:t>
      </w:r>
      <w:r w:rsidR="00D7311B" w:rsidRPr="009E182B">
        <w:rPr>
          <w:rFonts w:ascii="Times New Roman" w:hAnsi="Times New Roman" w:cs="Times New Roman" w:hint="eastAsia"/>
          <w:sz w:val="22"/>
        </w:rPr>
        <w:t xml:space="preserve"> in idle or inactive </w:t>
      </w:r>
      <w:r w:rsidR="00CA080B">
        <w:rPr>
          <w:rFonts w:ascii="Times New Roman" w:hAnsi="Times New Roman" w:cs="Times New Roman" w:hint="eastAsia"/>
          <w:sz w:val="22"/>
        </w:rPr>
        <w:t>state</w:t>
      </w:r>
      <w:r w:rsidR="00AD4738" w:rsidRPr="009E182B">
        <w:rPr>
          <w:rFonts w:ascii="Times New Roman" w:hAnsi="Times New Roman" w:cs="Times New Roman" w:hint="eastAsia"/>
          <w:sz w:val="22"/>
        </w:rPr>
        <w:t xml:space="preserve"> </w:t>
      </w:r>
      <w:r w:rsidR="0018132A" w:rsidRPr="009E182B">
        <w:rPr>
          <w:rFonts w:ascii="Times New Roman" w:hAnsi="Times New Roman" w:cs="Times New Roman" w:hint="eastAsia"/>
          <w:sz w:val="22"/>
        </w:rPr>
        <w:t xml:space="preserve">still </w:t>
      </w:r>
      <w:r w:rsidR="00AD4738" w:rsidRPr="009E182B">
        <w:rPr>
          <w:rFonts w:ascii="Times New Roman" w:hAnsi="Times New Roman" w:cs="Times New Roman" w:hint="eastAsia"/>
          <w:sz w:val="22"/>
        </w:rPr>
        <w:t xml:space="preserve">wake up at each </w:t>
      </w:r>
      <w:r w:rsidRPr="009E182B">
        <w:rPr>
          <w:rFonts w:ascii="Times New Roman" w:hAnsi="Times New Roman" w:cs="Times New Roman" w:hint="eastAsia"/>
          <w:sz w:val="22"/>
        </w:rPr>
        <w:t>p</w:t>
      </w:r>
      <w:r w:rsidRPr="009E182B">
        <w:rPr>
          <w:rFonts w:ascii="Times New Roman" w:hAnsi="Times New Roman" w:cs="Times New Roman" w:hint="eastAsia"/>
          <w:sz w:val="22"/>
          <w:szCs w:val="22"/>
        </w:rPr>
        <w:t xml:space="preserve">aging </w:t>
      </w:r>
      <w:r w:rsidRPr="009E182B">
        <w:rPr>
          <w:rFonts w:ascii="Times New Roman" w:hAnsi="Times New Roman" w:cs="Times New Roman"/>
          <w:sz w:val="22"/>
          <w:szCs w:val="22"/>
        </w:rPr>
        <w:t>occasion</w:t>
      </w:r>
      <w:r w:rsidRPr="009E182B">
        <w:rPr>
          <w:rFonts w:ascii="Times New Roman" w:hAnsi="Times New Roman" w:cs="Times New Roman" w:hint="eastAsia"/>
          <w:sz w:val="22"/>
        </w:rPr>
        <w:t xml:space="preserve"> </w:t>
      </w:r>
      <w:r w:rsidR="00C32B69" w:rsidRPr="009E182B">
        <w:rPr>
          <w:rFonts w:ascii="Times New Roman" w:hAnsi="Times New Roman" w:cs="Times New Roman" w:hint="eastAsia"/>
          <w:sz w:val="22"/>
        </w:rPr>
        <w:t>(PO)</w:t>
      </w:r>
      <w:r w:rsidR="009F7102" w:rsidRPr="009E182B">
        <w:rPr>
          <w:rFonts w:ascii="Times New Roman" w:hAnsi="Times New Roman" w:cs="Times New Roman" w:hint="eastAsia"/>
          <w:sz w:val="22"/>
        </w:rPr>
        <w:t xml:space="preserve"> configured in existing specification</w:t>
      </w:r>
      <w:r w:rsidR="00AD4738" w:rsidRPr="009E182B">
        <w:rPr>
          <w:rFonts w:ascii="Times New Roman" w:hAnsi="Times New Roman" w:cs="Times New Roman" w:hint="eastAsia"/>
          <w:sz w:val="22"/>
        </w:rPr>
        <w:t xml:space="preserve"> to </w:t>
      </w:r>
      <w:r w:rsidR="009354BE">
        <w:rPr>
          <w:rFonts w:ascii="Times New Roman" w:hAnsi="Times New Roman" w:cs="Times New Roman"/>
          <w:sz w:val="22"/>
        </w:rPr>
        <w:t>monitor</w:t>
      </w:r>
      <w:r w:rsidR="009354BE" w:rsidRPr="009E182B">
        <w:rPr>
          <w:rFonts w:ascii="Times New Roman" w:hAnsi="Times New Roman" w:cs="Times New Roman" w:hint="eastAsia"/>
          <w:sz w:val="22"/>
        </w:rPr>
        <w:t xml:space="preserve"> </w:t>
      </w:r>
      <w:r w:rsidR="00AD4738" w:rsidRPr="009E182B">
        <w:rPr>
          <w:rFonts w:ascii="Times New Roman" w:hAnsi="Times New Roman" w:cs="Times New Roman" w:hint="eastAsia"/>
          <w:sz w:val="22"/>
        </w:rPr>
        <w:t xml:space="preserve">PDCCH for paging message scheduling, </w:t>
      </w:r>
      <w:r w:rsidR="00666615" w:rsidRPr="009E182B">
        <w:rPr>
          <w:rFonts w:ascii="Times New Roman" w:hAnsi="Times New Roman" w:cs="Times New Roman" w:hint="eastAsia"/>
          <w:sz w:val="22"/>
        </w:rPr>
        <w:t>additional</w:t>
      </w:r>
      <w:r w:rsidR="00D73CD5" w:rsidRPr="009E182B">
        <w:rPr>
          <w:rFonts w:ascii="Times New Roman" w:hAnsi="Times New Roman" w:cs="Times New Roman" w:hint="eastAsia"/>
          <w:sz w:val="22"/>
        </w:rPr>
        <w:t xml:space="preserve"> power and resource consumption </w:t>
      </w:r>
      <w:r w:rsidR="0022586E" w:rsidRPr="009E182B">
        <w:rPr>
          <w:rFonts w:ascii="Times New Roman" w:hAnsi="Times New Roman" w:cs="Times New Roman" w:hint="eastAsia"/>
          <w:sz w:val="22"/>
        </w:rPr>
        <w:t xml:space="preserve">will be </w:t>
      </w:r>
      <w:r w:rsidR="00491B67">
        <w:rPr>
          <w:rFonts w:ascii="Times New Roman" w:hAnsi="Times New Roman" w:cs="Times New Roman"/>
          <w:sz w:val="22"/>
        </w:rPr>
        <w:t>introduced</w:t>
      </w:r>
      <w:r w:rsidR="00666615" w:rsidRPr="009E182B">
        <w:rPr>
          <w:rFonts w:ascii="Times New Roman" w:hAnsi="Times New Roman" w:cs="Times New Roman" w:hint="eastAsia"/>
          <w:sz w:val="22"/>
        </w:rPr>
        <w:t>.</w:t>
      </w:r>
      <w:r w:rsidR="00EC46E2" w:rsidRPr="009E182B">
        <w:rPr>
          <w:rFonts w:ascii="Times New Roman" w:hAnsi="Times New Roman" w:cs="Times New Roman" w:hint="eastAsia"/>
          <w:sz w:val="22"/>
        </w:rPr>
        <w:t xml:space="preserve"> </w:t>
      </w:r>
      <w:r w:rsidR="00CB40AA" w:rsidRPr="009E182B">
        <w:rPr>
          <w:rFonts w:ascii="Times New Roman" w:hAnsi="Times New Roman" w:cs="Times New Roman" w:hint="eastAsia"/>
          <w:sz w:val="22"/>
        </w:rPr>
        <w:t>Thus, the configuration of PO also needs to be</w:t>
      </w:r>
      <w:r w:rsidR="00420243" w:rsidRPr="009E182B">
        <w:rPr>
          <w:rFonts w:ascii="Times New Roman" w:hAnsi="Times New Roman" w:cs="Times New Roman" w:hint="eastAsia"/>
          <w:sz w:val="22"/>
        </w:rPr>
        <w:t xml:space="preserve"> modified</w:t>
      </w:r>
      <w:r w:rsidR="00CB40AA" w:rsidRPr="009E182B">
        <w:rPr>
          <w:rFonts w:ascii="Times New Roman" w:hAnsi="Times New Roman" w:cs="Times New Roman" w:hint="eastAsia"/>
          <w:sz w:val="22"/>
        </w:rPr>
        <w:t xml:space="preserve"> to adapt the</w:t>
      </w:r>
      <w:r w:rsidR="00E26C76" w:rsidRPr="009E182B">
        <w:rPr>
          <w:rFonts w:ascii="Times New Roman" w:hAnsi="Times New Roman" w:cs="Times New Roman" w:hint="eastAsia"/>
          <w:sz w:val="22"/>
        </w:rPr>
        <w:t xml:space="preserve"> DL</w:t>
      </w:r>
      <w:r w:rsidR="00CB40AA" w:rsidRPr="009E182B">
        <w:rPr>
          <w:rFonts w:ascii="Times New Roman" w:hAnsi="Times New Roman" w:cs="Times New Roman" w:hint="eastAsia"/>
          <w:sz w:val="22"/>
        </w:rPr>
        <w:t xml:space="preserve"> beam hopping pattern.</w:t>
      </w:r>
    </w:p>
    <w:p w14:paraId="4ACCB119" w14:textId="76EA3296" w:rsidR="00E9041A" w:rsidRPr="009E182B" w:rsidRDefault="00BC000E" w:rsidP="006352DD">
      <w:pPr>
        <w:spacing w:beforeLines="50" w:before="120" w:afterLines="50" w:after="120"/>
        <w:rPr>
          <w:rFonts w:ascii="Times New Roman" w:hAnsi="Times New Roman" w:cs="Times New Roman"/>
          <w:b/>
          <w:bCs/>
          <w:i/>
          <w:iCs/>
          <w:sz w:val="22"/>
        </w:rPr>
      </w:pPr>
      <w:r w:rsidRPr="009E182B">
        <w:rPr>
          <w:rFonts w:ascii="Times New Roman" w:hAnsi="Times New Roman" w:cs="Times New Roman" w:hint="eastAsia"/>
          <w:b/>
          <w:bCs/>
          <w:i/>
          <w:iCs/>
          <w:sz w:val="22"/>
        </w:rPr>
        <w:t>Proposal</w:t>
      </w:r>
      <w:r w:rsidR="003F04DC">
        <w:rPr>
          <w:rFonts w:ascii="Times New Roman" w:hAnsi="Times New Roman" w:cs="Times New Roman"/>
          <w:b/>
          <w:bCs/>
          <w:i/>
          <w:iCs/>
          <w:sz w:val="22"/>
        </w:rPr>
        <w:t xml:space="preserve"> 4</w:t>
      </w:r>
      <w:r w:rsidRPr="009E182B">
        <w:rPr>
          <w:rFonts w:ascii="Times New Roman" w:hAnsi="Times New Roman" w:cs="Times New Roman" w:hint="eastAsia"/>
          <w:b/>
          <w:bCs/>
          <w:i/>
          <w:iCs/>
          <w:sz w:val="22"/>
        </w:rPr>
        <w:t xml:space="preserve">: </w:t>
      </w:r>
      <w:bookmarkStart w:id="17" w:name="OLE_LINK2"/>
      <w:r w:rsidRPr="009E182B">
        <w:rPr>
          <w:rFonts w:ascii="Times New Roman" w:hAnsi="Times New Roman" w:cs="Times New Roman" w:hint="eastAsia"/>
          <w:b/>
          <w:bCs/>
          <w:i/>
          <w:iCs/>
          <w:sz w:val="22"/>
        </w:rPr>
        <w:t xml:space="preserve">The existing </w:t>
      </w:r>
      <w:r w:rsidRPr="009E182B">
        <w:rPr>
          <w:rFonts w:ascii="Times New Roman" w:hAnsi="Times New Roman" w:cs="Times New Roman" w:hint="eastAsia"/>
          <w:b/>
          <w:bCs/>
          <w:i/>
          <w:iCs/>
          <w:sz w:val="22"/>
          <w:szCs w:val="22"/>
        </w:rPr>
        <w:t xml:space="preserve">Type0-PDCCH CSS </w:t>
      </w:r>
      <w:r w:rsidR="00CF58EE" w:rsidRPr="009E182B">
        <w:rPr>
          <w:rFonts w:ascii="Times New Roman" w:hAnsi="Times New Roman" w:cs="Times New Roman" w:hint="eastAsia"/>
          <w:b/>
          <w:bCs/>
          <w:i/>
          <w:iCs/>
          <w:sz w:val="22"/>
        </w:rPr>
        <w:t>MO</w:t>
      </w:r>
      <w:r w:rsidRPr="009E182B">
        <w:rPr>
          <w:rFonts w:ascii="Times New Roman" w:hAnsi="Times New Roman" w:cs="Times New Roman" w:hint="eastAsia"/>
          <w:b/>
          <w:bCs/>
          <w:i/>
          <w:iCs/>
          <w:sz w:val="22"/>
        </w:rPr>
        <w:t>, R</w:t>
      </w:r>
      <w:r w:rsidR="00CF58EE" w:rsidRPr="009E182B">
        <w:rPr>
          <w:rFonts w:ascii="Times New Roman" w:hAnsi="Times New Roman" w:cs="Times New Roman" w:hint="eastAsia"/>
          <w:b/>
          <w:bCs/>
          <w:i/>
          <w:iCs/>
          <w:sz w:val="22"/>
        </w:rPr>
        <w:t>O</w:t>
      </w:r>
      <w:r w:rsidRPr="009E182B">
        <w:rPr>
          <w:rFonts w:ascii="Times New Roman" w:hAnsi="Times New Roman" w:cs="Times New Roman" w:hint="eastAsia"/>
          <w:b/>
          <w:bCs/>
          <w:i/>
          <w:iCs/>
          <w:sz w:val="22"/>
        </w:rPr>
        <w:t xml:space="preserve">, and </w:t>
      </w:r>
      <w:r w:rsidR="00CF58EE" w:rsidRPr="009E182B">
        <w:rPr>
          <w:rFonts w:ascii="Times New Roman" w:hAnsi="Times New Roman" w:cs="Times New Roman" w:hint="eastAsia"/>
          <w:b/>
          <w:bCs/>
          <w:i/>
          <w:iCs/>
          <w:sz w:val="22"/>
        </w:rPr>
        <w:t>PO</w:t>
      </w:r>
      <w:r w:rsidRPr="009E182B">
        <w:rPr>
          <w:rFonts w:ascii="Times New Roman" w:hAnsi="Times New Roman" w:cs="Times New Roman" w:hint="eastAsia"/>
          <w:b/>
          <w:bCs/>
          <w:i/>
          <w:iCs/>
          <w:sz w:val="22"/>
        </w:rPr>
        <w:t xml:space="preserve"> need to be adjusted to adapt the extended SSB periodicity and beam hopping pattern, i.e., the dwell time</w:t>
      </w:r>
      <w:r w:rsidR="00A552E5" w:rsidRPr="009E182B">
        <w:rPr>
          <w:rFonts w:ascii="Times New Roman" w:hAnsi="Times New Roman" w:cs="Times New Roman" w:hint="eastAsia"/>
          <w:b/>
          <w:bCs/>
          <w:i/>
          <w:iCs/>
          <w:sz w:val="22"/>
        </w:rPr>
        <w:t xml:space="preserve"> and</w:t>
      </w:r>
      <w:r w:rsidR="00A552E5" w:rsidRPr="00A552E5">
        <w:rPr>
          <w:rFonts w:ascii="Times New Roman" w:hAnsi="Times New Roman" w:cs="Times New Roman" w:hint="eastAsia"/>
          <w:b/>
          <w:bCs/>
          <w:i/>
          <w:iCs/>
          <w:sz w:val="22"/>
        </w:rPr>
        <w:t xml:space="preserve"> </w:t>
      </w:r>
      <w:r w:rsidR="00A552E5" w:rsidRPr="009E182B">
        <w:rPr>
          <w:rFonts w:ascii="Times New Roman" w:hAnsi="Times New Roman" w:cs="Times New Roman" w:hint="eastAsia"/>
          <w:b/>
          <w:bCs/>
          <w:i/>
          <w:iCs/>
          <w:sz w:val="22"/>
        </w:rPr>
        <w:t>revisit time</w:t>
      </w:r>
      <w:r w:rsidRPr="009E182B">
        <w:rPr>
          <w:rFonts w:ascii="Times New Roman" w:hAnsi="Times New Roman" w:cs="Times New Roman" w:hint="eastAsia"/>
          <w:b/>
          <w:bCs/>
          <w:i/>
          <w:iCs/>
          <w:sz w:val="22"/>
        </w:rPr>
        <w:t>.</w:t>
      </w:r>
      <w:bookmarkEnd w:id="17"/>
    </w:p>
    <w:p w14:paraId="04275B8D" w14:textId="64D46D0C" w:rsidR="00237857" w:rsidRDefault="00237857" w:rsidP="00237857">
      <w:pPr>
        <w:spacing w:beforeLines="50" w:before="120" w:afterLines="50" w:after="120"/>
        <w:outlineLvl w:val="2"/>
        <w:rPr>
          <w:rFonts w:ascii="Times New Roman" w:hAnsi="Times New Roman" w:cs="Times New Roman"/>
          <w:b/>
          <w:bCs/>
          <w:color w:val="000000" w:themeColor="text1"/>
          <w:sz w:val="22"/>
        </w:rPr>
      </w:pPr>
      <w:bookmarkStart w:id="18" w:name="_Hlk187155733"/>
      <w:r>
        <w:rPr>
          <w:rFonts w:ascii="Times New Roman" w:hAnsi="Times New Roman" w:cs="Times New Roman" w:hint="eastAsia"/>
          <w:b/>
          <w:bCs/>
          <w:color w:val="000000" w:themeColor="text1"/>
          <w:sz w:val="22"/>
        </w:rPr>
        <w:t>2.1.3 Wide and narrow beam approach</w:t>
      </w:r>
    </w:p>
    <w:p w14:paraId="0BCFAE04" w14:textId="68E9F492" w:rsidR="00292968" w:rsidRPr="00292968" w:rsidRDefault="00292968" w:rsidP="00292968">
      <w:pPr>
        <w:spacing w:beforeLines="50" w:before="120" w:afterLines="50" w:after="120"/>
        <w:rPr>
          <w:rFonts w:ascii="Times New Roman" w:hAnsi="Times New Roman" w:cs="Times New Roman"/>
          <w:sz w:val="22"/>
        </w:rPr>
      </w:pPr>
      <w:r w:rsidRPr="00292968">
        <w:rPr>
          <w:rFonts w:ascii="Times New Roman" w:hAnsi="Times New Roman" w:cs="Times New Roman"/>
          <w:sz w:val="22"/>
        </w:rPr>
        <w:t>RAN1#117 made the following observation and noted that extending the SSB periodicity and using the wide beam can significantly enhance coverage ratio across all three satellite parameter sets. According to simulation results for wide beams, the transmit power of one beam would be reduced with 6dB, and further link level enhancements may be required. However, using a wider beam for transmitting SSB and common signals/channels can achieve 100% coverage ratio with reduced overhead.</w:t>
      </w:r>
    </w:p>
    <w:p w14:paraId="698E013C" w14:textId="38EA3B93" w:rsidR="001844D7" w:rsidRPr="00A93F72" w:rsidRDefault="00292968" w:rsidP="001844D7">
      <w:pPr>
        <w:spacing w:beforeLines="50" w:before="120" w:afterLines="50" w:after="120"/>
        <w:rPr>
          <w:rFonts w:ascii="Times New Roman" w:hAnsi="Times New Roman" w:cs="Times New Roman"/>
          <w:color w:val="000000" w:themeColor="text1"/>
          <w:sz w:val="22"/>
          <w:szCs w:val="22"/>
        </w:rPr>
      </w:pPr>
      <w:r w:rsidRPr="00292968">
        <w:rPr>
          <w:rFonts w:ascii="Times New Roman" w:hAnsi="Times New Roman" w:cs="Times New Roman"/>
          <w:sz w:val="22"/>
        </w:rPr>
        <w:t xml:space="preserve">In RAN1#119 meeting, the maximum SSB periodicity is extended to 160ms. However, for Set 1-2, 160ms </w:t>
      </w:r>
      <w:r w:rsidRPr="00292968">
        <w:rPr>
          <w:rFonts w:ascii="Times New Roman" w:hAnsi="Times New Roman" w:cs="Times New Roman"/>
          <w:sz w:val="22"/>
        </w:rPr>
        <w:lastRenderedPageBreak/>
        <w:t xml:space="preserve">SSB periodicity is insufficient to achieve full coverage, so it is necessary to combine the extended periodicity with the use of wide beams. Specially, in the case of Set 1-2, SSB periodicity </w:t>
      </w:r>
      <w:r w:rsidR="00EE7F43">
        <w:rPr>
          <w:rFonts w:ascii="Times New Roman" w:hAnsi="Times New Roman" w:cs="Times New Roman"/>
          <w:sz w:val="22"/>
        </w:rPr>
        <w:t>is</w:t>
      </w:r>
      <w:r w:rsidRPr="00292968">
        <w:rPr>
          <w:rFonts w:ascii="Times New Roman" w:hAnsi="Times New Roman" w:cs="Times New Roman"/>
          <w:sz w:val="22"/>
        </w:rPr>
        <w:t xml:space="preserve"> </w:t>
      </w:r>
      <w:r w:rsidR="00EA6500" w:rsidRPr="00292968">
        <w:rPr>
          <w:rFonts w:ascii="Times New Roman" w:hAnsi="Times New Roman" w:cs="Times New Roman"/>
          <w:sz w:val="22"/>
        </w:rPr>
        <w:t xml:space="preserve">reduced to 80ms </w:t>
      </w:r>
      <w:r w:rsidRPr="00292968">
        <w:rPr>
          <w:rFonts w:ascii="Times New Roman" w:hAnsi="Times New Roman" w:cs="Times New Roman"/>
          <w:sz w:val="22"/>
        </w:rPr>
        <w:t>with the wide beam</w:t>
      </w:r>
      <w:r w:rsidR="00425B4C">
        <w:rPr>
          <w:rFonts w:ascii="Times New Roman" w:hAnsi="Times New Roman" w:cs="Times New Roman"/>
          <w:sz w:val="22"/>
        </w:rPr>
        <w:t>.</w:t>
      </w:r>
    </w:p>
    <w:tbl>
      <w:tblPr>
        <w:tblStyle w:val="aff1"/>
        <w:tblW w:w="0" w:type="auto"/>
        <w:tblLook w:val="04A0" w:firstRow="1" w:lastRow="0" w:firstColumn="1" w:lastColumn="0" w:noHBand="0" w:noVBand="1"/>
      </w:tblPr>
      <w:tblGrid>
        <w:gridCol w:w="9611"/>
      </w:tblGrid>
      <w:tr w:rsidR="001844D7" w:rsidRPr="00A93F72" w14:paraId="509ACF5F" w14:textId="77777777" w:rsidTr="008D075E">
        <w:tc>
          <w:tcPr>
            <w:tcW w:w="9611" w:type="dxa"/>
          </w:tcPr>
          <w:p w14:paraId="4B272E5B" w14:textId="77777777" w:rsidR="001844D7" w:rsidRPr="00A21094" w:rsidRDefault="001844D7" w:rsidP="001844D7">
            <w:pPr>
              <w:rPr>
                <w:rFonts w:eastAsia="等线"/>
                <w:iCs/>
                <w:sz w:val="20"/>
                <w:szCs w:val="20"/>
                <w:lang w:eastAsia="zh-CN"/>
              </w:rPr>
            </w:pPr>
            <w:r>
              <w:rPr>
                <w:rFonts w:eastAsiaTheme="minorEastAsia" w:hint="eastAsia"/>
                <w:b/>
                <w:iCs/>
                <w:sz w:val="20"/>
                <w:szCs w:val="20"/>
                <w:lang w:eastAsia="zh-CN"/>
              </w:rPr>
              <w:t xml:space="preserve">RAN1#117 </w:t>
            </w:r>
            <w:r w:rsidRPr="00A21094">
              <w:rPr>
                <w:b/>
                <w:iCs/>
                <w:sz w:val="20"/>
                <w:szCs w:val="20"/>
                <w:lang w:eastAsia="zh-CN"/>
              </w:rPr>
              <w:t>Observation</w:t>
            </w:r>
          </w:p>
          <w:p w14:paraId="392A43AF" w14:textId="77777777" w:rsidR="001844D7" w:rsidRPr="00A21094" w:rsidRDefault="001844D7" w:rsidP="001844D7">
            <w:pPr>
              <w:rPr>
                <w:rFonts w:eastAsia="等线"/>
                <w:iCs/>
                <w:sz w:val="20"/>
                <w:szCs w:val="20"/>
                <w:lang w:eastAsia="zh-CN"/>
              </w:rPr>
            </w:pPr>
            <w:r w:rsidRPr="00A21094">
              <w:rPr>
                <w:sz w:val="20"/>
                <w:szCs w:val="20"/>
              </w:rPr>
              <w:t xml:space="preserve">Based on the results of DL coverage </w:t>
            </w:r>
            <w:r w:rsidRPr="00A21094">
              <w:rPr>
                <w:rFonts w:eastAsia="等线"/>
                <w:iCs/>
                <w:sz w:val="20"/>
                <w:szCs w:val="20"/>
                <w:lang w:eastAsia="zh-CN"/>
              </w:rPr>
              <w:t xml:space="preserve">ratio </w:t>
            </w:r>
            <w:r w:rsidRPr="00A21094">
              <w:rPr>
                <w:sz w:val="20"/>
                <w:szCs w:val="20"/>
              </w:rPr>
              <w:t>evaluation at system level collected from 7 sources</w:t>
            </w:r>
            <w:r w:rsidRPr="00A21094">
              <w:rPr>
                <w:rFonts w:eastAsia="等线"/>
                <w:iCs/>
                <w:sz w:val="20"/>
                <w:szCs w:val="20"/>
                <w:lang w:eastAsia="zh-CN"/>
              </w:rPr>
              <w:t xml:space="preserve"> for all the three LEO600km satellite parameter sets where the beam footprint diameter is 50 km:</w:t>
            </w:r>
          </w:p>
          <w:p w14:paraId="25735642" w14:textId="77777777" w:rsidR="001844D7" w:rsidRPr="00A21094" w:rsidRDefault="001844D7" w:rsidP="001844D7">
            <w:pPr>
              <w:pStyle w:val="aff9"/>
              <w:numPr>
                <w:ilvl w:val="0"/>
                <w:numId w:val="24"/>
              </w:numPr>
              <w:spacing w:beforeLines="0" w:before="120" w:afterLines="0" w:after="120"/>
              <w:ind w:left="720" w:firstLineChars="0"/>
              <w:jc w:val="both"/>
              <w:rPr>
                <w:rFonts w:eastAsia="等线"/>
                <w:iCs/>
                <w:sz w:val="20"/>
                <w:szCs w:val="20"/>
              </w:rPr>
            </w:pPr>
            <w:r w:rsidRPr="00A21094">
              <w:rPr>
                <w:rFonts w:eastAsia="等线"/>
                <w:iCs/>
                <w:sz w:val="20"/>
                <w:szCs w:val="20"/>
              </w:rPr>
              <w:t>For Set 1-1/1-3, the coverage ratio can be improved from 10% to 100% if the SSB periodicity is increased from 20ms to 80ms and beam hopping is applied</w:t>
            </w:r>
          </w:p>
          <w:p w14:paraId="54C0F8F8" w14:textId="77777777" w:rsidR="001844D7" w:rsidRPr="00A21094" w:rsidRDefault="001844D7" w:rsidP="001844D7">
            <w:pPr>
              <w:pStyle w:val="aff9"/>
              <w:numPr>
                <w:ilvl w:val="0"/>
                <w:numId w:val="24"/>
              </w:numPr>
              <w:spacing w:beforeLines="0" w:before="120" w:afterLines="0" w:after="120"/>
              <w:ind w:left="720" w:firstLineChars="0"/>
              <w:jc w:val="both"/>
              <w:rPr>
                <w:rFonts w:eastAsia="等线"/>
                <w:iCs/>
                <w:sz w:val="20"/>
                <w:szCs w:val="20"/>
              </w:rPr>
            </w:pPr>
            <w:r w:rsidRPr="00A21094">
              <w:rPr>
                <w:rFonts w:eastAsia="等线"/>
                <w:iCs/>
                <w:sz w:val="20"/>
                <w:szCs w:val="20"/>
              </w:rPr>
              <w:t>For Set 1-2, the coverage ratio can be improved from 1.5% to 96.8% if the SSB periodicity is increased from 20ms to 320ms and beam hopping is applied.</w:t>
            </w:r>
          </w:p>
          <w:p w14:paraId="0A1C1784" w14:textId="77777777" w:rsidR="001844D7" w:rsidRPr="00A21094" w:rsidRDefault="001844D7" w:rsidP="001844D7">
            <w:pPr>
              <w:pStyle w:val="aff9"/>
              <w:numPr>
                <w:ilvl w:val="0"/>
                <w:numId w:val="24"/>
              </w:numPr>
              <w:spacing w:beforeLines="0" w:before="120" w:afterLines="0" w:after="120"/>
              <w:ind w:left="720" w:firstLineChars="0"/>
              <w:jc w:val="both"/>
              <w:rPr>
                <w:rFonts w:eastAsia="等线"/>
                <w:iCs/>
                <w:sz w:val="20"/>
                <w:szCs w:val="20"/>
              </w:rPr>
            </w:pPr>
            <w:r w:rsidRPr="00A21094">
              <w:rPr>
                <w:rFonts w:eastAsia="等线"/>
                <w:iCs/>
                <w:sz w:val="20"/>
                <w:szCs w:val="20"/>
              </w:rPr>
              <w:t xml:space="preserve">Note: coverage ratio is </w:t>
            </w:r>
            <w:r w:rsidRPr="00A21094">
              <w:rPr>
                <w:sz w:val="20"/>
                <w:szCs w:val="20"/>
              </w:rPr>
              <w:t>N2+N3/ total beam footprints</w:t>
            </w:r>
          </w:p>
          <w:p w14:paraId="72BED920" w14:textId="77777777" w:rsidR="001844D7" w:rsidRPr="00A21094" w:rsidRDefault="001844D7" w:rsidP="001844D7">
            <w:pPr>
              <w:pStyle w:val="aff9"/>
              <w:numPr>
                <w:ilvl w:val="0"/>
                <w:numId w:val="24"/>
              </w:numPr>
              <w:spacing w:beforeLines="0" w:before="120" w:afterLines="0" w:after="120"/>
              <w:ind w:left="720" w:firstLineChars="0"/>
              <w:jc w:val="both"/>
              <w:rPr>
                <w:rFonts w:eastAsia="等线"/>
                <w:iCs/>
                <w:sz w:val="20"/>
                <w:szCs w:val="20"/>
              </w:rPr>
            </w:pPr>
            <w:r w:rsidRPr="00A21094">
              <w:rPr>
                <w:rFonts w:eastAsia="等线"/>
                <w:iCs/>
                <w:sz w:val="20"/>
                <w:szCs w:val="20"/>
              </w:rPr>
              <w:t>Note: the baseline assumes no beam hopping. TDM between SIB1 and SIB19 is assumed in those results, following current specs.</w:t>
            </w:r>
          </w:p>
          <w:p w14:paraId="1E9C86FB" w14:textId="77777777" w:rsidR="001844D7" w:rsidRPr="00A21094" w:rsidRDefault="001844D7" w:rsidP="001844D7">
            <w:pPr>
              <w:rPr>
                <w:rFonts w:eastAsia="等线"/>
                <w:iCs/>
                <w:sz w:val="20"/>
                <w:szCs w:val="20"/>
                <w:lang w:eastAsia="zh-CN"/>
              </w:rPr>
            </w:pPr>
            <w:r w:rsidRPr="00A21094">
              <w:rPr>
                <w:sz w:val="20"/>
                <w:szCs w:val="20"/>
              </w:rPr>
              <w:t xml:space="preserve">Based on the </w:t>
            </w:r>
            <w:bookmarkStart w:id="19" w:name="_Hlk173686112"/>
            <w:r w:rsidRPr="00A21094">
              <w:rPr>
                <w:sz w:val="20"/>
                <w:szCs w:val="20"/>
              </w:rPr>
              <w:t xml:space="preserve">results of DL coverage </w:t>
            </w:r>
            <w:r w:rsidRPr="00A21094">
              <w:rPr>
                <w:rFonts w:eastAsia="等线"/>
                <w:iCs/>
                <w:sz w:val="20"/>
                <w:szCs w:val="20"/>
                <w:lang w:eastAsia="zh-CN"/>
              </w:rPr>
              <w:t xml:space="preserve">ratio </w:t>
            </w:r>
            <w:r w:rsidRPr="00A21094">
              <w:rPr>
                <w:sz w:val="20"/>
                <w:szCs w:val="20"/>
              </w:rPr>
              <w:t>evaluation at system level collected</w:t>
            </w:r>
            <w:bookmarkEnd w:id="19"/>
            <w:r w:rsidRPr="00A21094">
              <w:rPr>
                <w:sz w:val="20"/>
                <w:szCs w:val="20"/>
              </w:rPr>
              <w:t xml:space="preserve"> from 3 sources</w:t>
            </w:r>
            <w:r w:rsidRPr="00A21094">
              <w:rPr>
                <w:rFonts w:eastAsia="等线"/>
                <w:iCs/>
                <w:sz w:val="20"/>
                <w:szCs w:val="20"/>
                <w:lang w:eastAsia="zh-CN"/>
              </w:rPr>
              <w:t xml:space="preserve"> for a deployment scenario implementing </w:t>
            </w:r>
            <w:bookmarkStart w:id="20" w:name="_Hlk173686059"/>
            <w:r w:rsidRPr="00A21094">
              <w:rPr>
                <w:rFonts w:eastAsia="等线"/>
                <w:iCs/>
                <w:sz w:val="20"/>
                <w:szCs w:val="20"/>
                <w:lang w:eastAsia="zh-CN"/>
              </w:rPr>
              <w:t>wide beam footprint</w:t>
            </w:r>
            <w:bookmarkEnd w:id="20"/>
            <w:r w:rsidRPr="00A21094">
              <w:rPr>
                <w:rFonts w:eastAsia="等线"/>
                <w:iCs/>
                <w:sz w:val="20"/>
                <w:szCs w:val="20"/>
                <w:lang w:eastAsia="zh-CN"/>
              </w:rPr>
              <w:t>:</w:t>
            </w:r>
          </w:p>
          <w:p w14:paraId="75F30374" w14:textId="77777777" w:rsidR="001844D7" w:rsidRPr="00A21094" w:rsidRDefault="001844D7" w:rsidP="001844D7">
            <w:pPr>
              <w:pStyle w:val="aff9"/>
              <w:numPr>
                <w:ilvl w:val="0"/>
                <w:numId w:val="24"/>
              </w:numPr>
              <w:spacing w:beforeLines="0" w:before="120" w:afterLines="0" w:after="120"/>
              <w:ind w:left="720" w:firstLineChars="0"/>
              <w:jc w:val="both"/>
              <w:rPr>
                <w:rFonts w:eastAsia="等线"/>
                <w:bCs/>
                <w:iCs/>
                <w:sz w:val="20"/>
                <w:szCs w:val="20"/>
              </w:rPr>
            </w:pPr>
            <w:r w:rsidRPr="00A21094">
              <w:rPr>
                <w:rFonts w:eastAsia="等线"/>
                <w:bCs/>
                <w:iCs/>
                <w:sz w:val="20"/>
                <w:szCs w:val="20"/>
              </w:rPr>
              <w:t>1 source reports that w</w:t>
            </w:r>
            <w:r w:rsidRPr="00A21094">
              <w:rPr>
                <w:sz w:val="20"/>
                <w:szCs w:val="20"/>
                <w:lang w:eastAsia="ko-KR"/>
              </w:rPr>
              <w:t xml:space="preserve">ith a deployment of wide beam covering 4 narrow (of 50km size) beams, which means Set 1-2 FR1 with additional EIRP reduction of 6dB, using SSB periodicity of 80 </w:t>
            </w:r>
            <w:proofErr w:type="spellStart"/>
            <w:r w:rsidRPr="00A21094">
              <w:rPr>
                <w:sz w:val="20"/>
                <w:szCs w:val="20"/>
                <w:lang w:eastAsia="ko-KR"/>
              </w:rPr>
              <w:t>ms</w:t>
            </w:r>
            <w:proofErr w:type="spellEnd"/>
            <w:r w:rsidRPr="00A21094">
              <w:rPr>
                <w:sz w:val="20"/>
                <w:szCs w:val="20"/>
                <w:lang w:eastAsia="ko-KR"/>
              </w:rPr>
              <w:t xml:space="preserve"> can provide coverage ratio of 96.8%, and</w:t>
            </w:r>
            <w:r w:rsidRPr="00A21094">
              <w:rPr>
                <w:sz w:val="20"/>
                <w:szCs w:val="20"/>
              </w:rPr>
              <w:t xml:space="preserve"> </w:t>
            </w:r>
            <w:r w:rsidRPr="00A21094">
              <w:rPr>
                <w:sz w:val="20"/>
                <w:szCs w:val="20"/>
                <w:lang w:eastAsia="ko-KR"/>
              </w:rPr>
              <w:t xml:space="preserve">Set 1-1/1-3 FR1 with additional EIRP reduction of 6dB, SSB periodicity of 80 </w:t>
            </w:r>
            <w:proofErr w:type="spellStart"/>
            <w:r w:rsidRPr="00A21094">
              <w:rPr>
                <w:sz w:val="20"/>
                <w:szCs w:val="20"/>
                <w:lang w:eastAsia="ko-KR"/>
              </w:rPr>
              <w:t>ms</w:t>
            </w:r>
            <w:proofErr w:type="spellEnd"/>
            <w:r w:rsidRPr="00A21094">
              <w:rPr>
                <w:sz w:val="20"/>
                <w:szCs w:val="20"/>
                <w:lang w:eastAsia="ko-KR"/>
              </w:rPr>
              <w:t xml:space="preserve"> can provide coverage of 100%.</w:t>
            </w:r>
          </w:p>
          <w:p w14:paraId="06D862CB" w14:textId="77777777" w:rsidR="001844D7" w:rsidRPr="00A21094" w:rsidRDefault="001844D7" w:rsidP="001844D7">
            <w:pPr>
              <w:pStyle w:val="aff9"/>
              <w:numPr>
                <w:ilvl w:val="0"/>
                <w:numId w:val="24"/>
              </w:numPr>
              <w:spacing w:beforeLines="0" w:before="120" w:afterLines="0" w:after="120"/>
              <w:ind w:left="720" w:firstLineChars="0"/>
              <w:rPr>
                <w:sz w:val="20"/>
                <w:szCs w:val="20"/>
                <w:lang w:eastAsia="ko-KR"/>
              </w:rPr>
            </w:pPr>
            <w:r w:rsidRPr="00A21094">
              <w:rPr>
                <w:sz w:val="20"/>
                <w:szCs w:val="20"/>
                <w:lang w:eastAsia="ko-KR"/>
              </w:rPr>
              <w:t xml:space="preserve">1 source observed that </w:t>
            </w:r>
            <w:r w:rsidRPr="00A21094">
              <w:rPr>
                <w:rFonts w:eastAsia="等线"/>
                <w:iCs/>
                <w:sz w:val="20"/>
                <w:szCs w:val="20"/>
              </w:rPr>
              <w:t xml:space="preserve">for Set 1-1, 1-2 and 1-3, the coverage ratio can be improved from 1.5% to 100% using the </w:t>
            </w:r>
            <w:r w:rsidRPr="00A21094">
              <w:rPr>
                <w:sz w:val="20"/>
                <w:szCs w:val="20"/>
                <w:lang w:eastAsia="ko-KR"/>
              </w:rPr>
              <w:t>legacy default SSB periodicity of 20ms during initial access,</w:t>
            </w:r>
            <w:r w:rsidRPr="00A21094">
              <w:rPr>
                <w:rFonts w:eastAsia="等线"/>
                <w:iCs/>
                <w:sz w:val="20"/>
                <w:szCs w:val="20"/>
              </w:rPr>
              <w:t xml:space="preserve"> </w:t>
            </w:r>
            <w:r w:rsidRPr="00A21094">
              <w:rPr>
                <w:sz w:val="20"/>
                <w:szCs w:val="20"/>
                <w:lang w:eastAsia="ko-KR"/>
              </w:rPr>
              <w:t xml:space="preserve">by choosing a wide beam footprint with beam footprint sizes of 84 km and 56 km respectively. </w:t>
            </w:r>
          </w:p>
          <w:p w14:paraId="3652BDB8" w14:textId="77777777" w:rsidR="001844D7" w:rsidRPr="00A21094" w:rsidRDefault="001844D7" w:rsidP="001844D7">
            <w:pPr>
              <w:pStyle w:val="aff9"/>
              <w:numPr>
                <w:ilvl w:val="1"/>
                <w:numId w:val="24"/>
              </w:numPr>
              <w:spacing w:beforeLines="0" w:before="120" w:afterLines="0" w:after="120"/>
              <w:ind w:left="1417" w:firstLineChars="0" w:hanging="340"/>
              <w:rPr>
                <w:sz w:val="20"/>
                <w:szCs w:val="20"/>
                <w:lang w:eastAsia="ko-KR"/>
              </w:rPr>
            </w:pPr>
            <w:r w:rsidRPr="00A21094">
              <w:rPr>
                <w:rFonts w:hint="eastAsia"/>
                <w:sz w:val="20"/>
                <w:szCs w:val="20"/>
                <w:lang w:eastAsia="ko-KR"/>
              </w:rPr>
              <w:t>N</w:t>
            </w:r>
            <w:r w:rsidRPr="00A21094">
              <w:rPr>
                <w:sz w:val="20"/>
                <w:szCs w:val="20"/>
                <w:lang w:eastAsia="ko-KR"/>
              </w:rPr>
              <w:t>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1F45099F" w14:textId="77777777" w:rsidR="001844D7" w:rsidRPr="00A21094" w:rsidRDefault="001844D7" w:rsidP="001844D7">
            <w:pPr>
              <w:pStyle w:val="aff9"/>
              <w:numPr>
                <w:ilvl w:val="0"/>
                <w:numId w:val="24"/>
              </w:numPr>
              <w:spacing w:beforeLines="0" w:before="120" w:afterLines="0" w:after="120"/>
              <w:ind w:left="720" w:firstLineChars="0"/>
              <w:rPr>
                <w:sz w:val="20"/>
                <w:szCs w:val="20"/>
                <w:lang w:eastAsia="ko-KR"/>
              </w:rPr>
            </w:pPr>
            <w:r w:rsidRPr="00A21094">
              <w:rPr>
                <w:sz w:val="20"/>
                <w:szCs w:val="20"/>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368EE112" w14:textId="77777777" w:rsidR="001844D7" w:rsidRPr="00A21094" w:rsidRDefault="001844D7" w:rsidP="001844D7">
            <w:pPr>
              <w:pStyle w:val="aff9"/>
              <w:numPr>
                <w:ilvl w:val="1"/>
                <w:numId w:val="24"/>
              </w:numPr>
              <w:spacing w:beforeLines="0" w:before="120" w:afterLines="0" w:after="120"/>
              <w:ind w:left="1417" w:firstLineChars="0" w:hanging="340"/>
              <w:rPr>
                <w:rFonts w:eastAsia="等线"/>
                <w:bCs/>
                <w:iCs/>
                <w:sz w:val="20"/>
                <w:szCs w:val="20"/>
              </w:rPr>
            </w:pPr>
            <w:r w:rsidRPr="00A21094">
              <w:rPr>
                <w:sz w:val="20"/>
                <w:szCs w:val="20"/>
                <w:lang w:eastAsia="ko-KR"/>
              </w:rPr>
              <w:t xml:space="preserve">Note: Beam footprint size is increased by increasing only the </w:t>
            </w:r>
            <w:r w:rsidRPr="00A21094">
              <w:rPr>
                <w:i/>
                <w:iCs/>
                <w:sz w:val="20"/>
                <w:szCs w:val="20"/>
                <w:lang w:eastAsia="ko-KR"/>
              </w:rPr>
              <w:t>adjacent beam spacing</w:t>
            </w:r>
            <w:r w:rsidRPr="00A21094">
              <w:rPr>
                <w:sz w:val="20"/>
                <w:szCs w:val="20"/>
                <w:lang w:eastAsia="ko-KR"/>
              </w:rPr>
              <w:t xml:space="preserve"> without increasing the 3dB beamwidth.</w:t>
            </w:r>
          </w:p>
          <w:p w14:paraId="225D2DE2" w14:textId="77777777" w:rsidR="001844D7" w:rsidRPr="00A21094" w:rsidRDefault="001844D7" w:rsidP="001844D7">
            <w:pPr>
              <w:rPr>
                <w:sz w:val="20"/>
                <w:szCs w:val="20"/>
              </w:rPr>
            </w:pPr>
            <w:r w:rsidRPr="00A21094">
              <w:rPr>
                <w:sz w:val="20"/>
                <w:szCs w:val="20"/>
              </w:rPr>
              <w:t>Note: RAN1 will further investigate the impact of SSB periodicity extension</w:t>
            </w:r>
          </w:p>
          <w:p w14:paraId="6BB5EF5F" w14:textId="77777777" w:rsidR="001844D7" w:rsidRPr="00A21094" w:rsidRDefault="001844D7" w:rsidP="001844D7">
            <w:pPr>
              <w:pStyle w:val="DraftProposal"/>
              <w:tabs>
                <w:tab w:val="clear" w:pos="720"/>
              </w:tabs>
              <w:spacing w:before="120" w:after="120" w:line="240" w:lineRule="auto"/>
              <w:ind w:left="0" w:firstLine="0"/>
              <w:rPr>
                <w:rFonts w:ascii="Times New Roman" w:hAnsi="Times New Roman"/>
                <w:b w:val="0"/>
                <w:sz w:val="20"/>
                <w:szCs w:val="20"/>
              </w:rPr>
            </w:pPr>
            <w:r w:rsidRPr="00A21094">
              <w:rPr>
                <w:rFonts w:ascii="Times New Roman" w:hAnsi="Times New Roman"/>
                <w:b w:val="0"/>
                <w:sz w:val="20"/>
                <w:szCs w:val="20"/>
              </w:rPr>
              <w:t>Note: Any needed clarification “SSB channel enhancement is not considered” in the WID is up to RAN plenary</w:t>
            </w:r>
          </w:p>
          <w:p w14:paraId="580B9D35" w14:textId="3DACF929" w:rsidR="001844D7" w:rsidRPr="001844D7" w:rsidRDefault="001844D7" w:rsidP="001844D7">
            <w:pPr>
              <w:spacing w:line="276" w:lineRule="auto"/>
              <w:contextualSpacing/>
              <w:rPr>
                <w:sz w:val="20"/>
                <w:szCs w:val="20"/>
              </w:rPr>
            </w:pPr>
            <w:r w:rsidRPr="00A21094">
              <w:rPr>
                <w:sz w:val="20"/>
                <w:szCs w:val="20"/>
              </w:rPr>
              <w:t>Note: RAN1 will further investigate the impact of wider beam of SSB and/or other channels on performance (e.g. link budget, capacity...)</w:t>
            </w:r>
          </w:p>
        </w:tc>
      </w:tr>
    </w:tbl>
    <w:p w14:paraId="6B17D9B7" w14:textId="7DE99074" w:rsidR="008D075E" w:rsidRPr="008D075E" w:rsidRDefault="008D075E" w:rsidP="008D075E">
      <w:pPr>
        <w:spacing w:beforeLines="50" w:before="120" w:afterLines="50" w:after="120"/>
        <w:rPr>
          <w:rFonts w:ascii="Times New Roman" w:hAnsi="Times New Roman" w:cs="Times New Roman"/>
          <w:sz w:val="22"/>
        </w:rPr>
      </w:pPr>
      <w:r w:rsidRPr="008D075E">
        <w:rPr>
          <w:rFonts w:ascii="Times New Roman" w:hAnsi="Times New Roman" w:cs="Times New Roman"/>
          <w:sz w:val="22"/>
        </w:rPr>
        <w:t xml:space="preserve">DL common channels are transmitted using a wider beam to enhance coverage. However, the reduced </w:t>
      </w:r>
      <w:r w:rsidR="007F21A5" w:rsidRPr="008D075E">
        <w:rPr>
          <w:rFonts w:ascii="Times New Roman" w:hAnsi="Times New Roman" w:cs="Times New Roman"/>
          <w:sz w:val="22"/>
        </w:rPr>
        <w:t xml:space="preserve">per beam </w:t>
      </w:r>
      <w:r w:rsidRPr="008D075E">
        <w:rPr>
          <w:rFonts w:ascii="Times New Roman" w:hAnsi="Times New Roman" w:cs="Times New Roman"/>
          <w:sz w:val="22"/>
        </w:rPr>
        <w:t xml:space="preserve">transmit power </w:t>
      </w:r>
      <w:r w:rsidR="007F21A5">
        <w:rPr>
          <w:rFonts w:ascii="Times New Roman" w:hAnsi="Times New Roman" w:cs="Times New Roman"/>
          <w:sz w:val="22"/>
        </w:rPr>
        <w:t>cannot</w:t>
      </w:r>
      <w:r w:rsidRPr="008D075E">
        <w:rPr>
          <w:rFonts w:ascii="Times New Roman" w:hAnsi="Times New Roman" w:cs="Times New Roman"/>
          <w:sz w:val="22"/>
        </w:rPr>
        <w:t xml:space="preserve"> support high data rate transmission. To transmit </w:t>
      </w:r>
      <w:r w:rsidR="007F21A5">
        <w:rPr>
          <w:rFonts w:ascii="Times New Roman" w:hAnsi="Times New Roman" w:cs="Times New Roman"/>
          <w:sz w:val="22"/>
        </w:rPr>
        <w:t>traffic</w:t>
      </w:r>
      <w:r w:rsidR="007F21A5" w:rsidRPr="008D075E">
        <w:rPr>
          <w:rFonts w:ascii="Times New Roman" w:hAnsi="Times New Roman" w:cs="Times New Roman"/>
          <w:sz w:val="22"/>
        </w:rPr>
        <w:t xml:space="preserve"> </w:t>
      </w:r>
      <w:r w:rsidRPr="008D075E">
        <w:rPr>
          <w:rFonts w:ascii="Times New Roman" w:hAnsi="Times New Roman" w:cs="Times New Roman"/>
          <w:sz w:val="22"/>
        </w:rPr>
        <w:t xml:space="preserve">channels with high rate, narrow beams are primarily used to focus energy </w:t>
      </w:r>
      <w:r w:rsidR="009C63D6">
        <w:rPr>
          <w:rFonts w:ascii="Times New Roman" w:hAnsi="Times New Roman" w:cs="Times New Roman"/>
          <w:sz w:val="22"/>
        </w:rPr>
        <w:t xml:space="preserve">on certain direction </w:t>
      </w:r>
      <w:r w:rsidRPr="008D075E">
        <w:rPr>
          <w:rFonts w:ascii="Times New Roman" w:hAnsi="Times New Roman" w:cs="Times New Roman"/>
          <w:sz w:val="22"/>
        </w:rPr>
        <w:t>and provide higher capacity.</w:t>
      </w:r>
      <w:r w:rsidR="00875195">
        <w:rPr>
          <w:rFonts w:ascii="Times New Roman" w:hAnsi="Times New Roman" w:cs="Times New Roman"/>
          <w:sz w:val="22"/>
        </w:rPr>
        <w:t xml:space="preserve"> </w:t>
      </w:r>
      <w:r w:rsidR="00017BDF">
        <w:rPr>
          <w:rFonts w:ascii="Times New Roman" w:hAnsi="Times New Roman" w:cs="Times New Roman"/>
          <w:sz w:val="22"/>
        </w:rPr>
        <w:t xml:space="preserve">Compared with </w:t>
      </w:r>
      <w:r w:rsidR="0038475F" w:rsidRPr="0038475F">
        <w:rPr>
          <w:rFonts w:ascii="Times New Roman" w:hAnsi="Times New Roman" w:cs="Times New Roman"/>
          <w:sz w:val="22"/>
        </w:rPr>
        <w:t xml:space="preserve">wider beam for DL common channels, </w:t>
      </w:r>
      <w:r w:rsidR="00017BDF" w:rsidRPr="0038475F">
        <w:rPr>
          <w:rFonts w:ascii="Times New Roman" w:hAnsi="Times New Roman" w:cs="Times New Roman"/>
          <w:sz w:val="22"/>
        </w:rPr>
        <w:t xml:space="preserve">narrower beam may be </w:t>
      </w:r>
      <w:r w:rsidR="000B392A">
        <w:rPr>
          <w:rFonts w:ascii="Times New Roman" w:hAnsi="Times New Roman" w:cs="Times New Roman"/>
          <w:sz w:val="22"/>
        </w:rPr>
        <w:t>adopted</w:t>
      </w:r>
      <w:r w:rsidR="00017BDF">
        <w:rPr>
          <w:rFonts w:ascii="Times New Roman" w:hAnsi="Times New Roman" w:cs="Times New Roman"/>
          <w:sz w:val="22"/>
        </w:rPr>
        <w:t xml:space="preserve"> for </w:t>
      </w:r>
      <w:r w:rsidR="0038475F" w:rsidRPr="0038475F">
        <w:rPr>
          <w:rFonts w:ascii="Times New Roman" w:hAnsi="Times New Roman" w:cs="Times New Roman"/>
          <w:sz w:val="22"/>
        </w:rPr>
        <w:t>DL/UL dedicated channels (incl. PRACH)</w:t>
      </w:r>
      <w:r w:rsidR="00A0675D">
        <w:rPr>
          <w:rFonts w:ascii="Times New Roman" w:hAnsi="Times New Roman" w:cs="Times New Roman"/>
          <w:sz w:val="22"/>
        </w:rPr>
        <w:t>.</w:t>
      </w:r>
      <w:r w:rsidR="0038475F" w:rsidRPr="0038475F">
        <w:rPr>
          <w:rFonts w:ascii="Times New Roman" w:hAnsi="Times New Roman" w:cs="Times New Roman"/>
          <w:sz w:val="22"/>
        </w:rPr>
        <w:t xml:space="preserve"> </w:t>
      </w:r>
      <w:r w:rsidR="000B392A">
        <w:rPr>
          <w:rFonts w:ascii="Times New Roman" w:hAnsi="Times New Roman" w:cs="Times New Roman"/>
          <w:sz w:val="22"/>
        </w:rPr>
        <w:t>I</w:t>
      </w:r>
      <w:r w:rsidR="00F95C5D" w:rsidRPr="00F95C5D">
        <w:rPr>
          <w:rFonts w:ascii="Times New Roman" w:hAnsi="Times New Roman" w:cs="Times New Roman"/>
          <w:sz w:val="22"/>
        </w:rPr>
        <w:t xml:space="preserve">t is essential to set a threshold to determine whether </w:t>
      </w:r>
      <w:r w:rsidR="000B392A">
        <w:rPr>
          <w:rFonts w:ascii="Times New Roman" w:hAnsi="Times New Roman" w:cs="Times New Roman"/>
          <w:sz w:val="22"/>
        </w:rPr>
        <w:t>a</w:t>
      </w:r>
      <w:r w:rsidR="000B392A" w:rsidRPr="00F95C5D">
        <w:rPr>
          <w:rFonts w:ascii="Times New Roman" w:hAnsi="Times New Roman" w:cs="Times New Roman"/>
          <w:sz w:val="22"/>
        </w:rPr>
        <w:t xml:space="preserve"> </w:t>
      </w:r>
      <w:r w:rsidR="00F95C5D" w:rsidRPr="00F95C5D">
        <w:rPr>
          <w:rFonts w:ascii="Times New Roman" w:hAnsi="Times New Roman" w:cs="Times New Roman"/>
          <w:sz w:val="22"/>
        </w:rPr>
        <w:t>UE should use a wide or narrow beam</w:t>
      </w:r>
      <w:r w:rsidR="000B392A">
        <w:rPr>
          <w:rFonts w:ascii="Times New Roman" w:hAnsi="Times New Roman" w:cs="Times New Roman"/>
          <w:sz w:val="22"/>
        </w:rPr>
        <w:t>,</w:t>
      </w:r>
      <w:r w:rsidR="00F95C5D">
        <w:rPr>
          <w:rFonts w:ascii="Times New Roman" w:hAnsi="Times New Roman" w:cs="Times New Roman"/>
          <w:sz w:val="22"/>
        </w:rPr>
        <w:t xml:space="preserve"> </w:t>
      </w:r>
      <w:r w:rsidR="00046765">
        <w:rPr>
          <w:rFonts w:ascii="Times New Roman" w:hAnsi="Times New Roman" w:cs="Times New Roman"/>
          <w:sz w:val="22"/>
        </w:rPr>
        <w:t xml:space="preserve">and </w:t>
      </w:r>
      <w:r w:rsidR="00F95C5D" w:rsidRPr="00F95C5D">
        <w:rPr>
          <w:rFonts w:ascii="Times New Roman" w:hAnsi="Times New Roman" w:cs="Times New Roman"/>
          <w:sz w:val="22"/>
        </w:rPr>
        <w:t xml:space="preserve">indicate </w:t>
      </w:r>
      <w:r w:rsidR="00046765">
        <w:rPr>
          <w:rFonts w:ascii="Times New Roman" w:hAnsi="Times New Roman" w:cs="Times New Roman"/>
          <w:sz w:val="22"/>
        </w:rPr>
        <w:t xml:space="preserve">the decision </w:t>
      </w:r>
      <w:r w:rsidR="00F95C5D" w:rsidRPr="00F95C5D">
        <w:rPr>
          <w:rFonts w:ascii="Times New Roman" w:hAnsi="Times New Roman" w:cs="Times New Roman"/>
          <w:sz w:val="22"/>
        </w:rPr>
        <w:t>to the UE</w:t>
      </w:r>
      <w:r w:rsidR="00046765">
        <w:rPr>
          <w:rFonts w:ascii="Times New Roman" w:hAnsi="Times New Roman" w:cs="Times New Roman"/>
          <w:sz w:val="22"/>
        </w:rPr>
        <w:t xml:space="preserve"> accordingly</w:t>
      </w:r>
      <w:r w:rsidR="00F95C5D" w:rsidRPr="00F95C5D">
        <w:rPr>
          <w:rFonts w:ascii="Times New Roman" w:hAnsi="Times New Roman" w:cs="Times New Roman"/>
          <w:sz w:val="22"/>
        </w:rPr>
        <w:t xml:space="preserve">. </w:t>
      </w:r>
      <w:r w:rsidR="005C1AF9">
        <w:rPr>
          <w:rFonts w:ascii="Times New Roman" w:hAnsi="Times New Roman" w:cs="Times New Roman"/>
          <w:sz w:val="22"/>
        </w:rPr>
        <w:t>Besides, t</w:t>
      </w:r>
      <w:r w:rsidR="00F95C5D" w:rsidRPr="00F95C5D">
        <w:rPr>
          <w:rFonts w:ascii="Times New Roman" w:hAnsi="Times New Roman" w:cs="Times New Roman"/>
          <w:sz w:val="22"/>
        </w:rPr>
        <w:t xml:space="preserve">o minimize the impact on specs, </w:t>
      </w:r>
      <w:r w:rsidR="003915CE">
        <w:rPr>
          <w:rFonts w:ascii="Times New Roman" w:hAnsi="Times New Roman" w:cs="Times New Roman"/>
          <w:sz w:val="22"/>
        </w:rPr>
        <w:t>t</w:t>
      </w:r>
      <w:r w:rsidR="003915CE" w:rsidRPr="003915CE">
        <w:rPr>
          <w:rFonts w:ascii="Times New Roman" w:hAnsi="Times New Roman" w:cs="Times New Roman"/>
          <w:sz w:val="22"/>
        </w:rPr>
        <w:t>he approach</w:t>
      </w:r>
      <w:r w:rsidR="003915CE">
        <w:rPr>
          <w:rFonts w:ascii="Times New Roman" w:hAnsi="Times New Roman" w:cs="Times New Roman"/>
          <w:sz w:val="22"/>
        </w:rPr>
        <w:t>es</w:t>
      </w:r>
      <w:r w:rsidR="003915CE" w:rsidRPr="003915CE">
        <w:rPr>
          <w:rFonts w:ascii="Times New Roman" w:hAnsi="Times New Roman" w:cs="Times New Roman"/>
          <w:sz w:val="22"/>
        </w:rPr>
        <w:t xml:space="preserve"> for narrow beam selection </w:t>
      </w:r>
      <w:r w:rsidR="00F95C5D" w:rsidRPr="00F95C5D">
        <w:rPr>
          <w:rFonts w:ascii="Times New Roman" w:hAnsi="Times New Roman" w:cs="Times New Roman"/>
          <w:sz w:val="22"/>
        </w:rPr>
        <w:t>can be left to network implementation.</w:t>
      </w:r>
    </w:p>
    <w:p w14:paraId="62E82AF6" w14:textId="216E96B4" w:rsidR="002473B3" w:rsidRPr="000C0153" w:rsidRDefault="008D075E" w:rsidP="00292968">
      <w:pPr>
        <w:spacing w:beforeLines="50" w:before="120" w:afterLines="50" w:after="120"/>
        <w:rPr>
          <w:rFonts w:ascii="Times New Roman" w:hAnsi="Times New Roman" w:cs="Times New Roman"/>
          <w:b/>
          <w:bCs/>
          <w:i/>
          <w:iCs/>
          <w:sz w:val="22"/>
          <w:szCs w:val="22"/>
        </w:rPr>
      </w:pPr>
      <w:r w:rsidRPr="006C32D3">
        <w:rPr>
          <w:rFonts w:ascii="Times New Roman" w:hAnsi="Times New Roman" w:cs="Times New Roman"/>
          <w:b/>
          <w:bCs/>
          <w:i/>
          <w:iCs/>
          <w:sz w:val="22"/>
          <w:szCs w:val="22"/>
        </w:rPr>
        <w:t xml:space="preserve">Proposal </w:t>
      </w:r>
      <w:r w:rsidR="003F04DC">
        <w:rPr>
          <w:rFonts w:ascii="Times New Roman" w:hAnsi="Times New Roman" w:cs="Times New Roman"/>
          <w:b/>
          <w:bCs/>
          <w:i/>
          <w:iCs/>
          <w:sz w:val="22"/>
          <w:szCs w:val="22"/>
        </w:rPr>
        <w:t>5</w:t>
      </w:r>
      <w:r w:rsidRPr="006C32D3">
        <w:rPr>
          <w:rFonts w:ascii="Times New Roman" w:hAnsi="Times New Roman" w:cs="Times New Roman"/>
          <w:b/>
          <w:bCs/>
          <w:i/>
          <w:iCs/>
          <w:sz w:val="22"/>
          <w:szCs w:val="22"/>
        </w:rPr>
        <w:t xml:space="preserve">: </w:t>
      </w:r>
      <w:r w:rsidR="00386D86" w:rsidRPr="00386D86">
        <w:rPr>
          <w:rFonts w:ascii="Times New Roman" w:hAnsi="Times New Roman" w:cs="Times New Roman"/>
          <w:b/>
          <w:bCs/>
          <w:i/>
          <w:iCs/>
          <w:sz w:val="22"/>
          <w:szCs w:val="22"/>
        </w:rPr>
        <w:t>If wide beams are used, minimizing the impact on spe</w:t>
      </w:r>
      <w:r w:rsidR="004A6EAA">
        <w:rPr>
          <w:rFonts w:ascii="Times New Roman" w:hAnsi="Times New Roman" w:cs="Times New Roman" w:hint="eastAsia"/>
          <w:b/>
          <w:bCs/>
          <w:i/>
          <w:iCs/>
          <w:sz w:val="22"/>
          <w:szCs w:val="22"/>
        </w:rPr>
        <w:t>c</w:t>
      </w:r>
      <w:r w:rsidR="00386D86" w:rsidRPr="00386D86">
        <w:rPr>
          <w:rFonts w:ascii="Times New Roman" w:hAnsi="Times New Roman" w:cs="Times New Roman"/>
          <w:b/>
          <w:bCs/>
          <w:i/>
          <w:iCs/>
          <w:sz w:val="22"/>
          <w:szCs w:val="22"/>
        </w:rPr>
        <w:t>s should be carefully considered.</w:t>
      </w:r>
    </w:p>
    <w:p w14:paraId="384BE122" w14:textId="5A4D1E6D" w:rsidR="007127F3" w:rsidRPr="00DE7A0F" w:rsidRDefault="00E30E18" w:rsidP="006352DD">
      <w:pPr>
        <w:pStyle w:val="2"/>
        <w:numPr>
          <w:ilvl w:val="1"/>
          <w:numId w:val="0"/>
        </w:numPr>
        <w:spacing w:before="120" w:after="120"/>
        <w:jc w:val="both"/>
        <w:rPr>
          <w:b/>
          <w:bCs/>
          <w:color w:val="000000" w:themeColor="text1"/>
          <w:sz w:val="24"/>
        </w:rPr>
      </w:pPr>
      <w:r w:rsidRPr="00DE7A0F">
        <w:rPr>
          <w:b/>
          <w:bCs/>
          <w:color w:val="000000" w:themeColor="text1"/>
          <w:sz w:val="24"/>
        </w:rPr>
        <w:lastRenderedPageBreak/>
        <w:t>2.</w:t>
      </w:r>
      <w:r w:rsidR="00295314" w:rsidRPr="00DE7A0F">
        <w:rPr>
          <w:rFonts w:eastAsiaTheme="minorEastAsia" w:hint="eastAsia"/>
          <w:b/>
          <w:bCs/>
          <w:color w:val="000000" w:themeColor="text1"/>
          <w:sz w:val="24"/>
        </w:rPr>
        <w:t>2</w:t>
      </w:r>
      <w:r w:rsidR="001C481C" w:rsidRPr="00DE7A0F">
        <w:rPr>
          <w:b/>
          <w:bCs/>
          <w:color w:val="000000" w:themeColor="text1"/>
          <w:sz w:val="24"/>
        </w:rPr>
        <w:t xml:space="preserve"> </w:t>
      </w:r>
      <w:r w:rsidR="006E5AB6" w:rsidRPr="00DE7A0F">
        <w:rPr>
          <w:b/>
          <w:bCs/>
          <w:color w:val="000000" w:themeColor="text1"/>
          <w:sz w:val="24"/>
        </w:rPr>
        <w:t>Link level coverage enhancements</w:t>
      </w:r>
    </w:p>
    <w:p w14:paraId="021E0522" w14:textId="6F352504" w:rsidR="00592C82" w:rsidRPr="00592C82" w:rsidRDefault="00311F56" w:rsidP="003361F5">
      <w:pPr>
        <w:spacing w:beforeLines="50" w:before="120" w:afterLines="50" w:after="120"/>
        <w:rPr>
          <w:rFonts w:ascii="Times New Roman" w:hAnsi="Times New Roman" w:cs="Times New Roman"/>
          <w:sz w:val="22"/>
          <w:szCs w:val="22"/>
        </w:rPr>
      </w:pPr>
      <w:bookmarkStart w:id="21" w:name="OLE_LINK1"/>
      <w:bookmarkEnd w:id="18"/>
      <w:r w:rsidRPr="00311F56">
        <w:rPr>
          <w:rFonts w:ascii="Times New Roman" w:hAnsi="Times New Roman" w:cs="Times New Roman"/>
          <w:sz w:val="22"/>
          <w:szCs w:val="22"/>
        </w:rPr>
        <w:t xml:space="preserve">Regarding intra-slot </w:t>
      </w:r>
      <w:r w:rsidR="00DD34D0" w:rsidRPr="00311F56">
        <w:rPr>
          <w:rFonts w:ascii="Times New Roman" w:hAnsi="Times New Roman" w:cs="Times New Roman"/>
          <w:sz w:val="22"/>
          <w:szCs w:val="22"/>
        </w:rPr>
        <w:t xml:space="preserve">PDCCH </w:t>
      </w:r>
      <w:r w:rsidRPr="00311F56">
        <w:rPr>
          <w:rFonts w:ascii="Times New Roman" w:hAnsi="Times New Roman" w:cs="Times New Roman"/>
          <w:sz w:val="22"/>
          <w:szCs w:val="22"/>
        </w:rPr>
        <w:t xml:space="preserve">repetition, two or more </w:t>
      </w:r>
      <w:r w:rsidR="008E6948" w:rsidRPr="00592C82">
        <w:rPr>
          <w:rFonts w:ascii="Times New Roman" w:hAnsi="Times New Roman" w:cs="Times New Roman" w:hint="eastAsia"/>
          <w:sz w:val="22"/>
          <w:szCs w:val="22"/>
        </w:rPr>
        <w:t xml:space="preserve">times </w:t>
      </w:r>
      <w:r w:rsidRPr="00311F56">
        <w:rPr>
          <w:rFonts w:ascii="Times New Roman" w:hAnsi="Times New Roman" w:cs="Times New Roman"/>
          <w:sz w:val="22"/>
          <w:szCs w:val="22"/>
        </w:rPr>
        <w:t xml:space="preserve">PDCCH </w:t>
      </w:r>
      <w:r w:rsidR="00D57EC3" w:rsidRPr="00592C82">
        <w:rPr>
          <w:rFonts w:ascii="Times New Roman" w:hAnsi="Times New Roman" w:cs="Times New Roman" w:hint="eastAsia"/>
          <w:sz w:val="22"/>
          <w:szCs w:val="22"/>
        </w:rPr>
        <w:t>repetition</w:t>
      </w:r>
      <w:r w:rsidRPr="00311F56">
        <w:rPr>
          <w:rFonts w:ascii="Times New Roman" w:hAnsi="Times New Roman" w:cs="Times New Roman"/>
          <w:sz w:val="22"/>
          <w:szCs w:val="22"/>
        </w:rPr>
        <w:t xml:space="preserve"> within a slot will </w:t>
      </w:r>
      <w:r w:rsidR="00416680">
        <w:rPr>
          <w:rFonts w:ascii="Times New Roman" w:hAnsi="Times New Roman" w:cs="Times New Roman" w:hint="eastAsia"/>
          <w:sz w:val="22"/>
          <w:szCs w:val="22"/>
        </w:rPr>
        <w:t>occupy</w:t>
      </w:r>
      <w:r w:rsidRPr="00311F56">
        <w:rPr>
          <w:rFonts w:ascii="Times New Roman" w:hAnsi="Times New Roman" w:cs="Times New Roman"/>
          <w:sz w:val="22"/>
          <w:szCs w:val="22"/>
        </w:rPr>
        <w:t xml:space="preserve"> the resources for PDSCH scheduling and affect the PDSCH reception performance. Especially</w:t>
      </w:r>
      <w:r w:rsidR="00611DFB" w:rsidRPr="00592C82">
        <w:rPr>
          <w:rFonts w:ascii="Times New Roman" w:hAnsi="Times New Roman" w:cs="Times New Roman" w:hint="eastAsia"/>
          <w:sz w:val="22"/>
          <w:szCs w:val="22"/>
        </w:rPr>
        <w:t xml:space="preserve"> for</w:t>
      </w:r>
      <w:r w:rsidRPr="00311F56">
        <w:rPr>
          <w:rFonts w:ascii="Times New Roman" w:hAnsi="Times New Roman" w:cs="Times New Roman"/>
          <w:sz w:val="22"/>
          <w:szCs w:val="22"/>
        </w:rPr>
        <w:t xml:space="preserve"> Type0-PDCCH,</w:t>
      </w:r>
      <w:r w:rsidR="00E94FDD" w:rsidRPr="00592C82">
        <w:rPr>
          <w:rFonts w:ascii="Times New Roman" w:hAnsi="Times New Roman" w:cs="Times New Roman" w:hint="eastAsia"/>
          <w:sz w:val="22"/>
          <w:szCs w:val="22"/>
        </w:rPr>
        <w:t xml:space="preserve"> </w:t>
      </w:r>
      <w:r w:rsidR="008E6948" w:rsidRPr="00592C82">
        <w:rPr>
          <w:rFonts w:ascii="Times New Roman" w:hAnsi="Times New Roman" w:cs="Times New Roman" w:hint="eastAsia"/>
          <w:sz w:val="22"/>
          <w:szCs w:val="22"/>
        </w:rPr>
        <w:t>there is</w:t>
      </w:r>
      <w:r w:rsidRPr="00311F56">
        <w:rPr>
          <w:rFonts w:ascii="Times New Roman" w:hAnsi="Times New Roman" w:cs="Times New Roman"/>
          <w:sz w:val="22"/>
          <w:szCs w:val="22"/>
        </w:rPr>
        <w:t xml:space="preserve"> already</w:t>
      </w:r>
      <w:r w:rsidR="008E6948" w:rsidRPr="00592C82">
        <w:rPr>
          <w:rFonts w:ascii="Times New Roman" w:hAnsi="Times New Roman" w:cs="Times New Roman" w:hint="eastAsia"/>
          <w:sz w:val="22"/>
          <w:szCs w:val="22"/>
        </w:rPr>
        <w:t xml:space="preserve"> </w:t>
      </w:r>
      <w:r w:rsidRPr="00311F56">
        <w:rPr>
          <w:rFonts w:ascii="Times New Roman" w:hAnsi="Times New Roman" w:cs="Times New Roman"/>
          <w:sz w:val="22"/>
          <w:szCs w:val="22"/>
        </w:rPr>
        <w:t xml:space="preserve">a </w:t>
      </w:r>
      <w:r w:rsidR="00163A52" w:rsidRPr="00592C82">
        <w:rPr>
          <w:rFonts w:ascii="Times New Roman" w:hAnsi="Times New Roman" w:cs="Times New Roman" w:hint="eastAsia"/>
          <w:sz w:val="22"/>
          <w:szCs w:val="22"/>
        </w:rPr>
        <w:t>performance</w:t>
      </w:r>
      <w:r w:rsidRPr="00311F56">
        <w:rPr>
          <w:rFonts w:ascii="Times New Roman" w:hAnsi="Times New Roman" w:cs="Times New Roman"/>
          <w:sz w:val="22"/>
          <w:szCs w:val="22"/>
        </w:rPr>
        <w:t xml:space="preserve"> gap in SIB1</w:t>
      </w:r>
      <w:r w:rsidR="00F338F4" w:rsidRPr="00592C82">
        <w:rPr>
          <w:rFonts w:ascii="Times New Roman" w:hAnsi="Times New Roman" w:cs="Times New Roman" w:hint="eastAsia"/>
          <w:sz w:val="22"/>
          <w:szCs w:val="22"/>
        </w:rPr>
        <w:t xml:space="preserve"> PDSCH reception, i</w:t>
      </w:r>
      <w:r w:rsidRPr="00311F56">
        <w:rPr>
          <w:rFonts w:ascii="Times New Roman" w:hAnsi="Times New Roman" w:cs="Times New Roman"/>
          <w:sz w:val="22"/>
          <w:szCs w:val="22"/>
        </w:rPr>
        <w:t xml:space="preserve">ntra-slot repetition </w:t>
      </w:r>
      <w:r w:rsidR="00DD34D0">
        <w:rPr>
          <w:rFonts w:ascii="Times New Roman" w:hAnsi="Times New Roman" w:cs="Times New Roman"/>
          <w:sz w:val="22"/>
          <w:szCs w:val="22"/>
        </w:rPr>
        <w:t xml:space="preserve">will </w:t>
      </w:r>
      <w:r w:rsidR="00DD34D0" w:rsidRPr="00311F56">
        <w:rPr>
          <w:rFonts w:ascii="Times New Roman" w:hAnsi="Times New Roman" w:cs="Times New Roman"/>
          <w:sz w:val="22"/>
          <w:szCs w:val="22"/>
        </w:rPr>
        <w:t xml:space="preserve">further </w:t>
      </w:r>
      <w:r w:rsidR="00C31522">
        <w:rPr>
          <w:rFonts w:ascii="Times New Roman" w:hAnsi="Times New Roman" w:cs="Times New Roman"/>
          <w:sz w:val="22"/>
          <w:szCs w:val="22"/>
        </w:rPr>
        <w:t xml:space="preserve">increase </w:t>
      </w:r>
      <w:r w:rsidRPr="00311F56">
        <w:rPr>
          <w:rFonts w:ascii="Times New Roman" w:hAnsi="Times New Roman" w:cs="Times New Roman"/>
          <w:sz w:val="22"/>
          <w:szCs w:val="22"/>
        </w:rPr>
        <w:t xml:space="preserve">this gap </w:t>
      </w:r>
      <w:r w:rsidR="00C31522">
        <w:rPr>
          <w:rFonts w:ascii="Times New Roman" w:hAnsi="Times New Roman" w:cs="Times New Roman"/>
          <w:sz w:val="22"/>
          <w:szCs w:val="22"/>
        </w:rPr>
        <w:t>and</w:t>
      </w:r>
      <w:r w:rsidR="007621D0" w:rsidRPr="00592C82">
        <w:rPr>
          <w:rFonts w:ascii="Times New Roman" w:hAnsi="Times New Roman" w:cs="Times New Roman" w:hint="eastAsia"/>
          <w:sz w:val="22"/>
          <w:szCs w:val="22"/>
        </w:rPr>
        <w:t xml:space="preserve"> </w:t>
      </w:r>
      <w:r w:rsidR="00D10F83">
        <w:rPr>
          <w:rFonts w:ascii="Times New Roman" w:hAnsi="Times New Roman" w:cs="Times New Roman"/>
          <w:sz w:val="22"/>
          <w:szCs w:val="22"/>
        </w:rPr>
        <w:t>exert pressure on</w:t>
      </w:r>
      <w:r w:rsidR="007621D0" w:rsidRPr="00592C82">
        <w:rPr>
          <w:rFonts w:ascii="Times New Roman" w:hAnsi="Times New Roman" w:cs="Times New Roman" w:hint="eastAsia"/>
          <w:sz w:val="22"/>
          <w:szCs w:val="22"/>
        </w:rPr>
        <w:t xml:space="preserve"> link-level enhancements to SIB1 PDSCH</w:t>
      </w:r>
      <w:r w:rsidRPr="00311F56">
        <w:rPr>
          <w:rFonts w:ascii="Times New Roman" w:hAnsi="Times New Roman" w:cs="Times New Roman"/>
          <w:sz w:val="22"/>
          <w:szCs w:val="22"/>
        </w:rPr>
        <w:t>. For inter-slot repetition, it has no impact on PDSCH resource scheduling</w:t>
      </w:r>
      <w:r w:rsidR="00A66686" w:rsidRPr="00592C82">
        <w:rPr>
          <w:rFonts w:ascii="Times New Roman" w:hAnsi="Times New Roman" w:cs="Times New Roman" w:hint="eastAsia"/>
          <w:sz w:val="22"/>
          <w:szCs w:val="22"/>
        </w:rPr>
        <w:t>, which</w:t>
      </w:r>
      <w:r w:rsidRPr="00311F56">
        <w:rPr>
          <w:rFonts w:ascii="Times New Roman" w:hAnsi="Times New Roman" w:cs="Times New Roman"/>
          <w:sz w:val="22"/>
          <w:szCs w:val="22"/>
        </w:rPr>
        <w:t xml:space="preserve"> is more conducive to SIB1 PDSCH</w:t>
      </w:r>
      <w:r w:rsidR="00555B53" w:rsidRPr="00592C82">
        <w:rPr>
          <w:rFonts w:ascii="Times New Roman" w:hAnsi="Times New Roman" w:cs="Times New Roman" w:hint="eastAsia"/>
          <w:sz w:val="22"/>
          <w:szCs w:val="22"/>
        </w:rPr>
        <w:t xml:space="preserve"> reception</w:t>
      </w:r>
      <w:r w:rsidRPr="00311F56">
        <w:rPr>
          <w:rFonts w:ascii="Times New Roman" w:hAnsi="Times New Roman" w:cs="Times New Roman"/>
          <w:sz w:val="22"/>
          <w:szCs w:val="22"/>
        </w:rPr>
        <w:t>.</w:t>
      </w:r>
      <w:r w:rsidR="009B352A" w:rsidRPr="00592C82">
        <w:rPr>
          <w:rFonts w:ascii="Times New Roman" w:hAnsi="Times New Roman" w:cs="Times New Roman" w:hint="eastAsia"/>
          <w:sz w:val="22"/>
          <w:szCs w:val="22"/>
        </w:rPr>
        <w:t xml:space="preserve"> </w:t>
      </w:r>
      <w:r w:rsidR="00D82E0D" w:rsidRPr="00592C82">
        <w:rPr>
          <w:rFonts w:ascii="Times New Roman" w:hAnsi="Times New Roman" w:cs="Times New Roman" w:hint="eastAsia"/>
          <w:sz w:val="22"/>
          <w:szCs w:val="22"/>
        </w:rPr>
        <w:t>Thus, the inter-slot repetition</w:t>
      </w:r>
      <w:r w:rsidRPr="00311F56">
        <w:rPr>
          <w:rFonts w:ascii="Times New Roman" w:hAnsi="Times New Roman" w:cs="Times New Roman"/>
          <w:sz w:val="22"/>
          <w:szCs w:val="22"/>
        </w:rPr>
        <w:t xml:space="preserve"> is more preferable. </w:t>
      </w:r>
      <w:r w:rsidR="00034B7E">
        <w:rPr>
          <w:rFonts w:ascii="Times New Roman" w:hAnsi="Times New Roman" w:cs="Times New Roman"/>
          <w:sz w:val="22"/>
          <w:szCs w:val="22"/>
        </w:rPr>
        <w:t>A</w:t>
      </w:r>
      <w:r w:rsidRPr="00311F56">
        <w:rPr>
          <w:rFonts w:ascii="Times New Roman" w:hAnsi="Times New Roman" w:cs="Times New Roman"/>
          <w:sz w:val="22"/>
          <w:szCs w:val="22"/>
        </w:rPr>
        <w:t>ddition</w:t>
      </w:r>
      <w:r w:rsidR="00034B7E">
        <w:rPr>
          <w:rFonts w:ascii="Times New Roman" w:hAnsi="Times New Roman" w:cs="Times New Roman"/>
          <w:sz w:val="22"/>
          <w:szCs w:val="22"/>
        </w:rPr>
        <w:t>ally</w:t>
      </w:r>
      <w:r w:rsidRPr="00311F56">
        <w:rPr>
          <w:rFonts w:ascii="Times New Roman" w:hAnsi="Times New Roman" w:cs="Times New Roman"/>
          <w:sz w:val="22"/>
          <w:szCs w:val="22"/>
        </w:rPr>
        <w:t>, since the beam</w:t>
      </w:r>
      <w:r w:rsidR="00C94BBB" w:rsidRPr="00592C82">
        <w:rPr>
          <w:rFonts w:ascii="Times New Roman" w:hAnsi="Times New Roman" w:cs="Times New Roman" w:hint="eastAsia"/>
          <w:sz w:val="22"/>
          <w:szCs w:val="22"/>
        </w:rPr>
        <w:t xml:space="preserve"> </w:t>
      </w:r>
      <w:r w:rsidRPr="00311F56">
        <w:rPr>
          <w:rFonts w:ascii="Times New Roman" w:hAnsi="Times New Roman" w:cs="Times New Roman"/>
          <w:sz w:val="22"/>
          <w:szCs w:val="22"/>
        </w:rPr>
        <w:t xml:space="preserve">hopping </w:t>
      </w:r>
      <w:r w:rsidR="00C94BBB" w:rsidRPr="00592C82">
        <w:rPr>
          <w:rFonts w:ascii="Times New Roman" w:hAnsi="Times New Roman" w:cs="Times New Roman" w:hint="eastAsia"/>
          <w:sz w:val="22"/>
          <w:szCs w:val="22"/>
        </w:rPr>
        <w:t>scheme is adopted in NTN</w:t>
      </w:r>
      <w:r w:rsidRPr="00311F56">
        <w:rPr>
          <w:rFonts w:ascii="Times New Roman" w:hAnsi="Times New Roman" w:cs="Times New Roman"/>
          <w:sz w:val="22"/>
          <w:szCs w:val="22"/>
        </w:rPr>
        <w:t>, it is necessary to define the rules</w:t>
      </w:r>
      <w:r w:rsidR="00DA3D3C" w:rsidRPr="00592C82">
        <w:rPr>
          <w:rFonts w:ascii="Times New Roman" w:hAnsi="Times New Roman" w:cs="Times New Roman" w:hint="eastAsia"/>
          <w:sz w:val="22"/>
          <w:szCs w:val="22"/>
        </w:rPr>
        <w:t xml:space="preserve"> </w:t>
      </w:r>
      <w:r w:rsidR="00762C1B" w:rsidRPr="00592C82">
        <w:rPr>
          <w:rFonts w:ascii="Times New Roman" w:hAnsi="Times New Roman" w:cs="Times New Roman" w:hint="eastAsia"/>
          <w:sz w:val="22"/>
          <w:szCs w:val="22"/>
        </w:rPr>
        <w:t>for</w:t>
      </w:r>
      <w:r w:rsidR="00DA3D3C" w:rsidRPr="00592C82">
        <w:rPr>
          <w:rFonts w:ascii="Times New Roman" w:hAnsi="Times New Roman" w:cs="Times New Roman" w:hint="eastAsia"/>
          <w:sz w:val="22"/>
          <w:szCs w:val="22"/>
        </w:rPr>
        <w:t xml:space="preserve"> </w:t>
      </w:r>
      <w:r w:rsidR="00A73F80">
        <w:rPr>
          <w:rFonts w:ascii="Times New Roman" w:hAnsi="Times New Roman" w:cs="Times New Roman" w:hint="eastAsia"/>
          <w:sz w:val="22"/>
          <w:szCs w:val="22"/>
        </w:rPr>
        <w:t>handl</w:t>
      </w:r>
      <w:r w:rsidR="00762C1B" w:rsidRPr="00592C82">
        <w:rPr>
          <w:rFonts w:ascii="Times New Roman" w:hAnsi="Times New Roman" w:cs="Times New Roman" w:hint="eastAsia"/>
          <w:sz w:val="22"/>
          <w:szCs w:val="22"/>
        </w:rPr>
        <w:t>ing</w:t>
      </w:r>
      <w:r w:rsidR="00DA3D3C" w:rsidRPr="00311F56">
        <w:rPr>
          <w:rFonts w:ascii="Times New Roman" w:hAnsi="Times New Roman" w:cs="Times New Roman"/>
          <w:sz w:val="22"/>
          <w:szCs w:val="22"/>
        </w:rPr>
        <w:t xml:space="preserve"> </w:t>
      </w:r>
      <w:r w:rsidRPr="00311F56">
        <w:rPr>
          <w:rFonts w:ascii="Times New Roman" w:hAnsi="Times New Roman" w:cs="Times New Roman"/>
          <w:sz w:val="22"/>
          <w:szCs w:val="22"/>
        </w:rPr>
        <w:t>the</w:t>
      </w:r>
      <w:r w:rsidR="001E791A" w:rsidRPr="00592C82">
        <w:rPr>
          <w:rFonts w:ascii="Times New Roman" w:hAnsi="Times New Roman" w:cs="Times New Roman" w:hint="eastAsia"/>
          <w:sz w:val="22"/>
          <w:szCs w:val="22"/>
        </w:rPr>
        <w:t xml:space="preserve"> conflict between</w:t>
      </w:r>
      <w:r w:rsidRPr="00311F56">
        <w:rPr>
          <w:rFonts w:ascii="Times New Roman" w:hAnsi="Times New Roman" w:cs="Times New Roman"/>
          <w:sz w:val="22"/>
          <w:szCs w:val="22"/>
        </w:rPr>
        <w:t xml:space="preserve"> beam</w:t>
      </w:r>
      <w:r w:rsidR="005A78FE" w:rsidRPr="00592C82">
        <w:rPr>
          <w:rFonts w:ascii="Times New Roman" w:hAnsi="Times New Roman" w:cs="Times New Roman" w:hint="eastAsia"/>
          <w:sz w:val="22"/>
          <w:szCs w:val="22"/>
        </w:rPr>
        <w:t xml:space="preserve"> </w:t>
      </w:r>
      <w:r w:rsidRPr="00311F56">
        <w:rPr>
          <w:rFonts w:ascii="Times New Roman" w:hAnsi="Times New Roman" w:cs="Times New Roman"/>
          <w:sz w:val="22"/>
          <w:szCs w:val="22"/>
        </w:rPr>
        <w:t>hopping pattern and</w:t>
      </w:r>
      <w:r w:rsidR="001E791A" w:rsidRPr="00592C82">
        <w:rPr>
          <w:rFonts w:ascii="Times New Roman" w:hAnsi="Times New Roman" w:cs="Times New Roman" w:hint="eastAsia"/>
          <w:sz w:val="22"/>
          <w:szCs w:val="22"/>
        </w:rPr>
        <w:t xml:space="preserve"> PDCCH repetition</w:t>
      </w:r>
      <w:r w:rsidRPr="00311F56">
        <w:rPr>
          <w:rFonts w:ascii="Times New Roman" w:hAnsi="Times New Roman" w:cs="Times New Roman"/>
          <w:sz w:val="22"/>
          <w:szCs w:val="22"/>
        </w:rPr>
        <w:t xml:space="preserve">. </w:t>
      </w:r>
      <w:r w:rsidR="00D10F83">
        <w:rPr>
          <w:rFonts w:ascii="Times New Roman" w:hAnsi="Times New Roman" w:cs="Times New Roman"/>
          <w:sz w:val="22"/>
          <w:szCs w:val="22"/>
        </w:rPr>
        <w:t>T</w:t>
      </w:r>
      <w:r w:rsidRPr="00311F56">
        <w:rPr>
          <w:rFonts w:ascii="Times New Roman" w:hAnsi="Times New Roman" w:cs="Times New Roman"/>
          <w:sz w:val="22"/>
          <w:szCs w:val="22"/>
        </w:rPr>
        <w:t>he indication of repetition configuration</w:t>
      </w:r>
      <w:r w:rsidR="00D10F83">
        <w:rPr>
          <w:rFonts w:ascii="Times New Roman" w:hAnsi="Times New Roman" w:cs="Times New Roman"/>
          <w:sz w:val="22"/>
          <w:szCs w:val="22"/>
        </w:rPr>
        <w:t xml:space="preserve"> should</w:t>
      </w:r>
      <w:r w:rsidRPr="00311F56">
        <w:rPr>
          <w:rFonts w:ascii="Times New Roman" w:hAnsi="Times New Roman" w:cs="Times New Roman"/>
          <w:sz w:val="22"/>
          <w:szCs w:val="22"/>
        </w:rPr>
        <w:t xml:space="preserve"> be carefully designed</w:t>
      </w:r>
      <w:r w:rsidR="00F14AF5" w:rsidRPr="00592C82">
        <w:rPr>
          <w:rFonts w:ascii="Times New Roman" w:hAnsi="Times New Roman" w:cs="Times New Roman" w:hint="eastAsia"/>
          <w:sz w:val="22"/>
          <w:szCs w:val="22"/>
        </w:rPr>
        <w:t xml:space="preserve">, </w:t>
      </w:r>
      <w:r w:rsidRPr="00311F56">
        <w:rPr>
          <w:rFonts w:ascii="Times New Roman" w:hAnsi="Times New Roman" w:cs="Times New Roman"/>
          <w:sz w:val="22"/>
          <w:szCs w:val="22"/>
        </w:rPr>
        <w:t>for Type0</w:t>
      </w:r>
      <w:r w:rsidR="00A93079" w:rsidRPr="00592C82">
        <w:rPr>
          <w:rFonts w:ascii="Times New Roman" w:hAnsi="Times New Roman" w:cs="Times New Roman" w:hint="eastAsia"/>
          <w:sz w:val="22"/>
          <w:szCs w:val="22"/>
        </w:rPr>
        <w:t>-</w:t>
      </w:r>
      <w:r w:rsidRPr="00311F56">
        <w:rPr>
          <w:rFonts w:ascii="Times New Roman" w:hAnsi="Times New Roman" w:cs="Times New Roman"/>
          <w:sz w:val="22"/>
          <w:szCs w:val="22"/>
        </w:rPr>
        <w:t>PDCCH</w:t>
      </w:r>
      <w:r w:rsidR="00034B7E">
        <w:rPr>
          <w:rFonts w:ascii="Times New Roman" w:hAnsi="Times New Roman" w:cs="Times New Roman"/>
          <w:sz w:val="22"/>
          <w:szCs w:val="22"/>
        </w:rPr>
        <w:t xml:space="preserve"> in particular</w:t>
      </w:r>
      <w:r w:rsidR="00F14AF5" w:rsidRPr="00592C82">
        <w:rPr>
          <w:rFonts w:ascii="Times New Roman" w:hAnsi="Times New Roman" w:cs="Times New Roman" w:hint="eastAsia"/>
          <w:sz w:val="22"/>
          <w:szCs w:val="22"/>
        </w:rPr>
        <w:t xml:space="preserve">. </w:t>
      </w:r>
      <w:r w:rsidR="00034B7E">
        <w:rPr>
          <w:rFonts w:ascii="Times New Roman" w:hAnsi="Times New Roman" w:cs="Times New Roman"/>
          <w:sz w:val="22"/>
          <w:szCs w:val="22"/>
        </w:rPr>
        <w:t>What’s more</w:t>
      </w:r>
      <w:r w:rsidR="00F14AF5" w:rsidRPr="00592C82">
        <w:rPr>
          <w:rFonts w:ascii="Times New Roman" w:hAnsi="Times New Roman" w:cs="Times New Roman" w:hint="eastAsia"/>
          <w:sz w:val="22"/>
          <w:szCs w:val="22"/>
        </w:rPr>
        <w:t xml:space="preserve">, </w:t>
      </w:r>
      <w:r w:rsidR="00A93079" w:rsidRPr="00592C82">
        <w:rPr>
          <w:rFonts w:ascii="Times New Roman" w:hAnsi="Times New Roman" w:cs="Times New Roman" w:hint="eastAsia"/>
          <w:sz w:val="22"/>
          <w:szCs w:val="22"/>
        </w:rPr>
        <w:t xml:space="preserve">only </w:t>
      </w:r>
      <w:r w:rsidR="00034B7E">
        <w:rPr>
          <w:rFonts w:ascii="Times New Roman" w:hAnsi="Times New Roman" w:cs="Times New Roman"/>
          <w:sz w:val="22"/>
          <w:szCs w:val="22"/>
        </w:rPr>
        <w:t>MIB is available to a UE</w:t>
      </w:r>
      <w:r w:rsidR="00A93079" w:rsidRPr="00592C82">
        <w:rPr>
          <w:rFonts w:ascii="Times New Roman" w:hAnsi="Times New Roman" w:cs="Times New Roman" w:hint="eastAsia"/>
          <w:sz w:val="22"/>
          <w:szCs w:val="22"/>
        </w:rPr>
        <w:t xml:space="preserve"> </w:t>
      </w:r>
      <w:r w:rsidRPr="00311F56">
        <w:rPr>
          <w:rFonts w:ascii="Times New Roman" w:hAnsi="Times New Roman" w:cs="Times New Roman"/>
          <w:sz w:val="22"/>
          <w:szCs w:val="22"/>
        </w:rPr>
        <w:t>when</w:t>
      </w:r>
      <w:r w:rsidR="007A028F" w:rsidRPr="00592C82">
        <w:rPr>
          <w:rFonts w:ascii="Times New Roman" w:hAnsi="Times New Roman" w:cs="Times New Roman" w:hint="eastAsia"/>
          <w:sz w:val="22"/>
          <w:szCs w:val="22"/>
        </w:rPr>
        <w:t xml:space="preserve"> </w:t>
      </w:r>
      <w:r w:rsidR="00034B7E">
        <w:rPr>
          <w:rFonts w:ascii="Times New Roman" w:hAnsi="Times New Roman" w:cs="Times New Roman"/>
          <w:sz w:val="22"/>
          <w:szCs w:val="22"/>
        </w:rPr>
        <w:t xml:space="preserve">the UE is </w:t>
      </w:r>
      <w:r w:rsidRPr="00311F56">
        <w:rPr>
          <w:rFonts w:ascii="Times New Roman" w:hAnsi="Times New Roman" w:cs="Times New Roman"/>
          <w:sz w:val="22"/>
          <w:szCs w:val="22"/>
        </w:rPr>
        <w:t>monitoring Type0</w:t>
      </w:r>
      <w:r w:rsidR="007A028F" w:rsidRPr="00592C82">
        <w:rPr>
          <w:rFonts w:ascii="Times New Roman" w:hAnsi="Times New Roman" w:cs="Times New Roman" w:hint="eastAsia"/>
          <w:sz w:val="22"/>
          <w:szCs w:val="22"/>
        </w:rPr>
        <w:t>-</w:t>
      </w:r>
      <w:r w:rsidRPr="00311F56">
        <w:rPr>
          <w:rFonts w:ascii="Times New Roman" w:hAnsi="Times New Roman" w:cs="Times New Roman"/>
          <w:sz w:val="22"/>
          <w:szCs w:val="22"/>
        </w:rPr>
        <w:t>PDCCH</w:t>
      </w:r>
      <w:r w:rsidR="00034B7E">
        <w:rPr>
          <w:rFonts w:ascii="Times New Roman" w:hAnsi="Times New Roman" w:cs="Times New Roman"/>
          <w:sz w:val="22"/>
          <w:szCs w:val="22"/>
        </w:rPr>
        <w:t xml:space="preserve"> </w:t>
      </w:r>
      <w:r w:rsidR="00DC7274">
        <w:rPr>
          <w:rFonts w:ascii="Times New Roman" w:hAnsi="Times New Roman" w:cs="Times New Roman"/>
          <w:sz w:val="22"/>
          <w:szCs w:val="22"/>
        </w:rPr>
        <w:t xml:space="preserve">after decoding SSB </w:t>
      </w:r>
      <w:r w:rsidR="00034B7E">
        <w:rPr>
          <w:rFonts w:ascii="Times New Roman" w:hAnsi="Times New Roman" w:cs="Times New Roman"/>
          <w:sz w:val="22"/>
          <w:szCs w:val="22"/>
        </w:rPr>
        <w:t>during initial access</w:t>
      </w:r>
      <w:r w:rsidRPr="00311F56">
        <w:rPr>
          <w:rFonts w:ascii="Times New Roman" w:hAnsi="Times New Roman" w:cs="Times New Roman"/>
          <w:sz w:val="22"/>
          <w:szCs w:val="22"/>
        </w:rPr>
        <w:t xml:space="preserve">, so the </w:t>
      </w:r>
      <w:r w:rsidR="00A93079" w:rsidRPr="00592C82">
        <w:rPr>
          <w:rFonts w:ascii="Times New Roman" w:hAnsi="Times New Roman" w:cs="Times New Roman" w:hint="eastAsia"/>
          <w:sz w:val="22"/>
          <w:szCs w:val="22"/>
        </w:rPr>
        <w:t xml:space="preserve">repetition </w:t>
      </w:r>
      <w:r w:rsidRPr="00311F56">
        <w:rPr>
          <w:rFonts w:ascii="Times New Roman" w:hAnsi="Times New Roman" w:cs="Times New Roman"/>
          <w:sz w:val="22"/>
          <w:szCs w:val="22"/>
        </w:rPr>
        <w:t xml:space="preserve">configuration can only be carried in the MIB. However, </w:t>
      </w:r>
      <w:r w:rsidR="00DC7274">
        <w:rPr>
          <w:rFonts w:ascii="Times New Roman" w:hAnsi="Times New Roman" w:cs="Times New Roman"/>
          <w:sz w:val="22"/>
          <w:szCs w:val="22"/>
        </w:rPr>
        <w:t xml:space="preserve">considering </w:t>
      </w:r>
      <w:r w:rsidR="00043E5C">
        <w:rPr>
          <w:rFonts w:ascii="Times New Roman" w:hAnsi="Times New Roman" w:cs="Times New Roman"/>
          <w:sz w:val="22"/>
          <w:szCs w:val="22"/>
        </w:rPr>
        <w:t xml:space="preserve">a </w:t>
      </w:r>
      <w:r w:rsidR="00DC7274">
        <w:rPr>
          <w:rFonts w:ascii="Times New Roman" w:hAnsi="Times New Roman" w:cs="Times New Roman"/>
          <w:sz w:val="22"/>
          <w:szCs w:val="22"/>
        </w:rPr>
        <w:t>very limited</w:t>
      </w:r>
      <w:r w:rsidRPr="00311F56">
        <w:rPr>
          <w:rFonts w:ascii="Times New Roman" w:hAnsi="Times New Roman" w:cs="Times New Roman"/>
          <w:sz w:val="22"/>
          <w:szCs w:val="22"/>
        </w:rPr>
        <w:t xml:space="preserve"> number of </w:t>
      </w:r>
      <w:r w:rsidR="00B66E89" w:rsidRPr="00592C82">
        <w:rPr>
          <w:rFonts w:ascii="Times New Roman" w:hAnsi="Times New Roman" w:cs="Times New Roman" w:hint="eastAsia"/>
          <w:sz w:val="22"/>
          <w:szCs w:val="22"/>
        </w:rPr>
        <w:t>spar</w:t>
      </w:r>
      <w:r w:rsidR="00944284" w:rsidRPr="00592C82">
        <w:rPr>
          <w:rFonts w:ascii="Times New Roman" w:hAnsi="Times New Roman" w:cs="Times New Roman" w:hint="eastAsia"/>
          <w:sz w:val="22"/>
          <w:szCs w:val="22"/>
        </w:rPr>
        <w:t>e</w:t>
      </w:r>
      <w:r w:rsidRPr="00311F56">
        <w:rPr>
          <w:rFonts w:ascii="Times New Roman" w:hAnsi="Times New Roman" w:cs="Times New Roman"/>
          <w:sz w:val="22"/>
          <w:szCs w:val="22"/>
        </w:rPr>
        <w:t xml:space="preserve"> bits in the MIB, </w:t>
      </w:r>
      <w:r w:rsidR="00DC7274">
        <w:rPr>
          <w:rFonts w:ascii="Times New Roman" w:hAnsi="Times New Roman" w:cs="Times New Roman"/>
          <w:sz w:val="22"/>
          <w:szCs w:val="22"/>
        </w:rPr>
        <w:t>special</w:t>
      </w:r>
      <w:r w:rsidR="00DC7274" w:rsidRPr="00311F56">
        <w:rPr>
          <w:rFonts w:ascii="Times New Roman" w:hAnsi="Times New Roman" w:cs="Times New Roman"/>
          <w:sz w:val="22"/>
          <w:szCs w:val="22"/>
        </w:rPr>
        <w:t xml:space="preserve"> </w:t>
      </w:r>
      <w:r w:rsidRPr="00311F56">
        <w:rPr>
          <w:rFonts w:ascii="Times New Roman" w:hAnsi="Times New Roman" w:cs="Times New Roman"/>
          <w:sz w:val="22"/>
          <w:szCs w:val="22"/>
        </w:rPr>
        <w:t xml:space="preserve">repetition configuration indication </w:t>
      </w:r>
      <w:r w:rsidR="00DC7274">
        <w:rPr>
          <w:rFonts w:ascii="Times New Roman" w:hAnsi="Times New Roman" w:cs="Times New Roman"/>
          <w:sz w:val="22"/>
          <w:szCs w:val="22"/>
        </w:rPr>
        <w:t>should</w:t>
      </w:r>
      <w:r w:rsidRPr="00311F56">
        <w:rPr>
          <w:rFonts w:ascii="Times New Roman" w:hAnsi="Times New Roman" w:cs="Times New Roman"/>
          <w:sz w:val="22"/>
          <w:szCs w:val="22"/>
        </w:rPr>
        <w:t xml:space="preserve"> be considered.</w:t>
      </w:r>
      <w:bookmarkEnd w:id="21"/>
    </w:p>
    <w:p w14:paraId="5A4BD5FD" w14:textId="35EA5589" w:rsidR="004D1FA0" w:rsidRPr="00592C82" w:rsidRDefault="00450C60" w:rsidP="003361F5">
      <w:pPr>
        <w:spacing w:beforeLines="50" w:before="120" w:afterLines="50" w:after="120"/>
        <w:rPr>
          <w:rFonts w:ascii="Times New Roman" w:hAnsi="Times New Roman" w:cs="Times New Roman"/>
          <w:sz w:val="22"/>
          <w:szCs w:val="22"/>
        </w:rPr>
      </w:pPr>
      <w:r w:rsidRPr="00592C82">
        <w:rPr>
          <w:rFonts w:ascii="Times New Roman" w:hAnsi="Times New Roman" w:cs="Times New Roman" w:hint="eastAsia"/>
          <w:b/>
          <w:bCs/>
          <w:i/>
          <w:iCs/>
          <w:sz w:val="22"/>
          <w:szCs w:val="22"/>
        </w:rPr>
        <w:t>Proposal</w:t>
      </w:r>
      <w:r>
        <w:rPr>
          <w:rFonts w:ascii="Times New Roman" w:hAnsi="Times New Roman" w:cs="Times New Roman"/>
          <w:b/>
          <w:bCs/>
          <w:i/>
          <w:iCs/>
          <w:sz w:val="22"/>
          <w:szCs w:val="22"/>
        </w:rPr>
        <w:t xml:space="preserve"> </w:t>
      </w:r>
      <w:r w:rsidR="00EE6982">
        <w:rPr>
          <w:rFonts w:ascii="Times New Roman" w:hAnsi="Times New Roman" w:cs="Times New Roman"/>
          <w:b/>
          <w:bCs/>
          <w:i/>
          <w:iCs/>
          <w:sz w:val="22"/>
          <w:szCs w:val="22"/>
        </w:rPr>
        <w:t>6</w:t>
      </w:r>
      <w:r w:rsidR="00D929B0" w:rsidRPr="00592C82">
        <w:rPr>
          <w:rFonts w:ascii="Times New Roman" w:hAnsi="Times New Roman" w:cs="Times New Roman" w:hint="eastAsia"/>
          <w:b/>
          <w:bCs/>
          <w:i/>
          <w:iCs/>
          <w:sz w:val="22"/>
          <w:szCs w:val="22"/>
        </w:rPr>
        <w:t>: Inter-slot PDCCH repetition</w:t>
      </w:r>
      <w:r w:rsidR="00690AFF">
        <w:rPr>
          <w:rFonts w:ascii="Times New Roman" w:hAnsi="Times New Roman" w:cs="Times New Roman"/>
          <w:b/>
          <w:bCs/>
          <w:i/>
          <w:iCs/>
          <w:sz w:val="22"/>
          <w:szCs w:val="22"/>
        </w:rPr>
        <w:t xml:space="preserve"> could be </w:t>
      </w:r>
      <w:r w:rsidR="00B02DA0" w:rsidRPr="00B02DA0">
        <w:rPr>
          <w:rFonts w:ascii="Times New Roman" w:hAnsi="Times New Roman" w:cs="Times New Roman"/>
          <w:b/>
          <w:bCs/>
          <w:i/>
          <w:iCs/>
          <w:sz w:val="22"/>
          <w:szCs w:val="22"/>
        </w:rPr>
        <w:t>prioritized for consideration.</w:t>
      </w:r>
    </w:p>
    <w:p w14:paraId="52CBE14D" w14:textId="64D9F8AC" w:rsidR="004C6730" w:rsidRPr="00592C82" w:rsidRDefault="004C6730" w:rsidP="003361F5">
      <w:pPr>
        <w:spacing w:beforeLines="50" w:before="120" w:afterLines="50" w:after="120"/>
        <w:rPr>
          <w:rFonts w:ascii="Times New Roman" w:hAnsi="Times New Roman" w:cs="Times New Roman"/>
          <w:sz w:val="22"/>
          <w:szCs w:val="22"/>
        </w:rPr>
      </w:pPr>
      <w:r w:rsidRPr="00592C82">
        <w:rPr>
          <w:rFonts w:ascii="Times New Roman" w:hAnsi="Times New Roman" w:cs="Times New Roman" w:hint="eastAsia"/>
          <w:sz w:val="22"/>
          <w:szCs w:val="22"/>
        </w:rPr>
        <w:t xml:space="preserve">Before </w:t>
      </w:r>
      <w:r w:rsidRPr="00592C82">
        <w:rPr>
          <w:rFonts w:ascii="Times New Roman" w:hAnsi="Times New Roman" w:cs="Times New Roman"/>
          <w:sz w:val="22"/>
          <w:szCs w:val="22"/>
        </w:rPr>
        <w:t>receiving</w:t>
      </w:r>
      <w:r w:rsidRPr="00592C82">
        <w:rPr>
          <w:rFonts w:ascii="Times New Roman" w:hAnsi="Times New Roman" w:cs="Times New Roman" w:hint="eastAsia"/>
          <w:sz w:val="22"/>
          <w:szCs w:val="22"/>
        </w:rPr>
        <w:t xml:space="preserve"> PDSCH with SIB1, MIB and DCI </w:t>
      </w:r>
      <w:r w:rsidR="00043E5C" w:rsidRPr="00592C82">
        <w:rPr>
          <w:rFonts w:ascii="Times New Roman" w:hAnsi="Times New Roman" w:cs="Times New Roman" w:hint="eastAsia"/>
          <w:sz w:val="22"/>
          <w:szCs w:val="22"/>
        </w:rPr>
        <w:t xml:space="preserve">scheduling </w:t>
      </w:r>
      <w:r w:rsidRPr="00592C82">
        <w:rPr>
          <w:rFonts w:ascii="Times New Roman" w:hAnsi="Times New Roman" w:cs="Times New Roman" w:hint="eastAsia"/>
          <w:sz w:val="22"/>
          <w:szCs w:val="22"/>
        </w:rPr>
        <w:t>SIB1 PDSCH</w:t>
      </w:r>
      <w:r w:rsidR="00043E5C">
        <w:rPr>
          <w:rFonts w:ascii="Times New Roman" w:hAnsi="Times New Roman" w:cs="Times New Roman"/>
          <w:sz w:val="22"/>
          <w:szCs w:val="22"/>
        </w:rPr>
        <w:t xml:space="preserve"> are available to UE</w:t>
      </w:r>
      <w:r w:rsidRPr="00592C82">
        <w:rPr>
          <w:rFonts w:ascii="Times New Roman" w:hAnsi="Times New Roman" w:cs="Times New Roman" w:hint="eastAsia"/>
          <w:sz w:val="22"/>
          <w:szCs w:val="22"/>
        </w:rPr>
        <w:t xml:space="preserve">. Thus, the repetition factor of SIB1 PDSCH can be indicated in MIB or DCI. </w:t>
      </w:r>
      <w:r w:rsidR="009672D1">
        <w:rPr>
          <w:rFonts w:ascii="Times New Roman" w:hAnsi="Times New Roman" w:cs="Times New Roman"/>
          <w:sz w:val="22"/>
          <w:szCs w:val="22"/>
        </w:rPr>
        <w:t>A</w:t>
      </w:r>
      <w:r w:rsidRPr="00592C82">
        <w:rPr>
          <w:rFonts w:ascii="Times New Roman" w:hAnsi="Times New Roman" w:cs="Times New Roman" w:hint="eastAsia"/>
          <w:sz w:val="22"/>
          <w:szCs w:val="22"/>
        </w:rPr>
        <w:t xml:space="preserve">s mentioned </w:t>
      </w:r>
      <w:r w:rsidR="00043E5C">
        <w:rPr>
          <w:rFonts w:ascii="Times New Roman" w:hAnsi="Times New Roman" w:cs="Times New Roman"/>
          <w:sz w:val="22"/>
          <w:szCs w:val="22"/>
        </w:rPr>
        <w:t>above</w:t>
      </w:r>
      <w:r w:rsidRPr="00592C82">
        <w:rPr>
          <w:rFonts w:ascii="Times New Roman" w:hAnsi="Times New Roman" w:cs="Times New Roman" w:hint="eastAsia"/>
          <w:sz w:val="22"/>
          <w:szCs w:val="22"/>
        </w:rPr>
        <w:t xml:space="preserve">, </w:t>
      </w:r>
      <w:r w:rsidR="00F11B8D" w:rsidRPr="00592C82">
        <w:rPr>
          <w:rFonts w:ascii="Times New Roman" w:hAnsi="Times New Roman" w:cs="Times New Roman" w:hint="eastAsia"/>
          <w:sz w:val="22"/>
          <w:szCs w:val="22"/>
        </w:rPr>
        <w:t>the spa</w:t>
      </w:r>
      <w:r w:rsidR="007F11DF">
        <w:rPr>
          <w:rFonts w:ascii="Times New Roman" w:hAnsi="Times New Roman" w:cs="Times New Roman" w:hint="eastAsia"/>
          <w:sz w:val="22"/>
          <w:szCs w:val="22"/>
        </w:rPr>
        <w:t>re</w:t>
      </w:r>
      <w:r w:rsidR="00F11B8D" w:rsidRPr="00592C82">
        <w:rPr>
          <w:rFonts w:ascii="Times New Roman" w:hAnsi="Times New Roman" w:cs="Times New Roman" w:hint="eastAsia"/>
          <w:sz w:val="22"/>
          <w:szCs w:val="22"/>
        </w:rPr>
        <w:t xml:space="preserve"> bits in MIB may be utilized to indicate the PDCCH repetition. </w:t>
      </w:r>
      <w:r w:rsidR="009672D1">
        <w:rPr>
          <w:rFonts w:ascii="Times New Roman" w:hAnsi="Times New Roman" w:cs="Times New Roman"/>
          <w:sz w:val="22"/>
          <w:szCs w:val="22"/>
        </w:rPr>
        <w:t>Hence</w:t>
      </w:r>
      <w:r w:rsidR="00F11B8D" w:rsidRPr="00592C82">
        <w:rPr>
          <w:rFonts w:ascii="Times New Roman" w:hAnsi="Times New Roman" w:cs="Times New Roman" w:hint="eastAsia"/>
          <w:sz w:val="22"/>
          <w:szCs w:val="22"/>
        </w:rPr>
        <w:t>, the repetition factor of SIB1 PDSCH can be indicated in DCI.</w:t>
      </w:r>
    </w:p>
    <w:p w14:paraId="45A68280" w14:textId="1FA514FB" w:rsidR="00505C07" w:rsidRPr="00592C82" w:rsidRDefault="006944BB" w:rsidP="003361F5">
      <w:pPr>
        <w:spacing w:beforeLines="50" w:before="120" w:afterLines="50" w:after="120"/>
        <w:rPr>
          <w:rFonts w:ascii="Times New Roman" w:hAnsi="Times New Roman" w:cs="Times New Roman"/>
          <w:b/>
          <w:bCs/>
          <w:i/>
          <w:iCs/>
          <w:sz w:val="22"/>
          <w:szCs w:val="22"/>
        </w:rPr>
      </w:pPr>
      <w:r w:rsidRPr="00592C82">
        <w:rPr>
          <w:rFonts w:ascii="Times New Roman" w:hAnsi="Times New Roman" w:cs="Times New Roman" w:hint="eastAsia"/>
          <w:b/>
          <w:bCs/>
          <w:i/>
          <w:iCs/>
          <w:sz w:val="22"/>
          <w:szCs w:val="22"/>
        </w:rPr>
        <w:t>Proposal</w:t>
      </w:r>
      <w:r w:rsidR="003E423D">
        <w:rPr>
          <w:rFonts w:ascii="Times New Roman" w:hAnsi="Times New Roman" w:cs="Times New Roman"/>
          <w:b/>
          <w:bCs/>
          <w:i/>
          <w:iCs/>
          <w:sz w:val="22"/>
          <w:szCs w:val="22"/>
        </w:rPr>
        <w:t xml:space="preserve"> </w:t>
      </w:r>
      <w:r w:rsidR="00EE6982">
        <w:rPr>
          <w:rFonts w:ascii="Times New Roman" w:hAnsi="Times New Roman" w:cs="Times New Roman"/>
          <w:b/>
          <w:bCs/>
          <w:i/>
          <w:iCs/>
          <w:sz w:val="22"/>
          <w:szCs w:val="22"/>
        </w:rPr>
        <w:t>7</w:t>
      </w:r>
      <w:r w:rsidR="00A42463" w:rsidRPr="00592C82">
        <w:rPr>
          <w:rFonts w:ascii="Times New Roman" w:hAnsi="Times New Roman" w:cs="Times New Roman" w:hint="eastAsia"/>
          <w:b/>
          <w:bCs/>
          <w:i/>
          <w:iCs/>
          <w:sz w:val="22"/>
          <w:szCs w:val="22"/>
        </w:rPr>
        <w:t xml:space="preserve">: </w:t>
      </w:r>
      <w:r w:rsidRPr="00592C82">
        <w:rPr>
          <w:rFonts w:ascii="Times New Roman" w:hAnsi="Times New Roman" w:cs="Times New Roman"/>
          <w:b/>
          <w:bCs/>
          <w:i/>
          <w:iCs/>
          <w:sz w:val="22"/>
          <w:szCs w:val="22"/>
        </w:rPr>
        <w:t xml:space="preserve">Repetition factor of </w:t>
      </w:r>
      <w:r w:rsidR="00CD24E4" w:rsidRPr="00592C82">
        <w:rPr>
          <w:rFonts w:ascii="Times New Roman" w:hAnsi="Times New Roman" w:cs="Times New Roman"/>
          <w:b/>
          <w:bCs/>
          <w:i/>
          <w:iCs/>
          <w:sz w:val="22"/>
          <w:szCs w:val="22"/>
        </w:rPr>
        <w:t>SIB1</w:t>
      </w:r>
      <w:r w:rsidR="00CD24E4" w:rsidRPr="00592C82">
        <w:rPr>
          <w:rFonts w:ascii="Times New Roman" w:hAnsi="Times New Roman" w:cs="Times New Roman" w:hint="eastAsia"/>
          <w:b/>
          <w:bCs/>
          <w:i/>
          <w:iCs/>
          <w:sz w:val="22"/>
          <w:szCs w:val="22"/>
        </w:rPr>
        <w:t xml:space="preserve"> </w:t>
      </w:r>
      <w:r w:rsidRPr="00592C82">
        <w:rPr>
          <w:rFonts w:ascii="Times New Roman" w:hAnsi="Times New Roman" w:cs="Times New Roman"/>
          <w:b/>
          <w:bCs/>
          <w:i/>
          <w:iCs/>
          <w:sz w:val="22"/>
          <w:szCs w:val="22"/>
        </w:rPr>
        <w:t>PDSCH</w:t>
      </w:r>
      <w:r w:rsidR="00CD24E4" w:rsidRPr="00592C82">
        <w:rPr>
          <w:rFonts w:ascii="Times New Roman" w:hAnsi="Times New Roman" w:cs="Times New Roman" w:hint="eastAsia"/>
          <w:b/>
          <w:bCs/>
          <w:i/>
          <w:iCs/>
          <w:sz w:val="22"/>
          <w:szCs w:val="22"/>
        </w:rPr>
        <w:t xml:space="preserve"> </w:t>
      </w:r>
      <w:r w:rsidRPr="00592C82">
        <w:rPr>
          <w:rFonts w:ascii="Times New Roman" w:hAnsi="Times New Roman" w:cs="Times New Roman"/>
          <w:b/>
          <w:bCs/>
          <w:i/>
          <w:iCs/>
          <w:sz w:val="22"/>
          <w:szCs w:val="22"/>
        </w:rPr>
        <w:t xml:space="preserve">can be indicated in DCI scheduling the </w:t>
      </w:r>
      <w:r w:rsidR="009672D1">
        <w:rPr>
          <w:rFonts w:ascii="Times New Roman" w:hAnsi="Times New Roman" w:cs="Times New Roman"/>
          <w:b/>
          <w:bCs/>
          <w:i/>
          <w:iCs/>
          <w:sz w:val="22"/>
          <w:szCs w:val="22"/>
        </w:rPr>
        <w:t xml:space="preserve">SIB1 </w:t>
      </w:r>
      <w:r w:rsidRPr="00592C82">
        <w:rPr>
          <w:rFonts w:ascii="Times New Roman" w:hAnsi="Times New Roman" w:cs="Times New Roman"/>
          <w:b/>
          <w:bCs/>
          <w:i/>
          <w:iCs/>
          <w:sz w:val="22"/>
          <w:szCs w:val="22"/>
        </w:rPr>
        <w:t>PDSCH.</w:t>
      </w:r>
    </w:p>
    <w:bookmarkEnd w:id="4"/>
    <w:p w14:paraId="735CAC16" w14:textId="71879FE8" w:rsidR="007127F3" w:rsidRPr="00DE7A0F" w:rsidRDefault="001C481C"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color w:val="000000" w:themeColor="text1"/>
          <w:sz w:val="28"/>
          <w:szCs w:val="28"/>
        </w:rPr>
      </w:pPr>
      <w:r w:rsidRPr="00DE7A0F">
        <w:rPr>
          <w:rFonts w:ascii="Times New Roman" w:hAnsi="Times New Roman"/>
          <w:color w:val="000000" w:themeColor="text1"/>
          <w:sz w:val="28"/>
          <w:szCs w:val="28"/>
        </w:rPr>
        <w:t>Conclusions</w:t>
      </w:r>
    </w:p>
    <w:p w14:paraId="3446D39F" w14:textId="18E9DD7E" w:rsidR="006E5AB6" w:rsidRPr="00DE7A0F" w:rsidRDefault="006E5AB6" w:rsidP="00767807">
      <w:pPr>
        <w:adjustRightInd w:val="0"/>
        <w:snapToGrid w:val="0"/>
        <w:spacing w:beforeLines="50" w:before="120" w:afterLines="50" w:after="120"/>
        <w:rPr>
          <w:rFonts w:ascii="Times New Roman" w:hAnsi="Times New Roman" w:cs="Times New Roman"/>
          <w:color w:val="000000" w:themeColor="text1"/>
          <w:sz w:val="22"/>
          <w:szCs w:val="22"/>
        </w:rPr>
      </w:pPr>
      <w:r w:rsidRPr="00DE7A0F">
        <w:rPr>
          <w:rFonts w:ascii="Times New Roman" w:hAnsi="Times New Roman" w:cs="Times New Roman"/>
          <w:color w:val="000000" w:themeColor="text1"/>
          <w:sz w:val="22"/>
          <w:szCs w:val="22"/>
        </w:rPr>
        <w:t xml:space="preserve">In this contribution, we provide </w:t>
      </w:r>
      <w:r w:rsidR="002E7BF4" w:rsidRPr="00DE7A0F">
        <w:rPr>
          <w:rFonts w:ascii="Times New Roman" w:hAnsi="Times New Roman" w:cs="Times New Roman"/>
          <w:color w:val="000000" w:themeColor="text1"/>
          <w:sz w:val="22"/>
          <w:szCs w:val="22"/>
        </w:rPr>
        <w:t xml:space="preserve">some </w:t>
      </w:r>
      <w:r w:rsidRPr="00DE7A0F">
        <w:rPr>
          <w:rFonts w:ascii="Times New Roman" w:hAnsi="Times New Roman" w:cs="Times New Roman"/>
          <w:color w:val="000000" w:themeColor="text1"/>
          <w:sz w:val="22"/>
          <w:szCs w:val="22"/>
        </w:rPr>
        <w:t>views on downlink coverage enhancement for NR NTN scenarios. The proposals</w:t>
      </w:r>
      <w:r w:rsidR="002E7BF4" w:rsidRPr="00DE7A0F">
        <w:rPr>
          <w:rFonts w:ascii="Times New Roman" w:hAnsi="Times New Roman" w:cs="Times New Roman"/>
          <w:color w:val="000000" w:themeColor="text1"/>
          <w:sz w:val="22"/>
          <w:szCs w:val="22"/>
        </w:rPr>
        <w:t xml:space="preserve"> </w:t>
      </w:r>
      <w:r w:rsidRPr="00DE7A0F">
        <w:rPr>
          <w:rFonts w:ascii="Times New Roman" w:hAnsi="Times New Roman" w:cs="Times New Roman"/>
          <w:color w:val="000000" w:themeColor="text1"/>
          <w:sz w:val="22"/>
          <w:szCs w:val="22"/>
        </w:rPr>
        <w:t>are summarized as following.</w:t>
      </w:r>
    </w:p>
    <w:p w14:paraId="138FC36B" w14:textId="70EBBB36" w:rsidR="0009101A" w:rsidRPr="00432394" w:rsidRDefault="0009101A" w:rsidP="0009101A">
      <w:pPr>
        <w:spacing w:beforeLines="50" w:before="120" w:afterLines="50" w:after="120"/>
        <w:rPr>
          <w:rFonts w:ascii="Times New Roman" w:hAnsi="Times New Roman" w:cs="Times New Roman"/>
          <w:b/>
          <w:bCs/>
          <w:i/>
          <w:iCs/>
          <w:sz w:val="22"/>
        </w:rPr>
      </w:pPr>
      <w:r w:rsidRPr="00432394">
        <w:rPr>
          <w:rFonts w:ascii="Times New Roman" w:hAnsi="Times New Roman" w:cs="Times New Roman"/>
          <w:b/>
          <w:bCs/>
          <w:i/>
          <w:iCs/>
          <w:sz w:val="22"/>
        </w:rPr>
        <w:t xml:space="preserve">Proposal 1: </w:t>
      </w:r>
      <w:r w:rsidR="00F77BD8" w:rsidRPr="00432394">
        <w:rPr>
          <w:rFonts w:ascii="Times New Roman" w:hAnsi="Times New Roman" w:cs="Times New Roman"/>
          <w:b/>
          <w:bCs/>
          <w:i/>
          <w:iCs/>
          <w:sz w:val="22"/>
        </w:rPr>
        <w:t xml:space="preserve">SSB index should be </w:t>
      </w:r>
      <w:r w:rsidR="00F77BD8">
        <w:rPr>
          <w:rFonts w:ascii="Times New Roman" w:hAnsi="Times New Roman" w:cs="Times New Roman"/>
          <w:b/>
          <w:bCs/>
          <w:i/>
          <w:iCs/>
          <w:sz w:val="22"/>
        </w:rPr>
        <w:t>associated with</w:t>
      </w:r>
      <w:r w:rsidR="00F77BD8" w:rsidRPr="00432394">
        <w:rPr>
          <w:rFonts w:ascii="Times New Roman" w:hAnsi="Times New Roman" w:cs="Times New Roman"/>
          <w:b/>
          <w:bCs/>
          <w:i/>
          <w:iCs/>
          <w:sz w:val="22"/>
        </w:rPr>
        <w:t xml:space="preserve"> the ground beam footprint to ensure consistent synchronization and simplify mobility management for UEs.</w:t>
      </w:r>
    </w:p>
    <w:p w14:paraId="1C063904" w14:textId="77777777" w:rsidR="000F58F0" w:rsidRPr="00432394" w:rsidRDefault="000F58F0" w:rsidP="000F58F0">
      <w:pPr>
        <w:spacing w:beforeLines="50" w:before="120" w:afterLines="50" w:after="120"/>
        <w:rPr>
          <w:rFonts w:ascii="Times New Roman" w:hAnsi="Times New Roman" w:cs="Times New Roman"/>
          <w:b/>
          <w:bCs/>
          <w:i/>
          <w:iCs/>
          <w:sz w:val="22"/>
        </w:rPr>
      </w:pPr>
      <w:r w:rsidRPr="00432394">
        <w:rPr>
          <w:rFonts w:ascii="Times New Roman" w:hAnsi="Times New Roman" w:cs="Times New Roman"/>
          <w:b/>
          <w:bCs/>
          <w:i/>
          <w:iCs/>
          <w:sz w:val="22"/>
        </w:rPr>
        <w:t>Proposal 2: RAN1 to consider the beam hopping pattern, including dwell time and revisit time, and the UL beam hopping pattern should be considered in conjunction with the DL beam hopping pattern.</w:t>
      </w:r>
    </w:p>
    <w:p w14:paraId="71745FB8" w14:textId="633E0E5F" w:rsidR="000F58F0" w:rsidRPr="0009711D" w:rsidRDefault="000F58F0" w:rsidP="000F58F0">
      <w:pPr>
        <w:spacing w:beforeLines="50" w:before="120" w:afterLines="50" w:after="120"/>
        <w:rPr>
          <w:rFonts w:ascii="Times New Roman" w:hAnsi="Times New Roman" w:cs="Times New Roman"/>
          <w:b/>
          <w:bCs/>
          <w:i/>
          <w:iCs/>
          <w:sz w:val="22"/>
        </w:rPr>
      </w:pPr>
      <w:r w:rsidRPr="00432394">
        <w:rPr>
          <w:rFonts w:ascii="Times New Roman" w:hAnsi="Times New Roman" w:cs="Times New Roman"/>
          <w:b/>
          <w:bCs/>
          <w:i/>
          <w:iCs/>
          <w:sz w:val="22"/>
        </w:rPr>
        <w:t xml:space="preserve">Proposal 3: The imbalanced user distribution of different beam footprints and </w:t>
      </w:r>
      <w:r w:rsidR="004B0C34">
        <w:rPr>
          <w:rFonts w:ascii="Times New Roman" w:hAnsi="Times New Roman" w:cs="Times New Roman"/>
          <w:b/>
          <w:bCs/>
          <w:i/>
          <w:iCs/>
          <w:sz w:val="22"/>
        </w:rPr>
        <w:t xml:space="preserve">DL/UL </w:t>
      </w:r>
      <w:r w:rsidRPr="00432394">
        <w:rPr>
          <w:rFonts w:ascii="Times New Roman" w:hAnsi="Times New Roman" w:cs="Times New Roman"/>
          <w:b/>
          <w:bCs/>
          <w:i/>
          <w:iCs/>
          <w:sz w:val="22"/>
        </w:rPr>
        <w:t>inter</w:t>
      </w:r>
      <w:r w:rsidR="00CF7308">
        <w:rPr>
          <w:rFonts w:ascii="Times New Roman" w:hAnsi="Times New Roman" w:cs="Times New Roman"/>
          <w:b/>
          <w:bCs/>
          <w:i/>
          <w:iCs/>
          <w:sz w:val="22"/>
        </w:rPr>
        <w:t>-</w:t>
      </w:r>
      <w:r w:rsidRPr="00432394">
        <w:rPr>
          <w:rFonts w:ascii="Times New Roman" w:hAnsi="Times New Roman" w:cs="Times New Roman"/>
          <w:b/>
          <w:bCs/>
          <w:i/>
          <w:iCs/>
          <w:sz w:val="22"/>
        </w:rPr>
        <w:t>beam interference should be considered for the beam hopping pattern design.</w:t>
      </w:r>
    </w:p>
    <w:p w14:paraId="58F71DFD" w14:textId="68A713FC" w:rsidR="004A1238" w:rsidRPr="00E149D5" w:rsidRDefault="000F58F0" w:rsidP="004A1238">
      <w:pPr>
        <w:spacing w:beforeLines="50" w:before="120" w:afterLines="50" w:after="120"/>
        <w:rPr>
          <w:rFonts w:ascii="Times New Roman" w:hAnsi="Times New Roman" w:cs="Times New Roman"/>
          <w:b/>
          <w:bCs/>
          <w:i/>
          <w:iCs/>
          <w:sz w:val="22"/>
        </w:rPr>
      </w:pPr>
      <w:r w:rsidRPr="009E182B">
        <w:rPr>
          <w:rFonts w:ascii="Times New Roman" w:hAnsi="Times New Roman" w:cs="Times New Roman" w:hint="eastAsia"/>
          <w:b/>
          <w:bCs/>
          <w:i/>
          <w:iCs/>
          <w:sz w:val="22"/>
        </w:rPr>
        <w:t>Proposal</w:t>
      </w:r>
      <w:r>
        <w:rPr>
          <w:rFonts w:ascii="Times New Roman" w:hAnsi="Times New Roman" w:cs="Times New Roman"/>
          <w:b/>
          <w:bCs/>
          <w:i/>
          <w:iCs/>
          <w:sz w:val="22"/>
        </w:rPr>
        <w:t xml:space="preserve"> 4</w:t>
      </w:r>
      <w:r w:rsidRPr="009E182B">
        <w:rPr>
          <w:rFonts w:ascii="Times New Roman" w:hAnsi="Times New Roman" w:cs="Times New Roman" w:hint="eastAsia"/>
          <w:b/>
          <w:bCs/>
          <w:i/>
          <w:iCs/>
          <w:sz w:val="22"/>
        </w:rPr>
        <w:t xml:space="preserve">: The existing </w:t>
      </w:r>
      <w:r w:rsidRPr="009E182B">
        <w:rPr>
          <w:rFonts w:ascii="Times New Roman" w:hAnsi="Times New Roman" w:cs="Times New Roman" w:hint="eastAsia"/>
          <w:b/>
          <w:bCs/>
          <w:i/>
          <w:iCs/>
          <w:sz w:val="22"/>
          <w:szCs w:val="22"/>
        </w:rPr>
        <w:t xml:space="preserve">Type0-PDCCH CSS </w:t>
      </w:r>
      <w:r w:rsidRPr="009E182B">
        <w:rPr>
          <w:rFonts w:ascii="Times New Roman" w:hAnsi="Times New Roman" w:cs="Times New Roman" w:hint="eastAsia"/>
          <w:b/>
          <w:bCs/>
          <w:i/>
          <w:iCs/>
          <w:sz w:val="22"/>
        </w:rPr>
        <w:t>MO, RO, and PO need to be adjusted to adapt the extended SSB periodicity and beam hopping pattern, i.e., the dwell time and</w:t>
      </w:r>
      <w:r w:rsidRPr="00A552E5">
        <w:rPr>
          <w:rFonts w:ascii="Times New Roman" w:hAnsi="Times New Roman" w:cs="Times New Roman" w:hint="eastAsia"/>
          <w:b/>
          <w:bCs/>
          <w:i/>
          <w:iCs/>
          <w:sz w:val="22"/>
        </w:rPr>
        <w:t xml:space="preserve"> </w:t>
      </w:r>
      <w:r w:rsidRPr="009E182B">
        <w:rPr>
          <w:rFonts w:ascii="Times New Roman" w:hAnsi="Times New Roman" w:cs="Times New Roman" w:hint="eastAsia"/>
          <w:b/>
          <w:bCs/>
          <w:i/>
          <w:iCs/>
          <w:sz w:val="22"/>
        </w:rPr>
        <w:t>revisit time.</w:t>
      </w:r>
    </w:p>
    <w:p w14:paraId="29B4DAD9" w14:textId="7BAA7961" w:rsidR="00B239F8" w:rsidRPr="000C0153" w:rsidRDefault="00B239F8" w:rsidP="00B239F8">
      <w:pPr>
        <w:spacing w:beforeLines="50" w:before="120" w:afterLines="50" w:after="120"/>
        <w:rPr>
          <w:rFonts w:ascii="Times New Roman" w:hAnsi="Times New Roman" w:cs="Times New Roman"/>
          <w:b/>
          <w:bCs/>
          <w:i/>
          <w:iCs/>
          <w:sz w:val="22"/>
          <w:szCs w:val="22"/>
        </w:rPr>
      </w:pPr>
      <w:r w:rsidRPr="006C32D3">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5</w:t>
      </w:r>
      <w:r w:rsidRPr="006C32D3">
        <w:rPr>
          <w:rFonts w:ascii="Times New Roman" w:hAnsi="Times New Roman" w:cs="Times New Roman"/>
          <w:b/>
          <w:bCs/>
          <w:i/>
          <w:iCs/>
          <w:sz w:val="22"/>
          <w:szCs w:val="22"/>
        </w:rPr>
        <w:t xml:space="preserve">: </w:t>
      </w:r>
      <w:r w:rsidRPr="00386D86">
        <w:rPr>
          <w:rFonts w:ascii="Times New Roman" w:hAnsi="Times New Roman" w:cs="Times New Roman"/>
          <w:b/>
          <w:bCs/>
          <w:i/>
          <w:iCs/>
          <w:sz w:val="22"/>
          <w:szCs w:val="22"/>
        </w:rPr>
        <w:t>If wide beams are used, minimizing the impact on specs should be carefully considered.</w:t>
      </w:r>
    </w:p>
    <w:p w14:paraId="283A7434" w14:textId="4E30960E" w:rsidR="004A1238" w:rsidRPr="007F15A5" w:rsidRDefault="007F15A5" w:rsidP="004A1238">
      <w:pPr>
        <w:spacing w:beforeLines="50" w:before="120" w:afterLines="50" w:after="120"/>
        <w:rPr>
          <w:rFonts w:ascii="Times New Roman" w:hAnsi="Times New Roman" w:cs="Times New Roman"/>
          <w:sz w:val="22"/>
          <w:szCs w:val="22"/>
        </w:rPr>
      </w:pPr>
      <w:r w:rsidRPr="00592C82">
        <w:rPr>
          <w:rFonts w:ascii="Times New Roman" w:hAnsi="Times New Roman" w:cs="Times New Roman" w:hint="eastAsia"/>
          <w:b/>
          <w:bCs/>
          <w:i/>
          <w:iCs/>
          <w:sz w:val="22"/>
          <w:szCs w:val="22"/>
        </w:rPr>
        <w:t>Proposal</w:t>
      </w:r>
      <w:r>
        <w:rPr>
          <w:rFonts w:ascii="Times New Roman" w:hAnsi="Times New Roman" w:cs="Times New Roman"/>
          <w:b/>
          <w:bCs/>
          <w:i/>
          <w:iCs/>
          <w:sz w:val="22"/>
          <w:szCs w:val="22"/>
        </w:rPr>
        <w:t xml:space="preserve"> 6</w:t>
      </w:r>
      <w:r w:rsidRPr="00592C82">
        <w:rPr>
          <w:rFonts w:ascii="Times New Roman" w:hAnsi="Times New Roman" w:cs="Times New Roman" w:hint="eastAsia"/>
          <w:b/>
          <w:bCs/>
          <w:i/>
          <w:iCs/>
          <w:sz w:val="22"/>
          <w:szCs w:val="22"/>
        </w:rPr>
        <w:t>: Inter-slot PDCCH repetition</w:t>
      </w:r>
      <w:r>
        <w:rPr>
          <w:rFonts w:ascii="Times New Roman" w:hAnsi="Times New Roman" w:cs="Times New Roman"/>
          <w:b/>
          <w:bCs/>
          <w:i/>
          <w:iCs/>
          <w:sz w:val="22"/>
          <w:szCs w:val="22"/>
        </w:rPr>
        <w:t xml:space="preserve"> could be </w:t>
      </w:r>
      <w:r w:rsidRPr="00B02DA0">
        <w:rPr>
          <w:rFonts w:ascii="Times New Roman" w:hAnsi="Times New Roman" w:cs="Times New Roman"/>
          <w:b/>
          <w:bCs/>
          <w:i/>
          <w:iCs/>
          <w:sz w:val="22"/>
          <w:szCs w:val="22"/>
        </w:rPr>
        <w:t>prioritized for consideration.</w:t>
      </w:r>
    </w:p>
    <w:p w14:paraId="379C5579" w14:textId="4AC839AB" w:rsidR="0052664B" w:rsidRPr="00DE7A0F" w:rsidRDefault="004D6749" w:rsidP="0052664B">
      <w:pPr>
        <w:spacing w:beforeLines="50" w:before="120" w:afterLines="50" w:after="120"/>
        <w:rPr>
          <w:rFonts w:ascii="Times New Roman" w:hAnsi="Times New Roman" w:cs="Times New Roman"/>
          <w:b/>
          <w:bCs/>
          <w:i/>
          <w:iCs/>
          <w:color w:val="000000" w:themeColor="text1"/>
          <w:sz w:val="22"/>
          <w:szCs w:val="22"/>
        </w:rPr>
      </w:pPr>
      <w:r>
        <w:rPr>
          <w:rFonts w:ascii="Times New Roman" w:hAnsi="Times New Roman" w:cs="Times New Roman" w:hint="eastAsia"/>
          <w:b/>
          <w:bCs/>
          <w:i/>
          <w:iCs/>
          <w:color w:val="000000" w:themeColor="text1"/>
          <w:sz w:val="22"/>
          <w:szCs w:val="22"/>
        </w:rPr>
        <w:t>Proposal</w:t>
      </w:r>
      <w:r w:rsidR="004A1238">
        <w:rPr>
          <w:rFonts w:ascii="Times New Roman" w:hAnsi="Times New Roman" w:cs="Times New Roman"/>
          <w:b/>
          <w:bCs/>
          <w:i/>
          <w:iCs/>
          <w:color w:val="000000" w:themeColor="text1"/>
          <w:sz w:val="22"/>
          <w:szCs w:val="22"/>
        </w:rPr>
        <w:t xml:space="preserve"> </w:t>
      </w:r>
      <w:r w:rsidR="00470FBF">
        <w:rPr>
          <w:rFonts w:ascii="Times New Roman" w:hAnsi="Times New Roman" w:cs="Times New Roman"/>
          <w:b/>
          <w:bCs/>
          <w:i/>
          <w:iCs/>
          <w:color w:val="000000" w:themeColor="text1"/>
          <w:sz w:val="22"/>
          <w:szCs w:val="22"/>
        </w:rPr>
        <w:t>7</w:t>
      </w:r>
      <w:r>
        <w:rPr>
          <w:rFonts w:ascii="Times New Roman" w:hAnsi="Times New Roman" w:cs="Times New Roman" w:hint="eastAsia"/>
          <w:b/>
          <w:bCs/>
          <w:i/>
          <w:iCs/>
          <w:color w:val="000000" w:themeColor="text1"/>
          <w:sz w:val="22"/>
          <w:szCs w:val="22"/>
        </w:rPr>
        <w:t xml:space="preserve">: </w:t>
      </w:r>
      <w:r w:rsidRPr="006944BB">
        <w:rPr>
          <w:rFonts w:ascii="Times New Roman" w:hAnsi="Times New Roman" w:cs="Times New Roman"/>
          <w:b/>
          <w:bCs/>
          <w:i/>
          <w:iCs/>
          <w:color w:val="000000" w:themeColor="text1"/>
          <w:sz w:val="22"/>
          <w:szCs w:val="22"/>
        </w:rPr>
        <w:t>Repetition factor of SIB1</w:t>
      </w:r>
      <w:r>
        <w:rPr>
          <w:rFonts w:ascii="Times New Roman" w:hAnsi="Times New Roman" w:cs="Times New Roman" w:hint="eastAsia"/>
          <w:b/>
          <w:bCs/>
          <w:i/>
          <w:iCs/>
          <w:color w:val="000000" w:themeColor="text1"/>
          <w:sz w:val="22"/>
          <w:szCs w:val="22"/>
        </w:rPr>
        <w:t xml:space="preserve"> </w:t>
      </w:r>
      <w:r w:rsidRPr="006944BB">
        <w:rPr>
          <w:rFonts w:ascii="Times New Roman" w:hAnsi="Times New Roman" w:cs="Times New Roman"/>
          <w:b/>
          <w:bCs/>
          <w:i/>
          <w:iCs/>
          <w:color w:val="000000" w:themeColor="text1"/>
          <w:sz w:val="22"/>
          <w:szCs w:val="22"/>
        </w:rPr>
        <w:t>PDSCH</w:t>
      </w:r>
      <w:r>
        <w:rPr>
          <w:rFonts w:ascii="Times New Roman" w:hAnsi="Times New Roman" w:cs="Times New Roman" w:hint="eastAsia"/>
          <w:b/>
          <w:bCs/>
          <w:i/>
          <w:iCs/>
          <w:color w:val="000000" w:themeColor="text1"/>
          <w:sz w:val="22"/>
          <w:szCs w:val="22"/>
        </w:rPr>
        <w:t xml:space="preserve"> </w:t>
      </w:r>
      <w:r w:rsidRPr="006944BB">
        <w:rPr>
          <w:rFonts w:ascii="Times New Roman" w:hAnsi="Times New Roman" w:cs="Times New Roman"/>
          <w:b/>
          <w:bCs/>
          <w:i/>
          <w:iCs/>
          <w:color w:val="000000" w:themeColor="text1"/>
          <w:sz w:val="22"/>
          <w:szCs w:val="22"/>
        </w:rPr>
        <w:t>can be indicated in DCI scheduling the</w:t>
      </w:r>
      <w:r w:rsidR="00451861" w:rsidRPr="00451861">
        <w:rPr>
          <w:rFonts w:ascii="Times New Roman" w:hAnsi="Times New Roman" w:cs="Times New Roman"/>
          <w:b/>
          <w:bCs/>
          <w:i/>
          <w:iCs/>
          <w:sz w:val="22"/>
          <w:szCs w:val="22"/>
        </w:rPr>
        <w:t xml:space="preserve"> </w:t>
      </w:r>
      <w:r w:rsidR="00451861">
        <w:rPr>
          <w:rFonts w:ascii="Times New Roman" w:hAnsi="Times New Roman" w:cs="Times New Roman"/>
          <w:b/>
          <w:bCs/>
          <w:i/>
          <w:iCs/>
          <w:sz w:val="22"/>
          <w:szCs w:val="22"/>
        </w:rPr>
        <w:t>SIB1</w:t>
      </w:r>
      <w:r w:rsidRPr="006944BB">
        <w:rPr>
          <w:rFonts w:ascii="Times New Roman" w:hAnsi="Times New Roman" w:cs="Times New Roman"/>
          <w:b/>
          <w:bCs/>
          <w:i/>
          <w:iCs/>
          <w:color w:val="000000" w:themeColor="text1"/>
          <w:sz w:val="22"/>
          <w:szCs w:val="22"/>
        </w:rPr>
        <w:t xml:space="preserve"> PDSCH.</w:t>
      </w:r>
    </w:p>
    <w:p w14:paraId="70211D48" w14:textId="77777777" w:rsidR="007127F3" w:rsidRPr="00DE7A0F" w:rsidRDefault="001C481C"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color w:val="000000" w:themeColor="text1"/>
          <w:sz w:val="28"/>
          <w:szCs w:val="28"/>
        </w:rPr>
      </w:pPr>
      <w:r w:rsidRPr="00DE7A0F">
        <w:rPr>
          <w:rFonts w:ascii="Times New Roman" w:hAnsi="Times New Roman"/>
          <w:color w:val="000000" w:themeColor="text1"/>
          <w:sz w:val="28"/>
          <w:szCs w:val="28"/>
        </w:rPr>
        <w:t>References</w:t>
      </w:r>
      <w:bookmarkStart w:id="22" w:name="_Ref86784880"/>
      <w:bookmarkStart w:id="23" w:name="_Ref505867252"/>
      <w:bookmarkStart w:id="24" w:name="_Ref533782101"/>
      <w:bookmarkStart w:id="25" w:name="_Ref78875676"/>
      <w:bookmarkStart w:id="26" w:name="_Ref30757894"/>
      <w:bookmarkStart w:id="27" w:name="_Ref71203205"/>
      <w:bookmarkStart w:id="28" w:name="_Ref521162878"/>
      <w:bookmarkStart w:id="29" w:name="_Ref53491160"/>
      <w:bookmarkStart w:id="30" w:name="_Ref521313643"/>
      <w:bookmarkStart w:id="31" w:name="_Ref60817485"/>
      <w:bookmarkStart w:id="32" w:name="_Ref505807368"/>
      <w:bookmarkStart w:id="33" w:name="_Ref83712416"/>
      <w:bookmarkStart w:id="34" w:name="_Ref23496549"/>
      <w:bookmarkStart w:id="35" w:name="_Ref53511278"/>
    </w:p>
    <w:p w14:paraId="416D3862" w14:textId="72477DFA" w:rsidR="007127F3" w:rsidRPr="00DE7A0F" w:rsidRDefault="00BA2EDF" w:rsidP="006352DD">
      <w:pPr>
        <w:pStyle w:val="aff9"/>
        <w:numPr>
          <w:ilvl w:val="0"/>
          <w:numId w:val="15"/>
        </w:numPr>
        <w:spacing w:before="120" w:after="120"/>
        <w:ind w:firstLineChars="0"/>
        <w:jc w:val="both"/>
        <w:rPr>
          <w:rFonts w:cs="Times New Roman"/>
          <w:color w:val="000000" w:themeColor="text1"/>
          <w:sz w:val="20"/>
          <w:szCs w:val="20"/>
        </w:rPr>
      </w:pPr>
      <w:r w:rsidRPr="00DE7A0F">
        <w:rPr>
          <w:rFonts w:cs="Times New Roman"/>
          <w:color w:val="000000" w:themeColor="text1"/>
          <w:sz w:val="22"/>
          <w:szCs w:val="22"/>
        </w:rPr>
        <w:t>Chairman's Notes RAN1#11</w:t>
      </w:r>
      <w:r w:rsidR="00D030C7">
        <w:rPr>
          <w:rFonts w:eastAsiaTheme="minorEastAsia" w:cs="Times New Roman" w:hint="eastAsia"/>
          <w:color w:val="000000" w:themeColor="text1"/>
          <w:sz w:val="22"/>
          <w:szCs w:val="22"/>
        </w:rPr>
        <w:t>9</w:t>
      </w:r>
      <w:r w:rsidR="006E5AB6" w:rsidRPr="00DE7A0F">
        <w:rPr>
          <w:rFonts w:cs="Times New Roman"/>
          <w:color w:val="000000" w:themeColor="text1"/>
          <w:sz w:val="22"/>
          <w:szCs w:val="22"/>
        </w:rPr>
        <w:t xml:space="preserve">, </w:t>
      </w:r>
      <w:r w:rsidR="00D030C7">
        <w:rPr>
          <w:rFonts w:eastAsiaTheme="minorEastAsia" w:cs="Times New Roman" w:hint="eastAsia"/>
          <w:color w:val="000000" w:themeColor="text1"/>
          <w:sz w:val="22"/>
          <w:szCs w:val="22"/>
        </w:rPr>
        <w:t>Nov</w:t>
      </w:r>
      <w:r w:rsidR="006E5AB6" w:rsidRPr="00DE7A0F">
        <w:rPr>
          <w:rFonts w:cs="Times New Roman"/>
          <w:color w:val="000000" w:themeColor="text1"/>
          <w:sz w:val="22"/>
          <w:szCs w:val="22"/>
        </w:rPr>
        <w:t xml:space="preserve"> </w:t>
      </w:r>
      <w:r w:rsidR="00D13FEF" w:rsidRPr="00DE7A0F">
        <w:rPr>
          <w:rFonts w:eastAsiaTheme="minorEastAsia" w:cs="Times New Roman"/>
          <w:color w:val="000000" w:themeColor="text1"/>
          <w:sz w:val="22"/>
          <w:szCs w:val="22"/>
        </w:rPr>
        <w:t>1</w:t>
      </w:r>
      <w:r w:rsidR="00597756">
        <w:rPr>
          <w:rFonts w:eastAsiaTheme="minorEastAsia" w:cs="Times New Roman" w:hint="eastAsia"/>
          <w:color w:val="000000" w:themeColor="text1"/>
          <w:sz w:val="22"/>
          <w:szCs w:val="22"/>
        </w:rPr>
        <w:t>8</w:t>
      </w:r>
      <w:r w:rsidR="006E5AB6" w:rsidRPr="00DE7A0F">
        <w:rPr>
          <w:rFonts w:cs="Times New Roman"/>
          <w:color w:val="000000" w:themeColor="text1"/>
          <w:sz w:val="22"/>
          <w:szCs w:val="22"/>
        </w:rPr>
        <w:t>th-</w:t>
      </w:r>
      <w:r w:rsidRPr="00DE7A0F">
        <w:rPr>
          <w:rFonts w:eastAsiaTheme="minorEastAsia" w:cs="Times New Roman"/>
          <w:color w:val="000000" w:themeColor="text1"/>
          <w:sz w:val="22"/>
          <w:szCs w:val="22"/>
        </w:rPr>
        <w:t>2</w:t>
      </w:r>
      <w:r w:rsidR="00597756">
        <w:rPr>
          <w:rFonts w:eastAsiaTheme="minorEastAsia" w:cs="Times New Roman" w:hint="eastAsia"/>
          <w:color w:val="000000" w:themeColor="text1"/>
          <w:sz w:val="22"/>
          <w:szCs w:val="22"/>
        </w:rPr>
        <w:t>2n</w:t>
      </w:r>
      <w:r w:rsidR="00D13FEF" w:rsidRPr="00DE7A0F">
        <w:rPr>
          <w:rFonts w:eastAsiaTheme="minorEastAsia" w:cs="Times New Roman" w:hint="eastAsia"/>
          <w:color w:val="000000" w:themeColor="text1"/>
          <w:sz w:val="22"/>
          <w:szCs w:val="22"/>
        </w:rPr>
        <w:t>d</w:t>
      </w:r>
      <w:r w:rsidR="006E5AB6" w:rsidRPr="00DE7A0F">
        <w:rPr>
          <w:rFonts w:cs="Times New Roman"/>
          <w:color w:val="000000" w:themeColor="text1"/>
          <w:sz w:val="22"/>
          <w:szCs w:val="22"/>
        </w:rPr>
        <w:t>, 2024</w:t>
      </w:r>
      <w:r w:rsidR="008441A0" w:rsidRPr="00DE7A0F">
        <w:rPr>
          <w:rFonts w:eastAsiaTheme="minorEastAsia" w:cs="Times New Roman" w:hint="eastAsia"/>
          <w:color w:val="000000" w:themeColor="text1"/>
          <w:sz w:val="22"/>
          <w:szCs w:val="22"/>
        </w:rPr>
        <w:t>.</w:t>
      </w:r>
    </w:p>
    <w:p w14:paraId="1618F0BB" w14:textId="275F7B4A" w:rsidR="007127F3" w:rsidRPr="003C1472" w:rsidRDefault="006E5AB6" w:rsidP="006352DD">
      <w:pPr>
        <w:pStyle w:val="aff9"/>
        <w:numPr>
          <w:ilvl w:val="0"/>
          <w:numId w:val="15"/>
        </w:numPr>
        <w:spacing w:before="120" w:after="120"/>
        <w:ind w:firstLineChars="0"/>
        <w:jc w:val="both"/>
        <w:rPr>
          <w:rFonts w:cs="Times New Roman"/>
          <w:color w:val="000000" w:themeColor="text1"/>
          <w:sz w:val="20"/>
          <w:szCs w:val="20"/>
        </w:rPr>
      </w:pPr>
      <w:r w:rsidRPr="00DE7A0F">
        <w:rPr>
          <w:rFonts w:cs="Times New Roman"/>
          <w:color w:val="000000" w:themeColor="text1"/>
          <w:sz w:val="22"/>
          <w:szCs w:val="22"/>
        </w:rPr>
        <w:t>RP-2</w:t>
      </w:r>
      <w:r w:rsidR="00BA2EDF" w:rsidRPr="00DE7A0F">
        <w:rPr>
          <w:rFonts w:cs="Times New Roman"/>
          <w:color w:val="000000" w:themeColor="text1"/>
          <w:sz w:val="22"/>
          <w:szCs w:val="22"/>
        </w:rPr>
        <w:t>4</w:t>
      </w:r>
      <w:r w:rsidR="00101AD1">
        <w:rPr>
          <w:rFonts w:eastAsiaTheme="minorEastAsia" w:cs="Times New Roman" w:hint="eastAsia"/>
          <w:color w:val="000000" w:themeColor="text1"/>
          <w:sz w:val="22"/>
          <w:szCs w:val="22"/>
        </w:rPr>
        <w:t>3300</w:t>
      </w:r>
      <w:r w:rsidRPr="00DE7A0F">
        <w:rPr>
          <w:rFonts w:cs="Times New Roman"/>
          <w:color w:val="000000" w:themeColor="text1"/>
          <w:sz w:val="22"/>
          <w:szCs w:val="22"/>
        </w:rPr>
        <w:t xml:space="preserve">, </w:t>
      </w:r>
      <w:r w:rsidR="00BA2EDF" w:rsidRPr="00DE7A0F">
        <w:rPr>
          <w:rFonts w:cs="Times New Roman"/>
          <w:color w:val="000000" w:themeColor="text1"/>
          <w:sz w:val="22"/>
          <w:szCs w:val="22"/>
        </w:rPr>
        <w:t>Revised</w:t>
      </w:r>
      <w:r w:rsidRPr="00DE7A0F">
        <w:rPr>
          <w:rFonts w:cs="Times New Roman"/>
          <w:color w:val="000000" w:themeColor="text1"/>
          <w:sz w:val="22"/>
          <w:szCs w:val="22"/>
        </w:rPr>
        <w:t xml:space="preserve"> WID: Non-Terrestrial Networks (NTN) for NR Phase 3, </w:t>
      </w:r>
      <w:r w:rsidR="0076755B">
        <w:rPr>
          <w:rFonts w:eastAsiaTheme="minorEastAsia" w:cs="Times New Roman" w:hint="eastAsia"/>
          <w:color w:val="000000" w:themeColor="text1"/>
          <w:sz w:val="22"/>
          <w:szCs w:val="22"/>
        </w:rPr>
        <w:t>Dec.</w:t>
      </w:r>
      <w:r w:rsidRPr="00DE7A0F">
        <w:rPr>
          <w:rFonts w:cs="Times New Roman"/>
          <w:color w:val="000000" w:themeColor="text1"/>
          <w:sz w:val="22"/>
          <w:szCs w:val="22"/>
        </w:rPr>
        <w:t xml:space="preserve"> </w:t>
      </w:r>
      <w:r w:rsidR="008B6808">
        <w:rPr>
          <w:rFonts w:eastAsiaTheme="minorEastAsia" w:cs="Times New Roman" w:hint="eastAsia"/>
          <w:color w:val="000000" w:themeColor="text1"/>
          <w:sz w:val="22"/>
          <w:szCs w:val="22"/>
        </w:rPr>
        <w:t>9</w:t>
      </w:r>
      <w:r w:rsidR="00597756">
        <w:rPr>
          <w:rFonts w:eastAsiaTheme="minorEastAsia" w:cs="Times New Roman" w:hint="eastAsia"/>
          <w:color w:val="000000" w:themeColor="text1"/>
          <w:sz w:val="22"/>
          <w:szCs w:val="22"/>
        </w:rPr>
        <w:t>th</w:t>
      </w:r>
      <w:r w:rsidR="00BA2EDF" w:rsidRPr="00DE7A0F">
        <w:rPr>
          <w:rFonts w:cs="Times New Roman"/>
          <w:color w:val="000000" w:themeColor="text1"/>
          <w:sz w:val="22"/>
          <w:szCs w:val="22"/>
        </w:rPr>
        <w:t>-</w:t>
      </w:r>
      <w:r w:rsidR="008B6808">
        <w:rPr>
          <w:rFonts w:eastAsiaTheme="minorEastAsia" w:cs="Times New Roman" w:hint="eastAsia"/>
          <w:color w:val="000000" w:themeColor="text1"/>
          <w:sz w:val="22"/>
          <w:szCs w:val="22"/>
        </w:rPr>
        <w:t>1</w:t>
      </w:r>
      <w:r w:rsidR="00BA2EDF" w:rsidRPr="00DE7A0F">
        <w:rPr>
          <w:rFonts w:cs="Times New Roman"/>
          <w:color w:val="000000" w:themeColor="text1"/>
          <w:sz w:val="22"/>
          <w:szCs w:val="22"/>
        </w:rPr>
        <w:t>2</w:t>
      </w:r>
      <w:r w:rsidR="00597756">
        <w:rPr>
          <w:rFonts w:eastAsiaTheme="minorEastAsia" w:cs="Times New Roman" w:hint="eastAsia"/>
          <w:color w:val="000000" w:themeColor="text1"/>
          <w:sz w:val="22"/>
          <w:szCs w:val="22"/>
        </w:rPr>
        <w:t>nd</w:t>
      </w:r>
      <w:r w:rsidRPr="00DE7A0F">
        <w:rPr>
          <w:rFonts w:cs="Times New Roman"/>
          <w:color w:val="000000" w:themeColor="text1"/>
          <w:sz w:val="22"/>
          <w:szCs w:val="22"/>
        </w:rPr>
        <w:t>,</w:t>
      </w:r>
      <w:r w:rsidRPr="00DE7A0F">
        <w:rPr>
          <w:rFonts w:eastAsiaTheme="minorEastAsia" w:cs="Times New Roman" w:hint="eastAsia"/>
          <w:color w:val="000000" w:themeColor="text1"/>
          <w:sz w:val="22"/>
          <w:szCs w:val="22"/>
        </w:rPr>
        <w:t xml:space="preserve"> </w:t>
      </w:r>
      <w:r w:rsidR="00BA2EDF" w:rsidRPr="00DE7A0F">
        <w:rPr>
          <w:rFonts w:cs="Times New Roman"/>
          <w:color w:val="000000" w:themeColor="text1"/>
          <w:sz w:val="22"/>
          <w:szCs w:val="22"/>
        </w:rPr>
        <w:t>2024</w:t>
      </w:r>
      <w:r w:rsidRPr="00DE7A0F">
        <w:rPr>
          <w:rFonts w:cs="Times New Roman"/>
          <w:color w:val="000000" w:themeColor="text1"/>
          <w:sz w:val="22"/>
          <w:szCs w:val="22"/>
        </w:rPr>
        <w:t>.</w:t>
      </w:r>
    </w:p>
    <w:p w14:paraId="39320E46" w14:textId="77777777" w:rsidR="00D77CF2" w:rsidRPr="00D77CF2" w:rsidRDefault="00D77CF2" w:rsidP="00D77CF2">
      <w:pPr>
        <w:pStyle w:val="aff9"/>
        <w:numPr>
          <w:ilvl w:val="0"/>
          <w:numId w:val="15"/>
        </w:numPr>
        <w:spacing w:before="120" w:after="120"/>
        <w:ind w:firstLineChars="0"/>
        <w:rPr>
          <w:rFonts w:cs="Times New Roman"/>
          <w:color w:val="000000" w:themeColor="text1"/>
          <w:sz w:val="22"/>
          <w:szCs w:val="22"/>
        </w:rPr>
      </w:pPr>
      <w:bookmarkStart w:id="36" w:name="_Ref187224430"/>
      <w:r w:rsidRPr="00D77CF2">
        <w:rPr>
          <w:rFonts w:cs="Times New Roman"/>
          <w:color w:val="000000" w:themeColor="text1"/>
          <w:sz w:val="22"/>
          <w:szCs w:val="22"/>
        </w:rPr>
        <w:t xml:space="preserve">3GPP TR38.811, Study on New Radio (NR) to support non-terrestrial networks. </w:t>
      </w:r>
    </w:p>
    <w:p w14:paraId="1BADB221" w14:textId="4F14A10B" w:rsidR="00D77CF2" w:rsidRPr="00172B08" w:rsidRDefault="00D77CF2" w:rsidP="00172B08">
      <w:pPr>
        <w:pStyle w:val="aff9"/>
        <w:numPr>
          <w:ilvl w:val="0"/>
          <w:numId w:val="15"/>
        </w:numPr>
        <w:spacing w:before="120" w:after="120"/>
        <w:ind w:firstLineChars="0"/>
        <w:rPr>
          <w:rFonts w:cs="Times New Roman"/>
          <w:color w:val="000000" w:themeColor="text1"/>
          <w:sz w:val="22"/>
          <w:szCs w:val="22"/>
        </w:rPr>
      </w:pPr>
      <w:r w:rsidRPr="00D77CF2">
        <w:rPr>
          <w:rFonts w:cs="Times New Roman"/>
          <w:color w:val="000000" w:themeColor="text1"/>
          <w:sz w:val="22"/>
          <w:szCs w:val="22"/>
        </w:rPr>
        <w:t>3GPP TR38.821, Solutions for NR to support non-terrestrial networks (NTN).</w:t>
      </w:r>
    </w:p>
    <w:p w14:paraId="488D741D" w14:textId="097D5C70" w:rsidR="0083050E" w:rsidRPr="00172B08" w:rsidRDefault="003C1472" w:rsidP="00172B08">
      <w:pPr>
        <w:pStyle w:val="aff9"/>
        <w:numPr>
          <w:ilvl w:val="0"/>
          <w:numId w:val="15"/>
        </w:numPr>
        <w:spacing w:before="120" w:after="120"/>
        <w:ind w:firstLineChars="0"/>
        <w:rPr>
          <w:rFonts w:cs="Times New Roman"/>
          <w:color w:val="000000" w:themeColor="text1"/>
          <w:sz w:val="22"/>
          <w:szCs w:val="22"/>
        </w:rPr>
      </w:pPr>
      <w:r w:rsidRPr="00DE7A0F">
        <w:rPr>
          <w:rFonts w:cs="Times New Roman"/>
          <w:color w:val="000000" w:themeColor="text1"/>
          <w:sz w:val="22"/>
          <w:szCs w:val="22"/>
        </w:rPr>
        <w:t>3GPP TR38.</w:t>
      </w:r>
      <w:r>
        <w:rPr>
          <w:rFonts w:eastAsiaTheme="minorEastAsia" w:cs="Times New Roman" w:hint="eastAsia"/>
          <w:color w:val="000000" w:themeColor="text1"/>
          <w:sz w:val="22"/>
          <w:szCs w:val="22"/>
        </w:rPr>
        <w:t>213</w:t>
      </w:r>
      <w:r w:rsidRPr="00DE7A0F">
        <w:rPr>
          <w:rFonts w:cs="Times New Roman"/>
          <w:color w:val="000000" w:themeColor="text1"/>
          <w:sz w:val="22"/>
          <w:szCs w:val="22"/>
        </w:rPr>
        <w:t>, Study on New Radio (NR) to support non-terrestrial networks.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sectPr w:rsidR="0083050E" w:rsidRPr="00172B08" w:rsidSect="00393A33">
      <w:pgSz w:w="12240" w:h="15840"/>
      <w:pgMar w:top="1440" w:right="1179"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BD1B4" w14:textId="77777777" w:rsidR="00440D1B" w:rsidRDefault="00440D1B">
      <w:pPr>
        <w:rPr>
          <w:rFonts w:hint="eastAsia"/>
        </w:rPr>
      </w:pPr>
      <w:r>
        <w:separator/>
      </w:r>
    </w:p>
  </w:endnote>
  <w:endnote w:type="continuationSeparator" w:id="0">
    <w:p w14:paraId="1307B9DD" w14:textId="77777777" w:rsidR="00440D1B" w:rsidRDefault="00440D1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auto"/>
    <w:pitch w:val="default"/>
    <w:sig w:usb0="E0002AEF" w:usb1="C0007841" w:usb2="00000009" w:usb3="00000000" w:csb0="400001FF" w:csb1="FFFF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525BE" w14:textId="77777777" w:rsidR="00440D1B" w:rsidRDefault="00440D1B">
      <w:pPr>
        <w:rPr>
          <w:rFonts w:hint="eastAsia"/>
        </w:rPr>
      </w:pPr>
      <w:r>
        <w:separator/>
      </w:r>
    </w:p>
  </w:footnote>
  <w:footnote w:type="continuationSeparator" w:id="0">
    <w:p w14:paraId="15964BAC" w14:textId="77777777" w:rsidR="00440D1B" w:rsidRDefault="00440D1B">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07685548"/>
    <w:multiLevelType w:val="hybridMultilevel"/>
    <w:tmpl w:val="90E885F2"/>
    <w:lvl w:ilvl="0" w:tplc="F0F459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E4206C"/>
    <w:multiLevelType w:val="hybridMultilevel"/>
    <w:tmpl w:val="10D07C14"/>
    <w:lvl w:ilvl="0" w:tplc="15441E3C">
      <w:numFmt w:val="bullet"/>
      <w:lvlText w:val="•"/>
      <w:lvlJc w:val="left"/>
      <w:pPr>
        <w:ind w:left="900" w:hanging="420"/>
      </w:pPr>
      <w:rPr>
        <w:rFonts w:ascii="Times" w:eastAsia="Batang" w:hAnsi="Times" w:cs="Time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5"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638741D"/>
    <w:multiLevelType w:val="hybridMultilevel"/>
    <w:tmpl w:val="C02007A6"/>
    <w:lvl w:ilvl="0" w:tplc="D50A66C4">
      <w:start w:val="1"/>
      <w:numFmt w:val="bullet"/>
      <w:lvlText w:val="•"/>
      <w:lvlJc w:val="left"/>
      <w:pPr>
        <w:tabs>
          <w:tab w:val="num" w:pos="720"/>
        </w:tabs>
        <w:ind w:left="720" w:hanging="360"/>
      </w:pPr>
      <w:rPr>
        <w:rFonts w:ascii="Arial" w:hAnsi="Arial" w:hint="default"/>
      </w:rPr>
    </w:lvl>
    <w:lvl w:ilvl="1" w:tplc="D022522A">
      <w:numFmt w:val="bullet"/>
      <w:lvlText w:val="•"/>
      <w:lvlJc w:val="left"/>
      <w:pPr>
        <w:tabs>
          <w:tab w:val="num" w:pos="1440"/>
        </w:tabs>
        <w:ind w:left="1440" w:hanging="360"/>
      </w:pPr>
      <w:rPr>
        <w:rFonts w:ascii="Arial" w:hAnsi="Arial" w:hint="default"/>
      </w:rPr>
    </w:lvl>
    <w:lvl w:ilvl="2" w:tplc="8E62D308" w:tentative="1">
      <w:start w:val="1"/>
      <w:numFmt w:val="bullet"/>
      <w:lvlText w:val="•"/>
      <w:lvlJc w:val="left"/>
      <w:pPr>
        <w:tabs>
          <w:tab w:val="num" w:pos="2160"/>
        </w:tabs>
        <w:ind w:left="2160" w:hanging="360"/>
      </w:pPr>
      <w:rPr>
        <w:rFonts w:ascii="Arial" w:hAnsi="Arial" w:hint="default"/>
      </w:rPr>
    </w:lvl>
    <w:lvl w:ilvl="3" w:tplc="93269AA0" w:tentative="1">
      <w:start w:val="1"/>
      <w:numFmt w:val="bullet"/>
      <w:lvlText w:val="•"/>
      <w:lvlJc w:val="left"/>
      <w:pPr>
        <w:tabs>
          <w:tab w:val="num" w:pos="2880"/>
        </w:tabs>
        <w:ind w:left="2880" w:hanging="360"/>
      </w:pPr>
      <w:rPr>
        <w:rFonts w:ascii="Arial" w:hAnsi="Arial" w:hint="default"/>
      </w:rPr>
    </w:lvl>
    <w:lvl w:ilvl="4" w:tplc="938A956E" w:tentative="1">
      <w:start w:val="1"/>
      <w:numFmt w:val="bullet"/>
      <w:lvlText w:val="•"/>
      <w:lvlJc w:val="left"/>
      <w:pPr>
        <w:tabs>
          <w:tab w:val="num" w:pos="3600"/>
        </w:tabs>
        <w:ind w:left="3600" w:hanging="360"/>
      </w:pPr>
      <w:rPr>
        <w:rFonts w:ascii="Arial" w:hAnsi="Arial" w:hint="default"/>
      </w:rPr>
    </w:lvl>
    <w:lvl w:ilvl="5" w:tplc="1E7488EE" w:tentative="1">
      <w:start w:val="1"/>
      <w:numFmt w:val="bullet"/>
      <w:lvlText w:val="•"/>
      <w:lvlJc w:val="left"/>
      <w:pPr>
        <w:tabs>
          <w:tab w:val="num" w:pos="4320"/>
        </w:tabs>
        <w:ind w:left="4320" w:hanging="360"/>
      </w:pPr>
      <w:rPr>
        <w:rFonts w:ascii="Arial" w:hAnsi="Arial" w:hint="default"/>
      </w:rPr>
    </w:lvl>
    <w:lvl w:ilvl="6" w:tplc="A036CC0A" w:tentative="1">
      <w:start w:val="1"/>
      <w:numFmt w:val="bullet"/>
      <w:lvlText w:val="•"/>
      <w:lvlJc w:val="left"/>
      <w:pPr>
        <w:tabs>
          <w:tab w:val="num" w:pos="5040"/>
        </w:tabs>
        <w:ind w:left="5040" w:hanging="360"/>
      </w:pPr>
      <w:rPr>
        <w:rFonts w:ascii="Arial" w:hAnsi="Arial" w:hint="default"/>
      </w:rPr>
    </w:lvl>
    <w:lvl w:ilvl="7" w:tplc="18AA9406" w:tentative="1">
      <w:start w:val="1"/>
      <w:numFmt w:val="bullet"/>
      <w:lvlText w:val="•"/>
      <w:lvlJc w:val="left"/>
      <w:pPr>
        <w:tabs>
          <w:tab w:val="num" w:pos="5760"/>
        </w:tabs>
        <w:ind w:left="5760" w:hanging="360"/>
      </w:pPr>
      <w:rPr>
        <w:rFonts w:ascii="Arial" w:hAnsi="Arial" w:hint="default"/>
      </w:rPr>
    </w:lvl>
    <w:lvl w:ilvl="8" w:tplc="4E3470F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B52FA8"/>
    <w:multiLevelType w:val="hybridMultilevel"/>
    <w:tmpl w:val="DB3884C0"/>
    <w:lvl w:ilvl="0" w:tplc="52AAC16E">
      <w:start w:val="1"/>
      <w:numFmt w:val="bullet"/>
      <w:lvlText w:val="•"/>
      <w:lvlJc w:val="left"/>
      <w:pPr>
        <w:tabs>
          <w:tab w:val="num" w:pos="720"/>
        </w:tabs>
        <w:ind w:left="720" w:hanging="360"/>
      </w:pPr>
      <w:rPr>
        <w:rFonts w:ascii="Arial" w:hAnsi="Arial" w:hint="default"/>
      </w:rPr>
    </w:lvl>
    <w:lvl w:ilvl="1" w:tplc="37B46728">
      <w:numFmt w:val="bullet"/>
      <w:lvlText w:val="•"/>
      <w:lvlJc w:val="left"/>
      <w:pPr>
        <w:tabs>
          <w:tab w:val="num" w:pos="1440"/>
        </w:tabs>
        <w:ind w:left="1440" w:hanging="360"/>
      </w:pPr>
      <w:rPr>
        <w:rFonts w:ascii="Arial" w:hAnsi="Arial" w:hint="default"/>
      </w:rPr>
    </w:lvl>
    <w:lvl w:ilvl="2" w:tplc="DA766858" w:tentative="1">
      <w:start w:val="1"/>
      <w:numFmt w:val="bullet"/>
      <w:lvlText w:val="•"/>
      <w:lvlJc w:val="left"/>
      <w:pPr>
        <w:tabs>
          <w:tab w:val="num" w:pos="2160"/>
        </w:tabs>
        <w:ind w:left="2160" w:hanging="360"/>
      </w:pPr>
      <w:rPr>
        <w:rFonts w:ascii="Arial" w:hAnsi="Arial" w:hint="default"/>
      </w:rPr>
    </w:lvl>
    <w:lvl w:ilvl="3" w:tplc="90D6FB7A" w:tentative="1">
      <w:start w:val="1"/>
      <w:numFmt w:val="bullet"/>
      <w:lvlText w:val="•"/>
      <w:lvlJc w:val="left"/>
      <w:pPr>
        <w:tabs>
          <w:tab w:val="num" w:pos="2880"/>
        </w:tabs>
        <w:ind w:left="2880" w:hanging="360"/>
      </w:pPr>
      <w:rPr>
        <w:rFonts w:ascii="Arial" w:hAnsi="Arial" w:hint="default"/>
      </w:rPr>
    </w:lvl>
    <w:lvl w:ilvl="4" w:tplc="14205D72" w:tentative="1">
      <w:start w:val="1"/>
      <w:numFmt w:val="bullet"/>
      <w:lvlText w:val="•"/>
      <w:lvlJc w:val="left"/>
      <w:pPr>
        <w:tabs>
          <w:tab w:val="num" w:pos="3600"/>
        </w:tabs>
        <w:ind w:left="3600" w:hanging="360"/>
      </w:pPr>
      <w:rPr>
        <w:rFonts w:ascii="Arial" w:hAnsi="Arial" w:hint="default"/>
      </w:rPr>
    </w:lvl>
    <w:lvl w:ilvl="5" w:tplc="592ECB96" w:tentative="1">
      <w:start w:val="1"/>
      <w:numFmt w:val="bullet"/>
      <w:lvlText w:val="•"/>
      <w:lvlJc w:val="left"/>
      <w:pPr>
        <w:tabs>
          <w:tab w:val="num" w:pos="4320"/>
        </w:tabs>
        <w:ind w:left="4320" w:hanging="360"/>
      </w:pPr>
      <w:rPr>
        <w:rFonts w:ascii="Arial" w:hAnsi="Arial" w:hint="default"/>
      </w:rPr>
    </w:lvl>
    <w:lvl w:ilvl="6" w:tplc="EE34E9E2" w:tentative="1">
      <w:start w:val="1"/>
      <w:numFmt w:val="bullet"/>
      <w:lvlText w:val="•"/>
      <w:lvlJc w:val="left"/>
      <w:pPr>
        <w:tabs>
          <w:tab w:val="num" w:pos="5040"/>
        </w:tabs>
        <w:ind w:left="5040" w:hanging="360"/>
      </w:pPr>
      <w:rPr>
        <w:rFonts w:ascii="Arial" w:hAnsi="Arial" w:hint="default"/>
      </w:rPr>
    </w:lvl>
    <w:lvl w:ilvl="7" w:tplc="1334294E" w:tentative="1">
      <w:start w:val="1"/>
      <w:numFmt w:val="bullet"/>
      <w:lvlText w:val="•"/>
      <w:lvlJc w:val="left"/>
      <w:pPr>
        <w:tabs>
          <w:tab w:val="num" w:pos="5760"/>
        </w:tabs>
        <w:ind w:left="5760" w:hanging="360"/>
      </w:pPr>
      <w:rPr>
        <w:rFonts w:ascii="Arial" w:hAnsi="Arial" w:hint="default"/>
      </w:rPr>
    </w:lvl>
    <w:lvl w:ilvl="8" w:tplc="129E8F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24647C"/>
    <w:multiLevelType w:val="hybridMultilevel"/>
    <w:tmpl w:val="9368994C"/>
    <w:lvl w:ilvl="0" w:tplc="04090001">
      <w:start w:val="1"/>
      <w:numFmt w:val="bullet"/>
      <w:lvlText w:val=""/>
      <w:lvlJc w:val="left"/>
      <w:pPr>
        <w:ind w:left="600" w:hanging="360"/>
      </w:pPr>
      <w:rPr>
        <w:rFonts w:ascii="Wingdings" w:hAnsi="Wingdings" w:hint="default"/>
      </w:rPr>
    </w:lvl>
    <w:lvl w:ilvl="1" w:tplc="15441E3C">
      <w:numFmt w:val="bullet"/>
      <w:lvlText w:val="•"/>
      <w:lvlJc w:val="left"/>
      <w:pPr>
        <w:ind w:left="1755" w:hanging="795"/>
      </w:pPr>
      <w:rPr>
        <w:rFonts w:ascii="Times" w:eastAsia="Batang" w:hAnsi="Times" w:cs="Times"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9"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13"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6"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80115B7"/>
    <w:multiLevelType w:val="hybridMultilevel"/>
    <w:tmpl w:val="9370CDDE"/>
    <w:lvl w:ilvl="0" w:tplc="6DC0C762">
      <w:start w:val="1"/>
      <w:numFmt w:val="bullet"/>
      <w:lvlText w:val="•"/>
      <w:lvlJc w:val="left"/>
      <w:pPr>
        <w:tabs>
          <w:tab w:val="num" w:pos="720"/>
        </w:tabs>
        <w:ind w:left="720" w:hanging="360"/>
      </w:pPr>
      <w:rPr>
        <w:rFonts w:ascii="Arial" w:hAnsi="Arial" w:hint="default"/>
      </w:rPr>
    </w:lvl>
    <w:lvl w:ilvl="1" w:tplc="A09065D4">
      <w:numFmt w:val="bullet"/>
      <w:lvlText w:val="•"/>
      <w:lvlJc w:val="left"/>
      <w:pPr>
        <w:tabs>
          <w:tab w:val="num" w:pos="1440"/>
        </w:tabs>
        <w:ind w:left="1440" w:hanging="360"/>
      </w:pPr>
      <w:rPr>
        <w:rFonts w:ascii="Arial" w:hAnsi="Arial" w:hint="default"/>
      </w:rPr>
    </w:lvl>
    <w:lvl w:ilvl="2" w:tplc="F1F85FC4" w:tentative="1">
      <w:start w:val="1"/>
      <w:numFmt w:val="bullet"/>
      <w:lvlText w:val="•"/>
      <w:lvlJc w:val="left"/>
      <w:pPr>
        <w:tabs>
          <w:tab w:val="num" w:pos="2160"/>
        </w:tabs>
        <w:ind w:left="2160" w:hanging="360"/>
      </w:pPr>
      <w:rPr>
        <w:rFonts w:ascii="Arial" w:hAnsi="Arial" w:hint="default"/>
      </w:rPr>
    </w:lvl>
    <w:lvl w:ilvl="3" w:tplc="41746C2E" w:tentative="1">
      <w:start w:val="1"/>
      <w:numFmt w:val="bullet"/>
      <w:lvlText w:val="•"/>
      <w:lvlJc w:val="left"/>
      <w:pPr>
        <w:tabs>
          <w:tab w:val="num" w:pos="2880"/>
        </w:tabs>
        <w:ind w:left="2880" w:hanging="360"/>
      </w:pPr>
      <w:rPr>
        <w:rFonts w:ascii="Arial" w:hAnsi="Arial" w:hint="default"/>
      </w:rPr>
    </w:lvl>
    <w:lvl w:ilvl="4" w:tplc="94EC9C3A" w:tentative="1">
      <w:start w:val="1"/>
      <w:numFmt w:val="bullet"/>
      <w:lvlText w:val="•"/>
      <w:lvlJc w:val="left"/>
      <w:pPr>
        <w:tabs>
          <w:tab w:val="num" w:pos="3600"/>
        </w:tabs>
        <w:ind w:left="3600" w:hanging="360"/>
      </w:pPr>
      <w:rPr>
        <w:rFonts w:ascii="Arial" w:hAnsi="Arial" w:hint="default"/>
      </w:rPr>
    </w:lvl>
    <w:lvl w:ilvl="5" w:tplc="FF74A9A0" w:tentative="1">
      <w:start w:val="1"/>
      <w:numFmt w:val="bullet"/>
      <w:lvlText w:val="•"/>
      <w:lvlJc w:val="left"/>
      <w:pPr>
        <w:tabs>
          <w:tab w:val="num" w:pos="4320"/>
        </w:tabs>
        <w:ind w:left="4320" w:hanging="360"/>
      </w:pPr>
      <w:rPr>
        <w:rFonts w:ascii="Arial" w:hAnsi="Arial" w:hint="default"/>
      </w:rPr>
    </w:lvl>
    <w:lvl w:ilvl="6" w:tplc="0ECAC486" w:tentative="1">
      <w:start w:val="1"/>
      <w:numFmt w:val="bullet"/>
      <w:lvlText w:val="•"/>
      <w:lvlJc w:val="left"/>
      <w:pPr>
        <w:tabs>
          <w:tab w:val="num" w:pos="5040"/>
        </w:tabs>
        <w:ind w:left="5040" w:hanging="360"/>
      </w:pPr>
      <w:rPr>
        <w:rFonts w:ascii="Arial" w:hAnsi="Arial" w:hint="default"/>
      </w:rPr>
    </w:lvl>
    <w:lvl w:ilvl="7" w:tplc="F0209270" w:tentative="1">
      <w:start w:val="1"/>
      <w:numFmt w:val="bullet"/>
      <w:lvlText w:val="•"/>
      <w:lvlJc w:val="left"/>
      <w:pPr>
        <w:tabs>
          <w:tab w:val="num" w:pos="5760"/>
        </w:tabs>
        <w:ind w:left="5760" w:hanging="360"/>
      </w:pPr>
      <w:rPr>
        <w:rFonts w:ascii="Arial" w:hAnsi="Arial" w:hint="default"/>
      </w:rPr>
    </w:lvl>
    <w:lvl w:ilvl="8" w:tplc="51743F5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9" w15:restartNumberingAfterBreak="0">
    <w:nsid w:val="4B391622"/>
    <w:multiLevelType w:val="hybridMultilevel"/>
    <w:tmpl w:val="8BB2C0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E786522"/>
    <w:multiLevelType w:val="hybridMultilevel"/>
    <w:tmpl w:val="070812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6CA66F91"/>
    <w:multiLevelType w:val="hybridMultilevel"/>
    <w:tmpl w:val="A984A126"/>
    <w:lvl w:ilvl="0" w:tplc="15441E3C">
      <w:numFmt w:val="bullet"/>
      <w:lvlText w:val="•"/>
      <w:lvlJc w:val="left"/>
      <w:pPr>
        <w:ind w:left="900" w:hanging="420"/>
      </w:pPr>
      <w:rPr>
        <w:rFonts w:ascii="Times" w:eastAsia="Batang" w:hAnsi="Times" w:cs="Time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5" w15:restartNumberingAfterBreak="0">
    <w:nsid w:val="6DF4033C"/>
    <w:multiLevelType w:val="hybridMultilevel"/>
    <w:tmpl w:val="74123C1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7CDCD9C"/>
    <w:multiLevelType w:val="singleLevel"/>
    <w:tmpl w:val="77CDCD9C"/>
    <w:lvl w:ilvl="0">
      <w:start w:val="1"/>
      <w:numFmt w:val="bullet"/>
      <w:lvlText w:val=""/>
      <w:lvlJc w:val="left"/>
      <w:pPr>
        <w:ind w:left="420" w:hanging="420"/>
      </w:pPr>
      <w:rPr>
        <w:rFonts w:ascii="Wingdings" w:hAnsi="Wingdings" w:hint="default"/>
      </w:rPr>
    </w:lvl>
  </w:abstractNum>
  <w:abstractNum w:abstractNumId="27"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EEE5024"/>
    <w:multiLevelType w:val="multilevel"/>
    <w:tmpl w:val="7EEE5024"/>
    <w:lvl w:ilvl="0">
      <w:start w:val="2"/>
      <w:numFmt w:val="decimal"/>
      <w:lvlText w:val="%1"/>
      <w:lvlJc w:val="left"/>
      <w:pPr>
        <w:tabs>
          <w:tab w:val="left" w:pos="1500"/>
        </w:tabs>
        <w:ind w:left="1500" w:hanging="1140"/>
      </w:pPr>
      <w:rPr>
        <w:rFonts w:hint="default"/>
      </w:rPr>
    </w:lvl>
    <w:lvl w:ilvl="1">
      <w:start w:val="1"/>
      <w:numFmt w:val="decimal"/>
      <w:isLgl/>
      <w:lvlText w:val="%1.%2"/>
      <w:lvlJc w:val="left"/>
      <w:pPr>
        <w:tabs>
          <w:tab w:val="left" w:pos="720"/>
        </w:tabs>
        <w:ind w:left="720" w:hanging="360"/>
      </w:pPr>
      <w:rPr>
        <w:rFonts w:hint="default"/>
      </w:rPr>
    </w:lvl>
    <w:lvl w:ilvl="2">
      <w:start w:val="1"/>
      <w:numFmt w:val="decimal"/>
      <w:isLgl/>
      <w:lvlText w:val="%1.%2.%3"/>
      <w:lvlJc w:val="left"/>
      <w:pPr>
        <w:tabs>
          <w:tab w:val="left" w:pos="1080"/>
        </w:tabs>
        <w:ind w:left="1080" w:hanging="720"/>
      </w:pPr>
      <w:rPr>
        <w:rFonts w:hint="default"/>
      </w:rPr>
    </w:lvl>
    <w:lvl w:ilvl="3">
      <w:start w:val="1"/>
      <w:numFmt w:val="decimal"/>
      <w:isLgl/>
      <w:lvlText w:val="%1.%2.%3.%4"/>
      <w:lvlJc w:val="left"/>
      <w:pPr>
        <w:tabs>
          <w:tab w:val="left" w:pos="1080"/>
        </w:tabs>
        <w:ind w:left="1080" w:hanging="720"/>
      </w:pPr>
      <w:rPr>
        <w:rFonts w:hint="default"/>
      </w:rPr>
    </w:lvl>
    <w:lvl w:ilvl="4">
      <w:start w:val="1"/>
      <w:numFmt w:val="decimal"/>
      <w:isLgl/>
      <w:lvlText w:val="%1.%2.%3.%4.%5"/>
      <w:lvlJc w:val="left"/>
      <w:pPr>
        <w:tabs>
          <w:tab w:val="left" w:pos="1080"/>
        </w:tabs>
        <w:ind w:left="1080" w:hanging="720"/>
      </w:pPr>
      <w:rPr>
        <w:rFonts w:hint="default"/>
      </w:rPr>
    </w:lvl>
    <w:lvl w:ilvl="5">
      <w:start w:val="1"/>
      <w:numFmt w:val="decimal"/>
      <w:isLgl/>
      <w:lvlText w:val="%1.%2.%3.%4.%5.%6"/>
      <w:lvlJc w:val="left"/>
      <w:pPr>
        <w:tabs>
          <w:tab w:val="left" w:pos="1440"/>
        </w:tabs>
        <w:ind w:left="1440" w:hanging="1080"/>
      </w:pPr>
      <w:rPr>
        <w:rFonts w:hint="default"/>
      </w:rPr>
    </w:lvl>
    <w:lvl w:ilvl="6">
      <w:start w:val="1"/>
      <w:numFmt w:val="decimal"/>
      <w:isLgl/>
      <w:lvlText w:val="%1.%2.%3.%4.%5.%6.%7"/>
      <w:lvlJc w:val="left"/>
      <w:pPr>
        <w:tabs>
          <w:tab w:val="left" w:pos="1440"/>
        </w:tabs>
        <w:ind w:left="1440" w:hanging="1080"/>
      </w:pPr>
      <w:rPr>
        <w:rFonts w:hint="default"/>
      </w:rPr>
    </w:lvl>
    <w:lvl w:ilvl="7">
      <w:start w:val="1"/>
      <w:numFmt w:val="decimal"/>
      <w:isLgl/>
      <w:lvlText w:val="%1.%2.%3.%4.%5.%6.%7.%8"/>
      <w:lvlJc w:val="left"/>
      <w:pPr>
        <w:tabs>
          <w:tab w:val="left" w:pos="1800"/>
        </w:tabs>
        <w:ind w:left="1800" w:hanging="1440"/>
      </w:pPr>
      <w:rPr>
        <w:rFonts w:hint="default"/>
      </w:rPr>
    </w:lvl>
    <w:lvl w:ilvl="8">
      <w:start w:val="1"/>
      <w:numFmt w:val="decimal"/>
      <w:isLgl/>
      <w:lvlText w:val="%1.%2.%3.%4.%5.%6.%7.%8.%9"/>
      <w:lvlJc w:val="left"/>
      <w:pPr>
        <w:tabs>
          <w:tab w:val="left" w:pos="1800"/>
        </w:tabs>
        <w:ind w:left="1800" w:hanging="1440"/>
      </w:pPr>
      <w:rPr>
        <w:rFonts w:hint="default"/>
      </w:rPr>
    </w:lvl>
  </w:abstractNum>
  <w:num w:numId="1" w16cid:durableId="17584055">
    <w:abstractNumId w:val="1"/>
  </w:num>
  <w:num w:numId="2" w16cid:durableId="741950998">
    <w:abstractNumId w:val="21"/>
  </w:num>
  <w:num w:numId="3" w16cid:durableId="1771464947">
    <w:abstractNumId w:val="2"/>
  </w:num>
  <w:num w:numId="4" w16cid:durableId="1115979573">
    <w:abstractNumId w:val="12"/>
  </w:num>
  <w:num w:numId="5" w16cid:durableId="1056583857">
    <w:abstractNumId w:val="23"/>
  </w:num>
  <w:num w:numId="6" w16cid:durableId="1556163953">
    <w:abstractNumId w:val="28"/>
  </w:num>
  <w:num w:numId="7" w16cid:durableId="1880120609">
    <w:abstractNumId w:val="14"/>
    <w:lvlOverride w:ilvl="0">
      <w:startOverride w:val="1"/>
    </w:lvlOverride>
  </w:num>
  <w:num w:numId="8" w16cid:durableId="152140013">
    <w:abstractNumId w:val="10"/>
  </w:num>
  <w:num w:numId="9" w16cid:durableId="18262411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44461231">
    <w:abstractNumId w:val="18"/>
  </w:num>
  <w:num w:numId="11" w16cid:durableId="2133014859">
    <w:abstractNumId w:val="16"/>
  </w:num>
  <w:num w:numId="12" w16cid:durableId="1316951818">
    <w:abstractNumId w:val="27"/>
  </w:num>
  <w:num w:numId="13" w16cid:durableId="1104231867">
    <w:abstractNumId w:val="11"/>
  </w:num>
  <w:num w:numId="14" w16cid:durableId="945381015">
    <w:abstractNumId w:val="15"/>
  </w:num>
  <w:num w:numId="15" w16cid:durableId="19771048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70829428">
    <w:abstractNumId w:val="7"/>
  </w:num>
  <w:num w:numId="17" w16cid:durableId="1045134816">
    <w:abstractNumId w:val="3"/>
  </w:num>
  <w:num w:numId="18" w16cid:durableId="890730147">
    <w:abstractNumId w:val="6"/>
  </w:num>
  <w:num w:numId="19" w16cid:durableId="971785125">
    <w:abstractNumId w:val="17"/>
  </w:num>
  <w:num w:numId="20" w16cid:durableId="1028945089">
    <w:abstractNumId w:val="25"/>
  </w:num>
  <w:num w:numId="21" w16cid:durableId="1538659759">
    <w:abstractNumId w:val="13"/>
  </w:num>
  <w:num w:numId="22" w16cid:durableId="1988435760">
    <w:abstractNumId w:val="26"/>
  </w:num>
  <w:num w:numId="23" w16cid:durableId="1935506723">
    <w:abstractNumId w:val="29"/>
  </w:num>
  <w:num w:numId="24" w16cid:durableId="491525088">
    <w:abstractNumId w:val="8"/>
  </w:num>
  <w:num w:numId="25" w16cid:durableId="1378553622">
    <w:abstractNumId w:val="4"/>
  </w:num>
  <w:num w:numId="26" w16cid:durableId="187328834">
    <w:abstractNumId w:val="24"/>
  </w:num>
  <w:num w:numId="27" w16cid:durableId="1499034517">
    <w:abstractNumId w:val="9"/>
  </w:num>
  <w:num w:numId="28" w16cid:durableId="2037459300">
    <w:abstractNumId w:val="0"/>
  </w:num>
  <w:num w:numId="29" w16cid:durableId="314722896">
    <w:abstractNumId w:val="27"/>
    <w:lvlOverride w:ilvl="0">
      <w:startOverride w:val="1"/>
    </w:lvlOverride>
    <w:lvlOverride w:ilvl="1"/>
    <w:lvlOverride w:ilvl="2"/>
    <w:lvlOverride w:ilvl="3"/>
    <w:lvlOverride w:ilvl="4"/>
    <w:lvlOverride w:ilvl="5"/>
    <w:lvlOverride w:ilvl="6"/>
    <w:lvlOverride w:ilvl="7"/>
    <w:lvlOverride w:ilvl="8"/>
  </w:num>
  <w:num w:numId="30" w16cid:durableId="1241524464">
    <w:abstractNumId w:val="11"/>
  </w:num>
  <w:num w:numId="31" w16cid:durableId="306591202">
    <w:abstractNumId w:val="19"/>
  </w:num>
  <w:num w:numId="32" w16cid:durableId="206309555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D0"/>
    <w:rsid w:val="00000804"/>
    <w:rsid w:val="00000A5C"/>
    <w:rsid w:val="00000AE9"/>
    <w:rsid w:val="000010A7"/>
    <w:rsid w:val="0000131C"/>
    <w:rsid w:val="0000134D"/>
    <w:rsid w:val="00001418"/>
    <w:rsid w:val="00001CFD"/>
    <w:rsid w:val="00001D18"/>
    <w:rsid w:val="00001D51"/>
    <w:rsid w:val="0000231E"/>
    <w:rsid w:val="00002BE1"/>
    <w:rsid w:val="00002EFA"/>
    <w:rsid w:val="000034AA"/>
    <w:rsid w:val="000034BD"/>
    <w:rsid w:val="00003D61"/>
    <w:rsid w:val="000042ED"/>
    <w:rsid w:val="00004482"/>
    <w:rsid w:val="00004932"/>
    <w:rsid w:val="00004CAF"/>
    <w:rsid w:val="00004E43"/>
    <w:rsid w:val="00004E61"/>
    <w:rsid w:val="000050CA"/>
    <w:rsid w:val="00005446"/>
    <w:rsid w:val="0000615A"/>
    <w:rsid w:val="000069FF"/>
    <w:rsid w:val="00006B61"/>
    <w:rsid w:val="00006D73"/>
    <w:rsid w:val="00006E84"/>
    <w:rsid w:val="00006FF6"/>
    <w:rsid w:val="00007822"/>
    <w:rsid w:val="000079D5"/>
    <w:rsid w:val="0001003F"/>
    <w:rsid w:val="00010053"/>
    <w:rsid w:val="000106DB"/>
    <w:rsid w:val="000109A2"/>
    <w:rsid w:val="000109B8"/>
    <w:rsid w:val="00010BB5"/>
    <w:rsid w:val="00010E4C"/>
    <w:rsid w:val="00010EF1"/>
    <w:rsid w:val="00010F24"/>
    <w:rsid w:val="0001120D"/>
    <w:rsid w:val="0001154B"/>
    <w:rsid w:val="00011DB4"/>
    <w:rsid w:val="00012594"/>
    <w:rsid w:val="00012A18"/>
    <w:rsid w:val="00012E28"/>
    <w:rsid w:val="0001361C"/>
    <w:rsid w:val="0001362F"/>
    <w:rsid w:val="00013BB4"/>
    <w:rsid w:val="00014A9D"/>
    <w:rsid w:val="00014B87"/>
    <w:rsid w:val="00014CDB"/>
    <w:rsid w:val="00014F01"/>
    <w:rsid w:val="00015586"/>
    <w:rsid w:val="00015923"/>
    <w:rsid w:val="000159C0"/>
    <w:rsid w:val="00015E8B"/>
    <w:rsid w:val="0001607E"/>
    <w:rsid w:val="00016E8F"/>
    <w:rsid w:val="00017527"/>
    <w:rsid w:val="00017B4D"/>
    <w:rsid w:val="00017BDF"/>
    <w:rsid w:val="00017E60"/>
    <w:rsid w:val="00017EE7"/>
    <w:rsid w:val="000208DF"/>
    <w:rsid w:val="00020BA0"/>
    <w:rsid w:val="00020ED5"/>
    <w:rsid w:val="00021E78"/>
    <w:rsid w:val="00021EF4"/>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4DC5"/>
    <w:rsid w:val="00025305"/>
    <w:rsid w:val="000253A6"/>
    <w:rsid w:val="00025465"/>
    <w:rsid w:val="000254A7"/>
    <w:rsid w:val="00025721"/>
    <w:rsid w:val="00025876"/>
    <w:rsid w:val="00025C6D"/>
    <w:rsid w:val="0002605F"/>
    <w:rsid w:val="000262D8"/>
    <w:rsid w:val="000264FB"/>
    <w:rsid w:val="00026AFA"/>
    <w:rsid w:val="00026E44"/>
    <w:rsid w:val="000276BF"/>
    <w:rsid w:val="000278D6"/>
    <w:rsid w:val="00027A3D"/>
    <w:rsid w:val="00030807"/>
    <w:rsid w:val="00030C95"/>
    <w:rsid w:val="0003108C"/>
    <w:rsid w:val="0003128F"/>
    <w:rsid w:val="00031553"/>
    <w:rsid w:val="000316B0"/>
    <w:rsid w:val="000317B2"/>
    <w:rsid w:val="00031853"/>
    <w:rsid w:val="000318B5"/>
    <w:rsid w:val="00031B0E"/>
    <w:rsid w:val="00031E84"/>
    <w:rsid w:val="00031FC4"/>
    <w:rsid w:val="00032173"/>
    <w:rsid w:val="000326B5"/>
    <w:rsid w:val="0003278C"/>
    <w:rsid w:val="00032AE1"/>
    <w:rsid w:val="00032C4E"/>
    <w:rsid w:val="00032C91"/>
    <w:rsid w:val="00033559"/>
    <w:rsid w:val="00033767"/>
    <w:rsid w:val="000337B4"/>
    <w:rsid w:val="00033BEF"/>
    <w:rsid w:val="00034179"/>
    <w:rsid w:val="000343A8"/>
    <w:rsid w:val="00034B7E"/>
    <w:rsid w:val="00034BE6"/>
    <w:rsid w:val="0003532E"/>
    <w:rsid w:val="000353D0"/>
    <w:rsid w:val="00035782"/>
    <w:rsid w:val="00035A84"/>
    <w:rsid w:val="00036044"/>
    <w:rsid w:val="00036118"/>
    <w:rsid w:val="0003612B"/>
    <w:rsid w:val="000364D6"/>
    <w:rsid w:val="00036EF7"/>
    <w:rsid w:val="000376ED"/>
    <w:rsid w:val="00037954"/>
    <w:rsid w:val="000379F0"/>
    <w:rsid w:val="00037B23"/>
    <w:rsid w:val="00037B78"/>
    <w:rsid w:val="00037E60"/>
    <w:rsid w:val="0004001B"/>
    <w:rsid w:val="00040117"/>
    <w:rsid w:val="00040981"/>
    <w:rsid w:val="00040D37"/>
    <w:rsid w:val="00040FD7"/>
    <w:rsid w:val="0004156F"/>
    <w:rsid w:val="0004224A"/>
    <w:rsid w:val="000429DC"/>
    <w:rsid w:val="00042A4D"/>
    <w:rsid w:val="00042E2C"/>
    <w:rsid w:val="000437CA"/>
    <w:rsid w:val="000439A8"/>
    <w:rsid w:val="00043E5C"/>
    <w:rsid w:val="000440C6"/>
    <w:rsid w:val="00044304"/>
    <w:rsid w:val="0004446D"/>
    <w:rsid w:val="000444BB"/>
    <w:rsid w:val="00044A2E"/>
    <w:rsid w:val="00044CB5"/>
    <w:rsid w:val="000450D7"/>
    <w:rsid w:val="00045BC2"/>
    <w:rsid w:val="00045C3B"/>
    <w:rsid w:val="00045C93"/>
    <w:rsid w:val="00046127"/>
    <w:rsid w:val="0004655C"/>
    <w:rsid w:val="00046765"/>
    <w:rsid w:val="000467F8"/>
    <w:rsid w:val="00047131"/>
    <w:rsid w:val="00047536"/>
    <w:rsid w:val="000475BF"/>
    <w:rsid w:val="00047E7E"/>
    <w:rsid w:val="000500CF"/>
    <w:rsid w:val="0005016F"/>
    <w:rsid w:val="000507B2"/>
    <w:rsid w:val="00050817"/>
    <w:rsid w:val="0005098C"/>
    <w:rsid w:val="00050AC7"/>
    <w:rsid w:val="000510E7"/>
    <w:rsid w:val="00051958"/>
    <w:rsid w:val="00051CB9"/>
    <w:rsid w:val="000523B6"/>
    <w:rsid w:val="00052520"/>
    <w:rsid w:val="000527E7"/>
    <w:rsid w:val="00052DEC"/>
    <w:rsid w:val="00052ECA"/>
    <w:rsid w:val="000535B2"/>
    <w:rsid w:val="000539D0"/>
    <w:rsid w:val="00053B6F"/>
    <w:rsid w:val="00053C3F"/>
    <w:rsid w:val="000546D0"/>
    <w:rsid w:val="00054A81"/>
    <w:rsid w:val="00054D02"/>
    <w:rsid w:val="00054F34"/>
    <w:rsid w:val="000558BB"/>
    <w:rsid w:val="00055B81"/>
    <w:rsid w:val="00056077"/>
    <w:rsid w:val="000561DC"/>
    <w:rsid w:val="00056272"/>
    <w:rsid w:val="000564D7"/>
    <w:rsid w:val="00056878"/>
    <w:rsid w:val="0005690F"/>
    <w:rsid w:val="00056A36"/>
    <w:rsid w:val="00056CE7"/>
    <w:rsid w:val="00056F09"/>
    <w:rsid w:val="0005727A"/>
    <w:rsid w:val="000572BC"/>
    <w:rsid w:val="00057396"/>
    <w:rsid w:val="00057606"/>
    <w:rsid w:val="000577A9"/>
    <w:rsid w:val="000577C6"/>
    <w:rsid w:val="0005784D"/>
    <w:rsid w:val="000602D0"/>
    <w:rsid w:val="000602EC"/>
    <w:rsid w:val="000605FA"/>
    <w:rsid w:val="000607DF"/>
    <w:rsid w:val="00060C3A"/>
    <w:rsid w:val="000620FF"/>
    <w:rsid w:val="000621AE"/>
    <w:rsid w:val="00062245"/>
    <w:rsid w:val="00062315"/>
    <w:rsid w:val="000625FE"/>
    <w:rsid w:val="00062C0B"/>
    <w:rsid w:val="00062F1C"/>
    <w:rsid w:val="00063402"/>
    <w:rsid w:val="00063581"/>
    <w:rsid w:val="000635A7"/>
    <w:rsid w:val="00063E3A"/>
    <w:rsid w:val="00063F3F"/>
    <w:rsid w:val="00063F5E"/>
    <w:rsid w:val="00063F77"/>
    <w:rsid w:val="00064016"/>
    <w:rsid w:val="000647F4"/>
    <w:rsid w:val="00064B32"/>
    <w:rsid w:val="00064F8E"/>
    <w:rsid w:val="0006526B"/>
    <w:rsid w:val="000654F3"/>
    <w:rsid w:val="00065546"/>
    <w:rsid w:val="0006558A"/>
    <w:rsid w:val="00065652"/>
    <w:rsid w:val="00065989"/>
    <w:rsid w:val="0006617A"/>
    <w:rsid w:val="000664FB"/>
    <w:rsid w:val="000667CE"/>
    <w:rsid w:val="00067101"/>
    <w:rsid w:val="00067232"/>
    <w:rsid w:val="00067556"/>
    <w:rsid w:val="00067976"/>
    <w:rsid w:val="00067B80"/>
    <w:rsid w:val="00067C75"/>
    <w:rsid w:val="00067F4C"/>
    <w:rsid w:val="0007046C"/>
    <w:rsid w:val="00070CAF"/>
    <w:rsid w:val="000711BF"/>
    <w:rsid w:val="0007144B"/>
    <w:rsid w:val="00071DE6"/>
    <w:rsid w:val="00072047"/>
    <w:rsid w:val="0007281F"/>
    <w:rsid w:val="00072F5C"/>
    <w:rsid w:val="00072FCC"/>
    <w:rsid w:val="00073097"/>
    <w:rsid w:val="00073219"/>
    <w:rsid w:val="0007346E"/>
    <w:rsid w:val="00073494"/>
    <w:rsid w:val="0007355C"/>
    <w:rsid w:val="00073A97"/>
    <w:rsid w:val="00073B10"/>
    <w:rsid w:val="00073B16"/>
    <w:rsid w:val="00073F1B"/>
    <w:rsid w:val="000745A7"/>
    <w:rsid w:val="00074636"/>
    <w:rsid w:val="00074BEA"/>
    <w:rsid w:val="00074C58"/>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6CAF"/>
    <w:rsid w:val="00077B13"/>
    <w:rsid w:val="00077C7A"/>
    <w:rsid w:val="00077D0A"/>
    <w:rsid w:val="00077DE2"/>
    <w:rsid w:val="00080156"/>
    <w:rsid w:val="0008057D"/>
    <w:rsid w:val="000805F8"/>
    <w:rsid w:val="0008072F"/>
    <w:rsid w:val="000807DD"/>
    <w:rsid w:val="00080BBA"/>
    <w:rsid w:val="0008105C"/>
    <w:rsid w:val="00081146"/>
    <w:rsid w:val="000812C5"/>
    <w:rsid w:val="000820C2"/>
    <w:rsid w:val="000825A9"/>
    <w:rsid w:val="0008276E"/>
    <w:rsid w:val="00082BDA"/>
    <w:rsid w:val="00082C8D"/>
    <w:rsid w:val="00082F53"/>
    <w:rsid w:val="00082FE0"/>
    <w:rsid w:val="000831A3"/>
    <w:rsid w:val="00083BF3"/>
    <w:rsid w:val="0008407D"/>
    <w:rsid w:val="0008429A"/>
    <w:rsid w:val="00084592"/>
    <w:rsid w:val="000848F1"/>
    <w:rsid w:val="00084B03"/>
    <w:rsid w:val="00084C61"/>
    <w:rsid w:val="00084E71"/>
    <w:rsid w:val="00085310"/>
    <w:rsid w:val="0008554E"/>
    <w:rsid w:val="00085853"/>
    <w:rsid w:val="00085991"/>
    <w:rsid w:val="00085AEB"/>
    <w:rsid w:val="00085CE8"/>
    <w:rsid w:val="000860E6"/>
    <w:rsid w:val="00086248"/>
    <w:rsid w:val="000864F7"/>
    <w:rsid w:val="0008662D"/>
    <w:rsid w:val="00086792"/>
    <w:rsid w:val="000868D6"/>
    <w:rsid w:val="00086AC8"/>
    <w:rsid w:val="00086CE7"/>
    <w:rsid w:val="00086E75"/>
    <w:rsid w:val="00086F99"/>
    <w:rsid w:val="00087360"/>
    <w:rsid w:val="0008773C"/>
    <w:rsid w:val="00087A10"/>
    <w:rsid w:val="00087A7D"/>
    <w:rsid w:val="00087AF6"/>
    <w:rsid w:val="00087C9E"/>
    <w:rsid w:val="000909AF"/>
    <w:rsid w:val="00090ACD"/>
    <w:rsid w:val="00090BD2"/>
    <w:rsid w:val="0009101A"/>
    <w:rsid w:val="00091338"/>
    <w:rsid w:val="0009154F"/>
    <w:rsid w:val="000918A2"/>
    <w:rsid w:val="00091E9C"/>
    <w:rsid w:val="0009222B"/>
    <w:rsid w:val="00092FA4"/>
    <w:rsid w:val="00093291"/>
    <w:rsid w:val="00093353"/>
    <w:rsid w:val="00093729"/>
    <w:rsid w:val="00093AF8"/>
    <w:rsid w:val="000943DD"/>
    <w:rsid w:val="000948C2"/>
    <w:rsid w:val="00094A89"/>
    <w:rsid w:val="00094DEF"/>
    <w:rsid w:val="00095970"/>
    <w:rsid w:val="00095B66"/>
    <w:rsid w:val="000969A6"/>
    <w:rsid w:val="00096B13"/>
    <w:rsid w:val="00096BD2"/>
    <w:rsid w:val="00096F48"/>
    <w:rsid w:val="0009711D"/>
    <w:rsid w:val="00097AB6"/>
    <w:rsid w:val="000A0C40"/>
    <w:rsid w:val="000A0C57"/>
    <w:rsid w:val="000A0DDB"/>
    <w:rsid w:val="000A0EBA"/>
    <w:rsid w:val="000A1054"/>
    <w:rsid w:val="000A129E"/>
    <w:rsid w:val="000A133F"/>
    <w:rsid w:val="000A13B6"/>
    <w:rsid w:val="000A1BFF"/>
    <w:rsid w:val="000A1ECC"/>
    <w:rsid w:val="000A1F3B"/>
    <w:rsid w:val="000A2C2E"/>
    <w:rsid w:val="000A3000"/>
    <w:rsid w:val="000A3815"/>
    <w:rsid w:val="000A3B0F"/>
    <w:rsid w:val="000A3F8C"/>
    <w:rsid w:val="000A43FE"/>
    <w:rsid w:val="000A44AC"/>
    <w:rsid w:val="000A4736"/>
    <w:rsid w:val="000A49F0"/>
    <w:rsid w:val="000A4B77"/>
    <w:rsid w:val="000A4BC0"/>
    <w:rsid w:val="000A50A6"/>
    <w:rsid w:val="000A529B"/>
    <w:rsid w:val="000A53DB"/>
    <w:rsid w:val="000A571C"/>
    <w:rsid w:val="000A580D"/>
    <w:rsid w:val="000A584F"/>
    <w:rsid w:val="000A60BB"/>
    <w:rsid w:val="000A612F"/>
    <w:rsid w:val="000A6793"/>
    <w:rsid w:val="000A72E7"/>
    <w:rsid w:val="000A7459"/>
    <w:rsid w:val="000A7600"/>
    <w:rsid w:val="000A7BFD"/>
    <w:rsid w:val="000A7CE9"/>
    <w:rsid w:val="000B0890"/>
    <w:rsid w:val="000B09A2"/>
    <w:rsid w:val="000B0E3A"/>
    <w:rsid w:val="000B15F3"/>
    <w:rsid w:val="000B171B"/>
    <w:rsid w:val="000B1F6E"/>
    <w:rsid w:val="000B2090"/>
    <w:rsid w:val="000B25A4"/>
    <w:rsid w:val="000B27E0"/>
    <w:rsid w:val="000B29EC"/>
    <w:rsid w:val="000B2B63"/>
    <w:rsid w:val="000B2C19"/>
    <w:rsid w:val="000B2D04"/>
    <w:rsid w:val="000B3023"/>
    <w:rsid w:val="000B312F"/>
    <w:rsid w:val="000B3324"/>
    <w:rsid w:val="000B336C"/>
    <w:rsid w:val="000B3813"/>
    <w:rsid w:val="000B3913"/>
    <w:rsid w:val="000B392A"/>
    <w:rsid w:val="000B3B52"/>
    <w:rsid w:val="000B3BFB"/>
    <w:rsid w:val="000B4044"/>
    <w:rsid w:val="000B43A8"/>
    <w:rsid w:val="000B4924"/>
    <w:rsid w:val="000B4B23"/>
    <w:rsid w:val="000B4EF8"/>
    <w:rsid w:val="000B528E"/>
    <w:rsid w:val="000B5483"/>
    <w:rsid w:val="000B5725"/>
    <w:rsid w:val="000B5932"/>
    <w:rsid w:val="000B5A7E"/>
    <w:rsid w:val="000B5B10"/>
    <w:rsid w:val="000B6414"/>
    <w:rsid w:val="000B6E10"/>
    <w:rsid w:val="000B7758"/>
    <w:rsid w:val="000B78CE"/>
    <w:rsid w:val="000B79CB"/>
    <w:rsid w:val="000B7D86"/>
    <w:rsid w:val="000C0153"/>
    <w:rsid w:val="000C0388"/>
    <w:rsid w:val="000C0579"/>
    <w:rsid w:val="000C08BB"/>
    <w:rsid w:val="000C0A9C"/>
    <w:rsid w:val="000C0C3D"/>
    <w:rsid w:val="000C0CBE"/>
    <w:rsid w:val="000C145F"/>
    <w:rsid w:val="000C1CAF"/>
    <w:rsid w:val="000C2177"/>
    <w:rsid w:val="000C23FB"/>
    <w:rsid w:val="000C246D"/>
    <w:rsid w:val="000C2492"/>
    <w:rsid w:val="000C24DA"/>
    <w:rsid w:val="000C26EA"/>
    <w:rsid w:val="000C34BC"/>
    <w:rsid w:val="000C39C9"/>
    <w:rsid w:val="000C3C17"/>
    <w:rsid w:val="000C3E6A"/>
    <w:rsid w:val="000C3F96"/>
    <w:rsid w:val="000C423D"/>
    <w:rsid w:val="000C427D"/>
    <w:rsid w:val="000C436D"/>
    <w:rsid w:val="000C46DF"/>
    <w:rsid w:val="000C4726"/>
    <w:rsid w:val="000C48AD"/>
    <w:rsid w:val="000C49DF"/>
    <w:rsid w:val="000C527E"/>
    <w:rsid w:val="000C53E8"/>
    <w:rsid w:val="000C55CC"/>
    <w:rsid w:val="000C568C"/>
    <w:rsid w:val="000C5B7D"/>
    <w:rsid w:val="000C6507"/>
    <w:rsid w:val="000C6542"/>
    <w:rsid w:val="000C676B"/>
    <w:rsid w:val="000C67B5"/>
    <w:rsid w:val="000C6AB8"/>
    <w:rsid w:val="000C70F9"/>
    <w:rsid w:val="000C7758"/>
    <w:rsid w:val="000C7896"/>
    <w:rsid w:val="000C7933"/>
    <w:rsid w:val="000D0043"/>
    <w:rsid w:val="000D0952"/>
    <w:rsid w:val="000D0A25"/>
    <w:rsid w:val="000D10B4"/>
    <w:rsid w:val="000D1113"/>
    <w:rsid w:val="000D1320"/>
    <w:rsid w:val="000D16AA"/>
    <w:rsid w:val="000D1A11"/>
    <w:rsid w:val="000D2551"/>
    <w:rsid w:val="000D2902"/>
    <w:rsid w:val="000D2D82"/>
    <w:rsid w:val="000D37FC"/>
    <w:rsid w:val="000D41F4"/>
    <w:rsid w:val="000D4302"/>
    <w:rsid w:val="000D44D3"/>
    <w:rsid w:val="000D464D"/>
    <w:rsid w:val="000D4843"/>
    <w:rsid w:val="000D492F"/>
    <w:rsid w:val="000D49FF"/>
    <w:rsid w:val="000D4CE7"/>
    <w:rsid w:val="000D4F49"/>
    <w:rsid w:val="000D56AE"/>
    <w:rsid w:val="000D6021"/>
    <w:rsid w:val="000D6492"/>
    <w:rsid w:val="000D6AE6"/>
    <w:rsid w:val="000D6F7C"/>
    <w:rsid w:val="000D7124"/>
    <w:rsid w:val="000D7513"/>
    <w:rsid w:val="000D766E"/>
    <w:rsid w:val="000D790C"/>
    <w:rsid w:val="000E052A"/>
    <w:rsid w:val="000E0956"/>
    <w:rsid w:val="000E0C6D"/>
    <w:rsid w:val="000E1060"/>
    <w:rsid w:val="000E140E"/>
    <w:rsid w:val="000E14DA"/>
    <w:rsid w:val="000E1856"/>
    <w:rsid w:val="000E2004"/>
    <w:rsid w:val="000E2581"/>
    <w:rsid w:val="000E2F39"/>
    <w:rsid w:val="000E3219"/>
    <w:rsid w:val="000E33E4"/>
    <w:rsid w:val="000E3614"/>
    <w:rsid w:val="000E3A51"/>
    <w:rsid w:val="000E3C0C"/>
    <w:rsid w:val="000E3E37"/>
    <w:rsid w:val="000E40CF"/>
    <w:rsid w:val="000E423F"/>
    <w:rsid w:val="000E4CC2"/>
    <w:rsid w:val="000E4D79"/>
    <w:rsid w:val="000E5953"/>
    <w:rsid w:val="000E59FA"/>
    <w:rsid w:val="000E5D17"/>
    <w:rsid w:val="000E5D98"/>
    <w:rsid w:val="000E5EC5"/>
    <w:rsid w:val="000E62F4"/>
    <w:rsid w:val="000E64C7"/>
    <w:rsid w:val="000E650B"/>
    <w:rsid w:val="000E6667"/>
    <w:rsid w:val="000E68F2"/>
    <w:rsid w:val="000E68F5"/>
    <w:rsid w:val="000E6B33"/>
    <w:rsid w:val="000E6E4C"/>
    <w:rsid w:val="000E6E51"/>
    <w:rsid w:val="000E7178"/>
    <w:rsid w:val="000E7580"/>
    <w:rsid w:val="000E7725"/>
    <w:rsid w:val="000E77FE"/>
    <w:rsid w:val="000F01A6"/>
    <w:rsid w:val="000F01A8"/>
    <w:rsid w:val="000F03A7"/>
    <w:rsid w:val="000F05AD"/>
    <w:rsid w:val="000F061E"/>
    <w:rsid w:val="000F174F"/>
    <w:rsid w:val="000F175A"/>
    <w:rsid w:val="000F19D9"/>
    <w:rsid w:val="000F1FD9"/>
    <w:rsid w:val="000F2164"/>
    <w:rsid w:val="000F2457"/>
    <w:rsid w:val="000F2F3F"/>
    <w:rsid w:val="000F300C"/>
    <w:rsid w:val="000F3025"/>
    <w:rsid w:val="000F3555"/>
    <w:rsid w:val="000F35A6"/>
    <w:rsid w:val="000F3650"/>
    <w:rsid w:val="000F368E"/>
    <w:rsid w:val="000F3818"/>
    <w:rsid w:val="000F38F2"/>
    <w:rsid w:val="000F38FB"/>
    <w:rsid w:val="000F3AD8"/>
    <w:rsid w:val="000F3C49"/>
    <w:rsid w:val="000F43E6"/>
    <w:rsid w:val="000F446A"/>
    <w:rsid w:val="000F4818"/>
    <w:rsid w:val="000F497E"/>
    <w:rsid w:val="000F4EB9"/>
    <w:rsid w:val="000F5397"/>
    <w:rsid w:val="000F58F0"/>
    <w:rsid w:val="000F5BD6"/>
    <w:rsid w:val="000F5C84"/>
    <w:rsid w:val="000F62BC"/>
    <w:rsid w:val="000F6356"/>
    <w:rsid w:val="000F69FE"/>
    <w:rsid w:val="000F6F9C"/>
    <w:rsid w:val="000F738E"/>
    <w:rsid w:val="000F7790"/>
    <w:rsid w:val="000F783F"/>
    <w:rsid w:val="000F7E8F"/>
    <w:rsid w:val="000F7FC9"/>
    <w:rsid w:val="0010018D"/>
    <w:rsid w:val="0010067A"/>
    <w:rsid w:val="0010120A"/>
    <w:rsid w:val="0010146E"/>
    <w:rsid w:val="00101632"/>
    <w:rsid w:val="001019CB"/>
    <w:rsid w:val="00101AD1"/>
    <w:rsid w:val="00102320"/>
    <w:rsid w:val="00102BB4"/>
    <w:rsid w:val="00102C18"/>
    <w:rsid w:val="0010312F"/>
    <w:rsid w:val="0010334A"/>
    <w:rsid w:val="00103401"/>
    <w:rsid w:val="00103562"/>
    <w:rsid w:val="00103B75"/>
    <w:rsid w:val="00103C5D"/>
    <w:rsid w:val="001040A5"/>
    <w:rsid w:val="001042D0"/>
    <w:rsid w:val="0010522A"/>
    <w:rsid w:val="00105238"/>
    <w:rsid w:val="0010538A"/>
    <w:rsid w:val="0010590A"/>
    <w:rsid w:val="00105C38"/>
    <w:rsid w:val="00105CF8"/>
    <w:rsid w:val="00105D25"/>
    <w:rsid w:val="00106247"/>
    <w:rsid w:val="001074CE"/>
    <w:rsid w:val="001075BF"/>
    <w:rsid w:val="00107C72"/>
    <w:rsid w:val="00107E0B"/>
    <w:rsid w:val="00107EB2"/>
    <w:rsid w:val="001104E4"/>
    <w:rsid w:val="00110525"/>
    <w:rsid w:val="0011091B"/>
    <w:rsid w:val="00110D51"/>
    <w:rsid w:val="001110C4"/>
    <w:rsid w:val="00111510"/>
    <w:rsid w:val="00111EAE"/>
    <w:rsid w:val="0011287D"/>
    <w:rsid w:val="00112B40"/>
    <w:rsid w:val="00112D06"/>
    <w:rsid w:val="00112DB3"/>
    <w:rsid w:val="00113505"/>
    <w:rsid w:val="0011406B"/>
    <w:rsid w:val="001142DB"/>
    <w:rsid w:val="00114BC8"/>
    <w:rsid w:val="00114D67"/>
    <w:rsid w:val="00114D74"/>
    <w:rsid w:val="00115045"/>
    <w:rsid w:val="00115876"/>
    <w:rsid w:val="00115B5C"/>
    <w:rsid w:val="00115C4D"/>
    <w:rsid w:val="00115D6C"/>
    <w:rsid w:val="00116096"/>
    <w:rsid w:val="00116422"/>
    <w:rsid w:val="001164EC"/>
    <w:rsid w:val="001165F6"/>
    <w:rsid w:val="001166D0"/>
    <w:rsid w:val="00116723"/>
    <w:rsid w:val="00116BF7"/>
    <w:rsid w:val="00116C69"/>
    <w:rsid w:val="00116D53"/>
    <w:rsid w:val="00116FF3"/>
    <w:rsid w:val="00117917"/>
    <w:rsid w:val="00117B57"/>
    <w:rsid w:val="00120537"/>
    <w:rsid w:val="001211DE"/>
    <w:rsid w:val="00121219"/>
    <w:rsid w:val="00121340"/>
    <w:rsid w:val="0012147A"/>
    <w:rsid w:val="001214E7"/>
    <w:rsid w:val="0012175D"/>
    <w:rsid w:val="00121B3B"/>
    <w:rsid w:val="00121C4F"/>
    <w:rsid w:val="00121DC7"/>
    <w:rsid w:val="00121DE4"/>
    <w:rsid w:val="00121FBB"/>
    <w:rsid w:val="0012207E"/>
    <w:rsid w:val="0012210B"/>
    <w:rsid w:val="0012211A"/>
    <w:rsid w:val="00122255"/>
    <w:rsid w:val="001222BA"/>
    <w:rsid w:val="00122318"/>
    <w:rsid w:val="00122426"/>
    <w:rsid w:val="00122535"/>
    <w:rsid w:val="0012286E"/>
    <w:rsid w:val="001228A4"/>
    <w:rsid w:val="00122967"/>
    <w:rsid w:val="00122A9D"/>
    <w:rsid w:val="001233C6"/>
    <w:rsid w:val="00123603"/>
    <w:rsid w:val="00123680"/>
    <w:rsid w:val="00123968"/>
    <w:rsid w:val="00123A18"/>
    <w:rsid w:val="00123B51"/>
    <w:rsid w:val="0012400A"/>
    <w:rsid w:val="001240B1"/>
    <w:rsid w:val="00124501"/>
    <w:rsid w:val="00124818"/>
    <w:rsid w:val="00124CFE"/>
    <w:rsid w:val="00125136"/>
    <w:rsid w:val="00125B5B"/>
    <w:rsid w:val="001260D8"/>
    <w:rsid w:val="0012647B"/>
    <w:rsid w:val="0012659E"/>
    <w:rsid w:val="001270E5"/>
    <w:rsid w:val="001272D0"/>
    <w:rsid w:val="001273C6"/>
    <w:rsid w:val="00127990"/>
    <w:rsid w:val="0013043C"/>
    <w:rsid w:val="00130C4F"/>
    <w:rsid w:val="00130FF0"/>
    <w:rsid w:val="0013157B"/>
    <w:rsid w:val="001315F9"/>
    <w:rsid w:val="00131AA3"/>
    <w:rsid w:val="00131AF7"/>
    <w:rsid w:val="00132A25"/>
    <w:rsid w:val="00132A52"/>
    <w:rsid w:val="00132C03"/>
    <w:rsid w:val="00132DCD"/>
    <w:rsid w:val="00132F67"/>
    <w:rsid w:val="001332BD"/>
    <w:rsid w:val="00133541"/>
    <w:rsid w:val="001337DF"/>
    <w:rsid w:val="00133899"/>
    <w:rsid w:val="00133E23"/>
    <w:rsid w:val="001340EA"/>
    <w:rsid w:val="0013412F"/>
    <w:rsid w:val="00134468"/>
    <w:rsid w:val="001349C8"/>
    <w:rsid w:val="00134DE0"/>
    <w:rsid w:val="00134E9F"/>
    <w:rsid w:val="00134FB6"/>
    <w:rsid w:val="001352A2"/>
    <w:rsid w:val="00135900"/>
    <w:rsid w:val="001359BA"/>
    <w:rsid w:val="00136062"/>
    <w:rsid w:val="0013623F"/>
    <w:rsid w:val="0013661B"/>
    <w:rsid w:val="001367C1"/>
    <w:rsid w:val="00136FEB"/>
    <w:rsid w:val="001375F0"/>
    <w:rsid w:val="0013771D"/>
    <w:rsid w:val="00137855"/>
    <w:rsid w:val="00137C7A"/>
    <w:rsid w:val="00137DB6"/>
    <w:rsid w:val="00137DBF"/>
    <w:rsid w:val="00137F50"/>
    <w:rsid w:val="001404B8"/>
    <w:rsid w:val="0014063F"/>
    <w:rsid w:val="00140BBE"/>
    <w:rsid w:val="00140D12"/>
    <w:rsid w:val="00140F35"/>
    <w:rsid w:val="00141E77"/>
    <w:rsid w:val="00142C04"/>
    <w:rsid w:val="00142C6A"/>
    <w:rsid w:val="00142DB0"/>
    <w:rsid w:val="0014307C"/>
    <w:rsid w:val="00143086"/>
    <w:rsid w:val="00143403"/>
    <w:rsid w:val="001435E2"/>
    <w:rsid w:val="00143618"/>
    <w:rsid w:val="00143C9F"/>
    <w:rsid w:val="00143EA8"/>
    <w:rsid w:val="001443CD"/>
    <w:rsid w:val="001454BD"/>
    <w:rsid w:val="00145554"/>
    <w:rsid w:val="00145A78"/>
    <w:rsid w:val="00145BB9"/>
    <w:rsid w:val="00146156"/>
    <w:rsid w:val="00146393"/>
    <w:rsid w:val="00146A67"/>
    <w:rsid w:val="00146A88"/>
    <w:rsid w:val="00146BE8"/>
    <w:rsid w:val="00146E29"/>
    <w:rsid w:val="001476F4"/>
    <w:rsid w:val="00147736"/>
    <w:rsid w:val="00147F61"/>
    <w:rsid w:val="001504B9"/>
    <w:rsid w:val="0015087A"/>
    <w:rsid w:val="00150EB8"/>
    <w:rsid w:val="0015119D"/>
    <w:rsid w:val="001511C3"/>
    <w:rsid w:val="00151371"/>
    <w:rsid w:val="00151514"/>
    <w:rsid w:val="00151730"/>
    <w:rsid w:val="00151A17"/>
    <w:rsid w:val="00152334"/>
    <w:rsid w:val="00152577"/>
    <w:rsid w:val="0015267B"/>
    <w:rsid w:val="00152D43"/>
    <w:rsid w:val="00152F19"/>
    <w:rsid w:val="00153B8D"/>
    <w:rsid w:val="00153B96"/>
    <w:rsid w:val="00153CEB"/>
    <w:rsid w:val="00153F67"/>
    <w:rsid w:val="0015416F"/>
    <w:rsid w:val="00154199"/>
    <w:rsid w:val="00154359"/>
    <w:rsid w:val="00154757"/>
    <w:rsid w:val="001550C9"/>
    <w:rsid w:val="00155214"/>
    <w:rsid w:val="001556BF"/>
    <w:rsid w:val="00155909"/>
    <w:rsid w:val="0015597D"/>
    <w:rsid w:val="00155B85"/>
    <w:rsid w:val="00155B90"/>
    <w:rsid w:val="00155C10"/>
    <w:rsid w:val="00155EE6"/>
    <w:rsid w:val="00155F0B"/>
    <w:rsid w:val="00155F86"/>
    <w:rsid w:val="0015665F"/>
    <w:rsid w:val="00156EBC"/>
    <w:rsid w:val="00157635"/>
    <w:rsid w:val="001578A7"/>
    <w:rsid w:val="001579BC"/>
    <w:rsid w:val="00157BEF"/>
    <w:rsid w:val="00157FD9"/>
    <w:rsid w:val="00160481"/>
    <w:rsid w:val="00160DF0"/>
    <w:rsid w:val="001619D9"/>
    <w:rsid w:val="001620EC"/>
    <w:rsid w:val="0016260A"/>
    <w:rsid w:val="0016293E"/>
    <w:rsid w:val="00162C81"/>
    <w:rsid w:val="00163058"/>
    <w:rsid w:val="00163078"/>
    <w:rsid w:val="001630EF"/>
    <w:rsid w:val="0016352E"/>
    <w:rsid w:val="00163A52"/>
    <w:rsid w:val="00163BE3"/>
    <w:rsid w:val="00164725"/>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C1F"/>
    <w:rsid w:val="00167C93"/>
    <w:rsid w:val="00167D13"/>
    <w:rsid w:val="00170128"/>
    <w:rsid w:val="00170609"/>
    <w:rsid w:val="00170F7D"/>
    <w:rsid w:val="0017114E"/>
    <w:rsid w:val="00171208"/>
    <w:rsid w:val="00171219"/>
    <w:rsid w:val="00171948"/>
    <w:rsid w:val="00171C7F"/>
    <w:rsid w:val="00171CF5"/>
    <w:rsid w:val="00171D0B"/>
    <w:rsid w:val="001721BB"/>
    <w:rsid w:val="0017249B"/>
    <w:rsid w:val="00172617"/>
    <w:rsid w:val="001726F7"/>
    <w:rsid w:val="00172984"/>
    <w:rsid w:val="00172B02"/>
    <w:rsid w:val="00172B08"/>
    <w:rsid w:val="00172B86"/>
    <w:rsid w:val="00172F8A"/>
    <w:rsid w:val="0017321B"/>
    <w:rsid w:val="00173344"/>
    <w:rsid w:val="00173A6B"/>
    <w:rsid w:val="00173B16"/>
    <w:rsid w:val="00173E93"/>
    <w:rsid w:val="00173F13"/>
    <w:rsid w:val="001744FF"/>
    <w:rsid w:val="00174657"/>
    <w:rsid w:val="00174890"/>
    <w:rsid w:val="00174A5C"/>
    <w:rsid w:val="00174B46"/>
    <w:rsid w:val="00174BCC"/>
    <w:rsid w:val="00174D11"/>
    <w:rsid w:val="00175344"/>
    <w:rsid w:val="001758A5"/>
    <w:rsid w:val="00175AE9"/>
    <w:rsid w:val="00175B13"/>
    <w:rsid w:val="00175B4F"/>
    <w:rsid w:val="0017600E"/>
    <w:rsid w:val="00176255"/>
    <w:rsid w:val="00176455"/>
    <w:rsid w:val="00176A9B"/>
    <w:rsid w:val="00176B01"/>
    <w:rsid w:val="001771DB"/>
    <w:rsid w:val="0017736A"/>
    <w:rsid w:val="001774E3"/>
    <w:rsid w:val="00177D56"/>
    <w:rsid w:val="00177F2B"/>
    <w:rsid w:val="00177F91"/>
    <w:rsid w:val="0018086A"/>
    <w:rsid w:val="00180B1E"/>
    <w:rsid w:val="00180B53"/>
    <w:rsid w:val="0018132A"/>
    <w:rsid w:val="001815D7"/>
    <w:rsid w:val="001816D8"/>
    <w:rsid w:val="00181F02"/>
    <w:rsid w:val="001822A1"/>
    <w:rsid w:val="0018241F"/>
    <w:rsid w:val="00182593"/>
    <w:rsid w:val="0018278E"/>
    <w:rsid w:val="00182BF2"/>
    <w:rsid w:val="00182E5A"/>
    <w:rsid w:val="00182FF3"/>
    <w:rsid w:val="00183080"/>
    <w:rsid w:val="00183151"/>
    <w:rsid w:val="00183517"/>
    <w:rsid w:val="00183575"/>
    <w:rsid w:val="001836BB"/>
    <w:rsid w:val="001837DF"/>
    <w:rsid w:val="0018382B"/>
    <w:rsid w:val="00183EF6"/>
    <w:rsid w:val="001842E9"/>
    <w:rsid w:val="001844D7"/>
    <w:rsid w:val="00184990"/>
    <w:rsid w:val="00184A62"/>
    <w:rsid w:val="00184C9B"/>
    <w:rsid w:val="00185167"/>
    <w:rsid w:val="00185364"/>
    <w:rsid w:val="001856B0"/>
    <w:rsid w:val="00185B10"/>
    <w:rsid w:val="0018659E"/>
    <w:rsid w:val="00186651"/>
    <w:rsid w:val="0018683F"/>
    <w:rsid w:val="00186874"/>
    <w:rsid w:val="00186C91"/>
    <w:rsid w:val="001875B3"/>
    <w:rsid w:val="001876A0"/>
    <w:rsid w:val="00187808"/>
    <w:rsid w:val="0018793C"/>
    <w:rsid w:val="00187966"/>
    <w:rsid w:val="00187D13"/>
    <w:rsid w:val="001904C1"/>
    <w:rsid w:val="001905B8"/>
    <w:rsid w:val="00190939"/>
    <w:rsid w:val="00190C96"/>
    <w:rsid w:val="001911E1"/>
    <w:rsid w:val="001911FE"/>
    <w:rsid w:val="00191418"/>
    <w:rsid w:val="001914A5"/>
    <w:rsid w:val="001914EF"/>
    <w:rsid w:val="0019171D"/>
    <w:rsid w:val="001919C5"/>
    <w:rsid w:val="00191C6B"/>
    <w:rsid w:val="00191E95"/>
    <w:rsid w:val="00192157"/>
    <w:rsid w:val="001924F4"/>
    <w:rsid w:val="001925AF"/>
    <w:rsid w:val="00192AFF"/>
    <w:rsid w:val="00192C0A"/>
    <w:rsid w:val="00192C0F"/>
    <w:rsid w:val="00193224"/>
    <w:rsid w:val="00193332"/>
    <w:rsid w:val="00193791"/>
    <w:rsid w:val="00193831"/>
    <w:rsid w:val="001944B1"/>
    <w:rsid w:val="00194681"/>
    <w:rsid w:val="00194961"/>
    <w:rsid w:val="00195748"/>
    <w:rsid w:val="00195892"/>
    <w:rsid w:val="00195F2B"/>
    <w:rsid w:val="0019657A"/>
    <w:rsid w:val="00196765"/>
    <w:rsid w:val="001968F8"/>
    <w:rsid w:val="0019696E"/>
    <w:rsid w:val="00196F0A"/>
    <w:rsid w:val="00197580"/>
    <w:rsid w:val="00197A15"/>
    <w:rsid w:val="001A045A"/>
    <w:rsid w:val="001A0D8D"/>
    <w:rsid w:val="001A1132"/>
    <w:rsid w:val="001A140E"/>
    <w:rsid w:val="001A1EF5"/>
    <w:rsid w:val="001A2B09"/>
    <w:rsid w:val="001A2B1E"/>
    <w:rsid w:val="001A2BF6"/>
    <w:rsid w:val="001A341D"/>
    <w:rsid w:val="001A36F3"/>
    <w:rsid w:val="001A36FC"/>
    <w:rsid w:val="001A37D0"/>
    <w:rsid w:val="001A39FB"/>
    <w:rsid w:val="001A41EE"/>
    <w:rsid w:val="001A46F2"/>
    <w:rsid w:val="001A4B43"/>
    <w:rsid w:val="001A4BB1"/>
    <w:rsid w:val="001A5015"/>
    <w:rsid w:val="001A535D"/>
    <w:rsid w:val="001A59E6"/>
    <w:rsid w:val="001A5E91"/>
    <w:rsid w:val="001A6200"/>
    <w:rsid w:val="001A66CB"/>
    <w:rsid w:val="001A6B0F"/>
    <w:rsid w:val="001A6C94"/>
    <w:rsid w:val="001A6DE8"/>
    <w:rsid w:val="001A7059"/>
    <w:rsid w:val="001A7073"/>
    <w:rsid w:val="001A70E5"/>
    <w:rsid w:val="001A78C3"/>
    <w:rsid w:val="001A7AAA"/>
    <w:rsid w:val="001A7B56"/>
    <w:rsid w:val="001A7D4A"/>
    <w:rsid w:val="001A7F4D"/>
    <w:rsid w:val="001A7F76"/>
    <w:rsid w:val="001B01A5"/>
    <w:rsid w:val="001B0A86"/>
    <w:rsid w:val="001B0D77"/>
    <w:rsid w:val="001B11E1"/>
    <w:rsid w:val="001B12E4"/>
    <w:rsid w:val="001B15AA"/>
    <w:rsid w:val="001B16B9"/>
    <w:rsid w:val="001B19E7"/>
    <w:rsid w:val="001B1A72"/>
    <w:rsid w:val="001B1E01"/>
    <w:rsid w:val="001B2468"/>
    <w:rsid w:val="001B28C0"/>
    <w:rsid w:val="001B2AF8"/>
    <w:rsid w:val="001B2FEE"/>
    <w:rsid w:val="001B376D"/>
    <w:rsid w:val="001B3924"/>
    <w:rsid w:val="001B3A23"/>
    <w:rsid w:val="001B3C1C"/>
    <w:rsid w:val="001B4361"/>
    <w:rsid w:val="001B4453"/>
    <w:rsid w:val="001B49D2"/>
    <w:rsid w:val="001B5280"/>
    <w:rsid w:val="001B54A7"/>
    <w:rsid w:val="001B5700"/>
    <w:rsid w:val="001B5B91"/>
    <w:rsid w:val="001B6504"/>
    <w:rsid w:val="001B6F73"/>
    <w:rsid w:val="001B7173"/>
    <w:rsid w:val="001B7178"/>
    <w:rsid w:val="001B7572"/>
    <w:rsid w:val="001B7A6D"/>
    <w:rsid w:val="001B7D43"/>
    <w:rsid w:val="001C010A"/>
    <w:rsid w:val="001C04F2"/>
    <w:rsid w:val="001C07BC"/>
    <w:rsid w:val="001C081E"/>
    <w:rsid w:val="001C08E9"/>
    <w:rsid w:val="001C144E"/>
    <w:rsid w:val="001C1B73"/>
    <w:rsid w:val="001C204C"/>
    <w:rsid w:val="001C21B0"/>
    <w:rsid w:val="001C23E7"/>
    <w:rsid w:val="001C245E"/>
    <w:rsid w:val="001C2898"/>
    <w:rsid w:val="001C29F8"/>
    <w:rsid w:val="001C2D82"/>
    <w:rsid w:val="001C33FD"/>
    <w:rsid w:val="001C385C"/>
    <w:rsid w:val="001C3CDE"/>
    <w:rsid w:val="001C3FD6"/>
    <w:rsid w:val="001C41A2"/>
    <w:rsid w:val="001C4811"/>
    <w:rsid w:val="001C481C"/>
    <w:rsid w:val="001C4B3C"/>
    <w:rsid w:val="001C4F3F"/>
    <w:rsid w:val="001C5172"/>
    <w:rsid w:val="001C51E5"/>
    <w:rsid w:val="001C556A"/>
    <w:rsid w:val="001C5792"/>
    <w:rsid w:val="001C588B"/>
    <w:rsid w:val="001C5A47"/>
    <w:rsid w:val="001C5AF1"/>
    <w:rsid w:val="001C5BF9"/>
    <w:rsid w:val="001C5CFA"/>
    <w:rsid w:val="001C6E57"/>
    <w:rsid w:val="001C6EAD"/>
    <w:rsid w:val="001C71F4"/>
    <w:rsid w:val="001C7321"/>
    <w:rsid w:val="001C7B8C"/>
    <w:rsid w:val="001C7D5D"/>
    <w:rsid w:val="001D02DC"/>
    <w:rsid w:val="001D04B0"/>
    <w:rsid w:val="001D12D8"/>
    <w:rsid w:val="001D19A8"/>
    <w:rsid w:val="001D1AB6"/>
    <w:rsid w:val="001D1B82"/>
    <w:rsid w:val="001D1FE5"/>
    <w:rsid w:val="001D2297"/>
    <w:rsid w:val="001D2695"/>
    <w:rsid w:val="001D26B2"/>
    <w:rsid w:val="001D2AA2"/>
    <w:rsid w:val="001D2AE3"/>
    <w:rsid w:val="001D3067"/>
    <w:rsid w:val="001D312B"/>
    <w:rsid w:val="001D3216"/>
    <w:rsid w:val="001D33A5"/>
    <w:rsid w:val="001D3412"/>
    <w:rsid w:val="001D3AF1"/>
    <w:rsid w:val="001D4168"/>
    <w:rsid w:val="001D4543"/>
    <w:rsid w:val="001D4616"/>
    <w:rsid w:val="001D5144"/>
    <w:rsid w:val="001D5387"/>
    <w:rsid w:val="001D53C9"/>
    <w:rsid w:val="001D54A8"/>
    <w:rsid w:val="001D56C7"/>
    <w:rsid w:val="001D57B2"/>
    <w:rsid w:val="001D5D06"/>
    <w:rsid w:val="001D63C7"/>
    <w:rsid w:val="001D6480"/>
    <w:rsid w:val="001D654E"/>
    <w:rsid w:val="001D6595"/>
    <w:rsid w:val="001D6AC5"/>
    <w:rsid w:val="001D7373"/>
    <w:rsid w:val="001D76C7"/>
    <w:rsid w:val="001D7921"/>
    <w:rsid w:val="001D7AAF"/>
    <w:rsid w:val="001D7F7B"/>
    <w:rsid w:val="001E128B"/>
    <w:rsid w:val="001E204C"/>
    <w:rsid w:val="001E2392"/>
    <w:rsid w:val="001E25C9"/>
    <w:rsid w:val="001E2667"/>
    <w:rsid w:val="001E2B2E"/>
    <w:rsid w:val="001E2B5E"/>
    <w:rsid w:val="001E2F20"/>
    <w:rsid w:val="001E2FB1"/>
    <w:rsid w:val="001E31FF"/>
    <w:rsid w:val="001E36B1"/>
    <w:rsid w:val="001E3833"/>
    <w:rsid w:val="001E4162"/>
    <w:rsid w:val="001E42C9"/>
    <w:rsid w:val="001E4406"/>
    <w:rsid w:val="001E4438"/>
    <w:rsid w:val="001E4808"/>
    <w:rsid w:val="001E4838"/>
    <w:rsid w:val="001E492A"/>
    <w:rsid w:val="001E51EF"/>
    <w:rsid w:val="001E533B"/>
    <w:rsid w:val="001E53B7"/>
    <w:rsid w:val="001E5852"/>
    <w:rsid w:val="001E5E4B"/>
    <w:rsid w:val="001E5E72"/>
    <w:rsid w:val="001E5F0F"/>
    <w:rsid w:val="001E605E"/>
    <w:rsid w:val="001E6596"/>
    <w:rsid w:val="001E71A5"/>
    <w:rsid w:val="001E791A"/>
    <w:rsid w:val="001E7D42"/>
    <w:rsid w:val="001E7DFF"/>
    <w:rsid w:val="001E7E0B"/>
    <w:rsid w:val="001E7E87"/>
    <w:rsid w:val="001F004F"/>
    <w:rsid w:val="001F011A"/>
    <w:rsid w:val="001F04BD"/>
    <w:rsid w:val="001F17A8"/>
    <w:rsid w:val="001F1892"/>
    <w:rsid w:val="001F2194"/>
    <w:rsid w:val="001F2833"/>
    <w:rsid w:val="001F3963"/>
    <w:rsid w:val="001F40A0"/>
    <w:rsid w:val="001F4232"/>
    <w:rsid w:val="001F4530"/>
    <w:rsid w:val="001F45FC"/>
    <w:rsid w:val="001F4833"/>
    <w:rsid w:val="001F4B28"/>
    <w:rsid w:val="001F55E5"/>
    <w:rsid w:val="001F59AF"/>
    <w:rsid w:val="001F59ED"/>
    <w:rsid w:val="001F5FE9"/>
    <w:rsid w:val="001F68FF"/>
    <w:rsid w:val="001F6979"/>
    <w:rsid w:val="001F71EC"/>
    <w:rsid w:val="001F77D8"/>
    <w:rsid w:val="001F7E20"/>
    <w:rsid w:val="002001CB"/>
    <w:rsid w:val="002008CD"/>
    <w:rsid w:val="00200D6C"/>
    <w:rsid w:val="00201182"/>
    <w:rsid w:val="00201301"/>
    <w:rsid w:val="0020192F"/>
    <w:rsid w:val="00201BAB"/>
    <w:rsid w:val="0020289C"/>
    <w:rsid w:val="002028F2"/>
    <w:rsid w:val="00202EA6"/>
    <w:rsid w:val="00202EFA"/>
    <w:rsid w:val="00202F1D"/>
    <w:rsid w:val="002030D2"/>
    <w:rsid w:val="00203415"/>
    <w:rsid w:val="002034CC"/>
    <w:rsid w:val="002038DE"/>
    <w:rsid w:val="00203913"/>
    <w:rsid w:val="00203950"/>
    <w:rsid w:val="00203A74"/>
    <w:rsid w:val="00203CE1"/>
    <w:rsid w:val="0020405A"/>
    <w:rsid w:val="002040C9"/>
    <w:rsid w:val="002048B6"/>
    <w:rsid w:val="00204C35"/>
    <w:rsid w:val="00204E86"/>
    <w:rsid w:val="00204F23"/>
    <w:rsid w:val="0020500D"/>
    <w:rsid w:val="002050E6"/>
    <w:rsid w:val="002050F6"/>
    <w:rsid w:val="002057B4"/>
    <w:rsid w:val="00205B3B"/>
    <w:rsid w:val="00205C3D"/>
    <w:rsid w:val="0020644C"/>
    <w:rsid w:val="002066F2"/>
    <w:rsid w:val="002068CE"/>
    <w:rsid w:val="00206E90"/>
    <w:rsid w:val="00206EC2"/>
    <w:rsid w:val="00207381"/>
    <w:rsid w:val="00207AB1"/>
    <w:rsid w:val="00207BA0"/>
    <w:rsid w:val="0021000F"/>
    <w:rsid w:val="0021008D"/>
    <w:rsid w:val="002105C1"/>
    <w:rsid w:val="00210763"/>
    <w:rsid w:val="00210B52"/>
    <w:rsid w:val="00210C80"/>
    <w:rsid w:val="00210FF3"/>
    <w:rsid w:val="00211102"/>
    <w:rsid w:val="00211224"/>
    <w:rsid w:val="00211333"/>
    <w:rsid w:val="00211455"/>
    <w:rsid w:val="002115BC"/>
    <w:rsid w:val="00211A21"/>
    <w:rsid w:val="00211B51"/>
    <w:rsid w:val="00211BFB"/>
    <w:rsid w:val="00211C8C"/>
    <w:rsid w:val="002122B4"/>
    <w:rsid w:val="00212379"/>
    <w:rsid w:val="002129B5"/>
    <w:rsid w:val="002129EF"/>
    <w:rsid w:val="00212DE4"/>
    <w:rsid w:val="00212E71"/>
    <w:rsid w:val="002132F1"/>
    <w:rsid w:val="002134F8"/>
    <w:rsid w:val="002139D1"/>
    <w:rsid w:val="00213C9E"/>
    <w:rsid w:val="00214206"/>
    <w:rsid w:val="002142FA"/>
    <w:rsid w:val="00214A8E"/>
    <w:rsid w:val="00214D62"/>
    <w:rsid w:val="00214EE7"/>
    <w:rsid w:val="002152E8"/>
    <w:rsid w:val="00215CFE"/>
    <w:rsid w:val="002160C3"/>
    <w:rsid w:val="00216984"/>
    <w:rsid w:val="00216B90"/>
    <w:rsid w:val="002176A5"/>
    <w:rsid w:val="002177DC"/>
    <w:rsid w:val="00217FDD"/>
    <w:rsid w:val="0022002C"/>
    <w:rsid w:val="002202F4"/>
    <w:rsid w:val="0022067A"/>
    <w:rsid w:val="00220C08"/>
    <w:rsid w:val="00221189"/>
    <w:rsid w:val="002212E0"/>
    <w:rsid w:val="002213A7"/>
    <w:rsid w:val="002213CC"/>
    <w:rsid w:val="002213FC"/>
    <w:rsid w:val="0022181E"/>
    <w:rsid w:val="00221F50"/>
    <w:rsid w:val="00221F6A"/>
    <w:rsid w:val="002223D7"/>
    <w:rsid w:val="002226B5"/>
    <w:rsid w:val="00222829"/>
    <w:rsid w:val="00222F8F"/>
    <w:rsid w:val="00223472"/>
    <w:rsid w:val="002234FA"/>
    <w:rsid w:val="00223EB0"/>
    <w:rsid w:val="00224105"/>
    <w:rsid w:val="002241AE"/>
    <w:rsid w:val="00224311"/>
    <w:rsid w:val="002248ED"/>
    <w:rsid w:val="00224AD6"/>
    <w:rsid w:val="00224BB5"/>
    <w:rsid w:val="00224BD0"/>
    <w:rsid w:val="00224CBF"/>
    <w:rsid w:val="00224E9D"/>
    <w:rsid w:val="002251DF"/>
    <w:rsid w:val="0022586E"/>
    <w:rsid w:val="00225B48"/>
    <w:rsid w:val="00226369"/>
    <w:rsid w:val="002263CD"/>
    <w:rsid w:val="00226439"/>
    <w:rsid w:val="00226794"/>
    <w:rsid w:val="00227143"/>
    <w:rsid w:val="002304D1"/>
    <w:rsid w:val="00230B27"/>
    <w:rsid w:val="00230C0C"/>
    <w:rsid w:val="00230C2C"/>
    <w:rsid w:val="00230F8A"/>
    <w:rsid w:val="00231035"/>
    <w:rsid w:val="00231048"/>
    <w:rsid w:val="002315AE"/>
    <w:rsid w:val="0023174B"/>
    <w:rsid w:val="00231BBB"/>
    <w:rsid w:val="002323DF"/>
    <w:rsid w:val="002327B9"/>
    <w:rsid w:val="002327D7"/>
    <w:rsid w:val="002338D5"/>
    <w:rsid w:val="00233C58"/>
    <w:rsid w:val="00233F27"/>
    <w:rsid w:val="00234570"/>
    <w:rsid w:val="00234C32"/>
    <w:rsid w:val="00235025"/>
    <w:rsid w:val="00235CAF"/>
    <w:rsid w:val="002362CC"/>
    <w:rsid w:val="002362EF"/>
    <w:rsid w:val="00236862"/>
    <w:rsid w:val="00236E50"/>
    <w:rsid w:val="00237393"/>
    <w:rsid w:val="002377E3"/>
    <w:rsid w:val="00237849"/>
    <w:rsid w:val="00237857"/>
    <w:rsid w:val="002404A9"/>
    <w:rsid w:val="00240A67"/>
    <w:rsid w:val="00240CAC"/>
    <w:rsid w:val="00240D14"/>
    <w:rsid w:val="002414A3"/>
    <w:rsid w:val="00241C91"/>
    <w:rsid w:val="00241EE9"/>
    <w:rsid w:val="002424EF"/>
    <w:rsid w:val="00242A2B"/>
    <w:rsid w:val="00242E46"/>
    <w:rsid w:val="0024344B"/>
    <w:rsid w:val="00243621"/>
    <w:rsid w:val="00243707"/>
    <w:rsid w:val="00243CAA"/>
    <w:rsid w:val="00243D40"/>
    <w:rsid w:val="00244166"/>
    <w:rsid w:val="00244984"/>
    <w:rsid w:val="00244994"/>
    <w:rsid w:val="00244F4B"/>
    <w:rsid w:val="00245098"/>
    <w:rsid w:val="002451DF"/>
    <w:rsid w:val="0024521A"/>
    <w:rsid w:val="00245B0D"/>
    <w:rsid w:val="00245D8C"/>
    <w:rsid w:val="002466AD"/>
    <w:rsid w:val="00246FA7"/>
    <w:rsid w:val="00247037"/>
    <w:rsid w:val="0024735D"/>
    <w:rsid w:val="002473B3"/>
    <w:rsid w:val="002479F7"/>
    <w:rsid w:val="00247ADE"/>
    <w:rsid w:val="00247BA8"/>
    <w:rsid w:val="00247E76"/>
    <w:rsid w:val="002500F1"/>
    <w:rsid w:val="0025050A"/>
    <w:rsid w:val="002509A5"/>
    <w:rsid w:val="00250A54"/>
    <w:rsid w:val="00250BCA"/>
    <w:rsid w:val="00250E6F"/>
    <w:rsid w:val="0025161A"/>
    <w:rsid w:val="00251EE8"/>
    <w:rsid w:val="002521CB"/>
    <w:rsid w:val="002527A7"/>
    <w:rsid w:val="00252DD0"/>
    <w:rsid w:val="00253064"/>
    <w:rsid w:val="00253542"/>
    <w:rsid w:val="00253A4E"/>
    <w:rsid w:val="00253C7E"/>
    <w:rsid w:val="00253D20"/>
    <w:rsid w:val="00253EE1"/>
    <w:rsid w:val="0025435E"/>
    <w:rsid w:val="0025484B"/>
    <w:rsid w:val="00254A91"/>
    <w:rsid w:val="00254F55"/>
    <w:rsid w:val="002550D5"/>
    <w:rsid w:val="00255337"/>
    <w:rsid w:val="00255550"/>
    <w:rsid w:val="00255651"/>
    <w:rsid w:val="00255843"/>
    <w:rsid w:val="002559B2"/>
    <w:rsid w:val="0025619C"/>
    <w:rsid w:val="002568BD"/>
    <w:rsid w:val="002569EB"/>
    <w:rsid w:val="002570AC"/>
    <w:rsid w:val="00257F56"/>
    <w:rsid w:val="00260244"/>
    <w:rsid w:val="002603C4"/>
    <w:rsid w:val="002604FB"/>
    <w:rsid w:val="002608C5"/>
    <w:rsid w:val="002608E6"/>
    <w:rsid w:val="00260CE5"/>
    <w:rsid w:val="00260D93"/>
    <w:rsid w:val="0026136D"/>
    <w:rsid w:val="002615E4"/>
    <w:rsid w:val="00261803"/>
    <w:rsid w:val="0026211C"/>
    <w:rsid w:val="00262407"/>
    <w:rsid w:val="00262411"/>
    <w:rsid w:val="002624F0"/>
    <w:rsid w:val="00262BA2"/>
    <w:rsid w:val="00262D18"/>
    <w:rsid w:val="002630B2"/>
    <w:rsid w:val="00263309"/>
    <w:rsid w:val="002633B8"/>
    <w:rsid w:val="002634AD"/>
    <w:rsid w:val="00263823"/>
    <w:rsid w:val="0026391A"/>
    <w:rsid w:val="002639B7"/>
    <w:rsid w:val="00263B2A"/>
    <w:rsid w:val="00264636"/>
    <w:rsid w:val="002648D8"/>
    <w:rsid w:val="00264B87"/>
    <w:rsid w:val="00264DF0"/>
    <w:rsid w:val="00264FF4"/>
    <w:rsid w:val="002652DB"/>
    <w:rsid w:val="00265EFC"/>
    <w:rsid w:val="0026604D"/>
    <w:rsid w:val="002661EC"/>
    <w:rsid w:val="00266404"/>
    <w:rsid w:val="00266427"/>
    <w:rsid w:val="00266692"/>
    <w:rsid w:val="0026694F"/>
    <w:rsid w:val="00266982"/>
    <w:rsid w:val="0026784C"/>
    <w:rsid w:val="002678ED"/>
    <w:rsid w:val="00267A89"/>
    <w:rsid w:val="00270092"/>
    <w:rsid w:val="002702A9"/>
    <w:rsid w:val="00270BF2"/>
    <w:rsid w:val="00270CAD"/>
    <w:rsid w:val="00270CC9"/>
    <w:rsid w:val="00270D00"/>
    <w:rsid w:val="002715E4"/>
    <w:rsid w:val="00271836"/>
    <w:rsid w:val="00271A0A"/>
    <w:rsid w:val="00271E7C"/>
    <w:rsid w:val="002726DA"/>
    <w:rsid w:val="00272A2E"/>
    <w:rsid w:val="00272D9C"/>
    <w:rsid w:val="00272E7C"/>
    <w:rsid w:val="00273165"/>
    <w:rsid w:val="0027325B"/>
    <w:rsid w:val="00273C06"/>
    <w:rsid w:val="00273D4B"/>
    <w:rsid w:val="00273EA7"/>
    <w:rsid w:val="00273F20"/>
    <w:rsid w:val="00274383"/>
    <w:rsid w:val="00274608"/>
    <w:rsid w:val="002746CD"/>
    <w:rsid w:val="002747B1"/>
    <w:rsid w:val="00275362"/>
    <w:rsid w:val="00275E51"/>
    <w:rsid w:val="00275E83"/>
    <w:rsid w:val="002768B9"/>
    <w:rsid w:val="002769C3"/>
    <w:rsid w:val="00276DD5"/>
    <w:rsid w:val="0027725D"/>
    <w:rsid w:val="00277529"/>
    <w:rsid w:val="00277D2E"/>
    <w:rsid w:val="00280051"/>
    <w:rsid w:val="00280704"/>
    <w:rsid w:val="00280BBC"/>
    <w:rsid w:val="00280F28"/>
    <w:rsid w:val="002813A6"/>
    <w:rsid w:val="002818F8"/>
    <w:rsid w:val="00281A3E"/>
    <w:rsid w:val="00281CFE"/>
    <w:rsid w:val="002820B0"/>
    <w:rsid w:val="002821B3"/>
    <w:rsid w:val="0028256E"/>
    <w:rsid w:val="00282C48"/>
    <w:rsid w:val="00282FB9"/>
    <w:rsid w:val="002837B0"/>
    <w:rsid w:val="002839CA"/>
    <w:rsid w:val="00283BC3"/>
    <w:rsid w:val="00283D72"/>
    <w:rsid w:val="002842D1"/>
    <w:rsid w:val="00284417"/>
    <w:rsid w:val="00284425"/>
    <w:rsid w:val="0028479A"/>
    <w:rsid w:val="00284C3D"/>
    <w:rsid w:val="00284E4B"/>
    <w:rsid w:val="00284F0B"/>
    <w:rsid w:val="002852D6"/>
    <w:rsid w:val="002853D5"/>
    <w:rsid w:val="002857B9"/>
    <w:rsid w:val="00285AB8"/>
    <w:rsid w:val="00285FE2"/>
    <w:rsid w:val="002860B2"/>
    <w:rsid w:val="0028611A"/>
    <w:rsid w:val="00286483"/>
    <w:rsid w:val="0028676E"/>
    <w:rsid w:val="00286C80"/>
    <w:rsid w:val="0028733D"/>
    <w:rsid w:val="00287475"/>
    <w:rsid w:val="0028765C"/>
    <w:rsid w:val="00287AF3"/>
    <w:rsid w:val="00287D42"/>
    <w:rsid w:val="0029001A"/>
    <w:rsid w:val="002900C5"/>
    <w:rsid w:val="002901DE"/>
    <w:rsid w:val="0029027D"/>
    <w:rsid w:val="00290305"/>
    <w:rsid w:val="0029054F"/>
    <w:rsid w:val="00290831"/>
    <w:rsid w:val="00290F1C"/>
    <w:rsid w:val="002911AF"/>
    <w:rsid w:val="00291398"/>
    <w:rsid w:val="002913AD"/>
    <w:rsid w:val="00291604"/>
    <w:rsid w:val="002916EE"/>
    <w:rsid w:val="0029198E"/>
    <w:rsid w:val="00291A5B"/>
    <w:rsid w:val="00291E36"/>
    <w:rsid w:val="00292041"/>
    <w:rsid w:val="002921ED"/>
    <w:rsid w:val="0029248E"/>
    <w:rsid w:val="00292968"/>
    <w:rsid w:val="00292C4D"/>
    <w:rsid w:val="00292ECD"/>
    <w:rsid w:val="00293049"/>
    <w:rsid w:val="002931F3"/>
    <w:rsid w:val="00293204"/>
    <w:rsid w:val="002936FF"/>
    <w:rsid w:val="00293A18"/>
    <w:rsid w:val="00293C14"/>
    <w:rsid w:val="002940C0"/>
    <w:rsid w:val="002941FA"/>
    <w:rsid w:val="00294CBE"/>
    <w:rsid w:val="00294D90"/>
    <w:rsid w:val="00294FD6"/>
    <w:rsid w:val="00295037"/>
    <w:rsid w:val="00295276"/>
    <w:rsid w:val="00295314"/>
    <w:rsid w:val="002953C3"/>
    <w:rsid w:val="002958F6"/>
    <w:rsid w:val="002959E7"/>
    <w:rsid w:val="00295ACC"/>
    <w:rsid w:val="0029634C"/>
    <w:rsid w:val="00296430"/>
    <w:rsid w:val="0029649B"/>
    <w:rsid w:val="00296550"/>
    <w:rsid w:val="00296656"/>
    <w:rsid w:val="0029681C"/>
    <w:rsid w:val="00296824"/>
    <w:rsid w:val="002969F3"/>
    <w:rsid w:val="00296A2E"/>
    <w:rsid w:val="00296A6F"/>
    <w:rsid w:val="00296E61"/>
    <w:rsid w:val="0029750E"/>
    <w:rsid w:val="002978B7"/>
    <w:rsid w:val="002A0048"/>
    <w:rsid w:val="002A0374"/>
    <w:rsid w:val="002A047A"/>
    <w:rsid w:val="002A09BD"/>
    <w:rsid w:val="002A0C5E"/>
    <w:rsid w:val="002A104A"/>
    <w:rsid w:val="002A12BD"/>
    <w:rsid w:val="002A13A4"/>
    <w:rsid w:val="002A1510"/>
    <w:rsid w:val="002A1C21"/>
    <w:rsid w:val="002A20F7"/>
    <w:rsid w:val="002A25BC"/>
    <w:rsid w:val="002A3118"/>
    <w:rsid w:val="002A311B"/>
    <w:rsid w:val="002A3164"/>
    <w:rsid w:val="002A3B5B"/>
    <w:rsid w:val="002A3EF2"/>
    <w:rsid w:val="002A3F7A"/>
    <w:rsid w:val="002A3F9B"/>
    <w:rsid w:val="002A4177"/>
    <w:rsid w:val="002A43A6"/>
    <w:rsid w:val="002A4E36"/>
    <w:rsid w:val="002A51C9"/>
    <w:rsid w:val="002A5432"/>
    <w:rsid w:val="002A57E0"/>
    <w:rsid w:val="002A5A5B"/>
    <w:rsid w:val="002A5B31"/>
    <w:rsid w:val="002A7279"/>
    <w:rsid w:val="002A751A"/>
    <w:rsid w:val="002A7ECD"/>
    <w:rsid w:val="002A7EF7"/>
    <w:rsid w:val="002B0066"/>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4D4"/>
    <w:rsid w:val="002B39C0"/>
    <w:rsid w:val="002B3D83"/>
    <w:rsid w:val="002B4656"/>
    <w:rsid w:val="002B4E99"/>
    <w:rsid w:val="002B4F3D"/>
    <w:rsid w:val="002B527E"/>
    <w:rsid w:val="002B5794"/>
    <w:rsid w:val="002B5D69"/>
    <w:rsid w:val="002B603A"/>
    <w:rsid w:val="002B696D"/>
    <w:rsid w:val="002B6B57"/>
    <w:rsid w:val="002B6B7E"/>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040"/>
    <w:rsid w:val="002C1146"/>
    <w:rsid w:val="002C1232"/>
    <w:rsid w:val="002C13F0"/>
    <w:rsid w:val="002C1937"/>
    <w:rsid w:val="002C20EE"/>
    <w:rsid w:val="002C23CB"/>
    <w:rsid w:val="002C23F0"/>
    <w:rsid w:val="002C2861"/>
    <w:rsid w:val="002C29B3"/>
    <w:rsid w:val="002C2A39"/>
    <w:rsid w:val="002C3370"/>
    <w:rsid w:val="002C34B7"/>
    <w:rsid w:val="002C3602"/>
    <w:rsid w:val="002C3683"/>
    <w:rsid w:val="002C3DCC"/>
    <w:rsid w:val="002C4989"/>
    <w:rsid w:val="002C56E0"/>
    <w:rsid w:val="002C577B"/>
    <w:rsid w:val="002C5A60"/>
    <w:rsid w:val="002C6262"/>
    <w:rsid w:val="002C6D8B"/>
    <w:rsid w:val="002D0034"/>
    <w:rsid w:val="002D0BFF"/>
    <w:rsid w:val="002D1152"/>
    <w:rsid w:val="002D121B"/>
    <w:rsid w:val="002D1FAC"/>
    <w:rsid w:val="002D20A7"/>
    <w:rsid w:val="002D2716"/>
    <w:rsid w:val="002D2E6A"/>
    <w:rsid w:val="002D2EE3"/>
    <w:rsid w:val="002D2F68"/>
    <w:rsid w:val="002D2FCF"/>
    <w:rsid w:val="002D3361"/>
    <w:rsid w:val="002D3421"/>
    <w:rsid w:val="002D34C6"/>
    <w:rsid w:val="002D3599"/>
    <w:rsid w:val="002D35A5"/>
    <w:rsid w:val="002D389D"/>
    <w:rsid w:val="002D3970"/>
    <w:rsid w:val="002D3B56"/>
    <w:rsid w:val="002D480E"/>
    <w:rsid w:val="002D4D9A"/>
    <w:rsid w:val="002D56DA"/>
    <w:rsid w:val="002D5B9F"/>
    <w:rsid w:val="002D5DDE"/>
    <w:rsid w:val="002D71C2"/>
    <w:rsid w:val="002D737A"/>
    <w:rsid w:val="002D73A1"/>
    <w:rsid w:val="002D74DF"/>
    <w:rsid w:val="002D757F"/>
    <w:rsid w:val="002E02FD"/>
    <w:rsid w:val="002E0380"/>
    <w:rsid w:val="002E0555"/>
    <w:rsid w:val="002E086A"/>
    <w:rsid w:val="002E0A54"/>
    <w:rsid w:val="002E17E4"/>
    <w:rsid w:val="002E1A98"/>
    <w:rsid w:val="002E1E88"/>
    <w:rsid w:val="002E1F02"/>
    <w:rsid w:val="002E2055"/>
    <w:rsid w:val="002E20E0"/>
    <w:rsid w:val="002E2213"/>
    <w:rsid w:val="002E232B"/>
    <w:rsid w:val="002E254A"/>
    <w:rsid w:val="002E25F1"/>
    <w:rsid w:val="002E2643"/>
    <w:rsid w:val="002E26B8"/>
    <w:rsid w:val="002E27D3"/>
    <w:rsid w:val="002E2B4F"/>
    <w:rsid w:val="002E2CE4"/>
    <w:rsid w:val="002E3164"/>
    <w:rsid w:val="002E3506"/>
    <w:rsid w:val="002E369C"/>
    <w:rsid w:val="002E3B97"/>
    <w:rsid w:val="002E3F17"/>
    <w:rsid w:val="002E4046"/>
    <w:rsid w:val="002E4325"/>
    <w:rsid w:val="002E4F4D"/>
    <w:rsid w:val="002E5292"/>
    <w:rsid w:val="002E5763"/>
    <w:rsid w:val="002E57C2"/>
    <w:rsid w:val="002E5810"/>
    <w:rsid w:val="002E6216"/>
    <w:rsid w:val="002E6337"/>
    <w:rsid w:val="002E634D"/>
    <w:rsid w:val="002E64AE"/>
    <w:rsid w:val="002E6583"/>
    <w:rsid w:val="002E65D9"/>
    <w:rsid w:val="002E67DC"/>
    <w:rsid w:val="002E696D"/>
    <w:rsid w:val="002E6DFE"/>
    <w:rsid w:val="002E7157"/>
    <w:rsid w:val="002E78B0"/>
    <w:rsid w:val="002E78B4"/>
    <w:rsid w:val="002E79BD"/>
    <w:rsid w:val="002E7BF4"/>
    <w:rsid w:val="002E7C12"/>
    <w:rsid w:val="002E7E41"/>
    <w:rsid w:val="002F006C"/>
    <w:rsid w:val="002F076E"/>
    <w:rsid w:val="002F0C4D"/>
    <w:rsid w:val="002F0F0E"/>
    <w:rsid w:val="002F1134"/>
    <w:rsid w:val="002F128B"/>
    <w:rsid w:val="002F135A"/>
    <w:rsid w:val="002F15CE"/>
    <w:rsid w:val="002F199F"/>
    <w:rsid w:val="002F205B"/>
    <w:rsid w:val="002F222F"/>
    <w:rsid w:val="002F248B"/>
    <w:rsid w:val="002F2610"/>
    <w:rsid w:val="002F2D0B"/>
    <w:rsid w:val="002F2D58"/>
    <w:rsid w:val="002F30FD"/>
    <w:rsid w:val="002F3304"/>
    <w:rsid w:val="002F3793"/>
    <w:rsid w:val="002F3794"/>
    <w:rsid w:val="002F3A9D"/>
    <w:rsid w:val="002F3BF6"/>
    <w:rsid w:val="002F3FDF"/>
    <w:rsid w:val="002F4010"/>
    <w:rsid w:val="002F40B1"/>
    <w:rsid w:val="002F449D"/>
    <w:rsid w:val="002F46F9"/>
    <w:rsid w:val="002F476B"/>
    <w:rsid w:val="002F51CA"/>
    <w:rsid w:val="002F5845"/>
    <w:rsid w:val="002F5884"/>
    <w:rsid w:val="002F5E58"/>
    <w:rsid w:val="002F617B"/>
    <w:rsid w:val="002F623C"/>
    <w:rsid w:val="002F6456"/>
    <w:rsid w:val="002F6555"/>
    <w:rsid w:val="002F67B4"/>
    <w:rsid w:val="002F6F3C"/>
    <w:rsid w:val="002F71E9"/>
    <w:rsid w:val="002F722A"/>
    <w:rsid w:val="002F79C2"/>
    <w:rsid w:val="002F7E4D"/>
    <w:rsid w:val="002F7FE0"/>
    <w:rsid w:val="00300323"/>
    <w:rsid w:val="003003AF"/>
    <w:rsid w:val="00300763"/>
    <w:rsid w:val="003007E2"/>
    <w:rsid w:val="00301262"/>
    <w:rsid w:val="00301355"/>
    <w:rsid w:val="003013D2"/>
    <w:rsid w:val="00301414"/>
    <w:rsid w:val="003016F5"/>
    <w:rsid w:val="00301AD8"/>
    <w:rsid w:val="00301EBD"/>
    <w:rsid w:val="00301EFA"/>
    <w:rsid w:val="0030208C"/>
    <w:rsid w:val="00302608"/>
    <w:rsid w:val="00302D8F"/>
    <w:rsid w:val="00302DA7"/>
    <w:rsid w:val="00302DE8"/>
    <w:rsid w:val="00302E3C"/>
    <w:rsid w:val="00303325"/>
    <w:rsid w:val="00303385"/>
    <w:rsid w:val="003034B1"/>
    <w:rsid w:val="003035D3"/>
    <w:rsid w:val="0030360A"/>
    <w:rsid w:val="003037E3"/>
    <w:rsid w:val="00303820"/>
    <w:rsid w:val="00303848"/>
    <w:rsid w:val="00303BB7"/>
    <w:rsid w:val="00303C53"/>
    <w:rsid w:val="00304222"/>
    <w:rsid w:val="00304837"/>
    <w:rsid w:val="00304A7D"/>
    <w:rsid w:val="00304E3F"/>
    <w:rsid w:val="00305116"/>
    <w:rsid w:val="0030544C"/>
    <w:rsid w:val="00305454"/>
    <w:rsid w:val="003059AA"/>
    <w:rsid w:val="00306372"/>
    <w:rsid w:val="0030673E"/>
    <w:rsid w:val="00307001"/>
    <w:rsid w:val="00307361"/>
    <w:rsid w:val="00307589"/>
    <w:rsid w:val="0030784A"/>
    <w:rsid w:val="00307A44"/>
    <w:rsid w:val="00307AAF"/>
    <w:rsid w:val="00307C00"/>
    <w:rsid w:val="003109F3"/>
    <w:rsid w:val="00310A8A"/>
    <w:rsid w:val="00310F96"/>
    <w:rsid w:val="00311558"/>
    <w:rsid w:val="00311651"/>
    <w:rsid w:val="003118A5"/>
    <w:rsid w:val="00311DC9"/>
    <w:rsid w:val="00311F56"/>
    <w:rsid w:val="0031294F"/>
    <w:rsid w:val="00312A1E"/>
    <w:rsid w:val="00312ABE"/>
    <w:rsid w:val="00313102"/>
    <w:rsid w:val="00313487"/>
    <w:rsid w:val="0031350F"/>
    <w:rsid w:val="00313734"/>
    <w:rsid w:val="00313A19"/>
    <w:rsid w:val="00313E75"/>
    <w:rsid w:val="00313F41"/>
    <w:rsid w:val="0031402B"/>
    <w:rsid w:val="0031406F"/>
    <w:rsid w:val="00314463"/>
    <w:rsid w:val="00314578"/>
    <w:rsid w:val="00314C95"/>
    <w:rsid w:val="0031648A"/>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958"/>
    <w:rsid w:val="00321F68"/>
    <w:rsid w:val="00321F6A"/>
    <w:rsid w:val="00322212"/>
    <w:rsid w:val="00323039"/>
    <w:rsid w:val="0032317A"/>
    <w:rsid w:val="003234A9"/>
    <w:rsid w:val="00323501"/>
    <w:rsid w:val="00323F71"/>
    <w:rsid w:val="00324227"/>
    <w:rsid w:val="003242AF"/>
    <w:rsid w:val="00324486"/>
    <w:rsid w:val="00324945"/>
    <w:rsid w:val="00324FE0"/>
    <w:rsid w:val="00325143"/>
    <w:rsid w:val="003254F1"/>
    <w:rsid w:val="00325510"/>
    <w:rsid w:val="00325608"/>
    <w:rsid w:val="003256A4"/>
    <w:rsid w:val="00325B82"/>
    <w:rsid w:val="00325CFC"/>
    <w:rsid w:val="00325F51"/>
    <w:rsid w:val="00325F5E"/>
    <w:rsid w:val="00325F7B"/>
    <w:rsid w:val="00326163"/>
    <w:rsid w:val="00326209"/>
    <w:rsid w:val="0032662E"/>
    <w:rsid w:val="003269FE"/>
    <w:rsid w:val="00326A24"/>
    <w:rsid w:val="00326BAD"/>
    <w:rsid w:val="00327361"/>
    <w:rsid w:val="003274F6"/>
    <w:rsid w:val="00327641"/>
    <w:rsid w:val="00327816"/>
    <w:rsid w:val="0032783C"/>
    <w:rsid w:val="00330133"/>
    <w:rsid w:val="0033094A"/>
    <w:rsid w:val="00330B5A"/>
    <w:rsid w:val="00330CEC"/>
    <w:rsid w:val="00330D6B"/>
    <w:rsid w:val="00330F7F"/>
    <w:rsid w:val="00331032"/>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4F39"/>
    <w:rsid w:val="003351D3"/>
    <w:rsid w:val="00335A7B"/>
    <w:rsid w:val="00335B47"/>
    <w:rsid w:val="00335D5B"/>
    <w:rsid w:val="00336036"/>
    <w:rsid w:val="0033618A"/>
    <w:rsid w:val="003361F5"/>
    <w:rsid w:val="003364AC"/>
    <w:rsid w:val="003364FD"/>
    <w:rsid w:val="003366F1"/>
    <w:rsid w:val="00336DA4"/>
    <w:rsid w:val="003378B4"/>
    <w:rsid w:val="00337B27"/>
    <w:rsid w:val="00337D55"/>
    <w:rsid w:val="003401EB"/>
    <w:rsid w:val="003405B6"/>
    <w:rsid w:val="00340A4F"/>
    <w:rsid w:val="00340F61"/>
    <w:rsid w:val="0034131F"/>
    <w:rsid w:val="0034163F"/>
    <w:rsid w:val="00341700"/>
    <w:rsid w:val="0034226D"/>
    <w:rsid w:val="00342C1F"/>
    <w:rsid w:val="00342C24"/>
    <w:rsid w:val="003432A6"/>
    <w:rsid w:val="00343E8A"/>
    <w:rsid w:val="003442FF"/>
    <w:rsid w:val="00344F37"/>
    <w:rsid w:val="003450C5"/>
    <w:rsid w:val="00345648"/>
    <w:rsid w:val="003457FF"/>
    <w:rsid w:val="00345A9A"/>
    <w:rsid w:val="00345D17"/>
    <w:rsid w:val="00345D7E"/>
    <w:rsid w:val="00346A4B"/>
    <w:rsid w:val="00346C42"/>
    <w:rsid w:val="00346DF5"/>
    <w:rsid w:val="003470CE"/>
    <w:rsid w:val="00347569"/>
    <w:rsid w:val="00347BD4"/>
    <w:rsid w:val="0035028E"/>
    <w:rsid w:val="003503BA"/>
    <w:rsid w:val="00350849"/>
    <w:rsid w:val="00350A16"/>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9D"/>
    <w:rsid w:val="003539DC"/>
    <w:rsid w:val="00353D56"/>
    <w:rsid w:val="003542DB"/>
    <w:rsid w:val="0035453B"/>
    <w:rsid w:val="003545AC"/>
    <w:rsid w:val="00354EEC"/>
    <w:rsid w:val="00354F6C"/>
    <w:rsid w:val="0035504D"/>
    <w:rsid w:val="0035572F"/>
    <w:rsid w:val="00355BBA"/>
    <w:rsid w:val="00356018"/>
    <w:rsid w:val="00356214"/>
    <w:rsid w:val="003562CC"/>
    <w:rsid w:val="00356795"/>
    <w:rsid w:val="0035697F"/>
    <w:rsid w:val="003569B6"/>
    <w:rsid w:val="00357359"/>
    <w:rsid w:val="00360441"/>
    <w:rsid w:val="00360486"/>
    <w:rsid w:val="0036123C"/>
    <w:rsid w:val="0036159E"/>
    <w:rsid w:val="00361ED7"/>
    <w:rsid w:val="00362022"/>
    <w:rsid w:val="0036243A"/>
    <w:rsid w:val="003625B5"/>
    <w:rsid w:val="003628C3"/>
    <w:rsid w:val="00362FFC"/>
    <w:rsid w:val="003638F7"/>
    <w:rsid w:val="003641B9"/>
    <w:rsid w:val="003645ED"/>
    <w:rsid w:val="003646ED"/>
    <w:rsid w:val="0036479A"/>
    <w:rsid w:val="00364CBA"/>
    <w:rsid w:val="00364D3A"/>
    <w:rsid w:val="00364F4E"/>
    <w:rsid w:val="0036501C"/>
    <w:rsid w:val="0036502D"/>
    <w:rsid w:val="00365032"/>
    <w:rsid w:val="00365110"/>
    <w:rsid w:val="003654C4"/>
    <w:rsid w:val="00365A9D"/>
    <w:rsid w:val="00365C3C"/>
    <w:rsid w:val="003660A4"/>
    <w:rsid w:val="003669EA"/>
    <w:rsid w:val="00366BEA"/>
    <w:rsid w:val="00366C21"/>
    <w:rsid w:val="0036704F"/>
    <w:rsid w:val="00367582"/>
    <w:rsid w:val="00367804"/>
    <w:rsid w:val="003678DF"/>
    <w:rsid w:val="0036790A"/>
    <w:rsid w:val="0036799C"/>
    <w:rsid w:val="003679D5"/>
    <w:rsid w:val="00367AB1"/>
    <w:rsid w:val="00367DDE"/>
    <w:rsid w:val="003700EE"/>
    <w:rsid w:val="0037011B"/>
    <w:rsid w:val="0037043F"/>
    <w:rsid w:val="00370A62"/>
    <w:rsid w:val="00370BC1"/>
    <w:rsid w:val="003710CA"/>
    <w:rsid w:val="003713DB"/>
    <w:rsid w:val="003714D3"/>
    <w:rsid w:val="003726D6"/>
    <w:rsid w:val="00372AA8"/>
    <w:rsid w:val="00372DF4"/>
    <w:rsid w:val="003733BB"/>
    <w:rsid w:val="0037375E"/>
    <w:rsid w:val="00373D3B"/>
    <w:rsid w:val="00373F25"/>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185"/>
    <w:rsid w:val="00377750"/>
    <w:rsid w:val="00377821"/>
    <w:rsid w:val="003800D2"/>
    <w:rsid w:val="003802DA"/>
    <w:rsid w:val="00380660"/>
    <w:rsid w:val="0038088A"/>
    <w:rsid w:val="00380934"/>
    <w:rsid w:val="00380A13"/>
    <w:rsid w:val="003810BD"/>
    <w:rsid w:val="003812AA"/>
    <w:rsid w:val="00381416"/>
    <w:rsid w:val="00381588"/>
    <w:rsid w:val="00381680"/>
    <w:rsid w:val="00381A6E"/>
    <w:rsid w:val="00381CDF"/>
    <w:rsid w:val="00381EA5"/>
    <w:rsid w:val="0038246F"/>
    <w:rsid w:val="00382866"/>
    <w:rsid w:val="00382869"/>
    <w:rsid w:val="00382C3C"/>
    <w:rsid w:val="00382FD0"/>
    <w:rsid w:val="0038308C"/>
    <w:rsid w:val="003838B9"/>
    <w:rsid w:val="00383E87"/>
    <w:rsid w:val="003842A0"/>
    <w:rsid w:val="00384387"/>
    <w:rsid w:val="0038472A"/>
    <w:rsid w:val="0038475F"/>
    <w:rsid w:val="00384956"/>
    <w:rsid w:val="00384FA2"/>
    <w:rsid w:val="00384FC0"/>
    <w:rsid w:val="0038556B"/>
    <w:rsid w:val="0038579B"/>
    <w:rsid w:val="003857B1"/>
    <w:rsid w:val="00385A2A"/>
    <w:rsid w:val="003864D9"/>
    <w:rsid w:val="0038659D"/>
    <w:rsid w:val="003865F3"/>
    <w:rsid w:val="00386BB5"/>
    <w:rsid w:val="00386C21"/>
    <w:rsid w:val="00386C76"/>
    <w:rsid w:val="00386D86"/>
    <w:rsid w:val="00387657"/>
    <w:rsid w:val="003876BB"/>
    <w:rsid w:val="003877C0"/>
    <w:rsid w:val="00387E03"/>
    <w:rsid w:val="00387F41"/>
    <w:rsid w:val="00387FCF"/>
    <w:rsid w:val="0039017E"/>
    <w:rsid w:val="00390358"/>
    <w:rsid w:val="00390570"/>
    <w:rsid w:val="003905C2"/>
    <w:rsid w:val="003905CF"/>
    <w:rsid w:val="003907DD"/>
    <w:rsid w:val="00391202"/>
    <w:rsid w:val="00391295"/>
    <w:rsid w:val="00391304"/>
    <w:rsid w:val="0039140F"/>
    <w:rsid w:val="003914EC"/>
    <w:rsid w:val="003915CE"/>
    <w:rsid w:val="003917C3"/>
    <w:rsid w:val="003917E8"/>
    <w:rsid w:val="00391D53"/>
    <w:rsid w:val="003923A8"/>
    <w:rsid w:val="003926B6"/>
    <w:rsid w:val="003929DB"/>
    <w:rsid w:val="00392EC4"/>
    <w:rsid w:val="00393259"/>
    <w:rsid w:val="003938FB"/>
    <w:rsid w:val="00393A33"/>
    <w:rsid w:val="00394148"/>
    <w:rsid w:val="003948D2"/>
    <w:rsid w:val="00394DBD"/>
    <w:rsid w:val="00394ECF"/>
    <w:rsid w:val="003952D4"/>
    <w:rsid w:val="00395AA4"/>
    <w:rsid w:val="00395E4E"/>
    <w:rsid w:val="00395F70"/>
    <w:rsid w:val="00395FF5"/>
    <w:rsid w:val="003961AE"/>
    <w:rsid w:val="00396245"/>
    <w:rsid w:val="003962E1"/>
    <w:rsid w:val="00396508"/>
    <w:rsid w:val="003965D6"/>
    <w:rsid w:val="00396A9B"/>
    <w:rsid w:val="00396EEA"/>
    <w:rsid w:val="003979E4"/>
    <w:rsid w:val="00397B85"/>
    <w:rsid w:val="00397C09"/>
    <w:rsid w:val="00397CF8"/>
    <w:rsid w:val="003A0152"/>
    <w:rsid w:val="003A046F"/>
    <w:rsid w:val="003A0C29"/>
    <w:rsid w:val="003A12DD"/>
    <w:rsid w:val="003A249D"/>
    <w:rsid w:val="003A2AA1"/>
    <w:rsid w:val="003A2B30"/>
    <w:rsid w:val="003A31AF"/>
    <w:rsid w:val="003A3B05"/>
    <w:rsid w:val="003A3E3F"/>
    <w:rsid w:val="003A486E"/>
    <w:rsid w:val="003A5E64"/>
    <w:rsid w:val="003A69BE"/>
    <w:rsid w:val="003A70CD"/>
    <w:rsid w:val="003A7418"/>
    <w:rsid w:val="003A773D"/>
    <w:rsid w:val="003B0230"/>
    <w:rsid w:val="003B064D"/>
    <w:rsid w:val="003B0852"/>
    <w:rsid w:val="003B0AB5"/>
    <w:rsid w:val="003B0B6A"/>
    <w:rsid w:val="003B1007"/>
    <w:rsid w:val="003B1160"/>
    <w:rsid w:val="003B15F5"/>
    <w:rsid w:val="003B172E"/>
    <w:rsid w:val="003B1D6D"/>
    <w:rsid w:val="003B1EC3"/>
    <w:rsid w:val="003B26D6"/>
    <w:rsid w:val="003B2AD7"/>
    <w:rsid w:val="003B2E12"/>
    <w:rsid w:val="003B31E7"/>
    <w:rsid w:val="003B36E0"/>
    <w:rsid w:val="003B3934"/>
    <w:rsid w:val="003B3ECF"/>
    <w:rsid w:val="003B3FF4"/>
    <w:rsid w:val="003B4865"/>
    <w:rsid w:val="003B494E"/>
    <w:rsid w:val="003B4B06"/>
    <w:rsid w:val="003B4D33"/>
    <w:rsid w:val="003B4DEA"/>
    <w:rsid w:val="003B4F0B"/>
    <w:rsid w:val="003B52B2"/>
    <w:rsid w:val="003B558F"/>
    <w:rsid w:val="003B5666"/>
    <w:rsid w:val="003B58BE"/>
    <w:rsid w:val="003B5A59"/>
    <w:rsid w:val="003B5CC9"/>
    <w:rsid w:val="003B5E67"/>
    <w:rsid w:val="003B605A"/>
    <w:rsid w:val="003B60C3"/>
    <w:rsid w:val="003B61C2"/>
    <w:rsid w:val="003B6256"/>
    <w:rsid w:val="003B6365"/>
    <w:rsid w:val="003B6C7D"/>
    <w:rsid w:val="003B6F21"/>
    <w:rsid w:val="003B73AC"/>
    <w:rsid w:val="003B7502"/>
    <w:rsid w:val="003B7A16"/>
    <w:rsid w:val="003B7CE9"/>
    <w:rsid w:val="003B7D08"/>
    <w:rsid w:val="003B7D3F"/>
    <w:rsid w:val="003C0150"/>
    <w:rsid w:val="003C0350"/>
    <w:rsid w:val="003C0559"/>
    <w:rsid w:val="003C07C1"/>
    <w:rsid w:val="003C0BE6"/>
    <w:rsid w:val="003C0CB6"/>
    <w:rsid w:val="003C12D6"/>
    <w:rsid w:val="003C1472"/>
    <w:rsid w:val="003C17EA"/>
    <w:rsid w:val="003C1982"/>
    <w:rsid w:val="003C1CEC"/>
    <w:rsid w:val="003C216A"/>
    <w:rsid w:val="003C24EF"/>
    <w:rsid w:val="003C27FE"/>
    <w:rsid w:val="003C2ABA"/>
    <w:rsid w:val="003C2E9A"/>
    <w:rsid w:val="003C314B"/>
    <w:rsid w:val="003C3262"/>
    <w:rsid w:val="003C33D6"/>
    <w:rsid w:val="003C3654"/>
    <w:rsid w:val="003C3822"/>
    <w:rsid w:val="003C3968"/>
    <w:rsid w:val="003C3CB9"/>
    <w:rsid w:val="003C437C"/>
    <w:rsid w:val="003C4595"/>
    <w:rsid w:val="003C4B7A"/>
    <w:rsid w:val="003C4DDE"/>
    <w:rsid w:val="003C4EAF"/>
    <w:rsid w:val="003C54B3"/>
    <w:rsid w:val="003C5630"/>
    <w:rsid w:val="003C57F7"/>
    <w:rsid w:val="003C5D48"/>
    <w:rsid w:val="003C625F"/>
    <w:rsid w:val="003C6876"/>
    <w:rsid w:val="003C6A1B"/>
    <w:rsid w:val="003C6F27"/>
    <w:rsid w:val="003C78AE"/>
    <w:rsid w:val="003C7D1D"/>
    <w:rsid w:val="003C7FFA"/>
    <w:rsid w:val="003D0573"/>
    <w:rsid w:val="003D0627"/>
    <w:rsid w:val="003D0749"/>
    <w:rsid w:val="003D0A39"/>
    <w:rsid w:val="003D0BF3"/>
    <w:rsid w:val="003D122C"/>
    <w:rsid w:val="003D1417"/>
    <w:rsid w:val="003D1898"/>
    <w:rsid w:val="003D1CF3"/>
    <w:rsid w:val="003D1F29"/>
    <w:rsid w:val="003D232C"/>
    <w:rsid w:val="003D2537"/>
    <w:rsid w:val="003D2EAD"/>
    <w:rsid w:val="003D424E"/>
    <w:rsid w:val="003D46FF"/>
    <w:rsid w:val="003D4875"/>
    <w:rsid w:val="003D4884"/>
    <w:rsid w:val="003D4A3B"/>
    <w:rsid w:val="003D4C77"/>
    <w:rsid w:val="003D5168"/>
    <w:rsid w:val="003D57DE"/>
    <w:rsid w:val="003D5ABB"/>
    <w:rsid w:val="003D5CB6"/>
    <w:rsid w:val="003D6404"/>
    <w:rsid w:val="003D6442"/>
    <w:rsid w:val="003D6521"/>
    <w:rsid w:val="003D6C59"/>
    <w:rsid w:val="003D6CEE"/>
    <w:rsid w:val="003D7034"/>
    <w:rsid w:val="003D74C7"/>
    <w:rsid w:val="003D7B76"/>
    <w:rsid w:val="003D7F57"/>
    <w:rsid w:val="003E033A"/>
    <w:rsid w:val="003E0687"/>
    <w:rsid w:val="003E0848"/>
    <w:rsid w:val="003E1230"/>
    <w:rsid w:val="003E1BAD"/>
    <w:rsid w:val="003E1C82"/>
    <w:rsid w:val="003E1E28"/>
    <w:rsid w:val="003E2023"/>
    <w:rsid w:val="003E2283"/>
    <w:rsid w:val="003E22F7"/>
    <w:rsid w:val="003E2407"/>
    <w:rsid w:val="003E241C"/>
    <w:rsid w:val="003E2552"/>
    <w:rsid w:val="003E2828"/>
    <w:rsid w:val="003E2D29"/>
    <w:rsid w:val="003E2F29"/>
    <w:rsid w:val="003E3339"/>
    <w:rsid w:val="003E34E7"/>
    <w:rsid w:val="003E3A21"/>
    <w:rsid w:val="003E3D52"/>
    <w:rsid w:val="003E3EC5"/>
    <w:rsid w:val="003E4082"/>
    <w:rsid w:val="003E423D"/>
    <w:rsid w:val="003E456A"/>
    <w:rsid w:val="003E469A"/>
    <w:rsid w:val="003E48C7"/>
    <w:rsid w:val="003E4A2C"/>
    <w:rsid w:val="003E4F1D"/>
    <w:rsid w:val="003E518D"/>
    <w:rsid w:val="003E530A"/>
    <w:rsid w:val="003E568D"/>
    <w:rsid w:val="003E56A3"/>
    <w:rsid w:val="003E5AAB"/>
    <w:rsid w:val="003E5C15"/>
    <w:rsid w:val="003E5C8B"/>
    <w:rsid w:val="003E6082"/>
    <w:rsid w:val="003E6283"/>
    <w:rsid w:val="003E67F2"/>
    <w:rsid w:val="003E6EFF"/>
    <w:rsid w:val="003E72A1"/>
    <w:rsid w:val="003E7CCA"/>
    <w:rsid w:val="003E7E6F"/>
    <w:rsid w:val="003F04DC"/>
    <w:rsid w:val="003F087E"/>
    <w:rsid w:val="003F099C"/>
    <w:rsid w:val="003F10C4"/>
    <w:rsid w:val="003F1815"/>
    <w:rsid w:val="003F18E1"/>
    <w:rsid w:val="003F229A"/>
    <w:rsid w:val="003F2463"/>
    <w:rsid w:val="003F278A"/>
    <w:rsid w:val="003F296D"/>
    <w:rsid w:val="003F2B08"/>
    <w:rsid w:val="003F2F24"/>
    <w:rsid w:val="003F2FA3"/>
    <w:rsid w:val="003F30A3"/>
    <w:rsid w:val="003F3401"/>
    <w:rsid w:val="003F3C11"/>
    <w:rsid w:val="003F3CD7"/>
    <w:rsid w:val="003F42EB"/>
    <w:rsid w:val="003F44E3"/>
    <w:rsid w:val="003F4744"/>
    <w:rsid w:val="003F48A6"/>
    <w:rsid w:val="003F4A1E"/>
    <w:rsid w:val="003F4C33"/>
    <w:rsid w:val="003F525F"/>
    <w:rsid w:val="003F5371"/>
    <w:rsid w:val="003F5786"/>
    <w:rsid w:val="003F57DD"/>
    <w:rsid w:val="003F59C0"/>
    <w:rsid w:val="003F5C3E"/>
    <w:rsid w:val="003F5EB1"/>
    <w:rsid w:val="003F5EB6"/>
    <w:rsid w:val="003F6814"/>
    <w:rsid w:val="003F6CAE"/>
    <w:rsid w:val="003F6DC5"/>
    <w:rsid w:val="003F70C8"/>
    <w:rsid w:val="003F7304"/>
    <w:rsid w:val="003F7331"/>
    <w:rsid w:val="003F73EA"/>
    <w:rsid w:val="003F7428"/>
    <w:rsid w:val="003F7B60"/>
    <w:rsid w:val="00400F0D"/>
    <w:rsid w:val="00400F72"/>
    <w:rsid w:val="0040160D"/>
    <w:rsid w:val="0040183D"/>
    <w:rsid w:val="004018DB"/>
    <w:rsid w:val="00401CD7"/>
    <w:rsid w:val="00401DAD"/>
    <w:rsid w:val="00401E0B"/>
    <w:rsid w:val="00402068"/>
    <w:rsid w:val="00402236"/>
    <w:rsid w:val="00402336"/>
    <w:rsid w:val="004023A4"/>
    <w:rsid w:val="00402825"/>
    <w:rsid w:val="00402B11"/>
    <w:rsid w:val="00402EC3"/>
    <w:rsid w:val="0040319A"/>
    <w:rsid w:val="004036F6"/>
    <w:rsid w:val="00403BE9"/>
    <w:rsid w:val="00403C2E"/>
    <w:rsid w:val="00403D2A"/>
    <w:rsid w:val="00403D83"/>
    <w:rsid w:val="00403E76"/>
    <w:rsid w:val="004042C1"/>
    <w:rsid w:val="00404392"/>
    <w:rsid w:val="0040458B"/>
    <w:rsid w:val="00404AE4"/>
    <w:rsid w:val="00404B13"/>
    <w:rsid w:val="00404DAD"/>
    <w:rsid w:val="004053D1"/>
    <w:rsid w:val="004058A9"/>
    <w:rsid w:val="00405987"/>
    <w:rsid w:val="00405DB1"/>
    <w:rsid w:val="00405EAC"/>
    <w:rsid w:val="00405FC1"/>
    <w:rsid w:val="0040654D"/>
    <w:rsid w:val="0040677A"/>
    <w:rsid w:val="00406D13"/>
    <w:rsid w:val="0040742A"/>
    <w:rsid w:val="00407B78"/>
    <w:rsid w:val="00407D53"/>
    <w:rsid w:val="00410103"/>
    <w:rsid w:val="00410144"/>
    <w:rsid w:val="0041060C"/>
    <w:rsid w:val="00410735"/>
    <w:rsid w:val="00410919"/>
    <w:rsid w:val="00410E0B"/>
    <w:rsid w:val="0041100D"/>
    <w:rsid w:val="00411034"/>
    <w:rsid w:val="004110F6"/>
    <w:rsid w:val="00411279"/>
    <w:rsid w:val="00412073"/>
    <w:rsid w:val="0041268C"/>
    <w:rsid w:val="00412BFA"/>
    <w:rsid w:val="00412CB4"/>
    <w:rsid w:val="0041344C"/>
    <w:rsid w:val="0041358E"/>
    <w:rsid w:val="0041378A"/>
    <w:rsid w:val="004137BD"/>
    <w:rsid w:val="00413913"/>
    <w:rsid w:val="00414092"/>
    <w:rsid w:val="00414C17"/>
    <w:rsid w:val="00414F1D"/>
    <w:rsid w:val="00415181"/>
    <w:rsid w:val="00415DA8"/>
    <w:rsid w:val="00415F4B"/>
    <w:rsid w:val="00415FB5"/>
    <w:rsid w:val="0041626A"/>
    <w:rsid w:val="004165AA"/>
    <w:rsid w:val="00416680"/>
    <w:rsid w:val="0041687B"/>
    <w:rsid w:val="004169CB"/>
    <w:rsid w:val="00417404"/>
    <w:rsid w:val="00417496"/>
    <w:rsid w:val="004178CB"/>
    <w:rsid w:val="00417983"/>
    <w:rsid w:val="0042018E"/>
    <w:rsid w:val="00420243"/>
    <w:rsid w:val="004209E5"/>
    <w:rsid w:val="004215C6"/>
    <w:rsid w:val="0042168E"/>
    <w:rsid w:val="00421712"/>
    <w:rsid w:val="00421A1A"/>
    <w:rsid w:val="00421A82"/>
    <w:rsid w:val="004223A0"/>
    <w:rsid w:val="00422C8D"/>
    <w:rsid w:val="004234D6"/>
    <w:rsid w:val="00423ECC"/>
    <w:rsid w:val="004244C6"/>
    <w:rsid w:val="0042456B"/>
    <w:rsid w:val="004249E8"/>
    <w:rsid w:val="00424DC6"/>
    <w:rsid w:val="00424E0E"/>
    <w:rsid w:val="0042538C"/>
    <w:rsid w:val="00425726"/>
    <w:rsid w:val="00425877"/>
    <w:rsid w:val="00425AD8"/>
    <w:rsid w:val="00425B4C"/>
    <w:rsid w:val="00425D54"/>
    <w:rsid w:val="00425FDD"/>
    <w:rsid w:val="0042638E"/>
    <w:rsid w:val="004265B2"/>
    <w:rsid w:val="004269C7"/>
    <w:rsid w:val="00426B43"/>
    <w:rsid w:val="00426F13"/>
    <w:rsid w:val="00427379"/>
    <w:rsid w:val="004278F4"/>
    <w:rsid w:val="00431339"/>
    <w:rsid w:val="004315AF"/>
    <w:rsid w:val="004316B5"/>
    <w:rsid w:val="004319D9"/>
    <w:rsid w:val="00432040"/>
    <w:rsid w:val="00432394"/>
    <w:rsid w:val="00432417"/>
    <w:rsid w:val="00432783"/>
    <w:rsid w:val="0043279E"/>
    <w:rsid w:val="00432DD4"/>
    <w:rsid w:val="0043336B"/>
    <w:rsid w:val="004333CC"/>
    <w:rsid w:val="004334D6"/>
    <w:rsid w:val="004343A7"/>
    <w:rsid w:val="00434D74"/>
    <w:rsid w:val="004352CC"/>
    <w:rsid w:val="00435339"/>
    <w:rsid w:val="0043576E"/>
    <w:rsid w:val="00435BAA"/>
    <w:rsid w:val="00435C77"/>
    <w:rsid w:val="00435D37"/>
    <w:rsid w:val="00436005"/>
    <w:rsid w:val="0043642C"/>
    <w:rsid w:val="004364A7"/>
    <w:rsid w:val="0043653B"/>
    <w:rsid w:val="0043655B"/>
    <w:rsid w:val="00436756"/>
    <w:rsid w:val="004368FA"/>
    <w:rsid w:val="00436A19"/>
    <w:rsid w:val="00436F71"/>
    <w:rsid w:val="004372C7"/>
    <w:rsid w:val="004377EA"/>
    <w:rsid w:val="004379A3"/>
    <w:rsid w:val="00437A81"/>
    <w:rsid w:val="00440593"/>
    <w:rsid w:val="00440806"/>
    <w:rsid w:val="00440A2C"/>
    <w:rsid w:val="00440AB5"/>
    <w:rsid w:val="00440D1B"/>
    <w:rsid w:val="004415ED"/>
    <w:rsid w:val="00441686"/>
    <w:rsid w:val="0044174C"/>
    <w:rsid w:val="004418B7"/>
    <w:rsid w:val="0044192F"/>
    <w:rsid w:val="00441CD4"/>
    <w:rsid w:val="00441F8F"/>
    <w:rsid w:val="004423C0"/>
    <w:rsid w:val="004426F2"/>
    <w:rsid w:val="00443C5B"/>
    <w:rsid w:val="00443E16"/>
    <w:rsid w:val="00444013"/>
    <w:rsid w:val="0044410C"/>
    <w:rsid w:val="00444518"/>
    <w:rsid w:val="004451B3"/>
    <w:rsid w:val="004455F0"/>
    <w:rsid w:val="00445721"/>
    <w:rsid w:val="004458B3"/>
    <w:rsid w:val="0044610D"/>
    <w:rsid w:val="0044632B"/>
    <w:rsid w:val="0044667F"/>
    <w:rsid w:val="004470A2"/>
    <w:rsid w:val="00450051"/>
    <w:rsid w:val="00450631"/>
    <w:rsid w:val="004506BC"/>
    <w:rsid w:val="00450854"/>
    <w:rsid w:val="00450C60"/>
    <w:rsid w:val="00450DCE"/>
    <w:rsid w:val="00450FC2"/>
    <w:rsid w:val="00451154"/>
    <w:rsid w:val="00451357"/>
    <w:rsid w:val="004513C9"/>
    <w:rsid w:val="0045148F"/>
    <w:rsid w:val="00451861"/>
    <w:rsid w:val="00451878"/>
    <w:rsid w:val="004528E7"/>
    <w:rsid w:val="00452AB0"/>
    <w:rsid w:val="00452C1E"/>
    <w:rsid w:val="00452DED"/>
    <w:rsid w:val="0045328E"/>
    <w:rsid w:val="0045340D"/>
    <w:rsid w:val="0045380E"/>
    <w:rsid w:val="0045398C"/>
    <w:rsid w:val="004539CF"/>
    <w:rsid w:val="00453CDA"/>
    <w:rsid w:val="00453D77"/>
    <w:rsid w:val="004541BA"/>
    <w:rsid w:val="00454405"/>
    <w:rsid w:val="00454600"/>
    <w:rsid w:val="00454AC0"/>
    <w:rsid w:val="00454B51"/>
    <w:rsid w:val="00455084"/>
    <w:rsid w:val="00455185"/>
    <w:rsid w:val="0045519D"/>
    <w:rsid w:val="0045547D"/>
    <w:rsid w:val="00455A6C"/>
    <w:rsid w:val="0045626A"/>
    <w:rsid w:val="004566A6"/>
    <w:rsid w:val="00456BA9"/>
    <w:rsid w:val="00456E8C"/>
    <w:rsid w:val="00456FCF"/>
    <w:rsid w:val="0045781A"/>
    <w:rsid w:val="004578DD"/>
    <w:rsid w:val="00457944"/>
    <w:rsid w:val="00457AFE"/>
    <w:rsid w:val="00457DEA"/>
    <w:rsid w:val="00460720"/>
    <w:rsid w:val="00460E0B"/>
    <w:rsid w:val="00461DA9"/>
    <w:rsid w:val="00461E0E"/>
    <w:rsid w:val="00462094"/>
    <w:rsid w:val="0046234B"/>
    <w:rsid w:val="00462933"/>
    <w:rsid w:val="00462F66"/>
    <w:rsid w:val="00463001"/>
    <w:rsid w:val="0046339C"/>
    <w:rsid w:val="004633D8"/>
    <w:rsid w:val="0046362C"/>
    <w:rsid w:val="00463D67"/>
    <w:rsid w:val="00463D91"/>
    <w:rsid w:val="00464392"/>
    <w:rsid w:val="00464F58"/>
    <w:rsid w:val="004652B0"/>
    <w:rsid w:val="004656A4"/>
    <w:rsid w:val="00465A6A"/>
    <w:rsid w:val="00466657"/>
    <w:rsid w:val="00466973"/>
    <w:rsid w:val="00467152"/>
    <w:rsid w:val="0046742C"/>
    <w:rsid w:val="004676A2"/>
    <w:rsid w:val="0046782C"/>
    <w:rsid w:val="00467C79"/>
    <w:rsid w:val="00467CA6"/>
    <w:rsid w:val="00470387"/>
    <w:rsid w:val="004704E2"/>
    <w:rsid w:val="00470732"/>
    <w:rsid w:val="00470D81"/>
    <w:rsid w:val="00470FBF"/>
    <w:rsid w:val="00471F1D"/>
    <w:rsid w:val="004723E4"/>
    <w:rsid w:val="004727E3"/>
    <w:rsid w:val="00472977"/>
    <w:rsid w:val="00472D39"/>
    <w:rsid w:val="00472F30"/>
    <w:rsid w:val="0047316E"/>
    <w:rsid w:val="00473416"/>
    <w:rsid w:val="00473B03"/>
    <w:rsid w:val="00473B6E"/>
    <w:rsid w:val="00473E02"/>
    <w:rsid w:val="0047483B"/>
    <w:rsid w:val="00474D1B"/>
    <w:rsid w:val="00474D80"/>
    <w:rsid w:val="004750A8"/>
    <w:rsid w:val="00475165"/>
    <w:rsid w:val="004754E0"/>
    <w:rsid w:val="0047562C"/>
    <w:rsid w:val="004757B8"/>
    <w:rsid w:val="00475D44"/>
    <w:rsid w:val="00476044"/>
    <w:rsid w:val="00476580"/>
    <w:rsid w:val="00476A4F"/>
    <w:rsid w:val="00476DA7"/>
    <w:rsid w:val="00476ED8"/>
    <w:rsid w:val="004772E9"/>
    <w:rsid w:val="00477558"/>
    <w:rsid w:val="00477634"/>
    <w:rsid w:val="0047779E"/>
    <w:rsid w:val="00477CD0"/>
    <w:rsid w:val="00480385"/>
    <w:rsid w:val="004805D6"/>
    <w:rsid w:val="00480C2A"/>
    <w:rsid w:val="0048148C"/>
    <w:rsid w:val="00481517"/>
    <w:rsid w:val="004816E0"/>
    <w:rsid w:val="00481EDC"/>
    <w:rsid w:val="0048234D"/>
    <w:rsid w:val="004825AC"/>
    <w:rsid w:val="004825ED"/>
    <w:rsid w:val="004829A5"/>
    <w:rsid w:val="00482F06"/>
    <w:rsid w:val="0048343E"/>
    <w:rsid w:val="004837EC"/>
    <w:rsid w:val="0048381F"/>
    <w:rsid w:val="00483B9B"/>
    <w:rsid w:val="0048419D"/>
    <w:rsid w:val="004841E6"/>
    <w:rsid w:val="004842CF"/>
    <w:rsid w:val="0048445E"/>
    <w:rsid w:val="004845D0"/>
    <w:rsid w:val="004845FD"/>
    <w:rsid w:val="00484D83"/>
    <w:rsid w:val="00485101"/>
    <w:rsid w:val="0048520F"/>
    <w:rsid w:val="0048531E"/>
    <w:rsid w:val="00485493"/>
    <w:rsid w:val="004856E9"/>
    <w:rsid w:val="00486405"/>
    <w:rsid w:val="00486C3C"/>
    <w:rsid w:val="00486E67"/>
    <w:rsid w:val="00490107"/>
    <w:rsid w:val="00490281"/>
    <w:rsid w:val="0049030E"/>
    <w:rsid w:val="0049086A"/>
    <w:rsid w:val="004908AA"/>
    <w:rsid w:val="00490F78"/>
    <w:rsid w:val="004912A8"/>
    <w:rsid w:val="00491B67"/>
    <w:rsid w:val="00491C67"/>
    <w:rsid w:val="00491F38"/>
    <w:rsid w:val="0049299A"/>
    <w:rsid w:val="00492A2C"/>
    <w:rsid w:val="00492E16"/>
    <w:rsid w:val="00492F4B"/>
    <w:rsid w:val="00493187"/>
    <w:rsid w:val="004931FB"/>
    <w:rsid w:val="004931FF"/>
    <w:rsid w:val="004934AF"/>
    <w:rsid w:val="00493829"/>
    <w:rsid w:val="00493837"/>
    <w:rsid w:val="00493EF1"/>
    <w:rsid w:val="0049441E"/>
    <w:rsid w:val="00494677"/>
    <w:rsid w:val="00494F5A"/>
    <w:rsid w:val="00495331"/>
    <w:rsid w:val="0049537B"/>
    <w:rsid w:val="00495E28"/>
    <w:rsid w:val="00495FE8"/>
    <w:rsid w:val="00496194"/>
    <w:rsid w:val="00496532"/>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1238"/>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4FC"/>
    <w:rsid w:val="004A3AB3"/>
    <w:rsid w:val="004A3AF5"/>
    <w:rsid w:val="004A5914"/>
    <w:rsid w:val="004A5C44"/>
    <w:rsid w:val="004A62A8"/>
    <w:rsid w:val="004A66FF"/>
    <w:rsid w:val="004A6762"/>
    <w:rsid w:val="004A6EAA"/>
    <w:rsid w:val="004A6FCA"/>
    <w:rsid w:val="004A7052"/>
    <w:rsid w:val="004A73ED"/>
    <w:rsid w:val="004A7837"/>
    <w:rsid w:val="004A7BE6"/>
    <w:rsid w:val="004A7D52"/>
    <w:rsid w:val="004A7E2E"/>
    <w:rsid w:val="004B02D9"/>
    <w:rsid w:val="004B05B2"/>
    <w:rsid w:val="004B0A7C"/>
    <w:rsid w:val="004B0C34"/>
    <w:rsid w:val="004B13FE"/>
    <w:rsid w:val="004B14C9"/>
    <w:rsid w:val="004B161B"/>
    <w:rsid w:val="004B1DFD"/>
    <w:rsid w:val="004B20F7"/>
    <w:rsid w:val="004B24A5"/>
    <w:rsid w:val="004B2E37"/>
    <w:rsid w:val="004B2EC2"/>
    <w:rsid w:val="004B2F32"/>
    <w:rsid w:val="004B2FB7"/>
    <w:rsid w:val="004B3095"/>
    <w:rsid w:val="004B32E1"/>
    <w:rsid w:val="004B37E0"/>
    <w:rsid w:val="004B3945"/>
    <w:rsid w:val="004B3A89"/>
    <w:rsid w:val="004B3AD0"/>
    <w:rsid w:val="004B42DC"/>
    <w:rsid w:val="004B4517"/>
    <w:rsid w:val="004B472A"/>
    <w:rsid w:val="004B47D1"/>
    <w:rsid w:val="004B48A7"/>
    <w:rsid w:val="004B499B"/>
    <w:rsid w:val="004B4A05"/>
    <w:rsid w:val="004B4D03"/>
    <w:rsid w:val="004B4D0F"/>
    <w:rsid w:val="004B59DF"/>
    <w:rsid w:val="004B5E3E"/>
    <w:rsid w:val="004B5F4D"/>
    <w:rsid w:val="004B637F"/>
    <w:rsid w:val="004B6A00"/>
    <w:rsid w:val="004B72D3"/>
    <w:rsid w:val="004B7740"/>
    <w:rsid w:val="004B7E83"/>
    <w:rsid w:val="004B7F71"/>
    <w:rsid w:val="004C0069"/>
    <w:rsid w:val="004C0A65"/>
    <w:rsid w:val="004C0C0B"/>
    <w:rsid w:val="004C0CE3"/>
    <w:rsid w:val="004C0E6B"/>
    <w:rsid w:val="004C1112"/>
    <w:rsid w:val="004C1454"/>
    <w:rsid w:val="004C1869"/>
    <w:rsid w:val="004C1B69"/>
    <w:rsid w:val="004C1BBE"/>
    <w:rsid w:val="004C1D9E"/>
    <w:rsid w:val="004C1FBB"/>
    <w:rsid w:val="004C26BE"/>
    <w:rsid w:val="004C2890"/>
    <w:rsid w:val="004C3062"/>
    <w:rsid w:val="004C30E4"/>
    <w:rsid w:val="004C31FD"/>
    <w:rsid w:val="004C322C"/>
    <w:rsid w:val="004C3A0C"/>
    <w:rsid w:val="004C3DC1"/>
    <w:rsid w:val="004C40AF"/>
    <w:rsid w:val="004C43CB"/>
    <w:rsid w:val="004C4453"/>
    <w:rsid w:val="004C44D0"/>
    <w:rsid w:val="004C48FB"/>
    <w:rsid w:val="004C4BB9"/>
    <w:rsid w:val="004C4BE6"/>
    <w:rsid w:val="004C4CC0"/>
    <w:rsid w:val="004C4D4A"/>
    <w:rsid w:val="004C4F86"/>
    <w:rsid w:val="004C5233"/>
    <w:rsid w:val="004C5ED0"/>
    <w:rsid w:val="004C607B"/>
    <w:rsid w:val="004C6128"/>
    <w:rsid w:val="004C6730"/>
    <w:rsid w:val="004C6823"/>
    <w:rsid w:val="004C6D95"/>
    <w:rsid w:val="004C6F1C"/>
    <w:rsid w:val="004C7610"/>
    <w:rsid w:val="004C779A"/>
    <w:rsid w:val="004D094B"/>
    <w:rsid w:val="004D0956"/>
    <w:rsid w:val="004D0A80"/>
    <w:rsid w:val="004D108F"/>
    <w:rsid w:val="004D11EC"/>
    <w:rsid w:val="004D1913"/>
    <w:rsid w:val="004D1A56"/>
    <w:rsid w:val="004D1FA0"/>
    <w:rsid w:val="004D20AB"/>
    <w:rsid w:val="004D21D6"/>
    <w:rsid w:val="004D236E"/>
    <w:rsid w:val="004D23DD"/>
    <w:rsid w:val="004D26F9"/>
    <w:rsid w:val="004D2F6B"/>
    <w:rsid w:val="004D303D"/>
    <w:rsid w:val="004D3243"/>
    <w:rsid w:val="004D3276"/>
    <w:rsid w:val="004D375A"/>
    <w:rsid w:val="004D3C7E"/>
    <w:rsid w:val="004D3F99"/>
    <w:rsid w:val="004D41A4"/>
    <w:rsid w:val="004D41E3"/>
    <w:rsid w:val="004D46EB"/>
    <w:rsid w:val="004D4754"/>
    <w:rsid w:val="004D47A8"/>
    <w:rsid w:val="004D4843"/>
    <w:rsid w:val="004D485B"/>
    <w:rsid w:val="004D48F6"/>
    <w:rsid w:val="004D5156"/>
    <w:rsid w:val="004D5E39"/>
    <w:rsid w:val="004D66A8"/>
    <w:rsid w:val="004D6749"/>
    <w:rsid w:val="004D6AAA"/>
    <w:rsid w:val="004D6AF7"/>
    <w:rsid w:val="004D6C4C"/>
    <w:rsid w:val="004D6D77"/>
    <w:rsid w:val="004D7341"/>
    <w:rsid w:val="004D7449"/>
    <w:rsid w:val="004D78F5"/>
    <w:rsid w:val="004D7D6D"/>
    <w:rsid w:val="004E0339"/>
    <w:rsid w:val="004E0441"/>
    <w:rsid w:val="004E0776"/>
    <w:rsid w:val="004E08B5"/>
    <w:rsid w:val="004E09F9"/>
    <w:rsid w:val="004E1106"/>
    <w:rsid w:val="004E1BD6"/>
    <w:rsid w:val="004E1EFD"/>
    <w:rsid w:val="004E2119"/>
    <w:rsid w:val="004E264E"/>
    <w:rsid w:val="004E265E"/>
    <w:rsid w:val="004E27B3"/>
    <w:rsid w:val="004E29C0"/>
    <w:rsid w:val="004E2B0E"/>
    <w:rsid w:val="004E2B3F"/>
    <w:rsid w:val="004E2BA9"/>
    <w:rsid w:val="004E2E33"/>
    <w:rsid w:val="004E2F7A"/>
    <w:rsid w:val="004E39CD"/>
    <w:rsid w:val="004E3C90"/>
    <w:rsid w:val="004E408E"/>
    <w:rsid w:val="004E41E5"/>
    <w:rsid w:val="004E49D5"/>
    <w:rsid w:val="004E4E0E"/>
    <w:rsid w:val="004E5303"/>
    <w:rsid w:val="004E549A"/>
    <w:rsid w:val="004E54D7"/>
    <w:rsid w:val="004E5571"/>
    <w:rsid w:val="004E5835"/>
    <w:rsid w:val="004E647A"/>
    <w:rsid w:val="004E6A85"/>
    <w:rsid w:val="004E6D35"/>
    <w:rsid w:val="004E70D0"/>
    <w:rsid w:val="004E70F3"/>
    <w:rsid w:val="004F02FC"/>
    <w:rsid w:val="004F06E8"/>
    <w:rsid w:val="004F0968"/>
    <w:rsid w:val="004F0E85"/>
    <w:rsid w:val="004F0E92"/>
    <w:rsid w:val="004F122D"/>
    <w:rsid w:val="004F1400"/>
    <w:rsid w:val="004F14AC"/>
    <w:rsid w:val="004F1824"/>
    <w:rsid w:val="004F18BC"/>
    <w:rsid w:val="004F1DD2"/>
    <w:rsid w:val="004F291E"/>
    <w:rsid w:val="004F2E2B"/>
    <w:rsid w:val="004F2F7E"/>
    <w:rsid w:val="004F3081"/>
    <w:rsid w:val="004F37B2"/>
    <w:rsid w:val="004F39ED"/>
    <w:rsid w:val="004F3BC7"/>
    <w:rsid w:val="004F41B5"/>
    <w:rsid w:val="004F4406"/>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2A1"/>
    <w:rsid w:val="0050037E"/>
    <w:rsid w:val="005005DE"/>
    <w:rsid w:val="0050066E"/>
    <w:rsid w:val="005009D1"/>
    <w:rsid w:val="00500BBE"/>
    <w:rsid w:val="0050131D"/>
    <w:rsid w:val="0050146D"/>
    <w:rsid w:val="005016E2"/>
    <w:rsid w:val="00502128"/>
    <w:rsid w:val="0050255F"/>
    <w:rsid w:val="0050257E"/>
    <w:rsid w:val="005025B8"/>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5C07"/>
    <w:rsid w:val="0050661C"/>
    <w:rsid w:val="0050673E"/>
    <w:rsid w:val="00506919"/>
    <w:rsid w:val="00506BD8"/>
    <w:rsid w:val="00506C38"/>
    <w:rsid w:val="00507360"/>
    <w:rsid w:val="00507385"/>
    <w:rsid w:val="005075CC"/>
    <w:rsid w:val="005078C1"/>
    <w:rsid w:val="005079AE"/>
    <w:rsid w:val="00507A93"/>
    <w:rsid w:val="00507D11"/>
    <w:rsid w:val="00510D1C"/>
    <w:rsid w:val="00510EA7"/>
    <w:rsid w:val="00511904"/>
    <w:rsid w:val="005120A3"/>
    <w:rsid w:val="0051283F"/>
    <w:rsid w:val="005128AE"/>
    <w:rsid w:val="00512E5A"/>
    <w:rsid w:val="005130EC"/>
    <w:rsid w:val="0051318F"/>
    <w:rsid w:val="005136E1"/>
    <w:rsid w:val="005137A4"/>
    <w:rsid w:val="00513806"/>
    <w:rsid w:val="00513B1F"/>
    <w:rsid w:val="00513D7C"/>
    <w:rsid w:val="00514241"/>
    <w:rsid w:val="00514DD8"/>
    <w:rsid w:val="0051549F"/>
    <w:rsid w:val="00515730"/>
    <w:rsid w:val="0051598E"/>
    <w:rsid w:val="00515BAC"/>
    <w:rsid w:val="00516113"/>
    <w:rsid w:val="00516381"/>
    <w:rsid w:val="00516515"/>
    <w:rsid w:val="005167E8"/>
    <w:rsid w:val="005170AD"/>
    <w:rsid w:val="005172CA"/>
    <w:rsid w:val="00517304"/>
    <w:rsid w:val="005173A4"/>
    <w:rsid w:val="00517638"/>
    <w:rsid w:val="00517C9A"/>
    <w:rsid w:val="00520066"/>
    <w:rsid w:val="00520104"/>
    <w:rsid w:val="00520227"/>
    <w:rsid w:val="00521882"/>
    <w:rsid w:val="00521DFB"/>
    <w:rsid w:val="00522385"/>
    <w:rsid w:val="005226B5"/>
    <w:rsid w:val="005227DA"/>
    <w:rsid w:val="0052285C"/>
    <w:rsid w:val="00522D4D"/>
    <w:rsid w:val="00522DFB"/>
    <w:rsid w:val="005230B3"/>
    <w:rsid w:val="005232E7"/>
    <w:rsid w:val="00523381"/>
    <w:rsid w:val="005234B6"/>
    <w:rsid w:val="0052353F"/>
    <w:rsid w:val="005235EF"/>
    <w:rsid w:val="005236B8"/>
    <w:rsid w:val="005238A9"/>
    <w:rsid w:val="0052434F"/>
    <w:rsid w:val="0052448C"/>
    <w:rsid w:val="005244B6"/>
    <w:rsid w:val="005244DA"/>
    <w:rsid w:val="00524AC1"/>
    <w:rsid w:val="00524B2F"/>
    <w:rsid w:val="00524D46"/>
    <w:rsid w:val="00524E26"/>
    <w:rsid w:val="005250D2"/>
    <w:rsid w:val="005250D9"/>
    <w:rsid w:val="00525B42"/>
    <w:rsid w:val="00525BFB"/>
    <w:rsid w:val="00525C9D"/>
    <w:rsid w:val="00525EC5"/>
    <w:rsid w:val="005260CE"/>
    <w:rsid w:val="005264BA"/>
    <w:rsid w:val="005264BD"/>
    <w:rsid w:val="0052664B"/>
    <w:rsid w:val="0052699D"/>
    <w:rsid w:val="00526DA4"/>
    <w:rsid w:val="00527628"/>
    <w:rsid w:val="00527C25"/>
    <w:rsid w:val="00527FA6"/>
    <w:rsid w:val="00527FBB"/>
    <w:rsid w:val="00530189"/>
    <w:rsid w:val="0053070D"/>
    <w:rsid w:val="00530F2A"/>
    <w:rsid w:val="00531254"/>
    <w:rsid w:val="0053137F"/>
    <w:rsid w:val="005316D1"/>
    <w:rsid w:val="005318E6"/>
    <w:rsid w:val="00531B68"/>
    <w:rsid w:val="00531D94"/>
    <w:rsid w:val="00531E9B"/>
    <w:rsid w:val="005323A0"/>
    <w:rsid w:val="00532434"/>
    <w:rsid w:val="005324D4"/>
    <w:rsid w:val="00532B4A"/>
    <w:rsid w:val="00532EC2"/>
    <w:rsid w:val="00532FC3"/>
    <w:rsid w:val="0053300E"/>
    <w:rsid w:val="005331ED"/>
    <w:rsid w:val="00533370"/>
    <w:rsid w:val="0053339D"/>
    <w:rsid w:val="005336AC"/>
    <w:rsid w:val="00533AF2"/>
    <w:rsid w:val="00533F51"/>
    <w:rsid w:val="0053408B"/>
    <w:rsid w:val="005341E4"/>
    <w:rsid w:val="00534418"/>
    <w:rsid w:val="0053448A"/>
    <w:rsid w:val="0053541C"/>
    <w:rsid w:val="005355B3"/>
    <w:rsid w:val="005356F6"/>
    <w:rsid w:val="00535847"/>
    <w:rsid w:val="00535B19"/>
    <w:rsid w:val="0053604A"/>
    <w:rsid w:val="00536B5E"/>
    <w:rsid w:val="00536BD0"/>
    <w:rsid w:val="00536D5E"/>
    <w:rsid w:val="00536E2D"/>
    <w:rsid w:val="0053778E"/>
    <w:rsid w:val="005379B9"/>
    <w:rsid w:val="00537C15"/>
    <w:rsid w:val="00537EA6"/>
    <w:rsid w:val="0054000B"/>
    <w:rsid w:val="0054002D"/>
    <w:rsid w:val="005401E5"/>
    <w:rsid w:val="0054077A"/>
    <w:rsid w:val="00540A3D"/>
    <w:rsid w:val="00540DED"/>
    <w:rsid w:val="00541108"/>
    <w:rsid w:val="005414ED"/>
    <w:rsid w:val="005418E3"/>
    <w:rsid w:val="0054194A"/>
    <w:rsid w:val="00541A5D"/>
    <w:rsid w:val="00541C37"/>
    <w:rsid w:val="00542262"/>
    <w:rsid w:val="00542541"/>
    <w:rsid w:val="005429FC"/>
    <w:rsid w:val="00543019"/>
    <w:rsid w:val="00543138"/>
    <w:rsid w:val="0054378A"/>
    <w:rsid w:val="00543D7A"/>
    <w:rsid w:val="00543E1B"/>
    <w:rsid w:val="00543EE5"/>
    <w:rsid w:val="00544208"/>
    <w:rsid w:val="005442D7"/>
    <w:rsid w:val="0054443E"/>
    <w:rsid w:val="005447E7"/>
    <w:rsid w:val="005448DB"/>
    <w:rsid w:val="00544910"/>
    <w:rsid w:val="00544C3F"/>
    <w:rsid w:val="00544E74"/>
    <w:rsid w:val="00545A51"/>
    <w:rsid w:val="00545FC1"/>
    <w:rsid w:val="005460CE"/>
    <w:rsid w:val="00546393"/>
    <w:rsid w:val="0054645A"/>
    <w:rsid w:val="005466C3"/>
    <w:rsid w:val="00546B0C"/>
    <w:rsid w:val="00546D70"/>
    <w:rsid w:val="00546EF6"/>
    <w:rsid w:val="00547495"/>
    <w:rsid w:val="005479E5"/>
    <w:rsid w:val="00547F2D"/>
    <w:rsid w:val="005501FB"/>
    <w:rsid w:val="00550649"/>
    <w:rsid w:val="005507ED"/>
    <w:rsid w:val="005508BB"/>
    <w:rsid w:val="00550BBE"/>
    <w:rsid w:val="00551001"/>
    <w:rsid w:val="005518AB"/>
    <w:rsid w:val="00551EE7"/>
    <w:rsid w:val="00552074"/>
    <w:rsid w:val="0055254B"/>
    <w:rsid w:val="0055258C"/>
    <w:rsid w:val="005526C7"/>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9DA"/>
    <w:rsid w:val="00555B53"/>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534"/>
    <w:rsid w:val="005605D5"/>
    <w:rsid w:val="005607DA"/>
    <w:rsid w:val="00560CE7"/>
    <w:rsid w:val="00560EEC"/>
    <w:rsid w:val="00560F3B"/>
    <w:rsid w:val="00560F88"/>
    <w:rsid w:val="005611FB"/>
    <w:rsid w:val="005614A4"/>
    <w:rsid w:val="00561A32"/>
    <w:rsid w:val="00561C1D"/>
    <w:rsid w:val="00561EE4"/>
    <w:rsid w:val="005629AC"/>
    <w:rsid w:val="00563279"/>
    <w:rsid w:val="00563428"/>
    <w:rsid w:val="005634CA"/>
    <w:rsid w:val="005639C9"/>
    <w:rsid w:val="00563C0D"/>
    <w:rsid w:val="005645A7"/>
    <w:rsid w:val="00564732"/>
    <w:rsid w:val="00564813"/>
    <w:rsid w:val="005648F3"/>
    <w:rsid w:val="00564DD2"/>
    <w:rsid w:val="005655D6"/>
    <w:rsid w:val="00565A01"/>
    <w:rsid w:val="00565C1D"/>
    <w:rsid w:val="0056608A"/>
    <w:rsid w:val="0056620E"/>
    <w:rsid w:val="0056641F"/>
    <w:rsid w:val="00566624"/>
    <w:rsid w:val="00566707"/>
    <w:rsid w:val="0056675D"/>
    <w:rsid w:val="00566876"/>
    <w:rsid w:val="00566944"/>
    <w:rsid w:val="00566BB0"/>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3E63"/>
    <w:rsid w:val="00574420"/>
    <w:rsid w:val="00574951"/>
    <w:rsid w:val="00574A3E"/>
    <w:rsid w:val="00574A78"/>
    <w:rsid w:val="005756AB"/>
    <w:rsid w:val="005756DB"/>
    <w:rsid w:val="0057591A"/>
    <w:rsid w:val="00575955"/>
    <w:rsid w:val="00575A67"/>
    <w:rsid w:val="00575F09"/>
    <w:rsid w:val="0057616F"/>
    <w:rsid w:val="00576848"/>
    <w:rsid w:val="00576D9E"/>
    <w:rsid w:val="00577081"/>
    <w:rsid w:val="00577570"/>
    <w:rsid w:val="00577639"/>
    <w:rsid w:val="00577BFD"/>
    <w:rsid w:val="00580080"/>
    <w:rsid w:val="00580163"/>
    <w:rsid w:val="005801E6"/>
    <w:rsid w:val="0058091F"/>
    <w:rsid w:val="00580E59"/>
    <w:rsid w:val="00580F64"/>
    <w:rsid w:val="00581002"/>
    <w:rsid w:val="00581C19"/>
    <w:rsid w:val="00582234"/>
    <w:rsid w:val="005826F4"/>
    <w:rsid w:val="0058295D"/>
    <w:rsid w:val="00583038"/>
    <w:rsid w:val="005833C6"/>
    <w:rsid w:val="005835B8"/>
    <w:rsid w:val="0058363C"/>
    <w:rsid w:val="00583B02"/>
    <w:rsid w:val="00583DA5"/>
    <w:rsid w:val="00583DA9"/>
    <w:rsid w:val="0058401B"/>
    <w:rsid w:val="00584128"/>
    <w:rsid w:val="005841A0"/>
    <w:rsid w:val="0058436C"/>
    <w:rsid w:val="0058453A"/>
    <w:rsid w:val="00584A51"/>
    <w:rsid w:val="00584AA8"/>
    <w:rsid w:val="00584C76"/>
    <w:rsid w:val="00584CDE"/>
    <w:rsid w:val="0058532B"/>
    <w:rsid w:val="00585522"/>
    <w:rsid w:val="005856AA"/>
    <w:rsid w:val="0058578E"/>
    <w:rsid w:val="005858C4"/>
    <w:rsid w:val="005860B8"/>
    <w:rsid w:val="00586526"/>
    <w:rsid w:val="0058657A"/>
    <w:rsid w:val="00586909"/>
    <w:rsid w:val="005869E7"/>
    <w:rsid w:val="00586D66"/>
    <w:rsid w:val="00586E91"/>
    <w:rsid w:val="00586FCF"/>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82"/>
    <w:rsid w:val="00592CBC"/>
    <w:rsid w:val="00592D86"/>
    <w:rsid w:val="005932F2"/>
    <w:rsid w:val="00593A22"/>
    <w:rsid w:val="00593B23"/>
    <w:rsid w:val="00593CE6"/>
    <w:rsid w:val="00593F6F"/>
    <w:rsid w:val="00594A17"/>
    <w:rsid w:val="0059507F"/>
    <w:rsid w:val="005955E8"/>
    <w:rsid w:val="0059584D"/>
    <w:rsid w:val="005958EF"/>
    <w:rsid w:val="00595915"/>
    <w:rsid w:val="00595C5D"/>
    <w:rsid w:val="00595CA7"/>
    <w:rsid w:val="00595FDA"/>
    <w:rsid w:val="00596778"/>
    <w:rsid w:val="00596973"/>
    <w:rsid w:val="005969E0"/>
    <w:rsid w:val="005969E1"/>
    <w:rsid w:val="00596CCB"/>
    <w:rsid w:val="00596DAC"/>
    <w:rsid w:val="00596E84"/>
    <w:rsid w:val="00597466"/>
    <w:rsid w:val="0059747D"/>
    <w:rsid w:val="0059753A"/>
    <w:rsid w:val="00597756"/>
    <w:rsid w:val="005A0764"/>
    <w:rsid w:val="005A07BF"/>
    <w:rsid w:val="005A0E4D"/>
    <w:rsid w:val="005A0FE3"/>
    <w:rsid w:val="005A16D8"/>
    <w:rsid w:val="005A1DDC"/>
    <w:rsid w:val="005A1E50"/>
    <w:rsid w:val="005A3414"/>
    <w:rsid w:val="005A3D4D"/>
    <w:rsid w:val="005A4050"/>
    <w:rsid w:val="005A49BE"/>
    <w:rsid w:val="005A5332"/>
    <w:rsid w:val="005A58F3"/>
    <w:rsid w:val="005A6023"/>
    <w:rsid w:val="005A6628"/>
    <w:rsid w:val="005A6D8A"/>
    <w:rsid w:val="005A70CA"/>
    <w:rsid w:val="005A7345"/>
    <w:rsid w:val="005A752F"/>
    <w:rsid w:val="005A78FE"/>
    <w:rsid w:val="005A7E67"/>
    <w:rsid w:val="005B0A40"/>
    <w:rsid w:val="005B0A4B"/>
    <w:rsid w:val="005B0BC6"/>
    <w:rsid w:val="005B0CF7"/>
    <w:rsid w:val="005B0CFC"/>
    <w:rsid w:val="005B0F95"/>
    <w:rsid w:val="005B11D5"/>
    <w:rsid w:val="005B13EA"/>
    <w:rsid w:val="005B1DE7"/>
    <w:rsid w:val="005B236F"/>
    <w:rsid w:val="005B240D"/>
    <w:rsid w:val="005B2C18"/>
    <w:rsid w:val="005B2F07"/>
    <w:rsid w:val="005B360D"/>
    <w:rsid w:val="005B37BD"/>
    <w:rsid w:val="005B39E2"/>
    <w:rsid w:val="005B3A37"/>
    <w:rsid w:val="005B3D62"/>
    <w:rsid w:val="005B3FEE"/>
    <w:rsid w:val="005B40B6"/>
    <w:rsid w:val="005B429B"/>
    <w:rsid w:val="005B482E"/>
    <w:rsid w:val="005B48C9"/>
    <w:rsid w:val="005B4E4C"/>
    <w:rsid w:val="005B4EC7"/>
    <w:rsid w:val="005B4FE5"/>
    <w:rsid w:val="005B54D4"/>
    <w:rsid w:val="005B5958"/>
    <w:rsid w:val="005B5B2B"/>
    <w:rsid w:val="005B5E88"/>
    <w:rsid w:val="005B5EE3"/>
    <w:rsid w:val="005B644B"/>
    <w:rsid w:val="005B6FB9"/>
    <w:rsid w:val="005B71D3"/>
    <w:rsid w:val="005B74C7"/>
    <w:rsid w:val="005B7A62"/>
    <w:rsid w:val="005B7CAF"/>
    <w:rsid w:val="005B7D2D"/>
    <w:rsid w:val="005C06E7"/>
    <w:rsid w:val="005C07F6"/>
    <w:rsid w:val="005C0878"/>
    <w:rsid w:val="005C0F3A"/>
    <w:rsid w:val="005C12C7"/>
    <w:rsid w:val="005C1376"/>
    <w:rsid w:val="005C1AF9"/>
    <w:rsid w:val="005C1C59"/>
    <w:rsid w:val="005C1D74"/>
    <w:rsid w:val="005C2466"/>
    <w:rsid w:val="005C27ED"/>
    <w:rsid w:val="005C2807"/>
    <w:rsid w:val="005C2E47"/>
    <w:rsid w:val="005C363E"/>
    <w:rsid w:val="005C3672"/>
    <w:rsid w:val="005C37D0"/>
    <w:rsid w:val="005C3E22"/>
    <w:rsid w:val="005C4344"/>
    <w:rsid w:val="005C44AF"/>
    <w:rsid w:val="005C46A8"/>
    <w:rsid w:val="005C47FF"/>
    <w:rsid w:val="005C4BE8"/>
    <w:rsid w:val="005C4E72"/>
    <w:rsid w:val="005C5206"/>
    <w:rsid w:val="005C6049"/>
    <w:rsid w:val="005C61BA"/>
    <w:rsid w:val="005C635E"/>
    <w:rsid w:val="005C63C2"/>
    <w:rsid w:val="005C6B50"/>
    <w:rsid w:val="005C6F8F"/>
    <w:rsid w:val="005C7054"/>
    <w:rsid w:val="005C75DF"/>
    <w:rsid w:val="005C7865"/>
    <w:rsid w:val="005C7AF6"/>
    <w:rsid w:val="005D003C"/>
    <w:rsid w:val="005D077C"/>
    <w:rsid w:val="005D099A"/>
    <w:rsid w:val="005D0D5F"/>
    <w:rsid w:val="005D10A2"/>
    <w:rsid w:val="005D13DB"/>
    <w:rsid w:val="005D14C2"/>
    <w:rsid w:val="005D1791"/>
    <w:rsid w:val="005D22B1"/>
    <w:rsid w:val="005D243B"/>
    <w:rsid w:val="005D263B"/>
    <w:rsid w:val="005D2721"/>
    <w:rsid w:val="005D277A"/>
    <w:rsid w:val="005D2867"/>
    <w:rsid w:val="005D293A"/>
    <w:rsid w:val="005D2A26"/>
    <w:rsid w:val="005D2E08"/>
    <w:rsid w:val="005D3629"/>
    <w:rsid w:val="005D4049"/>
    <w:rsid w:val="005D4322"/>
    <w:rsid w:val="005D44EA"/>
    <w:rsid w:val="005D4B49"/>
    <w:rsid w:val="005D4C2D"/>
    <w:rsid w:val="005D4D2D"/>
    <w:rsid w:val="005D4E09"/>
    <w:rsid w:val="005D5120"/>
    <w:rsid w:val="005D56B5"/>
    <w:rsid w:val="005D58DF"/>
    <w:rsid w:val="005D5AD4"/>
    <w:rsid w:val="005D5B04"/>
    <w:rsid w:val="005D5F73"/>
    <w:rsid w:val="005D6210"/>
    <w:rsid w:val="005D6DA0"/>
    <w:rsid w:val="005D6F18"/>
    <w:rsid w:val="005D6F70"/>
    <w:rsid w:val="005D7046"/>
    <w:rsid w:val="005D74D6"/>
    <w:rsid w:val="005D7B0D"/>
    <w:rsid w:val="005E0435"/>
    <w:rsid w:val="005E0963"/>
    <w:rsid w:val="005E09DB"/>
    <w:rsid w:val="005E0CBC"/>
    <w:rsid w:val="005E1111"/>
    <w:rsid w:val="005E12A8"/>
    <w:rsid w:val="005E1504"/>
    <w:rsid w:val="005E1854"/>
    <w:rsid w:val="005E1B91"/>
    <w:rsid w:val="005E2348"/>
    <w:rsid w:val="005E26FF"/>
    <w:rsid w:val="005E2717"/>
    <w:rsid w:val="005E330F"/>
    <w:rsid w:val="005E3CC8"/>
    <w:rsid w:val="005E3CE0"/>
    <w:rsid w:val="005E3D72"/>
    <w:rsid w:val="005E3E9B"/>
    <w:rsid w:val="005E459F"/>
    <w:rsid w:val="005E4983"/>
    <w:rsid w:val="005E4AE9"/>
    <w:rsid w:val="005E4C70"/>
    <w:rsid w:val="005E50C5"/>
    <w:rsid w:val="005E5384"/>
    <w:rsid w:val="005E55EA"/>
    <w:rsid w:val="005E5888"/>
    <w:rsid w:val="005E5941"/>
    <w:rsid w:val="005E5C81"/>
    <w:rsid w:val="005E5CBB"/>
    <w:rsid w:val="005E5E0F"/>
    <w:rsid w:val="005E5E32"/>
    <w:rsid w:val="005E6123"/>
    <w:rsid w:val="005E6E54"/>
    <w:rsid w:val="005E6F88"/>
    <w:rsid w:val="005E7806"/>
    <w:rsid w:val="005E7F89"/>
    <w:rsid w:val="005F0176"/>
    <w:rsid w:val="005F025A"/>
    <w:rsid w:val="005F09FA"/>
    <w:rsid w:val="005F0BEB"/>
    <w:rsid w:val="005F0EAC"/>
    <w:rsid w:val="005F0F38"/>
    <w:rsid w:val="005F13EE"/>
    <w:rsid w:val="005F1413"/>
    <w:rsid w:val="005F1594"/>
    <w:rsid w:val="005F15DE"/>
    <w:rsid w:val="005F15F8"/>
    <w:rsid w:val="005F18E0"/>
    <w:rsid w:val="005F1A20"/>
    <w:rsid w:val="005F274F"/>
    <w:rsid w:val="005F28B0"/>
    <w:rsid w:val="005F31DF"/>
    <w:rsid w:val="005F3476"/>
    <w:rsid w:val="005F3B97"/>
    <w:rsid w:val="005F3DB0"/>
    <w:rsid w:val="005F3E54"/>
    <w:rsid w:val="005F3F14"/>
    <w:rsid w:val="005F44E2"/>
    <w:rsid w:val="005F4507"/>
    <w:rsid w:val="005F453D"/>
    <w:rsid w:val="005F4791"/>
    <w:rsid w:val="005F4DE9"/>
    <w:rsid w:val="005F6215"/>
    <w:rsid w:val="005F6B16"/>
    <w:rsid w:val="005F6BD5"/>
    <w:rsid w:val="005F6BDD"/>
    <w:rsid w:val="005F6E03"/>
    <w:rsid w:val="005F6E26"/>
    <w:rsid w:val="005F7864"/>
    <w:rsid w:val="005F793F"/>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C55"/>
    <w:rsid w:val="00603C97"/>
    <w:rsid w:val="00603D05"/>
    <w:rsid w:val="006042EB"/>
    <w:rsid w:val="0060430F"/>
    <w:rsid w:val="0060443C"/>
    <w:rsid w:val="0060444B"/>
    <w:rsid w:val="00604577"/>
    <w:rsid w:val="00604FF5"/>
    <w:rsid w:val="006052CE"/>
    <w:rsid w:val="0060552D"/>
    <w:rsid w:val="00605B3C"/>
    <w:rsid w:val="00605C3D"/>
    <w:rsid w:val="00605CE6"/>
    <w:rsid w:val="00605DD9"/>
    <w:rsid w:val="00606557"/>
    <w:rsid w:val="006066B9"/>
    <w:rsid w:val="006066D0"/>
    <w:rsid w:val="00606766"/>
    <w:rsid w:val="006067BB"/>
    <w:rsid w:val="00606CAE"/>
    <w:rsid w:val="00607E3E"/>
    <w:rsid w:val="00610115"/>
    <w:rsid w:val="006102A8"/>
    <w:rsid w:val="006107B3"/>
    <w:rsid w:val="00611696"/>
    <w:rsid w:val="00611A94"/>
    <w:rsid w:val="00611B1C"/>
    <w:rsid w:val="00611DFB"/>
    <w:rsid w:val="00611E1D"/>
    <w:rsid w:val="00612042"/>
    <w:rsid w:val="00612179"/>
    <w:rsid w:val="00612A0F"/>
    <w:rsid w:val="00612BA1"/>
    <w:rsid w:val="006132E2"/>
    <w:rsid w:val="0061338F"/>
    <w:rsid w:val="00613836"/>
    <w:rsid w:val="0061390A"/>
    <w:rsid w:val="00613BA3"/>
    <w:rsid w:val="00613F47"/>
    <w:rsid w:val="00614072"/>
    <w:rsid w:val="006144D9"/>
    <w:rsid w:val="006144E8"/>
    <w:rsid w:val="006147A9"/>
    <w:rsid w:val="00614B38"/>
    <w:rsid w:val="00614B85"/>
    <w:rsid w:val="00614C33"/>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EFF"/>
    <w:rsid w:val="00620F4F"/>
    <w:rsid w:val="006212CC"/>
    <w:rsid w:val="0062175E"/>
    <w:rsid w:val="0062186F"/>
    <w:rsid w:val="00621DD2"/>
    <w:rsid w:val="00622395"/>
    <w:rsid w:val="0062239B"/>
    <w:rsid w:val="00622794"/>
    <w:rsid w:val="00622A1E"/>
    <w:rsid w:val="00622B26"/>
    <w:rsid w:val="006230A4"/>
    <w:rsid w:val="0062335F"/>
    <w:rsid w:val="00623BE4"/>
    <w:rsid w:val="00623BE9"/>
    <w:rsid w:val="00623DF1"/>
    <w:rsid w:val="00624593"/>
    <w:rsid w:val="00624BF3"/>
    <w:rsid w:val="00624D2A"/>
    <w:rsid w:val="00624F44"/>
    <w:rsid w:val="006250F3"/>
    <w:rsid w:val="00625303"/>
    <w:rsid w:val="00625700"/>
    <w:rsid w:val="00625733"/>
    <w:rsid w:val="00625808"/>
    <w:rsid w:val="00625B86"/>
    <w:rsid w:val="006268E7"/>
    <w:rsid w:val="006269CD"/>
    <w:rsid w:val="00626ED4"/>
    <w:rsid w:val="00626F77"/>
    <w:rsid w:val="00627684"/>
    <w:rsid w:val="00627953"/>
    <w:rsid w:val="0063003A"/>
    <w:rsid w:val="00630196"/>
    <w:rsid w:val="006303CF"/>
    <w:rsid w:val="0063087E"/>
    <w:rsid w:val="00630D19"/>
    <w:rsid w:val="00630F12"/>
    <w:rsid w:val="006311BD"/>
    <w:rsid w:val="00631DEC"/>
    <w:rsid w:val="0063228D"/>
    <w:rsid w:val="00632796"/>
    <w:rsid w:val="00632834"/>
    <w:rsid w:val="00632AF3"/>
    <w:rsid w:val="00632C58"/>
    <w:rsid w:val="00632C6B"/>
    <w:rsid w:val="00633250"/>
    <w:rsid w:val="006335C9"/>
    <w:rsid w:val="00633682"/>
    <w:rsid w:val="006339E7"/>
    <w:rsid w:val="00633AB1"/>
    <w:rsid w:val="00633D16"/>
    <w:rsid w:val="00633D1A"/>
    <w:rsid w:val="00633FC1"/>
    <w:rsid w:val="006343BB"/>
    <w:rsid w:val="0063479C"/>
    <w:rsid w:val="00634863"/>
    <w:rsid w:val="00634933"/>
    <w:rsid w:val="00634AEC"/>
    <w:rsid w:val="006352DD"/>
    <w:rsid w:val="0063573C"/>
    <w:rsid w:val="006357C2"/>
    <w:rsid w:val="006359AD"/>
    <w:rsid w:val="00635DF0"/>
    <w:rsid w:val="00636085"/>
    <w:rsid w:val="0063620E"/>
    <w:rsid w:val="006367B3"/>
    <w:rsid w:val="00636EFC"/>
    <w:rsid w:val="00637006"/>
    <w:rsid w:val="006372EB"/>
    <w:rsid w:val="0063740E"/>
    <w:rsid w:val="00637540"/>
    <w:rsid w:val="00637BF8"/>
    <w:rsid w:val="00637D94"/>
    <w:rsid w:val="0064003C"/>
    <w:rsid w:val="00640B8A"/>
    <w:rsid w:val="00640D83"/>
    <w:rsid w:val="00640EF2"/>
    <w:rsid w:val="00640F13"/>
    <w:rsid w:val="006416D2"/>
    <w:rsid w:val="00641EDF"/>
    <w:rsid w:val="006425D9"/>
    <w:rsid w:val="00642607"/>
    <w:rsid w:val="00642883"/>
    <w:rsid w:val="00642884"/>
    <w:rsid w:val="00642CEB"/>
    <w:rsid w:val="00644006"/>
    <w:rsid w:val="0064477A"/>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081B"/>
    <w:rsid w:val="00650D3A"/>
    <w:rsid w:val="0065125C"/>
    <w:rsid w:val="00651271"/>
    <w:rsid w:val="0065150D"/>
    <w:rsid w:val="006516BA"/>
    <w:rsid w:val="0065170D"/>
    <w:rsid w:val="006517DC"/>
    <w:rsid w:val="00651929"/>
    <w:rsid w:val="00651964"/>
    <w:rsid w:val="00651AF4"/>
    <w:rsid w:val="00651CFE"/>
    <w:rsid w:val="006526A7"/>
    <w:rsid w:val="006528C9"/>
    <w:rsid w:val="00652FB3"/>
    <w:rsid w:val="00653086"/>
    <w:rsid w:val="006530F6"/>
    <w:rsid w:val="00653ADF"/>
    <w:rsid w:val="00654188"/>
    <w:rsid w:val="006542D2"/>
    <w:rsid w:val="0065432F"/>
    <w:rsid w:val="00654C2F"/>
    <w:rsid w:val="00654C89"/>
    <w:rsid w:val="00654CCE"/>
    <w:rsid w:val="00654D58"/>
    <w:rsid w:val="0065550F"/>
    <w:rsid w:val="00655D48"/>
    <w:rsid w:val="00655E92"/>
    <w:rsid w:val="006562EF"/>
    <w:rsid w:val="00656C6F"/>
    <w:rsid w:val="00656F77"/>
    <w:rsid w:val="00657466"/>
    <w:rsid w:val="006579ED"/>
    <w:rsid w:val="00657A56"/>
    <w:rsid w:val="00657A64"/>
    <w:rsid w:val="00660261"/>
    <w:rsid w:val="006605CC"/>
    <w:rsid w:val="00660955"/>
    <w:rsid w:val="006613A2"/>
    <w:rsid w:val="00661899"/>
    <w:rsid w:val="00662024"/>
    <w:rsid w:val="00662038"/>
    <w:rsid w:val="006620B6"/>
    <w:rsid w:val="00662720"/>
    <w:rsid w:val="00662C75"/>
    <w:rsid w:val="00663574"/>
    <w:rsid w:val="006636D3"/>
    <w:rsid w:val="006636E8"/>
    <w:rsid w:val="00663FA7"/>
    <w:rsid w:val="0066425F"/>
    <w:rsid w:val="00664580"/>
    <w:rsid w:val="00664926"/>
    <w:rsid w:val="00664A9F"/>
    <w:rsid w:val="00664ABE"/>
    <w:rsid w:val="00664D1F"/>
    <w:rsid w:val="006652A6"/>
    <w:rsid w:val="00665435"/>
    <w:rsid w:val="00665555"/>
    <w:rsid w:val="006656D9"/>
    <w:rsid w:val="006658F9"/>
    <w:rsid w:val="00665A8E"/>
    <w:rsid w:val="00666073"/>
    <w:rsid w:val="00666157"/>
    <w:rsid w:val="00666615"/>
    <w:rsid w:val="00666716"/>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6F"/>
    <w:rsid w:val="006703A7"/>
    <w:rsid w:val="006709AB"/>
    <w:rsid w:val="00670D02"/>
    <w:rsid w:val="00670D76"/>
    <w:rsid w:val="00670E6E"/>
    <w:rsid w:val="0067119A"/>
    <w:rsid w:val="006714BE"/>
    <w:rsid w:val="0067154D"/>
    <w:rsid w:val="006717C1"/>
    <w:rsid w:val="00671F8B"/>
    <w:rsid w:val="00672177"/>
    <w:rsid w:val="006721D3"/>
    <w:rsid w:val="0067238C"/>
    <w:rsid w:val="006724B2"/>
    <w:rsid w:val="006727DF"/>
    <w:rsid w:val="00672FB8"/>
    <w:rsid w:val="0067304C"/>
    <w:rsid w:val="00673EC1"/>
    <w:rsid w:val="00674267"/>
    <w:rsid w:val="006742C3"/>
    <w:rsid w:val="006744A7"/>
    <w:rsid w:val="0067466E"/>
    <w:rsid w:val="00674762"/>
    <w:rsid w:val="00674DA7"/>
    <w:rsid w:val="0067512A"/>
    <w:rsid w:val="006754EA"/>
    <w:rsid w:val="0067552D"/>
    <w:rsid w:val="006757A3"/>
    <w:rsid w:val="00675A39"/>
    <w:rsid w:val="00675A95"/>
    <w:rsid w:val="00676032"/>
    <w:rsid w:val="00676045"/>
    <w:rsid w:val="0067667E"/>
    <w:rsid w:val="0067674D"/>
    <w:rsid w:val="00676C1C"/>
    <w:rsid w:val="006775F3"/>
    <w:rsid w:val="00677DD8"/>
    <w:rsid w:val="00680255"/>
    <w:rsid w:val="00681232"/>
    <w:rsid w:val="0068137A"/>
    <w:rsid w:val="006813F6"/>
    <w:rsid w:val="0068148C"/>
    <w:rsid w:val="00681602"/>
    <w:rsid w:val="00681853"/>
    <w:rsid w:val="00681BA4"/>
    <w:rsid w:val="00681E03"/>
    <w:rsid w:val="00681E3F"/>
    <w:rsid w:val="0068238E"/>
    <w:rsid w:val="0068245F"/>
    <w:rsid w:val="006827A6"/>
    <w:rsid w:val="00682A9B"/>
    <w:rsid w:val="00682F1F"/>
    <w:rsid w:val="00683415"/>
    <w:rsid w:val="00683A57"/>
    <w:rsid w:val="00683BD7"/>
    <w:rsid w:val="00683DAF"/>
    <w:rsid w:val="00684C78"/>
    <w:rsid w:val="00685278"/>
    <w:rsid w:val="00685A30"/>
    <w:rsid w:val="00685FB7"/>
    <w:rsid w:val="00685FEE"/>
    <w:rsid w:val="0068699C"/>
    <w:rsid w:val="00686D3B"/>
    <w:rsid w:val="006871CA"/>
    <w:rsid w:val="006875B9"/>
    <w:rsid w:val="00687B7B"/>
    <w:rsid w:val="00690265"/>
    <w:rsid w:val="00690AD9"/>
    <w:rsid w:val="00690AFF"/>
    <w:rsid w:val="00690E6D"/>
    <w:rsid w:val="006913BF"/>
    <w:rsid w:val="00691454"/>
    <w:rsid w:val="0069179C"/>
    <w:rsid w:val="006919D5"/>
    <w:rsid w:val="00691A02"/>
    <w:rsid w:val="00692284"/>
    <w:rsid w:val="006922BB"/>
    <w:rsid w:val="00692694"/>
    <w:rsid w:val="0069272D"/>
    <w:rsid w:val="00692B57"/>
    <w:rsid w:val="00692B8C"/>
    <w:rsid w:val="00693082"/>
    <w:rsid w:val="006935ED"/>
    <w:rsid w:val="00693676"/>
    <w:rsid w:val="00693A16"/>
    <w:rsid w:val="00693CC2"/>
    <w:rsid w:val="00693EEE"/>
    <w:rsid w:val="0069407D"/>
    <w:rsid w:val="0069429F"/>
    <w:rsid w:val="00694305"/>
    <w:rsid w:val="006944BB"/>
    <w:rsid w:val="00695693"/>
    <w:rsid w:val="00695A31"/>
    <w:rsid w:val="00695B07"/>
    <w:rsid w:val="00695BC3"/>
    <w:rsid w:val="00695CF2"/>
    <w:rsid w:val="00695EE6"/>
    <w:rsid w:val="00696D45"/>
    <w:rsid w:val="00697082"/>
    <w:rsid w:val="00697122"/>
    <w:rsid w:val="00697621"/>
    <w:rsid w:val="006978E4"/>
    <w:rsid w:val="00697F5A"/>
    <w:rsid w:val="006A034C"/>
    <w:rsid w:val="006A0E66"/>
    <w:rsid w:val="006A1029"/>
    <w:rsid w:val="006A1143"/>
    <w:rsid w:val="006A118E"/>
    <w:rsid w:val="006A14F8"/>
    <w:rsid w:val="006A1AA8"/>
    <w:rsid w:val="006A1C94"/>
    <w:rsid w:val="006A1D38"/>
    <w:rsid w:val="006A1FA2"/>
    <w:rsid w:val="006A2171"/>
    <w:rsid w:val="006A2753"/>
    <w:rsid w:val="006A38C7"/>
    <w:rsid w:val="006A3BBE"/>
    <w:rsid w:val="006A3DC4"/>
    <w:rsid w:val="006A4635"/>
    <w:rsid w:val="006A47C0"/>
    <w:rsid w:val="006A4EFF"/>
    <w:rsid w:val="006A553A"/>
    <w:rsid w:val="006A55C5"/>
    <w:rsid w:val="006A5799"/>
    <w:rsid w:val="006A592C"/>
    <w:rsid w:val="006A5D40"/>
    <w:rsid w:val="006A6262"/>
    <w:rsid w:val="006A6362"/>
    <w:rsid w:val="006A7BD7"/>
    <w:rsid w:val="006A7D3E"/>
    <w:rsid w:val="006A7D48"/>
    <w:rsid w:val="006B01C8"/>
    <w:rsid w:val="006B06AE"/>
    <w:rsid w:val="006B0A79"/>
    <w:rsid w:val="006B141C"/>
    <w:rsid w:val="006B1880"/>
    <w:rsid w:val="006B1B45"/>
    <w:rsid w:val="006B20A8"/>
    <w:rsid w:val="006B2A64"/>
    <w:rsid w:val="006B2DA9"/>
    <w:rsid w:val="006B3241"/>
    <w:rsid w:val="006B379A"/>
    <w:rsid w:val="006B3A8A"/>
    <w:rsid w:val="006B3B67"/>
    <w:rsid w:val="006B46ED"/>
    <w:rsid w:val="006B4DBB"/>
    <w:rsid w:val="006B4FC3"/>
    <w:rsid w:val="006B58C9"/>
    <w:rsid w:val="006B60FA"/>
    <w:rsid w:val="006B61B1"/>
    <w:rsid w:val="006B639B"/>
    <w:rsid w:val="006B6B63"/>
    <w:rsid w:val="006B6D6E"/>
    <w:rsid w:val="006B70EF"/>
    <w:rsid w:val="006B78D6"/>
    <w:rsid w:val="006B7DDB"/>
    <w:rsid w:val="006B7E2B"/>
    <w:rsid w:val="006C017B"/>
    <w:rsid w:val="006C0253"/>
    <w:rsid w:val="006C02A7"/>
    <w:rsid w:val="006C02D6"/>
    <w:rsid w:val="006C09EB"/>
    <w:rsid w:val="006C0A10"/>
    <w:rsid w:val="006C0AEB"/>
    <w:rsid w:val="006C0EFC"/>
    <w:rsid w:val="006C1494"/>
    <w:rsid w:val="006C2187"/>
    <w:rsid w:val="006C22A0"/>
    <w:rsid w:val="006C247B"/>
    <w:rsid w:val="006C2485"/>
    <w:rsid w:val="006C266A"/>
    <w:rsid w:val="006C2A73"/>
    <w:rsid w:val="006C2A78"/>
    <w:rsid w:val="006C2C1D"/>
    <w:rsid w:val="006C2CD6"/>
    <w:rsid w:val="006C3191"/>
    <w:rsid w:val="006C32D3"/>
    <w:rsid w:val="006C363A"/>
    <w:rsid w:val="006C46B1"/>
    <w:rsid w:val="006C4817"/>
    <w:rsid w:val="006C4DDE"/>
    <w:rsid w:val="006C4EBF"/>
    <w:rsid w:val="006C4FDD"/>
    <w:rsid w:val="006C5313"/>
    <w:rsid w:val="006C543D"/>
    <w:rsid w:val="006C5990"/>
    <w:rsid w:val="006C5B68"/>
    <w:rsid w:val="006C68A2"/>
    <w:rsid w:val="006C6BF1"/>
    <w:rsid w:val="006C6BFF"/>
    <w:rsid w:val="006C7259"/>
    <w:rsid w:val="006C7415"/>
    <w:rsid w:val="006C7800"/>
    <w:rsid w:val="006C79C6"/>
    <w:rsid w:val="006D080F"/>
    <w:rsid w:val="006D0B71"/>
    <w:rsid w:val="006D0CB4"/>
    <w:rsid w:val="006D0D0B"/>
    <w:rsid w:val="006D13DE"/>
    <w:rsid w:val="006D14E2"/>
    <w:rsid w:val="006D15A1"/>
    <w:rsid w:val="006D190E"/>
    <w:rsid w:val="006D1D2E"/>
    <w:rsid w:val="006D3F24"/>
    <w:rsid w:val="006D455F"/>
    <w:rsid w:val="006D4F9A"/>
    <w:rsid w:val="006D52AC"/>
    <w:rsid w:val="006D5326"/>
    <w:rsid w:val="006D54DD"/>
    <w:rsid w:val="006D5538"/>
    <w:rsid w:val="006D699E"/>
    <w:rsid w:val="006D6B22"/>
    <w:rsid w:val="006D6B2F"/>
    <w:rsid w:val="006D753F"/>
    <w:rsid w:val="006D782F"/>
    <w:rsid w:val="006D7A98"/>
    <w:rsid w:val="006D7AD4"/>
    <w:rsid w:val="006D7C0E"/>
    <w:rsid w:val="006E0094"/>
    <w:rsid w:val="006E08C0"/>
    <w:rsid w:val="006E10A4"/>
    <w:rsid w:val="006E1462"/>
    <w:rsid w:val="006E1636"/>
    <w:rsid w:val="006E177C"/>
    <w:rsid w:val="006E18F5"/>
    <w:rsid w:val="006E1B59"/>
    <w:rsid w:val="006E1BB5"/>
    <w:rsid w:val="006E1E96"/>
    <w:rsid w:val="006E2051"/>
    <w:rsid w:val="006E20C6"/>
    <w:rsid w:val="006E20FD"/>
    <w:rsid w:val="006E243F"/>
    <w:rsid w:val="006E253D"/>
    <w:rsid w:val="006E2B02"/>
    <w:rsid w:val="006E2C31"/>
    <w:rsid w:val="006E32AE"/>
    <w:rsid w:val="006E3563"/>
    <w:rsid w:val="006E4065"/>
    <w:rsid w:val="006E407C"/>
    <w:rsid w:val="006E44D6"/>
    <w:rsid w:val="006E4567"/>
    <w:rsid w:val="006E53F2"/>
    <w:rsid w:val="006E5AB6"/>
    <w:rsid w:val="006E5B89"/>
    <w:rsid w:val="006E5EC1"/>
    <w:rsid w:val="006E6C74"/>
    <w:rsid w:val="006E6D39"/>
    <w:rsid w:val="006E6DA5"/>
    <w:rsid w:val="006E7038"/>
    <w:rsid w:val="006E75A1"/>
    <w:rsid w:val="006E7705"/>
    <w:rsid w:val="006E77A6"/>
    <w:rsid w:val="006E7C7A"/>
    <w:rsid w:val="006E7CEA"/>
    <w:rsid w:val="006E7E12"/>
    <w:rsid w:val="006F013B"/>
    <w:rsid w:val="006F0795"/>
    <w:rsid w:val="006F0DDF"/>
    <w:rsid w:val="006F0FA3"/>
    <w:rsid w:val="006F13B4"/>
    <w:rsid w:val="006F1416"/>
    <w:rsid w:val="006F19D2"/>
    <w:rsid w:val="006F1AC4"/>
    <w:rsid w:val="006F1B87"/>
    <w:rsid w:val="006F217D"/>
    <w:rsid w:val="006F22C1"/>
    <w:rsid w:val="006F2597"/>
    <w:rsid w:val="006F2BCC"/>
    <w:rsid w:val="006F2FD0"/>
    <w:rsid w:val="006F2FD2"/>
    <w:rsid w:val="006F3029"/>
    <w:rsid w:val="006F35A9"/>
    <w:rsid w:val="006F38F1"/>
    <w:rsid w:val="006F39C8"/>
    <w:rsid w:val="006F3B3F"/>
    <w:rsid w:val="006F3E44"/>
    <w:rsid w:val="006F40DB"/>
    <w:rsid w:val="006F41FE"/>
    <w:rsid w:val="006F46B9"/>
    <w:rsid w:val="006F4879"/>
    <w:rsid w:val="006F4A36"/>
    <w:rsid w:val="006F4F9F"/>
    <w:rsid w:val="006F4FA0"/>
    <w:rsid w:val="006F50A7"/>
    <w:rsid w:val="006F51E1"/>
    <w:rsid w:val="006F5601"/>
    <w:rsid w:val="006F6AFC"/>
    <w:rsid w:val="006F7168"/>
    <w:rsid w:val="006F73AB"/>
    <w:rsid w:val="006F76E7"/>
    <w:rsid w:val="006F78E3"/>
    <w:rsid w:val="006F7A08"/>
    <w:rsid w:val="006F7CB5"/>
    <w:rsid w:val="006F7E9A"/>
    <w:rsid w:val="006F7EDB"/>
    <w:rsid w:val="0070005E"/>
    <w:rsid w:val="0070043B"/>
    <w:rsid w:val="00700C30"/>
    <w:rsid w:val="00700E00"/>
    <w:rsid w:val="00701426"/>
    <w:rsid w:val="00701979"/>
    <w:rsid w:val="00701F51"/>
    <w:rsid w:val="007020FA"/>
    <w:rsid w:val="00702452"/>
    <w:rsid w:val="007028A9"/>
    <w:rsid w:val="0070297C"/>
    <w:rsid w:val="00702B58"/>
    <w:rsid w:val="00702DEC"/>
    <w:rsid w:val="0070306B"/>
    <w:rsid w:val="00703157"/>
    <w:rsid w:val="0070324E"/>
    <w:rsid w:val="0070344F"/>
    <w:rsid w:val="00703542"/>
    <w:rsid w:val="0070361E"/>
    <w:rsid w:val="00703671"/>
    <w:rsid w:val="00703987"/>
    <w:rsid w:val="00703A74"/>
    <w:rsid w:val="00703D3C"/>
    <w:rsid w:val="00704016"/>
    <w:rsid w:val="00704356"/>
    <w:rsid w:val="0070444B"/>
    <w:rsid w:val="00704537"/>
    <w:rsid w:val="00704712"/>
    <w:rsid w:val="00704716"/>
    <w:rsid w:val="007048AD"/>
    <w:rsid w:val="00704DB2"/>
    <w:rsid w:val="007051CC"/>
    <w:rsid w:val="00705AD1"/>
    <w:rsid w:val="00705BD7"/>
    <w:rsid w:val="00705C33"/>
    <w:rsid w:val="00705C44"/>
    <w:rsid w:val="0070633F"/>
    <w:rsid w:val="007066B8"/>
    <w:rsid w:val="0070680F"/>
    <w:rsid w:val="007068FB"/>
    <w:rsid w:val="00706B27"/>
    <w:rsid w:val="007072BD"/>
    <w:rsid w:val="00707468"/>
    <w:rsid w:val="007075F7"/>
    <w:rsid w:val="00707CED"/>
    <w:rsid w:val="00707CF5"/>
    <w:rsid w:val="00707D23"/>
    <w:rsid w:val="007106A8"/>
    <w:rsid w:val="00710AC1"/>
    <w:rsid w:val="00710BFA"/>
    <w:rsid w:val="00710E2D"/>
    <w:rsid w:val="00711B72"/>
    <w:rsid w:val="00711F41"/>
    <w:rsid w:val="00712218"/>
    <w:rsid w:val="0071234C"/>
    <w:rsid w:val="007127F3"/>
    <w:rsid w:val="0071288D"/>
    <w:rsid w:val="00712963"/>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434"/>
    <w:rsid w:val="007167E8"/>
    <w:rsid w:val="00716CB7"/>
    <w:rsid w:val="007170C9"/>
    <w:rsid w:val="0071746B"/>
    <w:rsid w:val="00717522"/>
    <w:rsid w:val="00717586"/>
    <w:rsid w:val="00717779"/>
    <w:rsid w:val="00720265"/>
    <w:rsid w:val="00720345"/>
    <w:rsid w:val="007204F5"/>
    <w:rsid w:val="00720AD1"/>
    <w:rsid w:val="007212E7"/>
    <w:rsid w:val="007214DB"/>
    <w:rsid w:val="00721827"/>
    <w:rsid w:val="00721898"/>
    <w:rsid w:val="007218B4"/>
    <w:rsid w:val="00721DB1"/>
    <w:rsid w:val="0072239B"/>
    <w:rsid w:val="00722404"/>
    <w:rsid w:val="00722560"/>
    <w:rsid w:val="00722B92"/>
    <w:rsid w:val="00723A14"/>
    <w:rsid w:val="00723B15"/>
    <w:rsid w:val="00723E89"/>
    <w:rsid w:val="00724765"/>
    <w:rsid w:val="007248D0"/>
    <w:rsid w:val="00724B52"/>
    <w:rsid w:val="00724D59"/>
    <w:rsid w:val="007252C6"/>
    <w:rsid w:val="00725391"/>
    <w:rsid w:val="00725418"/>
    <w:rsid w:val="00725D01"/>
    <w:rsid w:val="00725FCE"/>
    <w:rsid w:val="007261DD"/>
    <w:rsid w:val="007268C6"/>
    <w:rsid w:val="00727AE4"/>
    <w:rsid w:val="00727D1D"/>
    <w:rsid w:val="00727F28"/>
    <w:rsid w:val="0073089F"/>
    <w:rsid w:val="00730DE5"/>
    <w:rsid w:val="007310C3"/>
    <w:rsid w:val="007312F7"/>
    <w:rsid w:val="00731331"/>
    <w:rsid w:val="007314C9"/>
    <w:rsid w:val="007318A4"/>
    <w:rsid w:val="00731A05"/>
    <w:rsid w:val="00731B52"/>
    <w:rsid w:val="00731C08"/>
    <w:rsid w:val="00731E34"/>
    <w:rsid w:val="00731F56"/>
    <w:rsid w:val="0073261E"/>
    <w:rsid w:val="00732B8B"/>
    <w:rsid w:val="00732CA2"/>
    <w:rsid w:val="00732CFA"/>
    <w:rsid w:val="00732D87"/>
    <w:rsid w:val="007330B3"/>
    <w:rsid w:val="007330F1"/>
    <w:rsid w:val="0073321A"/>
    <w:rsid w:val="0073339C"/>
    <w:rsid w:val="0073344B"/>
    <w:rsid w:val="00733465"/>
    <w:rsid w:val="007337E3"/>
    <w:rsid w:val="007340EE"/>
    <w:rsid w:val="00734654"/>
    <w:rsid w:val="007346EC"/>
    <w:rsid w:val="00735306"/>
    <w:rsid w:val="007353C0"/>
    <w:rsid w:val="0073568C"/>
    <w:rsid w:val="007357D2"/>
    <w:rsid w:val="00735A28"/>
    <w:rsid w:val="00735C00"/>
    <w:rsid w:val="00735E1A"/>
    <w:rsid w:val="0073603E"/>
    <w:rsid w:val="00736070"/>
    <w:rsid w:val="007362DC"/>
    <w:rsid w:val="007362DE"/>
    <w:rsid w:val="00736BC8"/>
    <w:rsid w:val="00736DC2"/>
    <w:rsid w:val="00736FC1"/>
    <w:rsid w:val="00737084"/>
    <w:rsid w:val="00737496"/>
    <w:rsid w:val="007379DA"/>
    <w:rsid w:val="00737BE7"/>
    <w:rsid w:val="00737CDB"/>
    <w:rsid w:val="00737F90"/>
    <w:rsid w:val="00740229"/>
    <w:rsid w:val="007402AD"/>
    <w:rsid w:val="007402B4"/>
    <w:rsid w:val="00740524"/>
    <w:rsid w:val="0074053F"/>
    <w:rsid w:val="00740570"/>
    <w:rsid w:val="00740908"/>
    <w:rsid w:val="00740927"/>
    <w:rsid w:val="00740F2D"/>
    <w:rsid w:val="0074135B"/>
    <w:rsid w:val="007413F9"/>
    <w:rsid w:val="007416E1"/>
    <w:rsid w:val="00741D8F"/>
    <w:rsid w:val="00741E73"/>
    <w:rsid w:val="0074201B"/>
    <w:rsid w:val="0074216A"/>
    <w:rsid w:val="00742265"/>
    <w:rsid w:val="007426B0"/>
    <w:rsid w:val="00742BDA"/>
    <w:rsid w:val="007444FD"/>
    <w:rsid w:val="007447AD"/>
    <w:rsid w:val="007447C0"/>
    <w:rsid w:val="007448BE"/>
    <w:rsid w:val="00744A7B"/>
    <w:rsid w:val="00744AC1"/>
    <w:rsid w:val="007452AE"/>
    <w:rsid w:val="007457DB"/>
    <w:rsid w:val="0074594B"/>
    <w:rsid w:val="00745FAB"/>
    <w:rsid w:val="007461F9"/>
    <w:rsid w:val="007467D9"/>
    <w:rsid w:val="00746B3A"/>
    <w:rsid w:val="00746CCA"/>
    <w:rsid w:val="00746D1E"/>
    <w:rsid w:val="00746DB7"/>
    <w:rsid w:val="00746F18"/>
    <w:rsid w:val="00747344"/>
    <w:rsid w:val="00747AE5"/>
    <w:rsid w:val="00747EB1"/>
    <w:rsid w:val="007501D3"/>
    <w:rsid w:val="00750309"/>
    <w:rsid w:val="00750435"/>
    <w:rsid w:val="0075048A"/>
    <w:rsid w:val="00750521"/>
    <w:rsid w:val="007507AD"/>
    <w:rsid w:val="0075081A"/>
    <w:rsid w:val="00750B79"/>
    <w:rsid w:val="00750FE9"/>
    <w:rsid w:val="0075109E"/>
    <w:rsid w:val="00751672"/>
    <w:rsid w:val="00751693"/>
    <w:rsid w:val="00751710"/>
    <w:rsid w:val="00751761"/>
    <w:rsid w:val="00751D95"/>
    <w:rsid w:val="00751DA9"/>
    <w:rsid w:val="0075247A"/>
    <w:rsid w:val="00752809"/>
    <w:rsid w:val="00752F1E"/>
    <w:rsid w:val="0075332B"/>
    <w:rsid w:val="007538BE"/>
    <w:rsid w:val="00753D1E"/>
    <w:rsid w:val="00753ECB"/>
    <w:rsid w:val="0075412D"/>
    <w:rsid w:val="007544E4"/>
    <w:rsid w:val="007544EA"/>
    <w:rsid w:val="0075474D"/>
    <w:rsid w:val="00754A76"/>
    <w:rsid w:val="00754AB4"/>
    <w:rsid w:val="00754E4A"/>
    <w:rsid w:val="00754F96"/>
    <w:rsid w:val="007556E0"/>
    <w:rsid w:val="00755DD7"/>
    <w:rsid w:val="007561B3"/>
    <w:rsid w:val="007563F3"/>
    <w:rsid w:val="0075665B"/>
    <w:rsid w:val="00756986"/>
    <w:rsid w:val="00756A91"/>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1D0"/>
    <w:rsid w:val="0076224C"/>
    <w:rsid w:val="007622D7"/>
    <w:rsid w:val="00762A6A"/>
    <w:rsid w:val="00762C1B"/>
    <w:rsid w:val="00762ED1"/>
    <w:rsid w:val="00762F09"/>
    <w:rsid w:val="00762F20"/>
    <w:rsid w:val="007630F9"/>
    <w:rsid w:val="0076342D"/>
    <w:rsid w:val="0076381F"/>
    <w:rsid w:val="00763A23"/>
    <w:rsid w:val="00763D0A"/>
    <w:rsid w:val="00763ECF"/>
    <w:rsid w:val="0076434E"/>
    <w:rsid w:val="0076475F"/>
    <w:rsid w:val="00764BD0"/>
    <w:rsid w:val="007652C0"/>
    <w:rsid w:val="00765C85"/>
    <w:rsid w:val="00765CDC"/>
    <w:rsid w:val="007663E6"/>
    <w:rsid w:val="007663EA"/>
    <w:rsid w:val="00766534"/>
    <w:rsid w:val="00766735"/>
    <w:rsid w:val="00766949"/>
    <w:rsid w:val="00766AF9"/>
    <w:rsid w:val="00767074"/>
    <w:rsid w:val="00767526"/>
    <w:rsid w:val="0076755B"/>
    <w:rsid w:val="0076769D"/>
    <w:rsid w:val="00767807"/>
    <w:rsid w:val="00767974"/>
    <w:rsid w:val="00767A7D"/>
    <w:rsid w:val="0077091D"/>
    <w:rsid w:val="00770A1A"/>
    <w:rsid w:val="00770A2D"/>
    <w:rsid w:val="00770F4D"/>
    <w:rsid w:val="00771415"/>
    <w:rsid w:val="00771422"/>
    <w:rsid w:val="007718C6"/>
    <w:rsid w:val="00771D57"/>
    <w:rsid w:val="00771E30"/>
    <w:rsid w:val="00771E4C"/>
    <w:rsid w:val="00772080"/>
    <w:rsid w:val="0077233C"/>
    <w:rsid w:val="007727C3"/>
    <w:rsid w:val="0077282A"/>
    <w:rsid w:val="007729E1"/>
    <w:rsid w:val="00772E02"/>
    <w:rsid w:val="00772E93"/>
    <w:rsid w:val="00772F27"/>
    <w:rsid w:val="00772F5E"/>
    <w:rsid w:val="007730BB"/>
    <w:rsid w:val="00773E65"/>
    <w:rsid w:val="00773EEC"/>
    <w:rsid w:val="0077454F"/>
    <w:rsid w:val="00774815"/>
    <w:rsid w:val="00774B37"/>
    <w:rsid w:val="00774DFB"/>
    <w:rsid w:val="00774E3B"/>
    <w:rsid w:val="00775815"/>
    <w:rsid w:val="00775B7B"/>
    <w:rsid w:val="0077624B"/>
    <w:rsid w:val="0077670D"/>
    <w:rsid w:val="00776964"/>
    <w:rsid w:val="007778FA"/>
    <w:rsid w:val="00777A6D"/>
    <w:rsid w:val="00777AC5"/>
    <w:rsid w:val="00777B24"/>
    <w:rsid w:val="00777EB6"/>
    <w:rsid w:val="00777F4D"/>
    <w:rsid w:val="00780020"/>
    <w:rsid w:val="00780491"/>
    <w:rsid w:val="00780509"/>
    <w:rsid w:val="00780A1E"/>
    <w:rsid w:val="00780B62"/>
    <w:rsid w:val="007812FC"/>
    <w:rsid w:val="00781B56"/>
    <w:rsid w:val="0078217D"/>
    <w:rsid w:val="00782206"/>
    <w:rsid w:val="007822E4"/>
    <w:rsid w:val="007824B6"/>
    <w:rsid w:val="0078257A"/>
    <w:rsid w:val="00782645"/>
    <w:rsid w:val="00782C15"/>
    <w:rsid w:val="00782DF2"/>
    <w:rsid w:val="00783865"/>
    <w:rsid w:val="0078387D"/>
    <w:rsid w:val="0078406E"/>
    <w:rsid w:val="0078411F"/>
    <w:rsid w:val="007841D3"/>
    <w:rsid w:val="00784325"/>
    <w:rsid w:val="00784E2C"/>
    <w:rsid w:val="00784F7D"/>
    <w:rsid w:val="00784F96"/>
    <w:rsid w:val="007853F8"/>
    <w:rsid w:val="00785505"/>
    <w:rsid w:val="00785658"/>
    <w:rsid w:val="007857B0"/>
    <w:rsid w:val="00785840"/>
    <w:rsid w:val="00785CB9"/>
    <w:rsid w:val="00785FEA"/>
    <w:rsid w:val="0078644C"/>
    <w:rsid w:val="0078653A"/>
    <w:rsid w:val="007868D5"/>
    <w:rsid w:val="00786C58"/>
    <w:rsid w:val="00786F7E"/>
    <w:rsid w:val="007877DF"/>
    <w:rsid w:val="007879C4"/>
    <w:rsid w:val="00787D69"/>
    <w:rsid w:val="0079030A"/>
    <w:rsid w:val="0079044A"/>
    <w:rsid w:val="00790514"/>
    <w:rsid w:val="00790A0F"/>
    <w:rsid w:val="00790C85"/>
    <w:rsid w:val="007911AD"/>
    <w:rsid w:val="0079188D"/>
    <w:rsid w:val="00791EF7"/>
    <w:rsid w:val="0079206F"/>
    <w:rsid w:val="007925A2"/>
    <w:rsid w:val="00792770"/>
    <w:rsid w:val="0079299F"/>
    <w:rsid w:val="00792E01"/>
    <w:rsid w:val="00793002"/>
    <w:rsid w:val="00793304"/>
    <w:rsid w:val="00793357"/>
    <w:rsid w:val="00793703"/>
    <w:rsid w:val="00793718"/>
    <w:rsid w:val="0079377D"/>
    <w:rsid w:val="00793BDD"/>
    <w:rsid w:val="00793D15"/>
    <w:rsid w:val="00793FCF"/>
    <w:rsid w:val="0079416B"/>
    <w:rsid w:val="0079420E"/>
    <w:rsid w:val="00794659"/>
    <w:rsid w:val="00794D5F"/>
    <w:rsid w:val="00795064"/>
    <w:rsid w:val="007950C8"/>
    <w:rsid w:val="007951C4"/>
    <w:rsid w:val="007951EF"/>
    <w:rsid w:val="00795383"/>
    <w:rsid w:val="007953F9"/>
    <w:rsid w:val="0079548A"/>
    <w:rsid w:val="007962B0"/>
    <w:rsid w:val="0079631C"/>
    <w:rsid w:val="0079654D"/>
    <w:rsid w:val="0079666D"/>
    <w:rsid w:val="00796CA7"/>
    <w:rsid w:val="00796F62"/>
    <w:rsid w:val="00797674"/>
    <w:rsid w:val="007A028F"/>
    <w:rsid w:val="007A0428"/>
    <w:rsid w:val="007A0591"/>
    <w:rsid w:val="007A09B1"/>
    <w:rsid w:val="007A09E5"/>
    <w:rsid w:val="007A0A11"/>
    <w:rsid w:val="007A0CC2"/>
    <w:rsid w:val="007A0E00"/>
    <w:rsid w:val="007A1252"/>
    <w:rsid w:val="007A1A06"/>
    <w:rsid w:val="007A1F6B"/>
    <w:rsid w:val="007A244D"/>
    <w:rsid w:val="007A2553"/>
    <w:rsid w:val="007A27DE"/>
    <w:rsid w:val="007A289F"/>
    <w:rsid w:val="007A2A76"/>
    <w:rsid w:val="007A2D56"/>
    <w:rsid w:val="007A333E"/>
    <w:rsid w:val="007A3435"/>
    <w:rsid w:val="007A3985"/>
    <w:rsid w:val="007A3FEB"/>
    <w:rsid w:val="007A53B5"/>
    <w:rsid w:val="007A5500"/>
    <w:rsid w:val="007A5640"/>
    <w:rsid w:val="007A571B"/>
    <w:rsid w:val="007A5743"/>
    <w:rsid w:val="007A5832"/>
    <w:rsid w:val="007A5BF2"/>
    <w:rsid w:val="007A5F00"/>
    <w:rsid w:val="007A6749"/>
    <w:rsid w:val="007A6BA2"/>
    <w:rsid w:val="007A6E9C"/>
    <w:rsid w:val="007A6FDD"/>
    <w:rsid w:val="007A7D73"/>
    <w:rsid w:val="007A7DB1"/>
    <w:rsid w:val="007A7E89"/>
    <w:rsid w:val="007B0387"/>
    <w:rsid w:val="007B06BB"/>
    <w:rsid w:val="007B074F"/>
    <w:rsid w:val="007B075D"/>
    <w:rsid w:val="007B08E0"/>
    <w:rsid w:val="007B0A9A"/>
    <w:rsid w:val="007B0BF3"/>
    <w:rsid w:val="007B10F4"/>
    <w:rsid w:val="007B171E"/>
    <w:rsid w:val="007B1EA5"/>
    <w:rsid w:val="007B1F36"/>
    <w:rsid w:val="007B1F3A"/>
    <w:rsid w:val="007B24CB"/>
    <w:rsid w:val="007B2689"/>
    <w:rsid w:val="007B2B3B"/>
    <w:rsid w:val="007B2D41"/>
    <w:rsid w:val="007B2E24"/>
    <w:rsid w:val="007B2E97"/>
    <w:rsid w:val="007B3221"/>
    <w:rsid w:val="007B34E6"/>
    <w:rsid w:val="007B37EF"/>
    <w:rsid w:val="007B3A66"/>
    <w:rsid w:val="007B3B41"/>
    <w:rsid w:val="007B3C88"/>
    <w:rsid w:val="007B40BB"/>
    <w:rsid w:val="007B413C"/>
    <w:rsid w:val="007B470E"/>
    <w:rsid w:val="007B47F9"/>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B05"/>
    <w:rsid w:val="007C0C06"/>
    <w:rsid w:val="007C0D31"/>
    <w:rsid w:val="007C0DDC"/>
    <w:rsid w:val="007C10C7"/>
    <w:rsid w:val="007C1994"/>
    <w:rsid w:val="007C1B1B"/>
    <w:rsid w:val="007C1B2C"/>
    <w:rsid w:val="007C1D6F"/>
    <w:rsid w:val="007C1DBF"/>
    <w:rsid w:val="007C1FEC"/>
    <w:rsid w:val="007C20E6"/>
    <w:rsid w:val="007C21A4"/>
    <w:rsid w:val="007C21D9"/>
    <w:rsid w:val="007C22F1"/>
    <w:rsid w:val="007C2458"/>
    <w:rsid w:val="007C2B01"/>
    <w:rsid w:val="007C3296"/>
    <w:rsid w:val="007C343E"/>
    <w:rsid w:val="007C3799"/>
    <w:rsid w:val="007C3A2E"/>
    <w:rsid w:val="007C3B18"/>
    <w:rsid w:val="007C3C5A"/>
    <w:rsid w:val="007C3C5E"/>
    <w:rsid w:val="007C40EE"/>
    <w:rsid w:val="007C4598"/>
    <w:rsid w:val="007C46BD"/>
    <w:rsid w:val="007C4790"/>
    <w:rsid w:val="007C4982"/>
    <w:rsid w:val="007C4DA4"/>
    <w:rsid w:val="007C4EAB"/>
    <w:rsid w:val="007C4EDA"/>
    <w:rsid w:val="007C4EE7"/>
    <w:rsid w:val="007C4F68"/>
    <w:rsid w:val="007C51E8"/>
    <w:rsid w:val="007C57BB"/>
    <w:rsid w:val="007C5807"/>
    <w:rsid w:val="007C5940"/>
    <w:rsid w:val="007C60F8"/>
    <w:rsid w:val="007C61C3"/>
    <w:rsid w:val="007C62EA"/>
    <w:rsid w:val="007C63F9"/>
    <w:rsid w:val="007C6CC1"/>
    <w:rsid w:val="007C6D50"/>
    <w:rsid w:val="007C732D"/>
    <w:rsid w:val="007C76F5"/>
    <w:rsid w:val="007C7EF0"/>
    <w:rsid w:val="007D05DF"/>
    <w:rsid w:val="007D0767"/>
    <w:rsid w:val="007D0B2F"/>
    <w:rsid w:val="007D0BCA"/>
    <w:rsid w:val="007D0BEA"/>
    <w:rsid w:val="007D0DC4"/>
    <w:rsid w:val="007D10EE"/>
    <w:rsid w:val="007D1186"/>
    <w:rsid w:val="007D1844"/>
    <w:rsid w:val="007D18CB"/>
    <w:rsid w:val="007D21AE"/>
    <w:rsid w:val="007D267A"/>
    <w:rsid w:val="007D2714"/>
    <w:rsid w:val="007D2889"/>
    <w:rsid w:val="007D2CB0"/>
    <w:rsid w:val="007D2CC5"/>
    <w:rsid w:val="007D2FB8"/>
    <w:rsid w:val="007D32FE"/>
    <w:rsid w:val="007D3591"/>
    <w:rsid w:val="007D37D2"/>
    <w:rsid w:val="007D380A"/>
    <w:rsid w:val="007D3DCA"/>
    <w:rsid w:val="007D4666"/>
    <w:rsid w:val="007D467F"/>
    <w:rsid w:val="007D4B0F"/>
    <w:rsid w:val="007D50A2"/>
    <w:rsid w:val="007D5436"/>
    <w:rsid w:val="007D5614"/>
    <w:rsid w:val="007D5873"/>
    <w:rsid w:val="007D5B88"/>
    <w:rsid w:val="007D5E01"/>
    <w:rsid w:val="007D61D2"/>
    <w:rsid w:val="007D6336"/>
    <w:rsid w:val="007D63AE"/>
    <w:rsid w:val="007D63EE"/>
    <w:rsid w:val="007D67F3"/>
    <w:rsid w:val="007D6AC3"/>
    <w:rsid w:val="007D6AD3"/>
    <w:rsid w:val="007D6DCE"/>
    <w:rsid w:val="007D6F22"/>
    <w:rsid w:val="007D70D5"/>
    <w:rsid w:val="007D7133"/>
    <w:rsid w:val="007D7433"/>
    <w:rsid w:val="007D787F"/>
    <w:rsid w:val="007D79B5"/>
    <w:rsid w:val="007E00FD"/>
    <w:rsid w:val="007E0383"/>
    <w:rsid w:val="007E0639"/>
    <w:rsid w:val="007E0729"/>
    <w:rsid w:val="007E0ACF"/>
    <w:rsid w:val="007E17A7"/>
    <w:rsid w:val="007E17BB"/>
    <w:rsid w:val="007E1A36"/>
    <w:rsid w:val="007E2131"/>
    <w:rsid w:val="007E2BD9"/>
    <w:rsid w:val="007E2ECD"/>
    <w:rsid w:val="007E3042"/>
    <w:rsid w:val="007E33C1"/>
    <w:rsid w:val="007E3C8C"/>
    <w:rsid w:val="007E417B"/>
    <w:rsid w:val="007E44C6"/>
    <w:rsid w:val="007E4752"/>
    <w:rsid w:val="007E491C"/>
    <w:rsid w:val="007E4A23"/>
    <w:rsid w:val="007E4D03"/>
    <w:rsid w:val="007E4E34"/>
    <w:rsid w:val="007E510B"/>
    <w:rsid w:val="007E569A"/>
    <w:rsid w:val="007E5B72"/>
    <w:rsid w:val="007E6318"/>
    <w:rsid w:val="007E6801"/>
    <w:rsid w:val="007E6868"/>
    <w:rsid w:val="007E7426"/>
    <w:rsid w:val="007E76E8"/>
    <w:rsid w:val="007E7786"/>
    <w:rsid w:val="007E7D67"/>
    <w:rsid w:val="007E7FDF"/>
    <w:rsid w:val="007F0452"/>
    <w:rsid w:val="007F0466"/>
    <w:rsid w:val="007F0ABE"/>
    <w:rsid w:val="007F0E7C"/>
    <w:rsid w:val="007F0F22"/>
    <w:rsid w:val="007F0F67"/>
    <w:rsid w:val="007F10FA"/>
    <w:rsid w:val="007F11DF"/>
    <w:rsid w:val="007F15A5"/>
    <w:rsid w:val="007F1714"/>
    <w:rsid w:val="007F1A8C"/>
    <w:rsid w:val="007F1B08"/>
    <w:rsid w:val="007F21A5"/>
    <w:rsid w:val="007F2693"/>
    <w:rsid w:val="007F28C8"/>
    <w:rsid w:val="007F29C5"/>
    <w:rsid w:val="007F2F34"/>
    <w:rsid w:val="007F2F85"/>
    <w:rsid w:val="007F3237"/>
    <w:rsid w:val="007F35BB"/>
    <w:rsid w:val="007F367F"/>
    <w:rsid w:val="007F3BD1"/>
    <w:rsid w:val="007F4053"/>
    <w:rsid w:val="007F41B3"/>
    <w:rsid w:val="007F43B5"/>
    <w:rsid w:val="007F4413"/>
    <w:rsid w:val="007F44B9"/>
    <w:rsid w:val="007F44C4"/>
    <w:rsid w:val="007F4AE5"/>
    <w:rsid w:val="007F4D8E"/>
    <w:rsid w:val="007F52C1"/>
    <w:rsid w:val="007F5659"/>
    <w:rsid w:val="007F5C81"/>
    <w:rsid w:val="007F5CFC"/>
    <w:rsid w:val="007F5D5D"/>
    <w:rsid w:val="007F60D8"/>
    <w:rsid w:val="007F6669"/>
    <w:rsid w:val="007F66C1"/>
    <w:rsid w:val="007F6A57"/>
    <w:rsid w:val="007F6A8E"/>
    <w:rsid w:val="007F6C24"/>
    <w:rsid w:val="007F796E"/>
    <w:rsid w:val="007F799C"/>
    <w:rsid w:val="007F7C98"/>
    <w:rsid w:val="00800333"/>
    <w:rsid w:val="00800407"/>
    <w:rsid w:val="00800595"/>
    <w:rsid w:val="0080060C"/>
    <w:rsid w:val="00800D9E"/>
    <w:rsid w:val="00800E12"/>
    <w:rsid w:val="0080121B"/>
    <w:rsid w:val="0080130E"/>
    <w:rsid w:val="0080143D"/>
    <w:rsid w:val="008016A1"/>
    <w:rsid w:val="0080178C"/>
    <w:rsid w:val="008021E6"/>
    <w:rsid w:val="00802237"/>
    <w:rsid w:val="0080233D"/>
    <w:rsid w:val="008024C6"/>
    <w:rsid w:val="0080253C"/>
    <w:rsid w:val="008030DC"/>
    <w:rsid w:val="00803118"/>
    <w:rsid w:val="00803273"/>
    <w:rsid w:val="00803D4F"/>
    <w:rsid w:val="00804B08"/>
    <w:rsid w:val="00804FD8"/>
    <w:rsid w:val="008054DA"/>
    <w:rsid w:val="008069A2"/>
    <w:rsid w:val="00806FB4"/>
    <w:rsid w:val="00807088"/>
    <w:rsid w:val="00810BE2"/>
    <w:rsid w:val="00810F3C"/>
    <w:rsid w:val="00811572"/>
    <w:rsid w:val="0081160C"/>
    <w:rsid w:val="0081250E"/>
    <w:rsid w:val="00812575"/>
    <w:rsid w:val="008129C5"/>
    <w:rsid w:val="00812DF3"/>
    <w:rsid w:val="0081320F"/>
    <w:rsid w:val="00813514"/>
    <w:rsid w:val="00813536"/>
    <w:rsid w:val="008137A9"/>
    <w:rsid w:val="008138FC"/>
    <w:rsid w:val="00814282"/>
    <w:rsid w:val="008142E1"/>
    <w:rsid w:val="0081460B"/>
    <w:rsid w:val="008147D0"/>
    <w:rsid w:val="0081490B"/>
    <w:rsid w:val="008149B7"/>
    <w:rsid w:val="00814B1D"/>
    <w:rsid w:val="00814D27"/>
    <w:rsid w:val="00814EAA"/>
    <w:rsid w:val="0081519E"/>
    <w:rsid w:val="008156D5"/>
    <w:rsid w:val="00815872"/>
    <w:rsid w:val="0081590F"/>
    <w:rsid w:val="008163F0"/>
    <w:rsid w:val="00816501"/>
    <w:rsid w:val="0081661C"/>
    <w:rsid w:val="008166B4"/>
    <w:rsid w:val="0081678B"/>
    <w:rsid w:val="00816929"/>
    <w:rsid w:val="00816DB3"/>
    <w:rsid w:val="00816DEB"/>
    <w:rsid w:val="00817484"/>
    <w:rsid w:val="0081769F"/>
    <w:rsid w:val="008176E5"/>
    <w:rsid w:val="0081773D"/>
    <w:rsid w:val="00817B8E"/>
    <w:rsid w:val="00817D51"/>
    <w:rsid w:val="00817FEE"/>
    <w:rsid w:val="00820318"/>
    <w:rsid w:val="00820348"/>
    <w:rsid w:val="0082035D"/>
    <w:rsid w:val="00820522"/>
    <w:rsid w:val="0082074D"/>
    <w:rsid w:val="008214DD"/>
    <w:rsid w:val="00821D4B"/>
    <w:rsid w:val="00821D55"/>
    <w:rsid w:val="00821D8C"/>
    <w:rsid w:val="00821FC7"/>
    <w:rsid w:val="00822179"/>
    <w:rsid w:val="00822592"/>
    <w:rsid w:val="0082284D"/>
    <w:rsid w:val="00822881"/>
    <w:rsid w:val="00822929"/>
    <w:rsid w:val="0082293F"/>
    <w:rsid w:val="00822BE4"/>
    <w:rsid w:val="00822C17"/>
    <w:rsid w:val="00822CF2"/>
    <w:rsid w:val="00823577"/>
    <w:rsid w:val="0082395A"/>
    <w:rsid w:val="00823B65"/>
    <w:rsid w:val="00823C48"/>
    <w:rsid w:val="0082438A"/>
    <w:rsid w:val="00824495"/>
    <w:rsid w:val="00824528"/>
    <w:rsid w:val="008249F1"/>
    <w:rsid w:val="00824A4F"/>
    <w:rsid w:val="00824DD1"/>
    <w:rsid w:val="008251F5"/>
    <w:rsid w:val="00825285"/>
    <w:rsid w:val="008255C8"/>
    <w:rsid w:val="008257E0"/>
    <w:rsid w:val="008258CE"/>
    <w:rsid w:val="00825C19"/>
    <w:rsid w:val="00825D48"/>
    <w:rsid w:val="008262D3"/>
    <w:rsid w:val="008265A7"/>
    <w:rsid w:val="0082687C"/>
    <w:rsid w:val="008268B2"/>
    <w:rsid w:val="00826BDB"/>
    <w:rsid w:val="0082721D"/>
    <w:rsid w:val="00827596"/>
    <w:rsid w:val="00827998"/>
    <w:rsid w:val="008279C9"/>
    <w:rsid w:val="00827BB7"/>
    <w:rsid w:val="00827BBD"/>
    <w:rsid w:val="00827F2E"/>
    <w:rsid w:val="00830012"/>
    <w:rsid w:val="0083050E"/>
    <w:rsid w:val="00830871"/>
    <w:rsid w:val="00830C20"/>
    <w:rsid w:val="00830C3D"/>
    <w:rsid w:val="00830D3E"/>
    <w:rsid w:val="00830DD6"/>
    <w:rsid w:val="00831165"/>
    <w:rsid w:val="00831994"/>
    <w:rsid w:val="00831E07"/>
    <w:rsid w:val="00832ACD"/>
    <w:rsid w:val="00832BD8"/>
    <w:rsid w:val="00832D77"/>
    <w:rsid w:val="00832DF5"/>
    <w:rsid w:val="00832EA3"/>
    <w:rsid w:val="00833016"/>
    <w:rsid w:val="00833793"/>
    <w:rsid w:val="00833B75"/>
    <w:rsid w:val="00833C32"/>
    <w:rsid w:val="0083462E"/>
    <w:rsid w:val="00834964"/>
    <w:rsid w:val="00834A64"/>
    <w:rsid w:val="00834B68"/>
    <w:rsid w:val="00834F00"/>
    <w:rsid w:val="0083502D"/>
    <w:rsid w:val="008359CD"/>
    <w:rsid w:val="00835B90"/>
    <w:rsid w:val="00835F30"/>
    <w:rsid w:val="008361B3"/>
    <w:rsid w:val="00836454"/>
    <w:rsid w:val="00836E53"/>
    <w:rsid w:val="00836F20"/>
    <w:rsid w:val="00837309"/>
    <w:rsid w:val="00837512"/>
    <w:rsid w:val="008378D8"/>
    <w:rsid w:val="00837F38"/>
    <w:rsid w:val="00837F67"/>
    <w:rsid w:val="00837FF2"/>
    <w:rsid w:val="008401D0"/>
    <w:rsid w:val="0084066C"/>
    <w:rsid w:val="00840D20"/>
    <w:rsid w:val="0084118A"/>
    <w:rsid w:val="00841D60"/>
    <w:rsid w:val="00841EA9"/>
    <w:rsid w:val="00842051"/>
    <w:rsid w:val="00842070"/>
    <w:rsid w:val="0084240B"/>
    <w:rsid w:val="008429A1"/>
    <w:rsid w:val="00842C8E"/>
    <w:rsid w:val="00842EBE"/>
    <w:rsid w:val="00843FA3"/>
    <w:rsid w:val="0084401A"/>
    <w:rsid w:val="008441A0"/>
    <w:rsid w:val="00844224"/>
    <w:rsid w:val="00844375"/>
    <w:rsid w:val="00844A3E"/>
    <w:rsid w:val="00844E1B"/>
    <w:rsid w:val="00845417"/>
    <w:rsid w:val="0084544B"/>
    <w:rsid w:val="00845A74"/>
    <w:rsid w:val="00846078"/>
    <w:rsid w:val="008463FB"/>
    <w:rsid w:val="008465AF"/>
    <w:rsid w:val="00846D9D"/>
    <w:rsid w:val="0084724A"/>
    <w:rsid w:val="0084736D"/>
    <w:rsid w:val="008478D7"/>
    <w:rsid w:val="00847AF2"/>
    <w:rsid w:val="00847E67"/>
    <w:rsid w:val="0085086C"/>
    <w:rsid w:val="00850B8F"/>
    <w:rsid w:val="00850BA8"/>
    <w:rsid w:val="008511E4"/>
    <w:rsid w:val="0085125E"/>
    <w:rsid w:val="00851A6B"/>
    <w:rsid w:val="00851D1F"/>
    <w:rsid w:val="00851F58"/>
    <w:rsid w:val="008520A9"/>
    <w:rsid w:val="0085229F"/>
    <w:rsid w:val="008522E9"/>
    <w:rsid w:val="0085231D"/>
    <w:rsid w:val="00852804"/>
    <w:rsid w:val="00852D50"/>
    <w:rsid w:val="00852FE7"/>
    <w:rsid w:val="00853043"/>
    <w:rsid w:val="00853666"/>
    <w:rsid w:val="00853AB0"/>
    <w:rsid w:val="00853C37"/>
    <w:rsid w:val="008547CB"/>
    <w:rsid w:val="008549C4"/>
    <w:rsid w:val="00855685"/>
    <w:rsid w:val="008557C7"/>
    <w:rsid w:val="00855934"/>
    <w:rsid w:val="00855CD7"/>
    <w:rsid w:val="00856097"/>
    <w:rsid w:val="0085618A"/>
    <w:rsid w:val="0085670C"/>
    <w:rsid w:val="008568CE"/>
    <w:rsid w:val="00856E00"/>
    <w:rsid w:val="00856FDB"/>
    <w:rsid w:val="00856FEB"/>
    <w:rsid w:val="0085718E"/>
    <w:rsid w:val="0085740F"/>
    <w:rsid w:val="0085764B"/>
    <w:rsid w:val="00857AA1"/>
    <w:rsid w:val="00860018"/>
    <w:rsid w:val="00860141"/>
    <w:rsid w:val="0086047C"/>
    <w:rsid w:val="008606E2"/>
    <w:rsid w:val="008607A2"/>
    <w:rsid w:val="00860DEC"/>
    <w:rsid w:val="008610BE"/>
    <w:rsid w:val="008613FA"/>
    <w:rsid w:val="00861454"/>
    <w:rsid w:val="00861E9D"/>
    <w:rsid w:val="00861EA6"/>
    <w:rsid w:val="00862182"/>
    <w:rsid w:val="0086273A"/>
    <w:rsid w:val="00862D3F"/>
    <w:rsid w:val="00862D55"/>
    <w:rsid w:val="00863095"/>
    <w:rsid w:val="008637F5"/>
    <w:rsid w:val="00863A2D"/>
    <w:rsid w:val="00863A58"/>
    <w:rsid w:val="00863A9D"/>
    <w:rsid w:val="00864207"/>
    <w:rsid w:val="008644CD"/>
    <w:rsid w:val="00865170"/>
    <w:rsid w:val="00865395"/>
    <w:rsid w:val="00866ECA"/>
    <w:rsid w:val="00867485"/>
    <w:rsid w:val="0086752F"/>
    <w:rsid w:val="0086788B"/>
    <w:rsid w:val="008678AC"/>
    <w:rsid w:val="008679AF"/>
    <w:rsid w:val="00867DE3"/>
    <w:rsid w:val="00870121"/>
    <w:rsid w:val="0087022E"/>
    <w:rsid w:val="00870B36"/>
    <w:rsid w:val="00871589"/>
    <w:rsid w:val="00871DA3"/>
    <w:rsid w:val="0087200B"/>
    <w:rsid w:val="00872351"/>
    <w:rsid w:val="008723E6"/>
    <w:rsid w:val="00872637"/>
    <w:rsid w:val="00873046"/>
    <w:rsid w:val="008736E4"/>
    <w:rsid w:val="0087379E"/>
    <w:rsid w:val="008743F0"/>
    <w:rsid w:val="0087470A"/>
    <w:rsid w:val="00874860"/>
    <w:rsid w:val="00874E71"/>
    <w:rsid w:val="00875195"/>
    <w:rsid w:val="00875516"/>
    <w:rsid w:val="008755CA"/>
    <w:rsid w:val="00875B2E"/>
    <w:rsid w:val="00876314"/>
    <w:rsid w:val="008763C0"/>
    <w:rsid w:val="008767EE"/>
    <w:rsid w:val="00876C06"/>
    <w:rsid w:val="0087711A"/>
    <w:rsid w:val="00877187"/>
    <w:rsid w:val="008775EF"/>
    <w:rsid w:val="00877CDC"/>
    <w:rsid w:val="00877D2F"/>
    <w:rsid w:val="00880443"/>
    <w:rsid w:val="0088069F"/>
    <w:rsid w:val="00880A0E"/>
    <w:rsid w:val="008811AE"/>
    <w:rsid w:val="0088138D"/>
    <w:rsid w:val="00881598"/>
    <w:rsid w:val="008815BB"/>
    <w:rsid w:val="008815F5"/>
    <w:rsid w:val="00881AE5"/>
    <w:rsid w:val="00882824"/>
    <w:rsid w:val="00882A25"/>
    <w:rsid w:val="00882C0D"/>
    <w:rsid w:val="00882C1E"/>
    <w:rsid w:val="008831C5"/>
    <w:rsid w:val="0088356D"/>
    <w:rsid w:val="008835CE"/>
    <w:rsid w:val="008838FE"/>
    <w:rsid w:val="00883BB8"/>
    <w:rsid w:val="008844CF"/>
    <w:rsid w:val="00884539"/>
    <w:rsid w:val="008846C7"/>
    <w:rsid w:val="00884711"/>
    <w:rsid w:val="008852FA"/>
    <w:rsid w:val="00885571"/>
    <w:rsid w:val="00885653"/>
    <w:rsid w:val="00885F51"/>
    <w:rsid w:val="00886544"/>
    <w:rsid w:val="00886836"/>
    <w:rsid w:val="0088773F"/>
    <w:rsid w:val="008905A6"/>
    <w:rsid w:val="00890B39"/>
    <w:rsid w:val="00890B76"/>
    <w:rsid w:val="00890BCD"/>
    <w:rsid w:val="00890C2B"/>
    <w:rsid w:val="00890CC4"/>
    <w:rsid w:val="008916C8"/>
    <w:rsid w:val="0089195A"/>
    <w:rsid w:val="00891AB9"/>
    <w:rsid w:val="00891B90"/>
    <w:rsid w:val="00891D6A"/>
    <w:rsid w:val="00891DC8"/>
    <w:rsid w:val="00892056"/>
    <w:rsid w:val="00892171"/>
    <w:rsid w:val="00892339"/>
    <w:rsid w:val="008923B3"/>
    <w:rsid w:val="00892412"/>
    <w:rsid w:val="00892918"/>
    <w:rsid w:val="00892A4B"/>
    <w:rsid w:val="00892DFD"/>
    <w:rsid w:val="00892F3E"/>
    <w:rsid w:val="00892F3F"/>
    <w:rsid w:val="00892FBE"/>
    <w:rsid w:val="00893A75"/>
    <w:rsid w:val="00893ACF"/>
    <w:rsid w:val="0089449D"/>
    <w:rsid w:val="00894CE4"/>
    <w:rsid w:val="00894FDE"/>
    <w:rsid w:val="008955B0"/>
    <w:rsid w:val="00895633"/>
    <w:rsid w:val="00895D61"/>
    <w:rsid w:val="00896117"/>
    <w:rsid w:val="00896196"/>
    <w:rsid w:val="00896454"/>
    <w:rsid w:val="00896641"/>
    <w:rsid w:val="00896A70"/>
    <w:rsid w:val="008979BE"/>
    <w:rsid w:val="00897BE2"/>
    <w:rsid w:val="00897FDF"/>
    <w:rsid w:val="008A02BA"/>
    <w:rsid w:val="008A0788"/>
    <w:rsid w:val="008A0B20"/>
    <w:rsid w:val="008A0C4F"/>
    <w:rsid w:val="008A0D2E"/>
    <w:rsid w:val="008A181A"/>
    <w:rsid w:val="008A1EA8"/>
    <w:rsid w:val="008A207C"/>
    <w:rsid w:val="008A222C"/>
    <w:rsid w:val="008A29E8"/>
    <w:rsid w:val="008A2ABC"/>
    <w:rsid w:val="008A2B73"/>
    <w:rsid w:val="008A2D95"/>
    <w:rsid w:val="008A2DE6"/>
    <w:rsid w:val="008A2F9B"/>
    <w:rsid w:val="008A30A8"/>
    <w:rsid w:val="008A30C6"/>
    <w:rsid w:val="008A3217"/>
    <w:rsid w:val="008A33EE"/>
    <w:rsid w:val="008A3D58"/>
    <w:rsid w:val="008A3FC4"/>
    <w:rsid w:val="008A461C"/>
    <w:rsid w:val="008A4AA0"/>
    <w:rsid w:val="008A4CB1"/>
    <w:rsid w:val="008A4DA5"/>
    <w:rsid w:val="008A4F8C"/>
    <w:rsid w:val="008A5292"/>
    <w:rsid w:val="008A5368"/>
    <w:rsid w:val="008A5991"/>
    <w:rsid w:val="008A59ED"/>
    <w:rsid w:val="008A5A5C"/>
    <w:rsid w:val="008A5AAD"/>
    <w:rsid w:val="008A5CD0"/>
    <w:rsid w:val="008A5D75"/>
    <w:rsid w:val="008A61DD"/>
    <w:rsid w:val="008A6301"/>
    <w:rsid w:val="008A6311"/>
    <w:rsid w:val="008A6462"/>
    <w:rsid w:val="008A66D8"/>
    <w:rsid w:val="008A6BA5"/>
    <w:rsid w:val="008A703C"/>
    <w:rsid w:val="008A70C7"/>
    <w:rsid w:val="008A73A4"/>
    <w:rsid w:val="008A7500"/>
    <w:rsid w:val="008A75A8"/>
    <w:rsid w:val="008A75AE"/>
    <w:rsid w:val="008A7924"/>
    <w:rsid w:val="008B090F"/>
    <w:rsid w:val="008B0B94"/>
    <w:rsid w:val="008B1010"/>
    <w:rsid w:val="008B13A1"/>
    <w:rsid w:val="008B146A"/>
    <w:rsid w:val="008B15E7"/>
    <w:rsid w:val="008B1645"/>
    <w:rsid w:val="008B1800"/>
    <w:rsid w:val="008B1CD1"/>
    <w:rsid w:val="008B1E30"/>
    <w:rsid w:val="008B1EAB"/>
    <w:rsid w:val="008B1F24"/>
    <w:rsid w:val="008B20F3"/>
    <w:rsid w:val="008B2630"/>
    <w:rsid w:val="008B2A07"/>
    <w:rsid w:val="008B2A31"/>
    <w:rsid w:val="008B2C19"/>
    <w:rsid w:val="008B2E70"/>
    <w:rsid w:val="008B3243"/>
    <w:rsid w:val="008B32E3"/>
    <w:rsid w:val="008B382A"/>
    <w:rsid w:val="008B3867"/>
    <w:rsid w:val="008B3E25"/>
    <w:rsid w:val="008B3F51"/>
    <w:rsid w:val="008B422D"/>
    <w:rsid w:val="008B4397"/>
    <w:rsid w:val="008B4495"/>
    <w:rsid w:val="008B465D"/>
    <w:rsid w:val="008B4AF5"/>
    <w:rsid w:val="008B4EB7"/>
    <w:rsid w:val="008B4F12"/>
    <w:rsid w:val="008B56F7"/>
    <w:rsid w:val="008B5E66"/>
    <w:rsid w:val="008B5F86"/>
    <w:rsid w:val="008B610A"/>
    <w:rsid w:val="008B6414"/>
    <w:rsid w:val="008B64DB"/>
    <w:rsid w:val="008B6808"/>
    <w:rsid w:val="008B6ACC"/>
    <w:rsid w:val="008B6B38"/>
    <w:rsid w:val="008B7042"/>
    <w:rsid w:val="008B7156"/>
    <w:rsid w:val="008B73E9"/>
    <w:rsid w:val="008B7866"/>
    <w:rsid w:val="008B78E4"/>
    <w:rsid w:val="008B7C2F"/>
    <w:rsid w:val="008B7C7F"/>
    <w:rsid w:val="008C01EC"/>
    <w:rsid w:val="008C02B3"/>
    <w:rsid w:val="008C02E5"/>
    <w:rsid w:val="008C081A"/>
    <w:rsid w:val="008C092A"/>
    <w:rsid w:val="008C15F5"/>
    <w:rsid w:val="008C1C57"/>
    <w:rsid w:val="008C1C98"/>
    <w:rsid w:val="008C1C9D"/>
    <w:rsid w:val="008C1ED5"/>
    <w:rsid w:val="008C202D"/>
    <w:rsid w:val="008C20BB"/>
    <w:rsid w:val="008C260F"/>
    <w:rsid w:val="008C29BB"/>
    <w:rsid w:val="008C32F2"/>
    <w:rsid w:val="008C33F1"/>
    <w:rsid w:val="008C3713"/>
    <w:rsid w:val="008C3756"/>
    <w:rsid w:val="008C3EED"/>
    <w:rsid w:val="008C3FCB"/>
    <w:rsid w:val="008C40FB"/>
    <w:rsid w:val="008C4167"/>
    <w:rsid w:val="008C4765"/>
    <w:rsid w:val="008C4A1C"/>
    <w:rsid w:val="008C4CBD"/>
    <w:rsid w:val="008C58BA"/>
    <w:rsid w:val="008C5920"/>
    <w:rsid w:val="008C5B8F"/>
    <w:rsid w:val="008C5D49"/>
    <w:rsid w:val="008C5F61"/>
    <w:rsid w:val="008C601F"/>
    <w:rsid w:val="008C6167"/>
    <w:rsid w:val="008C62A2"/>
    <w:rsid w:val="008C63FB"/>
    <w:rsid w:val="008C6AF2"/>
    <w:rsid w:val="008C6B38"/>
    <w:rsid w:val="008C7071"/>
    <w:rsid w:val="008C7244"/>
    <w:rsid w:val="008C728A"/>
    <w:rsid w:val="008C74D3"/>
    <w:rsid w:val="008C78C2"/>
    <w:rsid w:val="008C7AAF"/>
    <w:rsid w:val="008C7D42"/>
    <w:rsid w:val="008C7EA1"/>
    <w:rsid w:val="008C7F9F"/>
    <w:rsid w:val="008D0083"/>
    <w:rsid w:val="008D03CE"/>
    <w:rsid w:val="008D04EF"/>
    <w:rsid w:val="008D075E"/>
    <w:rsid w:val="008D090C"/>
    <w:rsid w:val="008D0965"/>
    <w:rsid w:val="008D0968"/>
    <w:rsid w:val="008D0D71"/>
    <w:rsid w:val="008D174E"/>
    <w:rsid w:val="008D17F2"/>
    <w:rsid w:val="008D1887"/>
    <w:rsid w:val="008D1FF2"/>
    <w:rsid w:val="008D2489"/>
    <w:rsid w:val="008D2A4B"/>
    <w:rsid w:val="008D2E52"/>
    <w:rsid w:val="008D3500"/>
    <w:rsid w:val="008D36F3"/>
    <w:rsid w:val="008D3A9A"/>
    <w:rsid w:val="008D480D"/>
    <w:rsid w:val="008D4A38"/>
    <w:rsid w:val="008D5214"/>
    <w:rsid w:val="008D54A2"/>
    <w:rsid w:val="008D5771"/>
    <w:rsid w:val="008D57A8"/>
    <w:rsid w:val="008D57F9"/>
    <w:rsid w:val="008D5E74"/>
    <w:rsid w:val="008D61CB"/>
    <w:rsid w:val="008D6AD2"/>
    <w:rsid w:val="008D7090"/>
    <w:rsid w:val="008D74BD"/>
    <w:rsid w:val="008D7724"/>
    <w:rsid w:val="008D7CEE"/>
    <w:rsid w:val="008E01A2"/>
    <w:rsid w:val="008E0820"/>
    <w:rsid w:val="008E09DE"/>
    <w:rsid w:val="008E0BD5"/>
    <w:rsid w:val="008E1922"/>
    <w:rsid w:val="008E194E"/>
    <w:rsid w:val="008E196D"/>
    <w:rsid w:val="008E1B2B"/>
    <w:rsid w:val="008E1C3F"/>
    <w:rsid w:val="008E1C42"/>
    <w:rsid w:val="008E202E"/>
    <w:rsid w:val="008E2036"/>
    <w:rsid w:val="008E27BE"/>
    <w:rsid w:val="008E28BE"/>
    <w:rsid w:val="008E2A0D"/>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7"/>
    <w:rsid w:val="008E584E"/>
    <w:rsid w:val="008E5867"/>
    <w:rsid w:val="008E5ACF"/>
    <w:rsid w:val="008E5B65"/>
    <w:rsid w:val="008E5FB0"/>
    <w:rsid w:val="008E60C2"/>
    <w:rsid w:val="008E6224"/>
    <w:rsid w:val="008E67C0"/>
    <w:rsid w:val="008E6948"/>
    <w:rsid w:val="008E69DD"/>
    <w:rsid w:val="008E6CDB"/>
    <w:rsid w:val="008E6D5F"/>
    <w:rsid w:val="008E7196"/>
    <w:rsid w:val="008E726E"/>
    <w:rsid w:val="008E7312"/>
    <w:rsid w:val="008E74E2"/>
    <w:rsid w:val="008E753D"/>
    <w:rsid w:val="008E7BB1"/>
    <w:rsid w:val="008E7E72"/>
    <w:rsid w:val="008E7F23"/>
    <w:rsid w:val="008F0032"/>
    <w:rsid w:val="008F01B4"/>
    <w:rsid w:val="008F02A2"/>
    <w:rsid w:val="008F07E4"/>
    <w:rsid w:val="008F0897"/>
    <w:rsid w:val="008F091D"/>
    <w:rsid w:val="008F0CE2"/>
    <w:rsid w:val="008F1056"/>
    <w:rsid w:val="008F1247"/>
    <w:rsid w:val="008F294B"/>
    <w:rsid w:val="008F2A51"/>
    <w:rsid w:val="008F2BDC"/>
    <w:rsid w:val="008F2E79"/>
    <w:rsid w:val="008F31E2"/>
    <w:rsid w:val="008F3AE3"/>
    <w:rsid w:val="008F3FCC"/>
    <w:rsid w:val="008F499D"/>
    <w:rsid w:val="008F49DD"/>
    <w:rsid w:val="008F4E16"/>
    <w:rsid w:val="008F5017"/>
    <w:rsid w:val="008F52A3"/>
    <w:rsid w:val="008F54A1"/>
    <w:rsid w:val="008F572C"/>
    <w:rsid w:val="008F5B53"/>
    <w:rsid w:val="008F5C1F"/>
    <w:rsid w:val="008F5D05"/>
    <w:rsid w:val="008F6338"/>
    <w:rsid w:val="008F64C6"/>
    <w:rsid w:val="008F6895"/>
    <w:rsid w:val="008F6C21"/>
    <w:rsid w:val="008F6C36"/>
    <w:rsid w:val="008F6D62"/>
    <w:rsid w:val="008F725D"/>
    <w:rsid w:val="008F766C"/>
    <w:rsid w:val="008F7681"/>
    <w:rsid w:val="008F786C"/>
    <w:rsid w:val="0090038A"/>
    <w:rsid w:val="00900430"/>
    <w:rsid w:val="009007EC"/>
    <w:rsid w:val="00900C8B"/>
    <w:rsid w:val="00900FE3"/>
    <w:rsid w:val="00901013"/>
    <w:rsid w:val="0090107A"/>
    <w:rsid w:val="009014F8"/>
    <w:rsid w:val="009015D2"/>
    <w:rsid w:val="0090166D"/>
    <w:rsid w:val="00901914"/>
    <w:rsid w:val="00901B5B"/>
    <w:rsid w:val="00901C8E"/>
    <w:rsid w:val="00901EEC"/>
    <w:rsid w:val="00901FA2"/>
    <w:rsid w:val="00901FF8"/>
    <w:rsid w:val="00902133"/>
    <w:rsid w:val="009025C2"/>
    <w:rsid w:val="00902996"/>
    <w:rsid w:val="00902B2E"/>
    <w:rsid w:val="00902EA6"/>
    <w:rsid w:val="0090371D"/>
    <w:rsid w:val="0090377C"/>
    <w:rsid w:val="00903A29"/>
    <w:rsid w:val="00903C7B"/>
    <w:rsid w:val="00903C85"/>
    <w:rsid w:val="00903CBC"/>
    <w:rsid w:val="009040E4"/>
    <w:rsid w:val="009043A6"/>
    <w:rsid w:val="0090451E"/>
    <w:rsid w:val="009049F4"/>
    <w:rsid w:val="00904DA9"/>
    <w:rsid w:val="009051D3"/>
    <w:rsid w:val="00905312"/>
    <w:rsid w:val="009056F0"/>
    <w:rsid w:val="009056F1"/>
    <w:rsid w:val="00905B2C"/>
    <w:rsid w:val="0090617E"/>
    <w:rsid w:val="00906223"/>
    <w:rsid w:val="00906429"/>
    <w:rsid w:val="00906449"/>
    <w:rsid w:val="009066B1"/>
    <w:rsid w:val="00906D2F"/>
    <w:rsid w:val="0090705A"/>
    <w:rsid w:val="0090726B"/>
    <w:rsid w:val="0090768D"/>
    <w:rsid w:val="00907988"/>
    <w:rsid w:val="00907C70"/>
    <w:rsid w:val="00910C47"/>
    <w:rsid w:val="009110A3"/>
    <w:rsid w:val="00911D6F"/>
    <w:rsid w:val="00912137"/>
    <w:rsid w:val="009121D5"/>
    <w:rsid w:val="00912312"/>
    <w:rsid w:val="0091272A"/>
    <w:rsid w:val="009127B8"/>
    <w:rsid w:val="00912AA7"/>
    <w:rsid w:val="00912D54"/>
    <w:rsid w:val="00912DDE"/>
    <w:rsid w:val="00912DEF"/>
    <w:rsid w:val="00912E2C"/>
    <w:rsid w:val="00912E92"/>
    <w:rsid w:val="0091314A"/>
    <w:rsid w:val="00913435"/>
    <w:rsid w:val="009134AE"/>
    <w:rsid w:val="00913898"/>
    <w:rsid w:val="009140EC"/>
    <w:rsid w:val="009150E6"/>
    <w:rsid w:val="009158B9"/>
    <w:rsid w:val="009159B1"/>
    <w:rsid w:val="00915B79"/>
    <w:rsid w:val="00915CEF"/>
    <w:rsid w:val="00915D2B"/>
    <w:rsid w:val="009168BB"/>
    <w:rsid w:val="0091696C"/>
    <w:rsid w:val="00916AEF"/>
    <w:rsid w:val="00916B59"/>
    <w:rsid w:val="00916D4C"/>
    <w:rsid w:val="00917531"/>
    <w:rsid w:val="00917EDA"/>
    <w:rsid w:val="00920143"/>
    <w:rsid w:val="00920447"/>
    <w:rsid w:val="00920572"/>
    <w:rsid w:val="00920636"/>
    <w:rsid w:val="0092093B"/>
    <w:rsid w:val="00920CE7"/>
    <w:rsid w:val="00920F9E"/>
    <w:rsid w:val="00921455"/>
    <w:rsid w:val="009215CF"/>
    <w:rsid w:val="009218F3"/>
    <w:rsid w:val="00921DB8"/>
    <w:rsid w:val="00922368"/>
    <w:rsid w:val="0092236D"/>
    <w:rsid w:val="009229AF"/>
    <w:rsid w:val="00922ACB"/>
    <w:rsid w:val="009235E5"/>
    <w:rsid w:val="00923A5B"/>
    <w:rsid w:val="00923F41"/>
    <w:rsid w:val="0092403A"/>
    <w:rsid w:val="0092436D"/>
    <w:rsid w:val="009245ED"/>
    <w:rsid w:val="00924858"/>
    <w:rsid w:val="00924D8B"/>
    <w:rsid w:val="00924DED"/>
    <w:rsid w:val="00924E33"/>
    <w:rsid w:val="00925072"/>
    <w:rsid w:val="009251E3"/>
    <w:rsid w:val="0092526D"/>
    <w:rsid w:val="00925A63"/>
    <w:rsid w:val="00925C5A"/>
    <w:rsid w:val="00926069"/>
    <w:rsid w:val="00926175"/>
    <w:rsid w:val="0092679A"/>
    <w:rsid w:val="009267A5"/>
    <w:rsid w:val="00926F39"/>
    <w:rsid w:val="009272A1"/>
    <w:rsid w:val="0092758F"/>
    <w:rsid w:val="00927A82"/>
    <w:rsid w:val="00927AA9"/>
    <w:rsid w:val="0093084F"/>
    <w:rsid w:val="009308C4"/>
    <w:rsid w:val="00930CEC"/>
    <w:rsid w:val="00930D75"/>
    <w:rsid w:val="00930F26"/>
    <w:rsid w:val="0093117F"/>
    <w:rsid w:val="00931403"/>
    <w:rsid w:val="0093148D"/>
    <w:rsid w:val="00931699"/>
    <w:rsid w:val="0093176E"/>
    <w:rsid w:val="00931886"/>
    <w:rsid w:val="009319A7"/>
    <w:rsid w:val="00931A56"/>
    <w:rsid w:val="00931E46"/>
    <w:rsid w:val="00931E4B"/>
    <w:rsid w:val="00932135"/>
    <w:rsid w:val="00932859"/>
    <w:rsid w:val="0093299F"/>
    <w:rsid w:val="00932A3E"/>
    <w:rsid w:val="00932CF0"/>
    <w:rsid w:val="009332CC"/>
    <w:rsid w:val="0093348A"/>
    <w:rsid w:val="00933D88"/>
    <w:rsid w:val="00933FC8"/>
    <w:rsid w:val="0093415B"/>
    <w:rsid w:val="009346E5"/>
    <w:rsid w:val="0093482F"/>
    <w:rsid w:val="00934916"/>
    <w:rsid w:val="00934CD5"/>
    <w:rsid w:val="00934D0C"/>
    <w:rsid w:val="009354BE"/>
    <w:rsid w:val="009358E0"/>
    <w:rsid w:val="0093590A"/>
    <w:rsid w:val="00935957"/>
    <w:rsid w:val="0093623D"/>
    <w:rsid w:val="009366FF"/>
    <w:rsid w:val="009367A6"/>
    <w:rsid w:val="009370FC"/>
    <w:rsid w:val="00937111"/>
    <w:rsid w:val="00937659"/>
    <w:rsid w:val="00937BDF"/>
    <w:rsid w:val="00940203"/>
    <w:rsid w:val="00940983"/>
    <w:rsid w:val="009410E0"/>
    <w:rsid w:val="00941354"/>
    <w:rsid w:val="00941937"/>
    <w:rsid w:val="00941A82"/>
    <w:rsid w:val="00941CF9"/>
    <w:rsid w:val="0094293C"/>
    <w:rsid w:val="00942D3F"/>
    <w:rsid w:val="0094306C"/>
    <w:rsid w:val="00943153"/>
    <w:rsid w:val="00943716"/>
    <w:rsid w:val="009437FD"/>
    <w:rsid w:val="00943897"/>
    <w:rsid w:val="00943BE6"/>
    <w:rsid w:val="0094405D"/>
    <w:rsid w:val="00944178"/>
    <w:rsid w:val="0094423D"/>
    <w:rsid w:val="0094425D"/>
    <w:rsid w:val="00944284"/>
    <w:rsid w:val="009442A9"/>
    <w:rsid w:val="009443CF"/>
    <w:rsid w:val="00944458"/>
    <w:rsid w:val="0094494C"/>
    <w:rsid w:val="00944A3A"/>
    <w:rsid w:val="00945502"/>
    <w:rsid w:val="009459EB"/>
    <w:rsid w:val="0094632F"/>
    <w:rsid w:val="0094663E"/>
    <w:rsid w:val="00946C8F"/>
    <w:rsid w:val="00946EF0"/>
    <w:rsid w:val="009474C6"/>
    <w:rsid w:val="00947697"/>
    <w:rsid w:val="009477D4"/>
    <w:rsid w:val="009477DE"/>
    <w:rsid w:val="00950193"/>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EEA"/>
    <w:rsid w:val="00956F14"/>
    <w:rsid w:val="00957167"/>
    <w:rsid w:val="009571C1"/>
    <w:rsid w:val="009571F1"/>
    <w:rsid w:val="009572D6"/>
    <w:rsid w:val="00957679"/>
    <w:rsid w:val="0095791E"/>
    <w:rsid w:val="00957B38"/>
    <w:rsid w:val="00957C48"/>
    <w:rsid w:val="009605EB"/>
    <w:rsid w:val="00960F5B"/>
    <w:rsid w:val="009613FC"/>
    <w:rsid w:val="00961578"/>
    <w:rsid w:val="0096182C"/>
    <w:rsid w:val="00961988"/>
    <w:rsid w:val="00961E8A"/>
    <w:rsid w:val="00961F0A"/>
    <w:rsid w:val="009621C9"/>
    <w:rsid w:val="00962A19"/>
    <w:rsid w:val="00963397"/>
    <w:rsid w:val="009633A0"/>
    <w:rsid w:val="00963483"/>
    <w:rsid w:val="009634C5"/>
    <w:rsid w:val="009637F5"/>
    <w:rsid w:val="009638A8"/>
    <w:rsid w:val="0096397F"/>
    <w:rsid w:val="00963992"/>
    <w:rsid w:val="00963B06"/>
    <w:rsid w:val="009640B1"/>
    <w:rsid w:val="00964469"/>
    <w:rsid w:val="0096484C"/>
    <w:rsid w:val="00964C8D"/>
    <w:rsid w:val="0096510D"/>
    <w:rsid w:val="009656E8"/>
    <w:rsid w:val="00965C54"/>
    <w:rsid w:val="00965C85"/>
    <w:rsid w:val="0096628E"/>
    <w:rsid w:val="00966539"/>
    <w:rsid w:val="00966848"/>
    <w:rsid w:val="00966B3C"/>
    <w:rsid w:val="00966C07"/>
    <w:rsid w:val="00966D71"/>
    <w:rsid w:val="00967268"/>
    <w:rsid w:val="009672D1"/>
    <w:rsid w:val="009678E3"/>
    <w:rsid w:val="00967CA3"/>
    <w:rsid w:val="00967E22"/>
    <w:rsid w:val="009702CE"/>
    <w:rsid w:val="0097063D"/>
    <w:rsid w:val="00970DB5"/>
    <w:rsid w:val="00970DE2"/>
    <w:rsid w:val="00971150"/>
    <w:rsid w:val="0097145E"/>
    <w:rsid w:val="009714F9"/>
    <w:rsid w:val="00971D00"/>
    <w:rsid w:val="00972080"/>
    <w:rsid w:val="009720C8"/>
    <w:rsid w:val="00972105"/>
    <w:rsid w:val="00972580"/>
    <w:rsid w:val="00972DFB"/>
    <w:rsid w:val="009733CB"/>
    <w:rsid w:val="00973424"/>
    <w:rsid w:val="009734C6"/>
    <w:rsid w:val="009735B8"/>
    <w:rsid w:val="00973A96"/>
    <w:rsid w:val="009741D5"/>
    <w:rsid w:val="00974F8D"/>
    <w:rsid w:val="0097563E"/>
    <w:rsid w:val="0097591B"/>
    <w:rsid w:val="0097592D"/>
    <w:rsid w:val="00975A86"/>
    <w:rsid w:val="00976371"/>
    <w:rsid w:val="0097649B"/>
    <w:rsid w:val="009766BC"/>
    <w:rsid w:val="00976893"/>
    <w:rsid w:val="00976C4D"/>
    <w:rsid w:val="00977316"/>
    <w:rsid w:val="00977411"/>
    <w:rsid w:val="00977699"/>
    <w:rsid w:val="00980108"/>
    <w:rsid w:val="00980543"/>
    <w:rsid w:val="009806D0"/>
    <w:rsid w:val="00980973"/>
    <w:rsid w:val="00980974"/>
    <w:rsid w:val="00980CFF"/>
    <w:rsid w:val="009811DD"/>
    <w:rsid w:val="0098147F"/>
    <w:rsid w:val="00981921"/>
    <w:rsid w:val="00981D40"/>
    <w:rsid w:val="009822FA"/>
    <w:rsid w:val="0098239B"/>
    <w:rsid w:val="009824AB"/>
    <w:rsid w:val="009825BB"/>
    <w:rsid w:val="0098264C"/>
    <w:rsid w:val="00982754"/>
    <w:rsid w:val="00982AA0"/>
    <w:rsid w:val="009832A0"/>
    <w:rsid w:val="00983763"/>
    <w:rsid w:val="00983858"/>
    <w:rsid w:val="0098387A"/>
    <w:rsid w:val="00983F34"/>
    <w:rsid w:val="009844F2"/>
    <w:rsid w:val="0098471D"/>
    <w:rsid w:val="00984E4D"/>
    <w:rsid w:val="00985355"/>
    <w:rsid w:val="00985482"/>
    <w:rsid w:val="00985BCF"/>
    <w:rsid w:val="009862B8"/>
    <w:rsid w:val="0098637A"/>
    <w:rsid w:val="00986721"/>
    <w:rsid w:val="0098689D"/>
    <w:rsid w:val="00986AED"/>
    <w:rsid w:val="009875FD"/>
    <w:rsid w:val="00987851"/>
    <w:rsid w:val="00987918"/>
    <w:rsid w:val="00987DFD"/>
    <w:rsid w:val="0099028E"/>
    <w:rsid w:val="00990861"/>
    <w:rsid w:val="00990E0D"/>
    <w:rsid w:val="00991335"/>
    <w:rsid w:val="00991A1D"/>
    <w:rsid w:val="009923EF"/>
    <w:rsid w:val="009925B6"/>
    <w:rsid w:val="00992B49"/>
    <w:rsid w:val="0099395F"/>
    <w:rsid w:val="009940BB"/>
    <w:rsid w:val="00994734"/>
    <w:rsid w:val="00994907"/>
    <w:rsid w:val="0099493B"/>
    <w:rsid w:val="00994A6A"/>
    <w:rsid w:val="00994A87"/>
    <w:rsid w:val="00994B6E"/>
    <w:rsid w:val="00995780"/>
    <w:rsid w:val="00995856"/>
    <w:rsid w:val="00995904"/>
    <w:rsid w:val="0099594D"/>
    <w:rsid w:val="009962EB"/>
    <w:rsid w:val="009962F7"/>
    <w:rsid w:val="0099675E"/>
    <w:rsid w:val="0099711D"/>
    <w:rsid w:val="0099778E"/>
    <w:rsid w:val="009977A5"/>
    <w:rsid w:val="009977AB"/>
    <w:rsid w:val="00997AC9"/>
    <w:rsid w:val="00997B28"/>
    <w:rsid w:val="009A03BB"/>
    <w:rsid w:val="009A0AFD"/>
    <w:rsid w:val="009A0E2A"/>
    <w:rsid w:val="009A0FC5"/>
    <w:rsid w:val="009A1517"/>
    <w:rsid w:val="009A2659"/>
    <w:rsid w:val="009A2CD1"/>
    <w:rsid w:val="009A2E91"/>
    <w:rsid w:val="009A322C"/>
    <w:rsid w:val="009A37CD"/>
    <w:rsid w:val="009A3C7A"/>
    <w:rsid w:val="009A3F60"/>
    <w:rsid w:val="009A4595"/>
    <w:rsid w:val="009A45F1"/>
    <w:rsid w:val="009A4A4F"/>
    <w:rsid w:val="009A5840"/>
    <w:rsid w:val="009A60CA"/>
    <w:rsid w:val="009A626A"/>
    <w:rsid w:val="009A62C3"/>
    <w:rsid w:val="009A6743"/>
    <w:rsid w:val="009A78CA"/>
    <w:rsid w:val="009B00F3"/>
    <w:rsid w:val="009B04CD"/>
    <w:rsid w:val="009B106B"/>
    <w:rsid w:val="009B17B7"/>
    <w:rsid w:val="009B1F27"/>
    <w:rsid w:val="009B2382"/>
    <w:rsid w:val="009B23C5"/>
    <w:rsid w:val="009B26A1"/>
    <w:rsid w:val="009B2858"/>
    <w:rsid w:val="009B2A75"/>
    <w:rsid w:val="009B2A8A"/>
    <w:rsid w:val="009B2BCF"/>
    <w:rsid w:val="009B306B"/>
    <w:rsid w:val="009B352A"/>
    <w:rsid w:val="009B356F"/>
    <w:rsid w:val="009B3B71"/>
    <w:rsid w:val="009B3B79"/>
    <w:rsid w:val="009B3CD1"/>
    <w:rsid w:val="009B3F09"/>
    <w:rsid w:val="009B4111"/>
    <w:rsid w:val="009B4238"/>
    <w:rsid w:val="009B426F"/>
    <w:rsid w:val="009B4C3D"/>
    <w:rsid w:val="009B4FD0"/>
    <w:rsid w:val="009B57F4"/>
    <w:rsid w:val="009B5E51"/>
    <w:rsid w:val="009B6198"/>
    <w:rsid w:val="009B629F"/>
    <w:rsid w:val="009B65A9"/>
    <w:rsid w:val="009B667E"/>
    <w:rsid w:val="009B6694"/>
    <w:rsid w:val="009B6BF5"/>
    <w:rsid w:val="009B6F6E"/>
    <w:rsid w:val="009B727F"/>
    <w:rsid w:val="009B7463"/>
    <w:rsid w:val="009B7701"/>
    <w:rsid w:val="009B7A5B"/>
    <w:rsid w:val="009B7C8F"/>
    <w:rsid w:val="009B7FBA"/>
    <w:rsid w:val="009C02CB"/>
    <w:rsid w:val="009C0554"/>
    <w:rsid w:val="009C0D06"/>
    <w:rsid w:val="009C0D9A"/>
    <w:rsid w:val="009C0ECD"/>
    <w:rsid w:val="009C10AF"/>
    <w:rsid w:val="009C1128"/>
    <w:rsid w:val="009C11E7"/>
    <w:rsid w:val="009C1293"/>
    <w:rsid w:val="009C1928"/>
    <w:rsid w:val="009C1933"/>
    <w:rsid w:val="009C2601"/>
    <w:rsid w:val="009C27C0"/>
    <w:rsid w:val="009C2877"/>
    <w:rsid w:val="009C2DF5"/>
    <w:rsid w:val="009C33CD"/>
    <w:rsid w:val="009C342D"/>
    <w:rsid w:val="009C3854"/>
    <w:rsid w:val="009C3891"/>
    <w:rsid w:val="009C3A85"/>
    <w:rsid w:val="009C3F61"/>
    <w:rsid w:val="009C4474"/>
    <w:rsid w:val="009C5570"/>
    <w:rsid w:val="009C5D03"/>
    <w:rsid w:val="009C5D43"/>
    <w:rsid w:val="009C5EE8"/>
    <w:rsid w:val="009C603C"/>
    <w:rsid w:val="009C60C7"/>
    <w:rsid w:val="009C611E"/>
    <w:rsid w:val="009C62E9"/>
    <w:rsid w:val="009C63D6"/>
    <w:rsid w:val="009C644D"/>
    <w:rsid w:val="009C672F"/>
    <w:rsid w:val="009C6811"/>
    <w:rsid w:val="009C69FC"/>
    <w:rsid w:val="009C6BA8"/>
    <w:rsid w:val="009C6E36"/>
    <w:rsid w:val="009C6EAC"/>
    <w:rsid w:val="009C6ECF"/>
    <w:rsid w:val="009C7762"/>
    <w:rsid w:val="009C78A9"/>
    <w:rsid w:val="009D07CD"/>
    <w:rsid w:val="009D0968"/>
    <w:rsid w:val="009D0988"/>
    <w:rsid w:val="009D0F7B"/>
    <w:rsid w:val="009D1431"/>
    <w:rsid w:val="009D17BD"/>
    <w:rsid w:val="009D1965"/>
    <w:rsid w:val="009D1F17"/>
    <w:rsid w:val="009D21B1"/>
    <w:rsid w:val="009D21EE"/>
    <w:rsid w:val="009D245D"/>
    <w:rsid w:val="009D2470"/>
    <w:rsid w:val="009D2B03"/>
    <w:rsid w:val="009D305C"/>
    <w:rsid w:val="009D33FA"/>
    <w:rsid w:val="009D374D"/>
    <w:rsid w:val="009D37D3"/>
    <w:rsid w:val="009D390D"/>
    <w:rsid w:val="009D43BF"/>
    <w:rsid w:val="009D4710"/>
    <w:rsid w:val="009D4CD9"/>
    <w:rsid w:val="009D536F"/>
    <w:rsid w:val="009D572F"/>
    <w:rsid w:val="009D5904"/>
    <w:rsid w:val="009D59C2"/>
    <w:rsid w:val="009D59ED"/>
    <w:rsid w:val="009D5B0C"/>
    <w:rsid w:val="009D5BDD"/>
    <w:rsid w:val="009D6061"/>
    <w:rsid w:val="009D659A"/>
    <w:rsid w:val="009D66A2"/>
    <w:rsid w:val="009D6961"/>
    <w:rsid w:val="009D6DA7"/>
    <w:rsid w:val="009D6E96"/>
    <w:rsid w:val="009D7274"/>
    <w:rsid w:val="009D73AA"/>
    <w:rsid w:val="009D73EB"/>
    <w:rsid w:val="009D74D0"/>
    <w:rsid w:val="009D7528"/>
    <w:rsid w:val="009D7653"/>
    <w:rsid w:val="009D79B8"/>
    <w:rsid w:val="009D7CE1"/>
    <w:rsid w:val="009D7FB1"/>
    <w:rsid w:val="009E0063"/>
    <w:rsid w:val="009E0A84"/>
    <w:rsid w:val="009E0C2C"/>
    <w:rsid w:val="009E0D3E"/>
    <w:rsid w:val="009E110E"/>
    <w:rsid w:val="009E1242"/>
    <w:rsid w:val="009E1291"/>
    <w:rsid w:val="009E147C"/>
    <w:rsid w:val="009E1772"/>
    <w:rsid w:val="009E182B"/>
    <w:rsid w:val="009E203E"/>
    <w:rsid w:val="009E2564"/>
    <w:rsid w:val="009E27F0"/>
    <w:rsid w:val="009E28A1"/>
    <w:rsid w:val="009E3969"/>
    <w:rsid w:val="009E408B"/>
    <w:rsid w:val="009E40DE"/>
    <w:rsid w:val="009E422D"/>
    <w:rsid w:val="009E43D9"/>
    <w:rsid w:val="009E4675"/>
    <w:rsid w:val="009E4A86"/>
    <w:rsid w:val="009E4E48"/>
    <w:rsid w:val="009E4F30"/>
    <w:rsid w:val="009E50E5"/>
    <w:rsid w:val="009E5379"/>
    <w:rsid w:val="009E5623"/>
    <w:rsid w:val="009E597F"/>
    <w:rsid w:val="009E59B6"/>
    <w:rsid w:val="009E6601"/>
    <w:rsid w:val="009E7156"/>
    <w:rsid w:val="009E73D0"/>
    <w:rsid w:val="009E74C9"/>
    <w:rsid w:val="009E769A"/>
    <w:rsid w:val="009E7BB4"/>
    <w:rsid w:val="009E7DB0"/>
    <w:rsid w:val="009E7EE0"/>
    <w:rsid w:val="009E7FAD"/>
    <w:rsid w:val="009F0266"/>
    <w:rsid w:val="009F089E"/>
    <w:rsid w:val="009F09BF"/>
    <w:rsid w:val="009F0E23"/>
    <w:rsid w:val="009F12D6"/>
    <w:rsid w:val="009F1435"/>
    <w:rsid w:val="009F14F9"/>
    <w:rsid w:val="009F1934"/>
    <w:rsid w:val="009F19E8"/>
    <w:rsid w:val="009F1A3B"/>
    <w:rsid w:val="009F1E2B"/>
    <w:rsid w:val="009F23CA"/>
    <w:rsid w:val="009F288C"/>
    <w:rsid w:val="009F28DF"/>
    <w:rsid w:val="009F2D24"/>
    <w:rsid w:val="009F2DE2"/>
    <w:rsid w:val="009F2E28"/>
    <w:rsid w:val="009F2E9B"/>
    <w:rsid w:val="009F2FE4"/>
    <w:rsid w:val="009F3013"/>
    <w:rsid w:val="009F34B9"/>
    <w:rsid w:val="009F3538"/>
    <w:rsid w:val="009F3570"/>
    <w:rsid w:val="009F3875"/>
    <w:rsid w:val="009F3912"/>
    <w:rsid w:val="009F3C3B"/>
    <w:rsid w:val="009F3D94"/>
    <w:rsid w:val="009F414B"/>
    <w:rsid w:val="009F4A4F"/>
    <w:rsid w:val="009F4D0F"/>
    <w:rsid w:val="009F5118"/>
    <w:rsid w:val="009F5538"/>
    <w:rsid w:val="009F587D"/>
    <w:rsid w:val="009F5956"/>
    <w:rsid w:val="009F5C5D"/>
    <w:rsid w:val="009F5E98"/>
    <w:rsid w:val="009F61CD"/>
    <w:rsid w:val="009F6268"/>
    <w:rsid w:val="009F638B"/>
    <w:rsid w:val="009F7102"/>
    <w:rsid w:val="009F7AF2"/>
    <w:rsid w:val="009F7FD7"/>
    <w:rsid w:val="00A003CF"/>
    <w:rsid w:val="00A01295"/>
    <w:rsid w:val="00A01BC1"/>
    <w:rsid w:val="00A01F93"/>
    <w:rsid w:val="00A02180"/>
    <w:rsid w:val="00A022C5"/>
    <w:rsid w:val="00A035BD"/>
    <w:rsid w:val="00A03A6B"/>
    <w:rsid w:val="00A042B5"/>
    <w:rsid w:val="00A048B5"/>
    <w:rsid w:val="00A051DA"/>
    <w:rsid w:val="00A052DC"/>
    <w:rsid w:val="00A05B58"/>
    <w:rsid w:val="00A0675D"/>
    <w:rsid w:val="00A06CA3"/>
    <w:rsid w:val="00A06EC3"/>
    <w:rsid w:val="00A06F48"/>
    <w:rsid w:val="00A071ED"/>
    <w:rsid w:val="00A07FA9"/>
    <w:rsid w:val="00A10523"/>
    <w:rsid w:val="00A107E6"/>
    <w:rsid w:val="00A10B8B"/>
    <w:rsid w:val="00A110DD"/>
    <w:rsid w:val="00A1191B"/>
    <w:rsid w:val="00A11A6F"/>
    <w:rsid w:val="00A11D15"/>
    <w:rsid w:val="00A11EB7"/>
    <w:rsid w:val="00A12041"/>
    <w:rsid w:val="00A1216A"/>
    <w:rsid w:val="00A12831"/>
    <w:rsid w:val="00A12B56"/>
    <w:rsid w:val="00A1327D"/>
    <w:rsid w:val="00A134C0"/>
    <w:rsid w:val="00A13CEE"/>
    <w:rsid w:val="00A1444C"/>
    <w:rsid w:val="00A146B0"/>
    <w:rsid w:val="00A14DEA"/>
    <w:rsid w:val="00A14FD7"/>
    <w:rsid w:val="00A15499"/>
    <w:rsid w:val="00A15DE1"/>
    <w:rsid w:val="00A160F6"/>
    <w:rsid w:val="00A16468"/>
    <w:rsid w:val="00A16E9F"/>
    <w:rsid w:val="00A16F2D"/>
    <w:rsid w:val="00A16F96"/>
    <w:rsid w:val="00A16FAE"/>
    <w:rsid w:val="00A17396"/>
    <w:rsid w:val="00A175EE"/>
    <w:rsid w:val="00A17B67"/>
    <w:rsid w:val="00A2019D"/>
    <w:rsid w:val="00A20B27"/>
    <w:rsid w:val="00A216D5"/>
    <w:rsid w:val="00A21951"/>
    <w:rsid w:val="00A21A9E"/>
    <w:rsid w:val="00A21C1A"/>
    <w:rsid w:val="00A2201E"/>
    <w:rsid w:val="00A221BB"/>
    <w:rsid w:val="00A22265"/>
    <w:rsid w:val="00A223D6"/>
    <w:rsid w:val="00A22412"/>
    <w:rsid w:val="00A227BA"/>
    <w:rsid w:val="00A22805"/>
    <w:rsid w:val="00A22BCE"/>
    <w:rsid w:val="00A22C3F"/>
    <w:rsid w:val="00A22D56"/>
    <w:rsid w:val="00A22E44"/>
    <w:rsid w:val="00A22E7E"/>
    <w:rsid w:val="00A2301A"/>
    <w:rsid w:val="00A23085"/>
    <w:rsid w:val="00A23103"/>
    <w:rsid w:val="00A231F8"/>
    <w:rsid w:val="00A23A3D"/>
    <w:rsid w:val="00A240B3"/>
    <w:rsid w:val="00A241DC"/>
    <w:rsid w:val="00A2468F"/>
    <w:rsid w:val="00A24BCB"/>
    <w:rsid w:val="00A24C98"/>
    <w:rsid w:val="00A24CC4"/>
    <w:rsid w:val="00A24EE9"/>
    <w:rsid w:val="00A250A0"/>
    <w:rsid w:val="00A2514B"/>
    <w:rsid w:val="00A25A22"/>
    <w:rsid w:val="00A25BCC"/>
    <w:rsid w:val="00A25BEC"/>
    <w:rsid w:val="00A25D35"/>
    <w:rsid w:val="00A26088"/>
    <w:rsid w:val="00A2641A"/>
    <w:rsid w:val="00A269E7"/>
    <w:rsid w:val="00A27018"/>
    <w:rsid w:val="00A27306"/>
    <w:rsid w:val="00A27824"/>
    <w:rsid w:val="00A27B0A"/>
    <w:rsid w:val="00A30988"/>
    <w:rsid w:val="00A311E9"/>
    <w:rsid w:val="00A314A3"/>
    <w:rsid w:val="00A31B01"/>
    <w:rsid w:val="00A31FE4"/>
    <w:rsid w:val="00A32128"/>
    <w:rsid w:val="00A321A0"/>
    <w:rsid w:val="00A3299B"/>
    <w:rsid w:val="00A32B7E"/>
    <w:rsid w:val="00A32C5A"/>
    <w:rsid w:val="00A32E55"/>
    <w:rsid w:val="00A330C8"/>
    <w:rsid w:val="00A333C2"/>
    <w:rsid w:val="00A34566"/>
    <w:rsid w:val="00A346AE"/>
    <w:rsid w:val="00A34919"/>
    <w:rsid w:val="00A3497D"/>
    <w:rsid w:val="00A34C16"/>
    <w:rsid w:val="00A34CE4"/>
    <w:rsid w:val="00A3528D"/>
    <w:rsid w:val="00A35339"/>
    <w:rsid w:val="00A35482"/>
    <w:rsid w:val="00A355E5"/>
    <w:rsid w:val="00A35635"/>
    <w:rsid w:val="00A35794"/>
    <w:rsid w:val="00A368D3"/>
    <w:rsid w:val="00A36ADB"/>
    <w:rsid w:val="00A36BD2"/>
    <w:rsid w:val="00A37060"/>
    <w:rsid w:val="00A375A8"/>
    <w:rsid w:val="00A37800"/>
    <w:rsid w:val="00A378FB"/>
    <w:rsid w:val="00A37AD7"/>
    <w:rsid w:val="00A37B31"/>
    <w:rsid w:val="00A37DE5"/>
    <w:rsid w:val="00A37F08"/>
    <w:rsid w:val="00A40192"/>
    <w:rsid w:val="00A40AA0"/>
    <w:rsid w:val="00A40BCD"/>
    <w:rsid w:val="00A40E92"/>
    <w:rsid w:val="00A4117C"/>
    <w:rsid w:val="00A41446"/>
    <w:rsid w:val="00A41529"/>
    <w:rsid w:val="00A419C6"/>
    <w:rsid w:val="00A41A04"/>
    <w:rsid w:val="00A421A9"/>
    <w:rsid w:val="00A42463"/>
    <w:rsid w:val="00A425F1"/>
    <w:rsid w:val="00A42694"/>
    <w:rsid w:val="00A42B8F"/>
    <w:rsid w:val="00A42E06"/>
    <w:rsid w:val="00A430D5"/>
    <w:rsid w:val="00A43576"/>
    <w:rsid w:val="00A43AF2"/>
    <w:rsid w:val="00A43C55"/>
    <w:rsid w:val="00A443EC"/>
    <w:rsid w:val="00A44683"/>
    <w:rsid w:val="00A446E8"/>
    <w:rsid w:val="00A447C6"/>
    <w:rsid w:val="00A4482C"/>
    <w:rsid w:val="00A44A26"/>
    <w:rsid w:val="00A45494"/>
    <w:rsid w:val="00A454B6"/>
    <w:rsid w:val="00A45B72"/>
    <w:rsid w:val="00A45CC5"/>
    <w:rsid w:val="00A46A21"/>
    <w:rsid w:val="00A46AF5"/>
    <w:rsid w:val="00A46BD0"/>
    <w:rsid w:val="00A4745F"/>
    <w:rsid w:val="00A47D16"/>
    <w:rsid w:val="00A47D70"/>
    <w:rsid w:val="00A503B4"/>
    <w:rsid w:val="00A50497"/>
    <w:rsid w:val="00A50629"/>
    <w:rsid w:val="00A50650"/>
    <w:rsid w:val="00A508BC"/>
    <w:rsid w:val="00A50EB8"/>
    <w:rsid w:val="00A50EE2"/>
    <w:rsid w:val="00A519EF"/>
    <w:rsid w:val="00A51D29"/>
    <w:rsid w:val="00A51FDE"/>
    <w:rsid w:val="00A51FE2"/>
    <w:rsid w:val="00A5225B"/>
    <w:rsid w:val="00A52729"/>
    <w:rsid w:val="00A52B0D"/>
    <w:rsid w:val="00A5307F"/>
    <w:rsid w:val="00A53249"/>
    <w:rsid w:val="00A5367F"/>
    <w:rsid w:val="00A53BA5"/>
    <w:rsid w:val="00A5430D"/>
    <w:rsid w:val="00A54621"/>
    <w:rsid w:val="00A54886"/>
    <w:rsid w:val="00A550C6"/>
    <w:rsid w:val="00A5511D"/>
    <w:rsid w:val="00A551C1"/>
    <w:rsid w:val="00A552E5"/>
    <w:rsid w:val="00A55374"/>
    <w:rsid w:val="00A55BC9"/>
    <w:rsid w:val="00A55D55"/>
    <w:rsid w:val="00A55E48"/>
    <w:rsid w:val="00A5661F"/>
    <w:rsid w:val="00A56903"/>
    <w:rsid w:val="00A569A7"/>
    <w:rsid w:val="00A5717B"/>
    <w:rsid w:val="00A576A2"/>
    <w:rsid w:val="00A577D2"/>
    <w:rsid w:val="00A57AF4"/>
    <w:rsid w:val="00A57CC8"/>
    <w:rsid w:val="00A57D72"/>
    <w:rsid w:val="00A6005D"/>
    <w:rsid w:val="00A601AF"/>
    <w:rsid w:val="00A605C8"/>
    <w:rsid w:val="00A60E12"/>
    <w:rsid w:val="00A60EEF"/>
    <w:rsid w:val="00A6115E"/>
    <w:rsid w:val="00A61178"/>
    <w:rsid w:val="00A611F2"/>
    <w:rsid w:val="00A612FA"/>
    <w:rsid w:val="00A61DFE"/>
    <w:rsid w:val="00A61F05"/>
    <w:rsid w:val="00A61F8B"/>
    <w:rsid w:val="00A62220"/>
    <w:rsid w:val="00A624B0"/>
    <w:rsid w:val="00A62835"/>
    <w:rsid w:val="00A628FF"/>
    <w:rsid w:val="00A629E6"/>
    <w:rsid w:val="00A63609"/>
    <w:rsid w:val="00A6360D"/>
    <w:rsid w:val="00A64439"/>
    <w:rsid w:val="00A64AC1"/>
    <w:rsid w:val="00A64E74"/>
    <w:rsid w:val="00A6513D"/>
    <w:rsid w:val="00A65331"/>
    <w:rsid w:val="00A65DD5"/>
    <w:rsid w:val="00A660DF"/>
    <w:rsid w:val="00A66126"/>
    <w:rsid w:val="00A66296"/>
    <w:rsid w:val="00A6640D"/>
    <w:rsid w:val="00A66686"/>
    <w:rsid w:val="00A66745"/>
    <w:rsid w:val="00A669FE"/>
    <w:rsid w:val="00A66B89"/>
    <w:rsid w:val="00A66BFC"/>
    <w:rsid w:val="00A66E75"/>
    <w:rsid w:val="00A671B2"/>
    <w:rsid w:val="00A67857"/>
    <w:rsid w:val="00A67A8D"/>
    <w:rsid w:val="00A67C39"/>
    <w:rsid w:val="00A67DC1"/>
    <w:rsid w:val="00A67F6D"/>
    <w:rsid w:val="00A7002A"/>
    <w:rsid w:val="00A70166"/>
    <w:rsid w:val="00A70354"/>
    <w:rsid w:val="00A7078C"/>
    <w:rsid w:val="00A70A3F"/>
    <w:rsid w:val="00A71029"/>
    <w:rsid w:val="00A71245"/>
    <w:rsid w:val="00A7134E"/>
    <w:rsid w:val="00A71500"/>
    <w:rsid w:val="00A71580"/>
    <w:rsid w:val="00A71634"/>
    <w:rsid w:val="00A7176B"/>
    <w:rsid w:val="00A71936"/>
    <w:rsid w:val="00A71963"/>
    <w:rsid w:val="00A71FF4"/>
    <w:rsid w:val="00A72270"/>
    <w:rsid w:val="00A72B34"/>
    <w:rsid w:val="00A72E23"/>
    <w:rsid w:val="00A73239"/>
    <w:rsid w:val="00A735F1"/>
    <w:rsid w:val="00A737D2"/>
    <w:rsid w:val="00A73ACD"/>
    <w:rsid w:val="00A73F80"/>
    <w:rsid w:val="00A7407B"/>
    <w:rsid w:val="00A740FB"/>
    <w:rsid w:val="00A74389"/>
    <w:rsid w:val="00A74FAF"/>
    <w:rsid w:val="00A752B0"/>
    <w:rsid w:val="00A754D1"/>
    <w:rsid w:val="00A75A8D"/>
    <w:rsid w:val="00A75BA0"/>
    <w:rsid w:val="00A762DC"/>
    <w:rsid w:val="00A765E4"/>
    <w:rsid w:val="00A76DAE"/>
    <w:rsid w:val="00A772F8"/>
    <w:rsid w:val="00A77435"/>
    <w:rsid w:val="00A809A3"/>
    <w:rsid w:val="00A81486"/>
    <w:rsid w:val="00A815EB"/>
    <w:rsid w:val="00A81BA8"/>
    <w:rsid w:val="00A81E55"/>
    <w:rsid w:val="00A8292A"/>
    <w:rsid w:val="00A82A12"/>
    <w:rsid w:val="00A82BF9"/>
    <w:rsid w:val="00A83125"/>
    <w:rsid w:val="00A83176"/>
    <w:rsid w:val="00A832CA"/>
    <w:rsid w:val="00A83873"/>
    <w:rsid w:val="00A84156"/>
    <w:rsid w:val="00A84377"/>
    <w:rsid w:val="00A84C04"/>
    <w:rsid w:val="00A850EC"/>
    <w:rsid w:val="00A85434"/>
    <w:rsid w:val="00A854E7"/>
    <w:rsid w:val="00A8632F"/>
    <w:rsid w:val="00A86478"/>
    <w:rsid w:val="00A866A4"/>
    <w:rsid w:val="00A86813"/>
    <w:rsid w:val="00A869AB"/>
    <w:rsid w:val="00A86B76"/>
    <w:rsid w:val="00A86DC0"/>
    <w:rsid w:val="00A8719C"/>
    <w:rsid w:val="00A87B10"/>
    <w:rsid w:val="00A87B88"/>
    <w:rsid w:val="00A87D0C"/>
    <w:rsid w:val="00A90256"/>
    <w:rsid w:val="00A90618"/>
    <w:rsid w:val="00A90A62"/>
    <w:rsid w:val="00A90A65"/>
    <w:rsid w:val="00A90B2D"/>
    <w:rsid w:val="00A90C89"/>
    <w:rsid w:val="00A910C8"/>
    <w:rsid w:val="00A91360"/>
    <w:rsid w:val="00A91837"/>
    <w:rsid w:val="00A920AA"/>
    <w:rsid w:val="00A92425"/>
    <w:rsid w:val="00A928B4"/>
    <w:rsid w:val="00A92BB3"/>
    <w:rsid w:val="00A92D9A"/>
    <w:rsid w:val="00A92E2F"/>
    <w:rsid w:val="00A92FC6"/>
    <w:rsid w:val="00A92FC9"/>
    <w:rsid w:val="00A93079"/>
    <w:rsid w:val="00A93DC6"/>
    <w:rsid w:val="00A93F72"/>
    <w:rsid w:val="00A94178"/>
    <w:rsid w:val="00A941C8"/>
    <w:rsid w:val="00A94285"/>
    <w:rsid w:val="00A9433B"/>
    <w:rsid w:val="00A94595"/>
    <w:rsid w:val="00A946BC"/>
    <w:rsid w:val="00A9486B"/>
    <w:rsid w:val="00A94BA0"/>
    <w:rsid w:val="00A94E91"/>
    <w:rsid w:val="00A94FD7"/>
    <w:rsid w:val="00A953E1"/>
    <w:rsid w:val="00A95C26"/>
    <w:rsid w:val="00A9643E"/>
    <w:rsid w:val="00A9687D"/>
    <w:rsid w:val="00A969E3"/>
    <w:rsid w:val="00A969F1"/>
    <w:rsid w:val="00A96E88"/>
    <w:rsid w:val="00A96EF6"/>
    <w:rsid w:val="00A973FF"/>
    <w:rsid w:val="00A9769C"/>
    <w:rsid w:val="00A97E38"/>
    <w:rsid w:val="00A97F12"/>
    <w:rsid w:val="00AA0012"/>
    <w:rsid w:val="00AA08B9"/>
    <w:rsid w:val="00AA0FB8"/>
    <w:rsid w:val="00AA1221"/>
    <w:rsid w:val="00AA1360"/>
    <w:rsid w:val="00AA17BC"/>
    <w:rsid w:val="00AA18D0"/>
    <w:rsid w:val="00AA1D13"/>
    <w:rsid w:val="00AA20D6"/>
    <w:rsid w:val="00AA254B"/>
    <w:rsid w:val="00AA2F6D"/>
    <w:rsid w:val="00AA3344"/>
    <w:rsid w:val="00AA34AF"/>
    <w:rsid w:val="00AA37A4"/>
    <w:rsid w:val="00AA3C41"/>
    <w:rsid w:val="00AA3F2F"/>
    <w:rsid w:val="00AA3F87"/>
    <w:rsid w:val="00AA409E"/>
    <w:rsid w:val="00AA4FFA"/>
    <w:rsid w:val="00AA598D"/>
    <w:rsid w:val="00AA5B10"/>
    <w:rsid w:val="00AA5E31"/>
    <w:rsid w:val="00AA610D"/>
    <w:rsid w:val="00AA6357"/>
    <w:rsid w:val="00AA68DA"/>
    <w:rsid w:val="00AA6A43"/>
    <w:rsid w:val="00AA6B5F"/>
    <w:rsid w:val="00AA6C0A"/>
    <w:rsid w:val="00AA6F04"/>
    <w:rsid w:val="00AA7047"/>
    <w:rsid w:val="00AB0FBF"/>
    <w:rsid w:val="00AB1123"/>
    <w:rsid w:val="00AB1433"/>
    <w:rsid w:val="00AB161C"/>
    <w:rsid w:val="00AB1648"/>
    <w:rsid w:val="00AB1819"/>
    <w:rsid w:val="00AB184D"/>
    <w:rsid w:val="00AB19EE"/>
    <w:rsid w:val="00AB1C08"/>
    <w:rsid w:val="00AB1D14"/>
    <w:rsid w:val="00AB1EBC"/>
    <w:rsid w:val="00AB1F0F"/>
    <w:rsid w:val="00AB2207"/>
    <w:rsid w:val="00AB23BF"/>
    <w:rsid w:val="00AB27E3"/>
    <w:rsid w:val="00AB2EA8"/>
    <w:rsid w:val="00AB31CD"/>
    <w:rsid w:val="00AB3222"/>
    <w:rsid w:val="00AB328F"/>
    <w:rsid w:val="00AB3808"/>
    <w:rsid w:val="00AB38AF"/>
    <w:rsid w:val="00AB3A17"/>
    <w:rsid w:val="00AB3F2F"/>
    <w:rsid w:val="00AB45BA"/>
    <w:rsid w:val="00AB45EB"/>
    <w:rsid w:val="00AB4918"/>
    <w:rsid w:val="00AB4ADE"/>
    <w:rsid w:val="00AB4E07"/>
    <w:rsid w:val="00AB545E"/>
    <w:rsid w:val="00AB588B"/>
    <w:rsid w:val="00AB5F11"/>
    <w:rsid w:val="00AB611A"/>
    <w:rsid w:val="00AB644C"/>
    <w:rsid w:val="00AB657E"/>
    <w:rsid w:val="00AB663B"/>
    <w:rsid w:val="00AB67F8"/>
    <w:rsid w:val="00AB6BB4"/>
    <w:rsid w:val="00AB6FED"/>
    <w:rsid w:val="00AB7618"/>
    <w:rsid w:val="00AB7713"/>
    <w:rsid w:val="00AB7A77"/>
    <w:rsid w:val="00AB7E84"/>
    <w:rsid w:val="00AB7EDB"/>
    <w:rsid w:val="00AB7F8B"/>
    <w:rsid w:val="00AC0003"/>
    <w:rsid w:val="00AC0B0C"/>
    <w:rsid w:val="00AC11E4"/>
    <w:rsid w:val="00AC1591"/>
    <w:rsid w:val="00AC1795"/>
    <w:rsid w:val="00AC184A"/>
    <w:rsid w:val="00AC1C94"/>
    <w:rsid w:val="00AC1C9C"/>
    <w:rsid w:val="00AC1D17"/>
    <w:rsid w:val="00AC1FCD"/>
    <w:rsid w:val="00AC2638"/>
    <w:rsid w:val="00AC2824"/>
    <w:rsid w:val="00AC289E"/>
    <w:rsid w:val="00AC2B98"/>
    <w:rsid w:val="00AC2F02"/>
    <w:rsid w:val="00AC309B"/>
    <w:rsid w:val="00AC3377"/>
    <w:rsid w:val="00AC3595"/>
    <w:rsid w:val="00AC379C"/>
    <w:rsid w:val="00AC3836"/>
    <w:rsid w:val="00AC3A61"/>
    <w:rsid w:val="00AC3D90"/>
    <w:rsid w:val="00AC3F33"/>
    <w:rsid w:val="00AC3FA6"/>
    <w:rsid w:val="00AC4726"/>
    <w:rsid w:val="00AC4DBA"/>
    <w:rsid w:val="00AC52A1"/>
    <w:rsid w:val="00AC53E0"/>
    <w:rsid w:val="00AC5B94"/>
    <w:rsid w:val="00AC6043"/>
    <w:rsid w:val="00AC60B0"/>
    <w:rsid w:val="00AC62FC"/>
    <w:rsid w:val="00AC6638"/>
    <w:rsid w:val="00AC6695"/>
    <w:rsid w:val="00AC6835"/>
    <w:rsid w:val="00AC6D65"/>
    <w:rsid w:val="00AC75DE"/>
    <w:rsid w:val="00AC7644"/>
    <w:rsid w:val="00AC7A82"/>
    <w:rsid w:val="00AC7BFF"/>
    <w:rsid w:val="00AD00AD"/>
    <w:rsid w:val="00AD00DF"/>
    <w:rsid w:val="00AD0215"/>
    <w:rsid w:val="00AD08E1"/>
    <w:rsid w:val="00AD0E0B"/>
    <w:rsid w:val="00AD12C8"/>
    <w:rsid w:val="00AD16E6"/>
    <w:rsid w:val="00AD1736"/>
    <w:rsid w:val="00AD1A4B"/>
    <w:rsid w:val="00AD20A7"/>
    <w:rsid w:val="00AD2242"/>
    <w:rsid w:val="00AD2575"/>
    <w:rsid w:val="00AD2673"/>
    <w:rsid w:val="00AD26E2"/>
    <w:rsid w:val="00AD2737"/>
    <w:rsid w:val="00AD2787"/>
    <w:rsid w:val="00AD27B5"/>
    <w:rsid w:val="00AD299A"/>
    <w:rsid w:val="00AD2A39"/>
    <w:rsid w:val="00AD2B22"/>
    <w:rsid w:val="00AD2B3E"/>
    <w:rsid w:val="00AD37B2"/>
    <w:rsid w:val="00AD380A"/>
    <w:rsid w:val="00AD3E56"/>
    <w:rsid w:val="00AD3F50"/>
    <w:rsid w:val="00AD4125"/>
    <w:rsid w:val="00AD46D3"/>
    <w:rsid w:val="00AD4738"/>
    <w:rsid w:val="00AD4842"/>
    <w:rsid w:val="00AD5B7F"/>
    <w:rsid w:val="00AD6BE4"/>
    <w:rsid w:val="00AD6CE0"/>
    <w:rsid w:val="00AD7161"/>
    <w:rsid w:val="00AD7680"/>
    <w:rsid w:val="00AD77D4"/>
    <w:rsid w:val="00AD7818"/>
    <w:rsid w:val="00AD7F48"/>
    <w:rsid w:val="00AE0070"/>
    <w:rsid w:val="00AE03FA"/>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96"/>
    <w:rsid w:val="00AE38AC"/>
    <w:rsid w:val="00AE3C6B"/>
    <w:rsid w:val="00AE434A"/>
    <w:rsid w:val="00AE4415"/>
    <w:rsid w:val="00AE4528"/>
    <w:rsid w:val="00AE4B62"/>
    <w:rsid w:val="00AE4D33"/>
    <w:rsid w:val="00AE55C9"/>
    <w:rsid w:val="00AE5940"/>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802"/>
    <w:rsid w:val="00AF1A39"/>
    <w:rsid w:val="00AF21CC"/>
    <w:rsid w:val="00AF249A"/>
    <w:rsid w:val="00AF2CD2"/>
    <w:rsid w:val="00AF32E0"/>
    <w:rsid w:val="00AF376E"/>
    <w:rsid w:val="00AF3A7A"/>
    <w:rsid w:val="00AF3C68"/>
    <w:rsid w:val="00AF4547"/>
    <w:rsid w:val="00AF5428"/>
    <w:rsid w:val="00AF55BE"/>
    <w:rsid w:val="00AF5791"/>
    <w:rsid w:val="00AF6141"/>
    <w:rsid w:val="00AF640C"/>
    <w:rsid w:val="00AF65A6"/>
    <w:rsid w:val="00AF690E"/>
    <w:rsid w:val="00AF6C13"/>
    <w:rsid w:val="00AF79C1"/>
    <w:rsid w:val="00B00629"/>
    <w:rsid w:val="00B00A78"/>
    <w:rsid w:val="00B00FB9"/>
    <w:rsid w:val="00B01038"/>
    <w:rsid w:val="00B01561"/>
    <w:rsid w:val="00B01CA4"/>
    <w:rsid w:val="00B01D14"/>
    <w:rsid w:val="00B01E8F"/>
    <w:rsid w:val="00B025B8"/>
    <w:rsid w:val="00B02DA0"/>
    <w:rsid w:val="00B02EC1"/>
    <w:rsid w:val="00B03140"/>
    <w:rsid w:val="00B034ED"/>
    <w:rsid w:val="00B03641"/>
    <w:rsid w:val="00B03724"/>
    <w:rsid w:val="00B03987"/>
    <w:rsid w:val="00B03BBA"/>
    <w:rsid w:val="00B03D41"/>
    <w:rsid w:val="00B0464E"/>
    <w:rsid w:val="00B0487C"/>
    <w:rsid w:val="00B04A53"/>
    <w:rsid w:val="00B04D60"/>
    <w:rsid w:val="00B04F6B"/>
    <w:rsid w:val="00B057B1"/>
    <w:rsid w:val="00B062DC"/>
    <w:rsid w:val="00B06521"/>
    <w:rsid w:val="00B065E1"/>
    <w:rsid w:val="00B066DF"/>
    <w:rsid w:val="00B066EB"/>
    <w:rsid w:val="00B06C41"/>
    <w:rsid w:val="00B06DA0"/>
    <w:rsid w:val="00B070AD"/>
    <w:rsid w:val="00B07652"/>
    <w:rsid w:val="00B07780"/>
    <w:rsid w:val="00B07A00"/>
    <w:rsid w:val="00B07ED9"/>
    <w:rsid w:val="00B07EDE"/>
    <w:rsid w:val="00B10660"/>
    <w:rsid w:val="00B1088C"/>
    <w:rsid w:val="00B10C6D"/>
    <w:rsid w:val="00B116D7"/>
    <w:rsid w:val="00B11897"/>
    <w:rsid w:val="00B11B1B"/>
    <w:rsid w:val="00B11B8E"/>
    <w:rsid w:val="00B1208E"/>
    <w:rsid w:val="00B12732"/>
    <w:rsid w:val="00B128B9"/>
    <w:rsid w:val="00B129F4"/>
    <w:rsid w:val="00B12D8F"/>
    <w:rsid w:val="00B130A4"/>
    <w:rsid w:val="00B13EC8"/>
    <w:rsid w:val="00B14089"/>
    <w:rsid w:val="00B1408B"/>
    <w:rsid w:val="00B1432E"/>
    <w:rsid w:val="00B14670"/>
    <w:rsid w:val="00B14713"/>
    <w:rsid w:val="00B14820"/>
    <w:rsid w:val="00B14C6A"/>
    <w:rsid w:val="00B14C70"/>
    <w:rsid w:val="00B14F55"/>
    <w:rsid w:val="00B15220"/>
    <w:rsid w:val="00B152B0"/>
    <w:rsid w:val="00B154B3"/>
    <w:rsid w:val="00B15578"/>
    <w:rsid w:val="00B1560E"/>
    <w:rsid w:val="00B157CD"/>
    <w:rsid w:val="00B1581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40C"/>
    <w:rsid w:val="00B228BB"/>
    <w:rsid w:val="00B229EA"/>
    <w:rsid w:val="00B2321D"/>
    <w:rsid w:val="00B2340D"/>
    <w:rsid w:val="00B236D2"/>
    <w:rsid w:val="00B239F8"/>
    <w:rsid w:val="00B23CDF"/>
    <w:rsid w:val="00B23E9D"/>
    <w:rsid w:val="00B2422D"/>
    <w:rsid w:val="00B242C2"/>
    <w:rsid w:val="00B245A0"/>
    <w:rsid w:val="00B2489F"/>
    <w:rsid w:val="00B248A4"/>
    <w:rsid w:val="00B248A6"/>
    <w:rsid w:val="00B24AE0"/>
    <w:rsid w:val="00B24B50"/>
    <w:rsid w:val="00B24FB9"/>
    <w:rsid w:val="00B24FF6"/>
    <w:rsid w:val="00B2506A"/>
    <w:rsid w:val="00B25197"/>
    <w:rsid w:val="00B253F1"/>
    <w:rsid w:val="00B25D00"/>
    <w:rsid w:val="00B261D9"/>
    <w:rsid w:val="00B2622B"/>
    <w:rsid w:val="00B268D1"/>
    <w:rsid w:val="00B26B11"/>
    <w:rsid w:val="00B26C0C"/>
    <w:rsid w:val="00B26E7B"/>
    <w:rsid w:val="00B27068"/>
    <w:rsid w:val="00B271A4"/>
    <w:rsid w:val="00B272B6"/>
    <w:rsid w:val="00B272D6"/>
    <w:rsid w:val="00B2753C"/>
    <w:rsid w:val="00B2766D"/>
    <w:rsid w:val="00B27830"/>
    <w:rsid w:val="00B27F9F"/>
    <w:rsid w:val="00B304B4"/>
    <w:rsid w:val="00B305A2"/>
    <w:rsid w:val="00B30741"/>
    <w:rsid w:val="00B308EF"/>
    <w:rsid w:val="00B32644"/>
    <w:rsid w:val="00B32D69"/>
    <w:rsid w:val="00B3304F"/>
    <w:rsid w:val="00B33A7D"/>
    <w:rsid w:val="00B33F2C"/>
    <w:rsid w:val="00B34B27"/>
    <w:rsid w:val="00B34EC0"/>
    <w:rsid w:val="00B34F87"/>
    <w:rsid w:val="00B34FD4"/>
    <w:rsid w:val="00B35530"/>
    <w:rsid w:val="00B35E3C"/>
    <w:rsid w:val="00B36659"/>
    <w:rsid w:val="00B36866"/>
    <w:rsid w:val="00B368F6"/>
    <w:rsid w:val="00B370A9"/>
    <w:rsid w:val="00B372A0"/>
    <w:rsid w:val="00B374C6"/>
    <w:rsid w:val="00B375AD"/>
    <w:rsid w:val="00B37616"/>
    <w:rsid w:val="00B376CF"/>
    <w:rsid w:val="00B3790C"/>
    <w:rsid w:val="00B37C96"/>
    <w:rsid w:val="00B37ED4"/>
    <w:rsid w:val="00B40145"/>
    <w:rsid w:val="00B4018F"/>
    <w:rsid w:val="00B40250"/>
    <w:rsid w:val="00B40502"/>
    <w:rsid w:val="00B40573"/>
    <w:rsid w:val="00B40743"/>
    <w:rsid w:val="00B4084D"/>
    <w:rsid w:val="00B40E8D"/>
    <w:rsid w:val="00B40FAB"/>
    <w:rsid w:val="00B41124"/>
    <w:rsid w:val="00B414AF"/>
    <w:rsid w:val="00B414C2"/>
    <w:rsid w:val="00B41687"/>
    <w:rsid w:val="00B417B9"/>
    <w:rsid w:val="00B4193F"/>
    <w:rsid w:val="00B41B95"/>
    <w:rsid w:val="00B41D56"/>
    <w:rsid w:val="00B42128"/>
    <w:rsid w:val="00B4217F"/>
    <w:rsid w:val="00B4222D"/>
    <w:rsid w:val="00B42235"/>
    <w:rsid w:val="00B42535"/>
    <w:rsid w:val="00B4296A"/>
    <w:rsid w:val="00B431A8"/>
    <w:rsid w:val="00B434E2"/>
    <w:rsid w:val="00B43603"/>
    <w:rsid w:val="00B43AAF"/>
    <w:rsid w:val="00B43D1D"/>
    <w:rsid w:val="00B43F9B"/>
    <w:rsid w:val="00B4411E"/>
    <w:rsid w:val="00B44313"/>
    <w:rsid w:val="00B44AB3"/>
    <w:rsid w:val="00B4579C"/>
    <w:rsid w:val="00B45A9C"/>
    <w:rsid w:val="00B45ACE"/>
    <w:rsid w:val="00B46885"/>
    <w:rsid w:val="00B4691E"/>
    <w:rsid w:val="00B46EAB"/>
    <w:rsid w:val="00B47124"/>
    <w:rsid w:val="00B47226"/>
    <w:rsid w:val="00B47716"/>
    <w:rsid w:val="00B477DC"/>
    <w:rsid w:val="00B4785C"/>
    <w:rsid w:val="00B479C7"/>
    <w:rsid w:val="00B47D29"/>
    <w:rsid w:val="00B47ED7"/>
    <w:rsid w:val="00B509F0"/>
    <w:rsid w:val="00B50AD1"/>
    <w:rsid w:val="00B51CD9"/>
    <w:rsid w:val="00B51E1A"/>
    <w:rsid w:val="00B5223C"/>
    <w:rsid w:val="00B527CB"/>
    <w:rsid w:val="00B52ADE"/>
    <w:rsid w:val="00B530E3"/>
    <w:rsid w:val="00B53534"/>
    <w:rsid w:val="00B53750"/>
    <w:rsid w:val="00B53895"/>
    <w:rsid w:val="00B538EF"/>
    <w:rsid w:val="00B53D74"/>
    <w:rsid w:val="00B53DD2"/>
    <w:rsid w:val="00B53F7A"/>
    <w:rsid w:val="00B5417F"/>
    <w:rsid w:val="00B543F3"/>
    <w:rsid w:val="00B54469"/>
    <w:rsid w:val="00B548D8"/>
    <w:rsid w:val="00B54CF4"/>
    <w:rsid w:val="00B54F9C"/>
    <w:rsid w:val="00B551DD"/>
    <w:rsid w:val="00B55422"/>
    <w:rsid w:val="00B557EF"/>
    <w:rsid w:val="00B55855"/>
    <w:rsid w:val="00B55E1D"/>
    <w:rsid w:val="00B55FA1"/>
    <w:rsid w:val="00B566FB"/>
    <w:rsid w:val="00B56F0F"/>
    <w:rsid w:val="00B5701B"/>
    <w:rsid w:val="00B575E5"/>
    <w:rsid w:val="00B576B5"/>
    <w:rsid w:val="00B57887"/>
    <w:rsid w:val="00B57DF9"/>
    <w:rsid w:val="00B57E37"/>
    <w:rsid w:val="00B57F10"/>
    <w:rsid w:val="00B57F91"/>
    <w:rsid w:val="00B6008B"/>
    <w:rsid w:val="00B6012C"/>
    <w:rsid w:val="00B603C0"/>
    <w:rsid w:val="00B60E50"/>
    <w:rsid w:val="00B6117B"/>
    <w:rsid w:val="00B61483"/>
    <w:rsid w:val="00B61734"/>
    <w:rsid w:val="00B6176C"/>
    <w:rsid w:val="00B6191A"/>
    <w:rsid w:val="00B619F7"/>
    <w:rsid w:val="00B61D92"/>
    <w:rsid w:val="00B61F0F"/>
    <w:rsid w:val="00B62056"/>
    <w:rsid w:val="00B625E3"/>
    <w:rsid w:val="00B62797"/>
    <w:rsid w:val="00B629DC"/>
    <w:rsid w:val="00B62CCD"/>
    <w:rsid w:val="00B62FBA"/>
    <w:rsid w:val="00B635F9"/>
    <w:rsid w:val="00B63B7E"/>
    <w:rsid w:val="00B643F4"/>
    <w:rsid w:val="00B64753"/>
    <w:rsid w:val="00B647E6"/>
    <w:rsid w:val="00B64894"/>
    <w:rsid w:val="00B64B3D"/>
    <w:rsid w:val="00B64C78"/>
    <w:rsid w:val="00B64C85"/>
    <w:rsid w:val="00B64D64"/>
    <w:rsid w:val="00B64F57"/>
    <w:rsid w:val="00B653DB"/>
    <w:rsid w:val="00B65492"/>
    <w:rsid w:val="00B65BBC"/>
    <w:rsid w:val="00B65BE3"/>
    <w:rsid w:val="00B66370"/>
    <w:rsid w:val="00B66E0A"/>
    <w:rsid w:val="00B66E89"/>
    <w:rsid w:val="00B66FE2"/>
    <w:rsid w:val="00B67002"/>
    <w:rsid w:val="00B6706F"/>
    <w:rsid w:val="00B67386"/>
    <w:rsid w:val="00B67AAD"/>
    <w:rsid w:val="00B70137"/>
    <w:rsid w:val="00B70A77"/>
    <w:rsid w:val="00B70AE6"/>
    <w:rsid w:val="00B70AE9"/>
    <w:rsid w:val="00B7101D"/>
    <w:rsid w:val="00B717F0"/>
    <w:rsid w:val="00B718E0"/>
    <w:rsid w:val="00B71995"/>
    <w:rsid w:val="00B71D69"/>
    <w:rsid w:val="00B723E0"/>
    <w:rsid w:val="00B72419"/>
    <w:rsid w:val="00B729A7"/>
    <w:rsid w:val="00B72A15"/>
    <w:rsid w:val="00B72F95"/>
    <w:rsid w:val="00B736BA"/>
    <w:rsid w:val="00B7380F"/>
    <w:rsid w:val="00B73E88"/>
    <w:rsid w:val="00B747DD"/>
    <w:rsid w:val="00B74902"/>
    <w:rsid w:val="00B74AE2"/>
    <w:rsid w:val="00B74BC7"/>
    <w:rsid w:val="00B74D7F"/>
    <w:rsid w:val="00B74E09"/>
    <w:rsid w:val="00B74F6A"/>
    <w:rsid w:val="00B75530"/>
    <w:rsid w:val="00B7560B"/>
    <w:rsid w:val="00B75870"/>
    <w:rsid w:val="00B758E2"/>
    <w:rsid w:val="00B75925"/>
    <w:rsid w:val="00B75A04"/>
    <w:rsid w:val="00B75A2C"/>
    <w:rsid w:val="00B75E71"/>
    <w:rsid w:val="00B760BF"/>
    <w:rsid w:val="00B76313"/>
    <w:rsid w:val="00B76409"/>
    <w:rsid w:val="00B7641C"/>
    <w:rsid w:val="00B765D6"/>
    <w:rsid w:val="00B76650"/>
    <w:rsid w:val="00B766C9"/>
    <w:rsid w:val="00B76BE7"/>
    <w:rsid w:val="00B76CE5"/>
    <w:rsid w:val="00B7738D"/>
    <w:rsid w:val="00B7780B"/>
    <w:rsid w:val="00B779E0"/>
    <w:rsid w:val="00B77B88"/>
    <w:rsid w:val="00B77E2A"/>
    <w:rsid w:val="00B806F3"/>
    <w:rsid w:val="00B80808"/>
    <w:rsid w:val="00B80809"/>
    <w:rsid w:val="00B80AF5"/>
    <w:rsid w:val="00B818F8"/>
    <w:rsid w:val="00B81FAF"/>
    <w:rsid w:val="00B823A4"/>
    <w:rsid w:val="00B82C2A"/>
    <w:rsid w:val="00B82C34"/>
    <w:rsid w:val="00B831AF"/>
    <w:rsid w:val="00B833A0"/>
    <w:rsid w:val="00B83589"/>
    <w:rsid w:val="00B8365A"/>
    <w:rsid w:val="00B839E5"/>
    <w:rsid w:val="00B83F09"/>
    <w:rsid w:val="00B845D2"/>
    <w:rsid w:val="00B847E9"/>
    <w:rsid w:val="00B84A2E"/>
    <w:rsid w:val="00B851D3"/>
    <w:rsid w:val="00B85337"/>
    <w:rsid w:val="00B853CB"/>
    <w:rsid w:val="00B854A7"/>
    <w:rsid w:val="00B86154"/>
    <w:rsid w:val="00B86204"/>
    <w:rsid w:val="00B863F3"/>
    <w:rsid w:val="00B867E4"/>
    <w:rsid w:val="00B867F4"/>
    <w:rsid w:val="00B8695A"/>
    <w:rsid w:val="00B86F96"/>
    <w:rsid w:val="00B87C75"/>
    <w:rsid w:val="00B87EC9"/>
    <w:rsid w:val="00B900DE"/>
    <w:rsid w:val="00B9018F"/>
    <w:rsid w:val="00B90618"/>
    <w:rsid w:val="00B909DE"/>
    <w:rsid w:val="00B91391"/>
    <w:rsid w:val="00B9142B"/>
    <w:rsid w:val="00B9147F"/>
    <w:rsid w:val="00B917A5"/>
    <w:rsid w:val="00B91B6C"/>
    <w:rsid w:val="00B91CA0"/>
    <w:rsid w:val="00B92729"/>
    <w:rsid w:val="00B927A5"/>
    <w:rsid w:val="00B927ED"/>
    <w:rsid w:val="00B928DC"/>
    <w:rsid w:val="00B92A3E"/>
    <w:rsid w:val="00B9304B"/>
    <w:rsid w:val="00B9356A"/>
    <w:rsid w:val="00B93D93"/>
    <w:rsid w:val="00B94002"/>
    <w:rsid w:val="00B949C5"/>
    <w:rsid w:val="00B94FCE"/>
    <w:rsid w:val="00B9525A"/>
    <w:rsid w:val="00B955FE"/>
    <w:rsid w:val="00B95D05"/>
    <w:rsid w:val="00B95D6E"/>
    <w:rsid w:val="00B961DD"/>
    <w:rsid w:val="00B96578"/>
    <w:rsid w:val="00B965E6"/>
    <w:rsid w:val="00B96712"/>
    <w:rsid w:val="00B9673A"/>
    <w:rsid w:val="00B96AFA"/>
    <w:rsid w:val="00BA0050"/>
    <w:rsid w:val="00BA07CB"/>
    <w:rsid w:val="00BA0C53"/>
    <w:rsid w:val="00BA10FC"/>
    <w:rsid w:val="00BA1214"/>
    <w:rsid w:val="00BA12E3"/>
    <w:rsid w:val="00BA13F5"/>
    <w:rsid w:val="00BA1BD8"/>
    <w:rsid w:val="00BA21F5"/>
    <w:rsid w:val="00BA2321"/>
    <w:rsid w:val="00BA26F7"/>
    <w:rsid w:val="00BA29B4"/>
    <w:rsid w:val="00BA2A07"/>
    <w:rsid w:val="00BA2CC3"/>
    <w:rsid w:val="00BA2EDF"/>
    <w:rsid w:val="00BA2FC9"/>
    <w:rsid w:val="00BA322A"/>
    <w:rsid w:val="00BA3285"/>
    <w:rsid w:val="00BA337D"/>
    <w:rsid w:val="00BA3600"/>
    <w:rsid w:val="00BA3735"/>
    <w:rsid w:val="00BA3E0D"/>
    <w:rsid w:val="00BA3EDB"/>
    <w:rsid w:val="00BA429C"/>
    <w:rsid w:val="00BA454C"/>
    <w:rsid w:val="00BA45E8"/>
    <w:rsid w:val="00BA470A"/>
    <w:rsid w:val="00BA4D04"/>
    <w:rsid w:val="00BA4E7C"/>
    <w:rsid w:val="00BA548F"/>
    <w:rsid w:val="00BA5CC4"/>
    <w:rsid w:val="00BA5E90"/>
    <w:rsid w:val="00BA6589"/>
    <w:rsid w:val="00BA67FD"/>
    <w:rsid w:val="00BA7259"/>
    <w:rsid w:val="00BA7F6C"/>
    <w:rsid w:val="00BB05F6"/>
    <w:rsid w:val="00BB0D5A"/>
    <w:rsid w:val="00BB0F01"/>
    <w:rsid w:val="00BB11CA"/>
    <w:rsid w:val="00BB1432"/>
    <w:rsid w:val="00BB156D"/>
    <w:rsid w:val="00BB16D9"/>
    <w:rsid w:val="00BB18AB"/>
    <w:rsid w:val="00BB2453"/>
    <w:rsid w:val="00BB33F0"/>
    <w:rsid w:val="00BB3629"/>
    <w:rsid w:val="00BB3F8E"/>
    <w:rsid w:val="00BB421D"/>
    <w:rsid w:val="00BB46DE"/>
    <w:rsid w:val="00BB473B"/>
    <w:rsid w:val="00BB4824"/>
    <w:rsid w:val="00BB4941"/>
    <w:rsid w:val="00BB4C5D"/>
    <w:rsid w:val="00BB4DD0"/>
    <w:rsid w:val="00BB4DF6"/>
    <w:rsid w:val="00BB50EC"/>
    <w:rsid w:val="00BB5520"/>
    <w:rsid w:val="00BB5846"/>
    <w:rsid w:val="00BB5BDC"/>
    <w:rsid w:val="00BB5EFD"/>
    <w:rsid w:val="00BB6E82"/>
    <w:rsid w:val="00BB6E83"/>
    <w:rsid w:val="00BB701F"/>
    <w:rsid w:val="00BB7384"/>
    <w:rsid w:val="00BB740A"/>
    <w:rsid w:val="00BB7552"/>
    <w:rsid w:val="00BB7721"/>
    <w:rsid w:val="00BB79D7"/>
    <w:rsid w:val="00BB7ACC"/>
    <w:rsid w:val="00BB7E98"/>
    <w:rsid w:val="00BB7EDC"/>
    <w:rsid w:val="00BB7F18"/>
    <w:rsid w:val="00BB7F6E"/>
    <w:rsid w:val="00BC000E"/>
    <w:rsid w:val="00BC001F"/>
    <w:rsid w:val="00BC0069"/>
    <w:rsid w:val="00BC04D9"/>
    <w:rsid w:val="00BC073C"/>
    <w:rsid w:val="00BC0A69"/>
    <w:rsid w:val="00BC0D3F"/>
    <w:rsid w:val="00BC14C8"/>
    <w:rsid w:val="00BC1930"/>
    <w:rsid w:val="00BC313E"/>
    <w:rsid w:val="00BC3302"/>
    <w:rsid w:val="00BC378D"/>
    <w:rsid w:val="00BC37A1"/>
    <w:rsid w:val="00BC382A"/>
    <w:rsid w:val="00BC386D"/>
    <w:rsid w:val="00BC3911"/>
    <w:rsid w:val="00BC398B"/>
    <w:rsid w:val="00BC39C4"/>
    <w:rsid w:val="00BC39FE"/>
    <w:rsid w:val="00BC3E43"/>
    <w:rsid w:val="00BC3E5A"/>
    <w:rsid w:val="00BC4018"/>
    <w:rsid w:val="00BC40FE"/>
    <w:rsid w:val="00BC43BD"/>
    <w:rsid w:val="00BC4452"/>
    <w:rsid w:val="00BC470D"/>
    <w:rsid w:val="00BC476D"/>
    <w:rsid w:val="00BC4C61"/>
    <w:rsid w:val="00BC4CBC"/>
    <w:rsid w:val="00BC4E3B"/>
    <w:rsid w:val="00BC5016"/>
    <w:rsid w:val="00BC51C6"/>
    <w:rsid w:val="00BC5207"/>
    <w:rsid w:val="00BC538D"/>
    <w:rsid w:val="00BC54E7"/>
    <w:rsid w:val="00BC54EC"/>
    <w:rsid w:val="00BC5809"/>
    <w:rsid w:val="00BC5DE7"/>
    <w:rsid w:val="00BC631F"/>
    <w:rsid w:val="00BC679B"/>
    <w:rsid w:val="00BC683B"/>
    <w:rsid w:val="00BC69DC"/>
    <w:rsid w:val="00BC69F6"/>
    <w:rsid w:val="00BC6C16"/>
    <w:rsid w:val="00BC703E"/>
    <w:rsid w:val="00BC730A"/>
    <w:rsid w:val="00BC7BE2"/>
    <w:rsid w:val="00BC7DDA"/>
    <w:rsid w:val="00BD0055"/>
    <w:rsid w:val="00BD0163"/>
    <w:rsid w:val="00BD0174"/>
    <w:rsid w:val="00BD06D1"/>
    <w:rsid w:val="00BD0767"/>
    <w:rsid w:val="00BD08B3"/>
    <w:rsid w:val="00BD08D0"/>
    <w:rsid w:val="00BD10A6"/>
    <w:rsid w:val="00BD11CA"/>
    <w:rsid w:val="00BD11FB"/>
    <w:rsid w:val="00BD1F5A"/>
    <w:rsid w:val="00BD2060"/>
    <w:rsid w:val="00BD2074"/>
    <w:rsid w:val="00BD27FD"/>
    <w:rsid w:val="00BD31DA"/>
    <w:rsid w:val="00BD386D"/>
    <w:rsid w:val="00BD3B8C"/>
    <w:rsid w:val="00BD40E9"/>
    <w:rsid w:val="00BD433B"/>
    <w:rsid w:val="00BD4507"/>
    <w:rsid w:val="00BD451E"/>
    <w:rsid w:val="00BD47F5"/>
    <w:rsid w:val="00BD4CE5"/>
    <w:rsid w:val="00BD4DE4"/>
    <w:rsid w:val="00BD525E"/>
    <w:rsid w:val="00BD5F60"/>
    <w:rsid w:val="00BD60EF"/>
    <w:rsid w:val="00BD68A7"/>
    <w:rsid w:val="00BD6B70"/>
    <w:rsid w:val="00BD6B7F"/>
    <w:rsid w:val="00BD6B80"/>
    <w:rsid w:val="00BD7488"/>
    <w:rsid w:val="00BD7748"/>
    <w:rsid w:val="00BD7A9B"/>
    <w:rsid w:val="00BE05A9"/>
    <w:rsid w:val="00BE07F9"/>
    <w:rsid w:val="00BE0B25"/>
    <w:rsid w:val="00BE0CE9"/>
    <w:rsid w:val="00BE0D4D"/>
    <w:rsid w:val="00BE1185"/>
    <w:rsid w:val="00BE11BD"/>
    <w:rsid w:val="00BE1253"/>
    <w:rsid w:val="00BE1439"/>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943"/>
    <w:rsid w:val="00BE6C3F"/>
    <w:rsid w:val="00BE6FB4"/>
    <w:rsid w:val="00BE7182"/>
    <w:rsid w:val="00BE71DC"/>
    <w:rsid w:val="00BE7576"/>
    <w:rsid w:val="00BE76DC"/>
    <w:rsid w:val="00BE7AF9"/>
    <w:rsid w:val="00BE7D7D"/>
    <w:rsid w:val="00BF03D1"/>
    <w:rsid w:val="00BF081B"/>
    <w:rsid w:val="00BF0BA0"/>
    <w:rsid w:val="00BF0F68"/>
    <w:rsid w:val="00BF1063"/>
    <w:rsid w:val="00BF1094"/>
    <w:rsid w:val="00BF14D6"/>
    <w:rsid w:val="00BF165B"/>
    <w:rsid w:val="00BF185C"/>
    <w:rsid w:val="00BF1A1E"/>
    <w:rsid w:val="00BF1BD5"/>
    <w:rsid w:val="00BF2367"/>
    <w:rsid w:val="00BF23DF"/>
    <w:rsid w:val="00BF2492"/>
    <w:rsid w:val="00BF2D60"/>
    <w:rsid w:val="00BF33C6"/>
    <w:rsid w:val="00BF349A"/>
    <w:rsid w:val="00BF3967"/>
    <w:rsid w:val="00BF3C08"/>
    <w:rsid w:val="00BF3D1B"/>
    <w:rsid w:val="00BF4370"/>
    <w:rsid w:val="00BF454F"/>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082"/>
    <w:rsid w:val="00C00331"/>
    <w:rsid w:val="00C00C40"/>
    <w:rsid w:val="00C013C2"/>
    <w:rsid w:val="00C01D29"/>
    <w:rsid w:val="00C0210F"/>
    <w:rsid w:val="00C02868"/>
    <w:rsid w:val="00C0286E"/>
    <w:rsid w:val="00C028C9"/>
    <w:rsid w:val="00C02A5A"/>
    <w:rsid w:val="00C02C50"/>
    <w:rsid w:val="00C02D62"/>
    <w:rsid w:val="00C03154"/>
    <w:rsid w:val="00C03F20"/>
    <w:rsid w:val="00C04C82"/>
    <w:rsid w:val="00C05574"/>
    <w:rsid w:val="00C05AC4"/>
    <w:rsid w:val="00C05B58"/>
    <w:rsid w:val="00C05E18"/>
    <w:rsid w:val="00C062AA"/>
    <w:rsid w:val="00C06442"/>
    <w:rsid w:val="00C0663C"/>
    <w:rsid w:val="00C067B9"/>
    <w:rsid w:val="00C0786C"/>
    <w:rsid w:val="00C07A30"/>
    <w:rsid w:val="00C07A92"/>
    <w:rsid w:val="00C101C5"/>
    <w:rsid w:val="00C102D8"/>
    <w:rsid w:val="00C1103A"/>
    <w:rsid w:val="00C11AE5"/>
    <w:rsid w:val="00C11C39"/>
    <w:rsid w:val="00C11ED3"/>
    <w:rsid w:val="00C11FBD"/>
    <w:rsid w:val="00C1234B"/>
    <w:rsid w:val="00C12514"/>
    <w:rsid w:val="00C126B3"/>
    <w:rsid w:val="00C128A9"/>
    <w:rsid w:val="00C12945"/>
    <w:rsid w:val="00C1345D"/>
    <w:rsid w:val="00C1372E"/>
    <w:rsid w:val="00C138E4"/>
    <w:rsid w:val="00C13C8F"/>
    <w:rsid w:val="00C13D83"/>
    <w:rsid w:val="00C140B5"/>
    <w:rsid w:val="00C14675"/>
    <w:rsid w:val="00C14719"/>
    <w:rsid w:val="00C14AC4"/>
    <w:rsid w:val="00C14B64"/>
    <w:rsid w:val="00C15043"/>
    <w:rsid w:val="00C15132"/>
    <w:rsid w:val="00C15134"/>
    <w:rsid w:val="00C151B7"/>
    <w:rsid w:val="00C151DD"/>
    <w:rsid w:val="00C1560A"/>
    <w:rsid w:val="00C1574B"/>
    <w:rsid w:val="00C16008"/>
    <w:rsid w:val="00C166A6"/>
    <w:rsid w:val="00C166E9"/>
    <w:rsid w:val="00C16C6B"/>
    <w:rsid w:val="00C16F8E"/>
    <w:rsid w:val="00C1720E"/>
    <w:rsid w:val="00C17B16"/>
    <w:rsid w:val="00C17E0B"/>
    <w:rsid w:val="00C205B8"/>
    <w:rsid w:val="00C20D64"/>
    <w:rsid w:val="00C20EA0"/>
    <w:rsid w:val="00C219E0"/>
    <w:rsid w:val="00C21AE2"/>
    <w:rsid w:val="00C21C17"/>
    <w:rsid w:val="00C22467"/>
    <w:rsid w:val="00C22B4B"/>
    <w:rsid w:val="00C22C87"/>
    <w:rsid w:val="00C22EED"/>
    <w:rsid w:val="00C235DA"/>
    <w:rsid w:val="00C23C68"/>
    <w:rsid w:val="00C23CB5"/>
    <w:rsid w:val="00C240AC"/>
    <w:rsid w:val="00C241BF"/>
    <w:rsid w:val="00C24BBD"/>
    <w:rsid w:val="00C24FAD"/>
    <w:rsid w:val="00C25355"/>
    <w:rsid w:val="00C25438"/>
    <w:rsid w:val="00C25766"/>
    <w:rsid w:val="00C25A3E"/>
    <w:rsid w:val="00C25AD2"/>
    <w:rsid w:val="00C25FEC"/>
    <w:rsid w:val="00C2609B"/>
    <w:rsid w:val="00C26468"/>
    <w:rsid w:val="00C2649C"/>
    <w:rsid w:val="00C26652"/>
    <w:rsid w:val="00C26B89"/>
    <w:rsid w:val="00C26E0F"/>
    <w:rsid w:val="00C2727A"/>
    <w:rsid w:val="00C274F0"/>
    <w:rsid w:val="00C278C2"/>
    <w:rsid w:val="00C3002E"/>
    <w:rsid w:val="00C30641"/>
    <w:rsid w:val="00C30895"/>
    <w:rsid w:val="00C30C4B"/>
    <w:rsid w:val="00C30C4F"/>
    <w:rsid w:val="00C30C88"/>
    <w:rsid w:val="00C30F38"/>
    <w:rsid w:val="00C31522"/>
    <w:rsid w:val="00C316D5"/>
    <w:rsid w:val="00C31A6A"/>
    <w:rsid w:val="00C31F02"/>
    <w:rsid w:val="00C3221C"/>
    <w:rsid w:val="00C32294"/>
    <w:rsid w:val="00C3245F"/>
    <w:rsid w:val="00C32572"/>
    <w:rsid w:val="00C3265F"/>
    <w:rsid w:val="00C32B69"/>
    <w:rsid w:val="00C32C6F"/>
    <w:rsid w:val="00C32DCE"/>
    <w:rsid w:val="00C32F1C"/>
    <w:rsid w:val="00C3303B"/>
    <w:rsid w:val="00C330F7"/>
    <w:rsid w:val="00C33126"/>
    <w:rsid w:val="00C333DB"/>
    <w:rsid w:val="00C33554"/>
    <w:rsid w:val="00C3358F"/>
    <w:rsid w:val="00C339D4"/>
    <w:rsid w:val="00C33A87"/>
    <w:rsid w:val="00C33EDA"/>
    <w:rsid w:val="00C348A6"/>
    <w:rsid w:val="00C3493C"/>
    <w:rsid w:val="00C34A10"/>
    <w:rsid w:val="00C34C43"/>
    <w:rsid w:val="00C354EE"/>
    <w:rsid w:val="00C356C6"/>
    <w:rsid w:val="00C3577F"/>
    <w:rsid w:val="00C3604D"/>
    <w:rsid w:val="00C364D6"/>
    <w:rsid w:val="00C36A13"/>
    <w:rsid w:val="00C36C1B"/>
    <w:rsid w:val="00C37921"/>
    <w:rsid w:val="00C37C24"/>
    <w:rsid w:val="00C40209"/>
    <w:rsid w:val="00C405DC"/>
    <w:rsid w:val="00C409C9"/>
    <w:rsid w:val="00C40C9D"/>
    <w:rsid w:val="00C417C3"/>
    <w:rsid w:val="00C41929"/>
    <w:rsid w:val="00C41AE1"/>
    <w:rsid w:val="00C41CC8"/>
    <w:rsid w:val="00C423D1"/>
    <w:rsid w:val="00C42A83"/>
    <w:rsid w:val="00C42F37"/>
    <w:rsid w:val="00C42F52"/>
    <w:rsid w:val="00C43323"/>
    <w:rsid w:val="00C434C3"/>
    <w:rsid w:val="00C43749"/>
    <w:rsid w:val="00C43D25"/>
    <w:rsid w:val="00C43D51"/>
    <w:rsid w:val="00C440C7"/>
    <w:rsid w:val="00C4418F"/>
    <w:rsid w:val="00C44222"/>
    <w:rsid w:val="00C450C6"/>
    <w:rsid w:val="00C451CD"/>
    <w:rsid w:val="00C4534F"/>
    <w:rsid w:val="00C45439"/>
    <w:rsid w:val="00C454C1"/>
    <w:rsid w:val="00C4560C"/>
    <w:rsid w:val="00C45BB0"/>
    <w:rsid w:val="00C45C78"/>
    <w:rsid w:val="00C45D12"/>
    <w:rsid w:val="00C4671C"/>
    <w:rsid w:val="00C46AB3"/>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7CE"/>
    <w:rsid w:val="00C51946"/>
    <w:rsid w:val="00C51959"/>
    <w:rsid w:val="00C51A51"/>
    <w:rsid w:val="00C51AFD"/>
    <w:rsid w:val="00C51BD4"/>
    <w:rsid w:val="00C524E1"/>
    <w:rsid w:val="00C52553"/>
    <w:rsid w:val="00C52875"/>
    <w:rsid w:val="00C5290D"/>
    <w:rsid w:val="00C52EAC"/>
    <w:rsid w:val="00C52EDA"/>
    <w:rsid w:val="00C531DE"/>
    <w:rsid w:val="00C53300"/>
    <w:rsid w:val="00C53882"/>
    <w:rsid w:val="00C53DBA"/>
    <w:rsid w:val="00C53DE1"/>
    <w:rsid w:val="00C540D0"/>
    <w:rsid w:val="00C552FC"/>
    <w:rsid w:val="00C55578"/>
    <w:rsid w:val="00C55D57"/>
    <w:rsid w:val="00C56037"/>
    <w:rsid w:val="00C5662A"/>
    <w:rsid w:val="00C56A35"/>
    <w:rsid w:val="00C56D35"/>
    <w:rsid w:val="00C56DC2"/>
    <w:rsid w:val="00C570BB"/>
    <w:rsid w:val="00C573F7"/>
    <w:rsid w:val="00C57DBF"/>
    <w:rsid w:val="00C57F89"/>
    <w:rsid w:val="00C60578"/>
    <w:rsid w:val="00C6098C"/>
    <w:rsid w:val="00C60A74"/>
    <w:rsid w:val="00C60B52"/>
    <w:rsid w:val="00C6111F"/>
    <w:rsid w:val="00C61194"/>
    <w:rsid w:val="00C61213"/>
    <w:rsid w:val="00C612F2"/>
    <w:rsid w:val="00C61418"/>
    <w:rsid w:val="00C61919"/>
    <w:rsid w:val="00C61992"/>
    <w:rsid w:val="00C61C4C"/>
    <w:rsid w:val="00C61C6B"/>
    <w:rsid w:val="00C623F1"/>
    <w:rsid w:val="00C624E0"/>
    <w:rsid w:val="00C625BC"/>
    <w:rsid w:val="00C62D41"/>
    <w:rsid w:val="00C62F34"/>
    <w:rsid w:val="00C633F2"/>
    <w:rsid w:val="00C6342E"/>
    <w:rsid w:val="00C63812"/>
    <w:rsid w:val="00C639E5"/>
    <w:rsid w:val="00C63B04"/>
    <w:rsid w:val="00C63C1B"/>
    <w:rsid w:val="00C63C6E"/>
    <w:rsid w:val="00C64011"/>
    <w:rsid w:val="00C6425F"/>
    <w:rsid w:val="00C6457B"/>
    <w:rsid w:val="00C64A7D"/>
    <w:rsid w:val="00C64E05"/>
    <w:rsid w:val="00C65358"/>
    <w:rsid w:val="00C65AFB"/>
    <w:rsid w:val="00C65C03"/>
    <w:rsid w:val="00C66569"/>
    <w:rsid w:val="00C6657E"/>
    <w:rsid w:val="00C66815"/>
    <w:rsid w:val="00C66953"/>
    <w:rsid w:val="00C66C6D"/>
    <w:rsid w:val="00C6732D"/>
    <w:rsid w:val="00C67B1A"/>
    <w:rsid w:val="00C67C56"/>
    <w:rsid w:val="00C700B1"/>
    <w:rsid w:val="00C70161"/>
    <w:rsid w:val="00C70B07"/>
    <w:rsid w:val="00C70B34"/>
    <w:rsid w:val="00C70EB4"/>
    <w:rsid w:val="00C70FFD"/>
    <w:rsid w:val="00C7106C"/>
    <w:rsid w:val="00C710F2"/>
    <w:rsid w:val="00C7154E"/>
    <w:rsid w:val="00C715CF"/>
    <w:rsid w:val="00C719F6"/>
    <w:rsid w:val="00C71ADF"/>
    <w:rsid w:val="00C71C39"/>
    <w:rsid w:val="00C72221"/>
    <w:rsid w:val="00C72394"/>
    <w:rsid w:val="00C72548"/>
    <w:rsid w:val="00C726EF"/>
    <w:rsid w:val="00C72AA4"/>
    <w:rsid w:val="00C72B34"/>
    <w:rsid w:val="00C72B8C"/>
    <w:rsid w:val="00C72BC9"/>
    <w:rsid w:val="00C72BDD"/>
    <w:rsid w:val="00C72F1F"/>
    <w:rsid w:val="00C733D1"/>
    <w:rsid w:val="00C73A93"/>
    <w:rsid w:val="00C73D0E"/>
    <w:rsid w:val="00C746C0"/>
    <w:rsid w:val="00C749BC"/>
    <w:rsid w:val="00C74D1B"/>
    <w:rsid w:val="00C75285"/>
    <w:rsid w:val="00C754A9"/>
    <w:rsid w:val="00C756CA"/>
    <w:rsid w:val="00C759A3"/>
    <w:rsid w:val="00C75BD8"/>
    <w:rsid w:val="00C7640B"/>
    <w:rsid w:val="00C765F2"/>
    <w:rsid w:val="00C766EE"/>
    <w:rsid w:val="00C76A59"/>
    <w:rsid w:val="00C76A64"/>
    <w:rsid w:val="00C76A97"/>
    <w:rsid w:val="00C76D27"/>
    <w:rsid w:val="00C76D4B"/>
    <w:rsid w:val="00C7700D"/>
    <w:rsid w:val="00C771D2"/>
    <w:rsid w:val="00C775BD"/>
    <w:rsid w:val="00C778E1"/>
    <w:rsid w:val="00C77B8D"/>
    <w:rsid w:val="00C8008B"/>
    <w:rsid w:val="00C80170"/>
    <w:rsid w:val="00C803C5"/>
    <w:rsid w:val="00C80497"/>
    <w:rsid w:val="00C805C4"/>
    <w:rsid w:val="00C80CE0"/>
    <w:rsid w:val="00C80DF5"/>
    <w:rsid w:val="00C80F5D"/>
    <w:rsid w:val="00C810F4"/>
    <w:rsid w:val="00C81166"/>
    <w:rsid w:val="00C81EDA"/>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C0F"/>
    <w:rsid w:val="00C85E9F"/>
    <w:rsid w:val="00C8605D"/>
    <w:rsid w:val="00C8667D"/>
    <w:rsid w:val="00C86BBB"/>
    <w:rsid w:val="00C86BBF"/>
    <w:rsid w:val="00C86D46"/>
    <w:rsid w:val="00C87030"/>
    <w:rsid w:val="00C872B9"/>
    <w:rsid w:val="00C873B3"/>
    <w:rsid w:val="00C87D88"/>
    <w:rsid w:val="00C87DA8"/>
    <w:rsid w:val="00C9079D"/>
    <w:rsid w:val="00C90990"/>
    <w:rsid w:val="00C90B09"/>
    <w:rsid w:val="00C90E86"/>
    <w:rsid w:val="00C90F4B"/>
    <w:rsid w:val="00C91914"/>
    <w:rsid w:val="00C919B4"/>
    <w:rsid w:val="00C91C98"/>
    <w:rsid w:val="00C91E2E"/>
    <w:rsid w:val="00C92215"/>
    <w:rsid w:val="00C922FE"/>
    <w:rsid w:val="00C92B4E"/>
    <w:rsid w:val="00C92DE7"/>
    <w:rsid w:val="00C933C5"/>
    <w:rsid w:val="00C937BB"/>
    <w:rsid w:val="00C93CE8"/>
    <w:rsid w:val="00C93FB7"/>
    <w:rsid w:val="00C94476"/>
    <w:rsid w:val="00C94AA8"/>
    <w:rsid w:val="00C94BBB"/>
    <w:rsid w:val="00C952B5"/>
    <w:rsid w:val="00C9531F"/>
    <w:rsid w:val="00C955C6"/>
    <w:rsid w:val="00C95640"/>
    <w:rsid w:val="00C95B40"/>
    <w:rsid w:val="00C95D30"/>
    <w:rsid w:val="00C95FD8"/>
    <w:rsid w:val="00C972FA"/>
    <w:rsid w:val="00C973B4"/>
    <w:rsid w:val="00C97E2F"/>
    <w:rsid w:val="00CA0183"/>
    <w:rsid w:val="00CA020C"/>
    <w:rsid w:val="00CA036F"/>
    <w:rsid w:val="00CA0491"/>
    <w:rsid w:val="00CA0591"/>
    <w:rsid w:val="00CA080B"/>
    <w:rsid w:val="00CA0E31"/>
    <w:rsid w:val="00CA1728"/>
    <w:rsid w:val="00CA1847"/>
    <w:rsid w:val="00CA27AA"/>
    <w:rsid w:val="00CA2B10"/>
    <w:rsid w:val="00CA2B52"/>
    <w:rsid w:val="00CA2B7E"/>
    <w:rsid w:val="00CA2DC4"/>
    <w:rsid w:val="00CA31B2"/>
    <w:rsid w:val="00CA3393"/>
    <w:rsid w:val="00CA3875"/>
    <w:rsid w:val="00CA3884"/>
    <w:rsid w:val="00CA394D"/>
    <w:rsid w:val="00CA3CD7"/>
    <w:rsid w:val="00CA402B"/>
    <w:rsid w:val="00CA488A"/>
    <w:rsid w:val="00CA4B56"/>
    <w:rsid w:val="00CA500B"/>
    <w:rsid w:val="00CA5456"/>
    <w:rsid w:val="00CA56CC"/>
    <w:rsid w:val="00CA5840"/>
    <w:rsid w:val="00CA5E19"/>
    <w:rsid w:val="00CA6188"/>
    <w:rsid w:val="00CA6318"/>
    <w:rsid w:val="00CA637F"/>
    <w:rsid w:val="00CA6ABB"/>
    <w:rsid w:val="00CA6C73"/>
    <w:rsid w:val="00CA6C8D"/>
    <w:rsid w:val="00CA6F42"/>
    <w:rsid w:val="00CA733F"/>
    <w:rsid w:val="00CA7A83"/>
    <w:rsid w:val="00CB06F4"/>
    <w:rsid w:val="00CB152C"/>
    <w:rsid w:val="00CB2655"/>
    <w:rsid w:val="00CB295E"/>
    <w:rsid w:val="00CB309D"/>
    <w:rsid w:val="00CB3146"/>
    <w:rsid w:val="00CB31BD"/>
    <w:rsid w:val="00CB31C7"/>
    <w:rsid w:val="00CB3755"/>
    <w:rsid w:val="00CB398E"/>
    <w:rsid w:val="00CB3F3F"/>
    <w:rsid w:val="00CB40AA"/>
    <w:rsid w:val="00CB41D6"/>
    <w:rsid w:val="00CB4805"/>
    <w:rsid w:val="00CB4C8A"/>
    <w:rsid w:val="00CB5253"/>
    <w:rsid w:val="00CB54FC"/>
    <w:rsid w:val="00CB562A"/>
    <w:rsid w:val="00CB57D2"/>
    <w:rsid w:val="00CB590E"/>
    <w:rsid w:val="00CB59B3"/>
    <w:rsid w:val="00CB5CD5"/>
    <w:rsid w:val="00CB5D0F"/>
    <w:rsid w:val="00CB6224"/>
    <w:rsid w:val="00CB62C8"/>
    <w:rsid w:val="00CB637E"/>
    <w:rsid w:val="00CB63C6"/>
    <w:rsid w:val="00CB64B1"/>
    <w:rsid w:val="00CB6540"/>
    <w:rsid w:val="00CB66CE"/>
    <w:rsid w:val="00CB6748"/>
    <w:rsid w:val="00CB6BE1"/>
    <w:rsid w:val="00CB6EF4"/>
    <w:rsid w:val="00CB715C"/>
    <w:rsid w:val="00CB7660"/>
    <w:rsid w:val="00CB7C0F"/>
    <w:rsid w:val="00CB7CD5"/>
    <w:rsid w:val="00CC0473"/>
    <w:rsid w:val="00CC05A2"/>
    <w:rsid w:val="00CC0781"/>
    <w:rsid w:val="00CC0B88"/>
    <w:rsid w:val="00CC0E99"/>
    <w:rsid w:val="00CC112E"/>
    <w:rsid w:val="00CC11B6"/>
    <w:rsid w:val="00CC1C39"/>
    <w:rsid w:val="00CC1C78"/>
    <w:rsid w:val="00CC1E89"/>
    <w:rsid w:val="00CC25CF"/>
    <w:rsid w:val="00CC29B9"/>
    <w:rsid w:val="00CC324D"/>
    <w:rsid w:val="00CC38BB"/>
    <w:rsid w:val="00CC3E79"/>
    <w:rsid w:val="00CC3F8D"/>
    <w:rsid w:val="00CC43EC"/>
    <w:rsid w:val="00CC48CE"/>
    <w:rsid w:val="00CC4EE8"/>
    <w:rsid w:val="00CC5CDA"/>
    <w:rsid w:val="00CC6155"/>
    <w:rsid w:val="00CC6612"/>
    <w:rsid w:val="00CC6977"/>
    <w:rsid w:val="00CC7496"/>
    <w:rsid w:val="00CC7B2A"/>
    <w:rsid w:val="00CC7C0F"/>
    <w:rsid w:val="00CC7D16"/>
    <w:rsid w:val="00CC7E3E"/>
    <w:rsid w:val="00CD01DF"/>
    <w:rsid w:val="00CD053E"/>
    <w:rsid w:val="00CD0925"/>
    <w:rsid w:val="00CD0939"/>
    <w:rsid w:val="00CD0BCA"/>
    <w:rsid w:val="00CD0F18"/>
    <w:rsid w:val="00CD11B6"/>
    <w:rsid w:val="00CD16E5"/>
    <w:rsid w:val="00CD1960"/>
    <w:rsid w:val="00CD1BD9"/>
    <w:rsid w:val="00CD1C36"/>
    <w:rsid w:val="00CD1E9C"/>
    <w:rsid w:val="00CD1F34"/>
    <w:rsid w:val="00CD24E4"/>
    <w:rsid w:val="00CD269B"/>
    <w:rsid w:val="00CD2867"/>
    <w:rsid w:val="00CD308D"/>
    <w:rsid w:val="00CD3471"/>
    <w:rsid w:val="00CD3DB3"/>
    <w:rsid w:val="00CD4065"/>
    <w:rsid w:val="00CD4211"/>
    <w:rsid w:val="00CD456B"/>
    <w:rsid w:val="00CD499F"/>
    <w:rsid w:val="00CD4A60"/>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DA6"/>
    <w:rsid w:val="00CE0F34"/>
    <w:rsid w:val="00CE101C"/>
    <w:rsid w:val="00CE113E"/>
    <w:rsid w:val="00CE1392"/>
    <w:rsid w:val="00CE1686"/>
    <w:rsid w:val="00CE1C32"/>
    <w:rsid w:val="00CE1EF4"/>
    <w:rsid w:val="00CE20F0"/>
    <w:rsid w:val="00CE2112"/>
    <w:rsid w:val="00CE21D5"/>
    <w:rsid w:val="00CE22CC"/>
    <w:rsid w:val="00CE2461"/>
    <w:rsid w:val="00CE2AED"/>
    <w:rsid w:val="00CE2FE2"/>
    <w:rsid w:val="00CE304A"/>
    <w:rsid w:val="00CE30F6"/>
    <w:rsid w:val="00CE310E"/>
    <w:rsid w:val="00CE31D8"/>
    <w:rsid w:val="00CE3220"/>
    <w:rsid w:val="00CE34B7"/>
    <w:rsid w:val="00CE38A2"/>
    <w:rsid w:val="00CE39DC"/>
    <w:rsid w:val="00CE3D69"/>
    <w:rsid w:val="00CE43B1"/>
    <w:rsid w:val="00CE43D1"/>
    <w:rsid w:val="00CE462D"/>
    <w:rsid w:val="00CE4986"/>
    <w:rsid w:val="00CE4E45"/>
    <w:rsid w:val="00CE52D3"/>
    <w:rsid w:val="00CE52DE"/>
    <w:rsid w:val="00CE532A"/>
    <w:rsid w:val="00CE5933"/>
    <w:rsid w:val="00CE5AC2"/>
    <w:rsid w:val="00CE5B07"/>
    <w:rsid w:val="00CE5E97"/>
    <w:rsid w:val="00CE6562"/>
    <w:rsid w:val="00CE6648"/>
    <w:rsid w:val="00CE6887"/>
    <w:rsid w:val="00CE6999"/>
    <w:rsid w:val="00CE6E60"/>
    <w:rsid w:val="00CE6E63"/>
    <w:rsid w:val="00CE77A6"/>
    <w:rsid w:val="00CF0286"/>
    <w:rsid w:val="00CF031A"/>
    <w:rsid w:val="00CF0529"/>
    <w:rsid w:val="00CF0C86"/>
    <w:rsid w:val="00CF0E73"/>
    <w:rsid w:val="00CF1048"/>
    <w:rsid w:val="00CF1AA8"/>
    <w:rsid w:val="00CF1B83"/>
    <w:rsid w:val="00CF25DC"/>
    <w:rsid w:val="00CF279A"/>
    <w:rsid w:val="00CF2B75"/>
    <w:rsid w:val="00CF3009"/>
    <w:rsid w:val="00CF3A08"/>
    <w:rsid w:val="00CF3B88"/>
    <w:rsid w:val="00CF3BBC"/>
    <w:rsid w:val="00CF3F68"/>
    <w:rsid w:val="00CF409D"/>
    <w:rsid w:val="00CF4562"/>
    <w:rsid w:val="00CF52F3"/>
    <w:rsid w:val="00CF54DF"/>
    <w:rsid w:val="00CF55AD"/>
    <w:rsid w:val="00CF56C7"/>
    <w:rsid w:val="00CF581A"/>
    <w:rsid w:val="00CF58EE"/>
    <w:rsid w:val="00CF5BA3"/>
    <w:rsid w:val="00CF60EE"/>
    <w:rsid w:val="00CF63B4"/>
    <w:rsid w:val="00CF65BD"/>
    <w:rsid w:val="00CF6B17"/>
    <w:rsid w:val="00CF6E68"/>
    <w:rsid w:val="00CF7206"/>
    <w:rsid w:val="00CF7308"/>
    <w:rsid w:val="00CF75DF"/>
    <w:rsid w:val="00CF7942"/>
    <w:rsid w:val="00CF79E3"/>
    <w:rsid w:val="00CF7EFD"/>
    <w:rsid w:val="00D001E0"/>
    <w:rsid w:val="00D00452"/>
    <w:rsid w:val="00D010C8"/>
    <w:rsid w:val="00D011EC"/>
    <w:rsid w:val="00D0169B"/>
    <w:rsid w:val="00D016F7"/>
    <w:rsid w:val="00D018A5"/>
    <w:rsid w:val="00D0225C"/>
    <w:rsid w:val="00D024BE"/>
    <w:rsid w:val="00D025B4"/>
    <w:rsid w:val="00D02726"/>
    <w:rsid w:val="00D02B37"/>
    <w:rsid w:val="00D030C7"/>
    <w:rsid w:val="00D03295"/>
    <w:rsid w:val="00D03959"/>
    <w:rsid w:val="00D03B6C"/>
    <w:rsid w:val="00D043B5"/>
    <w:rsid w:val="00D047FD"/>
    <w:rsid w:val="00D049EF"/>
    <w:rsid w:val="00D04AB7"/>
    <w:rsid w:val="00D04D8B"/>
    <w:rsid w:val="00D04E58"/>
    <w:rsid w:val="00D05117"/>
    <w:rsid w:val="00D05316"/>
    <w:rsid w:val="00D05748"/>
    <w:rsid w:val="00D06209"/>
    <w:rsid w:val="00D06DFE"/>
    <w:rsid w:val="00D077D5"/>
    <w:rsid w:val="00D07946"/>
    <w:rsid w:val="00D079C9"/>
    <w:rsid w:val="00D07C3D"/>
    <w:rsid w:val="00D07DC7"/>
    <w:rsid w:val="00D07DCA"/>
    <w:rsid w:val="00D07F45"/>
    <w:rsid w:val="00D100B6"/>
    <w:rsid w:val="00D10643"/>
    <w:rsid w:val="00D10F83"/>
    <w:rsid w:val="00D10FA8"/>
    <w:rsid w:val="00D11004"/>
    <w:rsid w:val="00D110B2"/>
    <w:rsid w:val="00D110DD"/>
    <w:rsid w:val="00D1134E"/>
    <w:rsid w:val="00D11377"/>
    <w:rsid w:val="00D11CC7"/>
    <w:rsid w:val="00D11F75"/>
    <w:rsid w:val="00D1252E"/>
    <w:rsid w:val="00D1278F"/>
    <w:rsid w:val="00D127DB"/>
    <w:rsid w:val="00D13367"/>
    <w:rsid w:val="00D133A3"/>
    <w:rsid w:val="00D133AB"/>
    <w:rsid w:val="00D134F5"/>
    <w:rsid w:val="00D13766"/>
    <w:rsid w:val="00D13AD0"/>
    <w:rsid w:val="00D13FEF"/>
    <w:rsid w:val="00D1409C"/>
    <w:rsid w:val="00D14168"/>
    <w:rsid w:val="00D147EF"/>
    <w:rsid w:val="00D14829"/>
    <w:rsid w:val="00D14BC3"/>
    <w:rsid w:val="00D14D1C"/>
    <w:rsid w:val="00D15122"/>
    <w:rsid w:val="00D15554"/>
    <w:rsid w:val="00D157B8"/>
    <w:rsid w:val="00D161D4"/>
    <w:rsid w:val="00D16D24"/>
    <w:rsid w:val="00D16D7E"/>
    <w:rsid w:val="00D1713F"/>
    <w:rsid w:val="00D1732B"/>
    <w:rsid w:val="00D173F7"/>
    <w:rsid w:val="00D174F3"/>
    <w:rsid w:val="00D175BC"/>
    <w:rsid w:val="00D1774E"/>
    <w:rsid w:val="00D1776C"/>
    <w:rsid w:val="00D17779"/>
    <w:rsid w:val="00D178D5"/>
    <w:rsid w:val="00D17903"/>
    <w:rsid w:val="00D17AF8"/>
    <w:rsid w:val="00D17F90"/>
    <w:rsid w:val="00D20071"/>
    <w:rsid w:val="00D2073A"/>
    <w:rsid w:val="00D20770"/>
    <w:rsid w:val="00D2097A"/>
    <w:rsid w:val="00D20B8F"/>
    <w:rsid w:val="00D20BAC"/>
    <w:rsid w:val="00D20D9F"/>
    <w:rsid w:val="00D210DF"/>
    <w:rsid w:val="00D2176E"/>
    <w:rsid w:val="00D21788"/>
    <w:rsid w:val="00D21DD7"/>
    <w:rsid w:val="00D22172"/>
    <w:rsid w:val="00D2228A"/>
    <w:rsid w:val="00D223B7"/>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4EAE"/>
    <w:rsid w:val="00D25397"/>
    <w:rsid w:val="00D2556E"/>
    <w:rsid w:val="00D2583A"/>
    <w:rsid w:val="00D25880"/>
    <w:rsid w:val="00D2589E"/>
    <w:rsid w:val="00D25966"/>
    <w:rsid w:val="00D25E4E"/>
    <w:rsid w:val="00D25EB5"/>
    <w:rsid w:val="00D261F9"/>
    <w:rsid w:val="00D2648D"/>
    <w:rsid w:val="00D267E1"/>
    <w:rsid w:val="00D26996"/>
    <w:rsid w:val="00D269C1"/>
    <w:rsid w:val="00D27460"/>
    <w:rsid w:val="00D275A5"/>
    <w:rsid w:val="00D27D49"/>
    <w:rsid w:val="00D30134"/>
    <w:rsid w:val="00D30651"/>
    <w:rsid w:val="00D30934"/>
    <w:rsid w:val="00D309B1"/>
    <w:rsid w:val="00D312C0"/>
    <w:rsid w:val="00D315EF"/>
    <w:rsid w:val="00D31C4A"/>
    <w:rsid w:val="00D31F51"/>
    <w:rsid w:val="00D3353A"/>
    <w:rsid w:val="00D34101"/>
    <w:rsid w:val="00D351FE"/>
    <w:rsid w:val="00D352F2"/>
    <w:rsid w:val="00D356E9"/>
    <w:rsid w:val="00D357DE"/>
    <w:rsid w:val="00D357ED"/>
    <w:rsid w:val="00D35A43"/>
    <w:rsid w:val="00D35EEB"/>
    <w:rsid w:val="00D366AA"/>
    <w:rsid w:val="00D36AA6"/>
    <w:rsid w:val="00D36FDC"/>
    <w:rsid w:val="00D37582"/>
    <w:rsid w:val="00D3793F"/>
    <w:rsid w:val="00D37C4F"/>
    <w:rsid w:val="00D408D0"/>
    <w:rsid w:val="00D4096D"/>
    <w:rsid w:val="00D40D0D"/>
    <w:rsid w:val="00D40DFB"/>
    <w:rsid w:val="00D4105B"/>
    <w:rsid w:val="00D414E4"/>
    <w:rsid w:val="00D41641"/>
    <w:rsid w:val="00D41726"/>
    <w:rsid w:val="00D41860"/>
    <w:rsid w:val="00D41F40"/>
    <w:rsid w:val="00D41F7F"/>
    <w:rsid w:val="00D42017"/>
    <w:rsid w:val="00D42051"/>
    <w:rsid w:val="00D42179"/>
    <w:rsid w:val="00D4228C"/>
    <w:rsid w:val="00D42393"/>
    <w:rsid w:val="00D42C26"/>
    <w:rsid w:val="00D43448"/>
    <w:rsid w:val="00D437C4"/>
    <w:rsid w:val="00D439BD"/>
    <w:rsid w:val="00D43A17"/>
    <w:rsid w:val="00D43FBA"/>
    <w:rsid w:val="00D4440D"/>
    <w:rsid w:val="00D44773"/>
    <w:rsid w:val="00D44B0C"/>
    <w:rsid w:val="00D44D68"/>
    <w:rsid w:val="00D44F17"/>
    <w:rsid w:val="00D44F3E"/>
    <w:rsid w:val="00D452F2"/>
    <w:rsid w:val="00D45543"/>
    <w:rsid w:val="00D455DE"/>
    <w:rsid w:val="00D4569F"/>
    <w:rsid w:val="00D457B9"/>
    <w:rsid w:val="00D45FDA"/>
    <w:rsid w:val="00D4645E"/>
    <w:rsid w:val="00D467FF"/>
    <w:rsid w:val="00D46AF9"/>
    <w:rsid w:val="00D46EAB"/>
    <w:rsid w:val="00D4755E"/>
    <w:rsid w:val="00D4772F"/>
    <w:rsid w:val="00D479ED"/>
    <w:rsid w:val="00D47AFD"/>
    <w:rsid w:val="00D501E8"/>
    <w:rsid w:val="00D50529"/>
    <w:rsid w:val="00D50721"/>
    <w:rsid w:val="00D50A1B"/>
    <w:rsid w:val="00D50C29"/>
    <w:rsid w:val="00D50E04"/>
    <w:rsid w:val="00D510B9"/>
    <w:rsid w:val="00D5126F"/>
    <w:rsid w:val="00D512F0"/>
    <w:rsid w:val="00D5132F"/>
    <w:rsid w:val="00D51410"/>
    <w:rsid w:val="00D51577"/>
    <w:rsid w:val="00D51661"/>
    <w:rsid w:val="00D5168E"/>
    <w:rsid w:val="00D51B7C"/>
    <w:rsid w:val="00D51F66"/>
    <w:rsid w:val="00D51F8C"/>
    <w:rsid w:val="00D52195"/>
    <w:rsid w:val="00D5228A"/>
    <w:rsid w:val="00D523FD"/>
    <w:rsid w:val="00D5263D"/>
    <w:rsid w:val="00D52823"/>
    <w:rsid w:val="00D528EE"/>
    <w:rsid w:val="00D52A59"/>
    <w:rsid w:val="00D52B19"/>
    <w:rsid w:val="00D52FD5"/>
    <w:rsid w:val="00D53912"/>
    <w:rsid w:val="00D53EC8"/>
    <w:rsid w:val="00D54087"/>
    <w:rsid w:val="00D542A7"/>
    <w:rsid w:val="00D54423"/>
    <w:rsid w:val="00D545A9"/>
    <w:rsid w:val="00D549BB"/>
    <w:rsid w:val="00D549E7"/>
    <w:rsid w:val="00D555EC"/>
    <w:rsid w:val="00D5601C"/>
    <w:rsid w:val="00D561B7"/>
    <w:rsid w:val="00D56432"/>
    <w:rsid w:val="00D56900"/>
    <w:rsid w:val="00D569B8"/>
    <w:rsid w:val="00D569F3"/>
    <w:rsid w:val="00D5728C"/>
    <w:rsid w:val="00D57340"/>
    <w:rsid w:val="00D57570"/>
    <w:rsid w:val="00D57ADE"/>
    <w:rsid w:val="00D57AEC"/>
    <w:rsid w:val="00D57B28"/>
    <w:rsid w:val="00D57EC3"/>
    <w:rsid w:val="00D60BB4"/>
    <w:rsid w:val="00D60E0B"/>
    <w:rsid w:val="00D61192"/>
    <w:rsid w:val="00D61B0B"/>
    <w:rsid w:val="00D61B1D"/>
    <w:rsid w:val="00D61C7D"/>
    <w:rsid w:val="00D6241B"/>
    <w:rsid w:val="00D62CD8"/>
    <w:rsid w:val="00D63388"/>
    <w:rsid w:val="00D636DF"/>
    <w:rsid w:val="00D63720"/>
    <w:rsid w:val="00D63AFD"/>
    <w:rsid w:val="00D63BE3"/>
    <w:rsid w:val="00D64027"/>
    <w:rsid w:val="00D6411C"/>
    <w:rsid w:val="00D643A4"/>
    <w:rsid w:val="00D64867"/>
    <w:rsid w:val="00D64A9B"/>
    <w:rsid w:val="00D64E29"/>
    <w:rsid w:val="00D64EA0"/>
    <w:rsid w:val="00D65041"/>
    <w:rsid w:val="00D65F37"/>
    <w:rsid w:val="00D6600D"/>
    <w:rsid w:val="00D660F7"/>
    <w:rsid w:val="00D66927"/>
    <w:rsid w:val="00D66D6A"/>
    <w:rsid w:val="00D66D97"/>
    <w:rsid w:val="00D66EAB"/>
    <w:rsid w:val="00D66FE1"/>
    <w:rsid w:val="00D67031"/>
    <w:rsid w:val="00D67D4B"/>
    <w:rsid w:val="00D67DFD"/>
    <w:rsid w:val="00D67F56"/>
    <w:rsid w:val="00D7074C"/>
    <w:rsid w:val="00D70EF3"/>
    <w:rsid w:val="00D7116F"/>
    <w:rsid w:val="00D715D2"/>
    <w:rsid w:val="00D71A22"/>
    <w:rsid w:val="00D722A5"/>
    <w:rsid w:val="00D7235A"/>
    <w:rsid w:val="00D72405"/>
    <w:rsid w:val="00D72881"/>
    <w:rsid w:val="00D72B55"/>
    <w:rsid w:val="00D72D3B"/>
    <w:rsid w:val="00D72DD1"/>
    <w:rsid w:val="00D72DE7"/>
    <w:rsid w:val="00D7311B"/>
    <w:rsid w:val="00D731D7"/>
    <w:rsid w:val="00D733E3"/>
    <w:rsid w:val="00D733E9"/>
    <w:rsid w:val="00D73867"/>
    <w:rsid w:val="00D73AF8"/>
    <w:rsid w:val="00D73B1B"/>
    <w:rsid w:val="00D73CD5"/>
    <w:rsid w:val="00D747CD"/>
    <w:rsid w:val="00D74ED4"/>
    <w:rsid w:val="00D754FC"/>
    <w:rsid w:val="00D75673"/>
    <w:rsid w:val="00D7585C"/>
    <w:rsid w:val="00D75CC6"/>
    <w:rsid w:val="00D75D62"/>
    <w:rsid w:val="00D7632A"/>
    <w:rsid w:val="00D7687F"/>
    <w:rsid w:val="00D769C1"/>
    <w:rsid w:val="00D76D96"/>
    <w:rsid w:val="00D76EF7"/>
    <w:rsid w:val="00D778DA"/>
    <w:rsid w:val="00D77B10"/>
    <w:rsid w:val="00D77CF2"/>
    <w:rsid w:val="00D809BE"/>
    <w:rsid w:val="00D80A64"/>
    <w:rsid w:val="00D80BC7"/>
    <w:rsid w:val="00D81078"/>
    <w:rsid w:val="00D81277"/>
    <w:rsid w:val="00D81418"/>
    <w:rsid w:val="00D8144C"/>
    <w:rsid w:val="00D814D4"/>
    <w:rsid w:val="00D81EB8"/>
    <w:rsid w:val="00D82219"/>
    <w:rsid w:val="00D825A7"/>
    <w:rsid w:val="00D82609"/>
    <w:rsid w:val="00D82732"/>
    <w:rsid w:val="00D82953"/>
    <w:rsid w:val="00D82B8D"/>
    <w:rsid w:val="00D82E0D"/>
    <w:rsid w:val="00D8318D"/>
    <w:rsid w:val="00D837E1"/>
    <w:rsid w:val="00D83A1E"/>
    <w:rsid w:val="00D83A32"/>
    <w:rsid w:val="00D840A6"/>
    <w:rsid w:val="00D84812"/>
    <w:rsid w:val="00D8490F"/>
    <w:rsid w:val="00D84914"/>
    <w:rsid w:val="00D84CE6"/>
    <w:rsid w:val="00D84D2B"/>
    <w:rsid w:val="00D84E1B"/>
    <w:rsid w:val="00D8533E"/>
    <w:rsid w:val="00D85502"/>
    <w:rsid w:val="00D8561C"/>
    <w:rsid w:val="00D85830"/>
    <w:rsid w:val="00D85D33"/>
    <w:rsid w:val="00D85ED8"/>
    <w:rsid w:val="00D8674C"/>
    <w:rsid w:val="00D86C3E"/>
    <w:rsid w:val="00D8751D"/>
    <w:rsid w:val="00D87A60"/>
    <w:rsid w:val="00D90442"/>
    <w:rsid w:val="00D908A4"/>
    <w:rsid w:val="00D908E5"/>
    <w:rsid w:val="00D9093F"/>
    <w:rsid w:val="00D91171"/>
    <w:rsid w:val="00D911CA"/>
    <w:rsid w:val="00D91418"/>
    <w:rsid w:val="00D91670"/>
    <w:rsid w:val="00D91969"/>
    <w:rsid w:val="00D927C5"/>
    <w:rsid w:val="00D929B0"/>
    <w:rsid w:val="00D92C87"/>
    <w:rsid w:val="00D9304E"/>
    <w:rsid w:val="00D9375F"/>
    <w:rsid w:val="00D939A2"/>
    <w:rsid w:val="00D94F2D"/>
    <w:rsid w:val="00D9539F"/>
    <w:rsid w:val="00D95807"/>
    <w:rsid w:val="00D95857"/>
    <w:rsid w:val="00D95C68"/>
    <w:rsid w:val="00D969C6"/>
    <w:rsid w:val="00D96E4B"/>
    <w:rsid w:val="00D97649"/>
    <w:rsid w:val="00D97703"/>
    <w:rsid w:val="00D97934"/>
    <w:rsid w:val="00D97EE7"/>
    <w:rsid w:val="00DA0211"/>
    <w:rsid w:val="00DA0464"/>
    <w:rsid w:val="00DA04DE"/>
    <w:rsid w:val="00DA05A1"/>
    <w:rsid w:val="00DA07EA"/>
    <w:rsid w:val="00DA0949"/>
    <w:rsid w:val="00DA0988"/>
    <w:rsid w:val="00DA0F79"/>
    <w:rsid w:val="00DA17A9"/>
    <w:rsid w:val="00DA1ED7"/>
    <w:rsid w:val="00DA1EE9"/>
    <w:rsid w:val="00DA2119"/>
    <w:rsid w:val="00DA2229"/>
    <w:rsid w:val="00DA22B9"/>
    <w:rsid w:val="00DA25DD"/>
    <w:rsid w:val="00DA2E67"/>
    <w:rsid w:val="00DA2F51"/>
    <w:rsid w:val="00DA33BB"/>
    <w:rsid w:val="00DA36C5"/>
    <w:rsid w:val="00DA3B29"/>
    <w:rsid w:val="00DA3D3C"/>
    <w:rsid w:val="00DA3E86"/>
    <w:rsid w:val="00DA4201"/>
    <w:rsid w:val="00DA480F"/>
    <w:rsid w:val="00DA493E"/>
    <w:rsid w:val="00DA4CDD"/>
    <w:rsid w:val="00DA5333"/>
    <w:rsid w:val="00DA534E"/>
    <w:rsid w:val="00DA5A62"/>
    <w:rsid w:val="00DA651B"/>
    <w:rsid w:val="00DA65BC"/>
    <w:rsid w:val="00DA66AE"/>
    <w:rsid w:val="00DA6C13"/>
    <w:rsid w:val="00DA6EB9"/>
    <w:rsid w:val="00DA6F00"/>
    <w:rsid w:val="00DA7233"/>
    <w:rsid w:val="00DA75C1"/>
    <w:rsid w:val="00DA79C0"/>
    <w:rsid w:val="00DA7B8B"/>
    <w:rsid w:val="00DB0126"/>
    <w:rsid w:val="00DB038D"/>
    <w:rsid w:val="00DB04B4"/>
    <w:rsid w:val="00DB054D"/>
    <w:rsid w:val="00DB0621"/>
    <w:rsid w:val="00DB0A4E"/>
    <w:rsid w:val="00DB1A46"/>
    <w:rsid w:val="00DB1ADD"/>
    <w:rsid w:val="00DB1F0D"/>
    <w:rsid w:val="00DB2DB0"/>
    <w:rsid w:val="00DB301E"/>
    <w:rsid w:val="00DB301F"/>
    <w:rsid w:val="00DB3158"/>
    <w:rsid w:val="00DB35B1"/>
    <w:rsid w:val="00DB3C67"/>
    <w:rsid w:val="00DB3D0C"/>
    <w:rsid w:val="00DB40DC"/>
    <w:rsid w:val="00DB457A"/>
    <w:rsid w:val="00DB4893"/>
    <w:rsid w:val="00DB4D4B"/>
    <w:rsid w:val="00DB4DA5"/>
    <w:rsid w:val="00DB57E5"/>
    <w:rsid w:val="00DB5F6F"/>
    <w:rsid w:val="00DB6241"/>
    <w:rsid w:val="00DB672A"/>
    <w:rsid w:val="00DB6847"/>
    <w:rsid w:val="00DB6EB3"/>
    <w:rsid w:val="00DB7250"/>
    <w:rsid w:val="00DB737B"/>
    <w:rsid w:val="00DB7D11"/>
    <w:rsid w:val="00DC017A"/>
    <w:rsid w:val="00DC034B"/>
    <w:rsid w:val="00DC0716"/>
    <w:rsid w:val="00DC07D5"/>
    <w:rsid w:val="00DC09FB"/>
    <w:rsid w:val="00DC0C4D"/>
    <w:rsid w:val="00DC11BF"/>
    <w:rsid w:val="00DC1882"/>
    <w:rsid w:val="00DC18CC"/>
    <w:rsid w:val="00DC1B4A"/>
    <w:rsid w:val="00DC1C27"/>
    <w:rsid w:val="00DC1CAC"/>
    <w:rsid w:val="00DC257C"/>
    <w:rsid w:val="00DC2C82"/>
    <w:rsid w:val="00DC2CB0"/>
    <w:rsid w:val="00DC3202"/>
    <w:rsid w:val="00DC34B3"/>
    <w:rsid w:val="00DC358D"/>
    <w:rsid w:val="00DC37F1"/>
    <w:rsid w:val="00DC38FC"/>
    <w:rsid w:val="00DC3CAA"/>
    <w:rsid w:val="00DC403F"/>
    <w:rsid w:val="00DC4430"/>
    <w:rsid w:val="00DC46B4"/>
    <w:rsid w:val="00DC4915"/>
    <w:rsid w:val="00DC4A32"/>
    <w:rsid w:val="00DC4B28"/>
    <w:rsid w:val="00DC4D83"/>
    <w:rsid w:val="00DC4D92"/>
    <w:rsid w:val="00DC55BD"/>
    <w:rsid w:val="00DC55D9"/>
    <w:rsid w:val="00DC56B6"/>
    <w:rsid w:val="00DC5980"/>
    <w:rsid w:val="00DC6693"/>
    <w:rsid w:val="00DC68DF"/>
    <w:rsid w:val="00DC6E5A"/>
    <w:rsid w:val="00DC6F22"/>
    <w:rsid w:val="00DC7274"/>
    <w:rsid w:val="00DC7F6A"/>
    <w:rsid w:val="00DD027E"/>
    <w:rsid w:val="00DD02B3"/>
    <w:rsid w:val="00DD0579"/>
    <w:rsid w:val="00DD0902"/>
    <w:rsid w:val="00DD0C12"/>
    <w:rsid w:val="00DD0DD0"/>
    <w:rsid w:val="00DD143B"/>
    <w:rsid w:val="00DD15BA"/>
    <w:rsid w:val="00DD1D81"/>
    <w:rsid w:val="00DD1DF7"/>
    <w:rsid w:val="00DD1FAD"/>
    <w:rsid w:val="00DD22DC"/>
    <w:rsid w:val="00DD24AF"/>
    <w:rsid w:val="00DD2538"/>
    <w:rsid w:val="00DD26D9"/>
    <w:rsid w:val="00DD2A24"/>
    <w:rsid w:val="00DD2C00"/>
    <w:rsid w:val="00DD30AB"/>
    <w:rsid w:val="00DD311A"/>
    <w:rsid w:val="00DD34D0"/>
    <w:rsid w:val="00DD36BA"/>
    <w:rsid w:val="00DD38A6"/>
    <w:rsid w:val="00DD3A81"/>
    <w:rsid w:val="00DD3E99"/>
    <w:rsid w:val="00DD3FC3"/>
    <w:rsid w:val="00DD4157"/>
    <w:rsid w:val="00DD4315"/>
    <w:rsid w:val="00DD4320"/>
    <w:rsid w:val="00DD469A"/>
    <w:rsid w:val="00DD48A2"/>
    <w:rsid w:val="00DD4A01"/>
    <w:rsid w:val="00DD4ADB"/>
    <w:rsid w:val="00DD4B3C"/>
    <w:rsid w:val="00DD4CC6"/>
    <w:rsid w:val="00DD54FC"/>
    <w:rsid w:val="00DD6AB1"/>
    <w:rsid w:val="00DD6DAD"/>
    <w:rsid w:val="00DD701E"/>
    <w:rsid w:val="00DD76E6"/>
    <w:rsid w:val="00DD78E5"/>
    <w:rsid w:val="00DD7978"/>
    <w:rsid w:val="00DD7E1F"/>
    <w:rsid w:val="00DD7E21"/>
    <w:rsid w:val="00DE0230"/>
    <w:rsid w:val="00DE04D8"/>
    <w:rsid w:val="00DE0690"/>
    <w:rsid w:val="00DE0E72"/>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5B95"/>
    <w:rsid w:val="00DE61CD"/>
    <w:rsid w:val="00DE6BED"/>
    <w:rsid w:val="00DE6BF1"/>
    <w:rsid w:val="00DE7037"/>
    <w:rsid w:val="00DE70CF"/>
    <w:rsid w:val="00DE7705"/>
    <w:rsid w:val="00DE78DE"/>
    <w:rsid w:val="00DE7A0F"/>
    <w:rsid w:val="00DE7C56"/>
    <w:rsid w:val="00DF0086"/>
    <w:rsid w:val="00DF05A7"/>
    <w:rsid w:val="00DF08C0"/>
    <w:rsid w:val="00DF0DBF"/>
    <w:rsid w:val="00DF0DCB"/>
    <w:rsid w:val="00DF134F"/>
    <w:rsid w:val="00DF1492"/>
    <w:rsid w:val="00DF15B7"/>
    <w:rsid w:val="00DF1CA1"/>
    <w:rsid w:val="00DF2291"/>
    <w:rsid w:val="00DF2A68"/>
    <w:rsid w:val="00DF2F1B"/>
    <w:rsid w:val="00DF2FA0"/>
    <w:rsid w:val="00DF3213"/>
    <w:rsid w:val="00DF330F"/>
    <w:rsid w:val="00DF390A"/>
    <w:rsid w:val="00DF3B24"/>
    <w:rsid w:val="00DF3CF2"/>
    <w:rsid w:val="00DF3E29"/>
    <w:rsid w:val="00DF4E6B"/>
    <w:rsid w:val="00DF5362"/>
    <w:rsid w:val="00DF56F4"/>
    <w:rsid w:val="00DF573E"/>
    <w:rsid w:val="00DF5BFA"/>
    <w:rsid w:val="00DF5CB4"/>
    <w:rsid w:val="00DF632E"/>
    <w:rsid w:val="00DF6567"/>
    <w:rsid w:val="00DF6995"/>
    <w:rsid w:val="00DF7051"/>
    <w:rsid w:val="00DF710B"/>
    <w:rsid w:val="00DF728E"/>
    <w:rsid w:val="00DF75E4"/>
    <w:rsid w:val="00E00288"/>
    <w:rsid w:val="00E005E0"/>
    <w:rsid w:val="00E005F1"/>
    <w:rsid w:val="00E00629"/>
    <w:rsid w:val="00E01212"/>
    <w:rsid w:val="00E01407"/>
    <w:rsid w:val="00E01A8E"/>
    <w:rsid w:val="00E01A92"/>
    <w:rsid w:val="00E01BD4"/>
    <w:rsid w:val="00E01C23"/>
    <w:rsid w:val="00E01DDD"/>
    <w:rsid w:val="00E01E18"/>
    <w:rsid w:val="00E01F21"/>
    <w:rsid w:val="00E02220"/>
    <w:rsid w:val="00E0231A"/>
    <w:rsid w:val="00E0254B"/>
    <w:rsid w:val="00E02773"/>
    <w:rsid w:val="00E02938"/>
    <w:rsid w:val="00E029AB"/>
    <w:rsid w:val="00E02A2E"/>
    <w:rsid w:val="00E02A39"/>
    <w:rsid w:val="00E02DA9"/>
    <w:rsid w:val="00E0416B"/>
    <w:rsid w:val="00E04324"/>
    <w:rsid w:val="00E043F3"/>
    <w:rsid w:val="00E0467A"/>
    <w:rsid w:val="00E046D7"/>
    <w:rsid w:val="00E046F0"/>
    <w:rsid w:val="00E04847"/>
    <w:rsid w:val="00E04DFE"/>
    <w:rsid w:val="00E055E3"/>
    <w:rsid w:val="00E05755"/>
    <w:rsid w:val="00E05BF3"/>
    <w:rsid w:val="00E05D18"/>
    <w:rsid w:val="00E05D86"/>
    <w:rsid w:val="00E05F28"/>
    <w:rsid w:val="00E05F81"/>
    <w:rsid w:val="00E064A2"/>
    <w:rsid w:val="00E0650D"/>
    <w:rsid w:val="00E06625"/>
    <w:rsid w:val="00E06729"/>
    <w:rsid w:val="00E06CAD"/>
    <w:rsid w:val="00E07253"/>
    <w:rsid w:val="00E074EB"/>
    <w:rsid w:val="00E0797F"/>
    <w:rsid w:val="00E07C2A"/>
    <w:rsid w:val="00E07F70"/>
    <w:rsid w:val="00E106F5"/>
    <w:rsid w:val="00E10B41"/>
    <w:rsid w:val="00E12111"/>
    <w:rsid w:val="00E12132"/>
    <w:rsid w:val="00E121D4"/>
    <w:rsid w:val="00E122CA"/>
    <w:rsid w:val="00E12335"/>
    <w:rsid w:val="00E12678"/>
    <w:rsid w:val="00E12824"/>
    <w:rsid w:val="00E128AB"/>
    <w:rsid w:val="00E12987"/>
    <w:rsid w:val="00E12B9E"/>
    <w:rsid w:val="00E12CC5"/>
    <w:rsid w:val="00E12DC4"/>
    <w:rsid w:val="00E131A9"/>
    <w:rsid w:val="00E131E5"/>
    <w:rsid w:val="00E13F28"/>
    <w:rsid w:val="00E14873"/>
    <w:rsid w:val="00E149D5"/>
    <w:rsid w:val="00E14BE9"/>
    <w:rsid w:val="00E14F73"/>
    <w:rsid w:val="00E1503A"/>
    <w:rsid w:val="00E1552B"/>
    <w:rsid w:val="00E15947"/>
    <w:rsid w:val="00E15B7E"/>
    <w:rsid w:val="00E15D11"/>
    <w:rsid w:val="00E15EB8"/>
    <w:rsid w:val="00E162A5"/>
    <w:rsid w:val="00E16AD4"/>
    <w:rsid w:val="00E16F10"/>
    <w:rsid w:val="00E170F5"/>
    <w:rsid w:val="00E1762C"/>
    <w:rsid w:val="00E178F7"/>
    <w:rsid w:val="00E20179"/>
    <w:rsid w:val="00E2028F"/>
    <w:rsid w:val="00E20FF6"/>
    <w:rsid w:val="00E21A2C"/>
    <w:rsid w:val="00E21FB0"/>
    <w:rsid w:val="00E22921"/>
    <w:rsid w:val="00E22CC4"/>
    <w:rsid w:val="00E2327C"/>
    <w:rsid w:val="00E236CF"/>
    <w:rsid w:val="00E2373A"/>
    <w:rsid w:val="00E237FB"/>
    <w:rsid w:val="00E23A45"/>
    <w:rsid w:val="00E23CAB"/>
    <w:rsid w:val="00E2468C"/>
    <w:rsid w:val="00E2498E"/>
    <w:rsid w:val="00E24BBA"/>
    <w:rsid w:val="00E24FF4"/>
    <w:rsid w:val="00E2524A"/>
    <w:rsid w:val="00E25754"/>
    <w:rsid w:val="00E261EA"/>
    <w:rsid w:val="00E2632E"/>
    <w:rsid w:val="00E26427"/>
    <w:rsid w:val="00E26C46"/>
    <w:rsid w:val="00E26C76"/>
    <w:rsid w:val="00E26EAB"/>
    <w:rsid w:val="00E2718A"/>
    <w:rsid w:val="00E27194"/>
    <w:rsid w:val="00E27737"/>
    <w:rsid w:val="00E277DC"/>
    <w:rsid w:val="00E27AF7"/>
    <w:rsid w:val="00E3029C"/>
    <w:rsid w:val="00E30303"/>
    <w:rsid w:val="00E30310"/>
    <w:rsid w:val="00E30465"/>
    <w:rsid w:val="00E3070E"/>
    <w:rsid w:val="00E30A23"/>
    <w:rsid w:val="00E30CC7"/>
    <w:rsid w:val="00E30CE7"/>
    <w:rsid w:val="00E30E18"/>
    <w:rsid w:val="00E310B9"/>
    <w:rsid w:val="00E312DB"/>
    <w:rsid w:val="00E3150E"/>
    <w:rsid w:val="00E3166C"/>
    <w:rsid w:val="00E317B7"/>
    <w:rsid w:val="00E31DCC"/>
    <w:rsid w:val="00E32254"/>
    <w:rsid w:val="00E32682"/>
    <w:rsid w:val="00E3283A"/>
    <w:rsid w:val="00E32A6A"/>
    <w:rsid w:val="00E32CD8"/>
    <w:rsid w:val="00E32F21"/>
    <w:rsid w:val="00E3317F"/>
    <w:rsid w:val="00E33C8F"/>
    <w:rsid w:val="00E341FF"/>
    <w:rsid w:val="00E344F0"/>
    <w:rsid w:val="00E345D3"/>
    <w:rsid w:val="00E34884"/>
    <w:rsid w:val="00E34B3D"/>
    <w:rsid w:val="00E34D57"/>
    <w:rsid w:val="00E35322"/>
    <w:rsid w:val="00E35603"/>
    <w:rsid w:val="00E357E5"/>
    <w:rsid w:val="00E359D0"/>
    <w:rsid w:val="00E35CF0"/>
    <w:rsid w:val="00E36273"/>
    <w:rsid w:val="00E367B6"/>
    <w:rsid w:val="00E367E0"/>
    <w:rsid w:val="00E36956"/>
    <w:rsid w:val="00E36C03"/>
    <w:rsid w:val="00E36E30"/>
    <w:rsid w:val="00E37291"/>
    <w:rsid w:val="00E37453"/>
    <w:rsid w:val="00E3768B"/>
    <w:rsid w:val="00E37DCF"/>
    <w:rsid w:val="00E37EAC"/>
    <w:rsid w:val="00E37EFE"/>
    <w:rsid w:val="00E404C0"/>
    <w:rsid w:val="00E40542"/>
    <w:rsid w:val="00E4071C"/>
    <w:rsid w:val="00E408A6"/>
    <w:rsid w:val="00E40A03"/>
    <w:rsid w:val="00E40BF5"/>
    <w:rsid w:val="00E40F57"/>
    <w:rsid w:val="00E4102A"/>
    <w:rsid w:val="00E414A1"/>
    <w:rsid w:val="00E41679"/>
    <w:rsid w:val="00E418FC"/>
    <w:rsid w:val="00E41922"/>
    <w:rsid w:val="00E427C9"/>
    <w:rsid w:val="00E42940"/>
    <w:rsid w:val="00E431A8"/>
    <w:rsid w:val="00E4330F"/>
    <w:rsid w:val="00E43585"/>
    <w:rsid w:val="00E437FE"/>
    <w:rsid w:val="00E44386"/>
    <w:rsid w:val="00E449E0"/>
    <w:rsid w:val="00E44AE0"/>
    <w:rsid w:val="00E4545A"/>
    <w:rsid w:val="00E4594F"/>
    <w:rsid w:val="00E4599C"/>
    <w:rsid w:val="00E45C15"/>
    <w:rsid w:val="00E45D23"/>
    <w:rsid w:val="00E45E3E"/>
    <w:rsid w:val="00E45F11"/>
    <w:rsid w:val="00E46229"/>
    <w:rsid w:val="00E46290"/>
    <w:rsid w:val="00E462D7"/>
    <w:rsid w:val="00E468F2"/>
    <w:rsid w:val="00E46C8A"/>
    <w:rsid w:val="00E46E69"/>
    <w:rsid w:val="00E46E93"/>
    <w:rsid w:val="00E46F24"/>
    <w:rsid w:val="00E4704E"/>
    <w:rsid w:val="00E47AA6"/>
    <w:rsid w:val="00E47D48"/>
    <w:rsid w:val="00E50637"/>
    <w:rsid w:val="00E5065F"/>
    <w:rsid w:val="00E50E75"/>
    <w:rsid w:val="00E51233"/>
    <w:rsid w:val="00E5151D"/>
    <w:rsid w:val="00E516B4"/>
    <w:rsid w:val="00E517D2"/>
    <w:rsid w:val="00E51935"/>
    <w:rsid w:val="00E51DD3"/>
    <w:rsid w:val="00E52048"/>
    <w:rsid w:val="00E52129"/>
    <w:rsid w:val="00E52607"/>
    <w:rsid w:val="00E52B24"/>
    <w:rsid w:val="00E53281"/>
    <w:rsid w:val="00E53768"/>
    <w:rsid w:val="00E53E5F"/>
    <w:rsid w:val="00E53F34"/>
    <w:rsid w:val="00E54256"/>
    <w:rsid w:val="00E54529"/>
    <w:rsid w:val="00E5483C"/>
    <w:rsid w:val="00E54983"/>
    <w:rsid w:val="00E54B44"/>
    <w:rsid w:val="00E54BCD"/>
    <w:rsid w:val="00E550EC"/>
    <w:rsid w:val="00E554E5"/>
    <w:rsid w:val="00E55734"/>
    <w:rsid w:val="00E55AE0"/>
    <w:rsid w:val="00E55EF2"/>
    <w:rsid w:val="00E56A2D"/>
    <w:rsid w:val="00E56F2C"/>
    <w:rsid w:val="00E57391"/>
    <w:rsid w:val="00E57A0F"/>
    <w:rsid w:val="00E57B69"/>
    <w:rsid w:val="00E57FD6"/>
    <w:rsid w:val="00E60369"/>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AB9"/>
    <w:rsid w:val="00E62C90"/>
    <w:rsid w:val="00E62E5E"/>
    <w:rsid w:val="00E62EF8"/>
    <w:rsid w:val="00E6337E"/>
    <w:rsid w:val="00E633F0"/>
    <w:rsid w:val="00E63E5B"/>
    <w:rsid w:val="00E6420C"/>
    <w:rsid w:val="00E64915"/>
    <w:rsid w:val="00E64C63"/>
    <w:rsid w:val="00E6500E"/>
    <w:rsid w:val="00E65562"/>
    <w:rsid w:val="00E65740"/>
    <w:rsid w:val="00E65899"/>
    <w:rsid w:val="00E65F96"/>
    <w:rsid w:val="00E662BB"/>
    <w:rsid w:val="00E662F4"/>
    <w:rsid w:val="00E6648C"/>
    <w:rsid w:val="00E6788F"/>
    <w:rsid w:val="00E67C38"/>
    <w:rsid w:val="00E70507"/>
    <w:rsid w:val="00E706EA"/>
    <w:rsid w:val="00E7070D"/>
    <w:rsid w:val="00E70A1C"/>
    <w:rsid w:val="00E70D05"/>
    <w:rsid w:val="00E70DE1"/>
    <w:rsid w:val="00E7109F"/>
    <w:rsid w:val="00E71142"/>
    <w:rsid w:val="00E712F2"/>
    <w:rsid w:val="00E7136D"/>
    <w:rsid w:val="00E7179D"/>
    <w:rsid w:val="00E71A10"/>
    <w:rsid w:val="00E71AC6"/>
    <w:rsid w:val="00E71CE0"/>
    <w:rsid w:val="00E71E24"/>
    <w:rsid w:val="00E71F82"/>
    <w:rsid w:val="00E720EE"/>
    <w:rsid w:val="00E72109"/>
    <w:rsid w:val="00E7228F"/>
    <w:rsid w:val="00E724C0"/>
    <w:rsid w:val="00E726F0"/>
    <w:rsid w:val="00E729B5"/>
    <w:rsid w:val="00E72E33"/>
    <w:rsid w:val="00E72E49"/>
    <w:rsid w:val="00E72F97"/>
    <w:rsid w:val="00E732A8"/>
    <w:rsid w:val="00E73359"/>
    <w:rsid w:val="00E739FC"/>
    <w:rsid w:val="00E73A3C"/>
    <w:rsid w:val="00E74412"/>
    <w:rsid w:val="00E748ED"/>
    <w:rsid w:val="00E74DDB"/>
    <w:rsid w:val="00E75007"/>
    <w:rsid w:val="00E756D4"/>
    <w:rsid w:val="00E75726"/>
    <w:rsid w:val="00E759CE"/>
    <w:rsid w:val="00E75C68"/>
    <w:rsid w:val="00E75FD2"/>
    <w:rsid w:val="00E76133"/>
    <w:rsid w:val="00E76334"/>
    <w:rsid w:val="00E7667D"/>
    <w:rsid w:val="00E768DA"/>
    <w:rsid w:val="00E76AC4"/>
    <w:rsid w:val="00E76EC7"/>
    <w:rsid w:val="00E77732"/>
    <w:rsid w:val="00E77942"/>
    <w:rsid w:val="00E8013A"/>
    <w:rsid w:val="00E8076F"/>
    <w:rsid w:val="00E80816"/>
    <w:rsid w:val="00E80A24"/>
    <w:rsid w:val="00E80D50"/>
    <w:rsid w:val="00E8127C"/>
    <w:rsid w:val="00E8157F"/>
    <w:rsid w:val="00E818F8"/>
    <w:rsid w:val="00E81F7E"/>
    <w:rsid w:val="00E820C4"/>
    <w:rsid w:val="00E821F0"/>
    <w:rsid w:val="00E82307"/>
    <w:rsid w:val="00E82477"/>
    <w:rsid w:val="00E82CA2"/>
    <w:rsid w:val="00E82F2B"/>
    <w:rsid w:val="00E840EF"/>
    <w:rsid w:val="00E84A0A"/>
    <w:rsid w:val="00E84B0F"/>
    <w:rsid w:val="00E84C51"/>
    <w:rsid w:val="00E84D46"/>
    <w:rsid w:val="00E84E1F"/>
    <w:rsid w:val="00E8501C"/>
    <w:rsid w:val="00E85359"/>
    <w:rsid w:val="00E85504"/>
    <w:rsid w:val="00E85C10"/>
    <w:rsid w:val="00E85FB4"/>
    <w:rsid w:val="00E86122"/>
    <w:rsid w:val="00E86368"/>
    <w:rsid w:val="00E86727"/>
    <w:rsid w:val="00E8699D"/>
    <w:rsid w:val="00E86ABC"/>
    <w:rsid w:val="00E86B1B"/>
    <w:rsid w:val="00E86C47"/>
    <w:rsid w:val="00E86FCC"/>
    <w:rsid w:val="00E870A0"/>
    <w:rsid w:val="00E87253"/>
    <w:rsid w:val="00E873AE"/>
    <w:rsid w:val="00E87A5B"/>
    <w:rsid w:val="00E90000"/>
    <w:rsid w:val="00E900D5"/>
    <w:rsid w:val="00E90217"/>
    <w:rsid w:val="00E9041A"/>
    <w:rsid w:val="00E9047B"/>
    <w:rsid w:val="00E90969"/>
    <w:rsid w:val="00E91498"/>
    <w:rsid w:val="00E91788"/>
    <w:rsid w:val="00E9220F"/>
    <w:rsid w:val="00E92B51"/>
    <w:rsid w:val="00E92E5D"/>
    <w:rsid w:val="00E93215"/>
    <w:rsid w:val="00E9338B"/>
    <w:rsid w:val="00E934F6"/>
    <w:rsid w:val="00E93622"/>
    <w:rsid w:val="00E9469D"/>
    <w:rsid w:val="00E94C5D"/>
    <w:rsid w:val="00E94C98"/>
    <w:rsid w:val="00E94DBC"/>
    <w:rsid w:val="00E94FDD"/>
    <w:rsid w:val="00E9548C"/>
    <w:rsid w:val="00E956D4"/>
    <w:rsid w:val="00E95964"/>
    <w:rsid w:val="00E959EC"/>
    <w:rsid w:val="00E95DA7"/>
    <w:rsid w:val="00E960A1"/>
    <w:rsid w:val="00E96E4F"/>
    <w:rsid w:val="00E96F81"/>
    <w:rsid w:val="00E9714D"/>
    <w:rsid w:val="00E97559"/>
    <w:rsid w:val="00EA0594"/>
    <w:rsid w:val="00EA0CFD"/>
    <w:rsid w:val="00EA16E5"/>
    <w:rsid w:val="00EA18EA"/>
    <w:rsid w:val="00EA1AA1"/>
    <w:rsid w:val="00EA1F0B"/>
    <w:rsid w:val="00EA21D4"/>
    <w:rsid w:val="00EA2752"/>
    <w:rsid w:val="00EA2DF5"/>
    <w:rsid w:val="00EA3D4A"/>
    <w:rsid w:val="00EA4247"/>
    <w:rsid w:val="00EA47EB"/>
    <w:rsid w:val="00EA4E4B"/>
    <w:rsid w:val="00EA5051"/>
    <w:rsid w:val="00EA54C7"/>
    <w:rsid w:val="00EA560E"/>
    <w:rsid w:val="00EA59AC"/>
    <w:rsid w:val="00EA5FCB"/>
    <w:rsid w:val="00EA608E"/>
    <w:rsid w:val="00EA6129"/>
    <w:rsid w:val="00EA62AF"/>
    <w:rsid w:val="00EA63DF"/>
    <w:rsid w:val="00EA6456"/>
    <w:rsid w:val="00EA6500"/>
    <w:rsid w:val="00EA710A"/>
    <w:rsid w:val="00EB0164"/>
    <w:rsid w:val="00EB0185"/>
    <w:rsid w:val="00EB01FA"/>
    <w:rsid w:val="00EB0207"/>
    <w:rsid w:val="00EB05B0"/>
    <w:rsid w:val="00EB0698"/>
    <w:rsid w:val="00EB08B6"/>
    <w:rsid w:val="00EB08C3"/>
    <w:rsid w:val="00EB0DC9"/>
    <w:rsid w:val="00EB116E"/>
    <w:rsid w:val="00EB1329"/>
    <w:rsid w:val="00EB1629"/>
    <w:rsid w:val="00EB1939"/>
    <w:rsid w:val="00EB1F2D"/>
    <w:rsid w:val="00EB20E9"/>
    <w:rsid w:val="00EB22F3"/>
    <w:rsid w:val="00EB250A"/>
    <w:rsid w:val="00EB2E22"/>
    <w:rsid w:val="00EB2E3C"/>
    <w:rsid w:val="00EB326F"/>
    <w:rsid w:val="00EB35C9"/>
    <w:rsid w:val="00EB363C"/>
    <w:rsid w:val="00EB3CDA"/>
    <w:rsid w:val="00EB3D91"/>
    <w:rsid w:val="00EB3DD6"/>
    <w:rsid w:val="00EB45CE"/>
    <w:rsid w:val="00EB468D"/>
    <w:rsid w:val="00EB46B7"/>
    <w:rsid w:val="00EB4978"/>
    <w:rsid w:val="00EB4B99"/>
    <w:rsid w:val="00EB4BB5"/>
    <w:rsid w:val="00EB4C11"/>
    <w:rsid w:val="00EB5125"/>
    <w:rsid w:val="00EB532D"/>
    <w:rsid w:val="00EB5D20"/>
    <w:rsid w:val="00EB5E67"/>
    <w:rsid w:val="00EB5EDD"/>
    <w:rsid w:val="00EB5FEC"/>
    <w:rsid w:val="00EB5FEE"/>
    <w:rsid w:val="00EB6158"/>
    <w:rsid w:val="00EB667E"/>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0FC9"/>
    <w:rsid w:val="00EC1250"/>
    <w:rsid w:val="00EC2254"/>
    <w:rsid w:val="00EC22D0"/>
    <w:rsid w:val="00EC25EB"/>
    <w:rsid w:val="00EC2B32"/>
    <w:rsid w:val="00EC30AB"/>
    <w:rsid w:val="00EC327F"/>
    <w:rsid w:val="00EC32ED"/>
    <w:rsid w:val="00EC3755"/>
    <w:rsid w:val="00EC40EB"/>
    <w:rsid w:val="00EC42C7"/>
    <w:rsid w:val="00EC4589"/>
    <w:rsid w:val="00EC46E2"/>
    <w:rsid w:val="00EC490F"/>
    <w:rsid w:val="00EC4C55"/>
    <w:rsid w:val="00EC50C9"/>
    <w:rsid w:val="00EC5208"/>
    <w:rsid w:val="00EC5749"/>
    <w:rsid w:val="00EC58C7"/>
    <w:rsid w:val="00EC5D91"/>
    <w:rsid w:val="00EC667C"/>
    <w:rsid w:val="00EC690A"/>
    <w:rsid w:val="00EC7140"/>
    <w:rsid w:val="00EC7224"/>
    <w:rsid w:val="00EC7A11"/>
    <w:rsid w:val="00EC7B72"/>
    <w:rsid w:val="00EC7C15"/>
    <w:rsid w:val="00ED0111"/>
    <w:rsid w:val="00ED05EC"/>
    <w:rsid w:val="00ED09D0"/>
    <w:rsid w:val="00ED0A3B"/>
    <w:rsid w:val="00ED11F0"/>
    <w:rsid w:val="00ED1233"/>
    <w:rsid w:val="00ED1994"/>
    <w:rsid w:val="00ED206B"/>
    <w:rsid w:val="00ED2127"/>
    <w:rsid w:val="00ED22FA"/>
    <w:rsid w:val="00ED2372"/>
    <w:rsid w:val="00ED24A2"/>
    <w:rsid w:val="00ED254C"/>
    <w:rsid w:val="00ED259A"/>
    <w:rsid w:val="00ED275A"/>
    <w:rsid w:val="00ED2B7E"/>
    <w:rsid w:val="00ED2C02"/>
    <w:rsid w:val="00ED330C"/>
    <w:rsid w:val="00ED36DA"/>
    <w:rsid w:val="00ED378F"/>
    <w:rsid w:val="00ED38B1"/>
    <w:rsid w:val="00ED39C2"/>
    <w:rsid w:val="00ED39FC"/>
    <w:rsid w:val="00ED3CB2"/>
    <w:rsid w:val="00ED3CB5"/>
    <w:rsid w:val="00ED3DF0"/>
    <w:rsid w:val="00ED4550"/>
    <w:rsid w:val="00ED538A"/>
    <w:rsid w:val="00ED54C4"/>
    <w:rsid w:val="00ED5AE7"/>
    <w:rsid w:val="00ED5BD4"/>
    <w:rsid w:val="00ED5EB6"/>
    <w:rsid w:val="00ED6193"/>
    <w:rsid w:val="00ED6244"/>
    <w:rsid w:val="00ED67E8"/>
    <w:rsid w:val="00ED6AB2"/>
    <w:rsid w:val="00ED737B"/>
    <w:rsid w:val="00ED78FB"/>
    <w:rsid w:val="00ED7943"/>
    <w:rsid w:val="00ED7A0A"/>
    <w:rsid w:val="00ED7EAD"/>
    <w:rsid w:val="00ED7EDF"/>
    <w:rsid w:val="00EE0087"/>
    <w:rsid w:val="00EE0219"/>
    <w:rsid w:val="00EE04CA"/>
    <w:rsid w:val="00EE0AFB"/>
    <w:rsid w:val="00EE0D40"/>
    <w:rsid w:val="00EE0DE1"/>
    <w:rsid w:val="00EE1412"/>
    <w:rsid w:val="00EE1570"/>
    <w:rsid w:val="00EE1A26"/>
    <w:rsid w:val="00EE1E2E"/>
    <w:rsid w:val="00EE24E9"/>
    <w:rsid w:val="00EE2882"/>
    <w:rsid w:val="00EE2B73"/>
    <w:rsid w:val="00EE2F0C"/>
    <w:rsid w:val="00EE3143"/>
    <w:rsid w:val="00EE3184"/>
    <w:rsid w:val="00EE327D"/>
    <w:rsid w:val="00EE33AC"/>
    <w:rsid w:val="00EE397A"/>
    <w:rsid w:val="00EE3CD3"/>
    <w:rsid w:val="00EE3D20"/>
    <w:rsid w:val="00EE3DE7"/>
    <w:rsid w:val="00EE3E34"/>
    <w:rsid w:val="00EE4131"/>
    <w:rsid w:val="00EE4354"/>
    <w:rsid w:val="00EE45BA"/>
    <w:rsid w:val="00EE4BAA"/>
    <w:rsid w:val="00EE5566"/>
    <w:rsid w:val="00EE597D"/>
    <w:rsid w:val="00EE59C4"/>
    <w:rsid w:val="00EE5F45"/>
    <w:rsid w:val="00EE664B"/>
    <w:rsid w:val="00EE67D2"/>
    <w:rsid w:val="00EE68C2"/>
    <w:rsid w:val="00EE6982"/>
    <w:rsid w:val="00EE6D18"/>
    <w:rsid w:val="00EE716F"/>
    <w:rsid w:val="00EE737E"/>
    <w:rsid w:val="00EE766D"/>
    <w:rsid w:val="00EE7756"/>
    <w:rsid w:val="00EE7F43"/>
    <w:rsid w:val="00EF001E"/>
    <w:rsid w:val="00EF0372"/>
    <w:rsid w:val="00EF0550"/>
    <w:rsid w:val="00EF05BD"/>
    <w:rsid w:val="00EF0FE3"/>
    <w:rsid w:val="00EF108B"/>
    <w:rsid w:val="00EF123C"/>
    <w:rsid w:val="00EF154C"/>
    <w:rsid w:val="00EF21C4"/>
    <w:rsid w:val="00EF248F"/>
    <w:rsid w:val="00EF2798"/>
    <w:rsid w:val="00EF293B"/>
    <w:rsid w:val="00EF2988"/>
    <w:rsid w:val="00EF2B86"/>
    <w:rsid w:val="00EF2C64"/>
    <w:rsid w:val="00EF38A8"/>
    <w:rsid w:val="00EF3A8C"/>
    <w:rsid w:val="00EF46AE"/>
    <w:rsid w:val="00EF4717"/>
    <w:rsid w:val="00EF48A3"/>
    <w:rsid w:val="00EF49A1"/>
    <w:rsid w:val="00EF4C52"/>
    <w:rsid w:val="00EF4D8C"/>
    <w:rsid w:val="00EF54E9"/>
    <w:rsid w:val="00EF586A"/>
    <w:rsid w:val="00EF5982"/>
    <w:rsid w:val="00EF64AA"/>
    <w:rsid w:val="00EF665A"/>
    <w:rsid w:val="00EF6FFF"/>
    <w:rsid w:val="00EF7220"/>
    <w:rsid w:val="00F002EC"/>
    <w:rsid w:val="00F00442"/>
    <w:rsid w:val="00F00A33"/>
    <w:rsid w:val="00F00F98"/>
    <w:rsid w:val="00F01223"/>
    <w:rsid w:val="00F0125B"/>
    <w:rsid w:val="00F01312"/>
    <w:rsid w:val="00F01328"/>
    <w:rsid w:val="00F0155B"/>
    <w:rsid w:val="00F01C96"/>
    <w:rsid w:val="00F02074"/>
    <w:rsid w:val="00F020A2"/>
    <w:rsid w:val="00F0234E"/>
    <w:rsid w:val="00F023E5"/>
    <w:rsid w:val="00F02536"/>
    <w:rsid w:val="00F02BF4"/>
    <w:rsid w:val="00F02CD0"/>
    <w:rsid w:val="00F03653"/>
    <w:rsid w:val="00F038F1"/>
    <w:rsid w:val="00F03A89"/>
    <w:rsid w:val="00F0403A"/>
    <w:rsid w:val="00F048CC"/>
    <w:rsid w:val="00F04ECF"/>
    <w:rsid w:val="00F051DB"/>
    <w:rsid w:val="00F0532A"/>
    <w:rsid w:val="00F054C4"/>
    <w:rsid w:val="00F05B99"/>
    <w:rsid w:val="00F05BED"/>
    <w:rsid w:val="00F05BF5"/>
    <w:rsid w:val="00F05C60"/>
    <w:rsid w:val="00F065BD"/>
    <w:rsid w:val="00F065EB"/>
    <w:rsid w:val="00F06986"/>
    <w:rsid w:val="00F06CEE"/>
    <w:rsid w:val="00F07043"/>
    <w:rsid w:val="00F070E7"/>
    <w:rsid w:val="00F07410"/>
    <w:rsid w:val="00F07585"/>
    <w:rsid w:val="00F07E5E"/>
    <w:rsid w:val="00F10392"/>
    <w:rsid w:val="00F1066E"/>
    <w:rsid w:val="00F107EC"/>
    <w:rsid w:val="00F10A3C"/>
    <w:rsid w:val="00F10C3C"/>
    <w:rsid w:val="00F10EF7"/>
    <w:rsid w:val="00F11187"/>
    <w:rsid w:val="00F11415"/>
    <w:rsid w:val="00F115BC"/>
    <w:rsid w:val="00F118BF"/>
    <w:rsid w:val="00F11A29"/>
    <w:rsid w:val="00F11B8D"/>
    <w:rsid w:val="00F126F2"/>
    <w:rsid w:val="00F12B62"/>
    <w:rsid w:val="00F12E83"/>
    <w:rsid w:val="00F13A60"/>
    <w:rsid w:val="00F13AAA"/>
    <w:rsid w:val="00F13AEA"/>
    <w:rsid w:val="00F13B67"/>
    <w:rsid w:val="00F13B75"/>
    <w:rsid w:val="00F14AF5"/>
    <w:rsid w:val="00F14B6A"/>
    <w:rsid w:val="00F14FD0"/>
    <w:rsid w:val="00F15047"/>
    <w:rsid w:val="00F153AC"/>
    <w:rsid w:val="00F1601C"/>
    <w:rsid w:val="00F16046"/>
    <w:rsid w:val="00F1605B"/>
    <w:rsid w:val="00F16428"/>
    <w:rsid w:val="00F16429"/>
    <w:rsid w:val="00F166DA"/>
    <w:rsid w:val="00F16CBE"/>
    <w:rsid w:val="00F16CD1"/>
    <w:rsid w:val="00F1704E"/>
    <w:rsid w:val="00F177F4"/>
    <w:rsid w:val="00F17891"/>
    <w:rsid w:val="00F17A50"/>
    <w:rsid w:val="00F201EE"/>
    <w:rsid w:val="00F20359"/>
    <w:rsid w:val="00F2085B"/>
    <w:rsid w:val="00F208B8"/>
    <w:rsid w:val="00F20AF4"/>
    <w:rsid w:val="00F20D7E"/>
    <w:rsid w:val="00F20DB6"/>
    <w:rsid w:val="00F21154"/>
    <w:rsid w:val="00F21192"/>
    <w:rsid w:val="00F21328"/>
    <w:rsid w:val="00F214BD"/>
    <w:rsid w:val="00F214FA"/>
    <w:rsid w:val="00F215DE"/>
    <w:rsid w:val="00F217F3"/>
    <w:rsid w:val="00F22655"/>
    <w:rsid w:val="00F22828"/>
    <w:rsid w:val="00F22EFB"/>
    <w:rsid w:val="00F23B98"/>
    <w:rsid w:val="00F23C82"/>
    <w:rsid w:val="00F24313"/>
    <w:rsid w:val="00F247D3"/>
    <w:rsid w:val="00F24829"/>
    <w:rsid w:val="00F24F43"/>
    <w:rsid w:val="00F25833"/>
    <w:rsid w:val="00F25A54"/>
    <w:rsid w:val="00F25C1D"/>
    <w:rsid w:val="00F25CC0"/>
    <w:rsid w:val="00F25FB8"/>
    <w:rsid w:val="00F26154"/>
    <w:rsid w:val="00F261E5"/>
    <w:rsid w:val="00F2631B"/>
    <w:rsid w:val="00F26507"/>
    <w:rsid w:val="00F269EF"/>
    <w:rsid w:val="00F27356"/>
    <w:rsid w:val="00F27B5F"/>
    <w:rsid w:val="00F27DD5"/>
    <w:rsid w:val="00F27FEB"/>
    <w:rsid w:val="00F30565"/>
    <w:rsid w:val="00F30613"/>
    <w:rsid w:val="00F3080E"/>
    <w:rsid w:val="00F315C3"/>
    <w:rsid w:val="00F315DF"/>
    <w:rsid w:val="00F31775"/>
    <w:rsid w:val="00F31A3E"/>
    <w:rsid w:val="00F31E0E"/>
    <w:rsid w:val="00F32A06"/>
    <w:rsid w:val="00F32D8A"/>
    <w:rsid w:val="00F32DF6"/>
    <w:rsid w:val="00F32E97"/>
    <w:rsid w:val="00F33075"/>
    <w:rsid w:val="00F3328D"/>
    <w:rsid w:val="00F338F4"/>
    <w:rsid w:val="00F33D79"/>
    <w:rsid w:val="00F340F6"/>
    <w:rsid w:val="00F341AB"/>
    <w:rsid w:val="00F341CB"/>
    <w:rsid w:val="00F3434D"/>
    <w:rsid w:val="00F3455A"/>
    <w:rsid w:val="00F345C7"/>
    <w:rsid w:val="00F34759"/>
    <w:rsid w:val="00F348A0"/>
    <w:rsid w:val="00F34F46"/>
    <w:rsid w:val="00F34FFA"/>
    <w:rsid w:val="00F35037"/>
    <w:rsid w:val="00F3536E"/>
    <w:rsid w:val="00F35488"/>
    <w:rsid w:val="00F35663"/>
    <w:rsid w:val="00F356B7"/>
    <w:rsid w:val="00F35817"/>
    <w:rsid w:val="00F35CED"/>
    <w:rsid w:val="00F363F4"/>
    <w:rsid w:val="00F36512"/>
    <w:rsid w:val="00F368A7"/>
    <w:rsid w:val="00F368F9"/>
    <w:rsid w:val="00F36C30"/>
    <w:rsid w:val="00F36C96"/>
    <w:rsid w:val="00F36EF2"/>
    <w:rsid w:val="00F400DD"/>
    <w:rsid w:val="00F40224"/>
    <w:rsid w:val="00F4098E"/>
    <w:rsid w:val="00F40D40"/>
    <w:rsid w:val="00F40EE8"/>
    <w:rsid w:val="00F417F3"/>
    <w:rsid w:val="00F41AAC"/>
    <w:rsid w:val="00F41B2E"/>
    <w:rsid w:val="00F41CBC"/>
    <w:rsid w:val="00F42070"/>
    <w:rsid w:val="00F4246A"/>
    <w:rsid w:val="00F427EE"/>
    <w:rsid w:val="00F42BB1"/>
    <w:rsid w:val="00F42C19"/>
    <w:rsid w:val="00F4303A"/>
    <w:rsid w:val="00F433CF"/>
    <w:rsid w:val="00F4376D"/>
    <w:rsid w:val="00F43AE5"/>
    <w:rsid w:val="00F43B81"/>
    <w:rsid w:val="00F43F0E"/>
    <w:rsid w:val="00F44012"/>
    <w:rsid w:val="00F440CF"/>
    <w:rsid w:val="00F4469B"/>
    <w:rsid w:val="00F447D9"/>
    <w:rsid w:val="00F44AEF"/>
    <w:rsid w:val="00F45D23"/>
    <w:rsid w:val="00F45DC7"/>
    <w:rsid w:val="00F45E80"/>
    <w:rsid w:val="00F45EF3"/>
    <w:rsid w:val="00F461A1"/>
    <w:rsid w:val="00F464A1"/>
    <w:rsid w:val="00F469EA"/>
    <w:rsid w:val="00F46C15"/>
    <w:rsid w:val="00F472F0"/>
    <w:rsid w:val="00F473FA"/>
    <w:rsid w:val="00F479AD"/>
    <w:rsid w:val="00F47E1A"/>
    <w:rsid w:val="00F47F1B"/>
    <w:rsid w:val="00F47F3D"/>
    <w:rsid w:val="00F50188"/>
    <w:rsid w:val="00F50306"/>
    <w:rsid w:val="00F5039F"/>
    <w:rsid w:val="00F50D80"/>
    <w:rsid w:val="00F50E66"/>
    <w:rsid w:val="00F50EB1"/>
    <w:rsid w:val="00F50FC8"/>
    <w:rsid w:val="00F51111"/>
    <w:rsid w:val="00F51138"/>
    <w:rsid w:val="00F51720"/>
    <w:rsid w:val="00F52094"/>
    <w:rsid w:val="00F522F6"/>
    <w:rsid w:val="00F524C0"/>
    <w:rsid w:val="00F5285A"/>
    <w:rsid w:val="00F5285D"/>
    <w:rsid w:val="00F52A36"/>
    <w:rsid w:val="00F52A47"/>
    <w:rsid w:val="00F52A58"/>
    <w:rsid w:val="00F52AED"/>
    <w:rsid w:val="00F5318C"/>
    <w:rsid w:val="00F53576"/>
    <w:rsid w:val="00F535FD"/>
    <w:rsid w:val="00F53720"/>
    <w:rsid w:val="00F53809"/>
    <w:rsid w:val="00F53F5E"/>
    <w:rsid w:val="00F54264"/>
    <w:rsid w:val="00F543E9"/>
    <w:rsid w:val="00F54678"/>
    <w:rsid w:val="00F5472D"/>
    <w:rsid w:val="00F54999"/>
    <w:rsid w:val="00F54AB2"/>
    <w:rsid w:val="00F54E78"/>
    <w:rsid w:val="00F54F28"/>
    <w:rsid w:val="00F5504F"/>
    <w:rsid w:val="00F555AC"/>
    <w:rsid w:val="00F5560F"/>
    <w:rsid w:val="00F557F9"/>
    <w:rsid w:val="00F55C7C"/>
    <w:rsid w:val="00F55E8E"/>
    <w:rsid w:val="00F56381"/>
    <w:rsid w:val="00F56A2A"/>
    <w:rsid w:val="00F56BB9"/>
    <w:rsid w:val="00F57008"/>
    <w:rsid w:val="00F571A6"/>
    <w:rsid w:val="00F572DD"/>
    <w:rsid w:val="00F57EDC"/>
    <w:rsid w:val="00F600D8"/>
    <w:rsid w:val="00F600DC"/>
    <w:rsid w:val="00F60198"/>
    <w:rsid w:val="00F6019F"/>
    <w:rsid w:val="00F601E9"/>
    <w:rsid w:val="00F602E1"/>
    <w:rsid w:val="00F60321"/>
    <w:rsid w:val="00F605A7"/>
    <w:rsid w:val="00F609C7"/>
    <w:rsid w:val="00F60EB0"/>
    <w:rsid w:val="00F619B1"/>
    <w:rsid w:val="00F61BF7"/>
    <w:rsid w:val="00F61D2A"/>
    <w:rsid w:val="00F61F17"/>
    <w:rsid w:val="00F62997"/>
    <w:rsid w:val="00F63448"/>
    <w:rsid w:val="00F6355F"/>
    <w:rsid w:val="00F64085"/>
    <w:rsid w:val="00F641F2"/>
    <w:rsid w:val="00F64D98"/>
    <w:rsid w:val="00F64E13"/>
    <w:rsid w:val="00F652D6"/>
    <w:rsid w:val="00F65C56"/>
    <w:rsid w:val="00F66855"/>
    <w:rsid w:val="00F66B17"/>
    <w:rsid w:val="00F66E22"/>
    <w:rsid w:val="00F67714"/>
    <w:rsid w:val="00F677ED"/>
    <w:rsid w:val="00F67958"/>
    <w:rsid w:val="00F67C04"/>
    <w:rsid w:val="00F70252"/>
    <w:rsid w:val="00F70416"/>
    <w:rsid w:val="00F70419"/>
    <w:rsid w:val="00F715F7"/>
    <w:rsid w:val="00F719E5"/>
    <w:rsid w:val="00F71CF5"/>
    <w:rsid w:val="00F71D3F"/>
    <w:rsid w:val="00F72189"/>
    <w:rsid w:val="00F7228C"/>
    <w:rsid w:val="00F7232A"/>
    <w:rsid w:val="00F723F0"/>
    <w:rsid w:val="00F727B0"/>
    <w:rsid w:val="00F72AF4"/>
    <w:rsid w:val="00F72BF2"/>
    <w:rsid w:val="00F72E1E"/>
    <w:rsid w:val="00F72F20"/>
    <w:rsid w:val="00F730F7"/>
    <w:rsid w:val="00F73937"/>
    <w:rsid w:val="00F73C02"/>
    <w:rsid w:val="00F73C18"/>
    <w:rsid w:val="00F74094"/>
    <w:rsid w:val="00F746BA"/>
    <w:rsid w:val="00F74D04"/>
    <w:rsid w:val="00F75AD6"/>
    <w:rsid w:val="00F75D65"/>
    <w:rsid w:val="00F75FF2"/>
    <w:rsid w:val="00F76032"/>
    <w:rsid w:val="00F76159"/>
    <w:rsid w:val="00F763D2"/>
    <w:rsid w:val="00F768B0"/>
    <w:rsid w:val="00F76A70"/>
    <w:rsid w:val="00F76A8E"/>
    <w:rsid w:val="00F76A96"/>
    <w:rsid w:val="00F772AC"/>
    <w:rsid w:val="00F77478"/>
    <w:rsid w:val="00F7773A"/>
    <w:rsid w:val="00F77BD8"/>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755"/>
    <w:rsid w:val="00F828E7"/>
    <w:rsid w:val="00F8306E"/>
    <w:rsid w:val="00F832BB"/>
    <w:rsid w:val="00F832D9"/>
    <w:rsid w:val="00F83708"/>
    <w:rsid w:val="00F8375B"/>
    <w:rsid w:val="00F83842"/>
    <w:rsid w:val="00F838F3"/>
    <w:rsid w:val="00F83FE7"/>
    <w:rsid w:val="00F848A1"/>
    <w:rsid w:val="00F85309"/>
    <w:rsid w:val="00F85348"/>
    <w:rsid w:val="00F8536A"/>
    <w:rsid w:val="00F85A68"/>
    <w:rsid w:val="00F85BCC"/>
    <w:rsid w:val="00F86281"/>
    <w:rsid w:val="00F86579"/>
    <w:rsid w:val="00F86B18"/>
    <w:rsid w:val="00F86D9D"/>
    <w:rsid w:val="00F86ED8"/>
    <w:rsid w:val="00F86F76"/>
    <w:rsid w:val="00F86FED"/>
    <w:rsid w:val="00F87044"/>
    <w:rsid w:val="00F87238"/>
    <w:rsid w:val="00F87406"/>
    <w:rsid w:val="00F878D8"/>
    <w:rsid w:val="00F87FA4"/>
    <w:rsid w:val="00F900E2"/>
    <w:rsid w:val="00F902D6"/>
    <w:rsid w:val="00F903AE"/>
    <w:rsid w:val="00F90754"/>
    <w:rsid w:val="00F909C5"/>
    <w:rsid w:val="00F90E71"/>
    <w:rsid w:val="00F91135"/>
    <w:rsid w:val="00F91211"/>
    <w:rsid w:val="00F915A5"/>
    <w:rsid w:val="00F91617"/>
    <w:rsid w:val="00F9184E"/>
    <w:rsid w:val="00F918B6"/>
    <w:rsid w:val="00F91A56"/>
    <w:rsid w:val="00F91F6C"/>
    <w:rsid w:val="00F92407"/>
    <w:rsid w:val="00F92700"/>
    <w:rsid w:val="00F92768"/>
    <w:rsid w:val="00F9282A"/>
    <w:rsid w:val="00F92CB7"/>
    <w:rsid w:val="00F92F7B"/>
    <w:rsid w:val="00F935CD"/>
    <w:rsid w:val="00F93841"/>
    <w:rsid w:val="00F93B2E"/>
    <w:rsid w:val="00F93B38"/>
    <w:rsid w:val="00F93EF3"/>
    <w:rsid w:val="00F9407E"/>
    <w:rsid w:val="00F940C5"/>
    <w:rsid w:val="00F94651"/>
    <w:rsid w:val="00F9488B"/>
    <w:rsid w:val="00F94DF8"/>
    <w:rsid w:val="00F95560"/>
    <w:rsid w:val="00F95C5D"/>
    <w:rsid w:val="00F9616D"/>
    <w:rsid w:val="00F962F4"/>
    <w:rsid w:val="00F9642F"/>
    <w:rsid w:val="00F9682E"/>
    <w:rsid w:val="00F96F12"/>
    <w:rsid w:val="00F97000"/>
    <w:rsid w:val="00F97417"/>
    <w:rsid w:val="00FA0317"/>
    <w:rsid w:val="00FA07B0"/>
    <w:rsid w:val="00FA0FBC"/>
    <w:rsid w:val="00FA1CE3"/>
    <w:rsid w:val="00FA1DA4"/>
    <w:rsid w:val="00FA1F44"/>
    <w:rsid w:val="00FA1FBC"/>
    <w:rsid w:val="00FA262A"/>
    <w:rsid w:val="00FA2B1F"/>
    <w:rsid w:val="00FA2B81"/>
    <w:rsid w:val="00FA2D89"/>
    <w:rsid w:val="00FA2EEF"/>
    <w:rsid w:val="00FA3934"/>
    <w:rsid w:val="00FA3CF3"/>
    <w:rsid w:val="00FA3D60"/>
    <w:rsid w:val="00FA3DCD"/>
    <w:rsid w:val="00FA3EEC"/>
    <w:rsid w:val="00FA4148"/>
    <w:rsid w:val="00FA49D6"/>
    <w:rsid w:val="00FA4D8B"/>
    <w:rsid w:val="00FA4FC0"/>
    <w:rsid w:val="00FA5067"/>
    <w:rsid w:val="00FA5203"/>
    <w:rsid w:val="00FA5214"/>
    <w:rsid w:val="00FA53D5"/>
    <w:rsid w:val="00FA540B"/>
    <w:rsid w:val="00FA545A"/>
    <w:rsid w:val="00FA5A12"/>
    <w:rsid w:val="00FA5A4E"/>
    <w:rsid w:val="00FA5DC6"/>
    <w:rsid w:val="00FA6913"/>
    <w:rsid w:val="00FA6C39"/>
    <w:rsid w:val="00FA6CAE"/>
    <w:rsid w:val="00FA7271"/>
    <w:rsid w:val="00FA731E"/>
    <w:rsid w:val="00FA738E"/>
    <w:rsid w:val="00FA7421"/>
    <w:rsid w:val="00FA7486"/>
    <w:rsid w:val="00FA7B50"/>
    <w:rsid w:val="00FA7C13"/>
    <w:rsid w:val="00FB0141"/>
    <w:rsid w:val="00FB0347"/>
    <w:rsid w:val="00FB0349"/>
    <w:rsid w:val="00FB0651"/>
    <w:rsid w:val="00FB0783"/>
    <w:rsid w:val="00FB0DC0"/>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E62"/>
    <w:rsid w:val="00FB2FA4"/>
    <w:rsid w:val="00FB3211"/>
    <w:rsid w:val="00FB321B"/>
    <w:rsid w:val="00FB3A60"/>
    <w:rsid w:val="00FB3AEB"/>
    <w:rsid w:val="00FB44E5"/>
    <w:rsid w:val="00FB45B5"/>
    <w:rsid w:val="00FB50BC"/>
    <w:rsid w:val="00FB51A7"/>
    <w:rsid w:val="00FB54E2"/>
    <w:rsid w:val="00FB56B3"/>
    <w:rsid w:val="00FB5849"/>
    <w:rsid w:val="00FB59C2"/>
    <w:rsid w:val="00FB59CE"/>
    <w:rsid w:val="00FB5AED"/>
    <w:rsid w:val="00FB5AFB"/>
    <w:rsid w:val="00FB5BE3"/>
    <w:rsid w:val="00FB5C0B"/>
    <w:rsid w:val="00FB5C9F"/>
    <w:rsid w:val="00FB5D28"/>
    <w:rsid w:val="00FB5F9E"/>
    <w:rsid w:val="00FB6036"/>
    <w:rsid w:val="00FB603A"/>
    <w:rsid w:val="00FB61B5"/>
    <w:rsid w:val="00FB6766"/>
    <w:rsid w:val="00FB6D8C"/>
    <w:rsid w:val="00FB6DB7"/>
    <w:rsid w:val="00FB7C73"/>
    <w:rsid w:val="00FC00AE"/>
    <w:rsid w:val="00FC0213"/>
    <w:rsid w:val="00FC06B0"/>
    <w:rsid w:val="00FC0A8F"/>
    <w:rsid w:val="00FC0C42"/>
    <w:rsid w:val="00FC0E50"/>
    <w:rsid w:val="00FC0F56"/>
    <w:rsid w:val="00FC1148"/>
    <w:rsid w:val="00FC1177"/>
    <w:rsid w:val="00FC11AE"/>
    <w:rsid w:val="00FC122B"/>
    <w:rsid w:val="00FC12C2"/>
    <w:rsid w:val="00FC17D4"/>
    <w:rsid w:val="00FC188F"/>
    <w:rsid w:val="00FC199C"/>
    <w:rsid w:val="00FC24AC"/>
    <w:rsid w:val="00FC29D5"/>
    <w:rsid w:val="00FC2DEF"/>
    <w:rsid w:val="00FC351E"/>
    <w:rsid w:val="00FC39D3"/>
    <w:rsid w:val="00FC3A5E"/>
    <w:rsid w:val="00FC3A87"/>
    <w:rsid w:val="00FC3BBF"/>
    <w:rsid w:val="00FC3E31"/>
    <w:rsid w:val="00FC4015"/>
    <w:rsid w:val="00FC4470"/>
    <w:rsid w:val="00FC4635"/>
    <w:rsid w:val="00FC47C5"/>
    <w:rsid w:val="00FC4883"/>
    <w:rsid w:val="00FC493B"/>
    <w:rsid w:val="00FC4BBC"/>
    <w:rsid w:val="00FC4D7E"/>
    <w:rsid w:val="00FC4D81"/>
    <w:rsid w:val="00FC4FF3"/>
    <w:rsid w:val="00FC52DB"/>
    <w:rsid w:val="00FC552D"/>
    <w:rsid w:val="00FC56A2"/>
    <w:rsid w:val="00FC577D"/>
    <w:rsid w:val="00FC5A20"/>
    <w:rsid w:val="00FC5E2D"/>
    <w:rsid w:val="00FC6D94"/>
    <w:rsid w:val="00FC7659"/>
    <w:rsid w:val="00FC76A3"/>
    <w:rsid w:val="00FC77D4"/>
    <w:rsid w:val="00FC7881"/>
    <w:rsid w:val="00FC7BFF"/>
    <w:rsid w:val="00FC7C2B"/>
    <w:rsid w:val="00FC7D45"/>
    <w:rsid w:val="00FC7EB5"/>
    <w:rsid w:val="00FD02E0"/>
    <w:rsid w:val="00FD05A2"/>
    <w:rsid w:val="00FD09BE"/>
    <w:rsid w:val="00FD0A64"/>
    <w:rsid w:val="00FD0D17"/>
    <w:rsid w:val="00FD11BD"/>
    <w:rsid w:val="00FD1B55"/>
    <w:rsid w:val="00FD1B79"/>
    <w:rsid w:val="00FD1DE3"/>
    <w:rsid w:val="00FD221E"/>
    <w:rsid w:val="00FD295E"/>
    <w:rsid w:val="00FD2A4E"/>
    <w:rsid w:val="00FD2CC6"/>
    <w:rsid w:val="00FD2D9F"/>
    <w:rsid w:val="00FD2FE1"/>
    <w:rsid w:val="00FD32FA"/>
    <w:rsid w:val="00FD3383"/>
    <w:rsid w:val="00FD3570"/>
    <w:rsid w:val="00FD41E1"/>
    <w:rsid w:val="00FD4416"/>
    <w:rsid w:val="00FD4FB3"/>
    <w:rsid w:val="00FD51C9"/>
    <w:rsid w:val="00FD51DC"/>
    <w:rsid w:val="00FD5569"/>
    <w:rsid w:val="00FD5811"/>
    <w:rsid w:val="00FD5E0E"/>
    <w:rsid w:val="00FD6037"/>
    <w:rsid w:val="00FD6044"/>
    <w:rsid w:val="00FD62D5"/>
    <w:rsid w:val="00FD63E1"/>
    <w:rsid w:val="00FD6A39"/>
    <w:rsid w:val="00FD6A79"/>
    <w:rsid w:val="00FD6C70"/>
    <w:rsid w:val="00FD7BF1"/>
    <w:rsid w:val="00FE0081"/>
    <w:rsid w:val="00FE0365"/>
    <w:rsid w:val="00FE0699"/>
    <w:rsid w:val="00FE0E55"/>
    <w:rsid w:val="00FE134E"/>
    <w:rsid w:val="00FE1381"/>
    <w:rsid w:val="00FE22CE"/>
    <w:rsid w:val="00FE2375"/>
    <w:rsid w:val="00FE2705"/>
    <w:rsid w:val="00FE2786"/>
    <w:rsid w:val="00FE27AB"/>
    <w:rsid w:val="00FE29CD"/>
    <w:rsid w:val="00FE34EC"/>
    <w:rsid w:val="00FE3B21"/>
    <w:rsid w:val="00FE3B9A"/>
    <w:rsid w:val="00FE3F1C"/>
    <w:rsid w:val="00FE48E6"/>
    <w:rsid w:val="00FE49CB"/>
    <w:rsid w:val="00FE4BBA"/>
    <w:rsid w:val="00FE4E42"/>
    <w:rsid w:val="00FE4E94"/>
    <w:rsid w:val="00FE5479"/>
    <w:rsid w:val="00FE578D"/>
    <w:rsid w:val="00FE606D"/>
    <w:rsid w:val="00FE6396"/>
    <w:rsid w:val="00FE641F"/>
    <w:rsid w:val="00FE6466"/>
    <w:rsid w:val="00FE6699"/>
    <w:rsid w:val="00FE66BD"/>
    <w:rsid w:val="00FE6825"/>
    <w:rsid w:val="00FE6B12"/>
    <w:rsid w:val="00FE6D9C"/>
    <w:rsid w:val="00FE703B"/>
    <w:rsid w:val="00FE71C8"/>
    <w:rsid w:val="00FE7215"/>
    <w:rsid w:val="00FE7571"/>
    <w:rsid w:val="00FE7994"/>
    <w:rsid w:val="00FE79A4"/>
    <w:rsid w:val="00FE7DD9"/>
    <w:rsid w:val="00FF0214"/>
    <w:rsid w:val="00FF080B"/>
    <w:rsid w:val="00FF0DEC"/>
    <w:rsid w:val="00FF0E79"/>
    <w:rsid w:val="00FF0ED4"/>
    <w:rsid w:val="00FF1279"/>
    <w:rsid w:val="00FF1301"/>
    <w:rsid w:val="00FF133B"/>
    <w:rsid w:val="00FF1A8D"/>
    <w:rsid w:val="00FF1BDA"/>
    <w:rsid w:val="00FF2133"/>
    <w:rsid w:val="00FF2E2D"/>
    <w:rsid w:val="00FF3183"/>
    <w:rsid w:val="00FF31D5"/>
    <w:rsid w:val="00FF3211"/>
    <w:rsid w:val="00FF32C2"/>
    <w:rsid w:val="00FF3833"/>
    <w:rsid w:val="00FF3A00"/>
    <w:rsid w:val="00FF4025"/>
    <w:rsid w:val="00FF4421"/>
    <w:rsid w:val="00FF444C"/>
    <w:rsid w:val="00FF44CF"/>
    <w:rsid w:val="00FF4868"/>
    <w:rsid w:val="00FF5709"/>
    <w:rsid w:val="00FF6E35"/>
    <w:rsid w:val="00FF6F14"/>
    <w:rsid w:val="00FF7DF4"/>
    <w:rsid w:val="00FF7EEB"/>
    <w:rsid w:val="013F30AD"/>
    <w:rsid w:val="01B3401D"/>
    <w:rsid w:val="027E2A4D"/>
    <w:rsid w:val="02F807BF"/>
    <w:rsid w:val="035F0D31"/>
    <w:rsid w:val="048056FD"/>
    <w:rsid w:val="050A6064"/>
    <w:rsid w:val="051C45FF"/>
    <w:rsid w:val="05B207D7"/>
    <w:rsid w:val="069E452D"/>
    <w:rsid w:val="06CD3AE3"/>
    <w:rsid w:val="06F11405"/>
    <w:rsid w:val="078428D6"/>
    <w:rsid w:val="07927BA1"/>
    <w:rsid w:val="08147F4D"/>
    <w:rsid w:val="085C7F0C"/>
    <w:rsid w:val="089C0152"/>
    <w:rsid w:val="08E44C1A"/>
    <w:rsid w:val="09310529"/>
    <w:rsid w:val="09505F1C"/>
    <w:rsid w:val="09665C4C"/>
    <w:rsid w:val="09C345EB"/>
    <w:rsid w:val="0A422743"/>
    <w:rsid w:val="0A4935D6"/>
    <w:rsid w:val="0A683025"/>
    <w:rsid w:val="0A6A531A"/>
    <w:rsid w:val="0C1B0136"/>
    <w:rsid w:val="0C872DD6"/>
    <w:rsid w:val="0D757E30"/>
    <w:rsid w:val="0E2D5254"/>
    <w:rsid w:val="0E61754E"/>
    <w:rsid w:val="0ED427EC"/>
    <w:rsid w:val="0F073DBF"/>
    <w:rsid w:val="0F6A3069"/>
    <w:rsid w:val="0FA4774E"/>
    <w:rsid w:val="0FC32169"/>
    <w:rsid w:val="10D648C0"/>
    <w:rsid w:val="116740E5"/>
    <w:rsid w:val="11DE246D"/>
    <w:rsid w:val="12260EF7"/>
    <w:rsid w:val="12976D2A"/>
    <w:rsid w:val="12AF45B4"/>
    <w:rsid w:val="12F936A2"/>
    <w:rsid w:val="1320158C"/>
    <w:rsid w:val="1381171B"/>
    <w:rsid w:val="13E900C7"/>
    <w:rsid w:val="14580F4C"/>
    <w:rsid w:val="146004BC"/>
    <w:rsid w:val="14A26C42"/>
    <w:rsid w:val="15A522E4"/>
    <w:rsid w:val="16402DA3"/>
    <w:rsid w:val="166A456C"/>
    <w:rsid w:val="17136F50"/>
    <w:rsid w:val="171E729F"/>
    <w:rsid w:val="183C61DB"/>
    <w:rsid w:val="188639A9"/>
    <w:rsid w:val="18D46101"/>
    <w:rsid w:val="18F63053"/>
    <w:rsid w:val="19624620"/>
    <w:rsid w:val="19B53ED4"/>
    <w:rsid w:val="1A3B0B18"/>
    <w:rsid w:val="1A977360"/>
    <w:rsid w:val="1B914231"/>
    <w:rsid w:val="1BC44B74"/>
    <w:rsid w:val="1C1C4B9E"/>
    <w:rsid w:val="1C1F3566"/>
    <w:rsid w:val="1CC87E89"/>
    <w:rsid w:val="1D1065FC"/>
    <w:rsid w:val="1D476939"/>
    <w:rsid w:val="1D663B0E"/>
    <w:rsid w:val="1E4D40CB"/>
    <w:rsid w:val="1E8D545E"/>
    <w:rsid w:val="1F5741F4"/>
    <w:rsid w:val="1FC86362"/>
    <w:rsid w:val="21204734"/>
    <w:rsid w:val="21307C26"/>
    <w:rsid w:val="214855AC"/>
    <w:rsid w:val="21A010CB"/>
    <w:rsid w:val="22096243"/>
    <w:rsid w:val="2269585F"/>
    <w:rsid w:val="227361F3"/>
    <w:rsid w:val="22935F12"/>
    <w:rsid w:val="22DD7DF7"/>
    <w:rsid w:val="23574029"/>
    <w:rsid w:val="23826687"/>
    <w:rsid w:val="23B579DA"/>
    <w:rsid w:val="23B8386C"/>
    <w:rsid w:val="24127EFF"/>
    <w:rsid w:val="2418741D"/>
    <w:rsid w:val="241C578A"/>
    <w:rsid w:val="24A67F63"/>
    <w:rsid w:val="252F30C7"/>
    <w:rsid w:val="254C04BE"/>
    <w:rsid w:val="258D4177"/>
    <w:rsid w:val="25FC243A"/>
    <w:rsid w:val="262818D1"/>
    <w:rsid w:val="279072CF"/>
    <w:rsid w:val="27ED17EE"/>
    <w:rsid w:val="28516612"/>
    <w:rsid w:val="288D48CE"/>
    <w:rsid w:val="293A1963"/>
    <w:rsid w:val="29B57E28"/>
    <w:rsid w:val="2A520582"/>
    <w:rsid w:val="2ADA1AFF"/>
    <w:rsid w:val="2B86380C"/>
    <w:rsid w:val="2C4E6A5B"/>
    <w:rsid w:val="2CE30911"/>
    <w:rsid w:val="2D4F1DAB"/>
    <w:rsid w:val="2D9A1276"/>
    <w:rsid w:val="2DD90542"/>
    <w:rsid w:val="2ED24002"/>
    <w:rsid w:val="2EE02119"/>
    <w:rsid w:val="2F2E6704"/>
    <w:rsid w:val="2FCD1F51"/>
    <w:rsid w:val="2FD007E0"/>
    <w:rsid w:val="322F2282"/>
    <w:rsid w:val="326B6CBD"/>
    <w:rsid w:val="32B36A77"/>
    <w:rsid w:val="32EF7929"/>
    <w:rsid w:val="33270A5C"/>
    <w:rsid w:val="3327481D"/>
    <w:rsid w:val="340C7BCE"/>
    <w:rsid w:val="34EE509E"/>
    <w:rsid w:val="353C0870"/>
    <w:rsid w:val="354232C4"/>
    <w:rsid w:val="35501A49"/>
    <w:rsid w:val="35511846"/>
    <w:rsid w:val="35554B04"/>
    <w:rsid w:val="35AA1FE0"/>
    <w:rsid w:val="35D07898"/>
    <w:rsid w:val="365435AA"/>
    <w:rsid w:val="36DF0480"/>
    <w:rsid w:val="373F00CE"/>
    <w:rsid w:val="37A45E5B"/>
    <w:rsid w:val="37C1085D"/>
    <w:rsid w:val="384E1369"/>
    <w:rsid w:val="38B81281"/>
    <w:rsid w:val="3A0134C3"/>
    <w:rsid w:val="3AA23BE2"/>
    <w:rsid w:val="3AB334C9"/>
    <w:rsid w:val="3B1D470D"/>
    <w:rsid w:val="3BBF49C1"/>
    <w:rsid w:val="3BF50B08"/>
    <w:rsid w:val="3C1E1B5D"/>
    <w:rsid w:val="3C415BC3"/>
    <w:rsid w:val="3CA00CE8"/>
    <w:rsid w:val="3DF97FCE"/>
    <w:rsid w:val="3E156BBC"/>
    <w:rsid w:val="3ECA3534"/>
    <w:rsid w:val="3F056B93"/>
    <w:rsid w:val="3F095E9D"/>
    <w:rsid w:val="3F706F1F"/>
    <w:rsid w:val="40A05AE6"/>
    <w:rsid w:val="40E43356"/>
    <w:rsid w:val="40F125FF"/>
    <w:rsid w:val="40FC7432"/>
    <w:rsid w:val="41816BBB"/>
    <w:rsid w:val="41CA3534"/>
    <w:rsid w:val="41D02D1C"/>
    <w:rsid w:val="42103862"/>
    <w:rsid w:val="426F38C9"/>
    <w:rsid w:val="42933550"/>
    <w:rsid w:val="43065BE3"/>
    <w:rsid w:val="43093241"/>
    <w:rsid w:val="4431391D"/>
    <w:rsid w:val="445025E4"/>
    <w:rsid w:val="44AC0C24"/>
    <w:rsid w:val="44C13879"/>
    <w:rsid w:val="44D0785C"/>
    <w:rsid w:val="44E949BC"/>
    <w:rsid w:val="454113CA"/>
    <w:rsid w:val="457058A2"/>
    <w:rsid w:val="45707A5A"/>
    <w:rsid w:val="458D7048"/>
    <w:rsid w:val="45A3069F"/>
    <w:rsid w:val="46663583"/>
    <w:rsid w:val="47A82984"/>
    <w:rsid w:val="47BF3FAA"/>
    <w:rsid w:val="48C14F37"/>
    <w:rsid w:val="49B27E76"/>
    <w:rsid w:val="4A0E2718"/>
    <w:rsid w:val="4A340E99"/>
    <w:rsid w:val="4AAA79F6"/>
    <w:rsid w:val="4CCB0B23"/>
    <w:rsid w:val="4CF82E4F"/>
    <w:rsid w:val="4D7A3818"/>
    <w:rsid w:val="4D7A638A"/>
    <w:rsid w:val="4D9D2DC2"/>
    <w:rsid w:val="4DF507B8"/>
    <w:rsid w:val="4E272543"/>
    <w:rsid w:val="4E743AC3"/>
    <w:rsid w:val="4EB77570"/>
    <w:rsid w:val="4F1619E1"/>
    <w:rsid w:val="4FFB60A1"/>
    <w:rsid w:val="4FFD11A9"/>
    <w:rsid w:val="501154A6"/>
    <w:rsid w:val="50753C62"/>
    <w:rsid w:val="517911F4"/>
    <w:rsid w:val="522905B2"/>
    <w:rsid w:val="522F417F"/>
    <w:rsid w:val="525650C0"/>
    <w:rsid w:val="52BE465F"/>
    <w:rsid w:val="53BB6218"/>
    <w:rsid w:val="53D8539B"/>
    <w:rsid w:val="55086A86"/>
    <w:rsid w:val="55156F8E"/>
    <w:rsid w:val="566B658E"/>
    <w:rsid w:val="567022CD"/>
    <w:rsid w:val="568D6B93"/>
    <w:rsid w:val="57411993"/>
    <w:rsid w:val="575D33E1"/>
    <w:rsid w:val="587B2CB1"/>
    <w:rsid w:val="58934D38"/>
    <w:rsid w:val="590335D9"/>
    <w:rsid w:val="590E6E87"/>
    <w:rsid w:val="593E150A"/>
    <w:rsid w:val="59A84407"/>
    <w:rsid w:val="59C402EF"/>
    <w:rsid w:val="59DA7990"/>
    <w:rsid w:val="5B767B29"/>
    <w:rsid w:val="5BE43781"/>
    <w:rsid w:val="5C0F220F"/>
    <w:rsid w:val="5C306F88"/>
    <w:rsid w:val="5E6C2063"/>
    <w:rsid w:val="5EB95666"/>
    <w:rsid w:val="5F3A20FC"/>
    <w:rsid w:val="61663C4A"/>
    <w:rsid w:val="617D1B15"/>
    <w:rsid w:val="61934C6E"/>
    <w:rsid w:val="62155E32"/>
    <w:rsid w:val="62665E83"/>
    <w:rsid w:val="62AE1BCE"/>
    <w:rsid w:val="62F5311D"/>
    <w:rsid w:val="63097DEE"/>
    <w:rsid w:val="643A33AF"/>
    <w:rsid w:val="64484568"/>
    <w:rsid w:val="648926FC"/>
    <w:rsid w:val="65765DE3"/>
    <w:rsid w:val="66AF7D38"/>
    <w:rsid w:val="66D121ED"/>
    <w:rsid w:val="675F5E3A"/>
    <w:rsid w:val="6760517B"/>
    <w:rsid w:val="67760968"/>
    <w:rsid w:val="68B91B72"/>
    <w:rsid w:val="68FA6D78"/>
    <w:rsid w:val="6921087A"/>
    <w:rsid w:val="696B3FB3"/>
    <w:rsid w:val="69727C41"/>
    <w:rsid w:val="69ED5CFB"/>
    <w:rsid w:val="69F375E8"/>
    <w:rsid w:val="6A28308C"/>
    <w:rsid w:val="6A3F4B45"/>
    <w:rsid w:val="6C004602"/>
    <w:rsid w:val="6CD8681B"/>
    <w:rsid w:val="6CEA5C83"/>
    <w:rsid w:val="6DF63330"/>
    <w:rsid w:val="6E664C3B"/>
    <w:rsid w:val="6F422102"/>
    <w:rsid w:val="6F8C004E"/>
    <w:rsid w:val="6F9B176C"/>
    <w:rsid w:val="6FB95723"/>
    <w:rsid w:val="70F61E69"/>
    <w:rsid w:val="712214D5"/>
    <w:rsid w:val="71BC235A"/>
    <w:rsid w:val="71CF50AA"/>
    <w:rsid w:val="728D6659"/>
    <w:rsid w:val="72A33F0D"/>
    <w:rsid w:val="72AE5ABD"/>
    <w:rsid w:val="737544D4"/>
    <w:rsid w:val="739D446D"/>
    <w:rsid w:val="73AF21DB"/>
    <w:rsid w:val="73DA2691"/>
    <w:rsid w:val="7469583A"/>
    <w:rsid w:val="75BF32C4"/>
    <w:rsid w:val="75DA6908"/>
    <w:rsid w:val="76571AFC"/>
    <w:rsid w:val="766810F0"/>
    <w:rsid w:val="76901438"/>
    <w:rsid w:val="769B5633"/>
    <w:rsid w:val="76CA47D3"/>
    <w:rsid w:val="77523EBD"/>
    <w:rsid w:val="77DB6572"/>
    <w:rsid w:val="786209F5"/>
    <w:rsid w:val="797F2A93"/>
    <w:rsid w:val="79D55DF6"/>
    <w:rsid w:val="79EF061A"/>
    <w:rsid w:val="7A7224AA"/>
    <w:rsid w:val="7B233EC8"/>
    <w:rsid w:val="7B252B0C"/>
    <w:rsid w:val="7B54079C"/>
    <w:rsid w:val="7C0F23D9"/>
    <w:rsid w:val="7D0B22F3"/>
    <w:rsid w:val="7E054D42"/>
    <w:rsid w:val="7E431004"/>
    <w:rsid w:val="7E673116"/>
    <w:rsid w:val="7EE44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A71D6F"/>
  <w15:docId w15:val="{853DE4E5-F536-47EA-86D8-5060E0872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36502D"/>
    <w:pPr>
      <w:widowControl w:val="0"/>
      <w:jc w:val="both"/>
    </w:pPr>
    <w:rPr>
      <w:kern w:val="2"/>
      <w:sz w:val="24"/>
      <w:szCs w:val="24"/>
    </w:rPr>
  </w:style>
  <w:style w:type="paragraph" w:styleId="1">
    <w:name w:val="heading 1"/>
    <w:basedOn w:val="a1"/>
    <w:next w:val="a1"/>
    <w:link w:val="10"/>
    <w:uiPriority w:val="9"/>
    <w:qFormat/>
    <w:pPr>
      <w:keepNext/>
      <w:widowControl/>
      <w:numPr>
        <w:numId w:val="1"/>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basedOn w:val="a1"/>
    <w:next w:val="a1"/>
    <w:link w:val="20"/>
    <w:qFormat/>
    <w:pPr>
      <w:keepNext/>
      <w:widowControl/>
      <w:numPr>
        <w:ilvl w:val="1"/>
        <w:numId w:val="1"/>
      </w:numPr>
      <w:spacing w:beforeLines="50" w:afterLines="50"/>
      <w:jc w:val="left"/>
      <w:outlineLvl w:val="1"/>
    </w:pPr>
    <w:rPr>
      <w:rFonts w:ascii="Times New Roman" w:eastAsia="Times New Roman" w:hAnsi="Times New Roman" w:cs="Times New Roman"/>
      <w:kern w:val="0"/>
      <w:sz w:val="21"/>
    </w:rPr>
  </w:style>
  <w:style w:type="paragraph" w:styleId="3">
    <w:name w:val="heading 3"/>
    <w:basedOn w:val="a1"/>
    <w:next w:val="a1"/>
    <w:link w:val="31"/>
    <w:qFormat/>
    <w:pPr>
      <w:keepNext/>
      <w:widowControl/>
      <w:numPr>
        <w:ilvl w:val="2"/>
        <w:numId w:val="1"/>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basedOn w:val="a1"/>
    <w:next w:val="a1"/>
    <w:link w:val="40"/>
    <w:qFormat/>
    <w:pPr>
      <w:keepNext/>
      <w:widowControl/>
      <w:numPr>
        <w:ilvl w:val="3"/>
        <w:numId w:val="1"/>
      </w:numPr>
      <w:spacing w:beforeLines="50" w:afterLines="50"/>
      <w:jc w:val="right"/>
      <w:outlineLvl w:val="3"/>
    </w:pPr>
    <w:rPr>
      <w:rFonts w:ascii="Arial" w:eastAsia="Times New Roman" w:hAnsi="Arial" w:cs="Times New Roman"/>
      <w:i/>
      <w:kern w:val="0"/>
    </w:rPr>
  </w:style>
  <w:style w:type="paragraph" w:styleId="5">
    <w:name w:val="heading 5"/>
    <w:basedOn w:val="a1"/>
    <w:next w:val="a1"/>
    <w:link w:val="50"/>
    <w:qFormat/>
    <w:pPr>
      <w:keepNext/>
      <w:widowControl/>
      <w:numPr>
        <w:ilvl w:val="4"/>
        <w:numId w:val="1"/>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pPr>
      <w:widowControl/>
      <w:numPr>
        <w:ilvl w:val="5"/>
        <w:numId w:val="1"/>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pPr>
      <w:widowControl/>
      <w:numPr>
        <w:ilvl w:val="6"/>
        <w:numId w:val="1"/>
      </w:numPr>
      <w:spacing w:beforeLines="50" w:afterLines="50"/>
      <w:jc w:val="left"/>
      <w:outlineLvl w:val="6"/>
    </w:pPr>
    <w:rPr>
      <w:rFonts w:ascii="Arial" w:eastAsia="Times New Roman" w:hAnsi="Arial" w:cs="Times New Roman"/>
      <w:kern w:val="0"/>
    </w:rPr>
  </w:style>
  <w:style w:type="paragraph" w:styleId="8">
    <w:name w:val="heading 8"/>
    <w:basedOn w:val="a1"/>
    <w:next w:val="a1"/>
    <w:link w:val="80"/>
    <w:qFormat/>
    <w:pPr>
      <w:widowControl/>
      <w:numPr>
        <w:ilvl w:val="7"/>
        <w:numId w:val="1"/>
      </w:numPr>
      <w:spacing w:beforeLines="50" w:afterLines="50"/>
      <w:jc w:val="left"/>
      <w:outlineLvl w:val="7"/>
    </w:pPr>
    <w:rPr>
      <w:rFonts w:ascii="Arial" w:eastAsia="Times New Roman" w:hAnsi="Arial" w:cs="Times New Roman"/>
      <w:i/>
      <w:kern w:val="0"/>
    </w:rPr>
  </w:style>
  <w:style w:type="paragraph" w:styleId="9">
    <w:name w:val="heading 9"/>
    <w:basedOn w:val="a1"/>
    <w:next w:val="a1"/>
    <w:link w:val="90"/>
    <w:qFormat/>
    <w:pPr>
      <w:widowControl/>
      <w:numPr>
        <w:ilvl w:val="8"/>
        <w:numId w:val="1"/>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widowControl/>
      <w:spacing w:beforeLines="50" w:afterLines="50"/>
      <w:ind w:left="568" w:hanging="284"/>
      <w:jc w:val="left"/>
    </w:pPr>
    <w:rPr>
      <w:rFonts w:ascii="Times New Roman" w:eastAsia="Times New Roman" w:hAnsi="Times New Roman" w:cs="Times New Roman"/>
      <w:kern w:val="0"/>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ascii="Times New Roman" w:eastAsia="Times New Roman" w:hAnsi="Times New Roman" w:cs="Times New Roman"/>
      <w:kern w:val="0"/>
    </w:rPr>
  </w:style>
  <w:style w:type="paragraph" w:styleId="a7">
    <w:name w:val="caption"/>
    <w:basedOn w:val="a1"/>
    <w:next w:val="a1"/>
    <w:link w:val="a8"/>
    <w:qFormat/>
    <w:pPr>
      <w:widowControl/>
      <w:spacing w:beforeLines="50" w:afterLines="50"/>
      <w:jc w:val="left"/>
    </w:pPr>
    <w:rPr>
      <w:rFonts w:ascii="Times New Roman" w:eastAsia="Times New Roman" w:hAnsi="Times New Roman" w:cs="Times New Roman"/>
      <w:b/>
      <w:kern w:val="0"/>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cs="Times New Roman"/>
      <w:kern w:val="0"/>
    </w:rPr>
  </w:style>
  <w:style w:type="paragraph" w:styleId="ab">
    <w:name w:val="annotation text"/>
    <w:basedOn w:val="a1"/>
    <w:link w:val="ac"/>
    <w:uiPriority w:val="99"/>
    <w:semiHidden/>
    <w:qFormat/>
    <w:pPr>
      <w:widowControl/>
      <w:spacing w:beforeLines="50" w:afterLines="50"/>
      <w:jc w:val="left"/>
    </w:pPr>
    <w:rPr>
      <w:rFonts w:ascii="Times New Roman" w:eastAsia="Times New Roman" w:hAnsi="Times New Roman" w:cs="Arial"/>
      <w:sz w:val="21"/>
      <w:szCs w:val="20"/>
      <w:lang w:val="en-GB"/>
    </w:rPr>
  </w:style>
  <w:style w:type="paragraph" w:styleId="33">
    <w:name w:val="Body Text 3"/>
    <w:basedOn w:val="a1"/>
    <w:link w:val="34"/>
    <w:qFormat/>
    <w:pPr>
      <w:widowControl/>
      <w:spacing w:beforeLines="50" w:afterLines="50"/>
    </w:pPr>
    <w:rPr>
      <w:rFonts w:ascii="Times New Roman" w:eastAsia="Times New Roman" w:hAnsi="Times New Roman" w:cs="Times New Roman"/>
      <w:kern w:val="0"/>
      <w:lang w:eastAsia="ja-JP"/>
    </w:rPr>
  </w:style>
  <w:style w:type="paragraph" w:styleId="ad">
    <w:name w:val="Body Text"/>
    <w:basedOn w:val="a1"/>
    <w:link w:val="ae"/>
    <w:qFormat/>
    <w:pPr>
      <w:widowControl/>
      <w:spacing w:beforeLines="50" w:afterLines="50"/>
      <w:jc w:val="left"/>
    </w:pPr>
    <w:rPr>
      <w:rFonts w:ascii="Times New Roman" w:eastAsia="Times New Roman" w:hAnsi="Times New Roman" w:cs="Times New Roman"/>
      <w:kern w:val="0"/>
    </w:rPr>
  </w:style>
  <w:style w:type="paragraph" w:styleId="af">
    <w:name w:val="Body Text Indent"/>
    <w:basedOn w:val="a1"/>
    <w:link w:val="af0"/>
    <w:qFormat/>
    <w:pPr>
      <w:widowControl/>
      <w:spacing w:beforeLines="50" w:afterLines="50"/>
      <w:ind w:left="360"/>
      <w:jc w:val="left"/>
    </w:pPr>
    <w:rPr>
      <w:rFonts w:ascii="Times New Roman" w:eastAsia="Times New Roman" w:hAnsi="Times New Roman" w:cs="Times New Roman"/>
      <w:bCs/>
      <w:kern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cs="Times New Roman"/>
      <w:kern w:val="0"/>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cs="Times New Roman"/>
      <w:kern w:val="0"/>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ascii="Times New Roman" w:eastAsia="Times New Roman" w:hAnsi="Times New Roman" w:cs="Times New Roman"/>
      <w:kern w:val="0"/>
    </w:rPr>
  </w:style>
  <w:style w:type="paragraph" w:styleId="af9">
    <w:name w:val="footnote text"/>
    <w:basedOn w:val="a1"/>
    <w:link w:val="afa"/>
    <w:uiPriority w:val="99"/>
    <w:semiHidden/>
    <w:qFormat/>
    <w:pPr>
      <w:keepLines/>
      <w:widowControl/>
      <w:spacing w:beforeLines="50" w:afterLines="50"/>
      <w:ind w:left="454" w:hanging="454"/>
      <w:jc w:val="left"/>
    </w:pPr>
    <w:rPr>
      <w:rFonts w:ascii="Times New Roman" w:eastAsia="Times New Roman" w:hAnsi="Times New Roman" w:cs="Times New Roman"/>
      <w:kern w:val="0"/>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cs="Times New Roman"/>
      <w:kern w:val="0"/>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kern w:val="0"/>
    </w:rPr>
  </w:style>
  <w:style w:type="paragraph" w:styleId="11">
    <w:name w:val="index 1"/>
    <w:basedOn w:val="a1"/>
    <w:next w:val="a1"/>
    <w:semiHidden/>
    <w:qFormat/>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1"/>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cs="Times New Roman"/>
      <w:b/>
      <w:kern w:val="0"/>
    </w:rPr>
  </w:style>
  <w:style w:type="paragraph" w:styleId="aff">
    <w:name w:val="annotation subject"/>
    <w:basedOn w:val="ab"/>
    <w:next w:val="ab"/>
    <w:link w:val="aff0"/>
    <w:uiPriority w:val="99"/>
    <w:semiHidden/>
    <w:unhideWhenUsed/>
    <w:qFormat/>
    <w:rPr>
      <w:b/>
      <w:bCs/>
      <w:sz w:val="24"/>
      <w:szCs w:val="24"/>
    </w:rPr>
  </w:style>
  <w:style w:type="table" w:styleId="aff1">
    <w:name w:val="Table Grid"/>
    <w:basedOn w:val="a3"/>
    <w:uiPriority w:val="39"/>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qFormat/>
    <w:rPr>
      <w:rFonts w:ascii="Arial" w:eastAsia="Arial" w:hAnsi="Arial" w:cs="Times New Roman"/>
      <w:b/>
      <w:bCs/>
      <w:kern w:val="28"/>
      <w:lang w:eastAsia="ja-JP"/>
    </w:rPr>
  </w:style>
  <w:style w:type="character" w:customStyle="1" w:styleId="20">
    <w:name w:val="标题 2 字符"/>
    <w:basedOn w:val="a2"/>
    <w:link w:val="2"/>
    <w:qFormat/>
    <w:rPr>
      <w:rFonts w:ascii="Times New Roman" w:eastAsia="Times New Roman" w:hAnsi="Times New Roman" w:cs="Times New Roman"/>
      <w:kern w:val="0"/>
      <w:sz w:val="21"/>
    </w:rPr>
  </w:style>
  <w:style w:type="character" w:customStyle="1" w:styleId="31">
    <w:name w:val="标题 3 字符"/>
    <w:basedOn w:val="a2"/>
    <w:link w:val="3"/>
    <w:qFormat/>
    <w:rPr>
      <w:rFonts w:ascii="Times New Roman" w:eastAsia="Times New Roman" w:hAnsi="Times New Roman" w:cs="Times New Roman"/>
      <w:kern w:val="0"/>
      <w:sz w:val="21"/>
      <w:szCs w:val="21"/>
    </w:rPr>
  </w:style>
  <w:style w:type="character" w:customStyle="1" w:styleId="40">
    <w:name w:val="标题 4 字符"/>
    <w:basedOn w:val="a2"/>
    <w:link w:val="4"/>
    <w:qFormat/>
    <w:rPr>
      <w:rFonts w:ascii="Arial" w:eastAsia="Times New Roman" w:hAnsi="Arial" w:cs="Times New Roman"/>
      <w:i/>
      <w:kern w:val="0"/>
    </w:rPr>
  </w:style>
  <w:style w:type="character" w:customStyle="1" w:styleId="50">
    <w:name w:val="标题 5 字符"/>
    <w:basedOn w:val="a2"/>
    <w:link w:val="5"/>
    <w:qFormat/>
    <w:rPr>
      <w:rFonts w:ascii="Times New Roman" w:eastAsia="Times New Roman" w:hAnsi="Times New Roman" w:cs="Times New Roman"/>
      <w:kern w:val="0"/>
      <w:sz w:val="26"/>
      <w:u w:val="single"/>
    </w:rPr>
  </w:style>
  <w:style w:type="character" w:customStyle="1" w:styleId="60">
    <w:name w:val="标题 6 字符"/>
    <w:basedOn w:val="a2"/>
    <w:link w:val="6"/>
    <w:qFormat/>
    <w:rPr>
      <w:rFonts w:ascii="Times New Roman" w:eastAsia="Times New Roman" w:hAnsi="Times New Roman" w:cs="Times New Roman"/>
      <w:i/>
      <w:kern w:val="0"/>
      <w:sz w:val="22"/>
    </w:rPr>
  </w:style>
  <w:style w:type="character" w:customStyle="1" w:styleId="70">
    <w:name w:val="标题 7 字符"/>
    <w:basedOn w:val="a2"/>
    <w:link w:val="7"/>
    <w:qFormat/>
    <w:rPr>
      <w:rFonts w:ascii="Arial" w:eastAsia="Times New Roman" w:hAnsi="Arial" w:cs="Times New Roman"/>
      <w:kern w:val="0"/>
    </w:rPr>
  </w:style>
  <w:style w:type="character" w:customStyle="1" w:styleId="80">
    <w:name w:val="标题 8 字符"/>
    <w:basedOn w:val="a2"/>
    <w:link w:val="8"/>
    <w:qFormat/>
    <w:rPr>
      <w:rFonts w:ascii="Arial" w:eastAsia="Times New Roman" w:hAnsi="Arial" w:cs="Times New Roman"/>
      <w:i/>
      <w:kern w:val="0"/>
    </w:rPr>
  </w:style>
  <w:style w:type="character" w:customStyle="1" w:styleId="90">
    <w:name w:val="标题 9 字符"/>
    <w:basedOn w:val="a2"/>
    <w:link w:val="9"/>
    <w:qFormat/>
    <w:rPr>
      <w:rFonts w:ascii="Arial" w:eastAsia="Times New Roman" w:hAnsi="Arial" w:cs="Times New Roman"/>
      <w:b/>
      <w:i/>
      <w:kern w:val="0"/>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qFormat/>
    <w:pPr>
      <w:widowControl/>
      <w:spacing w:beforeLines="50" w:afterLines="50"/>
      <w:ind w:left="860"/>
      <w:jc w:val="left"/>
    </w:pPr>
    <w:rPr>
      <w:rFonts w:ascii="Times" w:eastAsia="Times New Roman" w:hAnsi="Times" w:cs="Times New Roman"/>
      <w:kern w:val="0"/>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ascii="Times New Roman" w:eastAsia="Times New Roman" w:hAnsi="Times New Roman" w:cs="Times New Roman"/>
      <w:kern w:val="0"/>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cs="Times New Roman"/>
      <w:b/>
      <w:kern w:val="0"/>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qFormat/>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ascii="Times New Roman" w:eastAsia="Times New Roman" w:hAnsi="Times New Roman" w:cs="Times New Roman"/>
      <w:b/>
      <w:kern w:val="0"/>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2">
    <w:name w:val="吹き出し1"/>
    <w:basedOn w:val="a1"/>
    <w:semiHidden/>
    <w:qFormat/>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pPr>
      <w:spacing w:beforeLines="50" w:afterLines="50"/>
      <w:ind w:left="283" w:hanging="283"/>
    </w:pPr>
    <w:rPr>
      <w:rFonts w:ascii="Arial" w:eastAsia="MS Mincho" w:hAnsi="Arial" w:cs="Times New Roman"/>
      <w:sz w:val="21"/>
      <w:lang w:val="de-DE" w:eastAsia="ja-JP"/>
    </w:rPr>
  </w:style>
  <w:style w:type="character" w:customStyle="1" w:styleId="ac">
    <w:name w:val="批注文字 字符"/>
    <w:basedOn w:val="a2"/>
    <w:link w:val="ab"/>
    <w:uiPriority w:val="99"/>
    <w:semiHidden/>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kinsoku w:val="0"/>
      <w:overflowPunct w:val="0"/>
      <w:autoSpaceDE w:val="0"/>
      <w:autoSpaceDN w:val="0"/>
      <w:adjustRightInd w:val="0"/>
      <w:spacing w:before="60" w:after="60"/>
      <w:jc w:val="both"/>
    </w:pPr>
    <w:rPr>
      <w:rFonts w:ascii="Times New Roman" w:eastAsia="Arial Unicode MS" w:hAnsi="Times New Roman" w:cs="Arial"/>
      <w:kern w:val="2"/>
      <w:sz w:val="21"/>
      <w:lang w:eastAsia="en-US"/>
    </w:rPr>
  </w:style>
  <w:style w:type="paragraph" w:customStyle="1" w:styleId="13">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4">
    <w:name w:val="列出段落1"/>
    <w:basedOn w:val="a1"/>
    <w:qFormat/>
    <w:pPr>
      <w:widowControl/>
      <w:spacing w:beforeLines="50" w:afterLines="50"/>
      <w:ind w:firstLineChars="200" w:firstLine="420"/>
      <w:jc w:val="left"/>
    </w:pPr>
    <w:rPr>
      <w:rFonts w:ascii="宋体" w:eastAsia="Times New Roman" w:hAnsi="宋体" w:cs="宋体"/>
      <w:kern w:val="0"/>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 Bullets,リスト段落,Lista1,?? ??,?????,????,中等深浅网格 1 - 着色 21,¥¡¡¡¡ì¬º¥¹¥È¶ÎÂä,ÁÐ³ö¶ÎÂä,列表段落1,—ño’i—Ž,¥ê¥¹¥È¶ÎÂä,목록 단락,1st level - Bullet List Paragraph,Lettre d'introduction,Paragrafo elenco,Normal bullet 2,Bullet list,목록단락,列,列表段,列表段落11,목록 단,Task Body"/>
    <w:basedOn w:val="a1"/>
    <w:link w:val="affa"/>
    <w:uiPriority w:val="34"/>
    <w:qFormat/>
    <w:pPr>
      <w:widowControl/>
      <w:spacing w:beforeLines="50" w:afterLines="50"/>
      <w:ind w:firstLineChars="200" w:firstLine="420"/>
      <w:jc w:val="left"/>
    </w:pPr>
    <w:rPr>
      <w:rFonts w:ascii="Times New Roman" w:eastAsia="Times New Roman" w:hAnsi="Times New Roman" w:cs="宋体"/>
      <w:kern w:val="0"/>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cs="Times New Roman"/>
      <w:kern w:val="0"/>
      <w:sz w:val="18"/>
      <w:szCs w:val="20"/>
      <w:lang w:val="en-GB"/>
    </w:rPr>
  </w:style>
  <w:style w:type="character" w:customStyle="1" w:styleId="aff0">
    <w:name w:val="批注主题 字符"/>
    <w:basedOn w:val="ac"/>
    <w:link w:val="aff"/>
    <w:uiPriority w:val="99"/>
    <w:semiHidden/>
    <w:qFormat/>
    <w:rPr>
      <w:rFonts w:ascii="Times New Roman" w:eastAsia="Times New Roman" w:hAnsi="Times New Roman" w:cs="Arial"/>
      <w:b/>
      <w:bCs/>
      <w:sz w:val="21"/>
      <w:szCs w:val="20"/>
      <w:lang w:val="en-GB"/>
    </w:rPr>
  </w:style>
  <w:style w:type="paragraph" w:customStyle="1" w:styleId="16">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 Bullets 字符,リスト段落 字符,Lista1 字符,?? ?? 字符,????? 字符,???? 字符,中等深浅网格 1 - 着色 21 字符,¥¡¡¡¡ì¬º¥¹¥È¶ÎÂä 字符,ÁÐ³ö¶ÎÂä 字符,列表段落1 字符,—ño’i—Ž 字符,¥ê¥¹¥È¶ÎÂä 字符,목록 단락 字符,1st level - Bullet List Paragraph 字符,Lettre d'introduction 字符,Paragrafo elenco 字符,목록단락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kern w:val="0"/>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7">
    <w:name w:val="목록 단락1"/>
    <w:basedOn w:val="a1"/>
    <w:uiPriority w:val="34"/>
    <w:qFormat/>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d"/>
    <w:qFormat/>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qFormat/>
    <w:pPr>
      <w:widowControl/>
      <w:jc w:val="left"/>
    </w:pPr>
    <w:rPr>
      <w:rFonts w:ascii="Times New Roman" w:eastAsia="Times New Roman" w:hAnsi="Times New Roman" w:cs="Times New Roman"/>
      <w:kern w:val="0"/>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2d">
    <w:name w:val="修订2"/>
    <w:hidden/>
    <w:uiPriority w:val="99"/>
    <w:unhideWhenUsed/>
    <w:qFormat/>
    <w:rPr>
      <w:kern w:val="2"/>
      <w:sz w:val="24"/>
      <w:szCs w:val="24"/>
    </w:rPr>
  </w:style>
  <w:style w:type="character" w:customStyle="1" w:styleId="ui-provider">
    <w:name w:val="ui-provider"/>
    <w:qFormat/>
  </w:style>
  <w:style w:type="paragraph" w:customStyle="1" w:styleId="Prop1">
    <w:name w:val="Prop1"/>
    <w:basedOn w:val="aff9"/>
    <w:qFormat/>
    <w:rPr>
      <w:bCs/>
      <w:color w:val="000000" w:themeColor="text1"/>
      <w:sz w:val="20"/>
      <w:szCs w:val="20"/>
      <w:lang w:eastAsia="ko-KR"/>
    </w:rPr>
  </w:style>
  <w:style w:type="paragraph" w:styleId="affe">
    <w:name w:val="Revision"/>
    <w:hidden/>
    <w:uiPriority w:val="99"/>
    <w:unhideWhenUsed/>
    <w:rsid w:val="00341700"/>
    <w:rPr>
      <w:kern w:val="2"/>
      <w:sz w:val="24"/>
      <w:szCs w:val="24"/>
    </w:rPr>
  </w:style>
  <w:style w:type="character" w:customStyle="1" w:styleId="ListParagraphChar1">
    <w:name w:val="List Paragraph Char1"/>
    <w:aliases w:val="목록단락 Char"/>
    <w:link w:val="18"/>
    <w:uiPriority w:val="34"/>
    <w:qFormat/>
    <w:locked/>
    <w:rsid w:val="000D6AE6"/>
    <w:rPr>
      <w:rFonts w:ascii="Times New Roman" w:eastAsia="MS Gothic" w:hAnsi="Times New Roman"/>
      <w:sz w:val="24"/>
      <w:lang w:val="en-GB"/>
    </w:rPr>
  </w:style>
  <w:style w:type="paragraph" w:customStyle="1" w:styleId="18">
    <w:name w:val="リスト段落1"/>
    <w:basedOn w:val="a1"/>
    <w:link w:val="ListParagraphChar1"/>
    <w:uiPriority w:val="34"/>
    <w:qFormat/>
    <w:rsid w:val="000D6AE6"/>
    <w:pPr>
      <w:widowControl/>
      <w:ind w:left="720"/>
      <w:jc w:val="left"/>
    </w:pPr>
    <w:rPr>
      <w:rFonts w:ascii="Times New Roman" w:eastAsia="MS Gothic" w:hAnsi="Times New Roman"/>
      <w:kern w:val="0"/>
      <w:szCs w:val="20"/>
      <w:lang w:val="en-GB"/>
    </w:rPr>
  </w:style>
  <w:style w:type="paragraph" w:customStyle="1" w:styleId="DraftProposal">
    <w:name w:val="Draft Proposal"/>
    <w:basedOn w:val="ad"/>
    <w:next w:val="a1"/>
    <w:uiPriority w:val="99"/>
    <w:qFormat/>
    <w:rsid w:val="00E4102A"/>
    <w:pPr>
      <w:tabs>
        <w:tab w:val="num" w:pos="720"/>
        <w:tab w:val="left" w:pos="1701"/>
      </w:tabs>
      <w:spacing w:beforeLines="0" w:afterLines="0" w:after="160" w:line="259" w:lineRule="auto"/>
      <w:ind w:left="720" w:hanging="360"/>
    </w:pPr>
    <w:rPr>
      <w:rFonts w:ascii="Arial" w:eastAsia="Calibri" w:hAnsi="Arial" w:cs="Arial"/>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4695">
      <w:bodyDiv w:val="1"/>
      <w:marLeft w:val="0"/>
      <w:marRight w:val="0"/>
      <w:marTop w:val="0"/>
      <w:marBottom w:val="0"/>
      <w:divBdr>
        <w:top w:val="none" w:sz="0" w:space="0" w:color="auto"/>
        <w:left w:val="none" w:sz="0" w:space="0" w:color="auto"/>
        <w:bottom w:val="none" w:sz="0" w:space="0" w:color="auto"/>
        <w:right w:val="none" w:sz="0" w:space="0" w:color="auto"/>
      </w:divBdr>
    </w:div>
    <w:div w:id="111562499">
      <w:bodyDiv w:val="1"/>
      <w:marLeft w:val="0"/>
      <w:marRight w:val="0"/>
      <w:marTop w:val="0"/>
      <w:marBottom w:val="0"/>
      <w:divBdr>
        <w:top w:val="none" w:sz="0" w:space="0" w:color="auto"/>
        <w:left w:val="none" w:sz="0" w:space="0" w:color="auto"/>
        <w:bottom w:val="none" w:sz="0" w:space="0" w:color="auto"/>
        <w:right w:val="none" w:sz="0" w:space="0" w:color="auto"/>
      </w:divBdr>
      <w:divsChild>
        <w:div w:id="620571585">
          <w:marLeft w:val="446"/>
          <w:marRight w:val="0"/>
          <w:marTop w:val="0"/>
          <w:marBottom w:val="0"/>
          <w:divBdr>
            <w:top w:val="none" w:sz="0" w:space="0" w:color="auto"/>
            <w:left w:val="none" w:sz="0" w:space="0" w:color="auto"/>
            <w:bottom w:val="none" w:sz="0" w:space="0" w:color="auto"/>
            <w:right w:val="none" w:sz="0" w:space="0" w:color="auto"/>
          </w:divBdr>
        </w:div>
        <w:div w:id="1133064713">
          <w:marLeft w:val="1166"/>
          <w:marRight w:val="0"/>
          <w:marTop w:val="0"/>
          <w:marBottom w:val="0"/>
          <w:divBdr>
            <w:top w:val="none" w:sz="0" w:space="0" w:color="auto"/>
            <w:left w:val="none" w:sz="0" w:space="0" w:color="auto"/>
            <w:bottom w:val="none" w:sz="0" w:space="0" w:color="auto"/>
            <w:right w:val="none" w:sz="0" w:space="0" w:color="auto"/>
          </w:divBdr>
        </w:div>
        <w:div w:id="1412235995">
          <w:marLeft w:val="1166"/>
          <w:marRight w:val="0"/>
          <w:marTop w:val="0"/>
          <w:marBottom w:val="0"/>
          <w:divBdr>
            <w:top w:val="none" w:sz="0" w:space="0" w:color="auto"/>
            <w:left w:val="none" w:sz="0" w:space="0" w:color="auto"/>
            <w:bottom w:val="none" w:sz="0" w:space="0" w:color="auto"/>
            <w:right w:val="none" w:sz="0" w:space="0" w:color="auto"/>
          </w:divBdr>
        </w:div>
      </w:divsChild>
    </w:div>
    <w:div w:id="203568207">
      <w:bodyDiv w:val="1"/>
      <w:marLeft w:val="0"/>
      <w:marRight w:val="0"/>
      <w:marTop w:val="0"/>
      <w:marBottom w:val="0"/>
      <w:divBdr>
        <w:top w:val="none" w:sz="0" w:space="0" w:color="auto"/>
        <w:left w:val="none" w:sz="0" w:space="0" w:color="auto"/>
        <w:bottom w:val="none" w:sz="0" w:space="0" w:color="auto"/>
        <w:right w:val="none" w:sz="0" w:space="0" w:color="auto"/>
      </w:divBdr>
    </w:div>
    <w:div w:id="272324700">
      <w:bodyDiv w:val="1"/>
      <w:marLeft w:val="0"/>
      <w:marRight w:val="0"/>
      <w:marTop w:val="0"/>
      <w:marBottom w:val="0"/>
      <w:divBdr>
        <w:top w:val="none" w:sz="0" w:space="0" w:color="auto"/>
        <w:left w:val="none" w:sz="0" w:space="0" w:color="auto"/>
        <w:bottom w:val="none" w:sz="0" w:space="0" w:color="auto"/>
        <w:right w:val="none" w:sz="0" w:space="0" w:color="auto"/>
      </w:divBdr>
      <w:divsChild>
        <w:div w:id="1897089089">
          <w:marLeft w:val="0"/>
          <w:marRight w:val="0"/>
          <w:marTop w:val="0"/>
          <w:marBottom w:val="0"/>
          <w:divBdr>
            <w:top w:val="none" w:sz="0" w:space="0" w:color="auto"/>
            <w:left w:val="none" w:sz="0" w:space="0" w:color="auto"/>
            <w:bottom w:val="none" w:sz="0" w:space="0" w:color="auto"/>
            <w:right w:val="none" w:sz="0" w:space="0" w:color="auto"/>
          </w:divBdr>
        </w:div>
      </w:divsChild>
    </w:div>
    <w:div w:id="282345266">
      <w:bodyDiv w:val="1"/>
      <w:marLeft w:val="0"/>
      <w:marRight w:val="0"/>
      <w:marTop w:val="0"/>
      <w:marBottom w:val="0"/>
      <w:divBdr>
        <w:top w:val="none" w:sz="0" w:space="0" w:color="auto"/>
        <w:left w:val="none" w:sz="0" w:space="0" w:color="auto"/>
        <w:bottom w:val="none" w:sz="0" w:space="0" w:color="auto"/>
        <w:right w:val="none" w:sz="0" w:space="0" w:color="auto"/>
      </w:divBdr>
      <w:divsChild>
        <w:div w:id="585580319">
          <w:marLeft w:val="0"/>
          <w:marRight w:val="0"/>
          <w:marTop w:val="0"/>
          <w:marBottom w:val="0"/>
          <w:divBdr>
            <w:top w:val="none" w:sz="0" w:space="0" w:color="auto"/>
            <w:left w:val="none" w:sz="0" w:space="0" w:color="auto"/>
            <w:bottom w:val="none" w:sz="0" w:space="0" w:color="auto"/>
            <w:right w:val="none" w:sz="0" w:space="0" w:color="auto"/>
          </w:divBdr>
        </w:div>
      </w:divsChild>
    </w:div>
    <w:div w:id="395665619">
      <w:bodyDiv w:val="1"/>
      <w:marLeft w:val="0"/>
      <w:marRight w:val="0"/>
      <w:marTop w:val="0"/>
      <w:marBottom w:val="0"/>
      <w:divBdr>
        <w:top w:val="none" w:sz="0" w:space="0" w:color="auto"/>
        <w:left w:val="none" w:sz="0" w:space="0" w:color="auto"/>
        <w:bottom w:val="none" w:sz="0" w:space="0" w:color="auto"/>
        <w:right w:val="none" w:sz="0" w:space="0" w:color="auto"/>
      </w:divBdr>
      <w:divsChild>
        <w:div w:id="713193751">
          <w:marLeft w:val="446"/>
          <w:marRight w:val="0"/>
          <w:marTop w:val="0"/>
          <w:marBottom w:val="0"/>
          <w:divBdr>
            <w:top w:val="none" w:sz="0" w:space="0" w:color="auto"/>
            <w:left w:val="none" w:sz="0" w:space="0" w:color="auto"/>
            <w:bottom w:val="none" w:sz="0" w:space="0" w:color="auto"/>
            <w:right w:val="none" w:sz="0" w:space="0" w:color="auto"/>
          </w:divBdr>
        </w:div>
        <w:div w:id="968050260">
          <w:marLeft w:val="1166"/>
          <w:marRight w:val="0"/>
          <w:marTop w:val="0"/>
          <w:marBottom w:val="0"/>
          <w:divBdr>
            <w:top w:val="none" w:sz="0" w:space="0" w:color="auto"/>
            <w:left w:val="none" w:sz="0" w:space="0" w:color="auto"/>
            <w:bottom w:val="none" w:sz="0" w:space="0" w:color="auto"/>
            <w:right w:val="none" w:sz="0" w:space="0" w:color="auto"/>
          </w:divBdr>
        </w:div>
      </w:divsChild>
    </w:div>
    <w:div w:id="428813633">
      <w:bodyDiv w:val="1"/>
      <w:marLeft w:val="0"/>
      <w:marRight w:val="0"/>
      <w:marTop w:val="0"/>
      <w:marBottom w:val="0"/>
      <w:divBdr>
        <w:top w:val="none" w:sz="0" w:space="0" w:color="auto"/>
        <w:left w:val="none" w:sz="0" w:space="0" w:color="auto"/>
        <w:bottom w:val="none" w:sz="0" w:space="0" w:color="auto"/>
        <w:right w:val="none" w:sz="0" w:space="0" w:color="auto"/>
      </w:divBdr>
    </w:div>
    <w:div w:id="641428984">
      <w:bodyDiv w:val="1"/>
      <w:marLeft w:val="0"/>
      <w:marRight w:val="0"/>
      <w:marTop w:val="0"/>
      <w:marBottom w:val="0"/>
      <w:divBdr>
        <w:top w:val="none" w:sz="0" w:space="0" w:color="auto"/>
        <w:left w:val="none" w:sz="0" w:space="0" w:color="auto"/>
        <w:bottom w:val="none" w:sz="0" w:space="0" w:color="auto"/>
        <w:right w:val="none" w:sz="0" w:space="0" w:color="auto"/>
      </w:divBdr>
      <w:divsChild>
        <w:div w:id="142478095">
          <w:marLeft w:val="0"/>
          <w:marRight w:val="0"/>
          <w:marTop w:val="0"/>
          <w:marBottom w:val="0"/>
          <w:divBdr>
            <w:top w:val="none" w:sz="0" w:space="0" w:color="auto"/>
            <w:left w:val="none" w:sz="0" w:space="0" w:color="auto"/>
            <w:bottom w:val="none" w:sz="0" w:space="0" w:color="auto"/>
            <w:right w:val="none" w:sz="0" w:space="0" w:color="auto"/>
          </w:divBdr>
          <w:divsChild>
            <w:div w:id="61874031">
              <w:marLeft w:val="0"/>
              <w:marRight w:val="0"/>
              <w:marTop w:val="0"/>
              <w:marBottom w:val="0"/>
              <w:divBdr>
                <w:top w:val="none" w:sz="0" w:space="0" w:color="auto"/>
                <w:left w:val="none" w:sz="0" w:space="0" w:color="auto"/>
                <w:bottom w:val="none" w:sz="0" w:space="0" w:color="auto"/>
                <w:right w:val="none" w:sz="0" w:space="0" w:color="auto"/>
              </w:divBdr>
              <w:divsChild>
                <w:div w:id="1822765630">
                  <w:marLeft w:val="0"/>
                  <w:marRight w:val="0"/>
                  <w:marTop w:val="0"/>
                  <w:marBottom w:val="600"/>
                  <w:divBdr>
                    <w:top w:val="none" w:sz="0" w:space="0" w:color="auto"/>
                    <w:left w:val="none" w:sz="0" w:space="0" w:color="auto"/>
                    <w:bottom w:val="none" w:sz="0" w:space="0" w:color="auto"/>
                    <w:right w:val="none" w:sz="0" w:space="0" w:color="auto"/>
                  </w:divBdr>
                  <w:divsChild>
                    <w:div w:id="1763991405">
                      <w:marLeft w:val="0"/>
                      <w:marRight w:val="0"/>
                      <w:marTop w:val="0"/>
                      <w:marBottom w:val="0"/>
                      <w:divBdr>
                        <w:top w:val="none" w:sz="0" w:space="0" w:color="auto"/>
                        <w:left w:val="none" w:sz="0" w:space="0" w:color="auto"/>
                        <w:bottom w:val="none" w:sz="0" w:space="0" w:color="auto"/>
                        <w:right w:val="none" w:sz="0" w:space="0" w:color="auto"/>
                      </w:divBdr>
                      <w:divsChild>
                        <w:div w:id="113863417">
                          <w:marLeft w:val="0"/>
                          <w:marRight w:val="0"/>
                          <w:marTop w:val="0"/>
                          <w:marBottom w:val="0"/>
                          <w:divBdr>
                            <w:top w:val="none" w:sz="0" w:space="0" w:color="auto"/>
                            <w:left w:val="none" w:sz="0" w:space="0" w:color="auto"/>
                            <w:bottom w:val="none" w:sz="0" w:space="0" w:color="auto"/>
                            <w:right w:val="none" w:sz="0" w:space="0" w:color="auto"/>
                          </w:divBdr>
                          <w:divsChild>
                            <w:div w:id="343358812">
                              <w:marLeft w:val="0"/>
                              <w:marRight w:val="0"/>
                              <w:marTop w:val="0"/>
                              <w:marBottom w:val="0"/>
                              <w:divBdr>
                                <w:top w:val="none" w:sz="0" w:space="0" w:color="auto"/>
                                <w:left w:val="none" w:sz="0" w:space="0" w:color="auto"/>
                                <w:bottom w:val="none" w:sz="0" w:space="0" w:color="auto"/>
                                <w:right w:val="none" w:sz="0" w:space="0" w:color="auto"/>
                              </w:divBdr>
                              <w:divsChild>
                                <w:div w:id="1413621897">
                                  <w:marLeft w:val="0"/>
                                  <w:marRight w:val="0"/>
                                  <w:marTop w:val="0"/>
                                  <w:marBottom w:val="0"/>
                                  <w:divBdr>
                                    <w:top w:val="none" w:sz="0" w:space="0" w:color="auto"/>
                                    <w:left w:val="none" w:sz="0" w:space="0" w:color="auto"/>
                                    <w:bottom w:val="none" w:sz="0" w:space="0" w:color="auto"/>
                                    <w:right w:val="none" w:sz="0" w:space="0" w:color="auto"/>
                                  </w:divBdr>
                                  <w:divsChild>
                                    <w:div w:id="368190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4177022">
                      <w:marLeft w:val="0"/>
                      <w:marRight w:val="0"/>
                      <w:marTop w:val="210"/>
                      <w:marBottom w:val="0"/>
                      <w:divBdr>
                        <w:top w:val="none" w:sz="0" w:space="0" w:color="auto"/>
                        <w:left w:val="none" w:sz="0" w:space="0" w:color="auto"/>
                        <w:bottom w:val="none" w:sz="0" w:space="0" w:color="auto"/>
                        <w:right w:val="none" w:sz="0" w:space="0" w:color="auto"/>
                      </w:divBdr>
                      <w:divsChild>
                        <w:div w:id="1877816904">
                          <w:marLeft w:val="0"/>
                          <w:marRight w:val="0"/>
                          <w:marTop w:val="0"/>
                          <w:marBottom w:val="0"/>
                          <w:divBdr>
                            <w:top w:val="none" w:sz="0" w:space="0" w:color="auto"/>
                            <w:left w:val="none" w:sz="0" w:space="0" w:color="auto"/>
                            <w:bottom w:val="none" w:sz="0" w:space="0" w:color="auto"/>
                            <w:right w:val="none" w:sz="0" w:space="0" w:color="auto"/>
                          </w:divBdr>
                        </w:div>
                        <w:div w:id="2069959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8411764">
      <w:bodyDiv w:val="1"/>
      <w:marLeft w:val="0"/>
      <w:marRight w:val="0"/>
      <w:marTop w:val="0"/>
      <w:marBottom w:val="0"/>
      <w:divBdr>
        <w:top w:val="none" w:sz="0" w:space="0" w:color="auto"/>
        <w:left w:val="none" w:sz="0" w:space="0" w:color="auto"/>
        <w:bottom w:val="none" w:sz="0" w:space="0" w:color="auto"/>
        <w:right w:val="none" w:sz="0" w:space="0" w:color="auto"/>
      </w:divBdr>
      <w:divsChild>
        <w:div w:id="110243060">
          <w:marLeft w:val="0"/>
          <w:marRight w:val="0"/>
          <w:marTop w:val="0"/>
          <w:marBottom w:val="0"/>
          <w:divBdr>
            <w:top w:val="none" w:sz="0" w:space="0" w:color="auto"/>
            <w:left w:val="none" w:sz="0" w:space="0" w:color="auto"/>
            <w:bottom w:val="none" w:sz="0" w:space="0" w:color="auto"/>
            <w:right w:val="none" w:sz="0" w:space="0" w:color="auto"/>
          </w:divBdr>
        </w:div>
      </w:divsChild>
    </w:div>
    <w:div w:id="767387313">
      <w:bodyDiv w:val="1"/>
      <w:marLeft w:val="0"/>
      <w:marRight w:val="0"/>
      <w:marTop w:val="0"/>
      <w:marBottom w:val="0"/>
      <w:divBdr>
        <w:top w:val="none" w:sz="0" w:space="0" w:color="auto"/>
        <w:left w:val="none" w:sz="0" w:space="0" w:color="auto"/>
        <w:bottom w:val="none" w:sz="0" w:space="0" w:color="auto"/>
        <w:right w:val="none" w:sz="0" w:space="0" w:color="auto"/>
      </w:divBdr>
      <w:divsChild>
        <w:div w:id="1304047620">
          <w:marLeft w:val="0"/>
          <w:marRight w:val="0"/>
          <w:marTop w:val="0"/>
          <w:marBottom w:val="0"/>
          <w:divBdr>
            <w:top w:val="none" w:sz="0" w:space="0" w:color="auto"/>
            <w:left w:val="none" w:sz="0" w:space="0" w:color="auto"/>
            <w:bottom w:val="none" w:sz="0" w:space="0" w:color="auto"/>
            <w:right w:val="none" w:sz="0" w:space="0" w:color="auto"/>
          </w:divBdr>
        </w:div>
      </w:divsChild>
    </w:div>
    <w:div w:id="1036927658">
      <w:bodyDiv w:val="1"/>
      <w:marLeft w:val="0"/>
      <w:marRight w:val="0"/>
      <w:marTop w:val="0"/>
      <w:marBottom w:val="0"/>
      <w:divBdr>
        <w:top w:val="none" w:sz="0" w:space="0" w:color="auto"/>
        <w:left w:val="none" w:sz="0" w:space="0" w:color="auto"/>
        <w:bottom w:val="none" w:sz="0" w:space="0" w:color="auto"/>
        <w:right w:val="none" w:sz="0" w:space="0" w:color="auto"/>
      </w:divBdr>
      <w:divsChild>
        <w:div w:id="1600749205">
          <w:marLeft w:val="0"/>
          <w:marRight w:val="0"/>
          <w:marTop w:val="0"/>
          <w:marBottom w:val="0"/>
          <w:divBdr>
            <w:top w:val="none" w:sz="0" w:space="0" w:color="auto"/>
            <w:left w:val="none" w:sz="0" w:space="0" w:color="auto"/>
            <w:bottom w:val="none" w:sz="0" w:space="0" w:color="auto"/>
            <w:right w:val="none" w:sz="0" w:space="0" w:color="auto"/>
          </w:divBdr>
        </w:div>
      </w:divsChild>
    </w:div>
    <w:div w:id="1210536140">
      <w:bodyDiv w:val="1"/>
      <w:marLeft w:val="0"/>
      <w:marRight w:val="0"/>
      <w:marTop w:val="0"/>
      <w:marBottom w:val="0"/>
      <w:divBdr>
        <w:top w:val="none" w:sz="0" w:space="0" w:color="auto"/>
        <w:left w:val="none" w:sz="0" w:space="0" w:color="auto"/>
        <w:bottom w:val="none" w:sz="0" w:space="0" w:color="auto"/>
        <w:right w:val="none" w:sz="0" w:space="0" w:color="auto"/>
      </w:divBdr>
      <w:divsChild>
        <w:div w:id="1107457511">
          <w:marLeft w:val="0"/>
          <w:marRight w:val="0"/>
          <w:marTop w:val="0"/>
          <w:marBottom w:val="0"/>
          <w:divBdr>
            <w:top w:val="none" w:sz="0" w:space="0" w:color="auto"/>
            <w:left w:val="none" w:sz="0" w:space="0" w:color="auto"/>
            <w:bottom w:val="none" w:sz="0" w:space="0" w:color="auto"/>
            <w:right w:val="none" w:sz="0" w:space="0" w:color="auto"/>
          </w:divBdr>
        </w:div>
      </w:divsChild>
    </w:div>
    <w:div w:id="1249848280">
      <w:bodyDiv w:val="1"/>
      <w:marLeft w:val="0"/>
      <w:marRight w:val="0"/>
      <w:marTop w:val="0"/>
      <w:marBottom w:val="0"/>
      <w:divBdr>
        <w:top w:val="none" w:sz="0" w:space="0" w:color="auto"/>
        <w:left w:val="none" w:sz="0" w:space="0" w:color="auto"/>
        <w:bottom w:val="none" w:sz="0" w:space="0" w:color="auto"/>
        <w:right w:val="none" w:sz="0" w:space="0" w:color="auto"/>
      </w:divBdr>
      <w:divsChild>
        <w:div w:id="1065837695">
          <w:marLeft w:val="0"/>
          <w:marRight w:val="0"/>
          <w:marTop w:val="0"/>
          <w:marBottom w:val="0"/>
          <w:divBdr>
            <w:top w:val="none" w:sz="0" w:space="0" w:color="auto"/>
            <w:left w:val="none" w:sz="0" w:space="0" w:color="auto"/>
            <w:bottom w:val="none" w:sz="0" w:space="0" w:color="auto"/>
            <w:right w:val="none" w:sz="0" w:space="0" w:color="auto"/>
          </w:divBdr>
          <w:divsChild>
            <w:div w:id="2045052716">
              <w:marLeft w:val="0"/>
              <w:marRight w:val="0"/>
              <w:marTop w:val="0"/>
              <w:marBottom w:val="0"/>
              <w:divBdr>
                <w:top w:val="none" w:sz="0" w:space="0" w:color="auto"/>
                <w:left w:val="none" w:sz="0" w:space="0" w:color="auto"/>
                <w:bottom w:val="none" w:sz="0" w:space="0" w:color="auto"/>
                <w:right w:val="none" w:sz="0" w:space="0" w:color="auto"/>
              </w:divBdr>
              <w:divsChild>
                <w:div w:id="452331170">
                  <w:marLeft w:val="0"/>
                  <w:marRight w:val="0"/>
                  <w:marTop w:val="0"/>
                  <w:marBottom w:val="600"/>
                  <w:divBdr>
                    <w:top w:val="none" w:sz="0" w:space="0" w:color="auto"/>
                    <w:left w:val="none" w:sz="0" w:space="0" w:color="auto"/>
                    <w:bottom w:val="none" w:sz="0" w:space="0" w:color="auto"/>
                    <w:right w:val="none" w:sz="0" w:space="0" w:color="auto"/>
                  </w:divBdr>
                  <w:divsChild>
                    <w:div w:id="1965771802">
                      <w:marLeft w:val="0"/>
                      <w:marRight w:val="0"/>
                      <w:marTop w:val="0"/>
                      <w:marBottom w:val="0"/>
                      <w:divBdr>
                        <w:top w:val="none" w:sz="0" w:space="0" w:color="auto"/>
                        <w:left w:val="none" w:sz="0" w:space="0" w:color="auto"/>
                        <w:bottom w:val="none" w:sz="0" w:space="0" w:color="auto"/>
                        <w:right w:val="none" w:sz="0" w:space="0" w:color="auto"/>
                      </w:divBdr>
                      <w:divsChild>
                        <w:div w:id="333533806">
                          <w:marLeft w:val="0"/>
                          <w:marRight w:val="0"/>
                          <w:marTop w:val="0"/>
                          <w:marBottom w:val="0"/>
                          <w:divBdr>
                            <w:top w:val="none" w:sz="0" w:space="0" w:color="auto"/>
                            <w:left w:val="none" w:sz="0" w:space="0" w:color="auto"/>
                            <w:bottom w:val="none" w:sz="0" w:space="0" w:color="auto"/>
                            <w:right w:val="none" w:sz="0" w:space="0" w:color="auto"/>
                          </w:divBdr>
                          <w:divsChild>
                            <w:div w:id="1042361818">
                              <w:marLeft w:val="0"/>
                              <w:marRight w:val="0"/>
                              <w:marTop w:val="0"/>
                              <w:marBottom w:val="0"/>
                              <w:divBdr>
                                <w:top w:val="none" w:sz="0" w:space="0" w:color="auto"/>
                                <w:left w:val="none" w:sz="0" w:space="0" w:color="auto"/>
                                <w:bottom w:val="none" w:sz="0" w:space="0" w:color="auto"/>
                                <w:right w:val="none" w:sz="0" w:space="0" w:color="auto"/>
                              </w:divBdr>
                              <w:divsChild>
                                <w:div w:id="627009635">
                                  <w:marLeft w:val="0"/>
                                  <w:marRight w:val="0"/>
                                  <w:marTop w:val="0"/>
                                  <w:marBottom w:val="0"/>
                                  <w:divBdr>
                                    <w:top w:val="none" w:sz="0" w:space="0" w:color="auto"/>
                                    <w:left w:val="none" w:sz="0" w:space="0" w:color="auto"/>
                                    <w:bottom w:val="none" w:sz="0" w:space="0" w:color="auto"/>
                                    <w:right w:val="none" w:sz="0" w:space="0" w:color="auto"/>
                                  </w:divBdr>
                                  <w:divsChild>
                                    <w:div w:id="66027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7289030">
                      <w:marLeft w:val="0"/>
                      <w:marRight w:val="0"/>
                      <w:marTop w:val="210"/>
                      <w:marBottom w:val="0"/>
                      <w:divBdr>
                        <w:top w:val="none" w:sz="0" w:space="0" w:color="auto"/>
                        <w:left w:val="none" w:sz="0" w:space="0" w:color="auto"/>
                        <w:bottom w:val="none" w:sz="0" w:space="0" w:color="auto"/>
                        <w:right w:val="none" w:sz="0" w:space="0" w:color="auto"/>
                      </w:divBdr>
                      <w:divsChild>
                        <w:div w:id="345057189">
                          <w:marLeft w:val="0"/>
                          <w:marRight w:val="0"/>
                          <w:marTop w:val="0"/>
                          <w:marBottom w:val="0"/>
                          <w:divBdr>
                            <w:top w:val="none" w:sz="0" w:space="0" w:color="auto"/>
                            <w:left w:val="none" w:sz="0" w:space="0" w:color="auto"/>
                            <w:bottom w:val="none" w:sz="0" w:space="0" w:color="auto"/>
                            <w:right w:val="none" w:sz="0" w:space="0" w:color="auto"/>
                          </w:divBdr>
                        </w:div>
                        <w:div w:id="1830169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1131232">
      <w:bodyDiv w:val="1"/>
      <w:marLeft w:val="0"/>
      <w:marRight w:val="0"/>
      <w:marTop w:val="0"/>
      <w:marBottom w:val="0"/>
      <w:divBdr>
        <w:top w:val="none" w:sz="0" w:space="0" w:color="auto"/>
        <w:left w:val="none" w:sz="0" w:space="0" w:color="auto"/>
        <w:bottom w:val="none" w:sz="0" w:space="0" w:color="auto"/>
        <w:right w:val="none" w:sz="0" w:space="0" w:color="auto"/>
      </w:divBdr>
      <w:divsChild>
        <w:div w:id="1255243303">
          <w:marLeft w:val="0"/>
          <w:marRight w:val="0"/>
          <w:marTop w:val="0"/>
          <w:marBottom w:val="0"/>
          <w:divBdr>
            <w:top w:val="none" w:sz="0" w:space="0" w:color="auto"/>
            <w:left w:val="none" w:sz="0" w:space="0" w:color="auto"/>
            <w:bottom w:val="none" w:sz="0" w:space="0" w:color="auto"/>
            <w:right w:val="none" w:sz="0" w:space="0" w:color="auto"/>
          </w:divBdr>
        </w:div>
      </w:divsChild>
    </w:div>
    <w:div w:id="1337728243">
      <w:bodyDiv w:val="1"/>
      <w:marLeft w:val="0"/>
      <w:marRight w:val="0"/>
      <w:marTop w:val="0"/>
      <w:marBottom w:val="0"/>
      <w:divBdr>
        <w:top w:val="none" w:sz="0" w:space="0" w:color="auto"/>
        <w:left w:val="none" w:sz="0" w:space="0" w:color="auto"/>
        <w:bottom w:val="none" w:sz="0" w:space="0" w:color="auto"/>
        <w:right w:val="none" w:sz="0" w:space="0" w:color="auto"/>
      </w:divBdr>
      <w:divsChild>
        <w:div w:id="1008099271">
          <w:marLeft w:val="0"/>
          <w:marRight w:val="0"/>
          <w:marTop w:val="0"/>
          <w:marBottom w:val="0"/>
          <w:divBdr>
            <w:top w:val="none" w:sz="0" w:space="0" w:color="auto"/>
            <w:left w:val="none" w:sz="0" w:space="0" w:color="auto"/>
            <w:bottom w:val="none" w:sz="0" w:space="0" w:color="auto"/>
            <w:right w:val="none" w:sz="0" w:space="0" w:color="auto"/>
          </w:divBdr>
          <w:divsChild>
            <w:div w:id="396516603">
              <w:marLeft w:val="0"/>
              <w:marRight w:val="0"/>
              <w:marTop w:val="0"/>
              <w:marBottom w:val="0"/>
              <w:divBdr>
                <w:top w:val="none" w:sz="0" w:space="0" w:color="auto"/>
                <w:left w:val="none" w:sz="0" w:space="0" w:color="auto"/>
                <w:bottom w:val="none" w:sz="0" w:space="0" w:color="auto"/>
                <w:right w:val="none" w:sz="0" w:space="0" w:color="auto"/>
              </w:divBdr>
              <w:divsChild>
                <w:div w:id="797605237">
                  <w:marLeft w:val="0"/>
                  <w:marRight w:val="0"/>
                  <w:marTop w:val="0"/>
                  <w:marBottom w:val="600"/>
                  <w:divBdr>
                    <w:top w:val="none" w:sz="0" w:space="0" w:color="auto"/>
                    <w:left w:val="none" w:sz="0" w:space="0" w:color="auto"/>
                    <w:bottom w:val="none" w:sz="0" w:space="0" w:color="auto"/>
                    <w:right w:val="none" w:sz="0" w:space="0" w:color="auto"/>
                  </w:divBdr>
                  <w:divsChild>
                    <w:div w:id="53163552">
                      <w:marLeft w:val="0"/>
                      <w:marRight w:val="0"/>
                      <w:marTop w:val="0"/>
                      <w:marBottom w:val="0"/>
                      <w:divBdr>
                        <w:top w:val="none" w:sz="0" w:space="0" w:color="auto"/>
                        <w:left w:val="none" w:sz="0" w:space="0" w:color="auto"/>
                        <w:bottom w:val="none" w:sz="0" w:space="0" w:color="auto"/>
                        <w:right w:val="none" w:sz="0" w:space="0" w:color="auto"/>
                      </w:divBdr>
                      <w:divsChild>
                        <w:div w:id="1023827568">
                          <w:marLeft w:val="0"/>
                          <w:marRight w:val="0"/>
                          <w:marTop w:val="0"/>
                          <w:marBottom w:val="0"/>
                          <w:divBdr>
                            <w:top w:val="none" w:sz="0" w:space="0" w:color="auto"/>
                            <w:left w:val="none" w:sz="0" w:space="0" w:color="auto"/>
                            <w:bottom w:val="none" w:sz="0" w:space="0" w:color="auto"/>
                            <w:right w:val="none" w:sz="0" w:space="0" w:color="auto"/>
                          </w:divBdr>
                          <w:divsChild>
                            <w:div w:id="924848314">
                              <w:marLeft w:val="0"/>
                              <w:marRight w:val="0"/>
                              <w:marTop w:val="0"/>
                              <w:marBottom w:val="0"/>
                              <w:divBdr>
                                <w:top w:val="none" w:sz="0" w:space="0" w:color="auto"/>
                                <w:left w:val="none" w:sz="0" w:space="0" w:color="auto"/>
                                <w:bottom w:val="none" w:sz="0" w:space="0" w:color="auto"/>
                                <w:right w:val="none" w:sz="0" w:space="0" w:color="auto"/>
                              </w:divBdr>
                              <w:divsChild>
                                <w:div w:id="2081783618">
                                  <w:marLeft w:val="0"/>
                                  <w:marRight w:val="0"/>
                                  <w:marTop w:val="0"/>
                                  <w:marBottom w:val="0"/>
                                  <w:divBdr>
                                    <w:top w:val="none" w:sz="0" w:space="0" w:color="auto"/>
                                    <w:left w:val="none" w:sz="0" w:space="0" w:color="auto"/>
                                    <w:bottom w:val="none" w:sz="0" w:space="0" w:color="auto"/>
                                    <w:right w:val="none" w:sz="0" w:space="0" w:color="auto"/>
                                  </w:divBdr>
                                  <w:divsChild>
                                    <w:div w:id="761418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8199704">
                      <w:marLeft w:val="0"/>
                      <w:marRight w:val="0"/>
                      <w:marTop w:val="210"/>
                      <w:marBottom w:val="0"/>
                      <w:divBdr>
                        <w:top w:val="none" w:sz="0" w:space="0" w:color="auto"/>
                        <w:left w:val="none" w:sz="0" w:space="0" w:color="auto"/>
                        <w:bottom w:val="none" w:sz="0" w:space="0" w:color="auto"/>
                        <w:right w:val="none" w:sz="0" w:space="0" w:color="auto"/>
                      </w:divBdr>
                      <w:divsChild>
                        <w:div w:id="98911527">
                          <w:marLeft w:val="0"/>
                          <w:marRight w:val="0"/>
                          <w:marTop w:val="0"/>
                          <w:marBottom w:val="0"/>
                          <w:divBdr>
                            <w:top w:val="none" w:sz="0" w:space="0" w:color="auto"/>
                            <w:left w:val="none" w:sz="0" w:space="0" w:color="auto"/>
                            <w:bottom w:val="none" w:sz="0" w:space="0" w:color="auto"/>
                            <w:right w:val="none" w:sz="0" w:space="0" w:color="auto"/>
                          </w:divBdr>
                        </w:div>
                        <w:div w:id="203241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6680211">
      <w:bodyDiv w:val="1"/>
      <w:marLeft w:val="0"/>
      <w:marRight w:val="0"/>
      <w:marTop w:val="0"/>
      <w:marBottom w:val="0"/>
      <w:divBdr>
        <w:top w:val="none" w:sz="0" w:space="0" w:color="auto"/>
        <w:left w:val="none" w:sz="0" w:space="0" w:color="auto"/>
        <w:bottom w:val="none" w:sz="0" w:space="0" w:color="auto"/>
        <w:right w:val="none" w:sz="0" w:space="0" w:color="auto"/>
      </w:divBdr>
      <w:divsChild>
        <w:div w:id="640885377">
          <w:marLeft w:val="446"/>
          <w:marRight w:val="0"/>
          <w:marTop w:val="0"/>
          <w:marBottom w:val="0"/>
          <w:divBdr>
            <w:top w:val="none" w:sz="0" w:space="0" w:color="auto"/>
            <w:left w:val="none" w:sz="0" w:space="0" w:color="auto"/>
            <w:bottom w:val="none" w:sz="0" w:space="0" w:color="auto"/>
            <w:right w:val="none" w:sz="0" w:space="0" w:color="auto"/>
          </w:divBdr>
        </w:div>
        <w:div w:id="597831692">
          <w:marLeft w:val="1166"/>
          <w:marRight w:val="0"/>
          <w:marTop w:val="0"/>
          <w:marBottom w:val="0"/>
          <w:divBdr>
            <w:top w:val="none" w:sz="0" w:space="0" w:color="auto"/>
            <w:left w:val="none" w:sz="0" w:space="0" w:color="auto"/>
            <w:bottom w:val="none" w:sz="0" w:space="0" w:color="auto"/>
            <w:right w:val="none" w:sz="0" w:space="0" w:color="auto"/>
          </w:divBdr>
        </w:div>
        <w:div w:id="2098935828">
          <w:marLeft w:val="1166"/>
          <w:marRight w:val="0"/>
          <w:marTop w:val="0"/>
          <w:marBottom w:val="0"/>
          <w:divBdr>
            <w:top w:val="none" w:sz="0" w:space="0" w:color="auto"/>
            <w:left w:val="none" w:sz="0" w:space="0" w:color="auto"/>
            <w:bottom w:val="none" w:sz="0" w:space="0" w:color="auto"/>
            <w:right w:val="none" w:sz="0" w:space="0" w:color="auto"/>
          </w:divBdr>
        </w:div>
        <w:div w:id="240221325">
          <w:marLeft w:val="1166"/>
          <w:marRight w:val="0"/>
          <w:marTop w:val="0"/>
          <w:marBottom w:val="0"/>
          <w:divBdr>
            <w:top w:val="none" w:sz="0" w:space="0" w:color="auto"/>
            <w:left w:val="none" w:sz="0" w:space="0" w:color="auto"/>
            <w:bottom w:val="none" w:sz="0" w:space="0" w:color="auto"/>
            <w:right w:val="none" w:sz="0" w:space="0" w:color="auto"/>
          </w:divBdr>
        </w:div>
      </w:divsChild>
    </w:div>
    <w:div w:id="1471089639">
      <w:bodyDiv w:val="1"/>
      <w:marLeft w:val="0"/>
      <w:marRight w:val="0"/>
      <w:marTop w:val="0"/>
      <w:marBottom w:val="0"/>
      <w:divBdr>
        <w:top w:val="none" w:sz="0" w:space="0" w:color="auto"/>
        <w:left w:val="none" w:sz="0" w:space="0" w:color="auto"/>
        <w:bottom w:val="none" w:sz="0" w:space="0" w:color="auto"/>
        <w:right w:val="none" w:sz="0" w:space="0" w:color="auto"/>
      </w:divBdr>
      <w:divsChild>
        <w:div w:id="791479542">
          <w:marLeft w:val="0"/>
          <w:marRight w:val="0"/>
          <w:marTop w:val="0"/>
          <w:marBottom w:val="0"/>
          <w:divBdr>
            <w:top w:val="none" w:sz="0" w:space="0" w:color="auto"/>
            <w:left w:val="none" w:sz="0" w:space="0" w:color="auto"/>
            <w:bottom w:val="none" w:sz="0" w:space="0" w:color="auto"/>
            <w:right w:val="none" w:sz="0" w:space="0" w:color="auto"/>
          </w:divBdr>
        </w:div>
      </w:divsChild>
    </w:div>
    <w:div w:id="1712993358">
      <w:bodyDiv w:val="1"/>
      <w:marLeft w:val="0"/>
      <w:marRight w:val="0"/>
      <w:marTop w:val="0"/>
      <w:marBottom w:val="0"/>
      <w:divBdr>
        <w:top w:val="none" w:sz="0" w:space="0" w:color="auto"/>
        <w:left w:val="none" w:sz="0" w:space="0" w:color="auto"/>
        <w:bottom w:val="none" w:sz="0" w:space="0" w:color="auto"/>
        <w:right w:val="none" w:sz="0" w:space="0" w:color="auto"/>
      </w:divBdr>
      <w:divsChild>
        <w:div w:id="1687368029">
          <w:marLeft w:val="0"/>
          <w:marRight w:val="0"/>
          <w:marTop w:val="0"/>
          <w:marBottom w:val="0"/>
          <w:divBdr>
            <w:top w:val="none" w:sz="0" w:space="0" w:color="auto"/>
            <w:left w:val="none" w:sz="0" w:space="0" w:color="auto"/>
            <w:bottom w:val="none" w:sz="0" w:space="0" w:color="auto"/>
            <w:right w:val="none" w:sz="0" w:space="0" w:color="auto"/>
          </w:divBdr>
        </w:div>
      </w:divsChild>
    </w:div>
    <w:div w:id="1937908042">
      <w:bodyDiv w:val="1"/>
      <w:marLeft w:val="0"/>
      <w:marRight w:val="0"/>
      <w:marTop w:val="0"/>
      <w:marBottom w:val="0"/>
      <w:divBdr>
        <w:top w:val="none" w:sz="0" w:space="0" w:color="auto"/>
        <w:left w:val="none" w:sz="0" w:space="0" w:color="auto"/>
        <w:bottom w:val="none" w:sz="0" w:space="0" w:color="auto"/>
        <w:right w:val="none" w:sz="0" w:space="0" w:color="auto"/>
      </w:divBdr>
      <w:divsChild>
        <w:div w:id="2049059983">
          <w:marLeft w:val="0"/>
          <w:marRight w:val="0"/>
          <w:marTop w:val="0"/>
          <w:marBottom w:val="0"/>
          <w:divBdr>
            <w:top w:val="none" w:sz="0" w:space="0" w:color="auto"/>
            <w:left w:val="none" w:sz="0" w:space="0" w:color="auto"/>
            <w:bottom w:val="none" w:sz="0" w:space="0" w:color="auto"/>
            <w:right w:val="none" w:sz="0" w:space="0" w:color="auto"/>
          </w:divBdr>
        </w:div>
      </w:divsChild>
    </w:div>
    <w:div w:id="19470335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6100DD6-2177-42CC-BA3B-44B55663AB1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8624</TotalTime>
  <Pages>7</Pages>
  <Words>3807</Words>
  <Characters>21702</Characters>
  <DocSecurity>0</DocSecurity>
  <Lines>180</Lines>
  <Paragraphs>50</Paragraphs>
  <ScaleCrop>false</ScaleCrop>
  <Company/>
  <LinksUpToDate>false</LinksUpToDate>
  <CharactersWithSpaces>25459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2024-08-12T08:43:00Z</cp:lastPrinted>
  <dcterms:created xsi:type="dcterms:W3CDTF">2025-01-20T11:51:00Z</dcterms:created>
  <dcterms:modified xsi:type="dcterms:W3CDTF">2025-02-07T02:03:00Z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C51D4D6986D94ABAB44E963400F2C6C9</vt:lpwstr>
  </property>
</Properties>
</file>