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896AA5" w14:textId="4C2CEF8E" w:rsidR="00866392" w:rsidRPr="00866392" w:rsidRDefault="00E52138" w:rsidP="005677F8">
      <w:pPr>
        <w:tabs>
          <w:tab w:val="center" w:pos="4536"/>
          <w:tab w:val="right" w:pos="7938"/>
          <w:tab w:val="right" w:pos="9639"/>
        </w:tabs>
        <w:ind w:right="2"/>
        <w:jc w:val="both"/>
        <w:rPr>
          <w:rFonts w:asciiTheme="majorHAnsi" w:hAnsiTheme="majorHAnsi" w:cstheme="majorHAnsi"/>
          <w:b/>
          <w:bCs/>
          <w:sz w:val="28"/>
          <w:szCs w:val="28"/>
        </w:rPr>
      </w:pPr>
      <w:bookmarkStart w:id="0" w:name="_Ref133120545"/>
      <w:r>
        <w:rPr>
          <w:rFonts w:asciiTheme="majorHAnsi" w:hAnsiTheme="majorHAnsi" w:cstheme="majorHAnsi"/>
          <w:b/>
          <w:bCs/>
          <w:sz w:val="28"/>
          <w:szCs w:val="28"/>
        </w:rPr>
        <w:t>3GPP</w:t>
      </w:r>
      <w:r w:rsidR="00C85C4F" w:rsidRPr="00C85C4F">
        <w:rPr>
          <w:rFonts w:asciiTheme="majorHAnsi" w:hAnsiTheme="majorHAnsi" w:cstheme="majorHAnsi"/>
          <w:b/>
          <w:bCs/>
          <w:sz w:val="28"/>
          <w:szCs w:val="28"/>
        </w:rPr>
        <w:t xml:space="preserve"> TSG RAN WG1 #1</w:t>
      </w:r>
      <w:r w:rsidR="00061E80">
        <w:rPr>
          <w:rFonts w:asciiTheme="majorHAnsi" w:hAnsiTheme="majorHAnsi" w:cstheme="majorHAnsi"/>
          <w:b/>
          <w:bCs/>
          <w:sz w:val="28"/>
          <w:szCs w:val="28"/>
        </w:rPr>
        <w:t>20</w:t>
      </w:r>
      <w:r w:rsidR="00C1517E" w:rsidRPr="00C1517E">
        <w:t xml:space="preserve"> </w:t>
      </w:r>
      <w:r w:rsidR="00B55EA2">
        <w:t xml:space="preserve">                                      </w:t>
      </w:r>
      <w:r w:rsidR="002B6908">
        <w:t xml:space="preserve">    </w:t>
      </w:r>
      <w:r w:rsidR="00866392" w:rsidRPr="00866392">
        <w:rPr>
          <w:rFonts w:asciiTheme="majorHAnsi" w:hAnsiTheme="majorHAnsi" w:cstheme="majorHAnsi"/>
          <w:b/>
          <w:bCs/>
          <w:sz w:val="28"/>
          <w:szCs w:val="28"/>
        </w:rPr>
        <w:t>R1-</w:t>
      </w:r>
      <w:r w:rsidR="001424D6" w:rsidRPr="001424D6">
        <w:rPr>
          <w:rFonts w:asciiTheme="majorHAnsi" w:hAnsiTheme="majorHAnsi" w:cstheme="majorHAnsi"/>
          <w:b/>
          <w:bCs/>
          <w:sz w:val="28"/>
          <w:szCs w:val="28"/>
        </w:rPr>
        <w:t>2500393</w:t>
      </w:r>
      <w:r w:rsidR="00866392" w:rsidRPr="00866392">
        <w:rPr>
          <w:rFonts w:asciiTheme="majorHAnsi" w:hAnsiTheme="majorHAnsi" w:cstheme="majorHAnsi"/>
          <w:b/>
          <w:bCs/>
          <w:sz w:val="28"/>
          <w:szCs w:val="28"/>
        </w:rPr>
        <w:t xml:space="preserve"> </w:t>
      </w:r>
    </w:p>
    <w:p w14:paraId="3AC57023" w14:textId="7FCCFA81" w:rsidR="0000346F" w:rsidRPr="00A0580F" w:rsidRDefault="0000346F" w:rsidP="005677F8">
      <w:pPr>
        <w:tabs>
          <w:tab w:val="center" w:pos="4536"/>
          <w:tab w:val="right" w:pos="7938"/>
          <w:tab w:val="right" w:pos="9639"/>
        </w:tabs>
        <w:ind w:right="2"/>
        <w:jc w:val="both"/>
        <w:rPr>
          <w:rFonts w:ascii="Arial" w:eastAsia="Batang" w:hAnsi="Arial" w:cs="Arial"/>
          <w:b/>
          <w:sz w:val="28"/>
          <w:szCs w:val="28"/>
          <w:lang w:val="de-DE"/>
        </w:rPr>
      </w:pPr>
    </w:p>
    <w:p w14:paraId="1B24B57A" w14:textId="464B26C0" w:rsidR="008E5B76" w:rsidRPr="0023579C" w:rsidRDefault="00061E80" w:rsidP="005677F8">
      <w:pPr>
        <w:tabs>
          <w:tab w:val="left" w:pos="1985"/>
        </w:tabs>
        <w:ind w:left="2015" w:hangingChars="706" w:hanging="2015"/>
        <w:jc w:val="both"/>
        <w:rPr>
          <w:rStyle w:val="s2"/>
          <w:rFonts w:ascii="Arial" w:hAnsi="Arial" w:cs="Arial"/>
          <w:b/>
          <w:bCs/>
          <w:color w:val="000000"/>
          <w:sz w:val="28"/>
          <w:szCs w:val="28"/>
        </w:rPr>
      </w:pPr>
      <w:r>
        <w:rPr>
          <w:rStyle w:val="s2"/>
          <w:rFonts w:ascii="Arial" w:hAnsi="Arial" w:cs="Arial"/>
          <w:b/>
          <w:bCs/>
          <w:color w:val="000000"/>
          <w:sz w:val="28"/>
          <w:szCs w:val="28"/>
        </w:rPr>
        <w:t>Athens</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Greece</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February</w:t>
      </w:r>
      <w:r w:rsidR="0023579C" w:rsidRPr="0023579C">
        <w:rPr>
          <w:rStyle w:val="s2"/>
          <w:rFonts w:ascii="Arial" w:hAnsi="Arial" w:cs="Arial"/>
          <w:b/>
          <w:bCs/>
          <w:color w:val="000000"/>
          <w:sz w:val="28"/>
          <w:szCs w:val="28"/>
        </w:rPr>
        <w:t xml:space="preserve"> </w:t>
      </w:r>
      <w:r w:rsidR="00C82D23">
        <w:rPr>
          <w:rStyle w:val="s2"/>
          <w:rFonts w:ascii="Arial" w:hAnsi="Arial" w:cs="Arial"/>
          <w:b/>
          <w:bCs/>
          <w:color w:val="000000"/>
          <w:sz w:val="28"/>
          <w:szCs w:val="28"/>
        </w:rPr>
        <w:t>1</w:t>
      </w:r>
      <w:r>
        <w:rPr>
          <w:rStyle w:val="s2"/>
          <w:rFonts w:ascii="Arial" w:hAnsi="Arial" w:cs="Arial"/>
          <w:b/>
          <w:bCs/>
          <w:color w:val="000000"/>
          <w:sz w:val="28"/>
          <w:szCs w:val="28"/>
        </w:rPr>
        <w:t>7</w:t>
      </w:r>
      <w:r w:rsidR="0023579C" w:rsidRPr="0023579C">
        <w:rPr>
          <w:rStyle w:val="s4"/>
          <w:rFonts w:ascii="Arial" w:hAnsi="Arial" w:cs="Arial"/>
          <w:b/>
          <w:bCs/>
          <w:color w:val="000000"/>
          <w:sz w:val="28"/>
          <w:szCs w:val="28"/>
          <w:vertAlign w:val="superscript"/>
        </w:rPr>
        <w:t>th</w:t>
      </w:r>
      <w:r w:rsidR="0023579C" w:rsidRPr="0023579C">
        <w:rPr>
          <w:rStyle w:val="apple-converted-space"/>
          <w:rFonts w:ascii="Arial" w:hAnsi="Arial" w:cs="Arial"/>
          <w:b/>
          <w:bCs/>
          <w:color w:val="000000"/>
          <w:sz w:val="28"/>
          <w:szCs w:val="28"/>
        </w:rPr>
        <w:t> </w:t>
      </w:r>
      <w:r w:rsidR="0023579C" w:rsidRPr="0023579C">
        <w:rPr>
          <w:rStyle w:val="s2"/>
          <w:rFonts w:ascii="Arial" w:hAnsi="Arial" w:cs="Arial"/>
          <w:b/>
          <w:bCs/>
          <w:color w:val="000000"/>
          <w:sz w:val="28"/>
          <w:szCs w:val="28"/>
        </w:rPr>
        <w:t xml:space="preserve">– </w:t>
      </w:r>
      <w:r w:rsidR="00FD5CFF">
        <w:rPr>
          <w:rStyle w:val="s2"/>
          <w:rFonts w:ascii="Arial" w:hAnsi="Arial" w:cs="Arial"/>
          <w:b/>
          <w:bCs/>
          <w:color w:val="000000"/>
          <w:sz w:val="28"/>
          <w:szCs w:val="28"/>
        </w:rPr>
        <w:t>2</w:t>
      </w:r>
      <w:r>
        <w:rPr>
          <w:rStyle w:val="s2"/>
          <w:rFonts w:ascii="Arial" w:hAnsi="Arial" w:cs="Arial"/>
          <w:b/>
          <w:bCs/>
          <w:color w:val="000000"/>
          <w:sz w:val="28"/>
          <w:szCs w:val="28"/>
        </w:rPr>
        <w:t>1</w:t>
      </w:r>
      <w:r>
        <w:rPr>
          <w:rStyle w:val="s4"/>
          <w:rFonts w:ascii="Arial" w:hAnsi="Arial" w:cs="Arial"/>
          <w:b/>
          <w:bCs/>
          <w:color w:val="000000"/>
          <w:sz w:val="28"/>
          <w:szCs w:val="28"/>
          <w:vertAlign w:val="superscript"/>
        </w:rPr>
        <w:t>st</w:t>
      </w:r>
      <w:r w:rsidR="0023579C" w:rsidRPr="0023579C">
        <w:rPr>
          <w:rStyle w:val="s2"/>
          <w:rFonts w:ascii="Arial" w:hAnsi="Arial" w:cs="Arial"/>
          <w:b/>
          <w:bCs/>
          <w:color w:val="000000"/>
          <w:sz w:val="28"/>
          <w:szCs w:val="28"/>
        </w:rPr>
        <w:t>, 202</w:t>
      </w:r>
      <w:r>
        <w:rPr>
          <w:rStyle w:val="s2"/>
          <w:rFonts w:ascii="Arial" w:hAnsi="Arial" w:cs="Arial"/>
          <w:b/>
          <w:bCs/>
          <w:color w:val="000000"/>
          <w:sz w:val="28"/>
          <w:szCs w:val="28"/>
        </w:rPr>
        <w:t>5</w:t>
      </w:r>
    </w:p>
    <w:p w14:paraId="045EB71D" w14:textId="77777777" w:rsidR="0023579C" w:rsidRPr="001408D1" w:rsidRDefault="0023579C" w:rsidP="005677F8">
      <w:pPr>
        <w:tabs>
          <w:tab w:val="left" w:pos="1985"/>
        </w:tabs>
        <w:ind w:left="2015" w:hangingChars="706" w:hanging="2015"/>
        <w:jc w:val="both"/>
        <w:rPr>
          <w:rFonts w:ascii="Arial" w:hAnsi="Arial" w:cs="Arial"/>
          <w:b/>
          <w:bCs/>
          <w:sz w:val="28"/>
          <w:szCs w:val="28"/>
        </w:rPr>
      </w:pPr>
    </w:p>
    <w:p w14:paraId="2E7B3FD7" w14:textId="463F7A0C" w:rsidR="00004B52" w:rsidRPr="007901E7" w:rsidRDefault="00004B52" w:rsidP="005677F8">
      <w:pPr>
        <w:tabs>
          <w:tab w:val="left" w:pos="1985"/>
        </w:tabs>
        <w:ind w:left="2015" w:hangingChars="706" w:hanging="2015"/>
        <w:jc w:val="both"/>
        <w:rPr>
          <w:rFonts w:ascii="Arial" w:hAnsi="Arial" w:cs="Arial"/>
          <w:b/>
          <w:bCs/>
          <w:color w:val="FF0000"/>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p>
    <w:p w14:paraId="494CEAE7" w14:textId="688B7F44" w:rsidR="00004B52" w:rsidRPr="00C85C4F" w:rsidRDefault="00004B52" w:rsidP="005677F8">
      <w:pPr>
        <w:ind w:left="2015" w:hangingChars="706" w:hanging="2015"/>
        <w:jc w:val="both"/>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Channel model validation of TR38.901 for 7-24</w:t>
      </w:r>
      <w:r w:rsidR="002839B7">
        <w:rPr>
          <w:rFonts w:asciiTheme="majorHAnsi" w:hAnsiTheme="majorHAnsi" w:cstheme="majorHAnsi"/>
          <w:b/>
          <w:bCs/>
          <w:sz w:val="28"/>
          <w:szCs w:val="28"/>
        </w:rPr>
        <w:t xml:space="preserve"> </w:t>
      </w:r>
      <w:r w:rsidR="009650F2" w:rsidRPr="009650F2">
        <w:rPr>
          <w:rFonts w:asciiTheme="majorHAnsi" w:hAnsiTheme="majorHAnsi" w:cstheme="majorHAnsi"/>
          <w:b/>
          <w:bCs/>
          <w:sz w:val="28"/>
          <w:szCs w:val="28"/>
        </w:rPr>
        <w:t>GHz</w:t>
      </w:r>
    </w:p>
    <w:p w14:paraId="26DC8AEB" w14:textId="47B112F2" w:rsidR="00004B52" w:rsidRPr="004778E9" w:rsidRDefault="00004B52" w:rsidP="005677F8">
      <w:pPr>
        <w:ind w:left="2015" w:hangingChars="706" w:hanging="2015"/>
        <w:jc w:val="both"/>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005677F8">
      <w:pPr>
        <w:pBdr>
          <w:bottom w:val="single" w:sz="12" w:space="1" w:color="auto"/>
        </w:pBdr>
        <w:ind w:left="2015" w:hangingChars="706" w:hanging="2015"/>
        <w:jc w:val="both"/>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5677F8">
      <w:pPr>
        <w:pStyle w:val="Heading1"/>
        <w:spacing w:after="180"/>
      </w:pPr>
      <w:r>
        <w:t>Background</w:t>
      </w:r>
    </w:p>
    <w:p w14:paraId="1F023A05" w14:textId="1F9EFCD4" w:rsidR="00C82D23" w:rsidRDefault="00C82D23" w:rsidP="005677F8">
      <w:pPr>
        <w:spacing w:before="120" w:after="120"/>
        <w:jc w:val="both"/>
      </w:pPr>
      <w:r>
        <w:t>All the agreements, observations and conclusion made in</w:t>
      </w:r>
      <w:r w:rsidR="00BE1A33" w:rsidRPr="00BE1A33">
        <w:t xml:space="preserve"> RAN#11</w:t>
      </w:r>
      <w:r>
        <w:t>8</w:t>
      </w:r>
      <w:r w:rsidR="00EA3F9C">
        <w:t>bis</w:t>
      </w:r>
      <w:r w:rsidR="00BE1A33" w:rsidRPr="00BE1A33">
        <w:t xml:space="preserve"> </w:t>
      </w:r>
      <w:r>
        <w:t xml:space="preserve">can be found in </w:t>
      </w:r>
      <w:r w:rsidR="004D2A16">
        <w:t>[1]</w:t>
      </w:r>
      <w:r w:rsidRPr="005F3FE3">
        <w:t>.</w:t>
      </w:r>
      <w:r>
        <w:t xml:space="preserve"> Here, we only </w:t>
      </w:r>
      <w:r w:rsidR="005F3FE3">
        <w:t>list</w:t>
      </w:r>
      <w:r>
        <w:t xml:space="preserve"> the agreements, observations and conclusion relevant to this contribution</w:t>
      </w:r>
      <w:r w:rsidR="005F3FE3">
        <w:t>:</w:t>
      </w:r>
    </w:p>
    <w:p w14:paraId="7E4D357A" w14:textId="77777777" w:rsidR="00971F45" w:rsidRPr="00971F45" w:rsidRDefault="00971F45" w:rsidP="005677F8">
      <w:pPr>
        <w:spacing w:before="120" w:after="120"/>
        <w:jc w:val="both"/>
      </w:pPr>
      <w:r w:rsidRPr="00971F45">
        <w:rPr>
          <w:b/>
          <w:bCs/>
          <w:lang w:val="en-GB"/>
        </w:rPr>
        <w:t>Agreement 6</w:t>
      </w:r>
    </w:p>
    <w:p w14:paraId="730990B7" w14:textId="77777777" w:rsidR="00971F45" w:rsidRPr="00971F45" w:rsidRDefault="00971F45" w:rsidP="005677F8">
      <w:pPr>
        <w:numPr>
          <w:ilvl w:val="0"/>
          <w:numId w:val="14"/>
        </w:numPr>
        <w:spacing w:before="120"/>
        <w:jc w:val="both"/>
      </w:pPr>
      <w:r w:rsidRPr="00971F45">
        <w:rPr>
          <w:lang w:val="en-GB"/>
        </w:rPr>
        <w:t>For the following scenarios, further study path loss model parameters for at least 6 – 24 GHz frequency range.</w:t>
      </w:r>
    </w:p>
    <w:p w14:paraId="51019F03" w14:textId="77777777" w:rsidR="00971F45" w:rsidRPr="00971F45" w:rsidRDefault="00971F45" w:rsidP="005677F8">
      <w:pPr>
        <w:numPr>
          <w:ilvl w:val="1"/>
          <w:numId w:val="14"/>
        </w:numPr>
        <w:spacing w:before="120"/>
        <w:jc w:val="both"/>
      </w:pPr>
      <w:proofErr w:type="spellStart"/>
      <w:r w:rsidRPr="00971F45">
        <w:rPr>
          <w:lang w:val="en-GB"/>
        </w:rPr>
        <w:t>UMi</w:t>
      </w:r>
      <w:proofErr w:type="spellEnd"/>
      <w:r w:rsidRPr="00971F45">
        <w:rPr>
          <w:lang w:val="en-GB"/>
        </w:rPr>
        <w:t xml:space="preserve"> LOS</w:t>
      </w:r>
    </w:p>
    <w:p w14:paraId="463E0A89" w14:textId="77777777" w:rsidR="00971F45" w:rsidRPr="00971F45" w:rsidRDefault="00971F45" w:rsidP="005677F8">
      <w:pPr>
        <w:numPr>
          <w:ilvl w:val="1"/>
          <w:numId w:val="14"/>
        </w:numPr>
        <w:spacing w:before="120"/>
        <w:jc w:val="both"/>
      </w:pPr>
      <w:proofErr w:type="spellStart"/>
      <w:r w:rsidRPr="00971F45">
        <w:rPr>
          <w:lang w:val="en-GB"/>
        </w:rPr>
        <w:t>UMi</w:t>
      </w:r>
      <w:proofErr w:type="spellEnd"/>
      <w:r w:rsidRPr="00971F45">
        <w:rPr>
          <w:lang w:val="en-GB"/>
        </w:rPr>
        <w:t xml:space="preserve"> NLOS</w:t>
      </w:r>
    </w:p>
    <w:p w14:paraId="5526F871" w14:textId="77777777" w:rsidR="00971F45" w:rsidRPr="00971F45" w:rsidRDefault="00971F45" w:rsidP="005677F8">
      <w:pPr>
        <w:numPr>
          <w:ilvl w:val="1"/>
          <w:numId w:val="14"/>
        </w:numPr>
        <w:spacing w:before="120"/>
        <w:jc w:val="both"/>
      </w:pPr>
      <w:r w:rsidRPr="00971F45">
        <w:rPr>
          <w:lang w:val="en-GB"/>
        </w:rPr>
        <w:t>UMa LOS</w:t>
      </w:r>
    </w:p>
    <w:p w14:paraId="5315FC9D" w14:textId="77777777" w:rsidR="00971F45" w:rsidRPr="00971F45" w:rsidRDefault="00971F45" w:rsidP="005677F8">
      <w:pPr>
        <w:numPr>
          <w:ilvl w:val="1"/>
          <w:numId w:val="14"/>
        </w:numPr>
        <w:spacing w:before="120"/>
        <w:jc w:val="both"/>
      </w:pPr>
      <w:r w:rsidRPr="00971F45">
        <w:rPr>
          <w:lang w:val="en-GB"/>
        </w:rPr>
        <w:t>UMa NLOS</w:t>
      </w:r>
    </w:p>
    <w:p w14:paraId="22D0FBB4" w14:textId="77777777" w:rsidR="00971F45" w:rsidRPr="00971F45" w:rsidRDefault="00971F45" w:rsidP="005677F8">
      <w:pPr>
        <w:spacing w:before="120" w:after="120"/>
        <w:jc w:val="both"/>
      </w:pPr>
      <w:r w:rsidRPr="00971F45">
        <w:rPr>
          <w:b/>
          <w:bCs/>
          <w:lang w:val="en-GB"/>
        </w:rPr>
        <w:t>Agreement 7</w:t>
      </w:r>
    </w:p>
    <w:p w14:paraId="4654EEE6" w14:textId="77777777" w:rsidR="00971F45" w:rsidRPr="00971F45" w:rsidRDefault="00971F45" w:rsidP="005677F8">
      <w:pPr>
        <w:numPr>
          <w:ilvl w:val="0"/>
          <w:numId w:val="15"/>
        </w:numPr>
        <w:spacing w:before="120" w:after="120"/>
        <w:jc w:val="both"/>
      </w:pPr>
      <w:r w:rsidRPr="00971F45">
        <w:rPr>
          <w:lang w:val="en-GB"/>
        </w:rPr>
        <w:t>Need for change and details of the updates to the material penetration loss, for example, if any</w:t>
      </w:r>
    </w:p>
    <w:tbl>
      <w:tblPr>
        <w:tblW w:w="7380" w:type="dxa"/>
        <w:tblInd w:w="1959" w:type="dxa"/>
        <w:tblCellMar>
          <w:left w:w="0" w:type="dxa"/>
          <w:right w:w="0" w:type="dxa"/>
        </w:tblCellMar>
        <w:tblLook w:val="04A0" w:firstRow="1" w:lastRow="0" w:firstColumn="1" w:lastColumn="0" w:noHBand="0" w:noVBand="1"/>
      </w:tblPr>
      <w:tblGrid>
        <w:gridCol w:w="1398"/>
        <w:gridCol w:w="2922"/>
        <w:gridCol w:w="3060"/>
      </w:tblGrid>
      <w:tr w:rsidR="00971F45" w:rsidRPr="00971F45" w14:paraId="195DB117" w14:textId="77777777" w:rsidTr="00971F45">
        <w:trPr>
          <w:trHeight w:val="183"/>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FF38B6" w14:textId="57DF7E8B" w:rsidR="00971F45" w:rsidRPr="00971F45" w:rsidRDefault="00971F45" w:rsidP="005677F8">
            <w:pPr>
              <w:spacing w:before="120" w:after="120"/>
              <w:jc w:val="both"/>
              <w:rPr>
                <w:sz w:val="22"/>
                <w:szCs w:val="22"/>
              </w:rPr>
            </w:pP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2F6380" w14:textId="77777777" w:rsidR="00971F45" w:rsidRPr="00971F45" w:rsidRDefault="00971F45" w:rsidP="005677F8">
            <w:pPr>
              <w:spacing w:before="120" w:after="120"/>
              <w:jc w:val="both"/>
              <w:rPr>
                <w:sz w:val="22"/>
                <w:szCs w:val="22"/>
              </w:rPr>
            </w:pPr>
            <w:r w:rsidRPr="00971F45">
              <w:rPr>
                <w:b/>
                <w:bCs/>
                <w:sz w:val="22"/>
                <w:szCs w:val="22"/>
                <w:lang w:val="en-GB"/>
              </w:rPr>
              <w:t>Concrete</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0906FB" w14:textId="77777777" w:rsidR="00971F45" w:rsidRPr="00971F45" w:rsidRDefault="00971F45" w:rsidP="005677F8">
            <w:pPr>
              <w:spacing w:before="120" w:after="120"/>
              <w:jc w:val="both"/>
              <w:rPr>
                <w:sz w:val="22"/>
                <w:szCs w:val="22"/>
              </w:rPr>
            </w:pPr>
            <w:r w:rsidRPr="00971F45">
              <w:rPr>
                <w:b/>
                <w:bCs/>
                <w:sz w:val="22"/>
                <w:szCs w:val="22"/>
                <w:lang w:val="en-GB"/>
              </w:rPr>
              <w:t>Wood</w:t>
            </w:r>
          </w:p>
        </w:tc>
      </w:tr>
      <w:tr w:rsidR="00971F45" w:rsidRPr="00971F45" w14:paraId="6214E514" w14:textId="77777777" w:rsidTr="00971F45">
        <w:trPr>
          <w:trHeight w:val="311"/>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5F7408" w14:textId="77777777" w:rsidR="00971F45" w:rsidRPr="00971F45" w:rsidRDefault="00971F45" w:rsidP="005677F8">
            <w:pPr>
              <w:spacing w:before="120" w:after="120"/>
              <w:jc w:val="both"/>
              <w:rPr>
                <w:sz w:val="22"/>
                <w:szCs w:val="22"/>
              </w:rPr>
            </w:pPr>
            <w:r w:rsidRPr="00971F45">
              <w:rPr>
                <w:sz w:val="22"/>
                <w:szCs w:val="22"/>
                <w:lang w:val="en-GB"/>
              </w:rPr>
              <w:t>Existing TR</w:t>
            </w: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F324FA" w14:textId="55E5E4BF" w:rsidR="00971F4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m:rPr>
                        <m:nor/>
                      </m:rPr>
                      <w:rPr>
                        <w:sz w:val="22"/>
                        <w:szCs w:val="22"/>
                        <w:lang w:val="en-GB"/>
                      </w:rPr>
                      <m:t>concrete</m:t>
                    </m:r>
                  </m:sub>
                </m:sSub>
                <m:r>
                  <w:rPr>
                    <w:rFonts w:ascii="Cambria Math" w:hAnsi="Cambria Math"/>
                    <w:sz w:val="22"/>
                    <w:szCs w:val="22"/>
                    <w:lang w:val="en-GB"/>
                  </w:rPr>
                  <m:t>=5+4f</m:t>
                </m:r>
              </m:oMath>
            </m:oMathPara>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DE955C" w14:textId="13EDFA62" w:rsidR="00971F4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m:rPr>
                        <m:nor/>
                      </m:rPr>
                      <w:rPr>
                        <w:sz w:val="22"/>
                        <w:szCs w:val="22"/>
                        <w:lang w:val="en-GB"/>
                      </w:rPr>
                      <m:t>wood</m:t>
                    </m:r>
                  </m:sub>
                </m:sSub>
                <m:r>
                  <w:rPr>
                    <w:rFonts w:ascii="Cambria Math" w:hAnsi="Cambria Math"/>
                    <w:sz w:val="22"/>
                    <w:szCs w:val="22"/>
                    <w:lang w:val="en-GB"/>
                  </w:rPr>
                  <m:t>=4.85+0.12f</m:t>
                </m:r>
              </m:oMath>
            </m:oMathPara>
          </w:p>
        </w:tc>
      </w:tr>
      <w:tr w:rsidR="00971F45" w:rsidRPr="00971F45" w14:paraId="0FA06672" w14:textId="77777777" w:rsidTr="00971F45">
        <w:trPr>
          <w:trHeight w:val="758"/>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A5175E" w14:textId="77777777" w:rsidR="00971F45" w:rsidRPr="00971F45" w:rsidRDefault="00971F45" w:rsidP="005677F8">
            <w:pPr>
              <w:spacing w:before="120" w:after="120"/>
              <w:jc w:val="both"/>
              <w:rPr>
                <w:sz w:val="22"/>
                <w:szCs w:val="22"/>
              </w:rPr>
            </w:pPr>
            <w:r w:rsidRPr="00971F45">
              <w:rPr>
                <w:sz w:val="22"/>
                <w:szCs w:val="22"/>
                <w:lang w:val="en-GB"/>
              </w:rPr>
              <w:t>New Updates</w:t>
            </w: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7E4898" w14:textId="6F44C363" w:rsidR="00971F4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w:rPr>
                        <w:rFonts w:ascii="Cambria Math" w:hAnsi="Cambria Math"/>
                        <w:sz w:val="22"/>
                        <w:szCs w:val="22"/>
                        <w:lang w:val="en-GB"/>
                      </w:rPr>
                      <m:t>concrete</m:t>
                    </m:r>
                  </m:sub>
                </m:sSub>
                <m:r>
                  <w:rPr>
                    <w:rFonts w:ascii="Cambria Math" w:hAnsi="Cambria Math"/>
                    <w:sz w:val="22"/>
                    <w:szCs w:val="22"/>
                    <w:lang w:val="en-GB"/>
                  </w:rPr>
                  <m:t>=α∙(5+4f)</m:t>
                </m:r>
              </m:oMath>
            </m:oMathPara>
          </w:p>
          <w:p w14:paraId="05B3A1B9" w14:textId="3EDB772C" w:rsidR="00971F45" w:rsidRPr="00971F45" w:rsidRDefault="00971F45" w:rsidP="005677F8">
            <w:pPr>
              <w:spacing w:before="120" w:after="120"/>
              <w:jc w:val="both"/>
              <w:rPr>
                <w:sz w:val="22"/>
                <w:szCs w:val="22"/>
              </w:rPr>
            </w:pPr>
            <m:oMathPara>
              <m:oMathParaPr>
                <m:jc m:val="centerGroup"/>
              </m:oMathParaPr>
              <m:oMath>
                <m:r>
                  <w:rPr>
                    <w:rFonts w:ascii="Cambria Math" w:hAnsi="Cambria Math"/>
                    <w:sz w:val="22"/>
                    <w:szCs w:val="22"/>
                    <w:lang w:val="en-GB"/>
                  </w:rPr>
                  <m:t>α=</m:t>
                </m:r>
                <m:d>
                  <m:dPr>
                    <m:ctrlPr>
                      <w:rPr>
                        <w:rFonts w:ascii="Cambria Math" w:hAnsi="Cambria Math"/>
                        <w:i/>
                        <w:iCs/>
                        <w:sz w:val="22"/>
                        <w:szCs w:val="22"/>
                      </w:rPr>
                    </m:ctrlPr>
                  </m:dPr>
                  <m:e>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lang w:val="en-GB"/>
                              </w:rPr>
                              <m:t>T</m:t>
                            </m:r>
                          </m:e>
                          <m:sub>
                            <m:r>
                              <w:rPr>
                                <w:rFonts w:ascii="Cambria Math" w:hAnsi="Cambria Math"/>
                                <w:sz w:val="22"/>
                                <w:szCs w:val="22"/>
                                <w:lang w:val="en-GB"/>
                              </w:rPr>
                              <m:t>concrete</m:t>
                            </m:r>
                          </m:sub>
                        </m:sSub>
                      </m:num>
                      <m:den>
                        <m:r>
                          <w:rPr>
                            <w:rFonts w:ascii="Cambria Math" w:hAnsi="Cambria Math"/>
                            <w:sz w:val="22"/>
                            <w:szCs w:val="22"/>
                            <w:lang w:val="en-GB"/>
                          </w:rPr>
                          <m:t>23cm</m:t>
                        </m:r>
                      </m:den>
                    </m:f>
                  </m:e>
                </m:d>
              </m:oMath>
            </m:oMathPara>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4FFA04" w14:textId="1DFBA51C" w:rsidR="00971F4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w:rPr>
                        <w:rFonts w:ascii="Cambria Math" w:hAnsi="Cambria Math"/>
                        <w:sz w:val="22"/>
                        <w:szCs w:val="22"/>
                        <w:lang w:val="en-GB"/>
                      </w:rPr>
                      <m:t>wood</m:t>
                    </m:r>
                  </m:sub>
                </m:sSub>
                <m:r>
                  <w:rPr>
                    <w:rFonts w:ascii="Cambria Math" w:hAnsi="Cambria Math"/>
                    <w:sz w:val="22"/>
                    <w:szCs w:val="22"/>
                    <w:lang w:val="en-GB"/>
                  </w:rPr>
                  <m:t>=α∙(4.85+0.12f)</m:t>
                </m:r>
              </m:oMath>
            </m:oMathPara>
          </w:p>
          <w:p w14:paraId="3237540E" w14:textId="3C27A3C0" w:rsidR="00971F45" w:rsidRPr="00971F45" w:rsidRDefault="00971F45" w:rsidP="005677F8">
            <w:pPr>
              <w:spacing w:before="120" w:after="120"/>
              <w:jc w:val="both"/>
              <w:rPr>
                <w:sz w:val="22"/>
                <w:szCs w:val="22"/>
              </w:rPr>
            </w:pPr>
            <m:oMathPara>
              <m:oMathParaPr>
                <m:jc m:val="centerGroup"/>
              </m:oMathParaPr>
              <m:oMath>
                <m:r>
                  <w:rPr>
                    <w:rFonts w:ascii="Cambria Math" w:hAnsi="Cambria Math"/>
                    <w:sz w:val="22"/>
                    <w:szCs w:val="22"/>
                    <w:lang w:val="en-GB"/>
                  </w:rPr>
                  <m:t>α=</m:t>
                </m:r>
                <m:d>
                  <m:dPr>
                    <m:ctrlPr>
                      <w:rPr>
                        <w:rFonts w:ascii="Cambria Math" w:hAnsi="Cambria Math"/>
                        <w:i/>
                        <w:iCs/>
                        <w:sz w:val="22"/>
                        <w:szCs w:val="22"/>
                      </w:rPr>
                    </m:ctrlPr>
                  </m:dPr>
                  <m:e>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lang w:val="en-GB"/>
                              </w:rPr>
                              <m:t>T</m:t>
                            </m:r>
                          </m:e>
                          <m:sub>
                            <m:r>
                              <w:rPr>
                                <w:rFonts w:ascii="Cambria Math" w:hAnsi="Cambria Math"/>
                                <w:sz w:val="22"/>
                                <w:szCs w:val="22"/>
                                <w:lang w:val="en-GB"/>
                              </w:rPr>
                              <m:t>wood</m:t>
                            </m:r>
                          </m:sub>
                        </m:sSub>
                      </m:num>
                      <m:den>
                        <m:r>
                          <m:rPr>
                            <m:sty m:val="p"/>
                          </m:rPr>
                          <w:rPr>
                            <w:rFonts w:ascii="Cambria Math" w:hAnsi="Cambria Math"/>
                            <w:sz w:val="22"/>
                            <w:szCs w:val="22"/>
                            <w:lang w:val="en-GB"/>
                          </w:rPr>
                          <m:t>6c</m:t>
                        </m:r>
                        <m:r>
                          <w:rPr>
                            <w:rFonts w:ascii="Cambria Math" w:hAnsi="Cambria Math"/>
                            <w:sz w:val="22"/>
                            <w:szCs w:val="22"/>
                            <w:lang w:val="en-GB"/>
                          </w:rPr>
                          <m:t>m</m:t>
                        </m:r>
                      </m:den>
                    </m:f>
                  </m:e>
                </m:d>
              </m:oMath>
            </m:oMathPara>
          </w:p>
        </w:tc>
      </w:tr>
      <w:tr w:rsidR="00971F45" w:rsidRPr="00971F45" w14:paraId="29EEE603" w14:textId="77777777" w:rsidTr="00971F45">
        <w:trPr>
          <w:trHeight w:val="983"/>
        </w:trPr>
        <w:tc>
          <w:tcPr>
            <w:tcW w:w="73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86D039" w14:textId="77777777" w:rsidR="00971F45" w:rsidRPr="00971F45" w:rsidRDefault="00971F45" w:rsidP="005677F8">
            <w:pPr>
              <w:spacing w:before="120" w:after="120"/>
              <w:jc w:val="both"/>
              <w:rPr>
                <w:sz w:val="22"/>
                <w:szCs w:val="22"/>
              </w:rPr>
            </w:pPr>
            <w:proofErr w:type="spellStart"/>
            <w:r w:rsidRPr="00971F45">
              <w:rPr>
                <w:sz w:val="22"/>
                <w:szCs w:val="22"/>
                <w:lang w:val="en-GB"/>
              </w:rPr>
              <w:t>Tconcrete</w:t>
            </w:r>
            <w:proofErr w:type="spellEnd"/>
            <w:r w:rsidRPr="00971F45">
              <w:rPr>
                <w:sz w:val="22"/>
                <w:szCs w:val="22"/>
                <w:lang w:val="en-GB"/>
              </w:rPr>
              <w:t xml:space="preserve"> and </w:t>
            </w:r>
            <w:proofErr w:type="spellStart"/>
            <w:r w:rsidRPr="00971F45">
              <w:rPr>
                <w:sz w:val="22"/>
                <w:szCs w:val="22"/>
                <w:lang w:val="en-GB"/>
              </w:rPr>
              <w:t>Twood</w:t>
            </w:r>
            <w:proofErr w:type="spellEnd"/>
            <w:r w:rsidRPr="00971F45">
              <w:rPr>
                <w:sz w:val="22"/>
                <w:szCs w:val="22"/>
                <w:lang w:val="en-GB"/>
              </w:rPr>
              <w:t xml:space="preserve"> represent reference (default) thickness of the material. For concrete and wood, the reference thickness are 23 cm and 6 cm, respectively.</w:t>
            </w:r>
          </w:p>
        </w:tc>
      </w:tr>
    </w:tbl>
    <w:p w14:paraId="0AB675A0" w14:textId="77777777" w:rsidR="00971F45" w:rsidRPr="00971F45" w:rsidRDefault="00971F45" w:rsidP="005677F8">
      <w:pPr>
        <w:numPr>
          <w:ilvl w:val="2"/>
          <w:numId w:val="16"/>
        </w:numPr>
        <w:spacing w:before="120"/>
        <w:jc w:val="both"/>
      </w:pPr>
      <w:r w:rsidRPr="00971F45">
        <w:rPr>
          <w:lang w:val="en-GB"/>
        </w:rPr>
        <w:lastRenderedPageBreak/>
        <w:t xml:space="preserve">Whether penetration loss can be scaled linearly with thickness for each material </w:t>
      </w:r>
    </w:p>
    <w:p w14:paraId="14CB40A9" w14:textId="77777777" w:rsidR="00971F45" w:rsidRPr="00971F45" w:rsidRDefault="00971F45" w:rsidP="005677F8">
      <w:pPr>
        <w:numPr>
          <w:ilvl w:val="2"/>
          <w:numId w:val="16"/>
        </w:numPr>
        <w:spacing w:before="120"/>
        <w:jc w:val="both"/>
      </w:pPr>
      <w:r w:rsidRPr="00971F45">
        <w:rPr>
          <w:lang w:val="en-GB"/>
        </w:rPr>
        <w:t>For standard multi-pane glass, FFS whether and how to reflect the penetration loss resonation effect, which may relate to thickness of the glass.</w:t>
      </w:r>
    </w:p>
    <w:p w14:paraId="547C5C73" w14:textId="77777777" w:rsidR="00971F45" w:rsidRPr="00971F45" w:rsidRDefault="00971F45" w:rsidP="005677F8">
      <w:pPr>
        <w:numPr>
          <w:ilvl w:val="2"/>
          <w:numId w:val="16"/>
        </w:numPr>
        <w:spacing w:before="120"/>
        <w:jc w:val="both"/>
      </w:pPr>
      <w:r w:rsidRPr="00971F45">
        <w:rPr>
          <w:lang w:val="en-GB"/>
        </w:rPr>
        <w:t>FFS the impact of updates to material penetration loss to total build penetration loss.</w:t>
      </w:r>
    </w:p>
    <w:p w14:paraId="41F38570" w14:textId="77777777" w:rsidR="00971F45" w:rsidRPr="00971F45" w:rsidRDefault="00971F45" w:rsidP="005677F8">
      <w:pPr>
        <w:numPr>
          <w:ilvl w:val="0"/>
          <w:numId w:val="17"/>
        </w:numPr>
        <w:spacing w:before="120"/>
        <w:jc w:val="both"/>
      </w:pPr>
      <w:r w:rsidRPr="00971F45">
        <w:rPr>
          <w:lang w:val="en-GB"/>
        </w:rPr>
        <w:t>Need for change and details of total building penetration loss, e.g. low-loss and high-loss model, if any</w:t>
      </w:r>
    </w:p>
    <w:p w14:paraId="3652F57A" w14:textId="77777777" w:rsidR="00971F45" w:rsidRPr="00971F45" w:rsidRDefault="00971F45" w:rsidP="005677F8">
      <w:pPr>
        <w:numPr>
          <w:ilvl w:val="1"/>
          <w:numId w:val="17"/>
        </w:numPr>
        <w:tabs>
          <w:tab w:val="clear" w:pos="1440"/>
        </w:tabs>
        <w:spacing w:before="120"/>
        <w:ind w:left="720"/>
        <w:jc w:val="both"/>
      </w:pPr>
      <w:r w:rsidRPr="00971F45">
        <w:rPr>
          <w:lang w:val="en-GB"/>
        </w:rPr>
        <w:t>Impact of material composition on material penetration loss</w:t>
      </w:r>
    </w:p>
    <w:p w14:paraId="360EF02A" w14:textId="77777777" w:rsidR="00971F45" w:rsidRPr="00971F45" w:rsidRDefault="00971F45" w:rsidP="005677F8">
      <w:pPr>
        <w:spacing w:before="120"/>
        <w:jc w:val="both"/>
      </w:pPr>
    </w:p>
    <w:p w14:paraId="4074A52D" w14:textId="77777777" w:rsidR="00971F45" w:rsidRPr="00971F45" w:rsidRDefault="00971F45" w:rsidP="005677F8">
      <w:pPr>
        <w:spacing w:before="120" w:after="120"/>
        <w:jc w:val="both"/>
      </w:pPr>
      <w:r w:rsidRPr="00971F45">
        <w:rPr>
          <w:b/>
          <w:bCs/>
          <w:lang w:val="en-GB"/>
        </w:rPr>
        <w:t>Agreement 8</w:t>
      </w:r>
    </w:p>
    <w:p w14:paraId="55F18E81" w14:textId="77777777" w:rsidR="00971F45" w:rsidRPr="00971F45" w:rsidRDefault="00971F45" w:rsidP="005677F8">
      <w:pPr>
        <w:numPr>
          <w:ilvl w:val="0"/>
          <w:numId w:val="18"/>
        </w:numPr>
        <w:spacing w:before="120"/>
        <w:jc w:val="both"/>
      </w:pPr>
      <w:r w:rsidRPr="00971F45">
        <w:rPr>
          <w:lang w:val="en-GB"/>
        </w:rPr>
        <w:t>For the following scenarios, further study delay spread parameters for at least 6 – 24 GHz frequency range.</w:t>
      </w:r>
    </w:p>
    <w:p w14:paraId="2EF4DEEE" w14:textId="77777777" w:rsidR="00971F45" w:rsidRPr="00971F45" w:rsidRDefault="00971F45" w:rsidP="005677F8">
      <w:pPr>
        <w:numPr>
          <w:ilvl w:val="1"/>
          <w:numId w:val="18"/>
        </w:numPr>
        <w:spacing w:before="120"/>
        <w:jc w:val="both"/>
      </w:pPr>
      <w:proofErr w:type="spellStart"/>
      <w:r w:rsidRPr="00971F45">
        <w:rPr>
          <w:lang w:val="en-GB"/>
        </w:rPr>
        <w:t>UMi</w:t>
      </w:r>
      <w:proofErr w:type="spellEnd"/>
      <w:r w:rsidRPr="00971F45">
        <w:rPr>
          <w:lang w:val="en-GB"/>
        </w:rPr>
        <w:t xml:space="preserve"> LOS</w:t>
      </w:r>
    </w:p>
    <w:p w14:paraId="031911CD" w14:textId="77777777" w:rsidR="00971F45" w:rsidRPr="00971F45" w:rsidRDefault="00971F45" w:rsidP="005677F8">
      <w:pPr>
        <w:numPr>
          <w:ilvl w:val="1"/>
          <w:numId w:val="18"/>
        </w:numPr>
        <w:spacing w:before="120"/>
        <w:jc w:val="both"/>
      </w:pPr>
      <w:proofErr w:type="spellStart"/>
      <w:r w:rsidRPr="00971F45">
        <w:rPr>
          <w:lang w:val="en-GB"/>
        </w:rPr>
        <w:t>UMi</w:t>
      </w:r>
      <w:proofErr w:type="spellEnd"/>
      <w:r w:rsidRPr="00971F45">
        <w:rPr>
          <w:lang w:val="en-GB"/>
        </w:rPr>
        <w:t xml:space="preserve"> NLOS</w:t>
      </w:r>
    </w:p>
    <w:p w14:paraId="73CCA7EE" w14:textId="77777777" w:rsidR="00971F45" w:rsidRPr="00971F45" w:rsidRDefault="00971F45" w:rsidP="005677F8">
      <w:pPr>
        <w:numPr>
          <w:ilvl w:val="1"/>
          <w:numId w:val="18"/>
        </w:numPr>
        <w:spacing w:before="120"/>
        <w:jc w:val="both"/>
      </w:pPr>
      <w:r w:rsidRPr="00971F45">
        <w:rPr>
          <w:lang w:val="en-GB"/>
        </w:rPr>
        <w:t>InH-Office LOS</w:t>
      </w:r>
    </w:p>
    <w:p w14:paraId="0D535A17" w14:textId="77777777" w:rsidR="00971F45" w:rsidRPr="00971F45" w:rsidRDefault="00971F45" w:rsidP="005677F8">
      <w:pPr>
        <w:numPr>
          <w:ilvl w:val="1"/>
          <w:numId w:val="18"/>
        </w:numPr>
        <w:spacing w:before="120"/>
        <w:jc w:val="both"/>
      </w:pPr>
      <w:r w:rsidRPr="00971F45">
        <w:rPr>
          <w:lang w:val="en-GB"/>
        </w:rPr>
        <w:t>InH-Office NLOS</w:t>
      </w:r>
    </w:p>
    <w:p w14:paraId="51B3DBBA" w14:textId="77777777" w:rsidR="00971F45" w:rsidRPr="00971F45" w:rsidRDefault="00971F45" w:rsidP="005677F8">
      <w:pPr>
        <w:numPr>
          <w:ilvl w:val="1"/>
          <w:numId w:val="18"/>
        </w:numPr>
        <w:spacing w:before="120"/>
        <w:jc w:val="both"/>
      </w:pPr>
      <w:r w:rsidRPr="00971F45">
        <w:rPr>
          <w:lang w:val="en-GB"/>
        </w:rPr>
        <w:t>UMa LOS</w:t>
      </w:r>
    </w:p>
    <w:p w14:paraId="7C015153" w14:textId="77777777" w:rsidR="00971F45" w:rsidRPr="00971F45" w:rsidRDefault="00971F45" w:rsidP="005677F8">
      <w:pPr>
        <w:numPr>
          <w:ilvl w:val="1"/>
          <w:numId w:val="18"/>
        </w:numPr>
        <w:spacing w:before="120"/>
        <w:jc w:val="both"/>
      </w:pPr>
      <w:r w:rsidRPr="00971F45">
        <w:rPr>
          <w:lang w:val="en-GB"/>
        </w:rPr>
        <w:t>UMa NLOS</w:t>
      </w:r>
    </w:p>
    <w:p w14:paraId="282F72BF" w14:textId="77777777" w:rsidR="00971F45" w:rsidRDefault="00971F45" w:rsidP="005677F8">
      <w:pPr>
        <w:spacing w:before="120" w:after="120"/>
        <w:jc w:val="both"/>
      </w:pPr>
    </w:p>
    <w:p w14:paraId="3D8974F5" w14:textId="77777777" w:rsidR="00971F45" w:rsidRPr="00971F45" w:rsidRDefault="00971F45" w:rsidP="005677F8">
      <w:pPr>
        <w:spacing w:before="120" w:after="120"/>
        <w:jc w:val="both"/>
      </w:pPr>
      <w:r w:rsidRPr="00971F45">
        <w:rPr>
          <w:b/>
          <w:bCs/>
          <w:lang w:val="en-GB"/>
        </w:rPr>
        <w:t>Agreement 10</w:t>
      </w:r>
    </w:p>
    <w:p w14:paraId="5D58B9B6" w14:textId="77777777" w:rsidR="00971F45" w:rsidRPr="00971F45" w:rsidRDefault="00971F45" w:rsidP="005677F8">
      <w:pPr>
        <w:numPr>
          <w:ilvl w:val="0"/>
          <w:numId w:val="19"/>
        </w:numPr>
        <w:spacing w:before="120"/>
        <w:jc w:val="both"/>
      </w:pPr>
      <w:r w:rsidRPr="00971F45">
        <w:rPr>
          <w:lang w:val="en-GB"/>
        </w:rPr>
        <w:t>For the following scenarios, further study angular spread parameters for at least 6 – 24 GHz frequency range.</w:t>
      </w:r>
    </w:p>
    <w:p w14:paraId="2FD96BBC" w14:textId="77777777" w:rsidR="00971F45" w:rsidRPr="00971F45" w:rsidRDefault="00971F45" w:rsidP="005677F8">
      <w:pPr>
        <w:numPr>
          <w:ilvl w:val="1"/>
          <w:numId w:val="19"/>
        </w:numPr>
        <w:spacing w:before="120"/>
        <w:jc w:val="both"/>
      </w:pPr>
      <w:r w:rsidRPr="00971F45">
        <w:rPr>
          <w:lang w:val="en-GB"/>
        </w:rPr>
        <w:t>InH LOS/NLOS: ASA, ASD</w:t>
      </w:r>
    </w:p>
    <w:p w14:paraId="4306E55C" w14:textId="77777777" w:rsidR="00971F45" w:rsidRPr="00971F45" w:rsidRDefault="00971F45" w:rsidP="005677F8">
      <w:pPr>
        <w:numPr>
          <w:ilvl w:val="1"/>
          <w:numId w:val="19"/>
        </w:numPr>
        <w:spacing w:before="120"/>
        <w:jc w:val="both"/>
      </w:pPr>
      <w:proofErr w:type="spellStart"/>
      <w:r w:rsidRPr="00971F45">
        <w:rPr>
          <w:lang w:val="en-GB"/>
        </w:rPr>
        <w:t>UMi</w:t>
      </w:r>
      <w:proofErr w:type="spellEnd"/>
      <w:r w:rsidRPr="00971F45">
        <w:rPr>
          <w:lang w:val="en-GB"/>
        </w:rPr>
        <w:t xml:space="preserve"> LOS: ASA, ASD</w:t>
      </w:r>
    </w:p>
    <w:p w14:paraId="7A99E0FF" w14:textId="77777777" w:rsidR="00971F45" w:rsidRPr="00971F45" w:rsidRDefault="00971F45" w:rsidP="005677F8">
      <w:pPr>
        <w:numPr>
          <w:ilvl w:val="1"/>
          <w:numId w:val="19"/>
        </w:numPr>
        <w:spacing w:before="120"/>
        <w:jc w:val="both"/>
      </w:pPr>
      <w:proofErr w:type="spellStart"/>
      <w:r w:rsidRPr="00971F45">
        <w:rPr>
          <w:lang w:val="en-GB"/>
        </w:rPr>
        <w:t>UMi</w:t>
      </w:r>
      <w:proofErr w:type="spellEnd"/>
      <w:r w:rsidRPr="00971F45">
        <w:rPr>
          <w:lang w:val="en-GB"/>
        </w:rPr>
        <w:t xml:space="preserve"> NLOS: ASA, ASD, ZSA</w:t>
      </w:r>
    </w:p>
    <w:p w14:paraId="7C598A06" w14:textId="77777777" w:rsidR="00971F45" w:rsidRPr="00971F45" w:rsidRDefault="00971F45" w:rsidP="005677F8">
      <w:pPr>
        <w:numPr>
          <w:ilvl w:val="1"/>
          <w:numId w:val="19"/>
        </w:numPr>
        <w:spacing w:before="120"/>
        <w:jc w:val="both"/>
      </w:pPr>
      <w:r w:rsidRPr="00971F45">
        <w:rPr>
          <w:lang w:val="en-GB"/>
        </w:rPr>
        <w:t>UMa LOS: ASD, ASA</w:t>
      </w:r>
    </w:p>
    <w:p w14:paraId="1210FDE5" w14:textId="77777777" w:rsidR="00971F45" w:rsidRPr="00971F45" w:rsidRDefault="00971F45" w:rsidP="005677F8">
      <w:pPr>
        <w:numPr>
          <w:ilvl w:val="1"/>
          <w:numId w:val="19"/>
        </w:numPr>
        <w:spacing w:before="120"/>
        <w:jc w:val="both"/>
      </w:pPr>
      <w:r w:rsidRPr="00971F45">
        <w:rPr>
          <w:lang w:val="en-GB"/>
        </w:rPr>
        <w:t>UMa NLOS: ASA, ASD, ZSA</w:t>
      </w:r>
    </w:p>
    <w:p w14:paraId="30E8FB75" w14:textId="77777777" w:rsidR="00971F45" w:rsidRPr="00971F45" w:rsidRDefault="00971F45" w:rsidP="005677F8">
      <w:pPr>
        <w:numPr>
          <w:ilvl w:val="1"/>
          <w:numId w:val="19"/>
        </w:numPr>
        <w:spacing w:before="120"/>
        <w:jc w:val="both"/>
      </w:pPr>
      <w:r w:rsidRPr="00971F45">
        <w:rPr>
          <w:lang w:val="en-GB"/>
        </w:rPr>
        <w:t>InF LOS and NLOS: ASD, ASA, ZSA, ZSD</w:t>
      </w:r>
    </w:p>
    <w:p w14:paraId="73C1ED7E" w14:textId="77777777" w:rsidR="00971F45" w:rsidRPr="00971F45" w:rsidRDefault="00971F45" w:rsidP="005677F8">
      <w:pPr>
        <w:spacing w:before="120" w:after="120"/>
        <w:jc w:val="both"/>
      </w:pPr>
      <w:r w:rsidRPr="00971F45">
        <w:rPr>
          <w:b/>
          <w:bCs/>
          <w:lang w:val="en-GB"/>
        </w:rPr>
        <w:lastRenderedPageBreak/>
        <w:t>Observation 1</w:t>
      </w:r>
    </w:p>
    <w:p w14:paraId="71C0E458" w14:textId="77777777" w:rsidR="00971F45" w:rsidRPr="00971F45" w:rsidRDefault="00971F45" w:rsidP="005677F8">
      <w:pPr>
        <w:numPr>
          <w:ilvl w:val="0"/>
          <w:numId w:val="20"/>
        </w:numPr>
        <w:spacing w:before="120"/>
        <w:jc w:val="both"/>
      </w:pPr>
      <w:r w:rsidRPr="00971F45">
        <w:rPr>
          <w:lang w:val="en-GB"/>
        </w:rPr>
        <w:t>For the following scenarios, some sources have observed some differences in delay spread in the TR and measurement taken for 6 – 24 GHz frequency range. Other sources have observed delay spread consistent with the model in the TR.</w:t>
      </w:r>
    </w:p>
    <w:p w14:paraId="100501A0" w14:textId="77777777" w:rsidR="00971F45" w:rsidRPr="00971F45" w:rsidRDefault="00971F45" w:rsidP="005677F8">
      <w:pPr>
        <w:numPr>
          <w:ilvl w:val="1"/>
          <w:numId w:val="20"/>
        </w:numPr>
        <w:spacing w:before="120"/>
        <w:jc w:val="both"/>
      </w:pPr>
      <w:r w:rsidRPr="00971F45">
        <w:rPr>
          <w:lang w:val="en-GB"/>
        </w:rPr>
        <w:t>InF LOS</w:t>
      </w:r>
    </w:p>
    <w:p w14:paraId="2B1C2221" w14:textId="77777777" w:rsidR="00971F45" w:rsidRPr="00971F45" w:rsidRDefault="00971F45" w:rsidP="005677F8">
      <w:pPr>
        <w:numPr>
          <w:ilvl w:val="1"/>
          <w:numId w:val="20"/>
        </w:numPr>
        <w:spacing w:before="120"/>
        <w:jc w:val="both"/>
      </w:pPr>
      <w:r w:rsidRPr="00971F45">
        <w:rPr>
          <w:lang w:val="en-GB"/>
        </w:rPr>
        <w:t>InF NLOS</w:t>
      </w:r>
    </w:p>
    <w:p w14:paraId="552D209E" w14:textId="77777777" w:rsidR="00971F45" w:rsidRPr="00971F45" w:rsidRDefault="00971F45" w:rsidP="005677F8">
      <w:pPr>
        <w:spacing w:before="120" w:after="120"/>
        <w:jc w:val="both"/>
      </w:pPr>
      <w:r w:rsidRPr="00971F45">
        <w:rPr>
          <w:b/>
          <w:bCs/>
          <w:lang w:val="en-GB"/>
        </w:rPr>
        <w:t>Observation 2</w:t>
      </w:r>
    </w:p>
    <w:p w14:paraId="3F493AB8" w14:textId="77777777" w:rsidR="00971F45" w:rsidRPr="00971F45" w:rsidRDefault="00971F45" w:rsidP="005677F8">
      <w:pPr>
        <w:numPr>
          <w:ilvl w:val="0"/>
          <w:numId w:val="21"/>
        </w:numPr>
        <w:spacing w:before="120"/>
        <w:jc w:val="both"/>
      </w:pPr>
      <w:r w:rsidRPr="00971F45">
        <w:rPr>
          <w:lang w:val="en-GB"/>
        </w:rPr>
        <w:t xml:space="preserve">For the following scenarios, some sources have observed some differences in angular spread in the TR and measurement taken for 6 – 24 GHz frequency range. Other sources have observed angular spread consistent with the model in the TR. </w:t>
      </w:r>
    </w:p>
    <w:p w14:paraId="775E7F34" w14:textId="77777777" w:rsidR="00971F45" w:rsidRPr="00971F45" w:rsidRDefault="00971F45" w:rsidP="005677F8">
      <w:pPr>
        <w:numPr>
          <w:ilvl w:val="1"/>
          <w:numId w:val="21"/>
        </w:numPr>
        <w:spacing w:before="120"/>
        <w:jc w:val="both"/>
      </w:pPr>
      <w:r w:rsidRPr="00971F45">
        <w:rPr>
          <w:lang w:val="en-GB"/>
        </w:rPr>
        <w:t>InH LOS and NLOS: ZSA, ZSD</w:t>
      </w:r>
    </w:p>
    <w:p w14:paraId="7F42F056" w14:textId="77777777" w:rsidR="00971F45" w:rsidRPr="00971F45" w:rsidRDefault="00971F45" w:rsidP="005677F8">
      <w:pPr>
        <w:numPr>
          <w:ilvl w:val="1"/>
          <w:numId w:val="21"/>
        </w:numPr>
        <w:spacing w:before="120"/>
        <w:jc w:val="both"/>
      </w:pPr>
      <w:proofErr w:type="spellStart"/>
      <w:r w:rsidRPr="00971F45">
        <w:rPr>
          <w:lang w:val="en-GB"/>
        </w:rPr>
        <w:t>UMi</w:t>
      </w:r>
      <w:proofErr w:type="spellEnd"/>
      <w:r w:rsidRPr="00971F45">
        <w:rPr>
          <w:lang w:val="en-GB"/>
        </w:rPr>
        <w:t xml:space="preserve"> LOS: ZSA, ZSD</w:t>
      </w:r>
    </w:p>
    <w:p w14:paraId="460B1C96" w14:textId="77777777" w:rsidR="00971F45" w:rsidRPr="00971F45" w:rsidRDefault="00971F45" w:rsidP="005677F8">
      <w:pPr>
        <w:numPr>
          <w:ilvl w:val="1"/>
          <w:numId w:val="21"/>
        </w:numPr>
        <w:spacing w:before="120"/>
        <w:jc w:val="both"/>
      </w:pPr>
      <w:proofErr w:type="spellStart"/>
      <w:r w:rsidRPr="00971F45">
        <w:rPr>
          <w:lang w:val="en-GB"/>
        </w:rPr>
        <w:t>UMi</w:t>
      </w:r>
      <w:proofErr w:type="spellEnd"/>
      <w:r w:rsidRPr="00971F45">
        <w:rPr>
          <w:lang w:val="en-GB"/>
        </w:rPr>
        <w:t xml:space="preserve"> NLOS: ZSD</w:t>
      </w:r>
    </w:p>
    <w:p w14:paraId="33547E62" w14:textId="77777777" w:rsidR="00971F45" w:rsidRPr="00971F45" w:rsidRDefault="00971F45" w:rsidP="005677F8">
      <w:pPr>
        <w:numPr>
          <w:ilvl w:val="1"/>
          <w:numId w:val="21"/>
        </w:numPr>
        <w:spacing w:before="120"/>
        <w:jc w:val="both"/>
      </w:pPr>
      <w:r w:rsidRPr="00971F45">
        <w:rPr>
          <w:lang w:val="en-GB"/>
        </w:rPr>
        <w:t>UMa LOS: ZSA</w:t>
      </w:r>
    </w:p>
    <w:p w14:paraId="7138CF80" w14:textId="77777777" w:rsidR="00971F45" w:rsidRPr="00971F45" w:rsidRDefault="00971F45" w:rsidP="005677F8">
      <w:pPr>
        <w:spacing w:before="120" w:after="120"/>
        <w:jc w:val="both"/>
      </w:pPr>
      <w:r w:rsidRPr="00971F45">
        <w:rPr>
          <w:b/>
          <w:bCs/>
          <w:lang w:val="en-GB"/>
        </w:rPr>
        <w:t>Observation 3</w:t>
      </w:r>
    </w:p>
    <w:p w14:paraId="2B7D51AB" w14:textId="77777777" w:rsidR="00971F45" w:rsidRPr="00971F45" w:rsidRDefault="00971F45" w:rsidP="005677F8">
      <w:pPr>
        <w:numPr>
          <w:ilvl w:val="0"/>
          <w:numId w:val="22"/>
        </w:numPr>
        <w:spacing w:before="120"/>
        <w:jc w:val="both"/>
      </w:pPr>
      <w:r w:rsidRPr="00971F45">
        <w:rPr>
          <w:lang w:val="en-GB"/>
        </w:rPr>
        <w:t>For the following scenarios, some sources have observed some differences in shadow fading in the TR and measurement taken for 6 – 24 GHz frequency range. Other sources have observed shadow fading with the model in the TR.</w:t>
      </w:r>
    </w:p>
    <w:p w14:paraId="01B2E3D1" w14:textId="77777777" w:rsidR="00971F45" w:rsidRPr="00971F45" w:rsidRDefault="00971F45" w:rsidP="005677F8">
      <w:pPr>
        <w:numPr>
          <w:ilvl w:val="1"/>
          <w:numId w:val="22"/>
        </w:numPr>
        <w:spacing w:before="120"/>
        <w:jc w:val="both"/>
      </w:pPr>
      <w:proofErr w:type="spellStart"/>
      <w:r w:rsidRPr="00971F45">
        <w:rPr>
          <w:lang w:val="en-GB"/>
        </w:rPr>
        <w:t>UMi</w:t>
      </w:r>
      <w:proofErr w:type="spellEnd"/>
      <w:r w:rsidRPr="00971F45">
        <w:rPr>
          <w:lang w:val="en-GB"/>
        </w:rPr>
        <w:t xml:space="preserve"> LOS</w:t>
      </w:r>
    </w:p>
    <w:p w14:paraId="3E87D34B" w14:textId="77777777" w:rsidR="00971F45" w:rsidRDefault="00971F45" w:rsidP="005677F8">
      <w:pPr>
        <w:spacing w:before="120" w:after="120"/>
        <w:jc w:val="both"/>
      </w:pPr>
    </w:p>
    <w:p w14:paraId="51729180" w14:textId="77777777" w:rsidR="00971F45" w:rsidRDefault="00971F45" w:rsidP="005677F8">
      <w:pPr>
        <w:spacing w:before="120" w:after="120"/>
        <w:jc w:val="both"/>
      </w:pPr>
    </w:p>
    <w:p w14:paraId="70B67C34" w14:textId="77777777" w:rsidR="00971F45" w:rsidRDefault="00971F45" w:rsidP="005677F8">
      <w:pPr>
        <w:spacing w:before="120" w:after="120"/>
        <w:jc w:val="both"/>
      </w:pPr>
    </w:p>
    <w:p w14:paraId="40D370A9" w14:textId="77777777" w:rsidR="00971F45" w:rsidRDefault="00971F45" w:rsidP="005677F8">
      <w:pPr>
        <w:spacing w:before="120" w:after="120"/>
        <w:jc w:val="both"/>
      </w:pPr>
    </w:p>
    <w:p w14:paraId="329CF53D" w14:textId="77777777" w:rsidR="00971F45" w:rsidRDefault="00971F45" w:rsidP="005677F8">
      <w:pPr>
        <w:spacing w:before="120" w:after="120"/>
        <w:jc w:val="both"/>
      </w:pPr>
    </w:p>
    <w:p w14:paraId="1AD942D8" w14:textId="77777777" w:rsidR="00971F45" w:rsidRDefault="00971F45" w:rsidP="005677F8">
      <w:pPr>
        <w:spacing w:before="120" w:after="120"/>
        <w:jc w:val="both"/>
      </w:pPr>
    </w:p>
    <w:p w14:paraId="65565E36" w14:textId="77777777" w:rsidR="00971F45" w:rsidRDefault="00971F45" w:rsidP="005677F8">
      <w:pPr>
        <w:spacing w:before="120" w:after="120"/>
        <w:jc w:val="both"/>
      </w:pPr>
    </w:p>
    <w:p w14:paraId="0608BA69" w14:textId="77777777" w:rsidR="00971F45" w:rsidRDefault="00971F45" w:rsidP="005677F8">
      <w:pPr>
        <w:spacing w:before="120" w:after="120"/>
        <w:jc w:val="both"/>
      </w:pPr>
    </w:p>
    <w:p w14:paraId="68CA804F" w14:textId="77777777" w:rsidR="00971F45" w:rsidRDefault="00971F45" w:rsidP="005677F8">
      <w:pPr>
        <w:spacing w:before="120" w:after="120"/>
        <w:jc w:val="both"/>
      </w:pPr>
    </w:p>
    <w:p w14:paraId="0C9637C6" w14:textId="75332F2A" w:rsidR="00FC2EC7" w:rsidRDefault="00D020F3" w:rsidP="005677F8">
      <w:pPr>
        <w:pStyle w:val="Heading1"/>
        <w:spacing w:after="180"/>
        <w:rPr>
          <w:lang w:val="en-US" w:eastAsia="zh-CN"/>
        </w:rPr>
      </w:pPr>
      <w:r>
        <w:rPr>
          <w:lang w:val="en-US" w:eastAsia="zh-CN"/>
        </w:rPr>
        <w:lastRenderedPageBreak/>
        <w:t xml:space="preserve">Summary </w:t>
      </w:r>
      <w:r w:rsidR="00712B81">
        <w:rPr>
          <w:lang w:val="en-US" w:eastAsia="zh-CN"/>
        </w:rPr>
        <w:t>from</w:t>
      </w:r>
      <w:r>
        <w:rPr>
          <w:lang w:val="en-US" w:eastAsia="zh-CN"/>
        </w:rPr>
        <w:t xml:space="preserve"> RAN1</w:t>
      </w:r>
      <w:r w:rsidR="00712B81">
        <w:rPr>
          <w:lang w:val="en-US" w:eastAsia="zh-CN"/>
        </w:rPr>
        <w:t>-</w:t>
      </w:r>
      <w:r>
        <w:rPr>
          <w:lang w:val="en-US" w:eastAsia="zh-CN"/>
        </w:rPr>
        <w:t>119</w:t>
      </w:r>
      <w:r w:rsidR="00712B81">
        <w:rPr>
          <w:lang w:val="en-US" w:eastAsia="zh-CN"/>
        </w:rPr>
        <w:t xml:space="preserve"> Discussion</w:t>
      </w:r>
    </w:p>
    <w:p w14:paraId="4D0BC8B9" w14:textId="6C7BB5DB" w:rsidR="00712B81" w:rsidRPr="008D1FDA" w:rsidRDefault="00712B81" w:rsidP="008D1FDA">
      <w:pPr>
        <w:autoSpaceDE w:val="0"/>
        <w:autoSpaceDN w:val="0"/>
        <w:adjustRightInd w:val="0"/>
        <w:jc w:val="center"/>
        <w:rPr>
          <w:rFonts w:eastAsiaTheme="minorEastAsia"/>
          <w:lang w:eastAsia="ja-JP"/>
        </w:rPr>
      </w:pPr>
      <w:r w:rsidRPr="00712B81">
        <w:rPr>
          <w:lang w:eastAsia="zh-CN"/>
        </w:rPr>
        <w:t xml:space="preserve">Table 1. </w:t>
      </w:r>
      <w:r w:rsidRPr="00712B81">
        <w:rPr>
          <w:rFonts w:eastAsiaTheme="minorEastAsia"/>
          <w:lang w:eastAsia="ja-JP"/>
        </w:rPr>
        <w:t xml:space="preserve">Updates to </w:t>
      </w:r>
      <w:r>
        <w:rPr>
          <w:rFonts w:eastAsiaTheme="minorEastAsia"/>
          <w:lang w:eastAsia="ja-JP"/>
        </w:rPr>
        <w:t>c</w:t>
      </w:r>
      <w:r w:rsidRPr="00712B81">
        <w:rPr>
          <w:rFonts w:eastAsiaTheme="minorEastAsia"/>
          <w:lang w:eastAsia="ja-JP"/>
        </w:rPr>
        <w:t xml:space="preserve">hannel </w:t>
      </w:r>
      <w:r>
        <w:rPr>
          <w:rFonts w:eastAsiaTheme="minorEastAsia"/>
          <w:lang w:eastAsia="ja-JP"/>
        </w:rPr>
        <w:t>mo</w:t>
      </w:r>
      <w:r w:rsidRPr="00712B81">
        <w:rPr>
          <w:rFonts w:eastAsiaTheme="minorEastAsia"/>
          <w:lang w:eastAsia="ja-JP"/>
        </w:rPr>
        <w:t xml:space="preserve">del </w:t>
      </w:r>
      <w:r>
        <w:rPr>
          <w:rFonts w:eastAsiaTheme="minorEastAsia"/>
          <w:lang w:eastAsia="ja-JP"/>
        </w:rPr>
        <w:t>p</w:t>
      </w:r>
      <w:r w:rsidRPr="00712B81">
        <w:rPr>
          <w:rFonts w:eastAsiaTheme="minorEastAsia"/>
          <w:lang w:eastAsia="ja-JP"/>
        </w:rPr>
        <w:t>arameters for 6-24 GHz</w:t>
      </w:r>
      <w:r>
        <w:rPr>
          <w:rFonts w:eastAsiaTheme="minorEastAsia"/>
          <w:lang w:eastAsia="ja-JP"/>
        </w:rPr>
        <w:t xml:space="preserve"> b</w:t>
      </w:r>
      <w:r w:rsidRPr="00712B81">
        <w:rPr>
          <w:rFonts w:eastAsiaTheme="minorEastAsia"/>
          <w:lang w:eastAsia="ja-JP"/>
        </w:rPr>
        <w:t>ased on agreements, observations, and conclusions from RAN1-119</w:t>
      </w:r>
      <w:r w:rsidR="0086415C">
        <w:rPr>
          <w:rFonts w:eastAsiaTheme="minorEastAsia"/>
          <w:lang w:eastAsia="ja-JP"/>
        </w:rPr>
        <w:t xml:space="preserve"> for existing scenarios in TR 38.901</w:t>
      </w:r>
      <w:r w:rsidRPr="00712B81">
        <w:rPr>
          <w:lang w:eastAsia="zh-CN"/>
        </w:rPr>
        <w:t xml:space="preserve">. </w:t>
      </w:r>
      <w:r w:rsidR="00D020F3" w:rsidRPr="00D020F3">
        <w:rPr>
          <w:rFonts w:eastAsiaTheme="minorEastAsia"/>
        </w:rPr>
        <w:t xml:space="preserve">Red indicates decision was made to not update the respective parameters. Yellow indicates </w:t>
      </w:r>
      <w:r>
        <w:rPr>
          <w:rFonts w:eastAsiaTheme="minorEastAsia"/>
        </w:rPr>
        <w:t>FFS</w:t>
      </w:r>
      <w:r w:rsidR="00D020F3" w:rsidRPr="00D020F3">
        <w:rPr>
          <w:rFonts w:eastAsiaTheme="minorEastAsia"/>
        </w:rPr>
        <w:t>.</w:t>
      </w:r>
      <w:r w:rsidRPr="00712B81">
        <w:rPr>
          <w:rFonts w:eastAsiaTheme="minorEastAsia"/>
        </w:rPr>
        <w:t xml:space="preserve"> White</w:t>
      </w:r>
      <w:r w:rsidR="00D020F3" w:rsidRPr="00D020F3">
        <w:rPr>
          <w:rFonts w:eastAsiaTheme="minorEastAsia"/>
        </w:rPr>
        <w:t xml:space="preserve"> indicates parameter was not discussed.</w:t>
      </w:r>
    </w:p>
    <w:p w14:paraId="5DEBE2D5" w14:textId="79B2D417" w:rsidR="00DF3BC1" w:rsidRPr="00DF3BC1" w:rsidRDefault="00712B81" w:rsidP="005677F8">
      <w:pPr>
        <w:jc w:val="both"/>
        <w:rPr>
          <w:lang w:eastAsia="zh-CN"/>
        </w:rPr>
      </w:pPr>
      <w:r w:rsidRPr="00712B81">
        <w:rPr>
          <w:noProof/>
          <w:lang w:eastAsia="zh-CN"/>
        </w:rPr>
        <w:drawing>
          <wp:inline distT="0" distB="0" distL="0" distR="0" wp14:anchorId="5C7F621A" wp14:editId="4736419F">
            <wp:extent cx="5943600" cy="1270635"/>
            <wp:effectExtent l="0" t="0" r="0" b="0"/>
            <wp:docPr id="1933180878" name="Picture 1" descr="A red and yello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0878" name="Picture 1" descr="A red and yellow squares&#10;&#10;AI-generated content may be incorrect."/>
                    <pic:cNvPicPr/>
                  </pic:nvPicPr>
                  <pic:blipFill>
                    <a:blip r:embed="rId8"/>
                    <a:stretch>
                      <a:fillRect/>
                    </a:stretch>
                  </pic:blipFill>
                  <pic:spPr>
                    <a:xfrm>
                      <a:off x="0" y="0"/>
                      <a:ext cx="5943600" cy="1270635"/>
                    </a:xfrm>
                    <a:prstGeom prst="rect">
                      <a:avLst/>
                    </a:prstGeom>
                  </pic:spPr>
                </pic:pic>
              </a:graphicData>
            </a:graphic>
          </wp:inline>
        </w:drawing>
      </w:r>
    </w:p>
    <w:p w14:paraId="6DD2154E" w14:textId="77777777" w:rsidR="00D020F3" w:rsidRDefault="00D020F3" w:rsidP="005677F8">
      <w:pPr>
        <w:autoSpaceDE w:val="0"/>
        <w:autoSpaceDN w:val="0"/>
        <w:adjustRightInd w:val="0"/>
        <w:jc w:val="both"/>
        <w:rPr>
          <w:rFonts w:eastAsiaTheme="minorEastAsia"/>
        </w:rPr>
      </w:pPr>
    </w:p>
    <w:p w14:paraId="0E5FFD1C" w14:textId="4E9990CD" w:rsidR="00173FF4" w:rsidRDefault="00173FF4" w:rsidP="005677F8">
      <w:pPr>
        <w:pStyle w:val="Heading1"/>
        <w:spacing w:after="180"/>
        <w:rPr>
          <w:lang w:val="en-US" w:eastAsia="zh-CN"/>
        </w:rPr>
      </w:pPr>
      <w:r>
        <w:rPr>
          <w:lang w:val="en-US" w:eastAsia="zh-CN"/>
        </w:rPr>
        <w:t xml:space="preserve">Views on </w:t>
      </w:r>
      <w:r w:rsidR="0020551E">
        <w:rPr>
          <w:lang w:val="en-US" w:eastAsia="zh-CN"/>
        </w:rPr>
        <w:t>updating p</w:t>
      </w:r>
      <w:r>
        <w:rPr>
          <w:lang w:val="en-US" w:eastAsia="zh-CN"/>
        </w:rPr>
        <w:t xml:space="preserve">ath </w:t>
      </w:r>
      <w:r w:rsidR="0020551E">
        <w:rPr>
          <w:lang w:val="en-US" w:eastAsia="zh-CN"/>
        </w:rPr>
        <w:t>l</w:t>
      </w:r>
      <w:r>
        <w:rPr>
          <w:lang w:val="en-US" w:eastAsia="zh-CN"/>
        </w:rPr>
        <w:t xml:space="preserve">oss </w:t>
      </w:r>
      <w:r w:rsidR="0020551E">
        <w:rPr>
          <w:lang w:val="en-US" w:eastAsia="zh-CN"/>
        </w:rPr>
        <w:t xml:space="preserve">model </w:t>
      </w:r>
      <w:r>
        <w:rPr>
          <w:lang w:val="en-US" w:eastAsia="zh-CN"/>
        </w:rPr>
        <w:t xml:space="preserve">for UMi </w:t>
      </w:r>
      <w:r w:rsidR="0020551E">
        <w:rPr>
          <w:lang w:val="en-US" w:eastAsia="zh-CN"/>
        </w:rPr>
        <w:t>s</w:t>
      </w:r>
      <w:r>
        <w:rPr>
          <w:lang w:val="en-US" w:eastAsia="zh-CN"/>
        </w:rPr>
        <w:t>cenario</w:t>
      </w:r>
    </w:p>
    <w:p w14:paraId="10187049" w14:textId="31765F52" w:rsidR="00173FF4" w:rsidRPr="00220E14" w:rsidRDefault="00173FF4" w:rsidP="005677F8">
      <w:pPr>
        <w:jc w:val="both"/>
        <w:rPr>
          <w:lang w:eastAsia="zh-CN"/>
        </w:rPr>
      </w:pPr>
      <w:r w:rsidRPr="00220E14">
        <w:rPr>
          <w:lang w:eastAsia="zh-CN"/>
        </w:rPr>
        <w:t>The UMi measurement campaign was conducted around the NYU Tandon School of Engineering campus in MetroTech, Brooklyn, NY covering approximately 1 km along Myrtle</w:t>
      </w:r>
      <w:r>
        <w:rPr>
          <w:lang w:eastAsia="zh-CN"/>
        </w:rPr>
        <w:t xml:space="preserve"> </w:t>
      </w:r>
      <w:r w:rsidRPr="00220E14">
        <w:rPr>
          <w:lang w:eastAsia="zh-CN"/>
        </w:rPr>
        <w:t xml:space="preserve">Avenue. TX and RX locations are indicated in Fig. 1 (a) and (b). TX-RX location pairs measured within the </w:t>
      </w:r>
      <w:r w:rsidRPr="00220E14">
        <w:rPr>
          <w:rFonts w:ascii="Cambria Math" w:hAnsi="Cambria Math" w:cs="Cambria Math"/>
          <w:lang w:eastAsia="zh-CN"/>
        </w:rPr>
        <w:t>∼</w:t>
      </w:r>
      <w:r w:rsidRPr="00220E14">
        <w:rPr>
          <w:lang w:eastAsia="zh-CN"/>
        </w:rPr>
        <w:t xml:space="preserve">180 m open-square configuration of the MetroTech Commons is shown in Fig. 1 (a). Additionally, Fig. 1 (b) shows TX-RX location pairs along Myrtle Avenue, beyond MetroTech Commons, with separation distances ranging from 424 to 880 meters, representing a typical street path for a moving vehicle. Identical TX-RX locations are measured at both frequencies i.e. 6.75 GHz and 16.95 GHz in both LOS and NLOS channel conditions. The TX-RX separation for the locations range from 40 m to 880 m. The height of the TX and RX was set as 4 m and 1.5 m, respectively. Two outages are observed in NLOS channel condition at both frequencies (6.75 GHz and 16.95 GHz) with a transmit EIRP of 31 dBm and link margin (at 5 dB SNR) of 142.7 dB at 6.75 GHz and 143.8 dB at 16.95 GHz and were not considered in the analysis. The detailed measurement procedure is described </w:t>
      </w:r>
      <w:r w:rsidRPr="003F385C">
        <w:rPr>
          <w:lang w:eastAsia="zh-CN"/>
        </w:rPr>
        <w:t>in [</w:t>
      </w:r>
      <w:r w:rsidR="00350702">
        <w:rPr>
          <w:lang w:eastAsia="zh-CN"/>
        </w:rPr>
        <w:t>8</w:t>
      </w:r>
      <w:r w:rsidRPr="003F385C">
        <w:rPr>
          <w:lang w:eastAsia="zh-CN"/>
        </w:rPr>
        <w:t>].</w:t>
      </w:r>
      <w:r w:rsidRPr="00220E14">
        <w:rPr>
          <w:lang w:eastAsia="zh-CN"/>
        </w:rPr>
        <w:t xml:space="preserve"> </w:t>
      </w:r>
    </w:p>
    <w:p w14:paraId="14984829" w14:textId="77777777" w:rsidR="00173FF4" w:rsidRDefault="00173FF4" w:rsidP="008D1FDA">
      <w:pPr>
        <w:jc w:val="center"/>
        <w:rPr>
          <w:lang w:eastAsia="zh-CN"/>
        </w:rPr>
      </w:pPr>
      <w:r>
        <w:rPr>
          <w:noProof/>
          <w:lang w:eastAsia="zh-CN"/>
        </w:rPr>
        <w:lastRenderedPageBreak/>
        <w:drawing>
          <wp:inline distT="0" distB="0" distL="0" distR="0" wp14:anchorId="1E58540A" wp14:editId="3D9CD006">
            <wp:extent cx="4210260" cy="4349705"/>
            <wp:effectExtent l="0" t="0" r="0" b="0"/>
            <wp:docPr id="9749454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945492" name="Picture 974945492"/>
                    <pic:cNvPicPr/>
                  </pic:nvPicPr>
                  <pic:blipFill>
                    <a:blip r:embed="rId9">
                      <a:extLst>
                        <a:ext uri="{28A0092B-C50C-407E-A947-70E740481C1C}">
                          <a14:useLocalDpi xmlns:a14="http://schemas.microsoft.com/office/drawing/2010/main" val="0"/>
                        </a:ext>
                      </a:extLst>
                    </a:blip>
                    <a:stretch>
                      <a:fillRect/>
                    </a:stretch>
                  </pic:blipFill>
                  <pic:spPr>
                    <a:xfrm>
                      <a:off x="0" y="0"/>
                      <a:ext cx="4396448" cy="4542059"/>
                    </a:xfrm>
                    <a:prstGeom prst="rect">
                      <a:avLst/>
                    </a:prstGeom>
                  </pic:spPr>
                </pic:pic>
              </a:graphicData>
            </a:graphic>
          </wp:inline>
        </w:drawing>
      </w:r>
    </w:p>
    <w:p w14:paraId="311503BE" w14:textId="77777777" w:rsidR="00173FF4" w:rsidRDefault="00173FF4" w:rsidP="008D1FDA">
      <w:pPr>
        <w:jc w:val="center"/>
        <w:rPr>
          <w:lang w:eastAsia="zh-CN"/>
        </w:rPr>
      </w:pPr>
      <w:r>
        <w:rPr>
          <w:lang w:eastAsia="zh-CN"/>
        </w:rPr>
        <w:t>Fig. 1. 6.75 GHz FR1(C) and 16.95 GHz FR3 campaign conducted at the MetroTech Commons in Downtown Brooklyn, NY: (a) Open square of around 200 m. Typical walkways are 8 m wide (one walkway highlighted in sky-blue). (b) Long range measurements for TX1 up to 1 km.</w:t>
      </w:r>
    </w:p>
    <w:p w14:paraId="0E3D685E" w14:textId="77777777" w:rsidR="00173FF4" w:rsidRDefault="00173FF4" w:rsidP="005677F8">
      <w:pPr>
        <w:jc w:val="both"/>
        <w:rPr>
          <w:lang w:eastAsia="zh-CN"/>
        </w:rPr>
      </w:pPr>
    </w:p>
    <w:p w14:paraId="64D9978B" w14:textId="6CA10563" w:rsidR="00173FF4" w:rsidRDefault="00173FF4" w:rsidP="005677F8">
      <w:pPr>
        <w:jc w:val="both"/>
        <w:rPr>
          <w:lang w:eastAsia="zh-CN"/>
        </w:rPr>
      </w:pPr>
      <w:r>
        <w:rPr>
          <w:lang w:eastAsia="zh-CN"/>
        </w:rPr>
        <w:t xml:space="preserve">Using the close-in (CI) path loss model with a reference distance of 1 m we validate the existing TR 38.901 path loss model for the UMi scenario in both LOS and NLOS channel conditions </w:t>
      </w:r>
      <w:r w:rsidRPr="003F385C">
        <w:rPr>
          <w:lang w:eastAsia="zh-CN"/>
        </w:rPr>
        <w:t>[</w:t>
      </w:r>
      <w:r w:rsidR="00350702">
        <w:rPr>
          <w:lang w:eastAsia="zh-CN"/>
        </w:rPr>
        <w:t>8</w:t>
      </w:r>
      <w:r w:rsidRPr="003F385C">
        <w:rPr>
          <w:lang w:eastAsia="zh-CN"/>
        </w:rPr>
        <w:t>]</w:t>
      </w:r>
      <w:r>
        <w:rPr>
          <w:lang w:eastAsia="zh-CN"/>
        </w:rPr>
        <w:t xml:space="preserve"> at 6.75 GHz as shown in Fig. 2. and 16.95 GHz as shown in Fig. 3.</w:t>
      </w:r>
    </w:p>
    <w:p w14:paraId="0A978E95" w14:textId="77777777" w:rsidR="00173FF4" w:rsidRDefault="00173FF4" w:rsidP="005677F8">
      <w:pPr>
        <w:jc w:val="both"/>
        <w:rPr>
          <w:lang w:eastAsia="zh-CN"/>
        </w:rPr>
      </w:pPr>
    </w:p>
    <w:p w14:paraId="7345B0DC" w14:textId="30376070" w:rsidR="00173FF4" w:rsidRDefault="00173FF4" w:rsidP="008D1FDA">
      <w:pPr>
        <w:jc w:val="center"/>
        <w:rPr>
          <w:lang w:eastAsia="zh-CN"/>
        </w:rPr>
      </w:pPr>
      <w:r w:rsidRPr="009A103A">
        <w:rPr>
          <w:noProof/>
          <w:lang w:eastAsia="zh-CN"/>
        </w:rPr>
        <w:lastRenderedPageBreak/>
        <w:drawing>
          <wp:anchor distT="0" distB="0" distL="114300" distR="114300" simplePos="0" relativeHeight="251659264" behindDoc="0" locked="0" layoutInCell="1" allowOverlap="1" wp14:anchorId="596A186B" wp14:editId="396F0EFC">
            <wp:simplePos x="0" y="0"/>
            <wp:positionH relativeFrom="column">
              <wp:posOffset>179465</wp:posOffset>
            </wp:positionH>
            <wp:positionV relativeFrom="paragraph">
              <wp:posOffset>2556510</wp:posOffset>
            </wp:positionV>
            <wp:extent cx="5673777" cy="3547930"/>
            <wp:effectExtent l="0" t="0" r="3175" b="0"/>
            <wp:wrapSquare wrapText="bothSides"/>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73777" cy="3547930"/>
                    </a:xfrm>
                    <a:prstGeom prst="rect">
                      <a:avLst/>
                    </a:prstGeom>
                  </pic:spPr>
                </pic:pic>
              </a:graphicData>
            </a:graphic>
            <wp14:sizeRelH relativeFrom="margin">
              <wp14:pctWidth>0</wp14:pctWidth>
            </wp14:sizeRelH>
            <wp14:sizeRelV relativeFrom="margin">
              <wp14:pctHeight>0</wp14:pctHeight>
            </wp14:sizeRelV>
          </wp:anchor>
        </w:drawing>
      </w:r>
      <w:r w:rsidRPr="009A103A">
        <w:rPr>
          <w:lang w:eastAsia="zh-CN"/>
        </w:rPr>
        <w:t xml:space="preserve">Table </w:t>
      </w:r>
      <w:r w:rsidR="003F385C" w:rsidRPr="009A103A">
        <w:rPr>
          <w:lang w:eastAsia="zh-CN"/>
        </w:rPr>
        <w:t>1</w:t>
      </w:r>
      <w:r w:rsidRPr="009A103A">
        <w:rPr>
          <w:lang w:eastAsia="zh-CN"/>
        </w:rPr>
        <w:t xml:space="preserve">. </w:t>
      </w:r>
      <w:r w:rsidRPr="009A103A">
        <w:t>Comparison of CI path loss model parameters, measurement-based [</w:t>
      </w:r>
      <w:r w:rsidR="00350702">
        <w:t>8</w:t>
      </w:r>
      <w:r w:rsidRPr="009A103A">
        <w:t>], and 3GPP TR 38.901 [</w:t>
      </w:r>
      <w:r w:rsidR="008D1FDA" w:rsidRPr="009A103A">
        <w:t>6</w:t>
      </w:r>
      <w:r w:rsidRPr="009A103A">
        <w:t>] UMi – Street Canyon path loss model in both LOS and NLOS channel conditions at 6.75 GHz and 16.95 GHz</w:t>
      </w:r>
      <w:r>
        <w:t>.</w:t>
      </w:r>
    </w:p>
    <w:tbl>
      <w:tblPr>
        <w:tblW w:w="7840" w:type="dxa"/>
        <w:jc w:val="center"/>
        <w:tblLook w:val="04A0" w:firstRow="1" w:lastRow="0" w:firstColumn="1" w:lastColumn="0" w:noHBand="0" w:noVBand="1"/>
      </w:tblPr>
      <w:tblGrid>
        <w:gridCol w:w="1310"/>
        <w:gridCol w:w="1300"/>
        <w:gridCol w:w="1320"/>
        <w:gridCol w:w="1320"/>
        <w:gridCol w:w="1300"/>
        <w:gridCol w:w="1300"/>
      </w:tblGrid>
      <w:tr w:rsidR="00173FF4" w14:paraId="7C323627" w14:textId="77777777" w:rsidTr="00EB6C4B">
        <w:trPr>
          <w:trHeight w:val="320"/>
          <w:jc w:val="center"/>
        </w:trPr>
        <w:tc>
          <w:tcPr>
            <w:tcW w:w="1300" w:type="dxa"/>
            <w:tcBorders>
              <w:top w:val="nil"/>
              <w:left w:val="nil"/>
              <w:bottom w:val="nil"/>
              <w:right w:val="nil"/>
            </w:tcBorders>
            <w:shd w:val="clear" w:color="auto" w:fill="auto"/>
            <w:noWrap/>
            <w:vAlign w:val="bottom"/>
            <w:hideMark/>
          </w:tcPr>
          <w:p w14:paraId="539ED3BE" w14:textId="77777777" w:rsidR="00173FF4" w:rsidRDefault="00173FF4" w:rsidP="005677F8">
            <w:pPr>
              <w:jc w:val="both"/>
              <w:rPr>
                <w:sz w:val="20"/>
                <w:szCs w:val="20"/>
              </w:rPr>
            </w:pPr>
          </w:p>
        </w:tc>
        <w:tc>
          <w:tcPr>
            <w:tcW w:w="1300" w:type="dxa"/>
            <w:tcBorders>
              <w:top w:val="nil"/>
              <w:left w:val="nil"/>
              <w:bottom w:val="nil"/>
              <w:right w:val="nil"/>
            </w:tcBorders>
            <w:shd w:val="clear" w:color="auto" w:fill="auto"/>
            <w:noWrap/>
            <w:vAlign w:val="bottom"/>
            <w:hideMark/>
          </w:tcPr>
          <w:p w14:paraId="0F2E088D" w14:textId="77777777" w:rsidR="00173FF4" w:rsidRDefault="00173FF4" w:rsidP="005677F8">
            <w:pPr>
              <w:jc w:val="both"/>
              <w:rPr>
                <w:sz w:val="20"/>
                <w:szCs w:val="20"/>
              </w:rPr>
            </w:pPr>
          </w:p>
        </w:tc>
        <w:tc>
          <w:tcPr>
            <w:tcW w:w="1320" w:type="dxa"/>
            <w:tcBorders>
              <w:top w:val="nil"/>
              <w:left w:val="nil"/>
              <w:bottom w:val="nil"/>
              <w:right w:val="nil"/>
            </w:tcBorders>
            <w:shd w:val="clear" w:color="auto" w:fill="auto"/>
            <w:noWrap/>
            <w:vAlign w:val="bottom"/>
            <w:hideMark/>
          </w:tcPr>
          <w:p w14:paraId="740ACB9B" w14:textId="77777777" w:rsidR="00173FF4" w:rsidRDefault="00173FF4" w:rsidP="005677F8">
            <w:pPr>
              <w:jc w:val="both"/>
              <w:rPr>
                <w:sz w:val="20"/>
                <w:szCs w:val="20"/>
              </w:rPr>
            </w:pPr>
          </w:p>
        </w:tc>
        <w:tc>
          <w:tcPr>
            <w:tcW w:w="1320" w:type="dxa"/>
            <w:tcBorders>
              <w:top w:val="nil"/>
              <w:left w:val="nil"/>
              <w:bottom w:val="nil"/>
              <w:right w:val="nil"/>
            </w:tcBorders>
            <w:shd w:val="clear" w:color="auto" w:fill="auto"/>
            <w:noWrap/>
            <w:vAlign w:val="bottom"/>
            <w:hideMark/>
          </w:tcPr>
          <w:p w14:paraId="5D31F6F6" w14:textId="77777777" w:rsidR="00173FF4" w:rsidRDefault="00173FF4" w:rsidP="005677F8">
            <w:pPr>
              <w:jc w:val="both"/>
              <w:rPr>
                <w:sz w:val="20"/>
                <w:szCs w:val="20"/>
              </w:rPr>
            </w:pPr>
          </w:p>
        </w:tc>
        <w:tc>
          <w:tcPr>
            <w:tcW w:w="1300" w:type="dxa"/>
            <w:tcBorders>
              <w:top w:val="nil"/>
              <w:left w:val="nil"/>
              <w:bottom w:val="nil"/>
              <w:right w:val="nil"/>
            </w:tcBorders>
            <w:shd w:val="clear" w:color="auto" w:fill="auto"/>
            <w:noWrap/>
            <w:vAlign w:val="bottom"/>
            <w:hideMark/>
          </w:tcPr>
          <w:p w14:paraId="60DC2CBB" w14:textId="77777777" w:rsidR="00173FF4" w:rsidRDefault="00173FF4" w:rsidP="005677F8">
            <w:pPr>
              <w:jc w:val="both"/>
              <w:rPr>
                <w:sz w:val="20"/>
                <w:szCs w:val="20"/>
              </w:rPr>
            </w:pPr>
          </w:p>
        </w:tc>
        <w:tc>
          <w:tcPr>
            <w:tcW w:w="1300" w:type="dxa"/>
            <w:tcBorders>
              <w:top w:val="nil"/>
              <w:left w:val="nil"/>
              <w:bottom w:val="nil"/>
              <w:right w:val="nil"/>
            </w:tcBorders>
            <w:shd w:val="clear" w:color="auto" w:fill="auto"/>
            <w:noWrap/>
            <w:vAlign w:val="bottom"/>
            <w:hideMark/>
          </w:tcPr>
          <w:p w14:paraId="79ACFB50" w14:textId="77777777" w:rsidR="00173FF4" w:rsidRDefault="00173FF4" w:rsidP="005677F8">
            <w:pPr>
              <w:jc w:val="both"/>
              <w:rPr>
                <w:sz w:val="20"/>
                <w:szCs w:val="20"/>
              </w:rPr>
            </w:pPr>
          </w:p>
        </w:tc>
      </w:tr>
      <w:tr w:rsidR="00173FF4" w14:paraId="6930872D" w14:textId="77777777" w:rsidTr="00EB6C4B">
        <w:trPr>
          <w:trHeight w:val="320"/>
          <w:jc w:val="center"/>
        </w:trPr>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D546D61" w14:textId="77777777" w:rsidR="00173FF4" w:rsidRPr="00E81E04" w:rsidRDefault="00173FF4" w:rsidP="008D1FDA">
            <w:pPr>
              <w:jc w:val="center"/>
              <w:rPr>
                <w:b/>
                <w:bCs/>
                <w:color w:val="000000"/>
              </w:rPr>
            </w:pPr>
            <w:r w:rsidRPr="00E81E04">
              <w:rPr>
                <w:b/>
                <w:bCs/>
                <w:color w:val="000000"/>
              </w:rPr>
              <w:t>Frequency</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AF4FBC8" w14:textId="77777777" w:rsidR="00173FF4" w:rsidRPr="00E81E04" w:rsidRDefault="00173FF4" w:rsidP="008D1FDA">
            <w:pPr>
              <w:jc w:val="center"/>
              <w:rPr>
                <w:b/>
                <w:bCs/>
                <w:color w:val="000000"/>
              </w:rPr>
            </w:pPr>
            <w:r w:rsidRPr="00E81E04">
              <w:rPr>
                <w:b/>
                <w:bCs/>
                <w:color w:val="000000"/>
              </w:rPr>
              <w:t>Env.</w:t>
            </w:r>
          </w:p>
        </w:tc>
        <w:tc>
          <w:tcPr>
            <w:tcW w:w="264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36BDD74" w14:textId="77777777" w:rsidR="00173FF4" w:rsidRPr="00E81E04" w:rsidRDefault="00173FF4" w:rsidP="008D1FDA">
            <w:pPr>
              <w:jc w:val="center"/>
              <w:rPr>
                <w:b/>
                <w:bCs/>
                <w:color w:val="000000"/>
              </w:rPr>
            </w:pPr>
            <w:r w:rsidRPr="00E81E04">
              <w:rPr>
                <w:b/>
                <w:bCs/>
                <w:color w:val="000000"/>
              </w:rPr>
              <w:t>Measured</w:t>
            </w:r>
          </w:p>
        </w:tc>
        <w:tc>
          <w:tcPr>
            <w:tcW w:w="260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C1B9504" w14:textId="77777777" w:rsidR="00173FF4" w:rsidRPr="00E81E04" w:rsidRDefault="00173FF4" w:rsidP="008D1FDA">
            <w:pPr>
              <w:jc w:val="center"/>
              <w:rPr>
                <w:b/>
                <w:bCs/>
                <w:color w:val="000000"/>
              </w:rPr>
            </w:pPr>
            <w:r w:rsidRPr="00E81E04">
              <w:rPr>
                <w:b/>
                <w:bCs/>
                <w:color w:val="000000"/>
              </w:rPr>
              <w:t>TR 38.901</w:t>
            </w:r>
          </w:p>
        </w:tc>
      </w:tr>
      <w:tr w:rsidR="00173FF4" w14:paraId="0FE94374" w14:textId="77777777" w:rsidTr="00EB6C4B">
        <w:trPr>
          <w:trHeight w:val="320"/>
          <w:jc w:val="center"/>
        </w:trPr>
        <w:tc>
          <w:tcPr>
            <w:tcW w:w="1300" w:type="dxa"/>
            <w:vMerge/>
            <w:tcBorders>
              <w:top w:val="single" w:sz="4" w:space="0" w:color="auto"/>
              <w:left w:val="single" w:sz="4" w:space="0" w:color="auto"/>
              <w:bottom w:val="single" w:sz="4" w:space="0" w:color="000000"/>
              <w:right w:val="single" w:sz="4" w:space="0" w:color="auto"/>
            </w:tcBorders>
            <w:vAlign w:val="center"/>
            <w:hideMark/>
          </w:tcPr>
          <w:p w14:paraId="05BEC98E" w14:textId="77777777" w:rsidR="00173FF4" w:rsidRPr="00E81E04" w:rsidRDefault="00173FF4" w:rsidP="008D1FDA">
            <w:pPr>
              <w:jc w:val="center"/>
              <w:rPr>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0346F7E6" w14:textId="77777777" w:rsidR="00173FF4" w:rsidRPr="00E81E04" w:rsidRDefault="00173FF4" w:rsidP="008D1FDA">
            <w:pPr>
              <w:jc w:val="center"/>
              <w:rPr>
                <w:color w:val="000000"/>
              </w:rPr>
            </w:pPr>
          </w:p>
        </w:tc>
        <w:tc>
          <w:tcPr>
            <w:tcW w:w="1320" w:type="dxa"/>
            <w:tcBorders>
              <w:top w:val="nil"/>
              <w:left w:val="nil"/>
              <w:bottom w:val="single" w:sz="4" w:space="0" w:color="auto"/>
              <w:right w:val="single" w:sz="4" w:space="0" w:color="auto"/>
            </w:tcBorders>
            <w:shd w:val="clear" w:color="auto" w:fill="auto"/>
            <w:noWrap/>
            <w:vAlign w:val="center"/>
            <w:hideMark/>
          </w:tcPr>
          <w:p w14:paraId="54A0E594" w14:textId="77777777" w:rsidR="00173FF4" w:rsidRPr="00E81E04" w:rsidRDefault="00173FF4" w:rsidP="008D1FDA">
            <w:pPr>
              <w:jc w:val="center"/>
              <w:rPr>
                <w:color w:val="000000"/>
              </w:rPr>
            </w:pPr>
            <w:r w:rsidRPr="00E81E04">
              <w:rPr>
                <w:color w:val="000000"/>
              </w:rPr>
              <w:t>PLE</w:t>
            </w:r>
          </w:p>
        </w:tc>
        <w:tc>
          <w:tcPr>
            <w:tcW w:w="1320" w:type="dxa"/>
            <w:tcBorders>
              <w:top w:val="nil"/>
              <w:left w:val="nil"/>
              <w:bottom w:val="single" w:sz="4" w:space="0" w:color="auto"/>
              <w:right w:val="single" w:sz="4" w:space="0" w:color="auto"/>
            </w:tcBorders>
            <w:shd w:val="clear" w:color="auto" w:fill="auto"/>
            <w:noWrap/>
            <w:vAlign w:val="center"/>
            <w:hideMark/>
          </w:tcPr>
          <w:p w14:paraId="3B94535B" w14:textId="77777777" w:rsidR="00173FF4" w:rsidRPr="00E81E04" w:rsidRDefault="00173FF4" w:rsidP="008D1FDA">
            <w:pPr>
              <w:jc w:val="center"/>
              <w:rPr>
                <w:color w:val="000000"/>
              </w:rPr>
            </w:pPr>
            <w:r w:rsidRPr="00E81E04">
              <w:rPr>
                <w:color w:val="000000"/>
              </w:rPr>
              <w:t>SF (dB)</w:t>
            </w:r>
          </w:p>
        </w:tc>
        <w:tc>
          <w:tcPr>
            <w:tcW w:w="1300" w:type="dxa"/>
            <w:tcBorders>
              <w:top w:val="nil"/>
              <w:left w:val="nil"/>
              <w:bottom w:val="single" w:sz="4" w:space="0" w:color="auto"/>
              <w:right w:val="single" w:sz="4" w:space="0" w:color="auto"/>
            </w:tcBorders>
            <w:shd w:val="clear" w:color="auto" w:fill="auto"/>
            <w:noWrap/>
            <w:vAlign w:val="center"/>
            <w:hideMark/>
          </w:tcPr>
          <w:p w14:paraId="444EACD0" w14:textId="77777777" w:rsidR="00173FF4" w:rsidRPr="00E81E04" w:rsidRDefault="00173FF4" w:rsidP="008D1FDA">
            <w:pPr>
              <w:jc w:val="center"/>
              <w:rPr>
                <w:color w:val="000000"/>
              </w:rPr>
            </w:pPr>
            <w:r w:rsidRPr="00E81E04">
              <w:rPr>
                <w:color w:val="000000"/>
              </w:rPr>
              <w:t>PLE</w:t>
            </w:r>
          </w:p>
        </w:tc>
        <w:tc>
          <w:tcPr>
            <w:tcW w:w="1300" w:type="dxa"/>
            <w:tcBorders>
              <w:top w:val="nil"/>
              <w:left w:val="nil"/>
              <w:bottom w:val="single" w:sz="4" w:space="0" w:color="auto"/>
              <w:right w:val="single" w:sz="4" w:space="0" w:color="auto"/>
            </w:tcBorders>
            <w:shd w:val="clear" w:color="auto" w:fill="auto"/>
            <w:noWrap/>
            <w:vAlign w:val="center"/>
            <w:hideMark/>
          </w:tcPr>
          <w:p w14:paraId="194890D7" w14:textId="77777777" w:rsidR="00173FF4" w:rsidRPr="00E81E04" w:rsidRDefault="00173FF4" w:rsidP="008D1FDA">
            <w:pPr>
              <w:jc w:val="center"/>
              <w:rPr>
                <w:color w:val="000000"/>
              </w:rPr>
            </w:pPr>
            <w:r w:rsidRPr="00E81E04">
              <w:rPr>
                <w:color w:val="000000"/>
              </w:rPr>
              <w:t>SF (dB)</w:t>
            </w:r>
          </w:p>
        </w:tc>
      </w:tr>
      <w:tr w:rsidR="00173FF4" w14:paraId="06E726CF" w14:textId="77777777" w:rsidTr="00EB6C4B">
        <w:trPr>
          <w:trHeight w:val="320"/>
          <w:jc w:val="center"/>
        </w:trPr>
        <w:tc>
          <w:tcPr>
            <w:tcW w:w="13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CD673A" w14:textId="77777777" w:rsidR="00173FF4" w:rsidRPr="00E81E04" w:rsidRDefault="00173FF4" w:rsidP="008D1FDA">
            <w:pPr>
              <w:jc w:val="center"/>
              <w:rPr>
                <w:color w:val="000000"/>
              </w:rPr>
            </w:pPr>
            <w:r w:rsidRPr="00E81E04">
              <w:rPr>
                <w:color w:val="000000"/>
              </w:rPr>
              <w:t>6.75 GHz</w:t>
            </w:r>
          </w:p>
        </w:tc>
        <w:tc>
          <w:tcPr>
            <w:tcW w:w="1300" w:type="dxa"/>
            <w:tcBorders>
              <w:top w:val="nil"/>
              <w:left w:val="nil"/>
              <w:bottom w:val="single" w:sz="4" w:space="0" w:color="auto"/>
              <w:right w:val="single" w:sz="4" w:space="0" w:color="auto"/>
            </w:tcBorders>
            <w:shd w:val="clear" w:color="auto" w:fill="auto"/>
            <w:noWrap/>
            <w:vAlign w:val="center"/>
            <w:hideMark/>
          </w:tcPr>
          <w:p w14:paraId="1CFDC462" w14:textId="77777777" w:rsidR="00173FF4" w:rsidRPr="00E81E04" w:rsidRDefault="00173FF4" w:rsidP="008D1FDA">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hideMark/>
          </w:tcPr>
          <w:p w14:paraId="4E63B2CD" w14:textId="77777777" w:rsidR="00173FF4" w:rsidRPr="00E81E04" w:rsidRDefault="00173FF4" w:rsidP="008D1FDA">
            <w:pPr>
              <w:jc w:val="center"/>
              <w:rPr>
                <w:color w:val="000000"/>
              </w:rPr>
            </w:pPr>
            <w:r w:rsidRPr="00E81E04">
              <w:rPr>
                <w:color w:val="000000"/>
              </w:rPr>
              <w:t>1.79</w:t>
            </w:r>
          </w:p>
        </w:tc>
        <w:tc>
          <w:tcPr>
            <w:tcW w:w="1320" w:type="dxa"/>
            <w:tcBorders>
              <w:top w:val="nil"/>
              <w:left w:val="nil"/>
              <w:bottom w:val="single" w:sz="4" w:space="0" w:color="auto"/>
              <w:right w:val="single" w:sz="4" w:space="0" w:color="auto"/>
            </w:tcBorders>
            <w:shd w:val="clear" w:color="auto" w:fill="auto"/>
            <w:noWrap/>
            <w:vAlign w:val="bottom"/>
            <w:hideMark/>
          </w:tcPr>
          <w:p w14:paraId="61CF5317" w14:textId="77777777" w:rsidR="00173FF4" w:rsidRPr="00E81E04" w:rsidRDefault="00173FF4" w:rsidP="008D1FDA">
            <w:pPr>
              <w:jc w:val="center"/>
              <w:rPr>
                <w:color w:val="000000"/>
              </w:rPr>
            </w:pPr>
            <w:r w:rsidRPr="00E81E04">
              <w:rPr>
                <w:color w:val="000000"/>
              </w:rPr>
              <w:t>2.56</w:t>
            </w:r>
          </w:p>
        </w:tc>
        <w:tc>
          <w:tcPr>
            <w:tcW w:w="1300" w:type="dxa"/>
            <w:tcBorders>
              <w:top w:val="nil"/>
              <w:left w:val="nil"/>
              <w:bottom w:val="single" w:sz="4" w:space="0" w:color="auto"/>
              <w:right w:val="single" w:sz="4" w:space="0" w:color="auto"/>
            </w:tcBorders>
            <w:shd w:val="clear" w:color="auto" w:fill="auto"/>
            <w:noWrap/>
            <w:vAlign w:val="bottom"/>
            <w:hideMark/>
          </w:tcPr>
          <w:p w14:paraId="69B3736B" w14:textId="77777777" w:rsidR="00173FF4" w:rsidRPr="00E81E04" w:rsidRDefault="00173FF4" w:rsidP="008D1FDA">
            <w:pPr>
              <w:jc w:val="center"/>
              <w:rPr>
                <w:color w:val="000000"/>
              </w:rPr>
            </w:pPr>
            <w:r w:rsidRPr="00E81E04">
              <w:rPr>
                <w:color w:val="000000"/>
              </w:rPr>
              <w:t>2.2</w:t>
            </w:r>
          </w:p>
        </w:tc>
        <w:tc>
          <w:tcPr>
            <w:tcW w:w="1300" w:type="dxa"/>
            <w:tcBorders>
              <w:top w:val="nil"/>
              <w:left w:val="nil"/>
              <w:bottom w:val="single" w:sz="4" w:space="0" w:color="auto"/>
              <w:right w:val="single" w:sz="4" w:space="0" w:color="auto"/>
            </w:tcBorders>
            <w:shd w:val="clear" w:color="auto" w:fill="auto"/>
            <w:noWrap/>
            <w:vAlign w:val="bottom"/>
            <w:hideMark/>
          </w:tcPr>
          <w:p w14:paraId="245FB673" w14:textId="77777777" w:rsidR="00173FF4" w:rsidRPr="00E81E04" w:rsidRDefault="00173FF4" w:rsidP="008D1FDA">
            <w:pPr>
              <w:jc w:val="center"/>
              <w:rPr>
                <w:color w:val="000000"/>
              </w:rPr>
            </w:pPr>
            <w:r w:rsidRPr="00E81E04">
              <w:rPr>
                <w:color w:val="000000"/>
              </w:rPr>
              <w:t>4.6</w:t>
            </w:r>
          </w:p>
        </w:tc>
      </w:tr>
      <w:tr w:rsidR="00173FF4" w14:paraId="3D5F8963" w14:textId="77777777" w:rsidTr="00EB6C4B">
        <w:trPr>
          <w:trHeight w:val="320"/>
          <w:jc w:val="center"/>
        </w:trPr>
        <w:tc>
          <w:tcPr>
            <w:tcW w:w="1300" w:type="dxa"/>
            <w:vMerge/>
            <w:tcBorders>
              <w:top w:val="nil"/>
              <w:left w:val="single" w:sz="4" w:space="0" w:color="auto"/>
              <w:bottom w:val="single" w:sz="4" w:space="0" w:color="000000"/>
              <w:right w:val="single" w:sz="4" w:space="0" w:color="auto"/>
            </w:tcBorders>
            <w:vAlign w:val="center"/>
            <w:hideMark/>
          </w:tcPr>
          <w:p w14:paraId="6CC87C2F" w14:textId="77777777" w:rsidR="00173FF4" w:rsidRPr="00E81E04" w:rsidRDefault="00173FF4" w:rsidP="008D1FD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6250FEA0" w14:textId="77777777" w:rsidR="00173FF4" w:rsidRPr="00E81E04" w:rsidRDefault="00173FF4" w:rsidP="008D1FDA">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58451B03" w14:textId="77777777" w:rsidR="00173FF4" w:rsidRPr="00E81E04" w:rsidRDefault="00173FF4" w:rsidP="008D1FDA">
            <w:pPr>
              <w:jc w:val="center"/>
              <w:rPr>
                <w:color w:val="000000"/>
              </w:rPr>
            </w:pPr>
            <w:r w:rsidRPr="00E81E04">
              <w:rPr>
                <w:color w:val="000000"/>
              </w:rPr>
              <w:t>2.56</w:t>
            </w:r>
          </w:p>
        </w:tc>
        <w:tc>
          <w:tcPr>
            <w:tcW w:w="1320" w:type="dxa"/>
            <w:tcBorders>
              <w:top w:val="nil"/>
              <w:left w:val="nil"/>
              <w:bottom w:val="single" w:sz="4" w:space="0" w:color="auto"/>
              <w:right w:val="single" w:sz="4" w:space="0" w:color="auto"/>
            </w:tcBorders>
            <w:shd w:val="clear" w:color="auto" w:fill="auto"/>
            <w:noWrap/>
            <w:vAlign w:val="bottom"/>
            <w:hideMark/>
          </w:tcPr>
          <w:p w14:paraId="6E2A2897" w14:textId="77777777" w:rsidR="00173FF4" w:rsidRPr="00E81E04" w:rsidRDefault="00173FF4" w:rsidP="008D1FDA">
            <w:pPr>
              <w:jc w:val="center"/>
              <w:rPr>
                <w:color w:val="000000"/>
              </w:rPr>
            </w:pPr>
            <w:r w:rsidRPr="00E81E04">
              <w:rPr>
                <w:color w:val="000000"/>
              </w:rPr>
              <w:t>6.52</w:t>
            </w:r>
          </w:p>
        </w:tc>
        <w:tc>
          <w:tcPr>
            <w:tcW w:w="1300" w:type="dxa"/>
            <w:tcBorders>
              <w:top w:val="nil"/>
              <w:left w:val="nil"/>
              <w:bottom w:val="single" w:sz="4" w:space="0" w:color="auto"/>
              <w:right w:val="single" w:sz="4" w:space="0" w:color="auto"/>
            </w:tcBorders>
            <w:shd w:val="clear" w:color="auto" w:fill="auto"/>
            <w:noWrap/>
            <w:vAlign w:val="bottom"/>
            <w:hideMark/>
          </w:tcPr>
          <w:p w14:paraId="62641546" w14:textId="77777777" w:rsidR="00173FF4" w:rsidRPr="00E81E04" w:rsidRDefault="00173FF4" w:rsidP="008D1FDA">
            <w:pPr>
              <w:jc w:val="center"/>
              <w:rPr>
                <w:color w:val="000000"/>
              </w:rPr>
            </w:pPr>
            <w:r w:rsidRPr="00E81E04">
              <w:rPr>
                <w:color w:val="000000"/>
              </w:rPr>
              <w:t>3.2</w:t>
            </w:r>
          </w:p>
        </w:tc>
        <w:tc>
          <w:tcPr>
            <w:tcW w:w="1300" w:type="dxa"/>
            <w:tcBorders>
              <w:top w:val="nil"/>
              <w:left w:val="nil"/>
              <w:bottom w:val="single" w:sz="4" w:space="0" w:color="auto"/>
              <w:right w:val="single" w:sz="4" w:space="0" w:color="auto"/>
            </w:tcBorders>
            <w:shd w:val="clear" w:color="auto" w:fill="auto"/>
            <w:noWrap/>
            <w:vAlign w:val="bottom"/>
            <w:hideMark/>
          </w:tcPr>
          <w:p w14:paraId="34911857" w14:textId="77777777" w:rsidR="00173FF4" w:rsidRPr="00E81E04" w:rsidRDefault="00173FF4" w:rsidP="008D1FDA">
            <w:pPr>
              <w:jc w:val="center"/>
              <w:rPr>
                <w:color w:val="000000"/>
              </w:rPr>
            </w:pPr>
            <w:r w:rsidRPr="00E81E04">
              <w:rPr>
                <w:color w:val="000000"/>
              </w:rPr>
              <w:t>8.2</w:t>
            </w:r>
          </w:p>
        </w:tc>
      </w:tr>
      <w:tr w:rsidR="00173FF4" w14:paraId="384AA17E" w14:textId="77777777" w:rsidTr="00EB6C4B">
        <w:trPr>
          <w:trHeight w:val="320"/>
          <w:jc w:val="center"/>
        </w:trPr>
        <w:tc>
          <w:tcPr>
            <w:tcW w:w="13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267542" w14:textId="77777777" w:rsidR="00173FF4" w:rsidRPr="00E81E04" w:rsidRDefault="00173FF4" w:rsidP="008D1FDA">
            <w:pPr>
              <w:jc w:val="center"/>
              <w:rPr>
                <w:color w:val="000000"/>
              </w:rPr>
            </w:pPr>
            <w:r w:rsidRPr="00E81E04">
              <w:rPr>
                <w:color w:val="000000"/>
              </w:rPr>
              <w:t>16.95 GHz</w:t>
            </w:r>
          </w:p>
        </w:tc>
        <w:tc>
          <w:tcPr>
            <w:tcW w:w="1300" w:type="dxa"/>
            <w:tcBorders>
              <w:top w:val="nil"/>
              <w:left w:val="nil"/>
              <w:bottom w:val="single" w:sz="4" w:space="0" w:color="auto"/>
              <w:right w:val="single" w:sz="4" w:space="0" w:color="auto"/>
            </w:tcBorders>
            <w:shd w:val="clear" w:color="auto" w:fill="auto"/>
            <w:noWrap/>
            <w:vAlign w:val="center"/>
            <w:hideMark/>
          </w:tcPr>
          <w:p w14:paraId="7F6D13BA" w14:textId="77777777" w:rsidR="00173FF4" w:rsidRPr="00E81E04" w:rsidRDefault="00173FF4" w:rsidP="008D1FDA">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hideMark/>
          </w:tcPr>
          <w:p w14:paraId="169AD3F6" w14:textId="77777777" w:rsidR="00173FF4" w:rsidRPr="00E81E04" w:rsidRDefault="00173FF4" w:rsidP="008D1FDA">
            <w:pPr>
              <w:jc w:val="center"/>
              <w:rPr>
                <w:color w:val="000000"/>
              </w:rPr>
            </w:pPr>
            <w:r w:rsidRPr="00E81E04">
              <w:rPr>
                <w:color w:val="000000"/>
              </w:rPr>
              <w:t>1.84</w:t>
            </w:r>
          </w:p>
        </w:tc>
        <w:tc>
          <w:tcPr>
            <w:tcW w:w="1320" w:type="dxa"/>
            <w:tcBorders>
              <w:top w:val="nil"/>
              <w:left w:val="nil"/>
              <w:bottom w:val="single" w:sz="4" w:space="0" w:color="auto"/>
              <w:right w:val="single" w:sz="4" w:space="0" w:color="auto"/>
            </w:tcBorders>
            <w:shd w:val="clear" w:color="auto" w:fill="auto"/>
            <w:noWrap/>
            <w:vAlign w:val="bottom"/>
            <w:hideMark/>
          </w:tcPr>
          <w:p w14:paraId="4CC254EA" w14:textId="77777777" w:rsidR="00173FF4" w:rsidRPr="00E81E04" w:rsidRDefault="00173FF4" w:rsidP="008D1FDA">
            <w:pPr>
              <w:jc w:val="center"/>
              <w:rPr>
                <w:color w:val="000000"/>
              </w:rPr>
            </w:pPr>
            <w:r w:rsidRPr="00E81E04">
              <w:rPr>
                <w:color w:val="000000"/>
              </w:rPr>
              <w:t>4.03</w:t>
            </w:r>
          </w:p>
        </w:tc>
        <w:tc>
          <w:tcPr>
            <w:tcW w:w="1300" w:type="dxa"/>
            <w:tcBorders>
              <w:top w:val="nil"/>
              <w:left w:val="nil"/>
              <w:bottom w:val="single" w:sz="4" w:space="0" w:color="auto"/>
              <w:right w:val="single" w:sz="4" w:space="0" w:color="auto"/>
            </w:tcBorders>
            <w:shd w:val="clear" w:color="auto" w:fill="auto"/>
            <w:noWrap/>
            <w:vAlign w:val="bottom"/>
            <w:hideMark/>
          </w:tcPr>
          <w:p w14:paraId="564078F6" w14:textId="77777777" w:rsidR="00173FF4" w:rsidRPr="00E81E04" w:rsidRDefault="00173FF4" w:rsidP="008D1FDA">
            <w:pPr>
              <w:jc w:val="center"/>
              <w:rPr>
                <w:color w:val="000000"/>
              </w:rPr>
            </w:pPr>
            <w:r w:rsidRPr="00E81E04">
              <w:rPr>
                <w:color w:val="000000"/>
              </w:rPr>
              <w:t>2.1</w:t>
            </w:r>
          </w:p>
        </w:tc>
        <w:tc>
          <w:tcPr>
            <w:tcW w:w="1300" w:type="dxa"/>
            <w:tcBorders>
              <w:top w:val="nil"/>
              <w:left w:val="nil"/>
              <w:bottom w:val="single" w:sz="4" w:space="0" w:color="auto"/>
              <w:right w:val="single" w:sz="4" w:space="0" w:color="auto"/>
            </w:tcBorders>
            <w:shd w:val="clear" w:color="auto" w:fill="auto"/>
            <w:noWrap/>
            <w:vAlign w:val="bottom"/>
            <w:hideMark/>
          </w:tcPr>
          <w:p w14:paraId="026D5B0D" w14:textId="77777777" w:rsidR="00173FF4" w:rsidRPr="00E81E04" w:rsidRDefault="00173FF4" w:rsidP="008D1FDA">
            <w:pPr>
              <w:jc w:val="center"/>
              <w:rPr>
                <w:color w:val="000000"/>
              </w:rPr>
            </w:pPr>
            <w:r w:rsidRPr="00E81E04">
              <w:rPr>
                <w:color w:val="000000"/>
              </w:rPr>
              <w:t>4</w:t>
            </w:r>
          </w:p>
        </w:tc>
      </w:tr>
      <w:tr w:rsidR="00173FF4" w14:paraId="00035D18" w14:textId="77777777" w:rsidTr="00EB6C4B">
        <w:trPr>
          <w:trHeight w:val="320"/>
          <w:jc w:val="center"/>
        </w:trPr>
        <w:tc>
          <w:tcPr>
            <w:tcW w:w="1300" w:type="dxa"/>
            <w:vMerge/>
            <w:tcBorders>
              <w:top w:val="nil"/>
              <w:left w:val="single" w:sz="4" w:space="0" w:color="auto"/>
              <w:bottom w:val="single" w:sz="4" w:space="0" w:color="000000"/>
              <w:right w:val="single" w:sz="4" w:space="0" w:color="auto"/>
            </w:tcBorders>
            <w:vAlign w:val="center"/>
            <w:hideMark/>
          </w:tcPr>
          <w:p w14:paraId="22223937" w14:textId="77777777" w:rsidR="00173FF4" w:rsidRPr="00E81E04" w:rsidRDefault="00173FF4" w:rsidP="008D1FD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15F9C6AE" w14:textId="77777777" w:rsidR="00173FF4" w:rsidRPr="00E81E04" w:rsidRDefault="00173FF4" w:rsidP="008D1FDA">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2A47B091" w14:textId="77777777" w:rsidR="00173FF4" w:rsidRPr="00E81E04" w:rsidRDefault="00173FF4" w:rsidP="008D1FDA">
            <w:pPr>
              <w:jc w:val="center"/>
              <w:rPr>
                <w:color w:val="000000"/>
              </w:rPr>
            </w:pPr>
            <w:r w:rsidRPr="00E81E04">
              <w:rPr>
                <w:color w:val="000000"/>
              </w:rPr>
              <w:t>2.59</w:t>
            </w:r>
          </w:p>
        </w:tc>
        <w:tc>
          <w:tcPr>
            <w:tcW w:w="1320" w:type="dxa"/>
            <w:tcBorders>
              <w:top w:val="nil"/>
              <w:left w:val="nil"/>
              <w:bottom w:val="single" w:sz="4" w:space="0" w:color="auto"/>
              <w:right w:val="single" w:sz="4" w:space="0" w:color="auto"/>
            </w:tcBorders>
            <w:shd w:val="clear" w:color="auto" w:fill="auto"/>
            <w:noWrap/>
            <w:vAlign w:val="bottom"/>
            <w:hideMark/>
          </w:tcPr>
          <w:p w14:paraId="1B4D7CBA" w14:textId="77777777" w:rsidR="00173FF4" w:rsidRPr="00E81E04" w:rsidRDefault="00173FF4" w:rsidP="008D1FDA">
            <w:pPr>
              <w:jc w:val="center"/>
              <w:rPr>
                <w:color w:val="000000"/>
              </w:rPr>
            </w:pPr>
            <w:r w:rsidRPr="00E81E04">
              <w:rPr>
                <w:color w:val="000000"/>
              </w:rPr>
              <w:t>8.76</w:t>
            </w:r>
          </w:p>
        </w:tc>
        <w:tc>
          <w:tcPr>
            <w:tcW w:w="1300" w:type="dxa"/>
            <w:tcBorders>
              <w:top w:val="nil"/>
              <w:left w:val="nil"/>
              <w:bottom w:val="single" w:sz="4" w:space="0" w:color="auto"/>
              <w:right w:val="single" w:sz="4" w:space="0" w:color="auto"/>
            </w:tcBorders>
            <w:shd w:val="clear" w:color="auto" w:fill="auto"/>
            <w:noWrap/>
            <w:vAlign w:val="bottom"/>
            <w:hideMark/>
          </w:tcPr>
          <w:p w14:paraId="06B69B14" w14:textId="77777777" w:rsidR="00173FF4" w:rsidRPr="00E81E04" w:rsidRDefault="00173FF4" w:rsidP="008D1FDA">
            <w:pPr>
              <w:jc w:val="center"/>
              <w:rPr>
                <w:color w:val="000000"/>
              </w:rPr>
            </w:pPr>
            <w:r w:rsidRPr="00E81E04">
              <w:rPr>
                <w:color w:val="000000"/>
              </w:rPr>
              <w:t>3.2</w:t>
            </w:r>
          </w:p>
        </w:tc>
        <w:tc>
          <w:tcPr>
            <w:tcW w:w="1300" w:type="dxa"/>
            <w:tcBorders>
              <w:top w:val="nil"/>
              <w:left w:val="nil"/>
              <w:bottom w:val="single" w:sz="4" w:space="0" w:color="auto"/>
              <w:right w:val="single" w:sz="4" w:space="0" w:color="auto"/>
            </w:tcBorders>
            <w:shd w:val="clear" w:color="auto" w:fill="auto"/>
            <w:noWrap/>
            <w:vAlign w:val="bottom"/>
            <w:hideMark/>
          </w:tcPr>
          <w:p w14:paraId="266807E3" w14:textId="77777777" w:rsidR="00173FF4" w:rsidRPr="00E81E04" w:rsidRDefault="00173FF4" w:rsidP="008D1FDA">
            <w:pPr>
              <w:jc w:val="center"/>
              <w:rPr>
                <w:color w:val="000000"/>
              </w:rPr>
            </w:pPr>
            <w:r w:rsidRPr="00E81E04">
              <w:rPr>
                <w:color w:val="000000"/>
              </w:rPr>
              <w:t>8.2</w:t>
            </w:r>
          </w:p>
        </w:tc>
      </w:tr>
      <w:tr w:rsidR="00173FF4" w14:paraId="4A4D2805" w14:textId="77777777" w:rsidTr="00EB6C4B">
        <w:trPr>
          <w:trHeight w:val="320"/>
          <w:jc w:val="center"/>
        </w:trPr>
        <w:tc>
          <w:tcPr>
            <w:tcW w:w="1300" w:type="dxa"/>
            <w:tcBorders>
              <w:top w:val="nil"/>
              <w:left w:val="nil"/>
              <w:bottom w:val="nil"/>
              <w:right w:val="nil"/>
            </w:tcBorders>
            <w:shd w:val="clear" w:color="auto" w:fill="auto"/>
            <w:noWrap/>
            <w:vAlign w:val="bottom"/>
            <w:hideMark/>
          </w:tcPr>
          <w:p w14:paraId="1C171C17" w14:textId="77777777" w:rsidR="00173FF4" w:rsidRDefault="00173FF4" w:rsidP="005677F8">
            <w:pPr>
              <w:jc w:val="both"/>
              <w:rPr>
                <w:rFonts w:ascii="Aptos Narrow" w:hAnsi="Aptos Narrow"/>
                <w:color w:val="000000"/>
              </w:rPr>
            </w:pPr>
          </w:p>
        </w:tc>
        <w:tc>
          <w:tcPr>
            <w:tcW w:w="1300" w:type="dxa"/>
            <w:tcBorders>
              <w:top w:val="nil"/>
              <w:left w:val="nil"/>
              <w:bottom w:val="nil"/>
              <w:right w:val="nil"/>
            </w:tcBorders>
            <w:shd w:val="clear" w:color="auto" w:fill="auto"/>
            <w:noWrap/>
            <w:vAlign w:val="bottom"/>
            <w:hideMark/>
          </w:tcPr>
          <w:p w14:paraId="3D9D64F1" w14:textId="77777777" w:rsidR="00173FF4" w:rsidRDefault="00173FF4" w:rsidP="005677F8">
            <w:pPr>
              <w:jc w:val="both"/>
              <w:rPr>
                <w:rFonts w:ascii="Aptos Narrow" w:hAnsi="Aptos Narrow"/>
                <w:color w:val="000000"/>
              </w:rPr>
            </w:pPr>
            <w:r>
              <w:rPr>
                <w:rFonts w:ascii="Aptos Narrow" w:hAnsi="Aptos Narrow"/>
                <w:color w:val="000000"/>
              </w:rPr>
              <w:t> </w:t>
            </w:r>
          </w:p>
        </w:tc>
        <w:tc>
          <w:tcPr>
            <w:tcW w:w="1320" w:type="dxa"/>
            <w:tcBorders>
              <w:top w:val="nil"/>
              <w:left w:val="nil"/>
              <w:bottom w:val="nil"/>
              <w:right w:val="nil"/>
            </w:tcBorders>
            <w:shd w:val="clear" w:color="auto" w:fill="auto"/>
            <w:noWrap/>
            <w:vAlign w:val="bottom"/>
            <w:hideMark/>
          </w:tcPr>
          <w:p w14:paraId="5A3636E5" w14:textId="77777777" w:rsidR="00173FF4" w:rsidRDefault="00173FF4" w:rsidP="005677F8">
            <w:pPr>
              <w:jc w:val="both"/>
              <w:rPr>
                <w:rFonts w:ascii="Aptos Narrow" w:hAnsi="Aptos Narrow"/>
                <w:color w:val="000000"/>
              </w:rPr>
            </w:pPr>
          </w:p>
        </w:tc>
        <w:tc>
          <w:tcPr>
            <w:tcW w:w="1320" w:type="dxa"/>
            <w:tcBorders>
              <w:top w:val="nil"/>
              <w:left w:val="nil"/>
              <w:bottom w:val="nil"/>
              <w:right w:val="nil"/>
            </w:tcBorders>
            <w:shd w:val="clear" w:color="auto" w:fill="auto"/>
            <w:noWrap/>
            <w:vAlign w:val="bottom"/>
            <w:hideMark/>
          </w:tcPr>
          <w:p w14:paraId="6CE4E068" w14:textId="77777777" w:rsidR="00173FF4" w:rsidRDefault="00173FF4" w:rsidP="005677F8">
            <w:pPr>
              <w:jc w:val="both"/>
              <w:rPr>
                <w:sz w:val="20"/>
                <w:szCs w:val="20"/>
              </w:rPr>
            </w:pPr>
          </w:p>
        </w:tc>
        <w:tc>
          <w:tcPr>
            <w:tcW w:w="1300" w:type="dxa"/>
            <w:tcBorders>
              <w:top w:val="nil"/>
              <w:left w:val="nil"/>
              <w:bottom w:val="nil"/>
              <w:right w:val="nil"/>
            </w:tcBorders>
            <w:shd w:val="clear" w:color="auto" w:fill="auto"/>
            <w:noWrap/>
            <w:vAlign w:val="bottom"/>
            <w:hideMark/>
          </w:tcPr>
          <w:p w14:paraId="2381E13B" w14:textId="77777777" w:rsidR="00173FF4" w:rsidRDefault="00173FF4" w:rsidP="005677F8">
            <w:pPr>
              <w:jc w:val="both"/>
              <w:rPr>
                <w:sz w:val="20"/>
                <w:szCs w:val="20"/>
              </w:rPr>
            </w:pPr>
          </w:p>
        </w:tc>
        <w:tc>
          <w:tcPr>
            <w:tcW w:w="1300" w:type="dxa"/>
            <w:tcBorders>
              <w:top w:val="nil"/>
              <w:left w:val="nil"/>
              <w:bottom w:val="nil"/>
              <w:right w:val="nil"/>
            </w:tcBorders>
            <w:shd w:val="clear" w:color="auto" w:fill="auto"/>
            <w:noWrap/>
            <w:vAlign w:val="bottom"/>
            <w:hideMark/>
          </w:tcPr>
          <w:p w14:paraId="48AA5A0B" w14:textId="77777777" w:rsidR="00173FF4" w:rsidRDefault="00173FF4" w:rsidP="005677F8">
            <w:pPr>
              <w:jc w:val="both"/>
              <w:rPr>
                <w:sz w:val="20"/>
                <w:szCs w:val="20"/>
              </w:rPr>
            </w:pPr>
          </w:p>
        </w:tc>
      </w:tr>
    </w:tbl>
    <w:p w14:paraId="0D05215C" w14:textId="77777777" w:rsidR="00173FF4" w:rsidRDefault="00173FF4" w:rsidP="005677F8">
      <w:pPr>
        <w:jc w:val="both"/>
        <w:rPr>
          <w:lang w:eastAsia="zh-CN"/>
        </w:rPr>
      </w:pPr>
    </w:p>
    <w:p w14:paraId="18DD7C39" w14:textId="77777777" w:rsidR="00173FF4" w:rsidRDefault="00173FF4" w:rsidP="009A103A">
      <w:pPr>
        <w:jc w:val="center"/>
        <w:rPr>
          <w:lang w:eastAsia="zh-CN"/>
        </w:rPr>
      </w:pPr>
      <w:r>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03F35A39" w14:textId="3191800F" w:rsidR="00173FF4" w:rsidRDefault="00173FF4" w:rsidP="009A103A">
      <w:pPr>
        <w:jc w:val="center"/>
        <w:rPr>
          <w:lang w:eastAsia="zh-CN"/>
        </w:rPr>
      </w:pPr>
      <w:r>
        <w:rPr>
          <w:noProof/>
          <w:lang w:eastAsia="zh-CN"/>
        </w:rPr>
        <w:lastRenderedPageBreak/>
        <w:drawing>
          <wp:inline distT="0" distB="0" distL="0" distR="0" wp14:anchorId="6673C2A0" wp14:editId="35EA9253">
            <wp:extent cx="5010912" cy="3420912"/>
            <wp:effectExtent l="0" t="0" r="571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78896" cy="3467324"/>
                    </a:xfrm>
                    <a:prstGeom prst="rect">
                      <a:avLst/>
                    </a:prstGeom>
                  </pic:spPr>
                </pic:pic>
              </a:graphicData>
            </a:graphic>
          </wp:inline>
        </w:drawing>
      </w:r>
    </w:p>
    <w:p w14:paraId="29D8E312" w14:textId="77777777" w:rsidR="00173FF4" w:rsidRDefault="00173FF4" w:rsidP="009A103A">
      <w:pPr>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008C0362" w14:textId="77777777" w:rsidR="00173FF4" w:rsidRDefault="00173FF4" w:rsidP="005677F8">
      <w:pPr>
        <w:jc w:val="both"/>
        <w:rPr>
          <w:b/>
          <w:bCs/>
          <w:lang w:eastAsia="zh-CN"/>
        </w:rPr>
      </w:pPr>
    </w:p>
    <w:p w14:paraId="166A71EA" w14:textId="12E781AC" w:rsidR="00173FF4" w:rsidRDefault="00173FF4" w:rsidP="005677F8">
      <w:pPr>
        <w:jc w:val="both"/>
        <w:rPr>
          <w:lang w:eastAsia="zh-CN"/>
        </w:rPr>
      </w:pPr>
      <w:r w:rsidRPr="00684BCB">
        <w:rPr>
          <w:b/>
          <w:bCs/>
          <w:lang w:eastAsia="zh-CN"/>
        </w:rPr>
        <w:t xml:space="preserve">Observation </w:t>
      </w:r>
      <w:r w:rsidR="00A15F5A" w:rsidRPr="00684BCB">
        <w:rPr>
          <w:b/>
          <w:bCs/>
          <w:lang w:eastAsia="zh-CN"/>
        </w:rPr>
        <w:t>1</w:t>
      </w:r>
      <w:r w:rsidRPr="00684BCB">
        <w:rPr>
          <w:b/>
          <w:bCs/>
          <w:lang w:eastAsia="zh-CN"/>
        </w:rPr>
        <w:t>:</w:t>
      </w:r>
      <w:r>
        <w:rPr>
          <w:lang w:eastAsia="zh-CN"/>
        </w:rPr>
        <w:t xml:space="preserve"> </w:t>
      </w:r>
      <w:r w:rsidRPr="009D5AFD">
        <w:rPr>
          <w:lang w:eastAsia="zh-CN"/>
        </w:rPr>
        <w:t xml:space="preserve">The path loss exponent (PLE) from the CI path loss model in LOS and NLOS channel conditions at 6.75 GHz and 16.95 GHz, as shown in Fig. 2 and </w:t>
      </w:r>
      <w:r>
        <w:rPr>
          <w:lang w:eastAsia="zh-CN"/>
        </w:rPr>
        <w:t xml:space="preserve">Fig. </w:t>
      </w:r>
      <w:r w:rsidRPr="009D5AFD">
        <w:rPr>
          <w:lang w:eastAsia="zh-CN"/>
        </w:rPr>
        <w:t>3, is similar to that obtained from TR 38.901</w:t>
      </w:r>
      <w:r>
        <w:rPr>
          <w:lang w:eastAsia="zh-CN"/>
        </w:rPr>
        <w:t xml:space="preserve"> Table 7.4.1-1 for UMi - Street Canyon scenario </w:t>
      </w:r>
      <w:r w:rsidRPr="00684BCB">
        <w:rPr>
          <w:lang w:eastAsia="zh-CN"/>
        </w:rPr>
        <w:t>[</w:t>
      </w:r>
      <w:r w:rsidR="00684BCB" w:rsidRPr="00684BCB">
        <w:rPr>
          <w:lang w:eastAsia="zh-CN"/>
        </w:rPr>
        <w:t>6</w:t>
      </w:r>
      <w:r w:rsidRPr="00684BCB">
        <w:rPr>
          <w:lang w:eastAsia="zh-CN"/>
        </w:rPr>
        <w:t>].</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 xml:space="preserve">UMi </w:t>
      </w:r>
      <w:r w:rsidRPr="009D5AFD">
        <w:rPr>
          <w:lang w:eastAsia="zh-CN"/>
        </w:rPr>
        <w:t xml:space="preserve">open square </w:t>
      </w:r>
      <w:r>
        <w:rPr>
          <w:lang w:eastAsia="zh-CN"/>
        </w:rPr>
        <w:t>like scenario</w:t>
      </w:r>
      <w:r w:rsidRPr="009D5AFD">
        <w:rPr>
          <w:lang w:eastAsia="zh-CN"/>
        </w:rPr>
        <w:t xml:space="preserve"> rather than a typical UMi street canyon</w:t>
      </w:r>
      <w:r>
        <w:rPr>
          <w:lang w:eastAsia="zh-CN"/>
        </w:rPr>
        <w:t xml:space="preserve"> scenario</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0CA0D10A" w14:textId="77777777" w:rsidR="00173FF4" w:rsidRDefault="00173FF4" w:rsidP="005677F8">
      <w:pPr>
        <w:jc w:val="both"/>
        <w:rPr>
          <w:lang w:eastAsia="zh-CN"/>
        </w:rPr>
      </w:pPr>
    </w:p>
    <w:p w14:paraId="10802000" w14:textId="10D15B5A" w:rsidR="00173FF4" w:rsidRPr="00C8489A" w:rsidRDefault="00173FF4" w:rsidP="005677F8">
      <w:pPr>
        <w:jc w:val="both"/>
        <w:rPr>
          <w:lang w:eastAsia="zh-CN"/>
        </w:rPr>
      </w:pPr>
      <w:r w:rsidRPr="00684BCB">
        <w:rPr>
          <w:b/>
          <w:bCs/>
          <w:i/>
          <w:iCs/>
          <w:u w:val="single"/>
          <w:lang w:eastAsia="zh-CN"/>
        </w:rPr>
        <w:t xml:space="preserve">Proposal </w:t>
      </w:r>
      <w:r w:rsidR="00E42746" w:rsidRPr="00684BCB">
        <w:rPr>
          <w:b/>
          <w:bCs/>
          <w:i/>
          <w:iCs/>
          <w:u w:val="single"/>
          <w:lang w:eastAsia="zh-CN"/>
        </w:rPr>
        <w:t>1</w:t>
      </w:r>
      <w:r w:rsidRPr="00684BCB">
        <w:rPr>
          <w:b/>
          <w:bCs/>
          <w:i/>
          <w:iCs/>
          <w:u w:val="single"/>
          <w:lang w:eastAsia="zh-CN"/>
        </w:rPr>
        <w:t>:</w:t>
      </w:r>
      <w:r>
        <w:rPr>
          <w:b/>
          <w:bCs/>
          <w:lang w:eastAsia="zh-CN"/>
        </w:rPr>
        <w:t xml:space="preserve"> </w:t>
      </w:r>
      <w:r>
        <w:rPr>
          <w:lang w:eastAsia="zh-CN"/>
        </w:rPr>
        <w:t xml:space="preserve"> </w:t>
      </w:r>
      <w:r w:rsidRPr="00C8489A">
        <w:rPr>
          <w:rFonts w:eastAsiaTheme="minorEastAsia"/>
        </w:rPr>
        <w:t xml:space="preserve">No updates are required for the existing </w:t>
      </w:r>
      <w:r>
        <w:rPr>
          <w:rFonts w:eastAsiaTheme="minorEastAsia"/>
        </w:rPr>
        <w:t>path loss</w:t>
      </w:r>
      <w:r w:rsidRPr="00C8489A">
        <w:rPr>
          <w:rFonts w:eastAsiaTheme="minorEastAsia"/>
        </w:rPr>
        <w:t xml:space="preserve"> model for </w:t>
      </w:r>
      <w:r>
        <w:rPr>
          <w:rFonts w:eastAsiaTheme="minorEastAsia"/>
        </w:rPr>
        <w:t>UMi - Street Canyon</w:t>
      </w:r>
      <w:r w:rsidRPr="00C8489A">
        <w:rPr>
          <w:rFonts w:eastAsiaTheme="minorEastAsia"/>
        </w:rPr>
        <w:t xml:space="preserve"> </w:t>
      </w:r>
      <w:r>
        <w:rPr>
          <w:rFonts w:eastAsiaTheme="minorEastAsia"/>
        </w:rPr>
        <w:t xml:space="preserve">scenario </w:t>
      </w:r>
      <w:r w:rsidRPr="00C8489A">
        <w:rPr>
          <w:rFonts w:eastAsiaTheme="minorEastAsia"/>
        </w:rPr>
        <w:t>in TR 38.901</w:t>
      </w:r>
      <w:r>
        <w:rPr>
          <w:rFonts w:eastAsiaTheme="minorEastAsia"/>
        </w:rPr>
        <w:t xml:space="preserve"> based on measurements conducted at 6.75 GHz and 16.95 GHz in both LOS and NLOS channel conditions in a UMi scenario.</w:t>
      </w:r>
    </w:p>
    <w:p w14:paraId="6B422F72" w14:textId="77777777" w:rsidR="00173FF4" w:rsidRPr="00173FF4" w:rsidRDefault="00173FF4" w:rsidP="005677F8">
      <w:pPr>
        <w:jc w:val="both"/>
        <w:rPr>
          <w:lang w:eastAsia="zh-CN"/>
        </w:rPr>
      </w:pPr>
    </w:p>
    <w:p w14:paraId="01466FA9" w14:textId="77777777" w:rsidR="00D020F3" w:rsidRDefault="00D020F3" w:rsidP="005677F8">
      <w:pPr>
        <w:autoSpaceDE w:val="0"/>
        <w:autoSpaceDN w:val="0"/>
        <w:adjustRightInd w:val="0"/>
        <w:jc w:val="both"/>
        <w:rPr>
          <w:rFonts w:eastAsiaTheme="minorEastAsia"/>
        </w:rPr>
      </w:pPr>
    </w:p>
    <w:p w14:paraId="5F8709F2" w14:textId="77777777" w:rsidR="00712B81" w:rsidRDefault="00712B81" w:rsidP="005677F8">
      <w:pPr>
        <w:autoSpaceDE w:val="0"/>
        <w:autoSpaceDN w:val="0"/>
        <w:adjustRightInd w:val="0"/>
        <w:jc w:val="both"/>
      </w:pPr>
    </w:p>
    <w:p w14:paraId="2F875CF6" w14:textId="77777777" w:rsidR="00712B81" w:rsidRDefault="00712B81" w:rsidP="005677F8">
      <w:pPr>
        <w:autoSpaceDE w:val="0"/>
        <w:autoSpaceDN w:val="0"/>
        <w:adjustRightInd w:val="0"/>
        <w:jc w:val="both"/>
      </w:pPr>
    </w:p>
    <w:p w14:paraId="3D656942" w14:textId="77777777" w:rsidR="00712B81" w:rsidRDefault="00712B81" w:rsidP="005677F8">
      <w:pPr>
        <w:autoSpaceDE w:val="0"/>
        <w:autoSpaceDN w:val="0"/>
        <w:adjustRightInd w:val="0"/>
        <w:jc w:val="both"/>
      </w:pPr>
    </w:p>
    <w:p w14:paraId="3E61A96C" w14:textId="77777777" w:rsidR="00712B81" w:rsidRDefault="00712B81" w:rsidP="005677F8">
      <w:pPr>
        <w:autoSpaceDE w:val="0"/>
        <w:autoSpaceDN w:val="0"/>
        <w:adjustRightInd w:val="0"/>
        <w:jc w:val="both"/>
      </w:pPr>
    </w:p>
    <w:p w14:paraId="3DFE1027" w14:textId="07F480AF" w:rsidR="00C56483" w:rsidRDefault="00C56483" w:rsidP="005677F8">
      <w:pPr>
        <w:pStyle w:val="Heading1"/>
        <w:spacing w:after="180"/>
        <w:rPr>
          <w:lang w:val="en-US" w:eastAsia="zh-CN"/>
        </w:rPr>
      </w:pPr>
      <w:r>
        <w:rPr>
          <w:lang w:val="en-US" w:eastAsia="zh-CN"/>
        </w:rPr>
        <w:lastRenderedPageBreak/>
        <w:t>Views on updating delay spread parameters for UMi and InH scenario</w:t>
      </w:r>
    </w:p>
    <w:p w14:paraId="6D8BFC42" w14:textId="17613B17" w:rsidR="005549DB" w:rsidRPr="009A103A" w:rsidRDefault="005549DB" w:rsidP="005677F8">
      <w:pPr>
        <w:jc w:val="both"/>
        <w:rPr>
          <w:lang w:eastAsia="zh-CN"/>
        </w:rPr>
      </w:pPr>
      <w:r w:rsidRPr="009A103A">
        <w:rPr>
          <w:lang w:eastAsia="zh-CN"/>
        </w:rPr>
        <w:t>Based on the measurements conducted in InH [</w:t>
      </w:r>
      <w:r w:rsidR="009A103A" w:rsidRPr="009A103A">
        <w:rPr>
          <w:lang w:eastAsia="zh-CN"/>
        </w:rPr>
        <w:t>2, 4</w:t>
      </w:r>
      <w:r w:rsidRPr="009A103A">
        <w:rPr>
          <w:lang w:eastAsia="zh-CN"/>
        </w:rPr>
        <w:t>] and UMi scenario [</w:t>
      </w:r>
      <w:r w:rsidR="00350702">
        <w:rPr>
          <w:lang w:eastAsia="zh-CN"/>
        </w:rPr>
        <w:t>8</w:t>
      </w:r>
      <w:r w:rsidRPr="009A103A">
        <w:rPr>
          <w:lang w:eastAsia="zh-CN"/>
        </w:rPr>
        <w:t xml:space="preserve">] at 6.75 GHz and 16.95 GHz, the obtained delay spread parameters are listed in Table </w:t>
      </w:r>
      <w:r w:rsidR="009A103A" w:rsidRPr="009A103A">
        <w:rPr>
          <w:lang w:eastAsia="zh-CN"/>
        </w:rPr>
        <w:t>2</w:t>
      </w:r>
      <w:r w:rsidRPr="009A103A">
        <w:rPr>
          <w:lang w:eastAsia="zh-CN"/>
        </w:rPr>
        <w:t xml:space="preserve"> and Table</w:t>
      </w:r>
      <w:r w:rsidR="009A103A" w:rsidRPr="009A103A">
        <w:rPr>
          <w:lang w:eastAsia="zh-CN"/>
        </w:rPr>
        <w:t xml:space="preserve"> 3</w:t>
      </w:r>
      <w:r w:rsidRPr="009A103A">
        <w:rPr>
          <w:lang w:eastAsia="zh-CN"/>
        </w:rPr>
        <w:t xml:space="preserve">. </w:t>
      </w:r>
    </w:p>
    <w:p w14:paraId="06979C71" w14:textId="77777777" w:rsidR="005549DB" w:rsidRPr="009A103A" w:rsidRDefault="005549DB" w:rsidP="005677F8">
      <w:pPr>
        <w:jc w:val="both"/>
        <w:rPr>
          <w:lang w:eastAsia="zh-CN"/>
        </w:rPr>
      </w:pPr>
    </w:p>
    <w:p w14:paraId="2FF210C8" w14:textId="417C081D" w:rsidR="005549DB" w:rsidRDefault="005549DB" w:rsidP="009A103A">
      <w:pPr>
        <w:jc w:val="center"/>
        <w:rPr>
          <w:lang w:eastAsia="zh-CN"/>
        </w:rPr>
      </w:pPr>
      <w:r w:rsidRPr="009A103A">
        <w:rPr>
          <w:lang w:eastAsia="zh-CN"/>
        </w:rPr>
        <w:t xml:space="preserve">Table </w:t>
      </w:r>
      <w:r w:rsidR="00EA357B" w:rsidRPr="009A103A">
        <w:rPr>
          <w:lang w:eastAsia="zh-CN"/>
        </w:rPr>
        <w:t>2</w:t>
      </w:r>
      <w:r w:rsidRPr="009A103A">
        <w:rPr>
          <w:lang w:eastAsia="zh-CN"/>
        </w:rPr>
        <w:t>. Measured omnidirectional DS at 6.75 GHz and 16.95 GHz in the InH scenario for both LOS and NLOS channel conditions [</w:t>
      </w:r>
      <w:r w:rsidR="009A103A" w:rsidRPr="009A103A">
        <w:rPr>
          <w:lang w:eastAsia="zh-CN"/>
        </w:rPr>
        <w:t>2</w:t>
      </w:r>
      <w:r w:rsidRPr="009A103A">
        <w:rPr>
          <w:lang w:eastAsia="zh-CN"/>
        </w:rPr>
        <w:t>] and Comparison with TR 38.901 parameters listed in Table 7.5.6-Part 2 Indoor-Office scenario [</w:t>
      </w:r>
      <w:r w:rsidR="009A103A" w:rsidRPr="009A103A">
        <w:rPr>
          <w:lang w:eastAsia="zh-CN"/>
        </w:rPr>
        <w:t>6</w:t>
      </w:r>
      <w:r w:rsidRPr="009A103A">
        <w:rPr>
          <w:lang w:eastAsia="zh-CN"/>
        </w:rPr>
        <w:t>]. The height of the TX and RX used for measured data and TR 38.901 are 4 m and 1.5 m, respectively.</w:t>
      </w:r>
    </w:p>
    <w:p w14:paraId="068AFE0D" w14:textId="77777777" w:rsidR="005549DB" w:rsidRPr="005549DB" w:rsidRDefault="005549DB" w:rsidP="005677F8">
      <w:pPr>
        <w:jc w:val="both"/>
        <w:rPr>
          <w:lang w:eastAsia="zh-CN"/>
        </w:rPr>
      </w:pPr>
    </w:p>
    <w:tbl>
      <w:tblPr>
        <w:tblW w:w="9926" w:type="dxa"/>
        <w:tblInd w:w="-95" w:type="dxa"/>
        <w:tblLook w:val="04A0" w:firstRow="1" w:lastRow="0" w:firstColumn="1" w:lastColumn="0" w:noHBand="0" w:noVBand="1"/>
      </w:tblPr>
      <w:tblGrid>
        <w:gridCol w:w="2610"/>
        <w:gridCol w:w="925"/>
        <w:gridCol w:w="1300"/>
        <w:gridCol w:w="1243"/>
        <w:gridCol w:w="1302"/>
        <w:gridCol w:w="1243"/>
        <w:gridCol w:w="1303"/>
      </w:tblGrid>
      <w:tr w:rsidR="00C56483" w:rsidRPr="005377A2" w14:paraId="5286976F" w14:textId="77777777" w:rsidTr="00EB6C4B">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32DA58F" w14:textId="77777777" w:rsidR="00C56483" w:rsidRPr="005377A2" w:rsidRDefault="00C56483" w:rsidP="009A103A">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935564F" w14:textId="77777777" w:rsidR="00C56483" w:rsidRPr="005377A2" w:rsidRDefault="00C56483" w:rsidP="009A103A">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E3CFC1A" w14:textId="77777777" w:rsidR="00C56483" w:rsidRPr="005377A2" w:rsidRDefault="00C56483" w:rsidP="009A103A">
            <w:pPr>
              <w:jc w:val="center"/>
              <w:rPr>
                <w:b/>
                <w:bCs/>
                <w:color w:val="000000"/>
              </w:rPr>
            </w:pPr>
            <w:r w:rsidRPr="005377A2">
              <w:rPr>
                <w:b/>
                <w:bCs/>
                <w:color w:val="000000"/>
              </w:rPr>
              <w:t>InH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4A03E66" w14:textId="77777777" w:rsidR="00C56483" w:rsidRPr="005377A2" w:rsidRDefault="00C56483" w:rsidP="009A103A">
            <w:pPr>
              <w:jc w:val="center"/>
              <w:rPr>
                <w:b/>
                <w:bCs/>
                <w:color w:val="000000"/>
              </w:rPr>
            </w:pPr>
            <w:r w:rsidRPr="005377A2">
              <w:rPr>
                <w:b/>
                <w:bCs/>
                <w:color w:val="000000"/>
              </w:rPr>
              <w:t>InH @ 16.95 GHz</w:t>
            </w:r>
          </w:p>
        </w:tc>
      </w:tr>
      <w:tr w:rsidR="00C56483" w:rsidRPr="005377A2" w14:paraId="7B56501B" w14:textId="77777777" w:rsidTr="00EB6C4B">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106C6900" w14:textId="77777777" w:rsidR="00C56483" w:rsidRPr="005377A2" w:rsidRDefault="00C56483" w:rsidP="009A103A">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2A04D927" w14:textId="77777777" w:rsidR="00C56483" w:rsidRPr="005377A2" w:rsidRDefault="00C56483" w:rsidP="009A103A">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170B70D5" w14:textId="77777777" w:rsidR="00C56483" w:rsidRPr="005377A2" w:rsidRDefault="00C56483" w:rsidP="009A103A">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2CF44FAE" w14:textId="77777777" w:rsidR="00C56483" w:rsidRPr="005377A2" w:rsidRDefault="00C56483" w:rsidP="009A103A">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33A197CF" w14:textId="77777777" w:rsidR="00C56483" w:rsidRPr="005377A2" w:rsidRDefault="00C56483" w:rsidP="009A103A">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5949B29E" w14:textId="77777777" w:rsidR="00C56483" w:rsidRPr="005377A2" w:rsidRDefault="00C56483" w:rsidP="009A103A">
            <w:pPr>
              <w:jc w:val="center"/>
              <w:rPr>
                <w:b/>
                <w:bCs/>
                <w:color w:val="000000"/>
              </w:rPr>
            </w:pPr>
            <w:r w:rsidRPr="005377A2">
              <w:rPr>
                <w:b/>
                <w:bCs/>
                <w:color w:val="000000"/>
              </w:rPr>
              <w:t>TR 38.901</w:t>
            </w:r>
          </w:p>
        </w:tc>
      </w:tr>
      <w:tr w:rsidR="00C56483" w:rsidRPr="005377A2" w14:paraId="6F82087E" w14:textId="77777777" w:rsidTr="00EB6C4B">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394C0D8D" w14:textId="4E50258A" w:rsidR="00C56483" w:rsidRPr="005377A2" w:rsidRDefault="00C56483" w:rsidP="009A103A">
            <w:pPr>
              <w:jc w:val="center"/>
              <w:rPr>
                <w:color w:val="000000"/>
              </w:rPr>
            </w:pPr>
            <w:r w:rsidRPr="005377A2">
              <w:rPr>
                <w:color w:val="000000"/>
              </w:rPr>
              <w:t xml:space="preserve">Delay Spread (DS)                    </w:t>
            </w:r>
            <w:proofErr w:type="spellStart"/>
            <w:r w:rsidRPr="005377A2">
              <w:rPr>
                <w:color w:val="000000"/>
              </w:rPr>
              <w:t>lgDS</w:t>
            </w:r>
            <w:proofErr w:type="spellEnd"/>
            <w:r w:rsidRPr="005377A2">
              <w:rPr>
                <w:color w:val="000000"/>
              </w:rPr>
              <w:t xml:space="preserve"> = log10(DS/1s)</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B0A9B9" w14:textId="77777777" w:rsidR="00C56483" w:rsidRPr="005377A2" w:rsidRDefault="00C56483" w:rsidP="009A103A">
            <w:pPr>
              <w:jc w:val="center"/>
              <w:rPr>
                <w:color w:val="000000"/>
              </w:rPr>
            </w:pPr>
            <w:proofErr w:type="spellStart"/>
            <w:r w:rsidRPr="005377A2">
              <w:rPr>
                <w:color w:val="000000"/>
              </w:rPr>
              <w:t>μ</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56BED55" w14:textId="77777777" w:rsidR="00C56483" w:rsidRPr="005377A2" w:rsidRDefault="00C56483"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287CA887" w14:textId="77777777" w:rsidR="00C56483" w:rsidRPr="005377A2" w:rsidRDefault="00C56483" w:rsidP="009A103A">
            <w:pPr>
              <w:jc w:val="center"/>
              <w:rPr>
                <w:color w:val="000000"/>
              </w:rPr>
            </w:pPr>
            <w:r w:rsidRPr="005377A2">
              <w:rPr>
                <w:color w:val="000000"/>
              </w:rPr>
              <w:t>-7.44</w:t>
            </w:r>
          </w:p>
        </w:tc>
        <w:tc>
          <w:tcPr>
            <w:tcW w:w="1302" w:type="dxa"/>
            <w:tcBorders>
              <w:top w:val="nil"/>
              <w:left w:val="nil"/>
              <w:bottom w:val="single" w:sz="4" w:space="0" w:color="auto"/>
              <w:right w:val="single" w:sz="4" w:space="0" w:color="auto"/>
            </w:tcBorders>
            <w:shd w:val="clear" w:color="auto" w:fill="auto"/>
            <w:noWrap/>
            <w:vAlign w:val="bottom"/>
            <w:hideMark/>
          </w:tcPr>
          <w:p w14:paraId="515A03EE" w14:textId="77777777" w:rsidR="00C56483" w:rsidRPr="005377A2" w:rsidRDefault="00C56483" w:rsidP="009A103A">
            <w:pPr>
              <w:jc w:val="center"/>
              <w:rPr>
                <w:color w:val="000000"/>
              </w:rPr>
            </w:pPr>
            <w:r w:rsidRPr="005377A2">
              <w:rPr>
                <w:color w:val="000000"/>
              </w:rPr>
              <w:t>-7.7</w:t>
            </w:r>
          </w:p>
        </w:tc>
        <w:tc>
          <w:tcPr>
            <w:tcW w:w="1243" w:type="dxa"/>
            <w:tcBorders>
              <w:top w:val="nil"/>
              <w:left w:val="nil"/>
              <w:bottom w:val="single" w:sz="4" w:space="0" w:color="auto"/>
              <w:right w:val="single" w:sz="4" w:space="0" w:color="auto"/>
            </w:tcBorders>
            <w:shd w:val="clear" w:color="auto" w:fill="auto"/>
            <w:noWrap/>
            <w:vAlign w:val="bottom"/>
            <w:hideMark/>
          </w:tcPr>
          <w:p w14:paraId="0555A6D8" w14:textId="77777777" w:rsidR="00C56483" w:rsidRPr="005377A2" w:rsidRDefault="00C56483" w:rsidP="009A103A">
            <w:pPr>
              <w:jc w:val="center"/>
              <w:rPr>
                <w:color w:val="000000"/>
              </w:rPr>
            </w:pPr>
            <w:r w:rsidRPr="005377A2">
              <w:rPr>
                <w:color w:val="000000"/>
              </w:rPr>
              <w:t>-7.75</w:t>
            </w:r>
          </w:p>
        </w:tc>
        <w:tc>
          <w:tcPr>
            <w:tcW w:w="1303" w:type="dxa"/>
            <w:tcBorders>
              <w:top w:val="nil"/>
              <w:left w:val="nil"/>
              <w:bottom w:val="single" w:sz="4" w:space="0" w:color="auto"/>
              <w:right w:val="single" w:sz="4" w:space="0" w:color="auto"/>
            </w:tcBorders>
            <w:shd w:val="clear" w:color="auto" w:fill="auto"/>
            <w:noWrap/>
            <w:vAlign w:val="bottom"/>
            <w:hideMark/>
          </w:tcPr>
          <w:p w14:paraId="41EE56BB" w14:textId="77777777" w:rsidR="00C56483" w:rsidRPr="005377A2" w:rsidRDefault="00C56483" w:rsidP="009A103A">
            <w:pPr>
              <w:jc w:val="center"/>
              <w:rPr>
                <w:color w:val="000000"/>
              </w:rPr>
            </w:pPr>
            <w:r w:rsidRPr="005377A2">
              <w:rPr>
                <w:color w:val="000000"/>
              </w:rPr>
              <w:t>-7.7</w:t>
            </w:r>
          </w:p>
        </w:tc>
      </w:tr>
      <w:tr w:rsidR="00C56483" w:rsidRPr="005377A2" w14:paraId="24C59F5E"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6A8CAB54" w14:textId="77777777" w:rsidR="00C56483" w:rsidRPr="005377A2" w:rsidRDefault="00C56483"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3195A263" w14:textId="77777777" w:rsidR="00C56483" w:rsidRPr="005377A2" w:rsidRDefault="00C56483"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48386E1" w14:textId="77777777" w:rsidR="00C56483" w:rsidRPr="005377A2" w:rsidRDefault="00C56483"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4DA5A8D" w14:textId="77777777" w:rsidR="00C56483" w:rsidRPr="005377A2" w:rsidRDefault="00C56483" w:rsidP="009A103A">
            <w:pPr>
              <w:jc w:val="center"/>
              <w:rPr>
                <w:color w:val="000000"/>
              </w:rPr>
            </w:pPr>
            <w:r w:rsidRPr="005377A2">
              <w:rPr>
                <w:color w:val="000000"/>
              </w:rPr>
              <w:t>-7.35</w:t>
            </w:r>
          </w:p>
        </w:tc>
        <w:tc>
          <w:tcPr>
            <w:tcW w:w="1302" w:type="dxa"/>
            <w:tcBorders>
              <w:top w:val="nil"/>
              <w:left w:val="nil"/>
              <w:bottom w:val="single" w:sz="4" w:space="0" w:color="auto"/>
              <w:right w:val="single" w:sz="4" w:space="0" w:color="auto"/>
            </w:tcBorders>
            <w:shd w:val="clear" w:color="auto" w:fill="auto"/>
            <w:noWrap/>
            <w:vAlign w:val="bottom"/>
            <w:hideMark/>
          </w:tcPr>
          <w:p w14:paraId="57D0B3E1" w14:textId="77777777" w:rsidR="00C56483" w:rsidRPr="005377A2" w:rsidRDefault="00C56483" w:rsidP="009A103A">
            <w:pPr>
              <w:jc w:val="center"/>
              <w:rPr>
                <w:color w:val="000000"/>
              </w:rPr>
            </w:pPr>
            <w:r w:rsidRPr="005377A2">
              <w:rPr>
                <w:color w:val="000000"/>
              </w:rPr>
              <w:t>-7.42</w:t>
            </w:r>
          </w:p>
        </w:tc>
        <w:tc>
          <w:tcPr>
            <w:tcW w:w="1243" w:type="dxa"/>
            <w:tcBorders>
              <w:top w:val="nil"/>
              <w:left w:val="nil"/>
              <w:bottom w:val="single" w:sz="4" w:space="0" w:color="auto"/>
              <w:right w:val="single" w:sz="4" w:space="0" w:color="auto"/>
            </w:tcBorders>
            <w:shd w:val="clear" w:color="auto" w:fill="auto"/>
            <w:noWrap/>
            <w:vAlign w:val="bottom"/>
            <w:hideMark/>
          </w:tcPr>
          <w:p w14:paraId="7C91A4B6" w14:textId="77777777" w:rsidR="00C56483" w:rsidRPr="005377A2" w:rsidRDefault="00C56483" w:rsidP="009A103A">
            <w:pPr>
              <w:jc w:val="center"/>
              <w:rPr>
                <w:color w:val="000000"/>
              </w:rPr>
            </w:pPr>
            <w:r w:rsidRPr="005377A2">
              <w:rPr>
                <w:color w:val="000000"/>
              </w:rPr>
              <w:t>-7.46</w:t>
            </w:r>
          </w:p>
        </w:tc>
        <w:tc>
          <w:tcPr>
            <w:tcW w:w="1303" w:type="dxa"/>
            <w:tcBorders>
              <w:top w:val="nil"/>
              <w:left w:val="nil"/>
              <w:bottom w:val="single" w:sz="4" w:space="0" w:color="auto"/>
              <w:right w:val="single" w:sz="4" w:space="0" w:color="auto"/>
            </w:tcBorders>
            <w:shd w:val="clear" w:color="auto" w:fill="auto"/>
            <w:noWrap/>
            <w:vAlign w:val="bottom"/>
            <w:hideMark/>
          </w:tcPr>
          <w:p w14:paraId="7A68E27C" w14:textId="77777777" w:rsidR="00C56483" w:rsidRPr="005377A2" w:rsidRDefault="00C56483" w:rsidP="009A103A">
            <w:pPr>
              <w:jc w:val="center"/>
              <w:rPr>
                <w:color w:val="000000"/>
              </w:rPr>
            </w:pPr>
            <w:r w:rsidRPr="005377A2">
              <w:rPr>
                <w:color w:val="000000"/>
              </w:rPr>
              <w:t>-7.52</w:t>
            </w:r>
          </w:p>
        </w:tc>
      </w:tr>
      <w:tr w:rsidR="00C56483" w:rsidRPr="005377A2" w14:paraId="259D5B76"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C7F976A" w14:textId="77777777" w:rsidR="00C56483" w:rsidRPr="005377A2" w:rsidRDefault="00C56483"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E0952C" w14:textId="77777777" w:rsidR="00C56483" w:rsidRPr="005377A2" w:rsidRDefault="00C56483" w:rsidP="009A103A">
            <w:pPr>
              <w:jc w:val="center"/>
              <w:rPr>
                <w:color w:val="000000"/>
              </w:rPr>
            </w:pPr>
            <w:proofErr w:type="spellStart"/>
            <w:r w:rsidRPr="005377A2">
              <w:rPr>
                <w:color w:val="000000"/>
              </w:rPr>
              <w:t>σ</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23C7A6C2" w14:textId="77777777" w:rsidR="00C56483" w:rsidRPr="005377A2" w:rsidRDefault="00C56483"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D5517ED" w14:textId="77777777" w:rsidR="00C56483" w:rsidRPr="005377A2" w:rsidRDefault="00C56483" w:rsidP="009A103A">
            <w:pPr>
              <w:jc w:val="center"/>
              <w:rPr>
                <w:color w:val="000000"/>
              </w:rPr>
            </w:pPr>
            <w:r w:rsidRPr="005377A2">
              <w:rPr>
                <w:color w:val="000000"/>
              </w:rPr>
              <w:t>0.37</w:t>
            </w:r>
          </w:p>
        </w:tc>
        <w:tc>
          <w:tcPr>
            <w:tcW w:w="1302" w:type="dxa"/>
            <w:tcBorders>
              <w:top w:val="nil"/>
              <w:left w:val="nil"/>
              <w:bottom w:val="single" w:sz="4" w:space="0" w:color="auto"/>
              <w:right w:val="single" w:sz="4" w:space="0" w:color="auto"/>
            </w:tcBorders>
            <w:shd w:val="clear" w:color="auto" w:fill="auto"/>
            <w:noWrap/>
            <w:vAlign w:val="bottom"/>
            <w:hideMark/>
          </w:tcPr>
          <w:p w14:paraId="0483A276" w14:textId="77777777" w:rsidR="00C56483" w:rsidRPr="005377A2" w:rsidRDefault="00C56483" w:rsidP="009A103A">
            <w:pPr>
              <w:jc w:val="center"/>
              <w:rPr>
                <w:color w:val="000000"/>
              </w:rPr>
            </w:pPr>
            <w:r w:rsidRPr="005377A2">
              <w:rPr>
                <w:color w:val="000000"/>
              </w:rPr>
              <w:t>0.18</w:t>
            </w:r>
          </w:p>
        </w:tc>
        <w:tc>
          <w:tcPr>
            <w:tcW w:w="1243" w:type="dxa"/>
            <w:tcBorders>
              <w:top w:val="nil"/>
              <w:left w:val="nil"/>
              <w:bottom w:val="single" w:sz="4" w:space="0" w:color="auto"/>
              <w:right w:val="single" w:sz="4" w:space="0" w:color="auto"/>
            </w:tcBorders>
            <w:shd w:val="clear" w:color="auto" w:fill="auto"/>
            <w:noWrap/>
            <w:vAlign w:val="bottom"/>
            <w:hideMark/>
          </w:tcPr>
          <w:p w14:paraId="48FC47A8" w14:textId="77777777" w:rsidR="00C56483" w:rsidRPr="005377A2" w:rsidRDefault="00C56483" w:rsidP="009A103A">
            <w:pPr>
              <w:jc w:val="center"/>
              <w:rPr>
                <w:color w:val="000000"/>
              </w:rPr>
            </w:pPr>
            <w:r w:rsidRPr="005377A2">
              <w:rPr>
                <w:color w:val="000000"/>
              </w:rPr>
              <w:t>0.29</w:t>
            </w:r>
          </w:p>
        </w:tc>
        <w:tc>
          <w:tcPr>
            <w:tcW w:w="1303" w:type="dxa"/>
            <w:tcBorders>
              <w:top w:val="nil"/>
              <w:left w:val="nil"/>
              <w:bottom w:val="single" w:sz="4" w:space="0" w:color="auto"/>
              <w:right w:val="single" w:sz="4" w:space="0" w:color="auto"/>
            </w:tcBorders>
            <w:shd w:val="clear" w:color="auto" w:fill="auto"/>
            <w:noWrap/>
            <w:vAlign w:val="bottom"/>
            <w:hideMark/>
          </w:tcPr>
          <w:p w14:paraId="1155DA1E" w14:textId="77777777" w:rsidR="00C56483" w:rsidRPr="005377A2" w:rsidRDefault="00C56483" w:rsidP="009A103A">
            <w:pPr>
              <w:jc w:val="center"/>
              <w:rPr>
                <w:color w:val="000000"/>
              </w:rPr>
            </w:pPr>
            <w:r w:rsidRPr="005377A2">
              <w:rPr>
                <w:color w:val="000000"/>
              </w:rPr>
              <w:t>0.18</w:t>
            </w:r>
          </w:p>
        </w:tc>
      </w:tr>
      <w:tr w:rsidR="00C56483" w:rsidRPr="005377A2" w14:paraId="14E912DC"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0CA77F0" w14:textId="77777777" w:rsidR="00C56483" w:rsidRPr="005377A2" w:rsidRDefault="00C56483"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12680343" w14:textId="77777777" w:rsidR="00C56483" w:rsidRPr="005377A2" w:rsidRDefault="00C56483"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B51E959" w14:textId="77777777" w:rsidR="00C56483" w:rsidRPr="005377A2" w:rsidRDefault="00C56483"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071C429" w14:textId="77777777" w:rsidR="00C56483" w:rsidRPr="005377A2" w:rsidRDefault="00C56483" w:rsidP="009A103A">
            <w:pPr>
              <w:jc w:val="center"/>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377F4804" w14:textId="77777777" w:rsidR="00C56483" w:rsidRPr="005377A2" w:rsidRDefault="00C56483" w:rsidP="009A103A">
            <w:pPr>
              <w:jc w:val="center"/>
              <w:rPr>
                <w:color w:val="000000"/>
              </w:rPr>
            </w:pPr>
            <w:r w:rsidRPr="005377A2">
              <w:rPr>
                <w:color w:val="000000"/>
              </w:rPr>
              <w:t>0.14</w:t>
            </w:r>
          </w:p>
        </w:tc>
        <w:tc>
          <w:tcPr>
            <w:tcW w:w="1243" w:type="dxa"/>
            <w:tcBorders>
              <w:top w:val="nil"/>
              <w:left w:val="nil"/>
              <w:bottom w:val="single" w:sz="4" w:space="0" w:color="auto"/>
              <w:right w:val="single" w:sz="4" w:space="0" w:color="auto"/>
            </w:tcBorders>
            <w:shd w:val="clear" w:color="auto" w:fill="auto"/>
            <w:noWrap/>
            <w:vAlign w:val="bottom"/>
            <w:hideMark/>
          </w:tcPr>
          <w:p w14:paraId="28FA833E" w14:textId="77777777" w:rsidR="00C56483" w:rsidRPr="005377A2" w:rsidRDefault="00C56483" w:rsidP="009A103A">
            <w:pPr>
              <w:jc w:val="center"/>
              <w:rPr>
                <w:color w:val="000000"/>
              </w:rPr>
            </w:pPr>
            <w:r w:rsidRPr="005377A2">
              <w:rPr>
                <w:color w:val="000000"/>
              </w:rPr>
              <w:t>0.27</w:t>
            </w:r>
          </w:p>
        </w:tc>
        <w:tc>
          <w:tcPr>
            <w:tcW w:w="1303" w:type="dxa"/>
            <w:tcBorders>
              <w:top w:val="nil"/>
              <w:left w:val="nil"/>
              <w:bottom w:val="single" w:sz="4" w:space="0" w:color="auto"/>
              <w:right w:val="single" w:sz="4" w:space="0" w:color="auto"/>
            </w:tcBorders>
            <w:shd w:val="clear" w:color="auto" w:fill="auto"/>
            <w:noWrap/>
            <w:vAlign w:val="bottom"/>
            <w:hideMark/>
          </w:tcPr>
          <w:p w14:paraId="2D89A76F" w14:textId="77777777" w:rsidR="00C56483" w:rsidRPr="005377A2" w:rsidRDefault="00C56483" w:rsidP="009A103A">
            <w:pPr>
              <w:jc w:val="center"/>
              <w:rPr>
                <w:color w:val="000000"/>
              </w:rPr>
            </w:pPr>
            <w:r w:rsidRPr="005377A2">
              <w:rPr>
                <w:color w:val="000000"/>
              </w:rPr>
              <w:t>0.18</w:t>
            </w:r>
          </w:p>
        </w:tc>
      </w:tr>
    </w:tbl>
    <w:p w14:paraId="167D707D" w14:textId="77777777" w:rsidR="00C56483" w:rsidRDefault="00C56483" w:rsidP="005677F8">
      <w:pPr>
        <w:jc w:val="both"/>
        <w:rPr>
          <w:lang w:eastAsia="zh-CN"/>
        </w:rPr>
      </w:pPr>
    </w:p>
    <w:p w14:paraId="331ABDFE" w14:textId="1A036D84" w:rsidR="005549DB" w:rsidRDefault="005549DB" w:rsidP="005677F8">
      <w:pPr>
        <w:jc w:val="both"/>
        <w:rPr>
          <w:lang w:eastAsia="zh-CN"/>
        </w:rPr>
      </w:pPr>
      <w:r w:rsidRPr="00684BCB">
        <w:rPr>
          <w:b/>
          <w:bCs/>
          <w:lang w:eastAsia="zh-CN"/>
        </w:rPr>
        <w:t xml:space="preserve">Observation </w:t>
      </w:r>
      <w:r w:rsidR="00A15F5A" w:rsidRPr="00684BCB">
        <w:rPr>
          <w:b/>
          <w:bCs/>
          <w:lang w:eastAsia="zh-CN"/>
        </w:rPr>
        <w:t>2</w:t>
      </w:r>
      <w:r w:rsidRPr="00684BCB">
        <w:rPr>
          <w:b/>
          <w:bCs/>
          <w:lang w:eastAsia="zh-CN"/>
        </w:rPr>
        <w:t>:</w:t>
      </w:r>
      <w:r w:rsidRPr="00684BCB">
        <w:rPr>
          <w:lang w:eastAsia="zh-CN"/>
        </w:rPr>
        <w:t xml:space="preserve"> The omnidirectional DS in LOS and NLOS for the InH scenario at 6.75 GHz and 16.95 GHz is shown in </w:t>
      </w:r>
      <w:r w:rsidR="00D60C6A" w:rsidRPr="00684BCB">
        <w:rPr>
          <w:lang w:eastAsia="zh-CN"/>
        </w:rPr>
        <w:t xml:space="preserve">Table </w:t>
      </w:r>
      <w:r w:rsidR="00684BCB" w:rsidRPr="00684BCB">
        <w:rPr>
          <w:lang w:eastAsia="zh-CN"/>
        </w:rPr>
        <w:t>2</w:t>
      </w:r>
      <w:r w:rsidR="00D60C6A" w:rsidRPr="00684BCB">
        <w:rPr>
          <w:lang w:eastAsia="zh-CN"/>
        </w:rPr>
        <w:t xml:space="preserve"> and</w:t>
      </w:r>
      <w:r w:rsidRPr="00684BCB">
        <w:rPr>
          <w:lang w:eastAsia="zh-CN"/>
        </w:rPr>
        <w:t xml:space="preserve"> is similar to the DS values obtained from TR 38.901 Table 7.5.6-Part 2 Indoor-Office scenario [</w:t>
      </w:r>
      <w:r w:rsidR="00684BCB" w:rsidRPr="00684BCB">
        <w:rPr>
          <w:lang w:eastAsia="zh-CN"/>
        </w:rPr>
        <w:t>6</w:t>
      </w:r>
      <w:r w:rsidRPr="00684BCB">
        <w:rPr>
          <w:lang w:eastAsia="zh-CN"/>
        </w:rPr>
        <w:t>].</w:t>
      </w:r>
    </w:p>
    <w:p w14:paraId="6F6FE7C1" w14:textId="77777777" w:rsidR="005549DB" w:rsidRDefault="005549DB" w:rsidP="005677F8">
      <w:pPr>
        <w:jc w:val="both"/>
        <w:rPr>
          <w:lang w:eastAsia="zh-CN"/>
        </w:rPr>
      </w:pPr>
    </w:p>
    <w:p w14:paraId="57B02264" w14:textId="7FE8E4AA" w:rsidR="005549DB" w:rsidRPr="00C8489A" w:rsidRDefault="005549DB" w:rsidP="005677F8">
      <w:pPr>
        <w:jc w:val="both"/>
        <w:rPr>
          <w:lang w:eastAsia="zh-CN"/>
        </w:rPr>
      </w:pPr>
      <w:r w:rsidRPr="00684BCB">
        <w:rPr>
          <w:b/>
          <w:bCs/>
          <w:i/>
          <w:iCs/>
          <w:u w:val="single"/>
          <w:lang w:eastAsia="zh-CN"/>
        </w:rPr>
        <w:t xml:space="preserve">Proposal </w:t>
      </w:r>
      <w:r w:rsidR="00E42746" w:rsidRPr="00684BCB">
        <w:rPr>
          <w:b/>
          <w:bCs/>
          <w:i/>
          <w:iCs/>
          <w:u w:val="single"/>
          <w:lang w:eastAsia="zh-CN"/>
        </w:rPr>
        <w:t>2</w:t>
      </w:r>
      <w:r w:rsidRPr="00684BCB">
        <w:rPr>
          <w:b/>
          <w:bCs/>
          <w:i/>
          <w:iCs/>
          <w:u w:val="single"/>
          <w:lang w:eastAsia="zh-CN"/>
        </w:rPr>
        <w:t>:</w:t>
      </w:r>
      <w:r>
        <w:rPr>
          <w:b/>
          <w:bCs/>
          <w:lang w:eastAsia="zh-CN"/>
        </w:rPr>
        <w:t xml:space="preserve"> </w:t>
      </w:r>
      <w:r>
        <w:rPr>
          <w:lang w:eastAsia="zh-CN"/>
        </w:rPr>
        <w:t xml:space="preserve"> </w:t>
      </w:r>
      <w:r w:rsidRPr="00C8489A">
        <w:rPr>
          <w:rFonts w:eastAsiaTheme="minorEastAsia"/>
        </w:rPr>
        <w:t xml:space="preserve">No updates are required for the existing </w:t>
      </w:r>
      <w:r>
        <w:rPr>
          <w:rFonts w:eastAsiaTheme="minorEastAsia"/>
        </w:rPr>
        <w:t>DS parameters</w:t>
      </w:r>
      <w:r w:rsidRPr="00C8489A">
        <w:rPr>
          <w:rFonts w:eastAsiaTheme="minorEastAsia"/>
        </w:rPr>
        <w:t xml:space="preserve"> for </w:t>
      </w:r>
      <w:r w:rsidR="00D60C6A">
        <w:rPr>
          <w:rFonts w:eastAsiaTheme="minorEastAsia"/>
        </w:rPr>
        <w:t xml:space="preserve">the </w:t>
      </w:r>
      <w:r>
        <w:rPr>
          <w:rFonts w:eastAsiaTheme="minorEastAsia"/>
        </w:rPr>
        <w:t xml:space="preserve">InH scenario </w:t>
      </w:r>
      <w:r w:rsidRPr="00C8489A">
        <w:rPr>
          <w:rFonts w:eastAsiaTheme="minorEastAsia"/>
        </w:rPr>
        <w:t>in TR 38.901</w:t>
      </w:r>
      <w:r>
        <w:rPr>
          <w:rFonts w:eastAsiaTheme="minorEastAsia"/>
        </w:rPr>
        <w:t xml:space="preserve"> based on measurements conducted at 6.75 GHz and 16.95 GHz in both LOS and NLOS channel conditions.</w:t>
      </w:r>
    </w:p>
    <w:p w14:paraId="25323D8A" w14:textId="77777777" w:rsidR="005549DB" w:rsidRDefault="005549DB" w:rsidP="005677F8">
      <w:pPr>
        <w:jc w:val="both"/>
        <w:rPr>
          <w:lang w:eastAsia="zh-CN"/>
        </w:rPr>
      </w:pPr>
    </w:p>
    <w:p w14:paraId="57465762" w14:textId="74860543" w:rsidR="005549DB" w:rsidRDefault="005549DB" w:rsidP="009A103A">
      <w:pPr>
        <w:jc w:val="center"/>
        <w:rPr>
          <w:lang w:eastAsia="zh-CN"/>
        </w:rPr>
      </w:pPr>
      <w:r w:rsidRPr="009A103A">
        <w:rPr>
          <w:lang w:eastAsia="zh-CN"/>
        </w:rPr>
        <w:t>Table</w:t>
      </w:r>
      <w:r w:rsidR="00EA357B" w:rsidRPr="009A103A">
        <w:rPr>
          <w:lang w:eastAsia="zh-CN"/>
        </w:rPr>
        <w:t xml:space="preserve"> 3</w:t>
      </w:r>
      <w:r w:rsidRPr="009A103A">
        <w:rPr>
          <w:lang w:eastAsia="zh-CN"/>
        </w:rPr>
        <w:t>. Measured omnidirectional DS at 6.75 GHz and 16.95 GHz in the UMi scenario for both LOS and NLOS channel conditions [</w:t>
      </w:r>
      <w:r w:rsidR="00350702">
        <w:rPr>
          <w:lang w:eastAsia="zh-CN"/>
        </w:rPr>
        <w:t>8</w:t>
      </w:r>
      <w:r w:rsidRPr="009A103A">
        <w:rPr>
          <w:lang w:eastAsia="zh-CN"/>
        </w:rPr>
        <w:t>] and Comparison with TR 38.901 parameters listed in Table 7.5.6-Part 1 UMi - Street Canyon scenario [</w:t>
      </w:r>
      <w:r w:rsidR="009A103A" w:rsidRPr="009A103A">
        <w:rPr>
          <w:lang w:eastAsia="zh-CN"/>
        </w:rPr>
        <w:t>6</w:t>
      </w:r>
      <w:r w:rsidRPr="009A103A">
        <w:rPr>
          <w:lang w:eastAsia="zh-CN"/>
        </w:rPr>
        <w:t>]. The height of the TX used for measured data and TR 38.901 are 4 m and 10 m, respectively. The height of the RX is 1.5 m for both measured data and TR 38.901.</w:t>
      </w:r>
    </w:p>
    <w:p w14:paraId="513C399E" w14:textId="77777777" w:rsidR="005549DB" w:rsidRPr="00C56483" w:rsidRDefault="005549DB" w:rsidP="005677F8">
      <w:pPr>
        <w:jc w:val="both"/>
        <w:rPr>
          <w:lang w:eastAsia="zh-CN"/>
        </w:rPr>
      </w:pPr>
    </w:p>
    <w:tbl>
      <w:tblPr>
        <w:tblW w:w="9926" w:type="dxa"/>
        <w:tblInd w:w="-95" w:type="dxa"/>
        <w:tblLook w:val="04A0" w:firstRow="1" w:lastRow="0" w:firstColumn="1" w:lastColumn="0" w:noHBand="0" w:noVBand="1"/>
      </w:tblPr>
      <w:tblGrid>
        <w:gridCol w:w="2475"/>
        <w:gridCol w:w="1060"/>
        <w:gridCol w:w="1300"/>
        <w:gridCol w:w="1243"/>
        <w:gridCol w:w="1302"/>
        <w:gridCol w:w="1243"/>
        <w:gridCol w:w="1303"/>
      </w:tblGrid>
      <w:tr w:rsidR="00C56483" w:rsidRPr="005377A2" w14:paraId="291BEC81" w14:textId="77777777" w:rsidTr="005549DB">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E6CF847" w14:textId="77777777" w:rsidR="00C56483" w:rsidRPr="005377A2" w:rsidRDefault="00C56483" w:rsidP="009A103A">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57DAF09" w14:textId="77777777" w:rsidR="00C56483" w:rsidRPr="005377A2" w:rsidRDefault="00C56483" w:rsidP="009A103A">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1B0ADAF" w14:textId="77777777" w:rsidR="00C56483" w:rsidRPr="005377A2" w:rsidRDefault="00C56483" w:rsidP="009A103A">
            <w:pPr>
              <w:jc w:val="center"/>
              <w:rPr>
                <w:b/>
                <w:bCs/>
                <w:color w:val="000000"/>
              </w:rPr>
            </w:pPr>
            <w:r w:rsidRPr="005377A2">
              <w:rPr>
                <w:b/>
                <w:bCs/>
                <w:color w:val="000000"/>
              </w:rPr>
              <w:t>UMi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203DC01" w14:textId="77777777" w:rsidR="00C56483" w:rsidRPr="005377A2" w:rsidRDefault="00C56483" w:rsidP="009A103A">
            <w:pPr>
              <w:jc w:val="center"/>
              <w:rPr>
                <w:b/>
                <w:bCs/>
                <w:color w:val="000000"/>
              </w:rPr>
            </w:pPr>
            <w:r w:rsidRPr="005377A2">
              <w:rPr>
                <w:b/>
                <w:bCs/>
                <w:color w:val="000000"/>
              </w:rPr>
              <w:t>UMi @ 16.95 GHz</w:t>
            </w:r>
          </w:p>
        </w:tc>
      </w:tr>
      <w:tr w:rsidR="00C56483" w:rsidRPr="005377A2" w14:paraId="715D4D5C" w14:textId="77777777" w:rsidTr="005549DB">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2F4CD80C" w14:textId="77777777" w:rsidR="00C56483" w:rsidRPr="005377A2" w:rsidRDefault="00C56483" w:rsidP="009A103A">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32090D44" w14:textId="77777777" w:rsidR="00C56483" w:rsidRPr="005377A2" w:rsidRDefault="00C56483" w:rsidP="009A103A">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204EB96E" w14:textId="77777777" w:rsidR="00C56483" w:rsidRPr="005377A2" w:rsidRDefault="00C56483" w:rsidP="009A103A">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072C6EA1" w14:textId="77777777" w:rsidR="00C56483" w:rsidRPr="005377A2" w:rsidRDefault="00C56483" w:rsidP="009A103A">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4E9CDCC5" w14:textId="77777777" w:rsidR="00C56483" w:rsidRPr="005377A2" w:rsidRDefault="00C56483" w:rsidP="009A103A">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72CE59F0" w14:textId="77777777" w:rsidR="00C56483" w:rsidRPr="005377A2" w:rsidRDefault="00C56483" w:rsidP="009A103A">
            <w:pPr>
              <w:jc w:val="center"/>
              <w:rPr>
                <w:b/>
                <w:bCs/>
                <w:color w:val="000000"/>
              </w:rPr>
            </w:pPr>
            <w:r w:rsidRPr="005377A2">
              <w:rPr>
                <w:b/>
                <w:bCs/>
                <w:color w:val="000000"/>
              </w:rPr>
              <w:t>TR 38.901</w:t>
            </w:r>
          </w:p>
        </w:tc>
      </w:tr>
      <w:tr w:rsidR="00C56483" w:rsidRPr="005377A2" w14:paraId="54BC9AD7" w14:textId="77777777" w:rsidTr="005549DB">
        <w:trPr>
          <w:trHeight w:val="320"/>
        </w:trPr>
        <w:tc>
          <w:tcPr>
            <w:tcW w:w="2475" w:type="dxa"/>
            <w:vMerge w:val="restart"/>
            <w:tcBorders>
              <w:top w:val="nil"/>
              <w:left w:val="single" w:sz="4" w:space="0" w:color="auto"/>
              <w:bottom w:val="single" w:sz="4" w:space="0" w:color="000000"/>
              <w:right w:val="single" w:sz="4" w:space="0" w:color="auto"/>
            </w:tcBorders>
            <w:shd w:val="clear" w:color="auto" w:fill="auto"/>
            <w:vAlign w:val="center"/>
            <w:hideMark/>
          </w:tcPr>
          <w:p w14:paraId="236DC852" w14:textId="21F3D10E" w:rsidR="00C56483" w:rsidRPr="005377A2" w:rsidRDefault="00C56483" w:rsidP="009A103A">
            <w:pPr>
              <w:jc w:val="center"/>
              <w:rPr>
                <w:color w:val="000000"/>
              </w:rPr>
            </w:pPr>
            <w:r w:rsidRPr="005377A2">
              <w:rPr>
                <w:color w:val="000000"/>
              </w:rPr>
              <w:t xml:space="preserve">Delay Spread (DS)                    </w:t>
            </w:r>
            <w:proofErr w:type="spellStart"/>
            <w:r w:rsidRPr="005377A2">
              <w:rPr>
                <w:color w:val="000000"/>
              </w:rPr>
              <w:t>lgDS</w:t>
            </w:r>
            <w:proofErr w:type="spellEnd"/>
            <w:r w:rsidRPr="005377A2">
              <w:rPr>
                <w:color w:val="000000"/>
              </w:rPr>
              <w:t xml:space="preserve"> = log10(DS/1s)</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AABC0B" w14:textId="77777777" w:rsidR="00C56483" w:rsidRPr="005377A2" w:rsidRDefault="00C56483" w:rsidP="009A103A">
            <w:pPr>
              <w:jc w:val="center"/>
              <w:rPr>
                <w:color w:val="000000"/>
              </w:rPr>
            </w:pPr>
            <w:proofErr w:type="spellStart"/>
            <w:r w:rsidRPr="005377A2">
              <w:rPr>
                <w:color w:val="000000"/>
              </w:rPr>
              <w:t>μ</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41FCCC0F" w14:textId="77777777" w:rsidR="00C56483" w:rsidRPr="005377A2" w:rsidRDefault="00C56483"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A2D4207" w14:textId="77777777" w:rsidR="00C56483" w:rsidRPr="005377A2" w:rsidRDefault="00C56483" w:rsidP="009A103A">
            <w:pPr>
              <w:jc w:val="center"/>
              <w:rPr>
                <w:color w:val="000000"/>
              </w:rPr>
            </w:pPr>
            <w:r w:rsidRPr="005377A2">
              <w:rPr>
                <w:color w:val="000000"/>
              </w:rPr>
              <w:t>-7.26</w:t>
            </w:r>
          </w:p>
        </w:tc>
        <w:tc>
          <w:tcPr>
            <w:tcW w:w="1302" w:type="dxa"/>
            <w:tcBorders>
              <w:top w:val="nil"/>
              <w:left w:val="nil"/>
              <w:bottom w:val="single" w:sz="4" w:space="0" w:color="auto"/>
              <w:right w:val="single" w:sz="4" w:space="0" w:color="auto"/>
            </w:tcBorders>
            <w:shd w:val="clear" w:color="auto" w:fill="auto"/>
            <w:noWrap/>
            <w:vAlign w:val="bottom"/>
            <w:hideMark/>
          </w:tcPr>
          <w:p w14:paraId="554AD391" w14:textId="77777777" w:rsidR="00C56483" w:rsidRPr="005377A2" w:rsidRDefault="00C56483" w:rsidP="009A103A">
            <w:pPr>
              <w:jc w:val="center"/>
              <w:rPr>
                <w:color w:val="000000"/>
              </w:rPr>
            </w:pPr>
            <w:r w:rsidRPr="005377A2">
              <w:rPr>
                <w:color w:val="000000"/>
              </w:rPr>
              <w:t>-7.35</w:t>
            </w:r>
          </w:p>
        </w:tc>
        <w:tc>
          <w:tcPr>
            <w:tcW w:w="1243" w:type="dxa"/>
            <w:tcBorders>
              <w:top w:val="nil"/>
              <w:left w:val="nil"/>
              <w:bottom w:val="single" w:sz="4" w:space="0" w:color="auto"/>
              <w:right w:val="single" w:sz="4" w:space="0" w:color="auto"/>
            </w:tcBorders>
            <w:shd w:val="clear" w:color="auto" w:fill="auto"/>
            <w:noWrap/>
            <w:vAlign w:val="bottom"/>
            <w:hideMark/>
          </w:tcPr>
          <w:p w14:paraId="32A35764" w14:textId="77777777" w:rsidR="00C56483" w:rsidRPr="005377A2" w:rsidRDefault="00C56483" w:rsidP="009A103A">
            <w:pPr>
              <w:jc w:val="center"/>
              <w:rPr>
                <w:color w:val="000000"/>
              </w:rPr>
            </w:pPr>
            <w:r w:rsidRPr="005377A2">
              <w:rPr>
                <w:color w:val="000000"/>
              </w:rPr>
              <w:t>-7.39</w:t>
            </w:r>
          </w:p>
        </w:tc>
        <w:tc>
          <w:tcPr>
            <w:tcW w:w="1303" w:type="dxa"/>
            <w:tcBorders>
              <w:top w:val="nil"/>
              <w:left w:val="nil"/>
              <w:bottom w:val="single" w:sz="4" w:space="0" w:color="auto"/>
              <w:right w:val="single" w:sz="4" w:space="0" w:color="auto"/>
            </w:tcBorders>
            <w:shd w:val="clear" w:color="auto" w:fill="auto"/>
            <w:noWrap/>
            <w:vAlign w:val="bottom"/>
            <w:hideMark/>
          </w:tcPr>
          <w:p w14:paraId="3F5C5884" w14:textId="77777777" w:rsidR="00C56483" w:rsidRPr="005377A2" w:rsidRDefault="00C56483" w:rsidP="009A103A">
            <w:pPr>
              <w:jc w:val="center"/>
              <w:rPr>
                <w:color w:val="000000"/>
              </w:rPr>
            </w:pPr>
            <w:r w:rsidRPr="005377A2">
              <w:rPr>
                <w:color w:val="000000"/>
              </w:rPr>
              <w:t>-7.44</w:t>
            </w:r>
          </w:p>
        </w:tc>
      </w:tr>
      <w:tr w:rsidR="00C56483" w:rsidRPr="005377A2" w14:paraId="3C125643" w14:textId="77777777" w:rsidTr="005549DB">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628D109B" w14:textId="77777777" w:rsidR="00C56483" w:rsidRPr="005377A2" w:rsidRDefault="00C56483"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8C2F6BB" w14:textId="77777777" w:rsidR="00C56483" w:rsidRPr="005377A2" w:rsidRDefault="00C56483"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A803767" w14:textId="77777777" w:rsidR="00C56483" w:rsidRPr="005377A2" w:rsidRDefault="00C56483"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3DA5198" w14:textId="77777777" w:rsidR="00C56483" w:rsidRPr="005377A2" w:rsidRDefault="00C56483" w:rsidP="009A103A">
            <w:pPr>
              <w:jc w:val="center"/>
              <w:rPr>
                <w:color w:val="000000"/>
              </w:rPr>
            </w:pPr>
            <w:r w:rsidRPr="005377A2">
              <w:rPr>
                <w:color w:val="000000"/>
              </w:rPr>
              <w:t>-7.14</w:t>
            </w:r>
          </w:p>
        </w:tc>
        <w:tc>
          <w:tcPr>
            <w:tcW w:w="1302" w:type="dxa"/>
            <w:tcBorders>
              <w:top w:val="nil"/>
              <w:left w:val="nil"/>
              <w:bottom w:val="single" w:sz="4" w:space="0" w:color="auto"/>
              <w:right w:val="single" w:sz="4" w:space="0" w:color="auto"/>
            </w:tcBorders>
            <w:shd w:val="clear" w:color="auto" w:fill="auto"/>
            <w:noWrap/>
            <w:vAlign w:val="bottom"/>
            <w:hideMark/>
          </w:tcPr>
          <w:p w14:paraId="597912A1" w14:textId="77777777" w:rsidR="00C56483" w:rsidRPr="005377A2" w:rsidRDefault="00C56483" w:rsidP="009A103A">
            <w:pPr>
              <w:jc w:val="center"/>
              <w:rPr>
                <w:color w:val="000000"/>
              </w:rPr>
            </w:pPr>
            <w:r w:rsidRPr="005377A2">
              <w:rPr>
                <w:color w:val="000000"/>
              </w:rPr>
              <w:t>-7.04</w:t>
            </w:r>
          </w:p>
        </w:tc>
        <w:tc>
          <w:tcPr>
            <w:tcW w:w="1243" w:type="dxa"/>
            <w:tcBorders>
              <w:top w:val="nil"/>
              <w:left w:val="nil"/>
              <w:bottom w:val="single" w:sz="4" w:space="0" w:color="auto"/>
              <w:right w:val="single" w:sz="4" w:space="0" w:color="auto"/>
            </w:tcBorders>
            <w:shd w:val="clear" w:color="auto" w:fill="auto"/>
            <w:noWrap/>
            <w:vAlign w:val="bottom"/>
            <w:hideMark/>
          </w:tcPr>
          <w:p w14:paraId="14CC7F3C" w14:textId="77777777" w:rsidR="00C56483" w:rsidRPr="005377A2" w:rsidRDefault="00C56483" w:rsidP="009A103A">
            <w:pPr>
              <w:jc w:val="center"/>
              <w:rPr>
                <w:color w:val="000000"/>
              </w:rPr>
            </w:pPr>
            <w:r w:rsidRPr="005377A2">
              <w:rPr>
                <w:color w:val="000000"/>
              </w:rPr>
              <w:t>-7.24</w:t>
            </w:r>
          </w:p>
        </w:tc>
        <w:tc>
          <w:tcPr>
            <w:tcW w:w="1303" w:type="dxa"/>
            <w:tcBorders>
              <w:top w:val="nil"/>
              <w:left w:val="nil"/>
              <w:bottom w:val="single" w:sz="4" w:space="0" w:color="auto"/>
              <w:right w:val="single" w:sz="4" w:space="0" w:color="auto"/>
            </w:tcBorders>
            <w:shd w:val="clear" w:color="auto" w:fill="auto"/>
            <w:noWrap/>
            <w:vAlign w:val="bottom"/>
            <w:hideMark/>
          </w:tcPr>
          <w:p w14:paraId="0439E4FC" w14:textId="77777777" w:rsidR="00C56483" w:rsidRPr="005377A2" w:rsidRDefault="00C56483" w:rsidP="009A103A">
            <w:pPr>
              <w:jc w:val="center"/>
              <w:rPr>
                <w:color w:val="000000"/>
              </w:rPr>
            </w:pPr>
            <w:r w:rsidRPr="005377A2">
              <w:rPr>
                <w:color w:val="000000"/>
              </w:rPr>
              <w:t>-7.13</w:t>
            </w:r>
          </w:p>
        </w:tc>
      </w:tr>
      <w:tr w:rsidR="00C56483" w:rsidRPr="005377A2" w14:paraId="3A5DA8DF" w14:textId="77777777" w:rsidTr="005549DB">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26842374" w14:textId="77777777" w:rsidR="00C56483" w:rsidRPr="005377A2" w:rsidRDefault="00C56483" w:rsidP="009A103A">
            <w:pPr>
              <w:jc w:val="cente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50EE2F" w14:textId="77777777" w:rsidR="00C56483" w:rsidRPr="005377A2" w:rsidRDefault="00C56483" w:rsidP="009A103A">
            <w:pPr>
              <w:jc w:val="center"/>
              <w:rPr>
                <w:color w:val="000000"/>
              </w:rPr>
            </w:pPr>
            <w:proofErr w:type="spellStart"/>
            <w:r w:rsidRPr="005377A2">
              <w:rPr>
                <w:color w:val="000000"/>
              </w:rPr>
              <w:t>σ</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9CE6122" w14:textId="77777777" w:rsidR="00C56483" w:rsidRPr="005377A2" w:rsidRDefault="00C56483"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5D7129F2" w14:textId="77777777" w:rsidR="00C56483" w:rsidRPr="005377A2" w:rsidRDefault="00C56483" w:rsidP="009A103A">
            <w:pPr>
              <w:jc w:val="center"/>
              <w:rPr>
                <w:color w:val="000000"/>
              </w:rPr>
            </w:pPr>
            <w:r w:rsidRPr="005377A2">
              <w:rPr>
                <w:color w:val="000000"/>
              </w:rPr>
              <w:t>0.35</w:t>
            </w:r>
          </w:p>
        </w:tc>
        <w:tc>
          <w:tcPr>
            <w:tcW w:w="1302" w:type="dxa"/>
            <w:tcBorders>
              <w:top w:val="nil"/>
              <w:left w:val="nil"/>
              <w:bottom w:val="single" w:sz="4" w:space="0" w:color="auto"/>
              <w:right w:val="single" w:sz="4" w:space="0" w:color="auto"/>
            </w:tcBorders>
            <w:shd w:val="clear" w:color="auto" w:fill="auto"/>
            <w:noWrap/>
            <w:vAlign w:val="bottom"/>
            <w:hideMark/>
          </w:tcPr>
          <w:p w14:paraId="59630586" w14:textId="77777777" w:rsidR="00C56483" w:rsidRPr="005377A2" w:rsidRDefault="00C56483" w:rsidP="009A103A">
            <w:pPr>
              <w:jc w:val="center"/>
              <w:rPr>
                <w:color w:val="000000"/>
              </w:rPr>
            </w:pPr>
            <w:r w:rsidRPr="005377A2">
              <w:rPr>
                <w:color w:val="000000"/>
              </w:rPr>
              <w:t>0.38</w:t>
            </w:r>
          </w:p>
        </w:tc>
        <w:tc>
          <w:tcPr>
            <w:tcW w:w="1243" w:type="dxa"/>
            <w:tcBorders>
              <w:top w:val="nil"/>
              <w:left w:val="nil"/>
              <w:bottom w:val="single" w:sz="4" w:space="0" w:color="auto"/>
              <w:right w:val="single" w:sz="4" w:space="0" w:color="auto"/>
            </w:tcBorders>
            <w:shd w:val="clear" w:color="auto" w:fill="auto"/>
            <w:noWrap/>
            <w:vAlign w:val="bottom"/>
            <w:hideMark/>
          </w:tcPr>
          <w:p w14:paraId="46D7D300" w14:textId="77777777" w:rsidR="00C56483" w:rsidRPr="005377A2" w:rsidRDefault="00C56483" w:rsidP="009A103A">
            <w:pPr>
              <w:jc w:val="center"/>
              <w:rPr>
                <w:color w:val="000000"/>
              </w:rPr>
            </w:pPr>
            <w:r w:rsidRPr="005377A2">
              <w:rPr>
                <w:color w:val="000000"/>
              </w:rPr>
              <w:t>0.33</w:t>
            </w:r>
          </w:p>
        </w:tc>
        <w:tc>
          <w:tcPr>
            <w:tcW w:w="1303" w:type="dxa"/>
            <w:tcBorders>
              <w:top w:val="nil"/>
              <w:left w:val="nil"/>
              <w:bottom w:val="single" w:sz="4" w:space="0" w:color="auto"/>
              <w:right w:val="single" w:sz="4" w:space="0" w:color="auto"/>
            </w:tcBorders>
            <w:shd w:val="clear" w:color="auto" w:fill="auto"/>
            <w:noWrap/>
            <w:vAlign w:val="bottom"/>
            <w:hideMark/>
          </w:tcPr>
          <w:p w14:paraId="60C6815D" w14:textId="77777777" w:rsidR="00C56483" w:rsidRPr="005377A2" w:rsidRDefault="00C56483" w:rsidP="009A103A">
            <w:pPr>
              <w:jc w:val="center"/>
              <w:rPr>
                <w:color w:val="000000"/>
              </w:rPr>
            </w:pPr>
            <w:r w:rsidRPr="005377A2">
              <w:rPr>
                <w:color w:val="000000"/>
              </w:rPr>
              <w:t>0.38</w:t>
            </w:r>
          </w:p>
        </w:tc>
      </w:tr>
      <w:tr w:rsidR="00C56483" w:rsidRPr="005377A2" w14:paraId="500A7CFC" w14:textId="77777777" w:rsidTr="005549DB">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362455EB" w14:textId="77777777" w:rsidR="00C56483" w:rsidRPr="005377A2" w:rsidRDefault="00C56483"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B00E938" w14:textId="77777777" w:rsidR="00C56483" w:rsidRPr="005377A2" w:rsidRDefault="00C56483"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CFFE2CF" w14:textId="77777777" w:rsidR="00C56483" w:rsidRPr="005377A2" w:rsidRDefault="00C56483"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FACF464" w14:textId="77777777" w:rsidR="00C56483" w:rsidRPr="005377A2" w:rsidRDefault="00C56483" w:rsidP="009A103A">
            <w:pPr>
              <w:jc w:val="center"/>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09288E54" w14:textId="77777777" w:rsidR="00C56483" w:rsidRPr="005377A2" w:rsidRDefault="00C56483" w:rsidP="009A103A">
            <w:pPr>
              <w:jc w:val="center"/>
              <w:rPr>
                <w:color w:val="000000"/>
              </w:rPr>
            </w:pPr>
            <w:r w:rsidRPr="005377A2">
              <w:rPr>
                <w:color w:val="000000"/>
              </w:rPr>
              <w:t>0.42</w:t>
            </w:r>
          </w:p>
        </w:tc>
        <w:tc>
          <w:tcPr>
            <w:tcW w:w="1243" w:type="dxa"/>
            <w:tcBorders>
              <w:top w:val="nil"/>
              <w:left w:val="nil"/>
              <w:bottom w:val="single" w:sz="4" w:space="0" w:color="auto"/>
              <w:right w:val="single" w:sz="4" w:space="0" w:color="auto"/>
            </w:tcBorders>
            <w:shd w:val="clear" w:color="auto" w:fill="auto"/>
            <w:noWrap/>
            <w:vAlign w:val="bottom"/>
            <w:hideMark/>
          </w:tcPr>
          <w:p w14:paraId="73E8D280" w14:textId="77777777" w:rsidR="00C56483" w:rsidRPr="005377A2" w:rsidRDefault="00C56483" w:rsidP="009A103A">
            <w:pPr>
              <w:jc w:val="center"/>
              <w:rPr>
                <w:color w:val="000000"/>
              </w:rPr>
            </w:pPr>
            <w:r w:rsidRPr="005377A2">
              <w:rPr>
                <w:color w:val="000000"/>
              </w:rPr>
              <w:t>0.36</w:t>
            </w:r>
          </w:p>
        </w:tc>
        <w:tc>
          <w:tcPr>
            <w:tcW w:w="1303" w:type="dxa"/>
            <w:tcBorders>
              <w:top w:val="nil"/>
              <w:left w:val="nil"/>
              <w:bottom w:val="single" w:sz="4" w:space="0" w:color="auto"/>
              <w:right w:val="single" w:sz="4" w:space="0" w:color="auto"/>
            </w:tcBorders>
            <w:shd w:val="clear" w:color="auto" w:fill="auto"/>
            <w:noWrap/>
            <w:vAlign w:val="bottom"/>
            <w:hideMark/>
          </w:tcPr>
          <w:p w14:paraId="45E07C39" w14:textId="77777777" w:rsidR="00C56483" w:rsidRPr="005377A2" w:rsidRDefault="00C56483" w:rsidP="009A103A">
            <w:pPr>
              <w:jc w:val="center"/>
              <w:rPr>
                <w:color w:val="000000"/>
              </w:rPr>
            </w:pPr>
            <w:r w:rsidRPr="005377A2">
              <w:rPr>
                <w:color w:val="000000"/>
              </w:rPr>
              <w:t>0.48</w:t>
            </w:r>
          </w:p>
        </w:tc>
      </w:tr>
    </w:tbl>
    <w:p w14:paraId="6F95486A" w14:textId="77777777" w:rsidR="005549DB" w:rsidRDefault="005549DB" w:rsidP="005677F8">
      <w:pPr>
        <w:autoSpaceDE w:val="0"/>
        <w:autoSpaceDN w:val="0"/>
        <w:adjustRightInd w:val="0"/>
        <w:jc w:val="both"/>
      </w:pPr>
    </w:p>
    <w:p w14:paraId="420066EA" w14:textId="1556E360" w:rsidR="00D60C6A" w:rsidRDefault="00D60C6A" w:rsidP="005677F8">
      <w:pPr>
        <w:jc w:val="both"/>
        <w:rPr>
          <w:lang w:eastAsia="zh-CN"/>
        </w:rPr>
      </w:pPr>
      <w:r w:rsidRPr="00DC324A">
        <w:rPr>
          <w:b/>
          <w:bCs/>
          <w:lang w:eastAsia="zh-CN"/>
        </w:rPr>
        <w:t xml:space="preserve">Observation </w:t>
      </w:r>
      <w:r w:rsidR="00A15F5A" w:rsidRPr="00DC324A">
        <w:rPr>
          <w:b/>
          <w:bCs/>
          <w:lang w:eastAsia="zh-CN"/>
        </w:rPr>
        <w:t>3</w:t>
      </w:r>
      <w:r w:rsidRPr="00DC324A">
        <w:rPr>
          <w:b/>
          <w:bCs/>
          <w:lang w:eastAsia="zh-CN"/>
        </w:rPr>
        <w:t>:</w:t>
      </w:r>
      <w:r w:rsidRPr="00DC324A">
        <w:rPr>
          <w:lang w:eastAsia="zh-CN"/>
        </w:rPr>
        <w:t xml:space="preserve"> The omnidirectional DS in LOS and NLOS for the UMi scenario at 6.75 GHz and 16.95 GHz is shown in Table </w:t>
      </w:r>
      <w:r w:rsidR="00DC324A" w:rsidRPr="00DC324A">
        <w:rPr>
          <w:lang w:eastAsia="zh-CN"/>
        </w:rPr>
        <w:t>3</w:t>
      </w:r>
      <w:r w:rsidRPr="00DC324A">
        <w:rPr>
          <w:lang w:eastAsia="zh-CN"/>
        </w:rPr>
        <w:t xml:space="preserve"> and is similar to the DS values obtained from Table 7.5.6-Part 1 UMi - Street Canyon scenario </w:t>
      </w:r>
      <w:r w:rsidR="00DC324A" w:rsidRPr="00DC324A">
        <w:rPr>
          <w:lang w:eastAsia="zh-CN"/>
        </w:rPr>
        <w:t>[6]</w:t>
      </w:r>
      <w:r w:rsidRPr="00DC324A">
        <w:rPr>
          <w:lang w:eastAsia="zh-CN"/>
        </w:rPr>
        <w:t>.</w:t>
      </w:r>
    </w:p>
    <w:p w14:paraId="2478FBD9" w14:textId="77777777" w:rsidR="00D60C6A" w:rsidRDefault="00D60C6A" w:rsidP="005677F8">
      <w:pPr>
        <w:jc w:val="both"/>
        <w:rPr>
          <w:lang w:eastAsia="zh-CN"/>
        </w:rPr>
      </w:pPr>
    </w:p>
    <w:p w14:paraId="50626955" w14:textId="19E71705" w:rsidR="00D60C6A" w:rsidRPr="00C8489A" w:rsidRDefault="00D60C6A" w:rsidP="005677F8">
      <w:pPr>
        <w:jc w:val="both"/>
        <w:rPr>
          <w:lang w:eastAsia="zh-CN"/>
        </w:rPr>
      </w:pPr>
      <w:r w:rsidRPr="00DC324A">
        <w:rPr>
          <w:b/>
          <w:bCs/>
          <w:i/>
          <w:iCs/>
          <w:u w:val="single"/>
          <w:lang w:eastAsia="zh-CN"/>
        </w:rPr>
        <w:t xml:space="preserve">Proposal </w:t>
      </w:r>
      <w:r w:rsidR="00E42746" w:rsidRPr="00DC324A">
        <w:rPr>
          <w:b/>
          <w:bCs/>
          <w:i/>
          <w:iCs/>
          <w:u w:val="single"/>
          <w:lang w:eastAsia="zh-CN"/>
        </w:rPr>
        <w:t>3</w:t>
      </w:r>
      <w:r w:rsidRPr="00DC324A">
        <w:rPr>
          <w:b/>
          <w:bCs/>
          <w:i/>
          <w:iCs/>
          <w:u w:val="single"/>
          <w:lang w:eastAsia="zh-CN"/>
        </w:rPr>
        <w:t>:</w:t>
      </w:r>
      <w:r>
        <w:rPr>
          <w:b/>
          <w:bCs/>
          <w:lang w:eastAsia="zh-CN"/>
        </w:rPr>
        <w:t xml:space="preserve"> </w:t>
      </w:r>
      <w:r>
        <w:rPr>
          <w:lang w:eastAsia="zh-CN"/>
        </w:rPr>
        <w:t xml:space="preserve"> </w:t>
      </w:r>
      <w:r w:rsidRPr="00C8489A">
        <w:rPr>
          <w:rFonts w:eastAsiaTheme="minorEastAsia"/>
        </w:rPr>
        <w:t xml:space="preserve">No updates are required for the existing </w:t>
      </w:r>
      <w:r>
        <w:rPr>
          <w:rFonts w:eastAsiaTheme="minorEastAsia"/>
        </w:rPr>
        <w:t>DS parameters</w:t>
      </w:r>
      <w:r w:rsidRPr="00C8489A">
        <w:rPr>
          <w:rFonts w:eastAsiaTheme="minorEastAsia"/>
        </w:rPr>
        <w:t xml:space="preserve"> for </w:t>
      </w:r>
      <w:r>
        <w:rPr>
          <w:rFonts w:eastAsiaTheme="minorEastAsia"/>
        </w:rPr>
        <w:t xml:space="preserve">the UMi scenario </w:t>
      </w:r>
      <w:r w:rsidRPr="00C8489A">
        <w:rPr>
          <w:rFonts w:eastAsiaTheme="minorEastAsia"/>
        </w:rPr>
        <w:t>in TR 38.901</w:t>
      </w:r>
      <w:r>
        <w:rPr>
          <w:rFonts w:eastAsiaTheme="minorEastAsia"/>
        </w:rPr>
        <w:t xml:space="preserve"> based on measurements conducted at 6.75 GHz and 16.95 GHz in both LOS and NLOS channel conditions.</w:t>
      </w:r>
    </w:p>
    <w:p w14:paraId="08984F5C" w14:textId="77777777" w:rsidR="00D60C6A" w:rsidRDefault="00D60C6A" w:rsidP="005677F8">
      <w:pPr>
        <w:autoSpaceDE w:val="0"/>
        <w:autoSpaceDN w:val="0"/>
        <w:adjustRightInd w:val="0"/>
        <w:jc w:val="both"/>
      </w:pPr>
    </w:p>
    <w:p w14:paraId="46E32F6B" w14:textId="62347B40" w:rsidR="00B12A97" w:rsidRDefault="00B12A97" w:rsidP="005677F8">
      <w:pPr>
        <w:pStyle w:val="Heading1"/>
        <w:spacing w:after="180"/>
        <w:rPr>
          <w:lang w:val="en-US" w:eastAsia="zh-CN"/>
        </w:rPr>
      </w:pPr>
      <w:r>
        <w:rPr>
          <w:lang w:val="en-US" w:eastAsia="zh-CN"/>
        </w:rPr>
        <w:t>Views on updating ASA, ASD, ZSA, ZSD parameters for InH, UMi and InF scenario</w:t>
      </w:r>
    </w:p>
    <w:p w14:paraId="6C1AD334" w14:textId="084500F5" w:rsidR="00576862" w:rsidRDefault="00576862" w:rsidP="009A103A">
      <w:pPr>
        <w:jc w:val="center"/>
        <w:rPr>
          <w:lang w:eastAsia="zh-CN"/>
        </w:rPr>
      </w:pPr>
      <w:r w:rsidRPr="009A103A">
        <w:rPr>
          <w:lang w:eastAsia="zh-CN"/>
        </w:rPr>
        <w:t xml:space="preserve">Table </w:t>
      </w:r>
      <w:r w:rsidR="00EA357B" w:rsidRPr="009A103A">
        <w:rPr>
          <w:lang w:eastAsia="zh-CN"/>
        </w:rPr>
        <w:t>4</w:t>
      </w:r>
      <w:r w:rsidRPr="009A103A">
        <w:rPr>
          <w:lang w:eastAsia="zh-CN"/>
        </w:rPr>
        <w:t>. Measured omnidirectional ASA, ASD at 6.75 GHz and 16.95 GHz in the InH scenario for both LOS and NLOS channel conditions [</w:t>
      </w:r>
      <w:r w:rsidR="00406676">
        <w:rPr>
          <w:lang w:eastAsia="zh-CN"/>
        </w:rPr>
        <w:t>7</w:t>
      </w:r>
      <w:r w:rsidRPr="009A103A">
        <w:rPr>
          <w:lang w:eastAsia="zh-CN"/>
        </w:rPr>
        <w:t>] and Comparison with TR 38.901 parameters listed in Table 7.5.6-Part 2 Indoor-Office scenario [</w:t>
      </w:r>
      <w:r w:rsidR="009A103A" w:rsidRPr="009A103A">
        <w:rPr>
          <w:lang w:eastAsia="zh-CN"/>
        </w:rPr>
        <w:t>6</w:t>
      </w:r>
      <w:r w:rsidRPr="009A103A">
        <w:rPr>
          <w:lang w:eastAsia="zh-CN"/>
        </w:rPr>
        <w:t>]. The height of the TX and RX used for measured data and TR 38.901 are 4 m and 1.5 m, respectively.</w:t>
      </w:r>
    </w:p>
    <w:p w14:paraId="514079D3" w14:textId="77777777" w:rsidR="008614C1" w:rsidRDefault="008614C1" w:rsidP="005677F8">
      <w:pPr>
        <w:jc w:val="both"/>
        <w:rPr>
          <w:lang w:eastAsia="zh-CN"/>
        </w:rPr>
      </w:pPr>
    </w:p>
    <w:tbl>
      <w:tblPr>
        <w:tblW w:w="9926" w:type="dxa"/>
        <w:tblInd w:w="-95" w:type="dxa"/>
        <w:tblLook w:val="04A0" w:firstRow="1" w:lastRow="0" w:firstColumn="1" w:lastColumn="0" w:noHBand="0" w:noVBand="1"/>
      </w:tblPr>
      <w:tblGrid>
        <w:gridCol w:w="2610"/>
        <w:gridCol w:w="925"/>
        <w:gridCol w:w="1300"/>
        <w:gridCol w:w="1243"/>
        <w:gridCol w:w="1302"/>
        <w:gridCol w:w="1243"/>
        <w:gridCol w:w="1303"/>
      </w:tblGrid>
      <w:tr w:rsidR="008614C1" w:rsidRPr="005377A2" w14:paraId="373D13FE" w14:textId="77777777" w:rsidTr="00EB6C4B">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A99A6BE" w14:textId="77777777" w:rsidR="008614C1" w:rsidRPr="005377A2" w:rsidRDefault="008614C1" w:rsidP="009A103A">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9E87C3" w14:textId="77777777" w:rsidR="008614C1" w:rsidRPr="005377A2" w:rsidRDefault="008614C1" w:rsidP="009A103A">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3CB1B48" w14:textId="77777777" w:rsidR="008614C1" w:rsidRPr="005377A2" w:rsidRDefault="008614C1" w:rsidP="009A103A">
            <w:pPr>
              <w:jc w:val="center"/>
              <w:rPr>
                <w:b/>
                <w:bCs/>
                <w:color w:val="000000"/>
              </w:rPr>
            </w:pPr>
            <w:r w:rsidRPr="005377A2">
              <w:rPr>
                <w:b/>
                <w:bCs/>
                <w:color w:val="000000"/>
              </w:rPr>
              <w:t>InH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1E27206" w14:textId="77777777" w:rsidR="008614C1" w:rsidRPr="005377A2" w:rsidRDefault="008614C1" w:rsidP="009A103A">
            <w:pPr>
              <w:jc w:val="center"/>
              <w:rPr>
                <w:b/>
                <w:bCs/>
                <w:color w:val="000000"/>
              </w:rPr>
            </w:pPr>
            <w:r w:rsidRPr="005377A2">
              <w:rPr>
                <w:b/>
                <w:bCs/>
                <w:color w:val="000000"/>
              </w:rPr>
              <w:t>InH @ 16.95 GHz</w:t>
            </w:r>
          </w:p>
        </w:tc>
      </w:tr>
      <w:tr w:rsidR="008614C1" w:rsidRPr="005377A2" w14:paraId="5D6B936C" w14:textId="77777777" w:rsidTr="00EB6C4B">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3D34B983" w14:textId="77777777" w:rsidR="008614C1" w:rsidRPr="005377A2" w:rsidRDefault="008614C1" w:rsidP="009A103A">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2ABD9FF2" w14:textId="77777777" w:rsidR="008614C1" w:rsidRPr="005377A2" w:rsidRDefault="008614C1" w:rsidP="009A103A">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47ADDA16" w14:textId="77777777" w:rsidR="008614C1" w:rsidRPr="005377A2" w:rsidRDefault="008614C1" w:rsidP="009A103A">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7394494B" w14:textId="77777777" w:rsidR="008614C1" w:rsidRPr="005377A2" w:rsidRDefault="008614C1" w:rsidP="009A103A">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1ACCB124" w14:textId="77777777" w:rsidR="008614C1" w:rsidRPr="005377A2" w:rsidRDefault="008614C1" w:rsidP="009A103A">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39B48553" w14:textId="77777777" w:rsidR="008614C1" w:rsidRPr="005377A2" w:rsidRDefault="008614C1" w:rsidP="009A103A">
            <w:pPr>
              <w:jc w:val="center"/>
              <w:rPr>
                <w:b/>
                <w:bCs/>
                <w:color w:val="000000"/>
              </w:rPr>
            </w:pPr>
            <w:r w:rsidRPr="005377A2">
              <w:rPr>
                <w:b/>
                <w:bCs/>
                <w:color w:val="000000"/>
              </w:rPr>
              <w:t>TR 38.901</w:t>
            </w:r>
          </w:p>
        </w:tc>
      </w:tr>
      <w:tr w:rsidR="008614C1" w:rsidRPr="005377A2" w14:paraId="12A88620" w14:textId="77777777" w:rsidTr="00EB6C4B">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5AA5F92A" w14:textId="77777777" w:rsidR="008614C1" w:rsidRPr="005377A2" w:rsidRDefault="008614C1" w:rsidP="009A103A">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54B9DE"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496B4BEB"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44C6125" w14:textId="77777777" w:rsidR="008614C1" w:rsidRPr="005377A2" w:rsidRDefault="008614C1" w:rsidP="009A103A">
            <w:pPr>
              <w:jc w:val="center"/>
              <w:rPr>
                <w:color w:val="000000"/>
              </w:rPr>
            </w:pPr>
            <w:r w:rsidRPr="005377A2">
              <w:rPr>
                <w:color w:val="000000"/>
              </w:rPr>
              <w:t>1.54</w:t>
            </w:r>
          </w:p>
        </w:tc>
        <w:tc>
          <w:tcPr>
            <w:tcW w:w="1302" w:type="dxa"/>
            <w:tcBorders>
              <w:top w:val="nil"/>
              <w:left w:val="nil"/>
              <w:bottom w:val="single" w:sz="4" w:space="0" w:color="auto"/>
              <w:right w:val="single" w:sz="4" w:space="0" w:color="auto"/>
            </w:tcBorders>
            <w:shd w:val="clear" w:color="auto" w:fill="auto"/>
            <w:noWrap/>
            <w:vAlign w:val="bottom"/>
            <w:hideMark/>
          </w:tcPr>
          <w:p w14:paraId="71379C0F" w14:textId="77777777" w:rsidR="008614C1" w:rsidRPr="005377A2" w:rsidRDefault="008614C1" w:rsidP="009A103A">
            <w:pPr>
              <w:jc w:val="center"/>
              <w:rPr>
                <w:color w:val="000000"/>
              </w:rPr>
            </w:pPr>
            <w:r w:rsidRPr="005377A2">
              <w:rPr>
                <w:color w:val="000000"/>
              </w:rPr>
              <w:t>1.61</w:t>
            </w:r>
          </w:p>
        </w:tc>
        <w:tc>
          <w:tcPr>
            <w:tcW w:w="1243" w:type="dxa"/>
            <w:tcBorders>
              <w:top w:val="nil"/>
              <w:left w:val="nil"/>
              <w:bottom w:val="single" w:sz="4" w:space="0" w:color="auto"/>
              <w:right w:val="single" w:sz="4" w:space="0" w:color="auto"/>
            </w:tcBorders>
            <w:shd w:val="clear" w:color="auto" w:fill="auto"/>
            <w:noWrap/>
            <w:vAlign w:val="bottom"/>
            <w:hideMark/>
          </w:tcPr>
          <w:p w14:paraId="7D6AE08F" w14:textId="77777777" w:rsidR="008614C1" w:rsidRPr="005377A2" w:rsidRDefault="008614C1" w:rsidP="009A103A">
            <w:pPr>
              <w:jc w:val="center"/>
              <w:rPr>
                <w:color w:val="000000"/>
              </w:rPr>
            </w:pPr>
            <w:r w:rsidRPr="005377A2">
              <w:rPr>
                <w:color w:val="000000"/>
              </w:rPr>
              <w:t>1.14</w:t>
            </w:r>
          </w:p>
        </w:tc>
        <w:tc>
          <w:tcPr>
            <w:tcW w:w="1303" w:type="dxa"/>
            <w:tcBorders>
              <w:top w:val="nil"/>
              <w:left w:val="nil"/>
              <w:bottom w:val="single" w:sz="4" w:space="0" w:color="auto"/>
              <w:right w:val="single" w:sz="4" w:space="0" w:color="auto"/>
            </w:tcBorders>
            <w:shd w:val="clear" w:color="auto" w:fill="auto"/>
            <w:noWrap/>
            <w:vAlign w:val="bottom"/>
            <w:hideMark/>
          </w:tcPr>
          <w:p w14:paraId="0835CA8F" w14:textId="77777777" w:rsidR="008614C1" w:rsidRPr="005377A2" w:rsidRDefault="008614C1" w:rsidP="009A103A">
            <w:pPr>
              <w:jc w:val="center"/>
              <w:rPr>
                <w:color w:val="000000"/>
              </w:rPr>
            </w:pPr>
            <w:r w:rsidRPr="005377A2">
              <w:rPr>
                <w:color w:val="000000"/>
              </w:rPr>
              <w:t>1.54</w:t>
            </w:r>
          </w:p>
        </w:tc>
      </w:tr>
      <w:tr w:rsidR="008614C1" w:rsidRPr="005377A2" w14:paraId="29DEB4B3"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662E399D"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16651A86"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FB73C07"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386BEF8" w14:textId="77777777" w:rsidR="008614C1" w:rsidRPr="005377A2" w:rsidRDefault="008614C1" w:rsidP="009A103A">
            <w:pPr>
              <w:jc w:val="center"/>
              <w:rPr>
                <w:color w:val="000000"/>
              </w:rPr>
            </w:pPr>
            <w:r w:rsidRPr="005377A2">
              <w:rPr>
                <w:color w:val="000000"/>
              </w:rPr>
              <w:t>1.74</w:t>
            </w:r>
          </w:p>
        </w:tc>
        <w:tc>
          <w:tcPr>
            <w:tcW w:w="1302" w:type="dxa"/>
            <w:tcBorders>
              <w:top w:val="nil"/>
              <w:left w:val="nil"/>
              <w:bottom w:val="single" w:sz="4" w:space="0" w:color="auto"/>
              <w:right w:val="single" w:sz="4" w:space="0" w:color="auto"/>
            </w:tcBorders>
            <w:shd w:val="clear" w:color="auto" w:fill="auto"/>
            <w:noWrap/>
            <w:vAlign w:val="bottom"/>
            <w:hideMark/>
          </w:tcPr>
          <w:p w14:paraId="1359158D" w14:textId="77777777" w:rsidR="008614C1" w:rsidRPr="005377A2" w:rsidRDefault="008614C1" w:rsidP="009A103A">
            <w:pPr>
              <w:jc w:val="center"/>
              <w:rPr>
                <w:color w:val="000000"/>
              </w:rPr>
            </w:pPr>
            <w:r w:rsidRPr="005377A2">
              <w:rPr>
                <w:color w:val="000000"/>
              </w:rPr>
              <w:t>1.77</w:t>
            </w:r>
          </w:p>
        </w:tc>
        <w:tc>
          <w:tcPr>
            <w:tcW w:w="1243" w:type="dxa"/>
            <w:tcBorders>
              <w:top w:val="nil"/>
              <w:left w:val="nil"/>
              <w:bottom w:val="single" w:sz="4" w:space="0" w:color="auto"/>
              <w:right w:val="single" w:sz="4" w:space="0" w:color="auto"/>
            </w:tcBorders>
            <w:shd w:val="clear" w:color="auto" w:fill="auto"/>
            <w:noWrap/>
            <w:vAlign w:val="bottom"/>
            <w:hideMark/>
          </w:tcPr>
          <w:p w14:paraId="5B9C7373" w14:textId="77777777" w:rsidR="008614C1" w:rsidRPr="005377A2" w:rsidRDefault="008614C1" w:rsidP="009A103A">
            <w:pPr>
              <w:jc w:val="center"/>
              <w:rPr>
                <w:color w:val="000000"/>
              </w:rPr>
            </w:pPr>
            <w:r w:rsidRPr="005377A2">
              <w:rPr>
                <w:color w:val="000000"/>
              </w:rPr>
              <w:t>1.68</w:t>
            </w:r>
          </w:p>
        </w:tc>
        <w:tc>
          <w:tcPr>
            <w:tcW w:w="1303" w:type="dxa"/>
            <w:tcBorders>
              <w:top w:val="nil"/>
              <w:left w:val="nil"/>
              <w:bottom w:val="single" w:sz="4" w:space="0" w:color="auto"/>
              <w:right w:val="single" w:sz="4" w:space="0" w:color="auto"/>
            </w:tcBorders>
            <w:shd w:val="clear" w:color="auto" w:fill="auto"/>
            <w:noWrap/>
            <w:vAlign w:val="bottom"/>
            <w:hideMark/>
          </w:tcPr>
          <w:p w14:paraId="1C05E995" w14:textId="77777777" w:rsidR="008614C1" w:rsidRPr="005377A2" w:rsidRDefault="008614C1" w:rsidP="009A103A">
            <w:pPr>
              <w:jc w:val="center"/>
              <w:rPr>
                <w:color w:val="000000"/>
              </w:rPr>
            </w:pPr>
            <w:r w:rsidRPr="005377A2">
              <w:rPr>
                <w:color w:val="000000"/>
              </w:rPr>
              <w:t>1.73</w:t>
            </w:r>
          </w:p>
        </w:tc>
      </w:tr>
      <w:tr w:rsidR="008614C1" w:rsidRPr="005377A2" w14:paraId="32CC0C12"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5FC6FA03"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722DC3"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A528888"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B4C7218" w14:textId="77777777" w:rsidR="008614C1" w:rsidRPr="005377A2" w:rsidRDefault="008614C1" w:rsidP="009A103A">
            <w:pPr>
              <w:jc w:val="center"/>
              <w:rPr>
                <w:color w:val="000000"/>
              </w:rPr>
            </w:pPr>
            <w:r w:rsidRPr="005377A2">
              <w:rPr>
                <w:color w:val="000000"/>
              </w:rPr>
              <w:t>0.42</w:t>
            </w:r>
          </w:p>
        </w:tc>
        <w:tc>
          <w:tcPr>
            <w:tcW w:w="1302" w:type="dxa"/>
            <w:tcBorders>
              <w:top w:val="nil"/>
              <w:left w:val="nil"/>
              <w:bottom w:val="single" w:sz="4" w:space="0" w:color="auto"/>
              <w:right w:val="single" w:sz="4" w:space="0" w:color="auto"/>
            </w:tcBorders>
            <w:shd w:val="clear" w:color="auto" w:fill="auto"/>
            <w:noWrap/>
            <w:vAlign w:val="bottom"/>
            <w:hideMark/>
          </w:tcPr>
          <w:p w14:paraId="5EC1CE65" w14:textId="77777777" w:rsidR="008614C1" w:rsidRPr="005377A2" w:rsidRDefault="008614C1" w:rsidP="009A103A">
            <w:pPr>
              <w:jc w:val="center"/>
              <w:rPr>
                <w:color w:val="000000"/>
              </w:rPr>
            </w:pPr>
            <w:r w:rsidRPr="005377A2">
              <w:rPr>
                <w:color w:val="000000"/>
              </w:rPr>
              <w:t>0.23</w:t>
            </w:r>
          </w:p>
        </w:tc>
        <w:tc>
          <w:tcPr>
            <w:tcW w:w="1243" w:type="dxa"/>
            <w:tcBorders>
              <w:top w:val="nil"/>
              <w:left w:val="nil"/>
              <w:bottom w:val="single" w:sz="4" w:space="0" w:color="auto"/>
              <w:right w:val="single" w:sz="4" w:space="0" w:color="auto"/>
            </w:tcBorders>
            <w:shd w:val="clear" w:color="auto" w:fill="auto"/>
            <w:noWrap/>
            <w:vAlign w:val="bottom"/>
            <w:hideMark/>
          </w:tcPr>
          <w:p w14:paraId="4C17E410" w14:textId="77777777" w:rsidR="008614C1" w:rsidRPr="005377A2" w:rsidRDefault="008614C1" w:rsidP="009A103A">
            <w:pPr>
              <w:jc w:val="center"/>
              <w:rPr>
                <w:color w:val="000000"/>
              </w:rPr>
            </w:pPr>
            <w:r w:rsidRPr="005377A2">
              <w:rPr>
                <w:color w:val="000000"/>
              </w:rPr>
              <w:t>0.47</w:t>
            </w:r>
          </w:p>
        </w:tc>
        <w:tc>
          <w:tcPr>
            <w:tcW w:w="1303" w:type="dxa"/>
            <w:tcBorders>
              <w:top w:val="nil"/>
              <w:left w:val="nil"/>
              <w:bottom w:val="single" w:sz="4" w:space="0" w:color="auto"/>
              <w:right w:val="single" w:sz="4" w:space="0" w:color="auto"/>
            </w:tcBorders>
            <w:shd w:val="clear" w:color="auto" w:fill="auto"/>
            <w:noWrap/>
            <w:vAlign w:val="bottom"/>
            <w:hideMark/>
          </w:tcPr>
          <w:p w14:paraId="4B951ED1" w14:textId="77777777" w:rsidR="008614C1" w:rsidRPr="005377A2" w:rsidRDefault="008614C1" w:rsidP="009A103A">
            <w:pPr>
              <w:jc w:val="center"/>
              <w:rPr>
                <w:color w:val="000000"/>
              </w:rPr>
            </w:pPr>
            <w:r w:rsidRPr="005377A2">
              <w:rPr>
                <w:color w:val="000000"/>
              </w:rPr>
              <w:t>0.27</w:t>
            </w:r>
          </w:p>
        </w:tc>
      </w:tr>
      <w:tr w:rsidR="008614C1" w:rsidRPr="005377A2" w14:paraId="3CEF180E"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58F7E7B4"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3980C413"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1BEEE505"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6D4BBAC" w14:textId="77777777" w:rsidR="008614C1" w:rsidRPr="005377A2" w:rsidRDefault="008614C1" w:rsidP="009A103A">
            <w:pPr>
              <w:jc w:val="center"/>
              <w:rPr>
                <w:color w:val="000000"/>
              </w:rPr>
            </w:pPr>
            <w:r w:rsidRPr="005377A2">
              <w:rPr>
                <w:color w:val="000000"/>
              </w:rPr>
              <w:t>0.23</w:t>
            </w:r>
          </w:p>
        </w:tc>
        <w:tc>
          <w:tcPr>
            <w:tcW w:w="1302" w:type="dxa"/>
            <w:tcBorders>
              <w:top w:val="nil"/>
              <w:left w:val="nil"/>
              <w:bottom w:val="single" w:sz="4" w:space="0" w:color="auto"/>
              <w:right w:val="single" w:sz="4" w:space="0" w:color="auto"/>
            </w:tcBorders>
            <w:shd w:val="clear" w:color="auto" w:fill="auto"/>
            <w:noWrap/>
            <w:vAlign w:val="bottom"/>
            <w:hideMark/>
          </w:tcPr>
          <w:p w14:paraId="1A307A92" w14:textId="77777777" w:rsidR="008614C1" w:rsidRPr="005377A2" w:rsidRDefault="008614C1" w:rsidP="009A103A">
            <w:pPr>
              <w:jc w:val="center"/>
              <w:rPr>
                <w:color w:val="000000"/>
              </w:rPr>
            </w:pPr>
            <w:r w:rsidRPr="005377A2">
              <w:rPr>
                <w:color w:val="000000"/>
              </w:rPr>
              <w:t>0.17</w:t>
            </w:r>
          </w:p>
        </w:tc>
        <w:tc>
          <w:tcPr>
            <w:tcW w:w="1243" w:type="dxa"/>
            <w:tcBorders>
              <w:top w:val="nil"/>
              <w:left w:val="nil"/>
              <w:bottom w:val="single" w:sz="4" w:space="0" w:color="auto"/>
              <w:right w:val="single" w:sz="4" w:space="0" w:color="auto"/>
            </w:tcBorders>
            <w:shd w:val="clear" w:color="auto" w:fill="auto"/>
            <w:noWrap/>
            <w:vAlign w:val="bottom"/>
            <w:hideMark/>
          </w:tcPr>
          <w:p w14:paraId="50DAF8A6" w14:textId="77777777" w:rsidR="008614C1" w:rsidRPr="005377A2" w:rsidRDefault="008614C1" w:rsidP="009A103A">
            <w:pPr>
              <w:jc w:val="center"/>
              <w:rPr>
                <w:color w:val="000000"/>
              </w:rPr>
            </w:pPr>
            <w:r w:rsidRPr="005377A2">
              <w:rPr>
                <w:color w:val="000000"/>
              </w:rPr>
              <w:t>0.34</w:t>
            </w:r>
          </w:p>
        </w:tc>
        <w:tc>
          <w:tcPr>
            <w:tcW w:w="1303" w:type="dxa"/>
            <w:tcBorders>
              <w:top w:val="nil"/>
              <w:left w:val="nil"/>
              <w:bottom w:val="single" w:sz="4" w:space="0" w:color="auto"/>
              <w:right w:val="single" w:sz="4" w:space="0" w:color="auto"/>
            </w:tcBorders>
            <w:shd w:val="clear" w:color="auto" w:fill="auto"/>
            <w:noWrap/>
            <w:vAlign w:val="bottom"/>
            <w:hideMark/>
          </w:tcPr>
          <w:p w14:paraId="7B81C853" w14:textId="77777777" w:rsidR="008614C1" w:rsidRPr="005377A2" w:rsidRDefault="008614C1" w:rsidP="009A103A">
            <w:pPr>
              <w:jc w:val="center"/>
              <w:rPr>
                <w:color w:val="000000"/>
              </w:rPr>
            </w:pPr>
            <w:r w:rsidRPr="005377A2">
              <w:rPr>
                <w:color w:val="000000"/>
              </w:rPr>
              <w:t>0.21</w:t>
            </w:r>
          </w:p>
        </w:tc>
      </w:tr>
      <w:tr w:rsidR="008614C1" w:rsidRPr="005377A2" w14:paraId="69D5CAC1" w14:textId="77777777" w:rsidTr="00EB6C4B">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3B7AAD53" w14:textId="77777777" w:rsidR="008614C1" w:rsidRPr="005377A2" w:rsidRDefault="008614C1" w:rsidP="009A103A">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5813A1"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9F5F676"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BFCC0CB" w14:textId="77777777" w:rsidR="008614C1" w:rsidRPr="005377A2" w:rsidRDefault="008614C1" w:rsidP="009A103A">
            <w:pPr>
              <w:jc w:val="center"/>
              <w:rPr>
                <w:color w:val="000000"/>
              </w:rPr>
            </w:pPr>
            <w:r w:rsidRPr="005377A2">
              <w:rPr>
                <w:color w:val="000000"/>
              </w:rPr>
              <w:t>1.84</w:t>
            </w:r>
          </w:p>
        </w:tc>
        <w:tc>
          <w:tcPr>
            <w:tcW w:w="1302" w:type="dxa"/>
            <w:tcBorders>
              <w:top w:val="nil"/>
              <w:left w:val="nil"/>
              <w:bottom w:val="single" w:sz="4" w:space="0" w:color="auto"/>
              <w:right w:val="single" w:sz="4" w:space="0" w:color="auto"/>
            </w:tcBorders>
            <w:shd w:val="clear" w:color="auto" w:fill="auto"/>
            <w:noWrap/>
            <w:vAlign w:val="bottom"/>
            <w:hideMark/>
          </w:tcPr>
          <w:p w14:paraId="6A7D00DD" w14:textId="77777777" w:rsidR="008614C1" w:rsidRPr="005377A2" w:rsidRDefault="008614C1" w:rsidP="009A103A">
            <w:pPr>
              <w:jc w:val="center"/>
              <w:rPr>
                <w:color w:val="000000"/>
              </w:rPr>
            </w:pPr>
            <w:r w:rsidRPr="005377A2">
              <w:rPr>
                <w:color w:val="000000"/>
              </w:rPr>
              <w:t>1.6</w:t>
            </w:r>
          </w:p>
        </w:tc>
        <w:tc>
          <w:tcPr>
            <w:tcW w:w="1243" w:type="dxa"/>
            <w:tcBorders>
              <w:top w:val="nil"/>
              <w:left w:val="nil"/>
              <w:bottom w:val="single" w:sz="4" w:space="0" w:color="auto"/>
              <w:right w:val="single" w:sz="4" w:space="0" w:color="auto"/>
            </w:tcBorders>
            <w:shd w:val="clear" w:color="auto" w:fill="auto"/>
            <w:noWrap/>
            <w:vAlign w:val="bottom"/>
            <w:hideMark/>
          </w:tcPr>
          <w:p w14:paraId="5897054F" w14:textId="77777777" w:rsidR="008614C1" w:rsidRPr="005377A2" w:rsidRDefault="008614C1" w:rsidP="009A103A">
            <w:pPr>
              <w:jc w:val="center"/>
              <w:rPr>
                <w:color w:val="000000"/>
              </w:rPr>
            </w:pPr>
            <w:r w:rsidRPr="005377A2">
              <w:rPr>
                <w:color w:val="000000"/>
              </w:rPr>
              <w:t>1.79</w:t>
            </w:r>
          </w:p>
        </w:tc>
        <w:tc>
          <w:tcPr>
            <w:tcW w:w="1303" w:type="dxa"/>
            <w:tcBorders>
              <w:top w:val="nil"/>
              <w:left w:val="nil"/>
              <w:bottom w:val="single" w:sz="4" w:space="0" w:color="auto"/>
              <w:right w:val="single" w:sz="4" w:space="0" w:color="auto"/>
            </w:tcBorders>
            <w:shd w:val="clear" w:color="auto" w:fill="auto"/>
            <w:noWrap/>
            <w:vAlign w:val="bottom"/>
            <w:hideMark/>
          </w:tcPr>
          <w:p w14:paraId="34B39E89" w14:textId="77777777" w:rsidR="008614C1" w:rsidRPr="005377A2" w:rsidRDefault="008614C1" w:rsidP="009A103A">
            <w:pPr>
              <w:jc w:val="center"/>
              <w:rPr>
                <w:color w:val="000000"/>
              </w:rPr>
            </w:pPr>
            <w:r w:rsidRPr="005377A2">
              <w:rPr>
                <w:color w:val="000000"/>
              </w:rPr>
              <w:t>1.6</w:t>
            </w:r>
          </w:p>
        </w:tc>
      </w:tr>
      <w:tr w:rsidR="008614C1" w:rsidRPr="005377A2" w14:paraId="29D51957"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9D037E9"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53FDD1C4"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B652A2A"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30F5E8F" w14:textId="77777777" w:rsidR="008614C1" w:rsidRPr="005377A2" w:rsidRDefault="008614C1" w:rsidP="009A103A">
            <w:pPr>
              <w:jc w:val="center"/>
              <w:rPr>
                <w:color w:val="000000"/>
              </w:rPr>
            </w:pPr>
            <w:r w:rsidRPr="005377A2">
              <w:rPr>
                <w:color w:val="000000"/>
              </w:rPr>
              <w:t>1.67</w:t>
            </w:r>
          </w:p>
        </w:tc>
        <w:tc>
          <w:tcPr>
            <w:tcW w:w="1302" w:type="dxa"/>
            <w:tcBorders>
              <w:top w:val="nil"/>
              <w:left w:val="nil"/>
              <w:bottom w:val="single" w:sz="4" w:space="0" w:color="auto"/>
              <w:right w:val="single" w:sz="4" w:space="0" w:color="auto"/>
            </w:tcBorders>
            <w:shd w:val="clear" w:color="auto" w:fill="auto"/>
            <w:noWrap/>
            <w:vAlign w:val="bottom"/>
            <w:hideMark/>
          </w:tcPr>
          <w:p w14:paraId="7FAB4A7E" w14:textId="77777777" w:rsidR="008614C1" w:rsidRPr="005377A2" w:rsidRDefault="008614C1" w:rsidP="009A103A">
            <w:pPr>
              <w:jc w:val="center"/>
              <w:rPr>
                <w:color w:val="000000"/>
              </w:rPr>
            </w:pPr>
            <w:r w:rsidRPr="005377A2">
              <w:rPr>
                <w:color w:val="000000"/>
              </w:rPr>
              <w:t>1.62</w:t>
            </w:r>
          </w:p>
        </w:tc>
        <w:tc>
          <w:tcPr>
            <w:tcW w:w="1243" w:type="dxa"/>
            <w:tcBorders>
              <w:top w:val="nil"/>
              <w:left w:val="nil"/>
              <w:bottom w:val="single" w:sz="4" w:space="0" w:color="auto"/>
              <w:right w:val="single" w:sz="4" w:space="0" w:color="auto"/>
            </w:tcBorders>
            <w:shd w:val="clear" w:color="auto" w:fill="auto"/>
            <w:noWrap/>
            <w:vAlign w:val="bottom"/>
            <w:hideMark/>
          </w:tcPr>
          <w:p w14:paraId="6955CCF8" w14:textId="77777777" w:rsidR="008614C1" w:rsidRPr="005377A2" w:rsidRDefault="008614C1" w:rsidP="009A103A">
            <w:pPr>
              <w:jc w:val="center"/>
              <w:rPr>
                <w:color w:val="000000"/>
              </w:rPr>
            </w:pPr>
            <w:r w:rsidRPr="005377A2">
              <w:rPr>
                <w:color w:val="000000"/>
              </w:rPr>
              <w:t>1.68</w:t>
            </w:r>
          </w:p>
        </w:tc>
        <w:tc>
          <w:tcPr>
            <w:tcW w:w="1303" w:type="dxa"/>
            <w:tcBorders>
              <w:top w:val="nil"/>
              <w:left w:val="nil"/>
              <w:bottom w:val="single" w:sz="4" w:space="0" w:color="auto"/>
              <w:right w:val="single" w:sz="4" w:space="0" w:color="auto"/>
            </w:tcBorders>
            <w:shd w:val="clear" w:color="auto" w:fill="auto"/>
            <w:noWrap/>
            <w:vAlign w:val="bottom"/>
            <w:hideMark/>
          </w:tcPr>
          <w:p w14:paraId="1BA526FB" w14:textId="77777777" w:rsidR="008614C1" w:rsidRPr="005377A2" w:rsidRDefault="008614C1" w:rsidP="009A103A">
            <w:pPr>
              <w:jc w:val="center"/>
              <w:rPr>
                <w:color w:val="000000"/>
              </w:rPr>
            </w:pPr>
            <w:r w:rsidRPr="005377A2">
              <w:rPr>
                <w:color w:val="000000"/>
              </w:rPr>
              <w:t>1.62</w:t>
            </w:r>
          </w:p>
        </w:tc>
      </w:tr>
      <w:tr w:rsidR="008614C1" w:rsidRPr="005377A2" w14:paraId="6CEEE910"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6F39F43F"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5C0655"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6E6B9E81"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1AC9A79" w14:textId="77777777" w:rsidR="008614C1" w:rsidRPr="005377A2" w:rsidRDefault="008614C1" w:rsidP="009A103A">
            <w:pPr>
              <w:jc w:val="center"/>
              <w:rPr>
                <w:color w:val="000000"/>
              </w:rPr>
            </w:pPr>
            <w:r w:rsidRPr="005377A2">
              <w:rPr>
                <w:color w:val="000000"/>
              </w:rPr>
              <w:t>0.14</w:t>
            </w:r>
          </w:p>
        </w:tc>
        <w:tc>
          <w:tcPr>
            <w:tcW w:w="1302" w:type="dxa"/>
            <w:tcBorders>
              <w:top w:val="nil"/>
              <w:left w:val="nil"/>
              <w:bottom w:val="single" w:sz="4" w:space="0" w:color="auto"/>
              <w:right w:val="single" w:sz="4" w:space="0" w:color="auto"/>
            </w:tcBorders>
            <w:shd w:val="clear" w:color="auto" w:fill="auto"/>
            <w:noWrap/>
            <w:vAlign w:val="bottom"/>
            <w:hideMark/>
          </w:tcPr>
          <w:p w14:paraId="45AEE51B" w14:textId="77777777" w:rsidR="008614C1" w:rsidRPr="005377A2" w:rsidRDefault="008614C1" w:rsidP="009A103A">
            <w:pPr>
              <w:jc w:val="center"/>
              <w:rPr>
                <w:color w:val="000000"/>
              </w:rPr>
            </w:pPr>
            <w:r w:rsidRPr="005377A2">
              <w:rPr>
                <w:color w:val="000000"/>
              </w:rPr>
              <w:t>0.18</w:t>
            </w:r>
          </w:p>
        </w:tc>
        <w:tc>
          <w:tcPr>
            <w:tcW w:w="1243" w:type="dxa"/>
            <w:tcBorders>
              <w:top w:val="nil"/>
              <w:left w:val="nil"/>
              <w:bottom w:val="single" w:sz="4" w:space="0" w:color="auto"/>
              <w:right w:val="single" w:sz="4" w:space="0" w:color="auto"/>
            </w:tcBorders>
            <w:shd w:val="clear" w:color="auto" w:fill="auto"/>
            <w:noWrap/>
            <w:vAlign w:val="bottom"/>
            <w:hideMark/>
          </w:tcPr>
          <w:p w14:paraId="61980BC8" w14:textId="77777777" w:rsidR="008614C1" w:rsidRPr="005377A2" w:rsidRDefault="008614C1" w:rsidP="009A103A">
            <w:pPr>
              <w:jc w:val="center"/>
              <w:rPr>
                <w:color w:val="000000"/>
              </w:rPr>
            </w:pPr>
            <w:r w:rsidRPr="005377A2">
              <w:rPr>
                <w:color w:val="000000"/>
              </w:rPr>
              <w:t>0.11</w:t>
            </w:r>
          </w:p>
        </w:tc>
        <w:tc>
          <w:tcPr>
            <w:tcW w:w="1303" w:type="dxa"/>
            <w:tcBorders>
              <w:top w:val="nil"/>
              <w:left w:val="nil"/>
              <w:bottom w:val="single" w:sz="4" w:space="0" w:color="auto"/>
              <w:right w:val="single" w:sz="4" w:space="0" w:color="auto"/>
            </w:tcBorders>
            <w:shd w:val="clear" w:color="auto" w:fill="auto"/>
            <w:noWrap/>
            <w:vAlign w:val="bottom"/>
            <w:hideMark/>
          </w:tcPr>
          <w:p w14:paraId="2108E2BB" w14:textId="77777777" w:rsidR="008614C1" w:rsidRPr="005377A2" w:rsidRDefault="008614C1" w:rsidP="009A103A">
            <w:pPr>
              <w:jc w:val="center"/>
              <w:rPr>
                <w:color w:val="000000"/>
              </w:rPr>
            </w:pPr>
            <w:r w:rsidRPr="005377A2">
              <w:rPr>
                <w:color w:val="000000"/>
              </w:rPr>
              <w:t>0.18</w:t>
            </w:r>
          </w:p>
        </w:tc>
      </w:tr>
      <w:tr w:rsidR="008614C1" w:rsidRPr="005377A2" w14:paraId="285FCD64" w14:textId="77777777" w:rsidTr="00EB6C4B">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46FEF71"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754199CA"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0B5CF1E"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9D7B1F4" w14:textId="77777777" w:rsidR="008614C1" w:rsidRPr="005377A2" w:rsidRDefault="008614C1" w:rsidP="009A103A">
            <w:pPr>
              <w:jc w:val="center"/>
              <w:rPr>
                <w:color w:val="000000"/>
              </w:rPr>
            </w:pPr>
            <w:r w:rsidRPr="005377A2">
              <w:rPr>
                <w:color w:val="000000"/>
              </w:rPr>
              <w:t>0.2</w:t>
            </w:r>
          </w:p>
        </w:tc>
        <w:tc>
          <w:tcPr>
            <w:tcW w:w="1302" w:type="dxa"/>
            <w:tcBorders>
              <w:top w:val="nil"/>
              <w:left w:val="nil"/>
              <w:bottom w:val="single" w:sz="4" w:space="0" w:color="auto"/>
              <w:right w:val="single" w:sz="4" w:space="0" w:color="auto"/>
            </w:tcBorders>
            <w:shd w:val="clear" w:color="auto" w:fill="auto"/>
            <w:noWrap/>
            <w:vAlign w:val="bottom"/>
            <w:hideMark/>
          </w:tcPr>
          <w:p w14:paraId="32D2A174" w14:textId="77777777" w:rsidR="008614C1" w:rsidRPr="005377A2" w:rsidRDefault="008614C1" w:rsidP="009A103A">
            <w:pPr>
              <w:jc w:val="center"/>
              <w:rPr>
                <w:color w:val="000000"/>
              </w:rPr>
            </w:pPr>
            <w:r w:rsidRPr="005377A2">
              <w:rPr>
                <w:color w:val="000000"/>
              </w:rPr>
              <w:t>0.25</w:t>
            </w:r>
          </w:p>
        </w:tc>
        <w:tc>
          <w:tcPr>
            <w:tcW w:w="1243" w:type="dxa"/>
            <w:tcBorders>
              <w:top w:val="nil"/>
              <w:left w:val="nil"/>
              <w:bottom w:val="single" w:sz="4" w:space="0" w:color="auto"/>
              <w:right w:val="single" w:sz="4" w:space="0" w:color="auto"/>
            </w:tcBorders>
            <w:shd w:val="clear" w:color="auto" w:fill="auto"/>
            <w:noWrap/>
            <w:vAlign w:val="bottom"/>
            <w:hideMark/>
          </w:tcPr>
          <w:p w14:paraId="5588A160" w14:textId="77777777" w:rsidR="008614C1" w:rsidRPr="005377A2" w:rsidRDefault="008614C1" w:rsidP="009A103A">
            <w:pPr>
              <w:jc w:val="center"/>
              <w:rPr>
                <w:color w:val="000000"/>
              </w:rPr>
            </w:pPr>
            <w:r w:rsidRPr="005377A2">
              <w:rPr>
                <w:color w:val="000000"/>
              </w:rPr>
              <w:t>0.33</w:t>
            </w:r>
          </w:p>
        </w:tc>
        <w:tc>
          <w:tcPr>
            <w:tcW w:w="1303" w:type="dxa"/>
            <w:tcBorders>
              <w:top w:val="nil"/>
              <w:left w:val="nil"/>
              <w:bottom w:val="single" w:sz="4" w:space="0" w:color="auto"/>
              <w:right w:val="single" w:sz="4" w:space="0" w:color="auto"/>
            </w:tcBorders>
            <w:shd w:val="clear" w:color="auto" w:fill="auto"/>
            <w:noWrap/>
            <w:vAlign w:val="bottom"/>
            <w:hideMark/>
          </w:tcPr>
          <w:p w14:paraId="75A3CF97" w14:textId="77777777" w:rsidR="008614C1" w:rsidRPr="005377A2" w:rsidRDefault="008614C1" w:rsidP="009A103A">
            <w:pPr>
              <w:jc w:val="center"/>
              <w:rPr>
                <w:color w:val="000000"/>
              </w:rPr>
            </w:pPr>
            <w:r w:rsidRPr="005377A2">
              <w:rPr>
                <w:color w:val="000000"/>
              </w:rPr>
              <w:t>0.25</w:t>
            </w:r>
          </w:p>
        </w:tc>
      </w:tr>
    </w:tbl>
    <w:p w14:paraId="3FA3D11A" w14:textId="77777777" w:rsidR="008614C1" w:rsidRDefault="008614C1" w:rsidP="005677F8">
      <w:pPr>
        <w:jc w:val="both"/>
        <w:rPr>
          <w:lang w:eastAsia="zh-CN"/>
        </w:rPr>
      </w:pPr>
    </w:p>
    <w:p w14:paraId="25858E0A" w14:textId="6DEA1148" w:rsidR="00576862" w:rsidRPr="005B2078" w:rsidRDefault="00576862" w:rsidP="005677F8">
      <w:pPr>
        <w:jc w:val="both"/>
        <w:rPr>
          <w:lang w:eastAsia="zh-CN"/>
        </w:rPr>
      </w:pPr>
      <w:r w:rsidRPr="00FC6B9D">
        <w:rPr>
          <w:b/>
          <w:bCs/>
          <w:lang w:eastAsia="zh-CN"/>
        </w:rPr>
        <w:t xml:space="preserve">Observation </w:t>
      </w:r>
      <w:r w:rsidR="00A15F5A">
        <w:rPr>
          <w:b/>
          <w:bCs/>
          <w:lang w:eastAsia="zh-CN"/>
        </w:rPr>
        <w:t>4</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w:t>
      </w:r>
      <w:r w:rsidRPr="005B2078">
        <w:rPr>
          <w:lang w:eastAsia="zh-CN"/>
        </w:rPr>
        <w:t xml:space="preserve">in </w:t>
      </w:r>
      <w:r>
        <w:rPr>
          <w:lang w:eastAsia="zh-CN"/>
        </w:rPr>
        <w:t>T</w:t>
      </w:r>
      <w:r w:rsidRPr="005B2078">
        <w:rPr>
          <w:lang w:eastAsia="zh-CN"/>
        </w:rPr>
        <w:t xml:space="preserve">able </w:t>
      </w:r>
      <w:r w:rsidR="00BC3250">
        <w:rPr>
          <w:lang w:eastAsia="zh-CN"/>
        </w:rPr>
        <w:t>4</w:t>
      </w:r>
      <w:r>
        <w:rPr>
          <w:lang w:eastAsia="zh-CN"/>
        </w:rPr>
        <w:t xml:space="preserve"> f</w:t>
      </w:r>
      <w:r w:rsidRPr="005B2078">
        <w:rPr>
          <w:lang w:eastAsia="zh-CN"/>
        </w:rPr>
        <w:t xml:space="preserve">or </w:t>
      </w:r>
      <w:r>
        <w:rPr>
          <w:lang w:eastAsia="zh-CN"/>
        </w:rPr>
        <w:t xml:space="preserve">the </w:t>
      </w:r>
      <w:r w:rsidRPr="005B2078">
        <w:rPr>
          <w:lang w:eastAsia="zh-CN"/>
        </w:rPr>
        <w:t>InH scenario in both LOS and NLOS channel conditions at 6.75 GHz and 16.9</w:t>
      </w:r>
      <w:r>
        <w:rPr>
          <w:lang w:eastAsia="zh-CN"/>
        </w:rPr>
        <w:t>5</w:t>
      </w:r>
      <w:r w:rsidRPr="005B2078">
        <w:rPr>
          <w:lang w:eastAsia="zh-CN"/>
        </w:rPr>
        <w:t xml:space="preserve"> GHz.</w:t>
      </w:r>
    </w:p>
    <w:p w14:paraId="383C18B7" w14:textId="77777777" w:rsidR="008614C1" w:rsidRDefault="008614C1" w:rsidP="005677F8">
      <w:pPr>
        <w:jc w:val="both"/>
        <w:rPr>
          <w:lang w:eastAsia="zh-CN"/>
        </w:rPr>
      </w:pPr>
    </w:p>
    <w:p w14:paraId="1381BB6B" w14:textId="22612002" w:rsidR="00576862" w:rsidRPr="009A103A" w:rsidRDefault="00576862" w:rsidP="009A103A">
      <w:pPr>
        <w:jc w:val="center"/>
        <w:rPr>
          <w:lang w:eastAsia="zh-CN"/>
        </w:rPr>
      </w:pPr>
      <w:r w:rsidRPr="009A103A">
        <w:rPr>
          <w:lang w:eastAsia="zh-CN"/>
        </w:rPr>
        <w:lastRenderedPageBreak/>
        <w:t xml:space="preserve">Table </w:t>
      </w:r>
      <w:r w:rsidR="00EA357B" w:rsidRPr="009A103A">
        <w:rPr>
          <w:lang w:eastAsia="zh-CN"/>
        </w:rPr>
        <w:t>5</w:t>
      </w:r>
      <w:r w:rsidRPr="009A103A">
        <w:rPr>
          <w:lang w:eastAsia="zh-CN"/>
        </w:rPr>
        <w:t>. Measured omnidirectional ASA, ASD, ZSA at 6.75 GHz and 16.95 GHz in the UMi scenario for both LOS and NLOS channel conditions [</w:t>
      </w:r>
      <w:r w:rsidR="00350702">
        <w:rPr>
          <w:lang w:eastAsia="zh-CN"/>
        </w:rPr>
        <w:t>8</w:t>
      </w:r>
      <w:r w:rsidRPr="009A103A">
        <w:rPr>
          <w:lang w:eastAsia="zh-CN"/>
        </w:rPr>
        <w:t xml:space="preserve">] and </w:t>
      </w:r>
      <w:r w:rsidR="009A103A" w:rsidRPr="009A103A">
        <w:rPr>
          <w:lang w:eastAsia="zh-CN"/>
        </w:rPr>
        <w:t>c</w:t>
      </w:r>
      <w:r w:rsidRPr="009A103A">
        <w:rPr>
          <w:lang w:eastAsia="zh-CN"/>
        </w:rPr>
        <w:t>omparison with TR 38.901 parameters listed in Table 7.5.6-Part 1 UMi - Street Canyon scenario [</w:t>
      </w:r>
      <w:r w:rsidR="009A103A" w:rsidRPr="009A103A">
        <w:rPr>
          <w:lang w:eastAsia="zh-CN"/>
        </w:rPr>
        <w:t>6</w:t>
      </w:r>
      <w:r w:rsidRPr="009A103A">
        <w:rPr>
          <w:lang w:eastAsia="zh-CN"/>
        </w:rPr>
        <w:t>]. The height of the TX used for measured data and TR 38.901 are 4 m and 10 m, respectively. The height of the RX is 1.5 m for both measured data and TR 38.901.</w:t>
      </w:r>
    </w:p>
    <w:p w14:paraId="0C9EC182" w14:textId="77777777" w:rsidR="008614C1" w:rsidRDefault="008614C1" w:rsidP="005677F8">
      <w:pPr>
        <w:jc w:val="both"/>
        <w:rPr>
          <w:lang w:eastAsia="zh-CN"/>
        </w:rPr>
      </w:pPr>
    </w:p>
    <w:tbl>
      <w:tblPr>
        <w:tblW w:w="9926" w:type="dxa"/>
        <w:tblInd w:w="-95" w:type="dxa"/>
        <w:tblLook w:val="04A0" w:firstRow="1" w:lastRow="0" w:firstColumn="1" w:lastColumn="0" w:noHBand="0" w:noVBand="1"/>
      </w:tblPr>
      <w:tblGrid>
        <w:gridCol w:w="2475"/>
        <w:gridCol w:w="1060"/>
        <w:gridCol w:w="1300"/>
        <w:gridCol w:w="1243"/>
        <w:gridCol w:w="1302"/>
        <w:gridCol w:w="1243"/>
        <w:gridCol w:w="1303"/>
      </w:tblGrid>
      <w:tr w:rsidR="008614C1" w:rsidRPr="005377A2" w14:paraId="06739A7F" w14:textId="77777777" w:rsidTr="008614C1">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B315FA4" w14:textId="77777777" w:rsidR="008614C1" w:rsidRPr="005377A2" w:rsidRDefault="008614C1" w:rsidP="009A103A">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02EDB24" w14:textId="77777777" w:rsidR="008614C1" w:rsidRPr="005377A2" w:rsidRDefault="008614C1" w:rsidP="009A103A">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099AF46" w14:textId="77777777" w:rsidR="008614C1" w:rsidRPr="005377A2" w:rsidRDefault="008614C1" w:rsidP="009A103A">
            <w:pPr>
              <w:jc w:val="center"/>
              <w:rPr>
                <w:b/>
                <w:bCs/>
                <w:color w:val="000000"/>
              </w:rPr>
            </w:pPr>
            <w:r w:rsidRPr="005377A2">
              <w:rPr>
                <w:b/>
                <w:bCs/>
                <w:color w:val="000000"/>
              </w:rPr>
              <w:t>UMi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2E5D6F0" w14:textId="77777777" w:rsidR="008614C1" w:rsidRPr="005377A2" w:rsidRDefault="008614C1" w:rsidP="009A103A">
            <w:pPr>
              <w:jc w:val="center"/>
              <w:rPr>
                <w:b/>
                <w:bCs/>
                <w:color w:val="000000"/>
              </w:rPr>
            </w:pPr>
            <w:r w:rsidRPr="005377A2">
              <w:rPr>
                <w:b/>
                <w:bCs/>
                <w:color w:val="000000"/>
              </w:rPr>
              <w:t>UMi @ 16.95 GHz</w:t>
            </w:r>
          </w:p>
        </w:tc>
      </w:tr>
      <w:tr w:rsidR="008614C1" w:rsidRPr="005377A2" w14:paraId="7AFF254E" w14:textId="77777777" w:rsidTr="008614C1">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1BFA9D6E" w14:textId="77777777" w:rsidR="008614C1" w:rsidRPr="005377A2" w:rsidRDefault="008614C1" w:rsidP="009A103A">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78764DA3" w14:textId="77777777" w:rsidR="008614C1" w:rsidRPr="005377A2" w:rsidRDefault="008614C1" w:rsidP="009A103A">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6D8D6DC2" w14:textId="77777777" w:rsidR="008614C1" w:rsidRPr="005377A2" w:rsidRDefault="008614C1" w:rsidP="009A103A">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65B89BF1" w14:textId="77777777" w:rsidR="008614C1" w:rsidRPr="005377A2" w:rsidRDefault="008614C1" w:rsidP="009A103A">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76435F1D" w14:textId="77777777" w:rsidR="008614C1" w:rsidRPr="005377A2" w:rsidRDefault="008614C1" w:rsidP="009A103A">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11A4D153" w14:textId="77777777" w:rsidR="008614C1" w:rsidRPr="005377A2" w:rsidRDefault="008614C1" w:rsidP="009A103A">
            <w:pPr>
              <w:jc w:val="center"/>
              <w:rPr>
                <w:b/>
                <w:bCs/>
                <w:color w:val="000000"/>
              </w:rPr>
            </w:pPr>
            <w:r w:rsidRPr="005377A2">
              <w:rPr>
                <w:b/>
                <w:bCs/>
                <w:color w:val="000000"/>
              </w:rPr>
              <w:t>TR 38.901</w:t>
            </w:r>
          </w:p>
        </w:tc>
      </w:tr>
      <w:tr w:rsidR="008614C1" w:rsidRPr="005377A2" w14:paraId="390B86FF" w14:textId="77777777" w:rsidTr="008614C1">
        <w:trPr>
          <w:trHeight w:val="320"/>
        </w:trPr>
        <w:tc>
          <w:tcPr>
            <w:tcW w:w="2475" w:type="dxa"/>
            <w:vMerge w:val="restart"/>
            <w:tcBorders>
              <w:top w:val="nil"/>
              <w:left w:val="single" w:sz="4" w:space="0" w:color="auto"/>
              <w:bottom w:val="single" w:sz="4" w:space="0" w:color="000000"/>
              <w:right w:val="single" w:sz="4" w:space="0" w:color="auto"/>
            </w:tcBorders>
            <w:shd w:val="clear" w:color="auto" w:fill="auto"/>
            <w:vAlign w:val="center"/>
            <w:hideMark/>
          </w:tcPr>
          <w:p w14:paraId="02711BE3" w14:textId="77777777" w:rsidR="008614C1" w:rsidRPr="005377A2" w:rsidRDefault="008614C1" w:rsidP="009A103A">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477FBF"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9FCA9A3"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D04CE98" w14:textId="77777777" w:rsidR="008614C1" w:rsidRPr="005377A2" w:rsidRDefault="008614C1" w:rsidP="009A103A">
            <w:pPr>
              <w:jc w:val="center"/>
              <w:rPr>
                <w:color w:val="000000"/>
              </w:rPr>
            </w:pPr>
            <w:r w:rsidRPr="005377A2">
              <w:rPr>
                <w:color w:val="000000"/>
              </w:rPr>
              <w:t>1.17</w:t>
            </w:r>
          </w:p>
        </w:tc>
        <w:tc>
          <w:tcPr>
            <w:tcW w:w="1302" w:type="dxa"/>
            <w:tcBorders>
              <w:top w:val="nil"/>
              <w:left w:val="nil"/>
              <w:bottom w:val="single" w:sz="4" w:space="0" w:color="auto"/>
              <w:right w:val="single" w:sz="4" w:space="0" w:color="auto"/>
            </w:tcBorders>
            <w:shd w:val="clear" w:color="auto" w:fill="auto"/>
            <w:noWrap/>
            <w:vAlign w:val="bottom"/>
            <w:hideMark/>
          </w:tcPr>
          <w:p w14:paraId="6C768B23" w14:textId="77777777" w:rsidR="008614C1" w:rsidRPr="005377A2" w:rsidRDefault="008614C1" w:rsidP="009A103A">
            <w:pPr>
              <w:jc w:val="center"/>
              <w:rPr>
                <w:color w:val="000000"/>
              </w:rPr>
            </w:pPr>
            <w:r w:rsidRPr="005377A2">
              <w:rPr>
                <w:color w:val="000000"/>
              </w:rPr>
              <w:t>1.66</w:t>
            </w:r>
          </w:p>
        </w:tc>
        <w:tc>
          <w:tcPr>
            <w:tcW w:w="1243" w:type="dxa"/>
            <w:tcBorders>
              <w:top w:val="nil"/>
              <w:left w:val="nil"/>
              <w:bottom w:val="single" w:sz="4" w:space="0" w:color="auto"/>
              <w:right w:val="single" w:sz="4" w:space="0" w:color="auto"/>
            </w:tcBorders>
            <w:shd w:val="clear" w:color="auto" w:fill="auto"/>
            <w:noWrap/>
            <w:vAlign w:val="bottom"/>
            <w:hideMark/>
          </w:tcPr>
          <w:p w14:paraId="1AC4A98A" w14:textId="77777777" w:rsidR="008614C1" w:rsidRPr="005377A2" w:rsidRDefault="008614C1" w:rsidP="009A103A">
            <w:pPr>
              <w:jc w:val="center"/>
              <w:rPr>
                <w:color w:val="000000"/>
              </w:rPr>
            </w:pPr>
            <w:r w:rsidRPr="005377A2">
              <w:rPr>
                <w:color w:val="000000"/>
              </w:rPr>
              <w:t>1.17</w:t>
            </w:r>
          </w:p>
        </w:tc>
        <w:tc>
          <w:tcPr>
            <w:tcW w:w="1303" w:type="dxa"/>
            <w:tcBorders>
              <w:top w:val="nil"/>
              <w:left w:val="nil"/>
              <w:bottom w:val="single" w:sz="4" w:space="0" w:color="auto"/>
              <w:right w:val="single" w:sz="4" w:space="0" w:color="auto"/>
            </w:tcBorders>
            <w:shd w:val="clear" w:color="auto" w:fill="auto"/>
            <w:noWrap/>
            <w:vAlign w:val="bottom"/>
            <w:hideMark/>
          </w:tcPr>
          <w:p w14:paraId="05A8D54C" w14:textId="77777777" w:rsidR="008614C1" w:rsidRPr="005377A2" w:rsidRDefault="008614C1" w:rsidP="009A103A">
            <w:pPr>
              <w:jc w:val="center"/>
              <w:rPr>
                <w:color w:val="000000"/>
              </w:rPr>
            </w:pPr>
            <w:r w:rsidRPr="005377A2">
              <w:rPr>
                <w:color w:val="000000"/>
              </w:rPr>
              <w:t>1.63</w:t>
            </w:r>
          </w:p>
        </w:tc>
      </w:tr>
      <w:tr w:rsidR="008614C1" w:rsidRPr="005377A2" w14:paraId="55707C07"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0A46BBEF"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6A46463"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BAC1C61"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14C99D18" w14:textId="77777777" w:rsidR="008614C1" w:rsidRPr="005377A2" w:rsidRDefault="008614C1" w:rsidP="009A103A">
            <w:pPr>
              <w:jc w:val="center"/>
              <w:rPr>
                <w:color w:val="000000"/>
              </w:rPr>
            </w:pPr>
            <w:r w:rsidRPr="005377A2">
              <w:rPr>
                <w:color w:val="000000"/>
              </w:rPr>
              <w:t>1.36</w:t>
            </w:r>
          </w:p>
        </w:tc>
        <w:tc>
          <w:tcPr>
            <w:tcW w:w="1302" w:type="dxa"/>
            <w:tcBorders>
              <w:top w:val="nil"/>
              <w:left w:val="nil"/>
              <w:bottom w:val="single" w:sz="4" w:space="0" w:color="auto"/>
              <w:right w:val="single" w:sz="4" w:space="0" w:color="auto"/>
            </w:tcBorders>
            <w:shd w:val="clear" w:color="auto" w:fill="auto"/>
            <w:noWrap/>
            <w:vAlign w:val="bottom"/>
            <w:hideMark/>
          </w:tcPr>
          <w:p w14:paraId="159C4BC2" w14:textId="77777777" w:rsidR="008614C1" w:rsidRPr="005377A2" w:rsidRDefault="008614C1" w:rsidP="009A103A">
            <w:pPr>
              <w:jc w:val="center"/>
              <w:rPr>
                <w:color w:val="000000"/>
              </w:rPr>
            </w:pPr>
            <w:r w:rsidRPr="005377A2">
              <w:rPr>
                <w:color w:val="000000"/>
              </w:rPr>
              <w:t>1.74</w:t>
            </w:r>
          </w:p>
        </w:tc>
        <w:tc>
          <w:tcPr>
            <w:tcW w:w="1243" w:type="dxa"/>
            <w:tcBorders>
              <w:top w:val="nil"/>
              <w:left w:val="nil"/>
              <w:bottom w:val="single" w:sz="4" w:space="0" w:color="auto"/>
              <w:right w:val="single" w:sz="4" w:space="0" w:color="auto"/>
            </w:tcBorders>
            <w:shd w:val="clear" w:color="auto" w:fill="auto"/>
            <w:noWrap/>
            <w:vAlign w:val="bottom"/>
            <w:hideMark/>
          </w:tcPr>
          <w:p w14:paraId="28130122" w14:textId="77777777" w:rsidR="008614C1" w:rsidRPr="005377A2" w:rsidRDefault="008614C1" w:rsidP="009A103A">
            <w:pPr>
              <w:jc w:val="center"/>
              <w:rPr>
                <w:color w:val="000000"/>
              </w:rPr>
            </w:pPr>
            <w:r w:rsidRPr="005377A2">
              <w:rPr>
                <w:color w:val="000000"/>
              </w:rPr>
              <w:t>1.25</w:t>
            </w:r>
          </w:p>
        </w:tc>
        <w:tc>
          <w:tcPr>
            <w:tcW w:w="1303" w:type="dxa"/>
            <w:tcBorders>
              <w:top w:val="nil"/>
              <w:left w:val="nil"/>
              <w:bottom w:val="single" w:sz="4" w:space="0" w:color="auto"/>
              <w:right w:val="single" w:sz="4" w:space="0" w:color="auto"/>
            </w:tcBorders>
            <w:shd w:val="clear" w:color="auto" w:fill="auto"/>
            <w:noWrap/>
            <w:vAlign w:val="bottom"/>
            <w:hideMark/>
          </w:tcPr>
          <w:p w14:paraId="7C1F3CE8" w14:textId="77777777" w:rsidR="008614C1" w:rsidRPr="005377A2" w:rsidRDefault="008614C1" w:rsidP="009A103A">
            <w:pPr>
              <w:jc w:val="center"/>
              <w:rPr>
                <w:color w:val="000000"/>
              </w:rPr>
            </w:pPr>
            <w:r w:rsidRPr="005377A2">
              <w:rPr>
                <w:color w:val="000000"/>
              </w:rPr>
              <w:t>1.71</w:t>
            </w:r>
          </w:p>
        </w:tc>
      </w:tr>
      <w:tr w:rsidR="008614C1" w:rsidRPr="005377A2" w14:paraId="67C93399"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5752FA06" w14:textId="77777777" w:rsidR="008614C1" w:rsidRPr="005377A2" w:rsidRDefault="008614C1" w:rsidP="009A103A">
            <w:pPr>
              <w:jc w:val="cente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4E9E16"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41366AA"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7567C33" w14:textId="77777777" w:rsidR="008614C1" w:rsidRPr="005377A2" w:rsidRDefault="008614C1" w:rsidP="009A103A">
            <w:pPr>
              <w:jc w:val="center"/>
              <w:rPr>
                <w:color w:val="000000"/>
              </w:rPr>
            </w:pPr>
            <w:r w:rsidRPr="005377A2">
              <w:rPr>
                <w:color w:val="000000"/>
              </w:rPr>
              <w:t>0.32</w:t>
            </w:r>
          </w:p>
        </w:tc>
        <w:tc>
          <w:tcPr>
            <w:tcW w:w="1302" w:type="dxa"/>
            <w:tcBorders>
              <w:top w:val="nil"/>
              <w:left w:val="nil"/>
              <w:bottom w:val="single" w:sz="4" w:space="0" w:color="auto"/>
              <w:right w:val="single" w:sz="4" w:space="0" w:color="auto"/>
            </w:tcBorders>
            <w:shd w:val="clear" w:color="auto" w:fill="auto"/>
            <w:noWrap/>
            <w:vAlign w:val="bottom"/>
            <w:hideMark/>
          </w:tcPr>
          <w:p w14:paraId="1BE76E59" w14:textId="77777777" w:rsidR="008614C1" w:rsidRPr="005377A2" w:rsidRDefault="008614C1" w:rsidP="009A103A">
            <w:pPr>
              <w:jc w:val="center"/>
              <w:rPr>
                <w:color w:val="000000"/>
              </w:rPr>
            </w:pPr>
            <w:r w:rsidRPr="005377A2">
              <w:rPr>
                <w:color w:val="000000"/>
              </w:rPr>
              <w:t>0.29</w:t>
            </w:r>
          </w:p>
        </w:tc>
        <w:tc>
          <w:tcPr>
            <w:tcW w:w="1243" w:type="dxa"/>
            <w:tcBorders>
              <w:top w:val="nil"/>
              <w:left w:val="nil"/>
              <w:bottom w:val="single" w:sz="4" w:space="0" w:color="auto"/>
              <w:right w:val="single" w:sz="4" w:space="0" w:color="auto"/>
            </w:tcBorders>
            <w:shd w:val="clear" w:color="auto" w:fill="auto"/>
            <w:noWrap/>
            <w:vAlign w:val="bottom"/>
            <w:hideMark/>
          </w:tcPr>
          <w:p w14:paraId="1880FA31" w14:textId="77777777" w:rsidR="008614C1" w:rsidRPr="005377A2" w:rsidRDefault="008614C1" w:rsidP="009A103A">
            <w:pPr>
              <w:jc w:val="center"/>
              <w:rPr>
                <w:color w:val="000000"/>
              </w:rPr>
            </w:pPr>
            <w:r w:rsidRPr="005377A2">
              <w:rPr>
                <w:color w:val="000000"/>
              </w:rPr>
              <w:t>0.43</w:t>
            </w:r>
          </w:p>
        </w:tc>
        <w:tc>
          <w:tcPr>
            <w:tcW w:w="1303" w:type="dxa"/>
            <w:tcBorders>
              <w:top w:val="nil"/>
              <w:left w:val="nil"/>
              <w:bottom w:val="single" w:sz="4" w:space="0" w:color="auto"/>
              <w:right w:val="single" w:sz="4" w:space="0" w:color="auto"/>
            </w:tcBorders>
            <w:shd w:val="clear" w:color="auto" w:fill="auto"/>
            <w:noWrap/>
            <w:vAlign w:val="bottom"/>
            <w:hideMark/>
          </w:tcPr>
          <w:p w14:paraId="270AE393" w14:textId="77777777" w:rsidR="008614C1" w:rsidRPr="005377A2" w:rsidRDefault="008614C1" w:rsidP="009A103A">
            <w:pPr>
              <w:jc w:val="center"/>
              <w:rPr>
                <w:color w:val="000000"/>
              </w:rPr>
            </w:pPr>
            <w:r w:rsidRPr="005377A2">
              <w:rPr>
                <w:color w:val="000000"/>
              </w:rPr>
              <w:t>0.3</w:t>
            </w:r>
          </w:p>
        </w:tc>
      </w:tr>
      <w:tr w:rsidR="008614C1" w:rsidRPr="005377A2" w14:paraId="710A0B48"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2CCD7370"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0D25704"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06131AA"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BBAE7E1" w14:textId="77777777" w:rsidR="008614C1" w:rsidRPr="005377A2" w:rsidRDefault="008614C1" w:rsidP="009A103A">
            <w:pPr>
              <w:jc w:val="center"/>
              <w:rPr>
                <w:color w:val="000000"/>
              </w:rPr>
            </w:pPr>
            <w:r w:rsidRPr="005377A2">
              <w:rPr>
                <w:color w:val="000000"/>
              </w:rPr>
              <w:t>0.33</w:t>
            </w:r>
          </w:p>
        </w:tc>
        <w:tc>
          <w:tcPr>
            <w:tcW w:w="1302" w:type="dxa"/>
            <w:tcBorders>
              <w:top w:val="nil"/>
              <w:left w:val="nil"/>
              <w:bottom w:val="single" w:sz="4" w:space="0" w:color="auto"/>
              <w:right w:val="single" w:sz="4" w:space="0" w:color="auto"/>
            </w:tcBorders>
            <w:shd w:val="clear" w:color="auto" w:fill="auto"/>
            <w:noWrap/>
            <w:vAlign w:val="bottom"/>
            <w:hideMark/>
          </w:tcPr>
          <w:p w14:paraId="3C5E6128" w14:textId="77777777" w:rsidR="008614C1" w:rsidRPr="005377A2" w:rsidRDefault="008614C1" w:rsidP="009A103A">
            <w:pPr>
              <w:jc w:val="center"/>
              <w:rPr>
                <w:color w:val="000000"/>
              </w:rPr>
            </w:pPr>
            <w:r w:rsidRPr="005377A2">
              <w:rPr>
                <w:color w:val="000000"/>
              </w:rPr>
              <w:t>0.34</w:t>
            </w:r>
          </w:p>
        </w:tc>
        <w:tc>
          <w:tcPr>
            <w:tcW w:w="1243" w:type="dxa"/>
            <w:tcBorders>
              <w:top w:val="nil"/>
              <w:left w:val="nil"/>
              <w:bottom w:val="single" w:sz="4" w:space="0" w:color="auto"/>
              <w:right w:val="single" w:sz="4" w:space="0" w:color="auto"/>
            </w:tcBorders>
            <w:shd w:val="clear" w:color="auto" w:fill="auto"/>
            <w:noWrap/>
            <w:vAlign w:val="bottom"/>
            <w:hideMark/>
          </w:tcPr>
          <w:p w14:paraId="0BC20929" w14:textId="77777777" w:rsidR="008614C1" w:rsidRPr="005377A2" w:rsidRDefault="008614C1" w:rsidP="009A103A">
            <w:pPr>
              <w:jc w:val="center"/>
              <w:rPr>
                <w:color w:val="000000"/>
              </w:rPr>
            </w:pPr>
            <w:r w:rsidRPr="005377A2">
              <w:rPr>
                <w:color w:val="000000"/>
              </w:rPr>
              <w:t>0.27</w:t>
            </w:r>
          </w:p>
        </w:tc>
        <w:tc>
          <w:tcPr>
            <w:tcW w:w="1303" w:type="dxa"/>
            <w:tcBorders>
              <w:top w:val="nil"/>
              <w:left w:val="nil"/>
              <w:bottom w:val="single" w:sz="4" w:space="0" w:color="auto"/>
              <w:right w:val="single" w:sz="4" w:space="0" w:color="auto"/>
            </w:tcBorders>
            <w:shd w:val="clear" w:color="auto" w:fill="auto"/>
            <w:noWrap/>
            <w:vAlign w:val="bottom"/>
            <w:hideMark/>
          </w:tcPr>
          <w:p w14:paraId="2DE62444" w14:textId="77777777" w:rsidR="008614C1" w:rsidRPr="005377A2" w:rsidRDefault="008614C1" w:rsidP="009A103A">
            <w:pPr>
              <w:jc w:val="center"/>
              <w:rPr>
                <w:color w:val="000000"/>
              </w:rPr>
            </w:pPr>
            <w:r w:rsidRPr="005377A2">
              <w:rPr>
                <w:color w:val="000000"/>
              </w:rPr>
              <w:t>0.36</w:t>
            </w:r>
          </w:p>
        </w:tc>
      </w:tr>
      <w:tr w:rsidR="008614C1" w:rsidRPr="005377A2" w14:paraId="08524FF5" w14:textId="77777777" w:rsidTr="008614C1">
        <w:trPr>
          <w:trHeight w:val="320"/>
        </w:trPr>
        <w:tc>
          <w:tcPr>
            <w:tcW w:w="2475" w:type="dxa"/>
            <w:vMerge w:val="restart"/>
            <w:tcBorders>
              <w:top w:val="nil"/>
              <w:left w:val="single" w:sz="4" w:space="0" w:color="auto"/>
              <w:bottom w:val="single" w:sz="4" w:space="0" w:color="000000"/>
              <w:right w:val="single" w:sz="4" w:space="0" w:color="auto"/>
            </w:tcBorders>
            <w:shd w:val="clear" w:color="auto" w:fill="auto"/>
            <w:vAlign w:val="center"/>
            <w:hideMark/>
          </w:tcPr>
          <w:p w14:paraId="295FCD68" w14:textId="77777777" w:rsidR="008614C1" w:rsidRPr="005377A2" w:rsidRDefault="008614C1" w:rsidP="009A103A">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57D92F"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433C813"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18F5F3C" w14:textId="77777777" w:rsidR="008614C1" w:rsidRPr="005377A2" w:rsidRDefault="008614C1" w:rsidP="009A103A">
            <w:pPr>
              <w:jc w:val="center"/>
              <w:rPr>
                <w:color w:val="000000"/>
              </w:rPr>
            </w:pPr>
            <w:r w:rsidRPr="005377A2">
              <w:rPr>
                <w:color w:val="000000"/>
              </w:rPr>
              <w:t>1.46</w:t>
            </w:r>
          </w:p>
        </w:tc>
        <w:tc>
          <w:tcPr>
            <w:tcW w:w="1302" w:type="dxa"/>
            <w:tcBorders>
              <w:top w:val="nil"/>
              <w:left w:val="nil"/>
              <w:bottom w:val="single" w:sz="4" w:space="0" w:color="auto"/>
              <w:right w:val="single" w:sz="4" w:space="0" w:color="auto"/>
            </w:tcBorders>
            <w:shd w:val="clear" w:color="auto" w:fill="auto"/>
            <w:noWrap/>
            <w:vAlign w:val="bottom"/>
            <w:hideMark/>
          </w:tcPr>
          <w:p w14:paraId="544574EF" w14:textId="77777777" w:rsidR="008614C1" w:rsidRPr="005377A2" w:rsidRDefault="008614C1" w:rsidP="009A103A">
            <w:pPr>
              <w:jc w:val="center"/>
              <w:rPr>
                <w:color w:val="000000"/>
              </w:rPr>
            </w:pPr>
            <w:r w:rsidRPr="005377A2">
              <w:rPr>
                <w:color w:val="000000"/>
              </w:rPr>
              <w:t>1.17</w:t>
            </w:r>
          </w:p>
        </w:tc>
        <w:tc>
          <w:tcPr>
            <w:tcW w:w="1243" w:type="dxa"/>
            <w:tcBorders>
              <w:top w:val="nil"/>
              <w:left w:val="nil"/>
              <w:bottom w:val="single" w:sz="4" w:space="0" w:color="auto"/>
              <w:right w:val="single" w:sz="4" w:space="0" w:color="auto"/>
            </w:tcBorders>
            <w:shd w:val="clear" w:color="auto" w:fill="auto"/>
            <w:noWrap/>
            <w:vAlign w:val="bottom"/>
            <w:hideMark/>
          </w:tcPr>
          <w:p w14:paraId="07A3E37F" w14:textId="77777777" w:rsidR="008614C1" w:rsidRPr="005377A2" w:rsidRDefault="008614C1" w:rsidP="009A103A">
            <w:pPr>
              <w:jc w:val="center"/>
              <w:rPr>
                <w:color w:val="000000"/>
              </w:rPr>
            </w:pPr>
            <w:r w:rsidRPr="005377A2">
              <w:rPr>
                <w:color w:val="000000"/>
              </w:rPr>
              <w:t>1.34</w:t>
            </w:r>
          </w:p>
        </w:tc>
        <w:tc>
          <w:tcPr>
            <w:tcW w:w="1303" w:type="dxa"/>
            <w:tcBorders>
              <w:top w:val="nil"/>
              <w:left w:val="nil"/>
              <w:bottom w:val="single" w:sz="4" w:space="0" w:color="auto"/>
              <w:right w:val="single" w:sz="4" w:space="0" w:color="auto"/>
            </w:tcBorders>
            <w:shd w:val="clear" w:color="auto" w:fill="auto"/>
            <w:noWrap/>
            <w:vAlign w:val="bottom"/>
            <w:hideMark/>
          </w:tcPr>
          <w:p w14:paraId="355B3D7A" w14:textId="77777777" w:rsidR="008614C1" w:rsidRPr="005377A2" w:rsidRDefault="008614C1" w:rsidP="009A103A">
            <w:pPr>
              <w:jc w:val="center"/>
              <w:rPr>
                <w:color w:val="000000"/>
              </w:rPr>
            </w:pPr>
            <w:r w:rsidRPr="005377A2">
              <w:rPr>
                <w:color w:val="000000"/>
              </w:rPr>
              <w:t>1.15</w:t>
            </w:r>
          </w:p>
        </w:tc>
      </w:tr>
      <w:tr w:rsidR="008614C1" w:rsidRPr="005377A2" w14:paraId="4DB6A0A9"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58D22D4A"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12204E12"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C5FC860"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19701CA" w14:textId="77777777" w:rsidR="008614C1" w:rsidRPr="005377A2" w:rsidRDefault="008614C1" w:rsidP="009A103A">
            <w:pPr>
              <w:jc w:val="center"/>
              <w:rPr>
                <w:color w:val="000000"/>
              </w:rPr>
            </w:pPr>
            <w:r w:rsidRPr="005377A2">
              <w:rPr>
                <w:color w:val="000000"/>
              </w:rPr>
              <w:t>1.52</w:t>
            </w:r>
          </w:p>
        </w:tc>
        <w:tc>
          <w:tcPr>
            <w:tcW w:w="1302" w:type="dxa"/>
            <w:tcBorders>
              <w:top w:val="nil"/>
              <w:left w:val="nil"/>
              <w:bottom w:val="single" w:sz="4" w:space="0" w:color="auto"/>
              <w:right w:val="single" w:sz="4" w:space="0" w:color="auto"/>
            </w:tcBorders>
            <w:shd w:val="clear" w:color="auto" w:fill="auto"/>
            <w:noWrap/>
            <w:vAlign w:val="bottom"/>
            <w:hideMark/>
          </w:tcPr>
          <w:p w14:paraId="192C600D" w14:textId="77777777" w:rsidR="008614C1" w:rsidRPr="005377A2" w:rsidRDefault="008614C1" w:rsidP="009A103A">
            <w:pPr>
              <w:jc w:val="center"/>
              <w:rPr>
                <w:color w:val="000000"/>
              </w:rPr>
            </w:pPr>
            <w:r w:rsidRPr="005377A2">
              <w:rPr>
                <w:color w:val="000000"/>
              </w:rPr>
              <w:t>1.33</w:t>
            </w:r>
          </w:p>
        </w:tc>
        <w:tc>
          <w:tcPr>
            <w:tcW w:w="1243" w:type="dxa"/>
            <w:tcBorders>
              <w:top w:val="nil"/>
              <w:left w:val="nil"/>
              <w:bottom w:val="single" w:sz="4" w:space="0" w:color="auto"/>
              <w:right w:val="single" w:sz="4" w:space="0" w:color="auto"/>
            </w:tcBorders>
            <w:shd w:val="clear" w:color="auto" w:fill="auto"/>
            <w:noWrap/>
            <w:vAlign w:val="bottom"/>
            <w:hideMark/>
          </w:tcPr>
          <w:p w14:paraId="566D9901" w14:textId="77777777" w:rsidR="008614C1" w:rsidRPr="005377A2" w:rsidRDefault="008614C1" w:rsidP="009A103A">
            <w:pPr>
              <w:jc w:val="center"/>
              <w:rPr>
                <w:color w:val="000000"/>
              </w:rPr>
            </w:pPr>
            <w:r w:rsidRPr="005377A2">
              <w:rPr>
                <w:color w:val="000000"/>
              </w:rPr>
              <w:t>1.45</w:t>
            </w:r>
          </w:p>
        </w:tc>
        <w:tc>
          <w:tcPr>
            <w:tcW w:w="1303" w:type="dxa"/>
            <w:tcBorders>
              <w:top w:val="nil"/>
              <w:left w:val="nil"/>
              <w:bottom w:val="single" w:sz="4" w:space="0" w:color="auto"/>
              <w:right w:val="single" w:sz="4" w:space="0" w:color="auto"/>
            </w:tcBorders>
            <w:shd w:val="clear" w:color="auto" w:fill="auto"/>
            <w:noWrap/>
            <w:vAlign w:val="bottom"/>
            <w:hideMark/>
          </w:tcPr>
          <w:p w14:paraId="4593AF3D" w14:textId="77777777" w:rsidR="008614C1" w:rsidRPr="005377A2" w:rsidRDefault="008614C1" w:rsidP="009A103A">
            <w:pPr>
              <w:jc w:val="center"/>
              <w:rPr>
                <w:color w:val="000000"/>
              </w:rPr>
            </w:pPr>
            <w:r w:rsidRPr="005377A2">
              <w:rPr>
                <w:color w:val="000000"/>
              </w:rPr>
              <w:t>1.24</w:t>
            </w:r>
          </w:p>
        </w:tc>
      </w:tr>
      <w:tr w:rsidR="008614C1" w:rsidRPr="005377A2" w14:paraId="250B912C"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723E43A4" w14:textId="77777777" w:rsidR="008614C1" w:rsidRPr="005377A2" w:rsidRDefault="008614C1" w:rsidP="009A103A">
            <w:pPr>
              <w:jc w:val="cente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B5D905"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0538AFB"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00783D2" w14:textId="77777777" w:rsidR="008614C1" w:rsidRPr="005377A2" w:rsidRDefault="008614C1" w:rsidP="009A103A">
            <w:pPr>
              <w:jc w:val="center"/>
              <w:rPr>
                <w:color w:val="000000"/>
              </w:rPr>
            </w:pPr>
            <w:r w:rsidRPr="005377A2">
              <w:rPr>
                <w:color w:val="000000"/>
              </w:rPr>
              <w:t>0.29</w:t>
            </w:r>
          </w:p>
        </w:tc>
        <w:tc>
          <w:tcPr>
            <w:tcW w:w="1302" w:type="dxa"/>
            <w:tcBorders>
              <w:top w:val="nil"/>
              <w:left w:val="nil"/>
              <w:bottom w:val="single" w:sz="4" w:space="0" w:color="auto"/>
              <w:right w:val="single" w:sz="4" w:space="0" w:color="auto"/>
            </w:tcBorders>
            <w:shd w:val="clear" w:color="auto" w:fill="auto"/>
            <w:noWrap/>
            <w:vAlign w:val="bottom"/>
            <w:hideMark/>
          </w:tcPr>
          <w:p w14:paraId="0B58D174" w14:textId="77777777" w:rsidR="008614C1" w:rsidRPr="005377A2" w:rsidRDefault="008614C1" w:rsidP="009A103A">
            <w:pPr>
              <w:jc w:val="center"/>
              <w:rPr>
                <w:color w:val="000000"/>
              </w:rPr>
            </w:pPr>
            <w:r w:rsidRPr="005377A2">
              <w:rPr>
                <w:color w:val="000000"/>
              </w:rPr>
              <w:t>0.41</w:t>
            </w:r>
          </w:p>
        </w:tc>
        <w:tc>
          <w:tcPr>
            <w:tcW w:w="1243" w:type="dxa"/>
            <w:tcBorders>
              <w:top w:val="nil"/>
              <w:left w:val="nil"/>
              <w:bottom w:val="single" w:sz="4" w:space="0" w:color="auto"/>
              <w:right w:val="single" w:sz="4" w:space="0" w:color="auto"/>
            </w:tcBorders>
            <w:shd w:val="clear" w:color="auto" w:fill="auto"/>
            <w:noWrap/>
            <w:vAlign w:val="bottom"/>
            <w:hideMark/>
          </w:tcPr>
          <w:p w14:paraId="69681186" w14:textId="77777777" w:rsidR="008614C1" w:rsidRPr="005377A2" w:rsidRDefault="008614C1" w:rsidP="009A103A">
            <w:pPr>
              <w:jc w:val="center"/>
              <w:rPr>
                <w:color w:val="000000"/>
              </w:rPr>
            </w:pPr>
            <w:r w:rsidRPr="005377A2">
              <w:rPr>
                <w:color w:val="000000"/>
              </w:rPr>
              <w:t>0.28</w:t>
            </w:r>
          </w:p>
        </w:tc>
        <w:tc>
          <w:tcPr>
            <w:tcW w:w="1303" w:type="dxa"/>
            <w:tcBorders>
              <w:top w:val="nil"/>
              <w:left w:val="nil"/>
              <w:bottom w:val="single" w:sz="4" w:space="0" w:color="auto"/>
              <w:right w:val="single" w:sz="4" w:space="0" w:color="auto"/>
            </w:tcBorders>
            <w:shd w:val="clear" w:color="auto" w:fill="auto"/>
            <w:noWrap/>
            <w:vAlign w:val="bottom"/>
            <w:hideMark/>
          </w:tcPr>
          <w:p w14:paraId="58753F55" w14:textId="77777777" w:rsidR="008614C1" w:rsidRPr="005377A2" w:rsidRDefault="008614C1" w:rsidP="009A103A">
            <w:pPr>
              <w:jc w:val="center"/>
              <w:rPr>
                <w:color w:val="000000"/>
              </w:rPr>
            </w:pPr>
            <w:r w:rsidRPr="005377A2">
              <w:rPr>
                <w:color w:val="000000"/>
              </w:rPr>
              <w:t>0.41</w:t>
            </w:r>
          </w:p>
        </w:tc>
      </w:tr>
      <w:tr w:rsidR="008614C1" w:rsidRPr="005377A2" w14:paraId="3397D123"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47CD1109"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1136E1F"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1746BAA"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A530869" w14:textId="77777777" w:rsidR="008614C1" w:rsidRPr="005377A2" w:rsidRDefault="008614C1" w:rsidP="009A103A">
            <w:pPr>
              <w:jc w:val="center"/>
              <w:rPr>
                <w:color w:val="000000"/>
              </w:rPr>
            </w:pPr>
            <w:r w:rsidRPr="005377A2">
              <w:rPr>
                <w:color w:val="000000"/>
              </w:rPr>
              <w:t>0.32</w:t>
            </w:r>
          </w:p>
        </w:tc>
        <w:tc>
          <w:tcPr>
            <w:tcW w:w="1302" w:type="dxa"/>
            <w:tcBorders>
              <w:top w:val="nil"/>
              <w:left w:val="nil"/>
              <w:bottom w:val="single" w:sz="4" w:space="0" w:color="auto"/>
              <w:right w:val="single" w:sz="4" w:space="0" w:color="auto"/>
            </w:tcBorders>
            <w:shd w:val="clear" w:color="auto" w:fill="auto"/>
            <w:noWrap/>
            <w:vAlign w:val="bottom"/>
            <w:hideMark/>
          </w:tcPr>
          <w:p w14:paraId="0E769212" w14:textId="77777777" w:rsidR="008614C1" w:rsidRPr="005377A2" w:rsidRDefault="008614C1" w:rsidP="009A103A">
            <w:pPr>
              <w:jc w:val="center"/>
              <w:rPr>
                <w:color w:val="000000"/>
              </w:rPr>
            </w:pPr>
            <w:r w:rsidRPr="005377A2">
              <w:rPr>
                <w:color w:val="000000"/>
              </w:rPr>
              <w:t>0.43</w:t>
            </w:r>
          </w:p>
        </w:tc>
        <w:tc>
          <w:tcPr>
            <w:tcW w:w="1243" w:type="dxa"/>
            <w:tcBorders>
              <w:top w:val="nil"/>
              <w:left w:val="nil"/>
              <w:bottom w:val="single" w:sz="4" w:space="0" w:color="auto"/>
              <w:right w:val="single" w:sz="4" w:space="0" w:color="auto"/>
            </w:tcBorders>
            <w:shd w:val="clear" w:color="auto" w:fill="auto"/>
            <w:noWrap/>
            <w:vAlign w:val="bottom"/>
            <w:hideMark/>
          </w:tcPr>
          <w:p w14:paraId="75CE6705" w14:textId="77777777" w:rsidR="008614C1" w:rsidRPr="005377A2" w:rsidRDefault="008614C1" w:rsidP="009A103A">
            <w:pPr>
              <w:jc w:val="center"/>
              <w:rPr>
                <w:color w:val="000000"/>
              </w:rPr>
            </w:pPr>
            <w:r w:rsidRPr="005377A2">
              <w:rPr>
                <w:color w:val="000000"/>
              </w:rPr>
              <w:t>0.32</w:t>
            </w:r>
          </w:p>
        </w:tc>
        <w:tc>
          <w:tcPr>
            <w:tcW w:w="1303" w:type="dxa"/>
            <w:tcBorders>
              <w:top w:val="nil"/>
              <w:left w:val="nil"/>
              <w:bottom w:val="single" w:sz="4" w:space="0" w:color="auto"/>
              <w:right w:val="single" w:sz="4" w:space="0" w:color="auto"/>
            </w:tcBorders>
            <w:shd w:val="clear" w:color="auto" w:fill="auto"/>
            <w:noWrap/>
            <w:vAlign w:val="bottom"/>
            <w:hideMark/>
          </w:tcPr>
          <w:p w14:paraId="0A532AA6" w14:textId="77777777" w:rsidR="008614C1" w:rsidRPr="005377A2" w:rsidRDefault="008614C1" w:rsidP="009A103A">
            <w:pPr>
              <w:jc w:val="center"/>
              <w:rPr>
                <w:color w:val="000000"/>
              </w:rPr>
            </w:pPr>
            <w:r w:rsidRPr="005377A2">
              <w:rPr>
                <w:color w:val="000000"/>
              </w:rPr>
              <w:t>0.47</w:t>
            </w:r>
          </w:p>
        </w:tc>
      </w:tr>
      <w:tr w:rsidR="008614C1" w:rsidRPr="005377A2" w14:paraId="20F14FBE" w14:textId="77777777" w:rsidTr="0010399D">
        <w:trPr>
          <w:trHeight w:val="320"/>
        </w:trPr>
        <w:tc>
          <w:tcPr>
            <w:tcW w:w="2475" w:type="dxa"/>
            <w:vMerge w:val="restart"/>
            <w:tcBorders>
              <w:top w:val="nil"/>
              <w:left w:val="single" w:sz="4" w:space="0" w:color="auto"/>
              <w:bottom w:val="single" w:sz="4" w:space="0" w:color="000000"/>
              <w:right w:val="single" w:sz="4" w:space="0" w:color="auto"/>
            </w:tcBorders>
            <w:shd w:val="clear" w:color="auto" w:fill="auto"/>
            <w:vAlign w:val="center"/>
            <w:hideMark/>
          </w:tcPr>
          <w:p w14:paraId="623EF358" w14:textId="77777777" w:rsidR="008614C1" w:rsidRPr="005377A2" w:rsidRDefault="008614C1" w:rsidP="009A103A">
            <w:pPr>
              <w:jc w:val="center"/>
              <w:rPr>
                <w:color w:val="000000"/>
              </w:rPr>
            </w:pPr>
            <w:r w:rsidRPr="005377A2">
              <w:rPr>
                <w:color w:val="000000"/>
              </w:rPr>
              <w:t xml:space="preserve">ZOA Spread (ZOA)                                                   </w:t>
            </w:r>
            <w:proofErr w:type="spellStart"/>
            <w:r w:rsidRPr="005377A2">
              <w:rPr>
                <w:color w:val="000000"/>
              </w:rPr>
              <w:t>lgZSA</w:t>
            </w:r>
            <w:proofErr w:type="spellEnd"/>
            <w:r w:rsidRPr="005377A2">
              <w:rPr>
                <w:color w:val="000000"/>
              </w:rPr>
              <w:t xml:space="preserve"> = log10(ZSA/1°)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40A69B0"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E853BEF" w14:textId="77777777" w:rsidR="008614C1" w:rsidRPr="005377A2" w:rsidRDefault="008614C1" w:rsidP="009A103A">
            <w:pPr>
              <w:jc w:val="center"/>
              <w:rPr>
                <w:color w:val="000000"/>
              </w:rPr>
            </w:pPr>
            <w:r w:rsidRPr="005377A2">
              <w:rPr>
                <w:color w:val="000000"/>
              </w:rPr>
              <w:t>LOS</w:t>
            </w:r>
          </w:p>
        </w:tc>
        <w:tc>
          <w:tcPr>
            <w:tcW w:w="5091" w:type="dxa"/>
            <w:gridSpan w:val="4"/>
            <w:tcBorders>
              <w:top w:val="nil"/>
              <w:left w:val="nil"/>
              <w:bottom w:val="single" w:sz="4" w:space="0" w:color="auto"/>
              <w:right w:val="single" w:sz="4" w:space="0" w:color="auto"/>
            </w:tcBorders>
            <w:shd w:val="clear" w:color="auto" w:fill="auto"/>
            <w:noWrap/>
            <w:vAlign w:val="bottom"/>
            <w:hideMark/>
          </w:tcPr>
          <w:p w14:paraId="2E918D95" w14:textId="06D06C08" w:rsidR="008614C1" w:rsidRPr="005377A2" w:rsidRDefault="008614C1" w:rsidP="009A103A">
            <w:pPr>
              <w:jc w:val="center"/>
              <w:rPr>
                <w:color w:val="000000"/>
              </w:rPr>
            </w:pPr>
            <w:r w:rsidRPr="008614C1">
              <w:rPr>
                <w:color w:val="FF0000"/>
              </w:rPr>
              <w:t>Conclusion from RAN1#119 – No Update</w:t>
            </w:r>
          </w:p>
        </w:tc>
      </w:tr>
      <w:tr w:rsidR="008614C1" w:rsidRPr="005377A2" w14:paraId="287A60F0"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648CF1DB"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0E27437E"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1354DF97"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A125AC7" w14:textId="77777777" w:rsidR="008614C1" w:rsidRPr="005377A2" w:rsidRDefault="008614C1" w:rsidP="009A103A">
            <w:pPr>
              <w:jc w:val="center"/>
              <w:rPr>
                <w:color w:val="000000"/>
              </w:rPr>
            </w:pPr>
            <w:r w:rsidRPr="005377A2">
              <w:rPr>
                <w:color w:val="000000"/>
              </w:rPr>
              <w:t>1.09</w:t>
            </w:r>
          </w:p>
        </w:tc>
        <w:tc>
          <w:tcPr>
            <w:tcW w:w="1302" w:type="dxa"/>
            <w:tcBorders>
              <w:top w:val="nil"/>
              <w:left w:val="nil"/>
              <w:bottom w:val="single" w:sz="4" w:space="0" w:color="auto"/>
              <w:right w:val="single" w:sz="4" w:space="0" w:color="auto"/>
            </w:tcBorders>
            <w:shd w:val="clear" w:color="auto" w:fill="auto"/>
            <w:noWrap/>
            <w:vAlign w:val="bottom"/>
            <w:hideMark/>
          </w:tcPr>
          <w:p w14:paraId="6D316399" w14:textId="77777777" w:rsidR="008614C1" w:rsidRPr="005377A2" w:rsidRDefault="008614C1" w:rsidP="009A103A">
            <w:pPr>
              <w:jc w:val="center"/>
              <w:rPr>
                <w:color w:val="000000"/>
              </w:rPr>
            </w:pPr>
            <w:r w:rsidRPr="005377A2">
              <w:rPr>
                <w:color w:val="000000"/>
              </w:rPr>
              <w:t>0.88</w:t>
            </w:r>
          </w:p>
        </w:tc>
        <w:tc>
          <w:tcPr>
            <w:tcW w:w="1243" w:type="dxa"/>
            <w:tcBorders>
              <w:top w:val="nil"/>
              <w:left w:val="nil"/>
              <w:bottom w:val="single" w:sz="4" w:space="0" w:color="auto"/>
              <w:right w:val="single" w:sz="4" w:space="0" w:color="auto"/>
            </w:tcBorders>
            <w:shd w:val="clear" w:color="auto" w:fill="auto"/>
            <w:noWrap/>
            <w:vAlign w:val="bottom"/>
            <w:hideMark/>
          </w:tcPr>
          <w:p w14:paraId="1AC6E696" w14:textId="77777777" w:rsidR="008614C1" w:rsidRPr="005377A2" w:rsidRDefault="008614C1" w:rsidP="009A103A">
            <w:pPr>
              <w:jc w:val="center"/>
              <w:rPr>
                <w:color w:val="000000"/>
              </w:rPr>
            </w:pPr>
            <w:r w:rsidRPr="005377A2">
              <w:rPr>
                <w:color w:val="000000"/>
              </w:rPr>
              <w:t>0.92</w:t>
            </w:r>
          </w:p>
        </w:tc>
        <w:tc>
          <w:tcPr>
            <w:tcW w:w="1303" w:type="dxa"/>
            <w:tcBorders>
              <w:top w:val="nil"/>
              <w:left w:val="nil"/>
              <w:bottom w:val="single" w:sz="4" w:space="0" w:color="auto"/>
              <w:right w:val="single" w:sz="4" w:space="0" w:color="auto"/>
            </w:tcBorders>
            <w:shd w:val="clear" w:color="auto" w:fill="auto"/>
            <w:noWrap/>
            <w:vAlign w:val="bottom"/>
            <w:hideMark/>
          </w:tcPr>
          <w:p w14:paraId="5B88C1A9" w14:textId="77777777" w:rsidR="008614C1" w:rsidRPr="005377A2" w:rsidRDefault="008614C1" w:rsidP="009A103A">
            <w:pPr>
              <w:jc w:val="center"/>
              <w:rPr>
                <w:color w:val="000000"/>
              </w:rPr>
            </w:pPr>
            <w:r w:rsidRPr="005377A2">
              <w:rPr>
                <w:color w:val="000000"/>
              </w:rPr>
              <w:t>0.87</w:t>
            </w:r>
          </w:p>
        </w:tc>
      </w:tr>
      <w:tr w:rsidR="008614C1" w:rsidRPr="005377A2" w14:paraId="0106E846" w14:textId="77777777" w:rsidTr="00EA4006">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79E5AA48" w14:textId="77777777" w:rsidR="008614C1" w:rsidRPr="005377A2" w:rsidRDefault="008614C1" w:rsidP="009A103A">
            <w:pPr>
              <w:jc w:val="cente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C276DA"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11567C37" w14:textId="77777777" w:rsidR="008614C1" w:rsidRPr="005377A2" w:rsidRDefault="008614C1" w:rsidP="009A103A">
            <w:pPr>
              <w:jc w:val="center"/>
              <w:rPr>
                <w:color w:val="000000"/>
              </w:rPr>
            </w:pPr>
            <w:r w:rsidRPr="005377A2">
              <w:rPr>
                <w:color w:val="000000"/>
              </w:rPr>
              <w:t>LOS</w:t>
            </w:r>
          </w:p>
        </w:tc>
        <w:tc>
          <w:tcPr>
            <w:tcW w:w="5091" w:type="dxa"/>
            <w:gridSpan w:val="4"/>
            <w:tcBorders>
              <w:top w:val="nil"/>
              <w:left w:val="nil"/>
              <w:bottom w:val="single" w:sz="4" w:space="0" w:color="auto"/>
              <w:right w:val="single" w:sz="4" w:space="0" w:color="auto"/>
            </w:tcBorders>
            <w:shd w:val="clear" w:color="auto" w:fill="auto"/>
            <w:noWrap/>
            <w:vAlign w:val="bottom"/>
            <w:hideMark/>
          </w:tcPr>
          <w:p w14:paraId="7DBAC43A" w14:textId="53A98B0E" w:rsidR="008614C1" w:rsidRPr="005377A2" w:rsidRDefault="008614C1" w:rsidP="009A103A">
            <w:pPr>
              <w:jc w:val="center"/>
              <w:rPr>
                <w:color w:val="000000"/>
              </w:rPr>
            </w:pPr>
            <w:r w:rsidRPr="008614C1">
              <w:rPr>
                <w:color w:val="FF0000"/>
              </w:rPr>
              <w:t>Conclusion from RAN1#119 – No Update</w:t>
            </w:r>
          </w:p>
        </w:tc>
      </w:tr>
      <w:tr w:rsidR="008614C1" w:rsidRPr="005377A2" w14:paraId="2AC92E1B" w14:textId="77777777" w:rsidTr="008614C1">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01097B02" w14:textId="77777777" w:rsidR="008614C1" w:rsidRPr="005377A2" w:rsidRDefault="008614C1" w:rsidP="009A103A">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3C0AA55"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1536377"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71BC2FE" w14:textId="77777777" w:rsidR="008614C1" w:rsidRPr="005377A2" w:rsidRDefault="008614C1" w:rsidP="009A103A">
            <w:pPr>
              <w:jc w:val="center"/>
              <w:rPr>
                <w:color w:val="000000"/>
              </w:rPr>
            </w:pPr>
            <w:r w:rsidRPr="005377A2">
              <w:rPr>
                <w:color w:val="000000"/>
              </w:rPr>
              <w:t>0.16</w:t>
            </w:r>
          </w:p>
        </w:tc>
        <w:tc>
          <w:tcPr>
            <w:tcW w:w="1302" w:type="dxa"/>
            <w:tcBorders>
              <w:top w:val="nil"/>
              <w:left w:val="nil"/>
              <w:bottom w:val="single" w:sz="4" w:space="0" w:color="auto"/>
              <w:right w:val="single" w:sz="4" w:space="0" w:color="auto"/>
            </w:tcBorders>
            <w:shd w:val="clear" w:color="auto" w:fill="auto"/>
            <w:noWrap/>
            <w:vAlign w:val="bottom"/>
            <w:hideMark/>
          </w:tcPr>
          <w:p w14:paraId="6F14605D" w14:textId="77777777" w:rsidR="008614C1" w:rsidRPr="005377A2" w:rsidRDefault="008614C1" w:rsidP="009A103A">
            <w:pPr>
              <w:jc w:val="center"/>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7BC1C4AC" w14:textId="77777777" w:rsidR="008614C1" w:rsidRPr="005377A2" w:rsidRDefault="008614C1" w:rsidP="009A103A">
            <w:pPr>
              <w:jc w:val="center"/>
              <w:rPr>
                <w:color w:val="000000"/>
              </w:rPr>
            </w:pPr>
            <w:r w:rsidRPr="005377A2">
              <w:rPr>
                <w:color w:val="000000"/>
              </w:rPr>
              <w:t>0.13</w:t>
            </w:r>
          </w:p>
        </w:tc>
        <w:tc>
          <w:tcPr>
            <w:tcW w:w="1303" w:type="dxa"/>
            <w:tcBorders>
              <w:top w:val="nil"/>
              <w:left w:val="nil"/>
              <w:bottom w:val="single" w:sz="4" w:space="0" w:color="auto"/>
              <w:right w:val="single" w:sz="4" w:space="0" w:color="auto"/>
            </w:tcBorders>
            <w:shd w:val="clear" w:color="auto" w:fill="auto"/>
            <w:noWrap/>
            <w:vAlign w:val="bottom"/>
            <w:hideMark/>
          </w:tcPr>
          <w:p w14:paraId="53A2E21C" w14:textId="77777777" w:rsidR="008614C1" w:rsidRPr="005377A2" w:rsidRDefault="008614C1" w:rsidP="009A103A">
            <w:pPr>
              <w:jc w:val="center"/>
              <w:rPr>
                <w:color w:val="000000"/>
              </w:rPr>
            </w:pPr>
            <w:r w:rsidRPr="005377A2">
              <w:rPr>
                <w:color w:val="000000"/>
              </w:rPr>
              <w:t>0.32</w:t>
            </w:r>
          </w:p>
        </w:tc>
      </w:tr>
    </w:tbl>
    <w:p w14:paraId="60F752D3" w14:textId="77777777" w:rsidR="008614C1" w:rsidRDefault="008614C1" w:rsidP="005677F8">
      <w:pPr>
        <w:jc w:val="both"/>
        <w:rPr>
          <w:lang w:eastAsia="zh-CN"/>
        </w:rPr>
      </w:pPr>
    </w:p>
    <w:p w14:paraId="1D9E4D5C" w14:textId="3B83FC5A" w:rsidR="00576862" w:rsidRPr="005B2078" w:rsidRDefault="00576862" w:rsidP="005677F8">
      <w:pPr>
        <w:jc w:val="both"/>
        <w:rPr>
          <w:lang w:eastAsia="zh-CN"/>
        </w:rPr>
      </w:pPr>
      <w:r w:rsidRPr="00FC6B9D">
        <w:rPr>
          <w:b/>
          <w:bCs/>
          <w:lang w:eastAsia="zh-CN"/>
        </w:rPr>
        <w:t xml:space="preserve">Observation </w:t>
      </w:r>
      <w:r w:rsidR="00A15F5A">
        <w:rPr>
          <w:b/>
          <w:bCs/>
          <w:lang w:eastAsia="zh-CN"/>
        </w:rPr>
        <w:t>5</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and ZSA </w:t>
      </w:r>
      <w:r w:rsidRPr="005B2078">
        <w:rPr>
          <w:lang w:eastAsia="zh-CN"/>
        </w:rPr>
        <w:t xml:space="preserve">in </w:t>
      </w:r>
      <w:r>
        <w:rPr>
          <w:lang w:eastAsia="zh-CN"/>
        </w:rPr>
        <w:t>T</w:t>
      </w:r>
      <w:r w:rsidRPr="005B2078">
        <w:rPr>
          <w:lang w:eastAsia="zh-CN"/>
        </w:rPr>
        <w:t xml:space="preserve">able </w:t>
      </w:r>
      <w:r w:rsidR="007C280C">
        <w:rPr>
          <w:lang w:eastAsia="zh-CN"/>
        </w:rPr>
        <w:t>5</w:t>
      </w:r>
      <w:r>
        <w:rPr>
          <w:lang w:eastAsia="zh-CN"/>
        </w:rPr>
        <w:t xml:space="preserve"> f</w:t>
      </w:r>
      <w:r w:rsidRPr="005B2078">
        <w:rPr>
          <w:lang w:eastAsia="zh-CN"/>
        </w:rPr>
        <w:t xml:space="preserve">or </w:t>
      </w:r>
      <w:r>
        <w:rPr>
          <w:lang w:eastAsia="zh-CN"/>
        </w:rPr>
        <w:t>the UMi</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5A056FC9" w14:textId="77777777" w:rsidR="00576862" w:rsidRDefault="00576862" w:rsidP="005677F8">
      <w:pPr>
        <w:jc w:val="both"/>
        <w:rPr>
          <w:lang w:eastAsia="zh-CN"/>
        </w:rPr>
      </w:pPr>
    </w:p>
    <w:p w14:paraId="74F18AED" w14:textId="7F18FD02" w:rsidR="00576862" w:rsidRDefault="00576862" w:rsidP="009A103A">
      <w:pPr>
        <w:jc w:val="center"/>
        <w:rPr>
          <w:lang w:eastAsia="zh-CN"/>
        </w:rPr>
      </w:pPr>
      <w:r w:rsidRPr="009A103A">
        <w:rPr>
          <w:lang w:eastAsia="zh-CN"/>
        </w:rPr>
        <w:t xml:space="preserve">Table </w:t>
      </w:r>
      <w:r w:rsidR="00EA357B" w:rsidRPr="009A103A">
        <w:rPr>
          <w:lang w:eastAsia="zh-CN"/>
        </w:rPr>
        <w:t>6</w:t>
      </w:r>
      <w:r w:rsidRPr="009A103A">
        <w:rPr>
          <w:lang w:eastAsia="zh-CN"/>
        </w:rPr>
        <w:t>. Measured omnidirectional ASA, ASD, ZSA, ZSD at 6.75 GHz and 16.95 GHz in the InF scenario for both LOS and NLOS channel conditions [</w:t>
      </w:r>
      <w:r w:rsidR="00350702">
        <w:rPr>
          <w:lang w:eastAsia="zh-CN"/>
        </w:rPr>
        <w:t>9</w:t>
      </w:r>
      <w:r w:rsidRPr="009A103A">
        <w:rPr>
          <w:lang w:eastAsia="zh-CN"/>
        </w:rPr>
        <w:t>] and comparison with TR 38.901 parameters listed in Table 7.5.6-Part 3 InF-SH scenario [</w:t>
      </w:r>
      <w:r w:rsidR="009A103A" w:rsidRPr="009A103A">
        <w:rPr>
          <w:lang w:eastAsia="zh-CN"/>
        </w:rPr>
        <w:t>6</w:t>
      </w:r>
      <w:r w:rsidRPr="009A103A">
        <w:rPr>
          <w:lang w:eastAsia="zh-CN"/>
        </w:rPr>
        <w:t>]. The height of the TX and RX used for measured data and TR 38.901 are 2.4 m and 1.5 m. The Volume (V) and Surface Area (S) of the measured factory are 3470 m</w:t>
      </w:r>
      <w:r w:rsidRPr="009A103A">
        <w:rPr>
          <w:vertAlign w:val="superscript"/>
          <w:lang w:eastAsia="zh-CN"/>
        </w:rPr>
        <w:t>3</w:t>
      </w:r>
      <w:r w:rsidRPr="009A103A">
        <w:rPr>
          <w:lang w:eastAsia="zh-CN"/>
        </w:rPr>
        <w:t xml:space="preserve"> and 1958 m</w:t>
      </w:r>
      <w:r w:rsidRPr="009A103A">
        <w:rPr>
          <w:vertAlign w:val="superscript"/>
          <w:lang w:eastAsia="zh-CN"/>
        </w:rPr>
        <w:t>2</w:t>
      </w:r>
      <w:r w:rsidRPr="009A103A">
        <w:rPr>
          <w:lang w:eastAsia="zh-CN"/>
        </w:rPr>
        <w:t>.</w:t>
      </w:r>
    </w:p>
    <w:p w14:paraId="1F2A021D" w14:textId="77777777" w:rsidR="00576862" w:rsidRDefault="00576862" w:rsidP="005677F8">
      <w:pPr>
        <w:jc w:val="both"/>
        <w:rPr>
          <w:lang w:eastAsia="zh-CN"/>
        </w:rPr>
      </w:pPr>
    </w:p>
    <w:tbl>
      <w:tblPr>
        <w:tblW w:w="9926" w:type="dxa"/>
        <w:tblInd w:w="-95" w:type="dxa"/>
        <w:tblLook w:val="04A0" w:firstRow="1" w:lastRow="0" w:firstColumn="1" w:lastColumn="0" w:noHBand="0" w:noVBand="1"/>
      </w:tblPr>
      <w:tblGrid>
        <w:gridCol w:w="2610"/>
        <w:gridCol w:w="925"/>
        <w:gridCol w:w="1300"/>
        <w:gridCol w:w="1243"/>
        <w:gridCol w:w="1302"/>
        <w:gridCol w:w="1243"/>
        <w:gridCol w:w="1303"/>
      </w:tblGrid>
      <w:tr w:rsidR="008614C1" w:rsidRPr="005377A2" w14:paraId="7EF62417" w14:textId="77777777" w:rsidTr="008614C1">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E4EDCC1" w14:textId="77777777" w:rsidR="008614C1" w:rsidRPr="005377A2" w:rsidRDefault="008614C1" w:rsidP="009A103A">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277E0C9" w14:textId="77777777" w:rsidR="008614C1" w:rsidRPr="005377A2" w:rsidRDefault="008614C1" w:rsidP="009A103A">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BF73E7C" w14:textId="77777777" w:rsidR="008614C1" w:rsidRPr="005377A2" w:rsidRDefault="008614C1" w:rsidP="009A103A">
            <w:pPr>
              <w:jc w:val="center"/>
              <w:rPr>
                <w:b/>
                <w:bCs/>
                <w:color w:val="000000"/>
              </w:rPr>
            </w:pPr>
            <w:r w:rsidRPr="005377A2">
              <w:rPr>
                <w:b/>
                <w:bCs/>
                <w:color w:val="000000"/>
              </w:rPr>
              <w:t>InF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724EF1F" w14:textId="77777777" w:rsidR="008614C1" w:rsidRPr="005377A2" w:rsidRDefault="008614C1" w:rsidP="009A103A">
            <w:pPr>
              <w:jc w:val="center"/>
              <w:rPr>
                <w:b/>
                <w:bCs/>
                <w:color w:val="000000"/>
              </w:rPr>
            </w:pPr>
            <w:r w:rsidRPr="005377A2">
              <w:rPr>
                <w:b/>
                <w:bCs/>
                <w:color w:val="000000"/>
              </w:rPr>
              <w:t>InF @ 16.95 GHz</w:t>
            </w:r>
          </w:p>
        </w:tc>
      </w:tr>
      <w:tr w:rsidR="008614C1" w:rsidRPr="005377A2" w14:paraId="76E230C0" w14:textId="77777777" w:rsidTr="008614C1">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43D39086" w14:textId="77777777" w:rsidR="008614C1" w:rsidRPr="005377A2" w:rsidRDefault="008614C1" w:rsidP="009A103A">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265C3C6C" w14:textId="77777777" w:rsidR="008614C1" w:rsidRPr="005377A2" w:rsidRDefault="008614C1" w:rsidP="009A103A">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3B86C99C" w14:textId="77777777" w:rsidR="008614C1" w:rsidRPr="005377A2" w:rsidRDefault="008614C1" w:rsidP="009A103A">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3CF13F5D" w14:textId="77777777" w:rsidR="008614C1" w:rsidRPr="005377A2" w:rsidRDefault="008614C1" w:rsidP="009A103A">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0E189686" w14:textId="77777777" w:rsidR="008614C1" w:rsidRPr="005377A2" w:rsidRDefault="008614C1" w:rsidP="009A103A">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60534DF2" w14:textId="77777777" w:rsidR="008614C1" w:rsidRPr="005377A2" w:rsidRDefault="008614C1" w:rsidP="009A103A">
            <w:pPr>
              <w:jc w:val="center"/>
              <w:rPr>
                <w:b/>
                <w:bCs/>
                <w:color w:val="000000"/>
              </w:rPr>
            </w:pPr>
            <w:r w:rsidRPr="005377A2">
              <w:rPr>
                <w:b/>
                <w:bCs/>
                <w:color w:val="000000"/>
              </w:rPr>
              <w:t>TR 38.901</w:t>
            </w:r>
          </w:p>
        </w:tc>
      </w:tr>
      <w:tr w:rsidR="008614C1" w:rsidRPr="005377A2" w14:paraId="34D9CBD8" w14:textId="77777777" w:rsidTr="008614C1">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1A7EDE61" w14:textId="77777777" w:rsidR="008614C1" w:rsidRPr="005377A2" w:rsidRDefault="008614C1" w:rsidP="009A103A">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25F9DF"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1BEF9031"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507B79C6" w14:textId="77777777" w:rsidR="008614C1" w:rsidRPr="005377A2" w:rsidRDefault="008614C1" w:rsidP="009A103A">
            <w:pPr>
              <w:jc w:val="center"/>
              <w:rPr>
                <w:color w:val="000000"/>
              </w:rPr>
            </w:pPr>
            <w:r w:rsidRPr="005377A2">
              <w:rPr>
                <w:color w:val="000000"/>
              </w:rPr>
              <w:t>1.25</w:t>
            </w:r>
          </w:p>
        </w:tc>
        <w:tc>
          <w:tcPr>
            <w:tcW w:w="1302" w:type="dxa"/>
            <w:tcBorders>
              <w:top w:val="nil"/>
              <w:left w:val="nil"/>
              <w:bottom w:val="single" w:sz="4" w:space="0" w:color="auto"/>
              <w:right w:val="single" w:sz="4" w:space="0" w:color="auto"/>
            </w:tcBorders>
            <w:shd w:val="clear" w:color="auto" w:fill="auto"/>
            <w:noWrap/>
            <w:vAlign w:val="bottom"/>
            <w:hideMark/>
          </w:tcPr>
          <w:p w14:paraId="2BFB6FD5" w14:textId="77777777" w:rsidR="008614C1" w:rsidRPr="005377A2" w:rsidRDefault="008614C1" w:rsidP="009A103A">
            <w:pPr>
              <w:jc w:val="center"/>
              <w:rPr>
                <w:color w:val="000000"/>
              </w:rPr>
            </w:pPr>
            <w:r w:rsidRPr="005377A2">
              <w:rPr>
                <w:color w:val="000000"/>
              </w:rPr>
              <w:t>1.62</w:t>
            </w:r>
          </w:p>
        </w:tc>
        <w:tc>
          <w:tcPr>
            <w:tcW w:w="1243" w:type="dxa"/>
            <w:tcBorders>
              <w:top w:val="nil"/>
              <w:left w:val="nil"/>
              <w:bottom w:val="single" w:sz="4" w:space="0" w:color="auto"/>
              <w:right w:val="single" w:sz="4" w:space="0" w:color="auto"/>
            </w:tcBorders>
            <w:shd w:val="clear" w:color="auto" w:fill="auto"/>
            <w:noWrap/>
            <w:vAlign w:val="bottom"/>
            <w:hideMark/>
          </w:tcPr>
          <w:p w14:paraId="67FDFC1E" w14:textId="77777777" w:rsidR="008614C1" w:rsidRPr="005377A2" w:rsidRDefault="008614C1" w:rsidP="009A103A">
            <w:pPr>
              <w:jc w:val="center"/>
              <w:rPr>
                <w:color w:val="000000"/>
              </w:rPr>
            </w:pPr>
            <w:r w:rsidRPr="005377A2">
              <w:rPr>
                <w:color w:val="000000"/>
              </w:rPr>
              <w:t>1.05</w:t>
            </w:r>
          </w:p>
        </w:tc>
        <w:tc>
          <w:tcPr>
            <w:tcW w:w="1303" w:type="dxa"/>
            <w:tcBorders>
              <w:top w:val="nil"/>
              <w:left w:val="nil"/>
              <w:bottom w:val="single" w:sz="4" w:space="0" w:color="auto"/>
              <w:right w:val="single" w:sz="4" w:space="0" w:color="auto"/>
            </w:tcBorders>
            <w:shd w:val="clear" w:color="auto" w:fill="auto"/>
            <w:noWrap/>
            <w:vAlign w:val="bottom"/>
            <w:hideMark/>
          </w:tcPr>
          <w:p w14:paraId="15BDFE84" w14:textId="77777777" w:rsidR="008614C1" w:rsidRPr="005377A2" w:rsidRDefault="008614C1" w:rsidP="009A103A">
            <w:pPr>
              <w:jc w:val="center"/>
              <w:rPr>
                <w:color w:val="000000"/>
              </w:rPr>
            </w:pPr>
            <w:r w:rsidRPr="005377A2">
              <w:rPr>
                <w:color w:val="000000"/>
              </w:rPr>
              <w:t>1.55</w:t>
            </w:r>
          </w:p>
        </w:tc>
      </w:tr>
      <w:tr w:rsidR="008614C1" w:rsidRPr="005377A2" w14:paraId="3884B7BE"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26DF8A9"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6FE9210A"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DA57EEE"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1036BDE" w14:textId="77777777" w:rsidR="008614C1" w:rsidRPr="005377A2" w:rsidRDefault="008614C1" w:rsidP="009A103A">
            <w:pPr>
              <w:jc w:val="center"/>
              <w:rPr>
                <w:color w:val="000000"/>
              </w:rPr>
            </w:pPr>
            <w:r w:rsidRPr="005377A2">
              <w:rPr>
                <w:color w:val="000000"/>
              </w:rPr>
              <w:t>1.8</w:t>
            </w:r>
          </w:p>
        </w:tc>
        <w:tc>
          <w:tcPr>
            <w:tcW w:w="1302" w:type="dxa"/>
            <w:tcBorders>
              <w:top w:val="nil"/>
              <w:left w:val="nil"/>
              <w:bottom w:val="single" w:sz="4" w:space="0" w:color="auto"/>
              <w:right w:val="single" w:sz="4" w:space="0" w:color="auto"/>
            </w:tcBorders>
            <w:shd w:val="clear" w:color="auto" w:fill="auto"/>
            <w:noWrap/>
            <w:vAlign w:val="bottom"/>
            <w:hideMark/>
          </w:tcPr>
          <w:p w14:paraId="6B4E03B4" w14:textId="77777777" w:rsidR="008614C1" w:rsidRPr="005377A2" w:rsidRDefault="008614C1" w:rsidP="009A103A">
            <w:pPr>
              <w:jc w:val="center"/>
              <w:rPr>
                <w:color w:val="000000"/>
              </w:rPr>
            </w:pPr>
            <w:r w:rsidRPr="005377A2">
              <w:rPr>
                <w:color w:val="000000"/>
              </w:rPr>
              <w:t>1.72</w:t>
            </w:r>
          </w:p>
        </w:tc>
        <w:tc>
          <w:tcPr>
            <w:tcW w:w="1243" w:type="dxa"/>
            <w:tcBorders>
              <w:top w:val="nil"/>
              <w:left w:val="nil"/>
              <w:bottom w:val="single" w:sz="4" w:space="0" w:color="auto"/>
              <w:right w:val="single" w:sz="4" w:space="0" w:color="auto"/>
            </w:tcBorders>
            <w:shd w:val="clear" w:color="auto" w:fill="auto"/>
            <w:noWrap/>
            <w:vAlign w:val="bottom"/>
            <w:hideMark/>
          </w:tcPr>
          <w:p w14:paraId="2AF10B59" w14:textId="77777777" w:rsidR="008614C1" w:rsidRPr="005377A2" w:rsidRDefault="008614C1" w:rsidP="009A103A">
            <w:pPr>
              <w:jc w:val="center"/>
              <w:rPr>
                <w:color w:val="000000"/>
              </w:rPr>
            </w:pPr>
            <w:r w:rsidRPr="005377A2">
              <w:rPr>
                <w:color w:val="000000"/>
              </w:rPr>
              <w:t>1.61</w:t>
            </w:r>
          </w:p>
        </w:tc>
        <w:tc>
          <w:tcPr>
            <w:tcW w:w="1303" w:type="dxa"/>
            <w:tcBorders>
              <w:top w:val="nil"/>
              <w:left w:val="nil"/>
              <w:bottom w:val="single" w:sz="4" w:space="0" w:color="auto"/>
              <w:right w:val="single" w:sz="4" w:space="0" w:color="auto"/>
            </w:tcBorders>
            <w:shd w:val="clear" w:color="auto" w:fill="auto"/>
            <w:noWrap/>
            <w:vAlign w:val="bottom"/>
            <w:hideMark/>
          </w:tcPr>
          <w:p w14:paraId="7C4D3204" w14:textId="77777777" w:rsidR="008614C1" w:rsidRPr="005377A2" w:rsidRDefault="008614C1" w:rsidP="009A103A">
            <w:pPr>
              <w:jc w:val="center"/>
              <w:rPr>
                <w:color w:val="000000"/>
              </w:rPr>
            </w:pPr>
            <w:r w:rsidRPr="005377A2">
              <w:rPr>
                <w:color w:val="000000"/>
              </w:rPr>
              <w:t>1.72</w:t>
            </w:r>
          </w:p>
        </w:tc>
      </w:tr>
      <w:tr w:rsidR="008614C1" w:rsidRPr="005377A2" w14:paraId="40F5AE98"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5689CA44"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216F29"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40B27DA4"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A8ADF43" w14:textId="77777777" w:rsidR="008614C1" w:rsidRPr="005377A2" w:rsidRDefault="008614C1" w:rsidP="009A103A">
            <w:pPr>
              <w:jc w:val="center"/>
              <w:rPr>
                <w:color w:val="000000"/>
              </w:rPr>
            </w:pPr>
            <w:r w:rsidRPr="005377A2">
              <w:rPr>
                <w:color w:val="000000"/>
              </w:rPr>
              <w:t>0.5</w:t>
            </w:r>
          </w:p>
        </w:tc>
        <w:tc>
          <w:tcPr>
            <w:tcW w:w="1302" w:type="dxa"/>
            <w:tcBorders>
              <w:top w:val="nil"/>
              <w:left w:val="nil"/>
              <w:bottom w:val="single" w:sz="4" w:space="0" w:color="auto"/>
              <w:right w:val="single" w:sz="4" w:space="0" w:color="auto"/>
            </w:tcBorders>
            <w:shd w:val="clear" w:color="auto" w:fill="auto"/>
            <w:noWrap/>
            <w:vAlign w:val="bottom"/>
            <w:hideMark/>
          </w:tcPr>
          <w:p w14:paraId="5CA3C948" w14:textId="77777777" w:rsidR="008614C1" w:rsidRPr="005377A2" w:rsidRDefault="008614C1" w:rsidP="009A103A">
            <w:pPr>
              <w:jc w:val="center"/>
              <w:rPr>
                <w:color w:val="000000"/>
              </w:rPr>
            </w:pPr>
            <w:r w:rsidRPr="005377A2">
              <w:rPr>
                <w:color w:val="000000"/>
              </w:rPr>
              <w:t>0.31</w:t>
            </w:r>
          </w:p>
        </w:tc>
        <w:tc>
          <w:tcPr>
            <w:tcW w:w="1243" w:type="dxa"/>
            <w:tcBorders>
              <w:top w:val="nil"/>
              <w:left w:val="nil"/>
              <w:bottom w:val="single" w:sz="4" w:space="0" w:color="auto"/>
              <w:right w:val="single" w:sz="4" w:space="0" w:color="auto"/>
            </w:tcBorders>
            <w:shd w:val="clear" w:color="auto" w:fill="auto"/>
            <w:noWrap/>
            <w:vAlign w:val="bottom"/>
            <w:hideMark/>
          </w:tcPr>
          <w:p w14:paraId="126DB4FD" w14:textId="77777777" w:rsidR="008614C1" w:rsidRPr="005377A2" w:rsidRDefault="008614C1" w:rsidP="009A103A">
            <w:pPr>
              <w:jc w:val="center"/>
              <w:rPr>
                <w:color w:val="000000"/>
              </w:rPr>
            </w:pPr>
            <w:r w:rsidRPr="005377A2">
              <w:rPr>
                <w:color w:val="000000"/>
              </w:rPr>
              <w:t>0.46</w:t>
            </w:r>
          </w:p>
        </w:tc>
        <w:tc>
          <w:tcPr>
            <w:tcW w:w="1303" w:type="dxa"/>
            <w:tcBorders>
              <w:top w:val="nil"/>
              <w:left w:val="nil"/>
              <w:bottom w:val="single" w:sz="4" w:space="0" w:color="auto"/>
              <w:right w:val="single" w:sz="4" w:space="0" w:color="auto"/>
            </w:tcBorders>
            <w:shd w:val="clear" w:color="auto" w:fill="auto"/>
            <w:noWrap/>
            <w:vAlign w:val="bottom"/>
            <w:hideMark/>
          </w:tcPr>
          <w:p w14:paraId="15C4FB9F" w14:textId="77777777" w:rsidR="008614C1" w:rsidRPr="005377A2" w:rsidRDefault="008614C1" w:rsidP="009A103A">
            <w:pPr>
              <w:jc w:val="center"/>
              <w:rPr>
                <w:color w:val="000000"/>
              </w:rPr>
            </w:pPr>
            <w:r w:rsidRPr="005377A2">
              <w:rPr>
                <w:color w:val="000000"/>
              </w:rPr>
              <w:t>0.35</w:t>
            </w:r>
          </w:p>
        </w:tc>
      </w:tr>
      <w:tr w:rsidR="008614C1" w:rsidRPr="005377A2" w14:paraId="238A2948"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C37E106"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76C07AEB"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1387E1C"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F4AD1DC" w14:textId="77777777" w:rsidR="008614C1" w:rsidRPr="005377A2" w:rsidRDefault="008614C1" w:rsidP="009A103A">
            <w:pPr>
              <w:jc w:val="center"/>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7461CF04" w14:textId="77777777" w:rsidR="008614C1" w:rsidRPr="005377A2" w:rsidRDefault="008614C1" w:rsidP="009A103A">
            <w:pPr>
              <w:jc w:val="center"/>
              <w:rPr>
                <w:color w:val="000000"/>
              </w:rPr>
            </w:pPr>
            <w:r w:rsidRPr="005377A2">
              <w:rPr>
                <w:color w:val="000000"/>
              </w:rPr>
              <w:t>0.3</w:t>
            </w:r>
          </w:p>
        </w:tc>
        <w:tc>
          <w:tcPr>
            <w:tcW w:w="1243" w:type="dxa"/>
            <w:tcBorders>
              <w:top w:val="nil"/>
              <w:left w:val="nil"/>
              <w:bottom w:val="single" w:sz="4" w:space="0" w:color="auto"/>
              <w:right w:val="single" w:sz="4" w:space="0" w:color="auto"/>
            </w:tcBorders>
            <w:shd w:val="clear" w:color="auto" w:fill="auto"/>
            <w:noWrap/>
            <w:vAlign w:val="bottom"/>
            <w:hideMark/>
          </w:tcPr>
          <w:p w14:paraId="674FD472" w14:textId="77777777" w:rsidR="008614C1" w:rsidRPr="005377A2" w:rsidRDefault="008614C1" w:rsidP="009A103A">
            <w:pPr>
              <w:jc w:val="center"/>
              <w:rPr>
                <w:color w:val="000000"/>
              </w:rPr>
            </w:pPr>
            <w:r w:rsidRPr="005377A2">
              <w:rPr>
                <w:color w:val="000000"/>
              </w:rPr>
              <w:t>0.43</w:t>
            </w:r>
          </w:p>
        </w:tc>
        <w:tc>
          <w:tcPr>
            <w:tcW w:w="1303" w:type="dxa"/>
            <w:tcBorders>
              <w:top w:val="nil"/>
              <w:left w:val="nil"/>
              <w:bottom w:val="single" w:sz="4" w:space="0" w:color="auto"/>
              <w:right w:val="single" w:sz="4" w:space="0" w:color="auto"/>
            </w:tcBorders>
            <w:shd w:val="clear" w:color="auto" w:fill="auto"/>
            <w:noWrap/>
            <w:vAlign w:val="bottom"/>
            <w:hideMark/>
          </w:tcPr>
          <w:p w14:paraId="7C960D53" w14:textId="77777777" w:rsidR="008614C1" w:rsidRPr="005377A2" w:rsidRDefault="008614C1" w:rsidP="009A103A">
            <w:pPr>
              <w:jc w:val="center"/>
              <w:rPr>
                <w:color w:val="000000"/>
              </w:rPr>
            </w:pPr>
            <w:r w:rsidRPr="005377A2">
              <w:rPr>
                <w:color w:val="000000"/>
              </w:rPr>
              <w:t>0.3</w:t>
            </w:r>
          </w:p>
        </w:tc>
      </w:tr>
      <w:tr w:rsidR="008614C1" w:rsidRPr="005377A2" w14:paraId="2EBA803A" w14:textId="77777777" w:rsidTr="008614C1">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065E79DD" w14:textId="77777777" w:rsidR="008614C1" w:rsidRPr="005377A2" w:rsidRDefault="008614C1" w:rsidP="009A103A">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75CA6E"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4EE3D22D"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502D7B3" w14:textId="77777777" w:rsidR="008614C1" w:rsidRPr="005377A2" w:rsidRDefault="008614C1" w:rsidP="009A103A">
            <w:pPr>
              <w:jc w:val="center"/>
              <w:rPr>
                <w:color w:val="000000"/>
              </w:rPr>
            </w:pPr>
            <w:r w:rsidRPr="005377A2">
              <w:rPr>
                <w:color w:val="000000"/>
              </w:rPr>
              <w:t>1.43</w:t>
            </w:r>
          </w:p>
        </w:tc>
        <w:tc>
          <w:tcPr>
            <w:tcW w:w="1302" w:type="dxa"/>
            <w:tcBorders>
              <w:top w:val="nil"/>
              <w:left w:val="nil"/>
              <w:bottom w:val="single" w:sz="4" w:space="0" w:color="auto"/>
              <w:right w:val="single" w:sz="4" w:space="0" w:color="auto"/>
            </w:tcBorders>
            <w:shd w:val="clear" w:color="auto" w:fill="auto"/>
            <w:noWrap/>
            <w:vAlign w:val="bottom"/>
            <w:hideMark/>
          </w:tcPr>
          <w:p w14:paraId="2919AF37" w14:textId="77777777" w:rsidR="008614C1" w:rsidRPr="005377A2" w:rsidRDefault="008614C1" w:rsidP="009A103A">
            <w:pPr>
              <w:jc w:val="center"/>
              <w:rPr>
                <w:color w:val="000000"/>
              </w:rPr>
            </w:pPr>
            <w:r w:rsidRPr="005377A2">
              <w:rPr>
                <w:color w:val="000000"/>
              </w:rPr>
              <w:t>1.56</w:t>
            </w:r>
          </w:p>
        </w:tc>
        <w:tc>
          <w:tcPr>
            <w:tcW w:w="1243" w:type="dxa"/>
            <w:tcBorders>
              <w:top w:val="nil"/>
              <w:left w:val="nil"/>
              <w:bottom w:val="single" w:sz="4" w:space="0" w:color="auto"/>
              <w:right w:val="single" w:sz="4" w:space="0" w:color="auto"/>
            </w:tcBorders>
            <w:shd w:val="clear" w:color="auto" w:fill="auto"/>
            <w:noWrap/>
            <w:vAlign w:val="bottom"/>
            <w:hideMark/>
          </w:tcPr>
          <w:p w14:paraId="5963ABDE" w14:textId="77777777" w:rsidR="008614C1" w:rsidRPr="005377A2" w:rsidRDefault="008614C1" w:rsidP="009A103A">
            <w:pPr>
              <w:jc w:val="center"/>
              <w:rPr>
                <w:color w:val="000000"/>
              </w:rPr>
            </w:pPr>
            <w:r w:rsidRPr="005377A2">
              <w:rPr>
                <w:color w:val="000000"/>
              </w:rPr>
              <w:t>1.34</w:t>
            </w:r>
          </w:p>
        </w:tc>
        <w:tc>
          <w:tcPr>
            <w:tcW w:w="1303" w:type="dxa"/>
            <w:tcBorders>
              <w:top w:val="nil"/>
              <w:left w:val="nil"/>
              <w:bottom w:val="single" w:sz="4" w:space="0" w:color="auto"/>
              <w:right w:val="single" w:sz="4" w:space="0" w:color="auto"/>
            </w:tcBorders>
            <w:shd w:val="clear" w:color="auto" w:fill="auto"/>
            <w:noWrap/>
            <w:vAlign w:val="bottom"/>
            <w:hideMark/>
          </w:tcPr>
          <w:p w14:paraId="5FC54A26" w14:textId="77777777" w:rsidR="008614C1" w:rsidRPr="005377A2" w:rsidRDefault="008614C1" w:rsidP="009A103A">
            <w:pPr>
              <w:jc w:val="center"/>
              <w:rPr>
                <w:color w:val="000000"/>
              </w:rPr>
            </w:pPr>
            <w:r w:rsidRPr="005377A2">
              <w:rPr>
                <w:color w:val="000000"/>
              </w:rPr>
              <w:t>1.56</w:t>
            </w:r>
          </w:p>
        </w:tc>
      </w:tr>
      <w:tr w:rsidR="008614C1" w:rsidRPr="005377A2" w14:paraId="51288F0E"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3D6048A"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04790950"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266FA1C"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395D8EB" w14:textId="77777777" w:rsidR="008614C1" w:rsidRPr="005377A2" w:rsidRDefault="008614C1" w:rsidP="009A103A">
            <w:pPr>
              <w:jc w:val="center"/>
              <w:rPr>
                <w:color w:val="000000"/>
              </w:rPr>
            </w:pPr>
            <w:r w:rsidRPr="005377A2">
              <w:rPr>
                <w:color w:val="000000"/>
              </w:rPr>
              <w:t>1.64</w:t>
            </w:r>
          </w:p>
        </w:tc>
        <w:tc>
          <w:tcPr>
            <w:tcW w:w="1302" w:type="dxa"/>
            <w:tcBorders>
              <w:top w:val="nil"/>
              <w:left w:val="nil"/>
              <w:bottom w:val="single" w:sz="4" w:space="0" w:color="auto"/>
              <w:right w:val="single" w:sz="4" w:space="0" w:color="auto"/>
            </w:tcBorders>
            <w:shd w:val="clear" w:color="auto" w:fill="auto"/>
            <w:noWrap/>
            <w:vAlign w:val="bottom"/>
            <w:hideMark/>
          </w:tcPr>
          <w:p w14:paraId="16AF738F" w14:textId="77777777" w:rsidR="008614C1" w:rsidRPr="005377A2" w:rsidRDefault="008614C1" w:rsidP="009A103A">
            <w:pPr>
              <w:jc w:val="center"/>
              <w:rPr>
                <w:color w:val="000000"/>
              </w:rPr>
            </w:pPr>
            <w:r w:rsidRPr="005377A2">
              <w:rPr>
                <w:color w:val="000000"/>
              </w:rPr>
              <w:t>1.57</w:t>
            </w:r>
          </w:p>
        </w:tc>
        <w:tc>
          <w:tcPr>
            <w:tcW w:w="1243" w:type="dxa"/>
            <w:tcBorders>
              <w:top w:val="nil"/>
              <w:left w:val="nil"/>
              <w:bottom w:val="single" w:sz="4" w:space="0" w:color="auto"/>
              <w:right w:val="single" w:sz="4" w:space="0" w:color="auto"/>
            </w:tcBorders>
            <w:shd w:val="clear" w:color="auto" w:fill="auto"/>
            <w:noWrap/>
            <w:vAlign w:val="bottom"/>
            <w:hideMark/>
          </w:tcPr>
          <w:p w14:paraId="63F0F3AA" w14:textId="77777777" w:rsidR="008614C1" w:rsidRPr="005377A2" w:rsidRDefault="008614C1" w:rsidP="009A103A">
            <w:pPr>
              <w:jc w:val="center"/>
              <w:rPr>
                <w:color w:val="000000"/>
              </w:rPr>
            </w:pPr>
            <w:r w:rsidRPr="005377A2">
              <w:rPr>
                <w:color w:val="000000"/>
              </w:rPr>
              <w:t>1.49</w:t>
            </w:r>
          </w:p>
        </w:tc>
        <w:tc>
          <w:tcPr>
            <w:tcW w:w="1303" w:type="dxa"/>
            <w:tcBorders>
              <w:top w:val="nil"/>
              <w:left w:val="nil"/>
              <w:bottom w:val="single" w:sz="4" w:space="0" w:color="auto"/>
              <w:right w:val="single" w:sz="4" w:space="0" w:color="auto"/>
            </w:tcBorders>
            <w:shd w:val="clear" w:color="auto" w:fill="auto"/>
            <w:noWrap/>
            <w:vAlign w:val="bottom"/>
            <w:hideMark/>
          </w:tcPr>
          <w:p w14:paraId="2DC09BDF" w14:textId="77777777" w:rsidR="008614C1" w:rsidRPr="005377A2" w:rsidRDefault="008614C1" w:rsidP="009A103A">
            <w:pPr>
              <w:jc w:val="center"/>
              <w:rPr>
                <w:color w:val="000000"/>
              </w:rPr>
            </w:pPr>
            <w:r w:rsidRPr="005377A2">
              <w:rPr>
                <w:color w:val="000000"/>
              </w:rPr>
              <w:t>1.57</w:t>
            </w:r>
          </w:p>
        </w:tc>
      </w:tr>
      <w:tr w:rsidR="008614C1" w:rsidRPr="005377A2" w14:paraId="6AE03D76"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1C04EC26"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E41C0A"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611461E1"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5FBE20F" w14:textId="77777777" w:rsidR="008614C1" w:rsidRPr="005377A2" w:rsidRDefault="008614C1" w:rsidP="009A103A">
            <w:pPr>
              <w:jc w:val="center"/>
              <w:rPr>
                <w:color w:val="000000"/>
              </w:rPr>
            </w:pPr>
            <w:r w:rsidRPr="005377A2">
              <w:rPr>
                <w:color w:val="000000"/>
              </w:rPr>
              <w:t>0.5</w:t>
            </w:r>
          </w:p>
        </w:tc>
        <w:tc>
          <w:tcPr>
            <w:tcW w:w="1302" w:type="dxa"/>
            <w:tcBorders>
              <w:top w:val="nil"/>
              <w:left w:val="nil"/>
              <w:bottom w:val="single" w:sz="4" w:space="0" w:color="auto"/>
              <w:right w:val="single" w:sz="4" w:space="0" w:color="auto"/>
            </w:tcBorders>
            <w:shd w:val="clear" w:color="auto" w:fill="auto"/>
            <w:noWrap/>
            <w:vAlign w:val="bottom"/>
            <w:hideMark/>
          </w:tcPr>
          <w:p w14:paraId="0B1C33D1" w14:textId="77777777" w:rsidR="008614C1" w:rsidRPr="005377A2" w:rsidRDefault="008614C1" w:rsidP="009A103A">
            <w:pPr>
              <w:jc w:val="center"/>
              <w:rPr>
                <w:color w:val="000000"/>
              </w:rPr>
            </w:pPr>
            <w:r w:rsidRPr="005377A2">
              <w:rPr>
                <w:color w:val="000000"/>
              </w:rPr>
              <w:t>0.25</w:t>
            </w:r>
          </w:p>
        </w:tc>
        <w:tc>
          <w:tcPr>
            <w:tcW w:w="1243" w:type="dxa"/>
            <w:tcBorders>
              <w:top w:val="nil"/>
              <w:left w:val="nil"/>
              <w:bottom w:val="single" w:sz="4" w:space="0" w:color="auto"/>
              <w:right w:val="single" w:sz="4" w:space="0" w:color="auto"/>
            </w:tcBorders>
            <w:shd w:val="clear" w:color="auto" w:fill="auto"/>
            <w:noWrap/>
            <w:vAlign w:val="bottom"/>
            <w:hideMark/>
          </w:tcPr>
          <w:p w14:paraId="53FC8EA6" w14:textId="77777777" w:rsidR="008614C1" w:rsidRPr="005377A2" w:rsidRDefault="008614C1" w:rsidP="009A103A">
            <w:pPr>
              <w:jc w:val="center"/>
              <w:rPr>
                <w:color w:val="000000"/>
              </w:rPr>
            </w:pPr>
            <w:r w:rsidRPr="005377A2">
              <w:rPr>
                <w:color w:val="000000"/>
              </w:rPr>
              <w:t>0.2</w:t>
            </w:r>
          </w:p>
        </w:tc>
        <w:tc>
          <w:tcPr>
            <w:tcW w:w="1303" w:type="dxa"/>
            <w:tcBorders>
              <w:top w:val="nil"/>
              <w:left w:val="nil"/>
              <w:bottom w:val="single" w:sz="4" w:space="0" w:color="auto"/>
              <w:right w:val="single" w:sz="4" w:space="0" w:color="auto"/>
            </w:tcBorders>
            <w:shd w:val="clear" w:color="auto" w:fill="auto"/>
            <w:noWrap/>
            <w:vAlign w:val="bottom"/>
            <w:hideMark/>
          </w:tcPr>
          <w:p w14:paraId="1AF95936" w14:textId="77777777" w:rsidR="008614C1" w:rsidRPr="005377A2" w:rsidRDefault="008614C1" w:rsidP="009A103A">
            <w:pPr>
              <w:jc w:val="center"/>
              <w:rPr>
                <w:color w:val="000000"/>
              </w:rPr>
            </w:pPr>
            <w:r w:rsidRPr="005377A2">
              <w:rPr>
                <w:color w:val="000000"/>
              </w:rPr>
              <w:t>0.25</w:t>
            </w:r>
          </w:p>
        </w:tc>
      </w:tr>
      <w:tr w:rsidR="008614C1" w:rsidRPr="005377A2" w14:paraId="1EAB1445"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37A2D7B2"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7D399CDB"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26436B8E"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381F2F1" w14:textId="77777777" w:rsidR="008614C1" w:rsidRPr="005377A2" w:rsidRDefault="008614C1" w:rsidP="009A103A">
            <w:pPr>
              <w:jc w:val="center"/>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2B51BE8D" w14:textId="77777777" w:rsidR="008614C1" w:rsidRPr="005377A2" w:rsidRDefault="008614C1" w:rsidP="009A103A">
            <w:pPr>
              <w:jc w:val="center"/>
              <w:rPr>
                <w:color w:val="000000"/>
              </w:rPr>
            </w:pPr>
            <w:r w:rsidRPr="005377A2">
              <w:rPr>
                <w:color w:val="000000"/>
              </w:rPr>
              <w:t>0.2</w:t>
            </w:r>
          </w:p>
        </w:tc>
        <w:tc>
          <w:tcPr>
            <w:tcW w:w="1243" w:type="dxa"/>
            <w:tcBorders>
              <w:top w:val="nil"/>
              <w:left w:val="nil"/>
              <w:bottom w:val="single" w:sz="4" w:space="0" w:color="auto"/>
              <w:right w:val="single" w:sz="4" w:space="0" w:color="auto"/>
            </w:tcBorders>
            <w:shd w:val="clear" w:color="auto" w:fill="auto"/>
            <w:noWrap/>
            <w:vAlign w:val="bottom"/>
            <w:hideMark/>
          </w:tcPr>
          <w:p w14:paraId="7A07E722" w14:textId="77777777" w:rsidR="008614C1" w:rsidRPr="005377A2" w:rsidRDefault="008614C1" w:rsidP="009A103A">
            <w:pPr>
              <w:jc w:val="center"/>
              <w:rPr>
                <w:color w:val="000000"/>
              </w:rPr>
            </w:pPr>
            <w:r w:rsidRPr="005377A2">
              <w:rPr>
                <w:color w:val="000000"/>
              </w:rPr>
              <w:t>0.32</w:t>
            </w:r>
          </w:p>
        </w:tc>
        <w:tc>
          <w:tcPr>
            <w:tcW w:w="1303" w:type="dxa"/>
            <w:tcBorders>
              <w:top w:val="nil"/>
              <w:left w:val="nil"/>
              <w:bottom w:val="single" w:sz="4" w:space="0" w:color="auto"/>
              <w:right w:val="single" w:sz="4" w:space="0" w:color="auto"/>
            </w:tcBorders>
            <w:shd w:val="clear" w:color="auto" w:fill="auto"/>
            <w:noWrap/>
            <w:vAlign w:val="bottom"/>
            <w:hideMark/>
          </w:tcPr>
          <w:p w14:paraId="1C3B013C" w14:textId="77777777" w:rsidR="008614C1" w:rsidRPr="005377A2" w:rsidRDefault="008614C1" w:rsidP="009A103A">
            <w:pPr>
              <w:jc w:val="center"/>
              <w:rPr>
                <w:color w:val="000000"/>
              </w:rPr>
            </w:pPr>
            <w:r w:rsidRPr="005377A2">
              <w:rPr>
                <w:color w:val="000000"/>
              </w:rPr>
              <w:t>0.2</w:t>
            </w:r>
          </w:p>
        </w:tc>
      </w:tr>
      <w:tr w:rsidR="008614C1" w:rsidRPr="005377A2" w14:paraId="190A7E26" w14:textId="77777777" w:rsidTr="008614C1">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24355AC2" w14:textId="77777777" w:rsidR="008614C1" w:rsidRPr="005377A2" w:rsidRDefault="008614C1" w:rsidP="009A103A">
            <w:pPr>
              <w:jc w:val="center"/>
              <w:rPr>
                <w:color w:val="000000"/>
              </w:rPr>
            </w:pPr>
            <w:r w:rsidRPr="005377A2">
              <w:rPr>
                <w:color w:val="000000"/>
              </w:rPr>
              <w:t xml:space="preserve">ZOA Spread (ZOA)                                                   </w:t>
            </w:r>
            <w:proofErr w:type="spellStart"/>
            <w:r w:rsidRPr="005377A2">
              <w:rPr>
                <w:color w:val="000000"/>
              </w:rPr>
              <w:t>lgZSA</w:t>
            </w:r>
            <w:proofErr w:type="spellEnd"/>
            <w:r w:rsidRPr="005377A2">
              <w:rPr>
                <w:color w:val="000000"/>
              </w:rPr>
              <w:t xml:space="preserve"> = log10(ZSA/1°)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E78717"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26364331"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ABC6D5F" w14:textId="77777777" w:rsidR="008614C1" w:rsidRPr="005377A2" w:rsidRDefault="008614C1" w:rsidP="009A103A">
            <w:pPr>
              <w:jc w:val="center"/>
              <w:rPr>
                <w:color w:val="000000"/>
              </w:rPr>
            </w:pPr>
            <w:r w:rsidRPr="005377A2">
              <w:rPr>
                <w:color w:val="000000"/>
              </w:rPr>
              <w:t>1.25</w:t>
            </w:r>
          </w:p>
        </w:tc>
        <w:tc>
          <w:tcPr>
            <w:tcW w:w="1302" w:type="dxa"/>
            <w:tcBorders>
              <w:top w:val="nil"/>
              <w:left w:val="nil"/>
              <w:bottom w:val="single" w:sz="4" w:space="0" w:color="auto"/>
              <w:right w:val="single" w:sz="4" w:space="0" w:color="auto"/>
            </w:tcBorders>
            <w:shd w:val="clear" w:color="auto" w:fill="auto"/>
            <w:noWrap/>
            <w:vAlign w:val="bottom"/>
            <w:hideMark/>
          </w:tcPr>
          <w:p w14:paraId="79BC7C52" w14:textId="77777777" w:rsidR="008614C1" w:rsidRPr="005377A2" w:rsidRDefault="008614C1" w:rsidP="009A103A">
            <w:pPr>
              <w:jc w:val="center"/>
              <w:rPr>
                <w:color w:val="000000"/>
              </w:rPr>
            </w:pPr>
            <w:r w:rsidRPr="005377A2">
              <w:rPr>
                <w:color w:val="000000"/>
              </w:rPr>
              <w:t>1.32</w:t>
            </w:r>
          </w:p>
        </w:tc>
        <w:tc>
          <w:tcPr>
            <w:tcW w:w="1243" w:type="dxa"/>
            <w:tcBorders>
              <w:top w:val="nil"/>
              <w:left w:val="nil"/>
              <w:bottom w:val="single" w:sz="4" w:space="0" w:color="auto"/>
              <w:right w:val="single" w:sz="4" w:space="0" w:color="auto"/>
            </w:tcBorders>
            <w:shd w:val="clear" w:color="auto" w:fill="auto"/>
            <w:noWrap/>
            <w:vAlign w:val="bottom"/>
            <w:hideMark/>
          </w:tcPr>
          <w:p w14:paraId="4EFA5970" w14:textId="77777777" w:rsidR="008614C1" w:rsidRPr="005377A2" w:rsidRDefault="008614C1" w:rsidP="009A103A">
            <w:pPr>
              <w:jc w:val="center"/>
              <w:rPr>
                <w:color w:val="000000"/>
              </w:rPr>
            </w:pPr>
            <w:r w:rsidRPr="005377A2">
              <w:rPr>
                <w:color w:val="000000"/>
              </w:rPr>
              <w:t>0.97</w:t>
            </w:r>
          </w:p>
        </w:tc>
        <w:tc>
          <w:tcPr>
            <w:tcW w:w="1303" w:type="dxa"/>
            <w:tcBorders>
              <w:top w:val="nil"/>
              <w:left w:val="nil"/>
              <w:bottom w:val="single" w:sz="4" w:space="0" w:color="auto"/>
              <w:right w:val="single" w:sz="4" w:space="0" w:color="auto"/>
            </w:tcBorders>
            <w:shd w:val="clear" w:color="auto" w:fill="auto"/>
            <w:noWrap/>
            <w:vAlign w:val="bottom"/>
            <w:hideMark/>
          </w:tcPr>
          <w:p w14:paraId="7545FD11" w14:textId="77777777" w:rsidR="008614C1" w:rsidRPr="005377A2" w:rsidRDefault="008614C1" w:rsidP="009A103A">
            <w:pPr>
              <w:jc w:val="center"/>
              <w:rPr>
                <w:color w:val="000000"/>
              </w:rPr>
            </w:pPr>
            <w:r w:rsidRPr="005377A2">
              <w:rPr>
                <w:color w:val="000000"/>
              </w:rPr>
              <w:t>1.25</w:t>
            </w:r>
          </w:p>
        </w:tc>
      </w:tr>
      <w:tr w:rsidR="008614C1" w:rsidRPr="005377A2" w14:paraId="30D674C7"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2962CC7"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1640B83F"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BE8F638"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33A9810" w14:textId="77777777" w:rsidR="008614C1" w:rsidRPr="005377A2" w:rsidRDefault="008614C1" w:rsidP="009A103A">
            <w:pPr>
              <w:jc w:val="center"/>
              <w:rPr>
                <w:color w:val="000000"/>
              </w:rPr>
            </w:pPr>
            <w:r w:rsidRPr="005377A2">
              <w:rPr>
                <w:color w:val="000000"/>
              </w:rPr>
              <w:t>1.13</w:t>
            </w:r>
          </w:p>
        </w:tc>
        <w:tc>
          <w:tcPr>
            <w:tcW w:w="1302" w:type="dxa"/>
            <w:tcBorders>
              <w:top w:val="nil"/>
              <w:left w:val="nil"/>
              <w:bottom w:val="single" w:sz="4" w:space="0" w:color="auto"/>
              <w:right w:val="single" w:sz="4" w:space="0" w:color="auto"/>
            </w:tcBorders>
            <w:shd w:val="clear" w:color="auto" w:fill="auto"/>
            <w:noWrap/>
            <w:vAlign w:val="bottom"/>
            <w:hideMark/>
          </w:tcPr>
          <w:p w14:paraId="39E86FDC" w14:textId="77777777" w:rsidR="008614C1" w:rsidRPr="005377A2" w:rsidRDefault="008614C1" w:rsidP="009A103A">
            <w:pPr>
              <w:jc w:val="center"/>
              <w:rPr>
                <w:color w:val="000000"/>
              </w:rPr>
            </w:pPr>
            <w:r w:rsidRPr="005377A2">
              <w:rPr>
                <w:color w:val="000000"/>
              </w:rPr>
              <w:t>1.33</w:t>
            </w:r>
          </w:p>
        </w:tc>
        <w:tc>
          <w:tcPr>
            <w:tcW w:w="1243" w:type="dxa"/>
            <w:tcBorders>
              <w:top w:val="nil"/>
              <w:left w:val="nil"/>
              <w:bottom w:val="single" w:sz="4" w:space="0" w:color="auto"/>
              <w:right w:val="single" w:sz="4" w:space="0" w:color="auto"/>
            </w:tcBorders>
            <w:shd w:val="clear" w:color="auto" w:fill="auto"/>
            <w:noWrap/>
            <w:vAlign w:val="bottom"/>
            <w:hideMark/>
          </w:tcPr>
          <w:p w14:paraId="251820CB" w14:textId="77777777" w:rsidR="008614C1" w:rsidRPr="005377A2" w:rsidRDefault="008614C1" w:rsidP="009A103A">
            <w:pPr>
              <w:jc w:val="center"/>
              <w:rPr>
                <w:color w:val="000000"/>
              </w:rPr>
            </w:pPr>
            <w:r w:rsidRPr="005377A2">
              <w:rPr>
                <w:color w:val="000000"/>
              </w:rPr>
              <w:t>0.99</w:t>
            </w:r>
          </w:p>
        </w:tc>
        <w:tc>
          <w:tcPr>
            <w:tcW w:w="1303" w:type="dxa"/>
            <w:tcBorders>
              <w:top w:val="nil"/>
              <w:left w:val="nil"/>
              <w:bottom w:val="single" w:sz="4" w:space="0" w:color="auto"/>
              <w:right w:val="single" w:sz="4" w:space="0" w:color="auto"/>
            </w:tcBorders>
            <w:shd w:val="clear" w:color="auto" w:fill="auto"/>
            <w:noWrap/>
            <w:vAlign w:val="bottom"/>
            <w:hideMark/>
          </w:tcPr>
          <w:p w14:paraId="29AEC55E" w14:textId="77777777" w:rsidR="008614C1" w:rsidRPr="005377A2" w:rsidRDefault="008614C1" w:rsidP="009A103A">
            <w:pPr>
              <w:jc w:val="center"/>
              <w:rPr>
                <w:color w:val="000000"/>
              </w:rPr>
            </w:pPr>
            <w:r w:rsidRPr="005377A2">
              <w:rPr>
                <w:color w:val="000000"/>
              </w:rPr>
              <w:t>1.29</w:t>
            </w:r>
          </w:p>
        </w:tc>
      </w:tr>
      <w:tr w:rsidR="008614C1" w:rsidRPr="005377A2" w14:paraId="7914526D"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E4AB0AA"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683058"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213577D"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B10471A" w14:textId="77777777" w:rsidR="008614C1" w:rsidRPr="005377A2" w:rsidRDefault="008614C1" w:rsidP="009A103A">
            <w:pPr>
              <w:jc w:val="center"/>
              <w:rPr>
                <w:color w:val="000000"/>
              </w:rPr>
            </w:pPr>
            <w:r w:rsidRPr="005377A2">
              <w:rPr>
                <w:color w:val="000000"/>
              </w:rPr>
              <w:t>0.07</w:t>
            </w:r>
          </w:p>
        </w:tc>
        <w:tc>
          <w:tcPr>
            <w:tcW w:w="1302" w:type="dxa"/>
            <w:tcBorders>
              <w:top w:val="nil"/>
              <w:left w:val="nil"/>
              <w:bottom w:val="single" w:sz="4" w:space="0" w:color="auto"/>
              <w:right w:val="single" w:sz="4" w:space="0" w:color="auto"/>
            </w:tcBorders>
            <w:shd w:val="clear" w:color="auto" w:fill="auto"/>
            <w:noWrap/>
            <w:vAlign w:val="bottom"/>
            <w:hideMark/>
          </w:tcPr>
          <w:p w14:paraId="6A84A867" w14:textId="77777777" w:rsidR="008614C1" w:rsidRPr="005377A2" w:rsidRDefault="008614C1" w:rsidP="009A103A">
            <w:pPr>
              <w:jc w:val="center"/>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7E3D7046" w14:textId="77777777" w:rsidR="008614C1" w:rsidRPr="005377A2" w:rsidRDefault="008614C1" w:rsidP="009A103A">
            <w:pPr>
              <w:jc w:val="center"/>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16092D1C" w14:textId="77777777" w:rsidR="008614C1" w:rsidRPr="005377A2" w:rsidRDefault="008614C1" w:rsidP="009A103A">
            <w:pPr>
              <w:jc w:val="center"/>
              <w:rPr>
                <w:color w:val="000000"/>
              </w:rPr>
            </w:pPr>
            <w:r w:rsidRPr="005377A2">
              <w:rPr>
                <w:color w:val="000000"/>
              </w:rPr>
              <w:t>0.35</w:t>
            </w:r>
          </w:p>
        </w:tc>
      </w:tr>
      <w:tr w:rsidR="008614C1" w:rsidRPr="005377A2" w14:paraId="2A253573"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1BAB15D6"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0D717E59"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608DA5F"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CAE57A3" w14:textId="77777777" w:rsidR="008614C1" w:rsidRPr="005377A2" w:rsidRDefault="008614C1" w:rsidP="009A103A">
            <w:pPr>
              <w:jc w:val="center"/>
              <w:rPr>
                <w:color w:val="000000"/>
              </w:rPr>
            </w:pPr>
            <w:r w:rsidRPr="005377A2">
              <w:rPr>
                <w:color w:val="000000"/>
              </w:rPr>
              <w:t>0.15</w:t>
            </w:r>
          </w:p>
        </w:tc>
        <w:tc>
          <w:tcPr>
            <w:tcW w:w="1302" w:type="dxa"/>
            <w:tcBorders>
              <w:top w:val="nil"/>
              <w:left w:val="nil"/>
              <w:bottom w:val="single" w:sz="4" w:space="0" w:color="auto"/>
              <w:right w:val="single" w:sz="4" w:space="0" w:color="auto"/>
            </w:tcBorders>
            <w:shd w:val="clear" w:color="auto" w:fill="auto"/>
            <w:noWrap/>
            <w:vAlign w:val="bottom"/>
            <w:hideMark/>
          </w:tcPr>
          <w:p w14:paraId="3764DBFC" w14:textId="77777777" w:rsidR="008614C1" w:rsidRPr="005377A2" w:rsidRDefault="008614C1" w:rsidP="009A103A">
            <w:pPr>
              <w:jc w:val="center"/>
              <w:rPr>
                <w:color w:val="000000"/>
              </w:rPr>
            </w:pPr>
            <w:r w:rsidRPr="005377A2">
              <w:rPr>
                <w:color w:val="000000"/>
              </w:rPr>
              <w:t>0.45</w:t>
            </w:r>
          </w:p>
        </w:tc>
        <w:tc>
          <w:tcPr>
            <w:tcW w:w="1243" w:type="dxa"/>
            <w:tcBorders>
              <w:top w:val="nil"/>
              <w:left w:val="nil"/>
              <w:bottom w:val="single" w:sz="4" w:space="0" w:color="auto"/>
              <w:right w:val="single" w:sz="4" w:space="0" w:color="auto"/>
            </w:tcBorders>
            <w:shd w:val="clear" w:color="auto" w:fill="auto"/>
            <w:noWrap/>
            <w:vAlign w:val="bottom"/>
            <w:hideMark/>
          </w:tcPr>
          <w:p w14:paraId="33582F3C" w14:textId="77777777" w:rsidR="008614C1" w:rsidRPr="005377A2" w:rsidRDefault="008614C1" w:rsidP="009A103A">
            <w:pPr>
              <w:jc w:val="center"/>
              <w:rPr>
                <w:color w:val="000000"/>
              </w:rPr>
            </w:pPr>
            <w:r w:rsidRPr="005377A2">
              <w:rPr>
                <w:color w:val="000000"/>
              </w:rPr>
              <w:t>0.12</w:t>
            </w:r>
          </w:p>
        </w:tc>
        <w:tc>
          <w:tcPr>
            <w:tcW w:w="1303" w:type="dxa"/>
            <w:tcBorders>
              <w:top w:val="nil"/>
              <w:left w:val="nil"/>
              <w:bottom w:val="single" w:sz="4" w:space="0" w:color="auto"/>
              <w:right w:val="single" w:sz="4" w:space="0" w:color="auto"/>
            </w:tcBorders>
            <w:shd w:val="clear" w:color="auto" w:fill="auto"/>
            <w:noWrap/>
            <w:vAlign w:val="bottom"/>
            <w:hideMark/>
          </w:tcPr>
          <w:p w14:paraId="5918DEB9" w14:textId="77777777" w:rsidR="008614C1" w:rsidRPr="005377A2" w:rsidRDefault="008614C1" w:rsidP="009A103A">
            <w:pPr>
              <w:jc w:val="center"/>
              <w:rPr>
                <w:color w:val="000000"/>
              </w:rPr>
            </w:pPr>
            <w:r w:rsidRPr="005377A2">
              <w:rPr>
                <w:color w:val="000000"/>
              </w:rPr>
              <w:t>0.45</w:t>
            </w:r>
          </w:p>
        </w:tc>
      </w:tr>
      <w:tr w:rsidR="008614C1" w:rsidRPr="005377A2" w14:paraId="57BCF195" w14:textId="77777777" w:rsidTr="008614C1">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7080593C" w14:textId="26583647" w:rsidR="008614C1" w:rsidRPr="005377A2" w:rsidRDefault="008614C1" w:rsidP="009A103A">
            <w:pPr>
              <w:jc w:val="center"/>
              <w:rPr>
                <w:color w:val="000000"/>
              </w:rPr>
            </w:pPr>
            <w:r w:rsidRPr="005377A2">
              <w:rPr>
                <w:color w:val="000000"/>
              </w:rPr>
              <w:t xml:space="preserve">ZOD Spread (ZOD)                    </w:t>
            </w:r>
            <w:proofErr w:type="spellStart"/>
            <w:r w:rsidRPr="005377A2">
              <w:rPr>
                <w:color w:val="000000"/>
              </w:rPr>
              <w:t>lgZSD</w:t>
            </w:r>
            <w:proofErr w:type="spellEnd"/>
            <w:r w:rsidRPr="005377A2">
              <w:rPr>
                <w:color w:val="000000"/>
              </w:rPr>
              <w:t xml:space="preserve"> = log10(ZSD/1°)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EC588C" w14:textId="77777777" w:rsidR="008614C1" w:rsidRPr="005377A2" w:rsidRDefault="008614C1" w:rsidP="009A103A">
            <w:pPr>
              <w:jc w:val="center"/>
              <w:rPr>
                <w:color w:val="000000"/>
              </w:rPr>
            </w:pPr>
            <w:proofErr w:type="spellStart"/>
            <w:r w:rsidRPr="005377A2">
              <w:rPr>
                <w:color w:val="000000"/>
              </w:rPr>
              <w:t>μ</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40DAF2D"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C0633A8" w14:textId="77777777" w:rsidR="008614C1" w:rsidRPr="005377A2" w:rsidRDefault="008614C1" w:rsidP="009A103A">
            <w:pPr>
              <w:jc w:val="center"/>
              <w:rPr>
                <w:color w:val="000000"/>
              </w:rPr>
            </w:pPr>
            <w:r w:rsidRPr="005377A2">
              <w:rPr>
                <w:color w:val="000000"/>
              </w:rPr>
              <w:t>1.06</w:t>
            </w:r>
          </w:p>
        </w:tc>
        <w:tc>
          <w:tcPr>
            <w:tcW w:w="1302" w:type="dxa"/>
            <w:tcBorders>
              <w:top w:val="nil"/>
              <w:left w:val="nil"/>
              <w:bottom w:val="single" w:sz="4" w:space="0" w:color="auto"/>
              <w:right w:val="single" w:sz="4" w:space="0" w:color="auto"/>
            </w:tcBorders>
            <w:shd w:val="clear" w:color="auto" w:fill="auto"/>
            <w:noWrap/>
            <w:vAlign w:val="bottom"/>
            <w:hideMark/>
          </w:tcPr>
          <w:p w14:paraId="64F8737E" w14:textId="77777777" w:rsidR="008614C1" w:rsidRPr="005377A2" w:rsidRDefault="008614C1" w:rsidP="009A103A">
            <w:pPr>
              <w:jc w:val="center"/>
              <w:rPr>
                <w:color w:val="000000"/>
              </w:rPr>
            </w:pPr>
            <w:r w:rsidRPr="005377A2">
              <w:rPr>
                <w:color w:val="000000"/>
              </w:rPr>
              <w:t>1.35</w:t>
            </w:r>
          </w:p>
        </w:tc>
        <w:tc>
          <w:tcPr>
            <w:tcW w:w="1243" w:type="dxa"/>
            <w:tcBorders>
              <w:top w:val="nil"/>
              <w:left w:val="nil"/>
              <w:bottom w:val="single" w:sz="4" w:space="0" w:color="auto"/>
              <w:right w:val="single" w:sz="4" w:space="0" w:color="auto"/>
            </w:tcBorders>
            <w:shd w:val="clear" w:color="auto" w:fill="auto"/>
            <w:noWrap/>
            <w:vAlign w:val="bottom"/>
            <w:hideMark/>
          </w:tcPr>
          <w:p w14:paraId="2A73A335" w14:textId="77777777" w:rsidR="008614C1" w:rsidRPr="005377A2" w:rsidRDefault="008614C1" w:rsidP="009A103A">
            <w:pPr>
              <w:jc w:val="center"/>
              <w:rPr>
                <w:color w:val="000000"/>
              </w:rPr>
            </w:pPr>
            <w:r w:rsidRPr="005377A2">
              <w:rPr>
                <w:color w:val="000000"/>
              </w:rPr>
              <w:t>0.81</w:t>
            </w:r>
          </w:p>
        </w:tc>
        <w:tc>
          <w:tcPr>
            <w:tcW w:w="1303" w:type="dxa"/>
            <w:tcBorders>
              <w:top w:val="nil"/>
              <w:left w:val="nil"/>
              <w:bottom w:val="single" w:sz="4" w:space="0" w:color="auto"/>
              <w:right w:val="single" w:sz="4" w:space="0" w:color="auto"/>
            </w:tcBorders>
            <w:shd w:val="clear" w:color="auto" w:fill="auto"/>
            <w:noWrap/>
            <w:vAlign w:val="bottom"/>
            <w:hideMark/>
          </w:tcPr>
          <w:p w14:paraId="3148FA74" w14:textId="77777777" w:rsidR="008614C1" w:rsidRPr="005377A2" w:rsidRDefault="008614C1" w:rsidP="009A103A">
            <w:pPr>
              <w:jc w:val="center"/>
              <w:rPr>
                <w:color w:val="000000"/>
              </w:rPr>
            </w:pPr>
            <w:r w:rsidRPr="005377A2">
              <w:rPr>
                <w:color w:val="000000"/>
              </w:rPr>
              <w:t>1.35</w:t>
            </w:r>
          </w:p>
        </w:tc>
      </w:tr>
      <w:tr w:rsidR="008614C1" w:rsidRPr="005377A2" w14:paraId="4F7721E7"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068CB8E0"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5F9D1163"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27B0DCA8"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70DDCC4" w14:textId="77777777" w:rsidR="008614C1" w:rsidRPr="005377A2" w:rsidRDefault="008614C1" w:rsidP="009A103A">
            <w:pPr>
              <w:jc w:val="center"/>
              <w:rPr>
                <w:color w:val="000000"/>
              </w:rPr>
            </w:pPr>
            <w:r w:rsidRPr="005377A2">
              <w:rPr>
                <w:color w:val="000000"/>
              </w:rPr>
              <w:t>0.95</w:t>
            </w:r>
          </w:p>
        </w:tc>
        <w:tc>
          <w:tcPr>
            <w:tcW w:w="1302" w:type="dxa"/>
            <w:tcBorders>
              <w:top w:val="nil"/>
              <w:left w:val="nil"/>
              <w:bottom w:val="single" w:sz="4" w:space="0" w:color="auto"/>
              <w:right w:val="single" w:sz="4" w:space="0" w:color="auto"/>
            </w:tcBorders>
            <w:shd w:val="clear" w:color="auto" w:fill="auto"/>
            <w:noWrap/>
            <w:vAlign w:val="bottom"/>
            <w:hideMark/>
          </w:tcPr>
          <w:p w14:paraId="79DB2CD5" w14:textId="77777777" w:rsidR="008614C1" w:rsidRPr="005377A2" w:rsidRDefault="008614C1" w:rsidP="009A103A">
            <w:pPr>
              <w:jc w:val="center"/>
              <w:rPr>
                <w:color w:val="000000"/>
              </w:rPr>
            </w:pPr>
            <w:r w:rsidRPr="005377A2">
              <w:rPr>
                <w:color w:val="000000"/>
              </w:rPr>
              <w:t>1.2</w:t>
            </w:r>
          </w:p>
        </w:tc>
        <w:tc>
          <w:tcPr>
            <w:tcW w:w="1243" w:type="dxa"/>
            <w:tcBorders>
              <w:top w:val="nil"/>
              <w:left w:val="nil"/>
              <w:bottom w:val="single" w:sz="4" w:space="0" w:color="auto"/>
              <w:right w:val="single" w:sz="4" w:space="0" w:color="auto"/>
            </w:tcBorders>
            <w:shd w:val="clear" w:color="auto" w:fill="auto"/>
            <w:noWrap/>
            <w:vAlign w:val="bottom"/>
            <w:hideMark/>
          </w:tcPr>
          <w:p w14:paraId="6853DB37" w14:textId="77777777" w:rsidR="008614C1" w:rsidRPr="005377A2" w:rsidRDefault="008614C1" w:rsidP="009A103A">
            <w:pPr>
              <w:jc w:val="center"/>
              <w:rPr>
                <w:color w:val="000000"/>
              </w:rPr>
            </w:pPr>
            <w:r w:rsidRPr="005377A2">
              <w:rPr>
                <w:color w:val="000000"/>
              </w:rPr>
              <w:t>0.81</w:t>
            </w:r>
          </w:p>
        </w:tc>
        <w:tc>
          <w:tcPr>
            <w:tcW w:w="1303" w:type="dxa"/>
            <w:tcBorders>
              <w:top w:val="nil"/>
              <w:left w:val="nil"/>
              <w:bottom w:val="single" w:sz="4" w:space="0" w:color="auto"/>
              <w:right w:val="single" w:sz="4" w:space="0" w:color="auto"/>
            </w:tcBorders>
            <w:shd w:val="clear" w:color="auto" w:fill="auto"/>
            <w:noWrap/>
            <w:vAlign w:val="bottom"/>
            <w:hideMark/>
          </w:tcPr>
          <w:p w14:paraId="740DC623" w14:textId="77777777" w:rsidR="008614C1" w:rsidRPr="005377A2" w:rsidRDefault="008614C1" w:rsidP="009A103A">
            <w:pPr>
              <w:jc w:val="center"/>
              <w:rPr>
                <w:color w:val="000000"/>
              </w:rPr>
            </w:pPr>
            <w:r w:rsidRPr="005377A2">
              <w:rPr>
                <w:color w:val="000000"/>
              </w:rPr>
              <w:t>1.2</w:t>
            </w:r>
          </w:p>
        </w:tc>
      </w:tr>
      <w:tr w:rsidR="008614C1" w:rsidRPr="005377A2" w14:paraId="11E02F4F"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285C780E" w14:textId="77777777" w:rsidR="008614C1" w:rsidRPr="005377A2" w:rsidRDefault="008614C1" w:rsidP="009A103A">
            <w:pPr>
              <w:jc w:val="cente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768274" w14:textId="77777777" w:rsidR="008614C1" w:rsidRPr="005377A2" w:rsidRDefault="008614C1" w:rsidP="009A103A">
            <w:pPr>
              <w:jc w:val="center"/>
              <w:rPr>
                <w:color w:val="000000"/>
              </w:rPr>
            </w:pPr>
            <w:proofErr w:type="spellStart"/>
            <w:r w:rsidRPr="005377A2">
              <w:rPr>
                <w:color w:val="000000"/>
              </w:rPr>
              <w:t>σ</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2377A663" w14:textId="77777777" w:rsidR="008614C1" w:rsidRPr="005377A2" w:rsidRDefault="008614C1" w:rsidP="009A103A">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036DC63" w14:textId="77777777" w:rsidR="008614C1" w:rsidRPr="005377A2" w:rsidRDefault="008614C1" w:rsidP="009A103A">
            <w:pPr>
              <w:jc w:val="center"/>
              <w:rPr>
                <w:color w:val="000000"/>
              </w:rPr>
            </w:pPr>
            <w:r w:rsidRPr="005377A2">
              <w:rPr>
                <w:color w:val="000000"/>
              </w:rPr>
              <w:t>0.07</w:t>
            </w:r>
          </w:p>
        </w:tc>
        <w:tc>
          <w:tcPr>
            <w:tcW w:w="1302" w:type="dxa"/>
            <w:tcBorders>
              <w:top w:val="nil"/>
              <w:left w:val="nil"/>
              <w:bottom w:val="single" w:sz="4" w:space="0" w:color="auto"/>
              <w:right w:val="single" w:sz="4" w:space="0" w:color="auto"/>
            </w:tcBorders>
            <w:shd w:val="clear" w:color="auto" w:fill="auto"/>
            <w:noWrap/>
            <w:vAlign w:val="bottom"/>
            <w:hideMark/>
          </w:tcPr>
          <w:p w14:paraId="13B19331" w14:textId="77777777" w:rsidR="008614C1" w:rsidRPr="005377A2" w:rsidRDefault="008614C1" w:rsidP="009A103A">
            <w:pPr>
              <w:jc w:val="center"/>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1E686E62" w14:textId="77777777" w:rsidR="008614C1" w:rsidRPr="005377A2" w:rsidRDefault="008614C1" w:rsidP="009A103A">
            <w:pPr>
              <w:jc w:val="center"/>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275F6631" w14:textId="77777777" w:rsidR="008614C1" w:rsidRPr="005377A2" w:rsidRDefault="008614C1" w:rsidP="009A103A">
            <w:pPr>
              <w:jc w:val="center"/>
              <w:rPr>
                <w:color w:val="000000"/>
              </w:rPr>
            </w:pPr>
            <w:r w:rsidRPr="005377A2">
              <w:rPr>
                <w:color w:val="000000"/>
              </w:rPr>
              <w:t>0.35</w:t>
            </w:r>
          </w:p>
        </w:tc>
      </w:tr>
      <w:tr w:rsidR="008614C1" w:rsidRPr="005377A2" w14:paraId="1EAD7AA4" w14:textId="77777777" w:rsidTr="008614C1">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6083A471" w14:textId="77777777" w:rsidR="008614C1" w:rsidRPr="005377A2" w:rsidRDefault="008614C1" w:rsidP="009A103A">
            <w:pPr>
              <w:jc w:val="cente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35486C7A" w14:textId="77777777" w:rsidR="008614C1" w:rsidRPr="005377A2" w:rsidRDefault="008614C1" w:rsidP="009A103A">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6764D9A" w14:textId="77777777" w:rsidR="008614C1" w:rsidRPr="005377A2" w:rsidRDefault="008614C1" w:rsidP="009A103A">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38BD925" w14:textId="77777777" w:rsidR="008614C1" w:rsidRPr="005377A2" w:rsidRDefault="008614C1" w:rsidP="009A103A">
            <w:pPr>
              <w:jc w:val="center"/>
              <w:rPr>
                <w:color w:val="000000"/>
              </w:rPr>
            </w:pPr>
            <w:r w:rsidRPr="005377A2">
              <w:rPr>
                <w:color w:val="000000"/>
              </w:rPr>
              <w:t>0.11</w:t>
            </w:r>
          </w:p>
        </w:tc>
        <w:tc>
          <w:tcPr>
            <w:tcW w:w="1302" w:type="dxa"/>
            <w:tcBorders>
              <w:top w:val="nil"/>
              <w:left w:val="nil"/>
              <w:bottom w:val="single" w:sz="4" w:space="0" w:color="auto"/>
              <w:right w:val="single" w:sz="4" w:space="0" w:color="auto"/>
            </w:tcBorders>
            <w:shd w:val="clear" w:color="auto" w:fill="auto"/>
            <w:noWrap/>
            <w:vAlign w:val="bottom"/>
            <w:hideMark/>
          </w:tcPr>
          <w:p w14:paraId="5716563A" w14:textId="77777777" w:rsidR="008614C1" w:rsidRPr="005377A2" w:rsidRDefault="008614C1" w:rsidP="009A103A">
            <w:pPr>
              <w:jc w:val="center"/>
              <w:rPr>
                <w:color w:val="000000"/>
              </w:rPr>
            </w:pPr>
            <w:r w:rsidRPr="005377A2">
              <w:rPr>
                <w:color w:val="000000"/>
              </w:rPr>
              <w:t>0.55</w:t>
            </w:r>
          </w:p>
        </w:tc>
        <w:tc>
          <w:tcPr>
            <w:tcW w:w="1243" w:type="dxa"/>
            <w:tcBorders>
              <w:top w:val="nil"/>
              <w:left w:val="nil"/>
              <w:bottom w:val="single" w:sz="4" w:space="0" w:color="auto"/>
              <w:right w:val="single" w:sz="4" w:space="0" w:color="auto"/>
            </w:tcBorders>
            <w:shd w:val="clear" w:color="auto" w:fill="auto"/>
            <w:noWrap/>
            <w:vAlign w:val="bottom"/>
            <w:hideMark/>
          </w:tcPr>
          <w:p w14:paraId="0EF6DD98" w14:textId="77777777" w:rsidR="008614C1" w:rsidRPr="005377A2" w:rsidRDefault="008614C1" w:rsidP="009A103A">
            <w:pPr>
              <w:jc w:val="center"/>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2F9FC0A0" w14:textId="77777777" w:rsidR="008614C1" w:rsidRPr="005377A2" w:rsidRDefault="008614C1" w:rsidP="009A103A">
            <w:pPr>
              <w:jc w:val="center"/>
              <w:rPr>
                <w:color w:val="000000"/>
              </w:rPr>
            </w:pPr>
            <w:r w:rsidRPr="005377A2">
              <w:rPr>
                <w:color w:val="000000"/>
              </w:rPr>
              <w:t>0.55</w:t>
            </w:r>
          </w:p>
        </w:tc>
      </w:tr>
    </w:tbl>
    <w:p w14:paraId="3A9B9924" w14:textId="77777777" w:rsidR="008614C1" w:rsidRDefault="008614C1" w:rsidP="009A103A">
      <w:pPr>
        <w:jc w:val="center"/>
        <w:rPr>
          <w:lang w:eastAsia="zh-CN"/>
        </w:rPr>
      </w:pPr>
    </w:p>
    <w:p w14:paraId="21385E56" w14:textId="6B1E0358" w:rsidR="00576862" w:rsidRPr="005B2078" w:rsidRDefault="00576862" w:rsidP="005677F8">
      <w:pPr>
        <w:jc w:val="both"/>
        <w:rPr>
          <w:lang w:eastAsia="zh-CN"/>
        </w:rPr>
      </w:pPr>
      <w:r w:rsidRPr="00FC6B9D">
        <w:rPr>
          <w:b/>
          <w:bCs/>
          <w:lang w:eastAsia="zh-CN"/>
        </w:rPr>
        <w:t xml:space="preserve">Observation </w:t>
      </w:r>
      <w:r w:rsidR="00A15F5A">
        <w:rPr>
          <w:b/>
          <w:bCs/>
          <w:lang w:eastAsia="zh-CN"/>
        </w:rPr>
        <w:t>6</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ZSA and ZSD </w:t>
      </w:r>
      <w:r w:rsidRPr="005B2078">
        <w:rPr>
          <w:lang w:eastAsia="zh-CN"/>
        </w:rPr>
        <w:t xml:space="preserve">in </w:t>
      </w:r>
      <w:r>
        <w:rPr>
          <w:lang w:eastAsia="zh-CN"/>
        </w:rPr>
        <w:t>T</w:t>
      </w:r>
      <w:r w:rsidRPr="005B2078">
        <w:rPr>
          <w:lang w:eastAsia="zh-CN"/>
        </w:rPr>
        <w:t xml:space="preserve">able </w:t>
      </w:r>
      <w:r w:rsidR="00BE1FE8">
        <w:rPr>
          <w:lang w:eastAsia="zh-CN"/>
        </w:rPr>
        <w:t>6</w:t>
      </w:r>
      <w:r>
        <w:rPr>
          <w:lang w:eastAsia="zh-CN"/>
        </w:rPr>
        <w:t xml:space="preserve"> f</w:t>
      </w:r>
      <w:r w:rsidRPr="005B2078">
        <w:rPr>
          <w:lang w:eastAsia="zh-CN"/>
        </w:rPr>
        <w:t xml:space="preserve">or </w:t>
      </w:r>
      <w:r>
        <w:rPr>
          <w:lang w:eastAsia="zh-CN"/>
        </w:rPr>
        <w:t>the InH-SH</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226BEB8E" w14:textId="77777777" w:rsidR="00576862" w:rsidRPr="008614C1" w:rsidRDefault="00576862" w:rsidP="005677F8">
      <w:pPr>
        <w:jc w:val="both"/>
        <w:rPr>
          <w:lang w:eastAsia="zh-CN"/>
        </w:rPr>
      </w:pPr>
    </w:p>
    <w:p w14:paraId="21E3DC24" w14:textId="4130B92C" w:rsidR="00B12A97" w:rsidRDefault="00B12A97" w:rsidP="005677F8">
      <w:pPr>
        <w:pStyle w:val="Heading1"/>
        <w:spacing w:after="180"/>
        <w:rPr>
          <w:lang w:val="en-US" w:eastAsia="zh-CN"/>
        </w:rPr>
      </w:pPr>
      <w:r>
        <w:rPr>
          <w:lang w:val="en-US" w:eastAsia="zh-CN"/>
        </w:rPr>
        <w:t>Views on updating material penetration loss model</w:t>
      </w:r>
    </w:p>
    <w:p w14:paraId="388EAB08" w14:textId="6C724C87" w:rsidR="002C5D65" w:rsidRDefault="002C5D65" w:rsidP="005677F8">
      <w:pPr>
        <w:jc w:val="both"/>
        <w:rPr>
          <w:lang w:eastAsia="zh-CN"/>
        </w:rPr>
      </w:pPr>
      <w:r>
        <w:rPr>
          <w:lang w:eastAsia="zh-CN"/>
        </w:rPr>
        <w:t xml:space="preserve">The proposed </w:t>
      </w:r>
      <w:r w:rsidRPr="006B2086">
        <w:rPr>
          <w:b/>
          <w:bCs/>
          <w:lang w:eastAsia="zh-CN"/>
        </w:rPr>
        <w:t>new updates</w:t>
      </w:r>
      <w:r>
        <w:rPr>
          <w:lang w:eastAsia="zh-CN"/>
        </w:rPr>
        <w:t xml:space="preserve"> for penetration loss model for concrete and wood are as follows:</w:t>
      </w:r>
    </w:p>
    <w:p w14:paraId="1BE1F5D1" w14:textId="77777777" w:rsidR="002C5D65" w:rsidRPr="002C5D65" w:rsidRDefault="002C5D65" w:rsidP="005677F8">
      <w:pPr>
        <w:jc w:val="both"/>
        <w:rPr>
          <w:lang w:eastAsia="zh-CN"/>
        </w:rPr>
      </w:pPr>
    </w:p>
    <w:tbl>
      <w:tblPr>
        <w:tblW w:w="7380" w:type="dxa"/>
        <w:jc w:val="center"/>
        <w:tblCellMar>
          <w:left w:w="0" w:type="dxa"/>
          <w:right w:w="0" w:type="dxa"/>
        </w:tblCellMar>
        <w:tblLook w:val="04A0" w:firstRow="1" w:lastRow="0" w:firstColumn="1" w:lastColumn="0" w:noHBand="0" w:noVBand="1"/>
      </w:tblPr>
      <w:tblGrid>
        <w:gridCol w:w="1398"/>
        <w:gridCol w:w="2922"/>
        <w:gridCol w:w="3060"/>
      </w:tblGrid>
      <w:tr w:rsidR="002C5D65" w:rsidRPr="00971F45" w14:paraId="475139D6" w14:textId="77777777" w:rsidTr="002C5D65">
        <w:trPr>
          <w:trHeight w:val="183"/>
          <w:jc w:val="center"/>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8C0419" w14:textId="77777777" w:rsidR="002C5D65" w:rsidRPr="00971F45" w:rsidRDefault="002C5D65" w:rsidP="005677F8">
            <w:pPr>
              <w:spacing w:before="120" w:after="120"/>
              <w:jc w:val="both"/>
              <w:rPr>
                <w:sz w:val="22"/>
                <w:szCs w:val="22"/>
              </w:rPr>
            </w:pP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86038E" w14:textId="77777777" w:rsidR="002C5D65" w:rsidRPr="00971F45" w:rsidRDefault="002C5D65" w:rsidP="005677F8">
            <w:pPr>
              <w:spacing w:before="120" w:after="120"/>
              <w:jc w:val="both"/>
              <w:rPr>
                <w:sz w:val="22"/>
                <w:szCs w:val="22"/>
              </w:rPr>
            </w:pPr>
            <w:r w:rsidRPr="00971F45">
              <w:rPr>
                <w:b/>
                <w:bCs/>
                <w:sz w:val="22"/>
                <w:szCs w:val="22"/>
                <w:lang w:val="en-GB"/>
              </w:rPr>
              <w:t>Concrete</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433B92" w14:textId="77777777" w:rsidR="002C5D65" w:rsidRPr="00971F45" w:rsidRDefault="002C5D65" w:rsidP="005677F8">
            <w:pPr>
              <w:spacing w:before="120" w:after="120"/>
              <w:jc w:val="both"/>
              <w:rPr>
                <w:sz w:val="22"/>
                <w:szCs w:val="22"/>
              </w:rPr>
            </w:pPr>
            <w:r w:rsidRPr="00971F45">
              <w:rPr>
                <w:b/>
                <w:bCs/>
                <w:sz w:val="22"/>
                <w:szCs w:val="22"/>
                <w:lang w:val="en-GB"/>
              </w:rPr>
              <w:t>Wood</w:t>
            </w:r>
          </w:p>
        </w:tc>
      </w:tr>
      <w:tr w:rsidR="002C5D65" w:rsidRPr="00971F45" w14:paraId="49E437FC" w14:textId="77777777" w:rsidTr="002C5D65">
        <w:trPr>
          <w:trHeight w:val="311"/>
          <w:jc w:val="center"/>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4B2DE" w14:textId="77777777" w:rsidR="002C5D65" w:rsidRPr="00971F45" w:rsidRDefault="002C5D65" w:rsidP="005677F8">
            <w:pPr>
              <w:spacing w:before="120" w:after="120"/>
              <w:jc w:val="both"/>
              <w:rPr>
                <w:sz w:val="22"/>
                <w:szCs w:val="22"/>
              </w:rPr>
            </w:pPr>
            <w:r w:rsidRPr="00971F45">
              <w:rPr>
                <w:sz w:val="22"/>
                <w:szCs w:val="22"/>
                <w:lang w:val="en-GB"/>
              </w:rPr>
              <w:t>Existing TR</w:t>
            </w: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EEA63F" w14:textId="77777777" w:rsidR="002C5D6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m:rPr>
                        <m:nor/>
                      </m:rPr>
                      <w:rPr>
                        <w:sz w:val="22"/>
                        <w:szCs w:val="22"/>
                        <w:lang w:val="en-GB"/>
                      </w:rPr>
                      <m:t>concrete</m:t>
                    </m:r>
                  </m:sub>
                </m:sSub>
                <m:r>
                  <w:rPr>
                    <w:rFonts w:ascii="Cambria Math" w:hAnsi="Cambria Math"/>
                    <w:sz w:val="22"/>
                    <w:szCs w:val="22"/>
                    <w:lang w:val="en-GB"/>
                  </w:rPr>
                  <m:t>=5+4f</m:t>
                </m:r>
              </m:oMath>
            </m:oMathPara>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6C902E" w14:textId="77777777" w:rsidR="002C5D6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m:rPr>
                        <m:nor/>
                      </m:rPr>
                      <w:rPr>
                        <w:sz w:val="22"/>
                        <w:szCs w:val="22"/>
                        <w:lang w:val="en-GB"/>
                      </w:rPr>
                      <m:t>wood</m:t>
                    </m:r>
                  </m:sub>
                </m:sSub>
                <m:r>
                  <w:rPr>
                    <w:rFonts w:ascii="Cambria Math" w:hAnsi="Cambria Math"/>
                    <w:sz w:val="22"/>
                    <w:szCs w:val="22"/>
                    <w:lang w:val="en-GB"/>
                  </w:rPr>
                  <m:t>=4.85+0.12f</m:t>
                </m:r>
              </m:oMath>
            </m:oMathPara>
          </w:p>
        </w:tc>
      </w:tr>
      <w:tr w:rsidR="002C5D65" w:rsidRPr="00971F45" w14:paraId="79FF196D" w14:textId="77777777" w:rsidTr="002C5D65">
        <w:trPr>
          <w:trHeight w:val="758"/>
          <w:jc w:val="center"/>
        </w:trPr>
        <w:tc>
          <w:tcPr>
            <w:tcW w:w="1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44A160" w14:textId="77777777" w:rsidR="002C5D65" w:rsidRPr="00971F45" w:rsidRDefault="002C5D65" w:rsidP="005677F8">
            <w:pPr>
              <w:spacing w:before="120" w:after="120"/>
              <w:jc w:val="both"/>
              <w:rPr>
                <w:sz w:val="22"/>
                <w:szCs w:val="22"/>
              </w:rPr>
            </w:pPr>
            <w:r w:rsidRPr="00971F45">
              <w:rPr>
                <w:sz w:val="22"/>
                <w:szCs w:val="22"/>
                <w:lang w:val="en-GB"/>
              </w:rPr>
              <w:t>New Updates</w:t>
            </w:r>
          </w:p>
        </w:tc>
        <w:tc>
          <w:tcPr>
            <w:tcW w:w="29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EFD01F" w14:textId="77777777" w:rsidR="002C5D6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w:rPr>
                        <w:rFonts w:ascii="Cambria Math" w:hAnsi="Cambria Math"/>
                        <w:sz w:val="22"/>
                        <w:szCs w:val="22"/>
                        <w:lang w:val="en-GB"/>
                      </w:rPr>
                      <m:t>concrete</m:t>
                    </m:r>
                  </m:sub>
                </m:sSub>
                <m:r>
                  <w:rPr>
                    <w:rFonts w:ascii="Cambria Math" w:hAnsi="Cambria Math"/>
                    <w:sz w:val="22"/>
                    <w:szCs w:val="22"/>
                    <w:lang w:val="en-GB"/>
                  </w:rPr>
                  <m:t>=α∙(5+4f)</m:t>
                </m:r>
              </m:oMath>
            </m:oMathPara>
          </w:p>
          <w:p w14:paraId="2D0FEC7C" w14:textId="77777777" w:rsidR="002C5D65" w:rsidRPr="00971F45" w:rsidRDefault="002C5D65" w:rsidP="005677F8">
            <w:pPr>
              <w:spacing w:before="120" w:after="120"/>
              <w:jc w:val="both"/>
              <w:rPr>
                <w:sz w:val="22"/>
                <w:szCs w:val="22"/>
              </w:rPr>
            </w:pPr>
            <m:oMathPara>
              <m:oMathParaPr>
                <m:jc m:val="centerGroup"/>
              </m:oMathParaPr>
              <m:oMath>
                <m:r>
                  <w:rPr>
                    <w:rFonts w:ascii="Cambria Math" w:hAnsi="Cambria Math"/>
                    <w:sz w:val="22"/>
                    <w:szCs w:val="22"/>
                    <w:lang w:val="en-GB"/>
                  </w:rPr>
                  <m:t>α=</m:t>
                </m:r>
                <m:d>
                  <m:dPr>
                    <m:ctrlPr>
                      <w:rPr>
                        <w:rFonts w:ascii="Cambria Math" w:hAnsi="Cambria Math"/>
                        <w:i/>
                        <w:iCs/>
                        <w:sz w:val="22"/>
                        <w:szCs w:val="22"/>
                      </w:rPr>
                    </m:ctrlPr>
                  </m:dPr>
                  <m:e>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lang w:val="en-GB"/>
                              </w:rPr>
                              <m:t>T</m:t>
                            </m:r>
                          </m:e>
                          <m:sub>
                            <m:r>
                              <w:rPr>
                                <w:rFonts w:ascii="Cambria Math" w:hAnsi="Cambria Math"/>
                                <w:sz w:val="22"/>
                                <w:szCs w:val="22"/>
                                <w:lang w:val="en-GB"/>
                              </w:rPr>
                              <m:t>concrete</m:t>
                            </m:r>
                          </m:sub>
                        </m:sSub>
                      </m:num>
                      <m:den>
                        <m:r>
                          <w:rPr>
                            <w:rFonts w:ascii="Cambria Math" w:hAnsi="Cambria Math"/>
                            <w:sz w:val="22"/>
                            <w:szCs w:val="22"/>
                            <w:lang w:val="en-GB"/>
                          </w:rPr>
                          <m:t>23cm</m:t>
                        </m:r>
                      </m:den>
                    </m:f>
                  </m:e>
                </m:d>
              </m:oMath>
            </m:oMathPara>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F025DD" w14:textId="77777777" w:rsidR="002C5D65" w:rsidRPr="00971F45" w:rsidRDefault="00000000" w:rsidP="005677F8">
            <w:pPr>
              <w:spacing w:before="120" w:after="120"/>
              <w:jc w:val="both"/>
              <w:rPr>
                <w:sz w:val="22"/>
                <w:szCs w:val="22"/>
              </w:rPr>
            </w:pPr>
            <m:oMathPara>
              <m:oMathParaPr>
                <m:jc m:val="centerGroup"/>
              </m:oMathParaPr>
              <m:oMath>
                <m:sSub>
                  <m:sSubPr>
                    <m:ctrlPr>
                      <w:rPr>
                        <w:rFonts w:ascii="Cambria Math" w:hAnsi="Cambria Math"/>
                        <w:i/>
                        <w:iCs/>
                        <w:sz w:val="22"/>
                        <w:szCs w:val="22"/>
                      </w:rPr>
                    </m:ctrlPr>
                  </m:sSubPr>
                  <m:e>
                    <m:r>
                      <w:rPr>
                        <w:rFonts w:ascii="Cambria Math" w:hAnsi="Cambria Math"/>
                        <w:sz w:val="22"/>
                        <w:szCs w:val="22"/>
                        <w:lang w:val="en-GB"/>
                      </w:rPr>
                      <m:t>L</m:t>
                    </m:r>
                  </m:e>
                  <m:sub>
                    <m:r>
                      <w:rPr>
                        <w:rFonts w:ascii="Cambria Math" w:hAnsi="Cambria Math"/>
                        <w:sz w:val="22"/>
                        <w:szCs w:val="22"/>
                        <w:lang w:val="en-GB"/>
                      </w:rPr>
                      <m:t>wood</m:t>
                    </m:r>
                  </m:sub>
                </m:sSub>
                <m:r>
                  <w:rPr>
                    <w:rFonts w:ascii="Cambria Math" w:hAnsi="Cambria Math"/>
                    <w:sz w:val="22"/>
                    <w:szCs w:val="22"/>
                    <w:lang w:val="en-GB"/>
                  </w:rPr>
                  <m:t>=α∙(4.85+0.12f)</m:t>
                </m:r>
              </m:oMath>
            </m:oMathPara>
          </w:p>
          <w:p w14:paraId="55E980CD" w14:textId="77777777" w:rsidR="002C5D65" w:rsidRPr="00971F45" w:rsidRDefault="002C5D65" w:rsidP="005677F8">
            <w:pPr>
              <w:spacing w:before="120" w:after="120"/>
              <w:jc w:val="both"/>
              <w:rPr>
                <w:sz w:val="22"/>
                <w:szCs w:val="22"/>
              </w:rPr>
            </w:pPr>
            <m:oMathPara>
              <m:oMathParaPr>
                <m:jc m:val="centerGroup"/>
              </m:oMathParaPr>
              <m:oMath>
                <m:r>
                  <w:rPr>
                    <w:rFonts w:ascii="Cambria Math" w:hAnsi="Cambria Math"/>
                    <w:sz w:val="22"/>
                    <w:szCs w:val="22"/>
                    <w:lang w:val="en-GB"/>
                  </w:rPr>
                  <m:t>α=</m:t>
                </m:r>
                <m:d>
                  <m:dPr>
                    <m:ctrlPr>
                      <w:rPr>
                        <w:rFonts w:ascii="Cambria Math" w:hAnsi="Cambria Math"/>
                        <w:i/>
                        <w:iCs/>
                        <w:sz w:val="22"/>
                        <w:szCs w:val="22"/>
                      </w:rPr>
                    </m:ctrlPr>
                  </m:dPr>
                  <m:e>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lang w:val="en-GB"/>
                              </w:rPr>
                              <m:t>T</m:t>
                            </m:r>
                          </m:e>
                          <m:sub>
                            <m:r>
                              <w:rPr>
                                <w:rFonts w:ascii="Cambria Math" w:hAnsi="Cambria Math"/>
                                <w:sz w:val="22"/>
                                <w:szCs w:val="22"/>
                                <w:lang w:val="en-GB"/>
                              </w:rPr>
                              <m:t>wood</m:t>
                            </m:r>
                          </m:sub>
                        </m:sSub>
                      </m:num>
                      <m:den>
                        <m:r>
                          <m:rPr>
                            <m:sty m:val="p"/>
                          </m:rPr>
                          <w:rPr>
                            <w:rFonts w:ascii="Cambria Math" w:hAnsi="Cambria Math"/>
                            <w:sz w:val="22"/>
                            <w:szCs w:val="22"/>
                            <w:lang w:val="en-GB"/>
                          </w:rPr>
                          <m:t>6c</m:t>
                        </m:r>
                        <m:r>
                          <w:rPr>
                            <w:rFonts w:ascii="Cambria Math" w:hAnsi="Cambria Math"/>
                            <w:sz w:val="22"/>
                            <w:szCs w:val="22"/>
                            <w:lang w:val="en-GB"/>
                          </w:rPr>
                          <m:t>m</m:t>
                        </m:r>
                      </m:den>
                    </m:f>
                  </m:e>
                </m:d>
              </m:oMath>
            </m:oMathPara>
          </w:p>
        </w:tc>
      </w:tr>
      <w:tr w:rsidR="002C5D65" w:rsidRPr="00971F45" w14:paraId="15704961" w14:textId="77777777" w:rsidTr="002C5D65">
        <w:trPr>
          <w:trHeight w:val="983"/>
          <w:jc w:val="center"/>
        </w:trPr>
        <w:tc>
          <w:tcPr>
            <w:tcW w:w="73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7F6C73" w14:textId="77777777" w:rsidR="002C5D65" w:rsidRPr="00971F45" w:rsidRDefault="002C5D65" w:rsidP="005677F8">
            <w:pPr>
              <w:spacing w:before="120" w:after="120"/>
              <w:jc w:val="both"/>
              <w:rPr>
                <w:sz w:val="22"/>
                <w:szCs w:val="22"/>
              </w:rPr>
            </w:pPr>
            <w:proofErr w:type="spellStart"/>
            <w:r w:rsidRPr="00971F45">
              <w:rPr>
                <w:sz w:val="22"/>
                <w:szCs w:val="22"/>
                <w:lang w:val="en-GB"/>
              </w:rPr>
              <w:t>Tconcrete</w:t>
            </w:r>
            <w:proofErr w:type="spellEnd"/>
            <w:r w:rsidRPr="00971F45">
              <w:rPr>
                <w:sz w:val="22"/>
                <w:szCs w:val="22"/>
                <w:lang w:val="en-GB"/>
              </w:rPr>
              <w:t xml:space="preserve"> and </w:t>
            </w:r>
            <w:proofErr w:type="spellStart"/>
            <w:r w:rsidRPr="00971F45">
              <w:rPr>
                <w:sz w:val="22"/>
                <w:szCs w:val="22"/>
                <w:lang w:val="en-GB"/>
              </w:rPr>
              <w:t>Twood</w:t>
            </w:r>
            <w:proofErr w:type="spellEnd"/>
            <w:r w:rsidRPr="00971F45">
              <w:rPr>
                <w:sz w:val="22"/>
                <w:szCs w:val="22"/>
                <w:lang w:val="en-GB"/>
              </w:rPr>
              <w:t xml:space="preserve"> represent reference (default) thickness of the material. For concrete and wood, the reference thickness are 23 cm and 6 cm, respectively.</w:t>
            </w:r>
          </w:p>
        </w:tc>
      </w:tr>
    </w:tbl>
    <w:p w14:paraId="02D5DE75" w14:textId="77777777" w:rsidR="00B12A97" w:rsidRPr="00B12A97" w:rsidRDefault="00B12A97" w:rsidP="005677F8">
      <w:pPr>
        <w:jc w:val="both"/>
        <w:rPr>
          <w:lang w:eastAsia="zh-CN"/>
        </w:rPr>
      </w:pPr>
    </w:p>
    <w:tbl>
      <w:tblPr>
        <w:tblpPr w:leftFromText="180" w:rightFromText="180" w:vertAnchor="page" w:horzAnchor="margin" w:tblpXSpec="center" w:tblpY="2331"/>
        <w:tblW w:w="10075" w:type="dxa"/>
        <w:tblLook w:val="04A0" w:firstRow="1" w:lastRow="0" w:firstColumn="1" w:lastColumn="0" w:noHBand="0" w:noVBand="1"/>
      </w:tblPr>
      <w:tblGrid>
        <w:gridCol w:w="1310"/>
        <w:gridCol w:w="1344"/>
        <w:gridCol w:w="1841"/>
        <w:gridCol w:w="1244"/>
        <w:gridCol w:w="1416"/>
        <w:gridCol w:w="1416"/>
        <w:gridCol w:w="1504"/>
      </w:tblGrid>
      <w:tr w:rsidR="002C5D65" w14:paraId="4D1E5C2C" w14:textId="32DD6B65" w:rsidTr="002C5D65">
        <w:trPr>
          <w:trHeight w:val="258"/>
        </w:trPr>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9903F" w14:textId="77777777" w:rsidR="002C5D65" w:rsidRPr="005377A2" w:rsidRDefault="002C5D65" w:rsidP="005677F8">
            <w:pPr>
              <w:ind w:left="161" w:hanging="161"/>
              <w:jc w:val="both"/>
              <w:rPr>
                <w:b/>
                <w:bCs/>
                <w:color w:val="000000"/>
              </w:rPr>
            </w:pPr>
            <w:r w:rsidRPr="005377A2">
              <w:rPr>
                <w:b/>
                <w:bCs/>
                <w:color w:val="000000"/>
              </w:rPr>
              <w:lastRenderedPageBreak/>
              <w:t>Frequency</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06DFA85E" w14:textId="77777777" w:rsidR="002C5D65" w:rsidRPr="005377A2" w:rsidRDefault="002C5D65" w:rsidP="005677F8">
            <w:pPr>
              <w:jc w:val="both"/>
              <w:rPr>
                <w:b/>
                <w:bCs/>
                <w:color w:val="000000"/>
              </w:rPr>
            </w:pPr>
            <w:r w:rsidRPr="005377A2">
              <w:rPr>
                <w:b/>
                <w:bCs/>
                <w:color w:val="000000"/>
              </w:rPr>
              <w:t>TR 38.901 Material</w:t>
            </w:r>
          </w:p>
        </w:tc>
        <w:tc>
          <w:tcPr>
            <w:tcW w:w="1841" w:type="dxa"/>
            <w:tcBorders>
              <w:top w:val="single" w:sz="4" w:space="0" w:color="auto"/>
              <w:left w:val="nil"/>
              <w:bottom w:val="single" w:sz="4" w:space="0" w:color="auto"/>
              <w:right w:val="single" w:sz="4" w:space="0" w:color="auto"/>
            </w:tcBorders>
            <w:shd w:val="clear" w:color="auto" w:fill="auto"/>
            <w:noWrap/>
            <w:vAlign w:val="center"/>
            <w:hideMark/>
          </w:tcPr>
          <w:p w14:paraId="4D4ACBB4" w14:textId="77777777" w:rsidR="002C5D65" w:rsidRPr="005377A2" w:rsidRDefault="002C5D65" w:rsidP="005677F8">
            <w:pPr>
              <w:jc w:val="both"/>
              <w:rPr>
                <w:b/>
                <w:bCs/>
                <w:color w:val="000000"/>
              </w:rPr>
            </w:pPr>
            <w:r w:rsidRPr="005377A2">
              <w:rPr>
                <w:b/>
                <w:bCs/>
                <w:color w:val="000000"/>
              </w:rPr>
              <w:t>Measured Material</w:t>
            </w:r>
          </w:p>
        </w:tc>
        <w:tc>
          <w:tcPr>
            <w:tcW w:w="1244" w:type="dxa"/>
            <w:tcBorders>
              <w:top w:val="single" w:sz="4" w:space="0" w:color="auto"/>
              <w:left w:val="nil"/>
              <w:bottom w:val="single" w:sz="4" w:space="0" w:color="auto"/>
              <w:right w:val="single" w:sz="4" w:space="0" w:color="auto"/>
            </w:tcBorders>
            <w:shd w:val="clear" w:color="auto" w:fill="auto"/>
            <w:noWrap/>
            <w:vAlign w:val="center"/>
            <w:hideMark/>
          </w:tcPr>
          <w:p w14:paraId="4975A303" w14:textId="77777777" w:rsidR="002C5D65" w:rsidRPr="005377A2" w:rsidRDefault="002C5D65" w:rsidP="005677F8">
            <w:pPr>
              <w:jc w:val="both"/>
              <w:rPr>
                <w:b/>
                <w:bCs/>
                <w:color w:val="000000"/>
              </w:rPr>
            </w:pPr>
            <w:r w:rsidRPr="005377A2">
              <w:rPr>
                <w:b/>
                <w:bCs/>
                <w:color w:val="000000"/>
              </w:rPr>
              <w:t>Thickness (cm)</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14:paraId="38B24322" w14:textId="77777777" w:rsidR="002C5D65" w:rsidRDefault="002C5D65" w:rsidP="005677F8">
            <w:pPr>
              <w:jc w:val="both"/>
              <w:rPr>
                <w:b/>
                <w:bCs/>
                <w:color w:val="000000"/>
              </w:rPr>
            </w:pPr>
            <w:r>
              <w:rPr>
                <w:b/>
                <w:bCs/>
                <w:color w:val="000000"/>
              </w:rPr>
              <w:t>Measured</w:t>
            </w:r>
          </w:p>
          <w:p w14:paraId="40FB9623" w14:textId="65383766" w:rsidR="002C5D65" w:rsidRPr="005377A2" w:rsidRDefault="002C5D65" w:rsidP="005677F8">
            <w:pPr>
              <w:jc w:val="both"/>
              <w:rPr>
                <w:b/>
                <w:bCs/>
                <w:color w:val="000000"/>
              </w:rPr>
            </w:pPr>
            <w:r w:rsidRPr="005377A2">
              <w:rPr>
                <w:b/>
                <w:bCs/>
                <w:color w:val="000000"/>
              </w:rPr>
              <w:t>Penetration Loss (dB)</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14:paraId="0EBB93B6" w14:textId="6CAD117F" w:rsidR="002C5D65" w:rsidRPr="005377A2" w:rsidRDefault="002C5D65" w:rsidP="005677F8">
            <w:pPr>
              <w:jc w:val="both"/>
              <w:rPr>
                <w:b/>
                <w:bCs/>
                <w:color w:val="000000"/>
              </w:rPr>
            </w:pPr>
            <w:r w:rsidRPr="005377A2">
              <w:rPr>
                <w:b/>
                <w:bCs/>
                <w:color w:val="000000"/>
              </w:rPr>
              <w:t xml:space="preserve">Penetration Loss </w:t>
            </w:r>
            <w:r>
              <w:rPr>
                <w:b/>
                <w:bCs/>
                <w:color w:val="000000"/>
              </w:rPr>
              <w:t xml:space="preserve">as per TR 38.901 (dB) </w:t>
            </w:r>
          </w:p>
        </w:tc>
        <w:tc>
          <w:tcPr>
            <w:tcW w:w="1504" w:type="dxa"/>
            <w:tcBorders>
              <w:top w:val="single" w:sz="4" w:space="0" w:color="auto"/>
              <w:left w:val="nil"/>
              <w:bottom w:val="single" w:sz="4" w:space="0" w:color="auto"/>
              <w:right w:val="single" w:sz="4" w:space="0" w:color="auto"/>
            </w:tcBorders>
            <w:vAlign w:val="center"/>
          </w:tcPr>
          <w:p w14:paraId="7FAC98BA" w14:textId="77777777" w:rsidR="002C5D65" w:rsidRDefault="002C5D65" w:rsidP="005677F8">
            <w:pPr>
              <w:jc w:val="both"/>
              <w:rPr>
                <w:b/>
                <w:bCs/>
                <w:color w:val="000000"/>
              </w:rPr>
            </w:pPr>
            <w:r w:rsidRPr="005377A2">
              <w:rPr>
                <w:b/>
                <w:bCs/>
                <w:color w:val="000000"/>
              </w:rPr>
              <w:t xml:space="preserve">Penetration Loss </w:t>
            </w:r>
            <w:r>
              <w:rPr>
                <w:b/>
                <w:bCs/>
                <w:color w:val="000000"/>
              </w:rPr>
              <w:t>as per new updates</w:t>
            </w:r>
          </w:p>
          <w:p w14:paraId="736DD5FC" w14:textId="43CC634C" w:rsidR="002C5D65" w:rsidRPr="005377A2" w:rsidRDefault="002C5D65" w:rsidP="005677F8">
            <w:pPr>
              <w:jc w:val="both"/>
              <w:rPr>
                <w:b/>
                <w:bCs/>
                <w:color w:val="000000"/>
              </w:rPr>
            </w:pPr>
            <w:r>
              <w:rPr>
                <w:b/>
                <w:bCs/>
                <w:color w:val="000000"/>
              </w:rPr>
              <w:t xml:space="preserve">(dB) </w:t>
            </w:r>
          </w:p>
        </w:tc>
      </w:tr>
      <w:tr w:rsidR="002C5D65" w14:paraId="67EC779D" w14:textId="57B70BA6" w:rsidTr="002C5D65">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C2E086" w14:textId="77777777" w:rsidR="002C5D65" w:rsidRPr="005377A2" w:rsidRDefault="002C5D65" w:rsidP="005677F8">
            <w:pPr>
              <w:jc w:val="both"/>
              <w:rPr>
                <w:color w:val="000000"/>
              </w:rPr>
            </w:pPr>
            <w:r w:rsidRPr="005377A2">
              <w:rPr>
                <w:color w:val="000000"/>
              </w:rPr>
              <w:t>6.75 GHz</w:t>
            </w:r>
          </w:p>
        </w:tc>
        <w:tc>
          <w:tcPr>
            <w:tcW w:w="1344" w:type="dxa"/>
            <w:tcBorders>
              <w:top w:val="nil"/>
              <w:left w:val="nil"/>
              <w:bottom w:val="single" w:sz="4" w:space="0" w:color="auto"/>
              <w:right w:val="single" w:sz="4" w:space="0" w:color="auto"/>
            </w:tcBorders>
            <w:shd w:val="clear" w:color="auto" w:fill="auto"/>
            <w:noWrap/>
            <w:vAlign w:val="bottom"/>
            <w:hideMark/>
          </w:tcPr>
          <w:p w14:paraId="6F2C34AA" w14:textId="77777777" w:rsidR="002C5D65" w:rsidRPr="005377A2" w:rsidRDefault="002C5D65" w:rsidP="005677F8">
            <w:pPr>
              <w:jc w:val="both"/>
              <w:rPr>
                <w:color w:val="000000"/>
              </w:rPr>
            </w:pPr>
            <w:r w:rsidRPr="005377A2">
              <w:rPr>
                <w:color w:val="000000"/>
              </w:rPr>
              <w:t>Standard multi-Pane Glass</w:t>
            </w:r>
          </w:p>
        </w:tc>
        <w:tc>
          <w:tcPr>
            <w:tcW w:w="1841" w:type="dxa"/>
            <w:tcBorders>
              <w:top w:val="nil"/>
              <w:left w:val="nil"/>
              <w:bottom w:val="single" w:sz="4" w:space="0" w:color="auto"/>
              <w:right w:val="single" w:sz="4" w:space="0" w:color="auto"/>
            </w:tcBorders>
            <w:shd w:val="clear" w:color="auto" w:fill="auto"/>
            <w:noWrap/>
            <w:vAlign w:val="bottom"/>
            <w:hideMark/>
          </w:tcPr>
          <w:p w14:paraId="0DED629C" w14:textId="77777777" w:rsidR="002C5D65" w:rsidRPr="005377A2" w:rsidRDefault="002C5D65" w:rsidP="005677F8">
            <w:pPr>
              <w:jc w:val="both"/>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66ECB018" w14:textId="77777777" w:rsidR="002C5D65" w:rsidRPr="005377A2" w:rsidRDefault="002C5D65" w:rsidP="005677F8">
            <w:pPr>
              <w:jc w:val="both"/>
              <w:rPr>
                <w:color w:val="000000"/>
              </w:rPr>
            </w:pPr>
            <w:r w:rsidRPr="005377A2">
              <w:rPr>
                <w:color w:val="000000"/>
              </w:rPr>
              <w:t>1</w:t>
            </w:r>
          </w:p>
        </w:tc>
        <w:tc>
          <w:tcPr>
            <w:tcW w:w="1416" w:type="dxa"/>
            <w:tcBorders>
              <w:top w:val="nil"/>
              <w:left w:val="nil"/>
              <w:bottom w:val="single" w:sz="4" w:space="0" w:color="auto"/>
              <w:right w:val="single" w:sz="4" w:space="0" w:color="auto"/>
            </w:tcBorders>
            <w:shd w:val="clear" w:color="auto" w:fill="auto"/>
            <w:noWrap/>
            <w:vAlign w:val="bottom"/>
            <w:hideMark/>
          </w:tcPr>
          <w:p w14:paraId="212C761E" w14:textId="77777777" w:rsidR="002C5D65" w:rsidRPr="005377A2" w:rsidRDefault="002C5D65" w:rsidP="005677F8">
            <w:pPr>
              <w:jc w:val="both"/>
              <w:rPr>
                <w:color w:val="000000"/>
              </w:rPr>
            </w:pPr>
            <w:r w:rsidRPr="005377A2">
              <w:rPr>
                <w:color w:val="000000"/>
              </w:rPr>
              <w:t>3.6</w:t>
            </w:r>
          </w:p>
        </w:tc>
        <w:tc>
          <w:tcPr>
            <w:tcW w:w="1416" w:type="dxa"/>
            <w:tcBorders>
              <w:top w:val="nil"/>
              <w:left w:val="nil"/>
              <w:bottom w:val="single" w:sz="4" w:space="0" w:color="auto"/>
              <w:right w:val="single" w:sz="4" w:space="0" w:color="auto"/>
            </w:tcBorders>
            <w:shd w:val="clear" w:color="auto" w:fill="auto"/>
            <w:noWrap/>
            <w:vAlign w:val="bottom"/>
            <w:hideMark/>
          </w:tcPr>
          <w:p w14:paraId="41BC17DE" w14:textId="071FCEA7" w:rsidR="002C5D65" w:rsidRPr="005377A2" w:rsidRDefault="002C5D65" w:rsidP="005677F8">
            <w:pPr>
              <w:jc w:val="both"/>
              <w:rPr>
                <w:color w:val="000000"/>
              </w:rPr>
            </w:pPr>
            <w:r>
              <w:rPr>
                <w:color w:val="000000"/>
              </w:rPr>
              <w:t>3.4</w:t>
            </w:r>
          </w:p>
        </w:tc>
        <w:tc>
          <w:tcPr>
            <w:tcW w:w="1504" w:type="dxa"/>
            <w:tcBorders>
              <w:top w:val="nil"/>
              <w:left w:val="nil"/>
              <w:bottom w:val="single" w:sz="4" w:space="0" w:color="auto"/>
              <w:right w:val="single" w:sz="4" w:space="0" w:color="auto"/>
            </w:tcBorders>
            <w:vAlign w:val="bottom"/>
          </w:tcPr>
          <w:p w14:paraId="2446B6BF" w14:textId="11C7947C" w:rsidR="002C5D65" w:rsidRPr="005377A2" w:rsidRDefault="002C5D65" w:rsidP="005677F8">
            <w:pPr>
              <w:jc w:val="both"/>
              <w:rPr>
                <w:color w:val="000000"/>
              </w:rPr>
            </w:pPr>
            <w:r>
              <w:rPr>
                <w:color w:val="000000"/>
              </w:rPr>
              <w:t>-</w:t>
            </w:r>
          </w:p>
        </w:tc>
      </w:tr>
      <w:tr w:rsidR="002C5D65" w14:paraId="48CBD495" w14:textId="47DD9640"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75B5A550" w14:textId="77777777" w:rsidR="002C5D65" w:rsidRPr="005377A2" w:rsidRDefault="002C5D65"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93E1C0" w14:textId="77777777" w:rsidR="002C5D65" w:rsidRPr="005377A2" w:rsidRDefault="002C5D65" w:rsidP="005677F8">
            <w:pPr>
              <w:jc w:val="both"/>
              <w:rPr>
                <w:color w:val="000000"/>
              </w:rPr>
            </w:pPr>
            <w:r w:rsidRPr="005377A2">
              <w:rPr>
                <w:color w:val="000000"/>
              </w:rPr>
              <w:t>IRR Glass</w:t>
            </w:r>
          </w:p>
        </w:tc>
        <w:tc>
          <w:tcPr>
            <w:tcW w:w="1841" w:type="dxa"/>
            <w:tcBorders>
              <w:top w:val="nil"/>
              <w:left w:val="nil"/>
              <w:bottom w:val="single" w:sz="4" w:space="0" w:color="auto"/>
              <w:right w:val="single" w:sz="4" w:space="0" w:color="auto"/>
            </w:tcBorders>
            <w:shd w:val="clear" w:color="auto" w:fill="auto"/>
            <w:noWrap/>
            <w:vAlign w:val="bottom"/>
            <w:hideMark/>
          </w:tcPr>
          <w:p w14:paraId="48486DF9" w14:textId="77777777" w:rsidR="002C5D65" w:rsidRPr="005377A2" w:rsidRDefault="002C5D65" w:rsidP="005677F8">
            <w:pPr>
              <w:jc w:val="both"/>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1DAFC087" w14:textId="77777777" w:rsidR="002C5D65" w:rsidRPr="005377A2" w:rsidRDefault="002C5D65" w:rsidP="005677F8">
            <w:pPr>
              <w:jc w:val="both"/>
              <w:rPr>
                <w:color w:val="000000"/>
              </w:rPr>
            </w:pPr>
            <w:r w:rsidRPr="005377A2">
              <w:rPr>
                <w:color w:val="000000"/>
              </w:rPr>
              <w:t>3</w:t>
            </w:r>
          </w:p>
        </w:tc>
        <w:tc>
          <w:tcPr>
            <w:tcW w:w="1416" w:type="dxa"/>
            <w:tcBorders>
              <w:top w:val="nil"/>
              <w:left w:val="nil"/>
              <w:bottom w:val="single" w:sz="4" w:space="0" w:color="auto"/>
              <w:right w:val="single" w:sz="4" w:space="0" w:color="auto"/>
            </w:tcBorders>
            <w:shd w:val="clear" w:color="auto" w:fill="auto"/>
            <w:noWrap/>
            <w:vAlign w:val="bottom"/>
            <w:hideMark/>
          </w:tcPr>
          <w:p w14:paraId="7A79B110" w14:textId="77777777" w:rsidR="002C5D65" w:rsidRPr="005377A2" w:rsidRDefault="002C5D65" w:rsidP="005677F8">
            <w:pPr>
              <w:jc w:val="both"/>
              <w:rPr>
                <w:color w:val="000000"/>
              </w:rPr>
            </w:pPr>
            <w:r w:rsidRPr="005377A2">
              <w:rPr>
                <w:color w:val="000000"/>
              </w:rPr>
              <w:t>33.7</w:t>
            </w:r>
          </w:p>
        </w:tc>
        <w:tc>
          <w:tcPr>
            <w:tcW w:w="1416" w:type="dxa"/>
            <w:tcBorders>
              <w:top w:val="nil"/>
              <w:left w:val="nil"/>
              <w:bottom w:val="single" w:sz="4" w:space="0" w:color="auto"/>
              <w:right w:val="single" w:sz="4" w:space="0" w:color="auto"/>
            </w:tcBorders>
            <w:shd w:val="clear" w:color="auto" w:fill="auto"/>
            <w:noWrap/>
            <w:vAlign w:val="bottom"/>
            <w:hideMark/>
          </w:tcPr>
          <w:p w14:paraId="298AB198" w14:textId="367FDA06" w:rsidR="002C5D65" w:rsidRPr="005377A2" w:rsidRDefault="002C5D65" w:rsidP="005677F8">
            <w:pPr>
              <w:jc w:val="both"/>
              <w:rPr>
                <w:color w:val="000000"/>
              </w:rPr>
            </w:pPr>
            <w:r>
              <w:rPr>
                <w:color w:val="000000"/>
              </w:rPr>
              <w:t>25</w:t>
            </w:r>
          </w:p>
        </w:tc>
        <w:tc>
          <w:tcPr>
            <w:tcW w:w="1504" w:type="dxa"/>
            <w:tcBorders>
              <w:top w:val="nil"/>
              <w:left w:val="nil"/>
              <w:bottom w:val="single" w:sz="4" w:space="0" w:color="auto"/>
              <w:right w:val="single" w:sz="4" w:space="0" w:color="auto"/>
            </w:tcBorders>
            <w:vAlign w:val="bottom"/>
          </w:tcPr>
          <w:p w14:paraId="1AD9FF6D" w14:textId="54A3BCA9" w:rsidR="002C5D65" w:rsidRPr="005377A2" w:rsidRDefault="002C5D65" w:rsidP="005677F8">
            <w:pPr>
              <w:jc w:val="both"/>
              <w:rPr>
                <w:color w:val="000000"/>
              </w:rPr>
            </w:pPr>
            <w:r>
              <w:rPr>
                <w:color w:val="000000"/>
              </w:rPr>
              <w:t>-</w:t>
            </w:r>
          </w:p>
        </w:tc>
      </w:tr>
      <w:tr w:rsidR="002C5D65" w14:paraId="7ECFABDA" w14:textId="3828BAD6"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4EA73317" w14:textId="77777777" w:rsidR="002C5D65" w:rsidRPr="005377A2" w:rsidRDefault="002C5D65"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7F5FE6D2" w14:textId="77777777" w:rsidR="002C5D65" w:rsidRPr="005377A2" w:rsidRDefault="002C5D65"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1D2714F4" w14:textId="77777777" w:rsidR="002C5D65" w:rsidRPr="005377A2" w:rsidRDefault="002C5D65" w:rsidP="005677F8">
            <w:pPr>
              <w:jc w:val="both"/>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7F5BA87B" w14:textId="77777777" w:rsidR="002C5D65" w:rsidRPr="005377A2" w:rsidRDefault="002C5D65"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7A5B80B3" w14:textId="77777777" w:rsidR="002C5D65" w:rsidRPr="005377A2" w:rsidRDefault="002C5D65" w:rsidP="005677F8">
            <w:pPr>
              <w:jc w:val="both"/>
              <w:rPr>
                <w:color w:val="000000"/>
              </w:rPr>
            </w:pPr>
            <w:r w:rsidRPr="005377A2">
              <w:rPr>
                <w:color w:val="000000"/>
              </w:rPr>
              <w:t>29.7</w:t>
            </w:r>
          </w:p>
        </w:tc>
        <w:tc>
          <w:tcPr>
            <w:tcW w:w="1416" w:type="dxa"/>
            <w:tcBorders>
              <w:top w:val="nil"/>
              <w:left w:val="nil"/>
              <w:bottom w:val="single" w:sz="4" w:space="0" w:color="auto"/>
              <w:right w:val="single" w:sz="4" w:space="0" w:color="auto"/>
            </w:tcBorders>
            <w:shd w:val="clear" w:color="auto" w:fill="auto"/>
            <w:noWrap/>
            <w:vAlign w:val="bottom"/>
            <w:hideMark/>
          </w:tcPr>
          <w:p w14:paraId="23654332" w14:textId="0CC06A39" w:rsidR="002C5D65" w:rsidRPr="005377A2" w:rsidRDefault="002C5D65" w:rsidP="005677F8">
            <w:pPr>
              <w:jc w:val="both"/>
              <w:rPr>
                <w:color w:val="000000"/>
              </w:rPr>
            </w:pPr>
            <w:r>
              <w:rPr>
                <w:color w:val="000000"/>
              </w:rPr>
              <w:t>25</w:t>
            </w:r>
          </w:p>
        </w:tc>
        <w:tc>
          <w:tcPr>
            <w:tcW w:w="1504" w:type="dxa"/>
            <w:tcBorders>
              <w:top w:val="nil"/>
              <w:left w:val="nil"/>
              <w:bottom w:val="single" w:sz="4" w:space="0" w:color="auto"/>
              <w:right w:val="single" w:sz="4" w:space="0" w:color="auto"/>
            </w:tcBorders>
            <w:vAlign w:val="bottom"/>
          </w:tcPr>
          <w:p w14:paraId="0D946D1A" w14:textId="3E7DF324" w:rsidR="002C5D65" w:rsidRPr="005377A2" w:rsidRDefault="002C5D65" w:rsidP="005677F8">
            <w:pPr>
              <w:jc w:val="both"/>
              <w:rPr>
                <w:color w:val="000000"/>
              </w:rPr>
            </w:pPr>
            <w:r>
              <w:rPr>
                <w:color w:val="000000"/>
              </w:rPr>
              <w:t>-</w:t>
            </w:r>
          </w:p>
        </w:tc>
      </w:tr>
      <w:tr w:rsidR="002C5D65" w14:paraId="0FC21E08" w14:textId="122A2B41"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0000D079" w14:textId="77777777" w:rsidR="002C5D65" w:rsidRPr="005377A2" w:rsidRDefault="002C5D65" w:rsidP="005677F8">
            <w:pPr>
              <w:jc w:val="both"/>
              <w:rPr>
                <w:color w:val="000000"/>
              </w:rPr>
            </w:pPr>
          </w:p>
        </w:tc>
        <w:tc>
          <w:tcPr>
            <w:tcW w:w="1344" w:type="dxa"/>
            <w:tcBorders>
              <w:top w:val="nil"/>
              <w:left w:val="nil"/>
              <w:bottom w:val="single" w:sz="4" w:space="0" w:color="auto"/>
              <w:right w:val="single" w:sz="4" w:space="0" w:color="auto"/>
            </w:tcBorders>
            <w:shd w:val="clear" w:color="auto" w:fill="auto"/>
            <w:noWrap/>
            <w:vAlign w:val="bottom"/>
            <w:hideMark/>
          </w:tcPr>
          <w:p w14:paraId="3A4A5240" w14:textId="77777777" w:rsidR="002C5D65" w:rsidRPr="005377A2" w:rsidRDefault="002C5D65" w:rsidP="005677F8">
            <w:pPr>
              <w:jc w:val="both"/>
              <w:rPr>
                <w:color w:val="000000"/>
              </w:rPr>
            </w:pPr>
            <w:r w:rsidRPr="005377A2">
              <w:rPr>
                <w:color w:val="000000"/>
              </w:rPr>
              <w:t>Concrete</w:t>
            </w:r>
          </w:p>
        </w:tc>
        <w:tc>
          <w:tcPr>
            <w:tcW w:w="1841" w:type="dxa"/>
            <w:tcBorders>
              <w:top w:val="nil"/>
              <w:left w:val="nil"/>
              <w:bottom w:val="single" w:sz="4" w:space="0" w:color="auto"/>
              <w:right w:val="single" w:sz="4" w:space="0" w:color="auto"/>
            </w:tcBorders>
            <w:shd w:val="clear" w:color="auto" w:fill="auto"/>
            <w:noWrap/>
            <w:vAlign w:val="bottom"/>
            <w:hideMark/>
          </w:tcPr>
          <w:p w14:paraId="5042461B" w14:textId="77777777" w:rsidR="002C5D65" w:rsidRPr="005377A2" w:rsidRDefault="002C5D65" w:rsidP="005677F8">
            <w:pPr>
              <w:jc w:val="both"/>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19884DCE" w14:textId="77777777" w:rsidR="002C5D65" w:rsidRPr="005377A2" w:rsidRDefault="002C5D65" w:rsidP="005677F8">
            <w:pPr>
              <w:jc w:val="both"/>
              <w:rPr>
                <w:color w:val="000000"/>
              </w:rPr>
            </w:pPr>
            <w:r w:rsidRPr="005377A2">
              <w:rPr>
                <w:color w:val="000000"/>
              </w:rPr>
              <w:t>22</w:t>
            </w:r>
          </w:p>
        </w:tc>
        <w:tc>
          <w:tcPr>
            <w:tcW w:w="1416" w:type="dxa"/>
            <w:tcBorders>
              <w:top w:val="nil"/>
              <w:left w:val="nil"/>
              <w:bottom w:val="single" w:sz="4" w:space="0" w:color="auto"/>
              <w:right w:val="single" w:sz="4" w:space="0" w:color="auto"/>
            </w:tcBorders>
            <w:shd w:val="clear" w:color="auto" w:fill="auto"/>
            <w:noWrap/>
            <w:vAlign w:val="bottom"/>
            <w:hideMark/>
          </w:tcPr>
          <w:p w14:paraId="1D1DA311" w14:textId="77777777" w:rsidR="002C5D65" w:rsidRPr="005377A2" w:rsidRDefault="002C5D65" w:rsidP="005677F8">
            <w:pPr>
              <w:jc w:val="both"/>
              <w:rPr>
                <w:color w:val="000000"/>
              </w:rPr>
            </w:pPr>
            <w:r w:rsidRPr="005377A2">
              <w:rPr>
                <w:color w:val="000000"/>
              </w:rPr>
              <w:t>13.4</w:t>
            </w:r>
          </w:p>
        </w:tc>
        <w:tc>
          <w:tcPr>
            <w:tcW w:w="1416" w:type="dxa"/>
            <w:tcBorders>
              <w:top w:val="nil"/>
              <w:left w:val="nil"/>
              <w:bottom w:val="single" w:sz="4" w:space="0" w:color="auto"/>
              <w:right w:val="single" w:sz="4" w:space="0" w:color="auto"/>
            </w:tcBorders>
            <w:shd w:val="clear" w:color="auto" w:fill="auto"/>
            <w:noWrap/>
            <w:vAlign w:val="bottom"/>
            <w:hideMark/>
          </w:tcPr>
          <w:p w14:paraId="150584BE" w14:textId="099F108C" w:rsidR="002C5D65" w:rsidRPr="005377A2" w:rsidRDefault="002C5D65" w:rsidP="005677F8">
            <w:pPr>
              <w:jc w:val="both"/>
              <w:rPr>
                <w:color w:val="000000"/>
              </w:rPr>
            </w:pPr>
            <w:r>
              <w:rPr>
                <w:color w:val="000000"/>
              </w:rPr>
              <w:t>32</w:t>
            </w:r>
          </w:p>
        </w:tc>
        <w:tc>
          <w:tcPr>
            <w:tcW w:w="1504" w:type="dxa"/>
            <w:tcBorders>
              <w:top w:val="nil"/>
              <w:left w:val="nil"/>
              <w:bottom w:val="single" w:sz="4" w:space="0" w:color="auto"/>
              <w:right w:val="single" w:sz="4" w:space="0" w:color="auto"/>
            </w:tcBorders>
            <w:vAlign w:val="bottom"/>
          </w:tcPr>
          <w:p w14:paraId="76CA27EA" w14:textId="6D23E292" w:rsidR="002C5D65" w:rsidRPr="005377A2" w:rsidRDefault="006B2086" w:rsidP="005677F8">
            <w:pPr>
              <w:jc w:val="both"/>
              <w:rPr>
                <w:color w:val="000000"/>
              </w:rPr>
            </w:pPr>
            <w:r>
              <w:rPr>
                <w:color w:val="000000"/>
              </w:rPr>
              <w:t>30.6</w:t>
            </w:r>
          </w:p>
        </w:tc>
      </w:tr>
      <w:tr w:rsidR="002C5D65" w14:paraId="1FDF0D72" w14:textId="446A2AE7"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506C471" w14:textId="77777777" w:rsidR="002C5D65" w:rsidRPr="005377A2" w:rsidRDefault="002C5D65"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AAEAFC" w14:textId="77777777" w:rsidR="002C5D65" w:rsidRPr="005377A2" w:rsidRDefault="002C5D65" w:rsidP="005677F8">
            <w:pPr>
              <w:jc w:val="both"/>
              <w:rPr>
                <w:color w:val="000000"/>
              </w:rPr>
            </w:pPr>
            <w:r w:rsidRPr="005377A2">
              <w:rPr>
                <w:color w:val="000000"/>
              </w:rPr>
              <w:t>Wood</w:t>
            </w:r>
          </w:p>
        </w:tc>
        <w:tc>
          <w:tcPr>
            <w:tcW w:w="1841" w:type="dxa"/>
            <w:tcBorders>
              <w:top w:val="nil"/>
              <w:left w:val="nil"/>
              <w:bottom w:val="single" w:sz="4" w:space="0" w:color="auto"/>
              <w:right w:val="single" w:sz="4" w:space="0" w:color="auto"/>
            </w:tcBorders>
            <w:shd w:val="clear" w:color="auto" w:fill="auto"/>
            <w:noWrap/>
            <w:vAlign w:val="bottom"/>
            <w:hideMark/>
          </w:tcPr>
          <w:p w14:paraId="2B058769" w14:textId="77777777" w:rsidR="002C5D65" w:rsidRPr="005377A2" w:rsidRDefault="002C5D65" w:rsidP="005677F8">
            <w:pPr>
              <w:jc w:val="both"/>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0E289406" w14:textId="77777777" w:rsidR="002C5D65" w:rsidRPr="005377A2" w:rsidRDefault="002C5D65"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45C36B98" w14:textId="77777777" w:rsidR="002C5D65" w:rsidRPr="005377A2" w:rsidRDefault="002C5D65" w:rsidP="005677F8">
            <w:pPr>
              <w:jc w:val="both"/>
              <w:rPr>
                <w:color w:val="000000"/>
              </w:rPr>
            </w:pPr>
            <w:r w:rsidRPr="005377A2">
              <w:rPr>
                <w:color w:val="000000"/>
              </w:rPr>
              <w:t>2.4</w:t>
            </w:r>
          </w:p>
        </w:tc>
        <w:tc>
          <w:tcPr>
            <w:tcW w:w="1416" w:type="dxa"/>
            <w:tcBorders>
              <w:top w:val="nil"/>
              <w:left w:val="nil"/>
              <w:bottom w:val="single" w:sz="4" w:space="0" w:color="auto"/>
              <w:right w:val="single" w:sz="4" w:space="0" w:color="auto"/>
            </w:tcBorders>
            <w:shd w:val="clear" w:color="auto" w:fill="auto"/>
            <w:noWrap/>
            <w:vAlign w:val="bottom"/>
            <w:hideMark/>
          </w:tcPr>
          <w:p w14:paraId="75036FA5" w14:textId="573C1155" w:rsidR="002C5D65" w:rsidRPr="005377A2" w:rsidRDefault="002C5D65" w:rsidP="005677F8">
            <w:pPr>
              <w:jc w:val="both"/>
              <w:rPr>
                <w:color w:val="000000"/>
              </w:rPr>
            </w:pPr>
            <w:r>
              <w:rPr>
                <w:color w:val="000000"/>
              </w:rPr>
              <w:t>5.7</w:t>
            </w:r>
          </w:p>
        </w:tc>
        <w:tc>
          <w:tcPr>
            <w:tcW w:w="1504" w:type="dxa"/>
            <w:tcBorders>
              <w:top w:val="nil"/>
              <w:left w:val="nil"/>
              <w:bottom w:val="single" w:sz="4" w:space="0" w:color="auto"/>
              <w:right w:val="single" w:sz="4" w:space="0" w:color="auto"/>
            </w:tcBorders>
            <w:vAlign w:val="bottom"/>
          </w:tcPr>
          <w:p w14:paraId="37FCB32A" w14:textId="6C84C6DD" w:rsidR="002C5D65" w:rsidRPr="005377A2" w:rsidRDefault="006B2086" w:rsidP="005677F8">
            <w:pPr>
              <w:jc w:val="both"/>
              <w:rPr>
                <w:color w:val="000000"/>
              </w:rPr>
            </w:pPr>
            <w:r>
              <w:rPr>
                <w:color w:val="000000"/>
              </w:rPr>
              <w:t>1.9</w:t>
            </w:r>
          </w:p>
        </w:tc>
      </w:tr>
      <w:tr w:rsidR="002C5D65" w14:paraId="731E2049" w14:textId="74722487"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4B1395AC" w14:textId="77777777" w:rsidR="002C5D65" w:rsidRPr="005377A2" w:rsidRDefault="002C5D65"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4961B75C" w14:textId="77777777" w:rsidR="002C5D65" w:rsidRPr="005377A2" w:rsidRDefault="002C5D65"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44C41006" w14:textId="77777777" w:rsidR="002C5D65" w:rsidRPr="005377A2" w:rsidRDefault="002C5D65" w:rsidP="005677F8">
            <w:pPr>
              <w:jc w:val="both"/>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30A79A96" w14:textId="77777777" w:rsidR="002C5D65" w:rsidRPr="005377A2" w:rsidRDefault="002C5D65" w:rsidP="005677F8">
            <w:pPr>
              <w:jc w:val="both"/>
              <w:rPr>
                <w:color w:val="000000"/>
              </w:rPr>
            </w:pPr>
            <w:r w:rsidRPr="005377A2">
              <w:rPr>
                <w:color w:val="000000"/>
              </w:rPr>
              <w:t>4.5</w:t>
            </w:r>
          </w:p>
        </w:tc>
        <w:tc>
          <w:tcPr>
            <w:tcW w:w="1416" w:type="dxa"/>
            <w:tcBorders>
              <w:top w:val="nil"/>
              <w:left w:val="nil"/>
              <w:bottom w:val="single" w:sz="4" w:space="0" w:color="auto"/>
              <w:right w:val="single" w:sz="4" w:space="0" w:color="auto"/>
            </w:tcBorders>
            <w:shd w:val="clear" w:color="auto" w:fill="auto"/>
            <w:noWrap/>
            <w:vAlign w:val="bottom"/>
            <w:hideMark/>
          </w:tcPr>
          <w:p w14:paraId="28E22F41" w14:textId="77777777" w:rsidR="002C5D65" w:rsidRPr="005377A2" w:rsidRDefault="002C5D65" w:rsidP="005677F8">
            <w:pPr>
              <w:jc w:val="both"/>
              <w:rPr>
                <w:color w:val="000000"/>
              </w:rPr>
            </w:pPr>
            <w:r w:rsidRPr="005377A2">
              <w:rPr>
                <w:color w:val="000000"/>
              </w:rPr>
              <w:t>5.8</w:t>
            </w:r>
          </w:p>
        </w:tc>
        <w:tc>
          <w:tcPr>
            <w:tcW w:w="1416" w:type="dxa"/>
            <w:tcBorders>
              <w:top w:val="nil"/>
              <w:left w:val="nil"/>
              <w:bottom w:val="single" w:sz="4" w:space="0" w:color="auto"/>
              <w:right w:val="single" w:sz="4" w:space="0" w:color="auto"/>
            </w:tcBorders>
            <w:shd w:val="clear" w:color="auto" w:fill="auto"/>
            <w:noWrap/>
            <w:vAlign w:val="bottom"/>
            <w:hideMark/>
          </w:tcPr>
          <w:p w14:paraId="083BA463" w14:textId="3296BA32" w:rsidR="002C5D65" w:rsidRPr="005377A2" w:rsidRDefault="002C5D65" w:rsidP="005677F8">
            <w:pPr>
              <w:jc w:val="both"/>
              <w:rPr>
                <w:color w:val="000000"/>
              </w:rPr>
            </w:pPr>
            <w:r>
              <w:rPr>
                <w:color w:val="000000"/>
              </w:rPr>
              <w:t>5.7</w:t>
            </w:r>
          </w:p>
        </w:tc>
        <w:tc>
          <w:tcPr>
            <w:tcW w:w="1504" w:type="dxa"/>
            <w:tcBorders>
              <w:top w:val="nil"/>
              <w:left w:val="nil"/>
              <w:bottom w:val="single" w:sz="4" w:space="0" w:color="auto"/>
              <w:right w:val="single" w:sz="4" w:space="0" w:color="auto"/>
            </w:tcBorders>
            <w:vAlign w:val="bottom"/>
          </w:tcPr>
          <w:p w14:paraId="59F039D1" w14:textId="7C881BC6" w:rsidR="002C5D65" w:rsidRPr="005377A2" w:rsidRDefault="006B2086" w:rsidP="005677F8">
            <w:pPr>
              <w:jc w:val="both"/>
              <w:rPr>
                <w:color w:val="000000"/>
              </w:rPr>
            </w:pPr>
            <w:r>
              <w:rPr>
                <w:color w:val="000000"/>
              </w:rPr>
              <w:t>4.2</w:t>
            </w:r>
          </w:p>
        </w:tc>
      </w:tr>
      <w:tr w:rsidR="002C5D65" w14:paraId="0C5221C2" w14:textId="6FE6DA9E" w:rsidTr="002C5D65">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C984CE" w14:textId="77777777" w:rsidR="002C5D65" w:rsidRPr="005377A2" w:rsidRDefault="002C5D65" w:rsidP="005677F8">
            <w:pPr>
              <w:jc w:val="both"/>
              <w:rPr>
                <w:color w:val="000000"/>
              </w:rPr>
            </w:pPr>
            <w:r w:rsidRPr="005377A2">
              <w:rPr>
                <w:color w:val="000000"/>
              </w:rPr>
              <w:t>16.95 GHz</w:t>
            </w:r>
          </w:p>
        </w:tc>
        <w:tc>
          <w:tcPr>
            <w:tcW w:w="1344" w:type="dxa"/>
            <w:tcBorders>
              <w:top w:val="nil"/>
              <w:left w:val="nil"/>
              <w:bottom w:val="single" w:sz="4" w:space="0" w:color="auto"/>
              <w:right w:val="single" w:sz="4" w:space="0" w:color="auto"/>
            </w:tcBorders>
            <w:shd w:val="clear" w:color="auto" w:fill="auto"/>
            <w:noWrap/>
            <w:vAlign w:val="bottom"/>
            <w:hideMark/>
          </w:tcPr>
          <w:p w14:paraId="7EF8CF70" w14:textId="77777777" w:rsidR="002C5D65" w:rsidRPr="005377A2" w:rsidRDefault="002C5D65" w:rsidP="005677F8">
            <w:pPr>
              <w:jc w:val="both"/>
              <w:rPr>
                <w:color w:val="000000"/>
              </w:rPr>
            </w:pPr>
            <w:r w:rsidRPr="005377A2">
              <w:rPr>
                <w:color w:val="000000"/>
              </w:rPr>
              <w:t>Standard multi-Pane Glass</w:t>
            </w:r>
          </w:p>
        </w:tc>
        <w:tc>
          <w:tcPr>
            <w:tcW w:w="1841" w:type="dxa"/>
            <w:tcBorders>
              <w:top w:val="nil"/>
              <w:left w:val="nil"/>
              <w:bottom w:val="single" w:sz="4" w:space="0" w:color="auto"/>
              <w:right w:val="single" w:sz="4" w:space="0" w:color="auto"/>
            </w:tcBorders>
            <w:shd w:val="clear" w:color="auto" w:fill="auto"/>
            <w:noWrap/>
            <w:vAlign w:val="bottom"/>
            <w:hideMark/>
          </w:tcPr>
          <w:p w14:paraId="2A3AFE84" w14:textId="77777777" w:rsidR="002C5D65" w:rsidRPr="005377A2" w:rsidRDefault="002C5D65" w:rsidP="005677F8">
            <w:pPr>
              <w:jc w:val="both"/>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3442C6F9" w14:textId="36E6C279" w:rsidR="002C5D65" w:rsidRPr="005377A2" w:rsidRDefault="002C5D65" w:rsidP="005677F8">
            <w:pPr>
              <w:jc w:val="both"/>
              <w:rPr>
                <w:color w:val="000000"/>
              </w:rPr>
            </w:pPr>
            <w:r w:rsidRPr="005377A2">
              <w:rPr>
                <w:color w:val="000000"/>
              </w:rPr>
              <w:t>1</w:t>
            </w:r>
          </w:p>
        </w:tc>
        <w:tc>
          <w:tcPr>
            <w:tcW w:w="1416" w:type="dxa"/>
            <w:tcBorders>
              <w:top w:val="nil"/>
              <w:left w:val="nil"/>
              <w:bottom w:val="single" w:sz="4" w:space="0" w:color="auto"/>
              <w:right w:val="single" w:sz="4" w:space="0" w:color="auto"/>
            </w:tcBorders>
            <w:shd w:val="clear" w:color="auto" w:fill="auto"/>
            <w:noWrap/>
            <w:vAlign w:val="bottom"/>
            <w:hideMark/>
          </w:tcPr>
          <w:p w14:paraId="00D82111" w14:textId="77777777" w:rsidR="002C5D65" w:rsidRPr="005377A2" w:rsidRDefault="002C5D65" w:rsidP="005677F8">
            <w:pPr>
              <w:jc w:val="both"/>
              <w:rPr>
                <w:color w:val="000000"/>
              </w:rPr>
            </w:pPr>
            <w:r w:rsidRPr="005377A2">
              <w:rPr>
                <w:color w:val="000000"/>
              </w:rPr>
              <w:t>3.7</w:t>
            </w:r>
          </w:p>
        </w:tc>
        <w:tc>
          <w:tcPr>
            <w:tcW w:w="1416" w:type="dxa"/>
            <w:tcBorders>
              <w:top w:val="nil"/>
              <w:left w:val="nil"/>
              <w:bottom w:val="single" w:sz="4" w:space="0" w:color="auto"/>
              <w:right w:val="single" w:sz="4" w:space="0" w:color="auto"/>
            </w:tcBorders>
            <w:shd w:val="clear" w:color="auto" w:fill="auto"/>
            <w:noWrap/>
            <w:vAlign w:val="bottom"/>
            <w:hideMark/>
          </w:tcPr>
          <w:p w14:paraId="7E793E26" w14:textId="52D4DEE7" w:rsidR="002C5D65" w:rsidRPr="005377A2" w:rsidRDefault="002C5D65" w:rsidP="005677F8">
            <w:pPr>
              <w:jc w:val="both"/>
              <w:rPr>
                <w:color w:val="000000"/>
              </w:rPr>
            </w:pPr>
            <w:r>
              <w:rPr>
                <w:color w:val="000000"/>
              </w:rPr>
              <w:t>5.</w:t>
            </w:r>
            <w:r w:rsidR="006B2086">
              <w:rPr>
                <w:color w:val="000000"/>
              </w:rPr>
              <w:t>4</w:t>
            </w:r>
          </w:p>
        </w:tc>
        <w:tc>
          <w:tcPr>
            <w:tcW w:w="1504" w:type="dxa"/>
            <w:tcBorders>
              <w:top w:val="nil"/>
              <w:left w:val="nil"/>
              <w:bottom w:val="single" w:sz="4" w:space="0" w:color="auto"/>
              <w:right w:val="single" w:sz="4" w:space="0" w:color="auto"/>
            </w:tcBorders>
            <w:vAlign w:val="bottom"/>
          </w:tcPr>
          <w:p w14:paraId="065DDB7C" w14:textId="1C13512F" w:rsidR="002C5D65" w:rsidRPr="005377A2" w:rsidRDefault="002C5D65" w:rsidP="005677F8">
            <w:pPr>
              <w:jc w:val="both"/>
              <w:rPr>
                <w:color w:val="000000"/>
              </w:rPr>
            </w:pPr>
            <w:r>
              <w:rPr>
                <w:color w:val="000000"/>
              </w:rPr>
              <w:t>-</w:t>
            </w:r>
          </w:p>
        </w:tc>
      </w:tr>
      <w:tr w:rsidR="002C5D65" w14:paraId="04435D33" w14:textId="59B9CFBB"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45E5C859" w14:textId="77777777" w:rsidR="002C5D65" w:rsidRPr="005377A2" w:rsidRDefault="002C5D65"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43D301" w14:textId="77777777" w:rsidR="002C5D65" w:rsidRPr="005377A2" w:rsidRDefault="002C5D65" w:rsidP="005677F8">
            <w:pPr>
              <w:jc w:val="both"/>
              <w:rPr>
                <w:color w:val="000000"/>
              </w:rPr>
            </w:pPr>
            <w:r w:rsidRPr="005377A2">
              <w:rPr>
                <w:color w:val="000000"/>
              </w:rPr>
              <w:t>IRR Glass</w:t>
            </w:r>
          </w:p>
        </w:tc>
        <w:tc>
          <w:tcPr>
            <w:tcW w:w="1841" w:type="dxa"/>
            <w:tcBorders>
              <w:top w:val="nil"/>
              <w:left w:val="nil"/>
              <w:bottom w:val="single" w:sz="4" w:space="0" w:color="auto"/>
              <w:right w:val="single" w:sz="4" w:space="0" w:color="auto"/>
            </w:tcBorders>
            <w:shd w:val="clear" w:color="auto" w:fill="auto"/>
            <w:noWrap/>
            <w:vAlign w:val="bottom"/>
            <w:hideMark/>
          </w:tcPr>
          <w:p w14:paraId="14028A95" w14:textId="77777777" w:rsidR="002C5D65" w:rsidRPr="005377A2" w:rsidRDefault="002C5D65" w:rsidP="005677F8">
            <w:pPr>
              <w:jc w:val="both"/>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408B38F7" w14:textId="77777777" w:rsidR="002C5D65" w:rsidRPr="005377A2" w:rsidRDefault="002C5D65" w:rsidP="005677F8">
            <w:pPr>
              <w:jc w:val="both"/>
              <w:rPr>
                <w:color w:val="000000"/>
              </w:rPr>
            </w:pPr>
            <w:r w:rsidRPr="005377A2">
              <w:rPr>
                <w:color w:val="000000"/>
              </w:rPr>
              <w:t>3</w:t>
            </w:r>
          </w:p>
        </w:tc>
        <w:tc>
          <w:tcPr>
            <w:tcW w:w="1416" w:type="dxa"/>
            <w:tcBorders>
              <w:top w:val="nil"/>
              <w:left w:val="nil"/>
              <w:bottom w:val="single" w:sz="4" w:space="0" w:color="auto"/>
              <w:right w:val="single" w:sz="4" w:space="0" w:color="auto"/>
            </w:tcBorders>
            <w:shd w:val="clear" w:color="auto" w:fill="auto"/>
            <w:noWrap/>
            <w:vAlign w:val="bottom"/>
            <w:hideMark/>
          </w:tcPr>
          <w:p w14:paraId="38153678" w14:textId="77777777" w:rsidR="002C5D65" w:rsidRPr="005377A2" w:rsidRDefault="002C5D65" w:rsidP="005677F8">
            <w:pPr>
              <w:jc w:val="both"/>
              <w:rPr>
                <w:color w:val="000000"/>
              </w:rPr>
            </w:pPr>
            <w:r w:rsidRPr="005377A2">
              <w:rPr>
                <w:color w:val="000000"/>
              </w:rPr>
              <w:t>42.3</w:t>
            </w:r>
          </w:p>
        </w:tc>
        <w:tc>
          <w:tcPr>
            <w:tcW w:w="1416" w:type="dxa"/>
            <w:tcBorders>
              <w:top w:val="nil"/>
              <w:left w:val="nil"/>
              <w:bottom w:val="single" w:sz="4" w:space="0" w:color="auto"/>
              <w:right w:val="single" w:sz="4" w:space="0" w:color="auto"/>
            </w:tcBorders>
            <w:shd w:val="clear" w:color="auto" w:fill="auto"/>
            <w:noWrap/>
            <w:vAlign w:val="bottom"/>
            <w:hideMark/>
          </w:tcPr>
          <w:p w14:paraId="20D77229" w14:textId="224CEED8" w:rsidR="002C5D65" w:rsidRPr="005377A2" w:rsidRDefault="002C5D65" w:rsidP="005677F8">
            <w:pPr>
              <w:jc w:val="both"/>
              <w:rPr>
                <w:color w:val="000000"/>
              </w:rPr>
            </w:pPr>
            <w:r>
              <w:rPr>
                <w:color w:val="000000"/>
              </w:rPr>
              <w:t>28.1</w:t>
            </w:r>
          </w:p>
        </w:tc>
        <w:tc>
          <w:tcPr>
            <w:tcW w:w="1504" w:type="dxa"/>
            <w:tcBorders>
              <w:top w:val="nil"/>
              <w:left w:val="nil"/>
              <w:bottom w:val="single" w:sz="4" w:space="0" w:color="auto"/>
              <w:right w:val="single" w:sz="4" w:space="0" w:color="auto"/>
            </w:tcBorders>
            <w:vAlign w:val="bottom"/>
          </w:tcPr>
          <w:p w14:paraId="48630ECD" w14:textId="1DCCC2A3" w:rsidR="002C5D65" w:rsidRPr="005377A2" w:rsidRDefault="002C5D65" w:rsidP="005677F8">
            <w:pPr>
              <w:jc w:val="both"/>
              <w:rPr>
                <w:color w:val="000000"/>
              </w:rPr>
            </w:pPr>
            <w:r>
              <w:rPr>
                <w:color w:val="000000"/>
              </w:rPr>
              <w:t>-</w:t>
            </w:r>
          </w:p>
        </w:tc>
      </w:tr>
      <w:tr w:rsidR="002C5D65" w14:paraId="535BC2AB" w14:textId="1B3BAE75"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75B19E3" w14:textId="77777777" w:rsidR="002C5D65" w:rsidRPr="005377A2" w:rsidRDefault="002C5D65"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6CFCE152" w14:textId="77777777" w:rsidR="002C5D65" w:rsidRPr="005377A2" w:rsidRDefault="002C5D65"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3C5CE80C" w14:textId="77777777" w:rsidR="002C5D65" w:rsidRPr="005377A2" w:rsidRDefault="002C5D65" w:rsidP="005677F8">
            <w:pPr>
              <w:jc w:val="both"/>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533EE55B" w14:textId="77777777" w:rsidR="002C5D65" w:rsidRPr="005377A2" w:rsidRDefault="002C5D65"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2EF1BB76" w14:textId="77777777" w:rsidR="002C5D65" w:rsidRPr="005377A2" w:rsidRDefault="002C5D65" w:rsidP="005677F8">
            <w:pPr>
              <w:jc w:val="both"/>
              <w:rPr>
                <w:color w:val="000000"/>
              </w:rPr>
            </w:pPr>
            <w:r w:rsidRPr="005377A2">
              <w:rPr>
                <w:color w:val="000000"/>
              </w:rPr>
              <w:t>32.7</w:t>
            </w:r>
          </w:p>
        </w:tc>
        <w:tc>
          <w:tcPr>
            <w:tcW w:w="1416" w:type="dxa"/>
            <w:tcBorders>
              <w:top w:val="nil"/>
              <w:left w:val="nil"/>
              <w:bottom w:val="single" w:sz="4" w:space="0" w:color="auto"/>
              <w:right w:val="single" w:sz="4" w:space="0" w:color="auto"/>
            </w:tcBorders>
            <w:shd w:val="clear" w:color="auto" w:fill="auto"/>
            <w:noWrap/>
            <w:vAlign w:val="bottom"/>
            <w:hideMark/>
          </w:tcPr>
          <w:p w14:paraId="0AB16AD2" w14:textId="421A887D" w:rsidR="002C5D65" w:rsidRPr="005377A2" w:rsidRDefault="002C5D65" w:rsidP="005677F8">
            <w:pPr>
              <w:jc w:val="both"/>
              <w:rPr>
                <w:color w:val="000000"/>
              </w:rPr>
            </w:pPr>
            <w:r>
              <w:rPr>
                <w:color w:val="000000"/>
              </w:rPr>
              <w:t>28.1</w:t>
            </w:r>
          </w:p>
        </w:tc>
        <w:tc>
          <w:tcPr>
            <w:tcW w:w="1504" w:type="dxa"/>
            <w:tcBorders>
              <w:top w:val="nil"/>
              <w:left w:val="nil"/>
              <w:bottom w:val="single" w:sz="4" w:space="0" w:color="auto"/>
              <w:right w:val="single" w:sz="4" w:space="0" w:color="auto"/>
            </w:tcBorders>
            <w:vAlign w:val="bottom"/>
          </w:tcPr>
          <w:p w14:paraId="5BA08C21" w14:textId="4B2E3548" w:rsidR="002C5D65" w:rsidRPr="005377A2" w:rsidRDefault="002C5D65" w:rsidP="005677F8">
            <w:pPr>
              <w:jc w:val="both"/>
              <w:rPr>
                <w:color w:val="000000"/>
              </w:rPr>
            </w:pPr>
            <w:r>
              <w:rPr>
                <w:color w:val="000000"/>
              </w:rPr>
              <w:t>-</w:t>
            </w:r>
          </w:p>
        </w:tc>
      </w:tr>
      <w:tr w:rsidR="002C5D65" w14:paraId="03AE8E48" w14:textId="392CAEB9"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024805CC" w14:textId="77777777" w:rsidR="002C5D65" w:rsidRPr="005377A2" w:rsidRDefault="002C5D65" w:rsidP="005677F8">
            <w:pPr>
              <w:jc w:val="both"/>
              <w:rPr>
                <w:color w:val="000000"/>
              </w:rPr>
            </w:pPr>
          </w:p>
        </w:tc>
        <w:tc>
          <w:tcPr>
            <w:tcW w:w="1344" w:type="dxa"/>
            <w:tcBorders>
              <w:top w:val="nil"/>
              <w:left w:val="nil"/>
              <w:bottom w:val="single" w:sz="4" w:space="0" w:color="auto"/>
              <w:right w:val="single" w:sz="4" w:space="0" w:color="auto"/>
            </w:tcBorders>
            <w:shd w:val="clear" w:color="auto" w:fill="auto"/>
            <w:noWrap/>
            <w:vAlign w:val="bottom"/>
            <w:hideMark/>
          </w:tcPr>
          <w:p w14:paraId="20131743" w14:textId="77777777" w:rsidR="002C5D65" w:rsidRPr="005377A2" w:rsidRDefault="002C5D65" w:rsidP="005677F8">
            <w:pPr>
              <w:jc w:val="both"/>
              <w:rPr>
                <w:color w:val="000000"/>
              </w:rPr>
            </w:pPr>
            <w:r w:rsidRPr="005377A2">
              <w:rPr>
                <w:color w:val="000000"/>
              </w:rPr>
              <w:t>Concrete</w:t>
            </w:r>
          </w:p>
        </w:tc>
        <w:tc>
          <w:tcPr>
            <w:tcW w:w="1841" w:type="dxa"/>
            <w:tcBorders>
              <w:top w:val="nil"/>
              <w:left w:val="nil"/>
              <w:bottom w:val="single" w:sz="4" w:space="0" w:color="auto"/>
              <w:right w:val="single" w:sz="4" w:space="0" w:color="auto"/>
            </w:tcBorders>
            <w:shd w:val="clear" w:color="auto" w:fill="auto"/>
            <w:noWrap/>
            <w:vAlign w:val="bottom"/>
            <w:hideMark/>
          </w:tcPr>
          <w:p w14:paraId="17702901" w14:textId="77777777" w:rsidR="002C5D65" w:rsidRPr="005377A2" w:rsidRDefault="002C5D65" w:rsidP="005677F8">
            <w:pPr>
              <w:jc w:val="both"/>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44E1D6AB" w14:textId="77777777" w:rsidR="002C5D65" w:rsidRPr="005377A2" w:rsidRDefault="002C5D65" w:rsidP="005677F8">
            <w:pPr>
              <w:jc w:val="both"/>
              <w:rPr>
                <w:color w:val="000000"/>
              </w:rPr>
            </w:pPr>
            <w:r w:rsidRPr="005377A2">
              <w:rPr>
                <w:color w:val="000000"/>
              </w:rPr>
              <w:t>22</w:t>
            </w:r>
          </w:p>
        </w:tc>
        <w:tc>
          <w:tcPr>
            <w:tcW w:w="1416" w:type="dxa"/>
            <w:tcBorders>
              <w:top w:val="nil"/>
              <w:left w:val="nil"/>
              <w:bottom w:val="single" w:sz="4" w:space="0" w:color="auto"/>
              <w:right w:val="single" w:sz="4" w:space="0" w:color="auto"/>
            </w:tcBorders>
            <w:shd w:val="clear" w:color="auto" w:fill="auto"/>
            <w:noWrap/>
            <w:vAlign w:val="bottom"/>
            <w:hideMark/>
          </w:tcPr>
          <w:p w14:paraId="26F526A7" w14:textId="77777777" w:rsidR="002C5D65" w:rsidRPr="005377A2" w:rsidRDefault="002C5D65" w:rsidP="005677F8">
            <w:pPr>
              <w:jc w:val="both"/>
              <w:rPr>
                <w:color w:val="000000"/>
              </w:rPr>
            </w:pPr>
            <w:r w:rsidRPr="005377A2">
              <w:rPr>
                <w:color w:val="000000"/>
              </w:rPr>
              <w:t>15</w:t>
            </w:r>
          </w:p>
        </w:tc>
        <w:tc>
          <w:tcPr>
            <w:tcW w:w="1416" w:type="dxa"/>
            <w:tcBorders>
              <w:top w:val="nil"/>
              <w:left w:val="nil"/>
              <w:bottom w:val="single" w:sz="4" w:space="0" w:color="auto"/>
              <w:right w:val="single" w:sz="4" w:space="0" w:color="auto"/>
            </w:tcBorders>
            <w:shd w:val="clear" w:color="auto" w:fill="auto"/>
            <w:noWrap/>
            <w:vAlign w:val="bottom"/>
            <w:hideMark/>
          </w:tcPr>
          <w:p w14:paraId="25D8A7EA" w14:textId="5048CBD0" w:rsidR="002C5D65" w:rsidRPr="005377A2" w:rsidRDefault="002C5D65" w:rsidP="005677F8">
            <w:pPr>
              <w:jc w:val="both"/>
              <w:rPr>
                <w:color w:val="000000"/>
              </w:rPr>
            </w:pPr>
            <w:r>
              <w:rPr>
                <w:color w:val="000000"/>
              </w:rPr>
              <w:t>72.8</w:t>
            </w:r>
          </w:p>
        </w:tc>
        <w:tc>
          <w:tcPr>
            <w:tcW w:w="1504" w:type="dxa"/>
            <w:tcBorders>
              <w:top w:val="nil"/>
              <w:left w:val="nil"/>
              <w:bottom w:val="single" w:sz="4" w:space="0" w:color="auto"/>
              <w:right w:val="single" w:sz="4" w:space="0" w:color="auto"/>
            </w:tcBorders>
            <w:vAlign w:val="bottom"/>
          </w:tcPr>
          <w:p w14:paraId="0237B5CB" w14:textId="6DF03375" w:rsidR="002C5D65" w:rsidRPr="005377A2" w:rsidRDefault="006B2086" w:rsidP="005677F8">
            <w:pPr>
              <w:jc w:val="both"/>
              <w:rPr>
                <w:color w:val="000000"/>
              </w:rPr>
            </w:pPr>
            <w:r>
              <w:rPr>
                <w:color w:val="000000"/>
              </w:rPr>
              <w:t>69.6</w:t>
            </w:r>
          </w:p>
        </w:tc>
      </w:tr>
      <w:tr w:rsidR="002C5D65" w14:paraId="17D135FA" w14:textId="2E45E445"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5A952491" w14:textId="77777777" w:rsidR="002C5D65" w:rsidRPr="005377A2" w:rsidRDefault="002C5D65"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A8A24C" w14:textId="77777777" w:rsidR="002C5D65" w:rsidRPr="005377A2" w:rsidRDefault="002C5D65" w:rsidP="005677F8">
            <w:pPr>
              <w:jc w:val="both"/>
              <w:rPr>
                <w:color w:val="000000"/>
              </w:rPr>
            </w:pPr>
            <w:r w:rsidRPr="005377A2">
              <w:rPr>
                <w:color w:val="000000"/>
              </w:rPr>
              <w:t>Wood</w:t>
            </w:r>
          </w:p>
        </w:tc>
        <w:tc>
          <w:tcPr>
            <w:tcW w:w="1841" w:type="dxa"/>
            <w:tcBorders>
              <w:top w:val="nil"/>
              <w:left w:val="nil"/>
              <w:bottom w:val="single" w:sz="4" w:space="0" w:color="auto"/>
              <w:right w:val="single" w:sz="4" w:space="0" w:color="auto"/>
            </w:tcBorders>
            <w:shd w:val="clear" w:color="auto" w:fill="auto"/>
            <w:noWrap/>
            <w:vAlign w:val="bottom"/>
            <w:hideMark/>
          </w:tcPr>
          <w:p w14:paraId="2E670C5C" w14:textId="77777777" w:rsidR="002C5D65" w:rsidRPr="005377A2" w:rsidRDefault="002C5D65" w:rsidP="005677F8">
            <w:pPr>
              <w:jc w:val="both"/>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4251FB97" w14:textId="77777777" w:rsidR="002C5D65" w:rsidRPr="005377A2" w:rsidRDefault="002C5D65"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5E2DA559" w14:textId="77777777" w:rsidR="002C5D65" w:rsidRPr="005377A2" w:rsidRDefault="002C5D65" w:rsidP="005677F8">
            <w:pPr>
              <w:jc w:val="both"/>
              <w:rPr>
                <w:color w:val="000000"/>
              </w:rPr>
            </w:pPr>
            <w:r w:rsidRPr="005377A2">
              <w:rPr>
                <w:color w:val="000000"/>
              </w:rPr>
              <w:t>6.1</w:t>
            </w:r>
          </w:p>
        </w:tc>
        <w:tc>
          <w:tcPr>
            <w:tcW w:w="1416" w:type="dxa"/>
            <w:tcBorders>
              <w:top w:val="nil"/>
              <w:left w:val="nil"/>
              <w:bottom w:val="single" w:sz="4" w:space="0" w:color="auto"/>
              <w:right w:val="single" w:sz="4" w:space="0" w:color="auto"/>
            </w:tcBorders>
            <w:shd w:val="clear" w:color="auto" w:fill="auto"/>
            <w:noWrap/>
            <w:vAlign w:val="bottom"/>
            <w:hideMark/>
          </w:tcPr>
          <w:p w14:paraId="182D2AD7" w14:textId="01C8A8D2" w:rsidR="002C5D65" w:rsidRPr="005377A2" w:rsidRDefault="002C5D65" w:rsidP="005677F8">
            <w:pPr>
              <w:jc w:val="both"/>
              <w:rPr>
                <w:color w:val="000000"/>
              </w:rPr>
            </w:pPr>
            <w:r>
              <w:rPr>
                <w:color w:val="000000"/>
              </w:rPr>
              <w:t>6.9</w:t>
            </w:r>
          </w:p>
        </w:tc>
        <w:tc>
          <w:tcPr>
            <w:tcW w:w="1504" w:type="dxa"/>
            <w:tcBorders>
              <w:top w:val="nil"/>
              <w:left w:val="nil"/>
              <w:bottom w:val="single" w:sz="4" w:space="0" w:color="auto"/>
              <w:right w:val="single" w:sz="4" w:space="0" w:color="auto"/>
            </w:tcBorders>
            <w:vAlign w:val="bottom"/>
          </w:tcPr>
          <w:p w14:paraId="4A52F566" w14:textId="3E047A2D" w:rsidR="002C5D65" w:rsidRPr="005377A2" w:rsidRDefault="006B2086" w:rsidP="005677F8">
            <w:pPr>
              <w:jc w:val="both"/>
              <w:rPr>
                <w:color w:val="000000"/>
              </w:rPr>
            </w:pPr>
            <w:r>
              <w:rPr>
                <w:color w:val="000000"/>
              </w:rPr>
              <w:t>2.3</w:t>
            </w:r>
          </w:p>
        </w:tc>
      </w:tr>
      <w:tr w:rsidR="002C5D65" w14:paraId="59858D04" w14:textId="6B9D1BB9" w:rsidTr="002C5D6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50107051" w14:textId="77777777" w:rsidR="002C5D65" w:rsidRPr="005377A2" w:rsidRDefault="002C5D65"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21B1AB9E" w14:textId="77777777" w:rsidR="002C5D65" w:rsidRPr="005377A2" w:rsidRDefault="002C5D65"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38119E39" w14:textId="77777777" w:rsidR="002C5D65" w:rsidRPr="005377A2" w:rsidRDefault="002C5D65" w:rsidP="005677F8">
            <w:pPr>
              <w:jc w:val="both"/>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16EFB1AC" w14:textId="77777777" w:rsidR="002C5D65" w:rsidRPr="005377A2" w:rsidRDefault="002C5D65" w:rsidP="005677F8">
            <w:pPr>
              <w:jc w:val="both"/>
              <w:rPr>
                <w:color w:val="000000"/>
              </w:rPr>
            </w:pPr>
            <w:r w:rsidRPr="005377A2">
              <w:rPr>
                <w:color w:val="000000"/>
              </w:rPr>
              <w:t>4.5</w:t>
            </w:r>
          </w:p>
        </w:tc>
        <w:tc>
          <w:tcPr>
            <w:tcW w:w="1416" w:type="dxa"/>
            <w:tcBorders>
              <w:top w:val="nil"/>
              <w:left w:val="nil"/>
              <w:bottom w:val="single" w:sz="4" w:space="0" w:color="auto"/>
              <w:right w:val="single" w:sz="4" w:space="0" w:color="auto"/>
            </w:tcBorders>
            <w:shd w:val="clear" w:color="auto" w:fill="auto"/>
            <w:noWrap/>
            <w:vAlign w:val="bottom"/>
            <w:hideMark/>
          </w:tcPr>
          <w:p w14:paraId="047FD979" w14:textId="77777777" w:rsidR="002C5D65" w:rsidRPr="005377A2" w:rsidRDefault="002C5D65" w:rsidP="005677F8">
            <w:pPr>
              <w:jc w:val="both"/>
              <w:rPr>
                <w:color w:val="000000"/>
              </w:rPr>
            </w:pPr>
            <w:r w:rsidRPr="005377A2">
              <w:rPr>
                <w:color w:val="000000"/>
              </w:rPr>
              <w:t>6.1</w:t>
            </w:r>
          </w:p>
        </w:tc>
        <w:tc>
          <w:tcPr>
            <w:tcW w:w="1416" w:type="dxa"/>
            <w:tcBorders>
              <w:top w:val="nil"/>
              <w:left w:val="nil"/>
              <w:bottom w:val="single" w:sz="4" w:space="0" w:color="auto"/>
              <w:right w:val="single" w:sz="4" w:space="0" w:color="auto"/>
            </w:tcBorders>
            <w:shd w:val="clear" w:color="auto" w:fill="auto"/>
            <w:noWrap/>
            <w:vAlign w:val="bottom"/>
            <w:hideMark/>
          </w:tcPr>
          <w:p w14:paraId="37C69D19" w14:textId="47EF3493" w:rsidR="002C5D65" w:rsidRPr="005377A2" w:rsidRDefault="002C5D65" w:rsidP="005677F8">
            <w:pPr>
              <w:jc w:val="both"/>
              <w:rPr>
                <w:color w:val="000000"/>
              </w:rPr>
            </w:pPr>
            <w:r>
              <w:rPr>
                <w:color w:val="000000"/>
              </w:rPr>
              <w:t>6.9</w:t>
            </w:r>
          </w:p>
        </w:tc>
        <w:tc>
          <w:tcPr>
            <w:tcW w:w="1504" w:type="dxa"/>
            <w:tcBorders>
              <w:top w:val="nil"/>
              <w:left w:val="nil"/>
              <w:bottom w:val="single" w:sz="4" w:space="0" w:color="auto"/>
              <w:right w:val="single" w:sz="4" w:space="0" w:color="auto"/>
            </w:tcBorders>
            <w:vAlign w:val="bottom"/>
          </w:tcPr>
          <w:p w14:paraId="053D87F7" w14:textId="0E63C336" w:rsidR="002C5D65" w:rsidRPr="005377A2" w:rsidRDefault="006B2086" w:rsidP="005677F8">
            <w:pPr>
              <w:jc w:val="both"/>
              <w:rPr>
                <w:color w:val="000000"/>
              </w:rPr>
            </w:pPr>
            <w:r>
              <w:rPr>
                <w:color w:val="000000"/>
              </w:rPr>
              <w:t>5.2</w:t>
            </w:r>
          </w:p>
        </w:tc>
      </w:tr>
    </w:tbl>
    <w:p w14:paraId="5ADB047B" w14:textId="1575ADC6" w:rsidR="006B2086" w:rsidRDefault="006B2086" w:rsidP="009A103A">
      <w:pPr>
        <w:autoSpaceDE w:val="0"/>
        <w:autoSpaceDN w:val="0"/>
        <w:adjustRightInd w:val="0"/>
        <w:jc w:val="center"/>
        <w:rPr>
          <w:rFonts w:eastAsiaTheme="minorEastAsia"/>
        </w:rPr>
      </w:pPr>
      <w:r>
        <w:rPr>
          <w:rFonts w:eastAsiaTheme="minorEastAsia"/>
        </w:rPr>
        <w:t xml:space="preserve">Table </w:t>
      </w:r>
      <w:r w:rsidR="00EA357B">
        <w:rPr>
          <w:rFonts w:eastAsiaTheme="minorEastAsia"/>
        </w:rPr>
        <w:t>7</w:t>
      </w:r>
      <w:r>
        <w:rPr>
          <w:rFonts w:eastAsiaTheme="minorEastAsia"/>
        </w:rPr>
        <w:t xml:space="preserve">. </w:t>
      </w:r>
      <w:r w:rsidRPr="001872BB">
        <w:t>M</w:t>
      </w:r>
      <w:r>
        <w:t>easured</w:t>
      </w:r>
      <w:r w:rsidRPr="001872BB">
        <w:t xml:space="preserve"> P</w:t>
      </w:r>
      <w:r>
        <w:t>enetration</w:t>
      </w:r>
      <w:r w:rsidRPr="001872BB">
        <w:t xml:space="preserve"> L</w:t>
      </w:r>
      <w:r>
        <w:t>oss of different</w:t>
      </w:r>
      <w:r w:rsidRPr="001872BB">
        <w:t xml:space="preserve"> M</w:t>
      </w:r>
      <w:r>
        <w:t>aterials using Co-polarized antennas at the TX and RX</w:t>
      </w:r>
      <w:r w:rsidRPr="001872BB">
        <w:t xml:space="preserve"> </w:t>
      </w:r>
      <w:r>
        <w:t xml:space="preserve">at </w:t>
      </w:r>
      <w:r w:rsidRPr="001872BB">
        <w:t>6.75 GHz and 16.95 GHz</w:t>
      </w:r>
      <w:r w:rsidRPr="001872BB">
        <w:rPr>
          <w:rFonts w:eastAsiaTheme="minorEastAsia"/>
        </w:rPr>
        <w:t xml:space="preserve"> </w:t>
      </w:r>
      <w:r w:rsidRPr="009A103A">
        <w:rPr>
          <w:rFonts w:eastAsiaTheme="minorEastAsia"/>
        </w:rPr>
        <w:t>[</w:t>
      </w:r>
      <w:r w:rsidR="009A103A" w:rsidRPr="009A103A">
        <w:rPr>
          <w:rFonts w:eastAsiaTheme="minorEastAsia"/>
        </w:rPr>
        <w:t>2, 3</w:t>
      </w:r>
      <w:r w:rsidRPr="009A103A">
        <w:rPr>
          <w:rFonts w:eastAsiaTheme="minorEastAsia"/>
        </w:rPr>
        <w:t>].</w:t>
      </w:r>
    </w:p>
    <w:tbl>
      <w:tblPr>
        <w:tblpPr w:leftFromText="180" w:rightFromText="180" w:vertAnchor="page" w:horzAnchor="margin" w:tblpXSpec="center" w:tblpY="2331"/>
        <w:tblW w:w="10075" w:type="dxa"/>
        <w:tblLook w:val="04A0" w:firstRow="1" w:lastRow="0" w:firstColumn="1" w:lastColumn="0" w:noHBand="0" w:noVBand="1"/>
      </w:tblPr>
      <w:tblGrid>
        <w:gridCol w:w="1310"/>
        <w:gridCol w:w="1344"/>
        <w:gridCol w:w="1841"/>
        <w:gridCol w:w="1244"/>
        <w:gridCol w:w="1416"/>
        <w:gridCol w:w="1416"/>
        <w:gridCol w:w="1504"/>
      </w:tblGrid>
      <w:tr w:rsidR="006B2086" w14:paraId="136EB515" w14:textId="77777777" w:rsidTr="00EB6C4B">
        <w:trPr>
          <w:trHeight w:val="258"/>
        </w:trPr>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F5285" w14:textId="77777777" w:rsidR="006B2086" w:rsidRPr="005377A2" w:rsidRDefault="006B2086" w:rsidP="005677F8">
            <w:pPr>
              <w:ind w:left="161" w:hanging="161"/>
              <w:jc w:val="both"/>
              <w:rPr>
                <w:b/>
                <w:bCs/>
                <w:color w:val="000000"/>
              </w:rPr>
            </w:pPr>
            <w:r w:rsidRPr="005377A2">
              <w:rPr>
                <w:b/>
                <w:bCs/>
                <w:color w:val="000000"/>
              </w:rPr>
              <w:t>Frequency</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1F8D7336" w14:textId="77777777" w:rsidR="006B2086" w:rsidRPr="005377A2" w:rsidRDefault="006B2086" w:rsidP="005677F8">
            <w:pPr>
              <w:jc w:val="both"/>
              <w:rPr>
                <w:b/>
                <w:bCs/>
                <w:color w:val="000000"/>
              </w:rPr>
            </w:pPr>
            <w:r w:rsidRPr="005377A2">
              <w:rPr>
                <w:b/>
                <w:bCs/>
                <w:color w:val="000000"/>
              </w:rPr>
              <w:t>TR 38.901 Material</w:t>
            </w:r>
          </w:p>
        </w:tc>
        <w:tc>
          <w:tcPr>
            <w:tcW w:w="1841" w:type="dxa"/>
            <w:tcBorders>
              <w:top w:val="single" w:sz="4" w:space="0" w:color="auto"/>
              <w:left w:val="nil"/>
              <w:bottom w:val="single" w:sz="4" w:space="0" w:color="auto"/>
              <w:right w:val="single" w:sz="4" w:space="0" w:color="auto"/>
            </w:tcBorders>
            <w:shd w:val="clear" w:color="auto" w:fill="auto"/>
            <w:noWrap/>
            <w:vAlign w:val="center"/>
            <w:hideMark/>
          </w:tcPr>
          <w:p w14:paraId="1089AF9E" w14:textId="77777777" w:rsidR="006B2086" w:rsidRPr="005377A2" w:rsidRDefault="006B2086" w:rsidP="005677F8">
            <w:pPr>
              <w:jc w:val="both"/>
              <w:rPr>
                <w:b/>
                <w:bCs/>
                <w:color w:val="000000"/>
              </w:rPr>
            </w:pPr>
            <w:r w:rsidRPr="005377A2">
              <w:rPr>
                <w:b/>
                <w:bCs/>
                <w:color w:val="000000"/>
              </w:rPr>
              <w:t>Measured Material</w:t>
            </w:r>
          </w:p>
        </w:tc>
        <w:tc>
          <w:tcPr>
            <w:tcW w:w="1244" w:type="dxa"/>
            <w:tcBorders>
              <w:top w:val="single" w:sz="4" w:space="0" w:color="auto"/>
              <w:left w:val="nil"/>
              <w:bottom w:val="single" w:sz="4" w:space="0" w:color="auto"/>
              <w:right w:val="single" w:sz="4" w:space="0" w:color="auto"/>
            </w:tcBorders>
            <w:shd w:val="clear" w:color="auto" w:fill="auto"/>
            <w:noWrap/>
            <w:vAlign w:val="center"/>
            <w:hideMark/>
          </w:tcPr>
          <w:p w14:paraId="0D230171" w14:textId="77777777" w:rsidR="006B2086" w:rsidRPr="005377A2" w:rsidRDefault="006B2086" w:rsidP="005677F8">
            <w:pPr>
              <w:jc w:val="both"/>
              <w:rPr>
                <w:b/>
                <w:bCs/>
                <w:color w:val="000000"/>
              </w:rPr>
            </w:pPr>
            <w:r w:rsidRPr="005377A2">
              <w:rPr>
                <w:b/>
                <w:bCs/>
                <w:color w:val="000000"/>
              </w:rPr>
              <w:t>Thickness (cm)</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14:paraId="12FAF2A4" w14:textId="77777777" w:rsidR="006B2086" w:rsidRDefault="006B2086" w:rsidP="005677F8">
            <w:pPr>
              <w:jc w:val="both"/>
              <w:rPr>
                <w:b/>
                <w:bCs/>
                <w:color w:val="000000"/>
              </w:rPr>
            </w:pPr>
            <w:r>
              <w:rPr>
                <w:b/>
                <w:bCs/>
                <w:color w:val="000000"/>
              </w:rPr>
              <w:t>Measured</w:t>
            </w:r>
          </w:p>
          <w:p w14:paraId="403B45F6" w14:textId="77777777" w:rsidR="006B2086" w:rsidRPr="005377A2" w:rsidRDefault="006B2086" w:rsidP="005677F8">
            <w:pPr>
              <w:jc w:val="both"/>
              <w:rPr>
                <w:b/>
                <w:bCs/>
                <w:color w:val="000000"/>
              </w:rPr>
            </w:pPr>
            <w:r w:rsidRPr="005377A2">
              <w:rPr>
                <w:b/>
                <w:bCs/>
                <w:color w:val="000000"/>
              </w:rPr>
              <w:t>Penetration Loss (dB)</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14:paraId="3CF7B3AD" w14:textId="77777777" w:rsidR="006B2086" w:rsidRPr="005377A2" w:rsidRDefault="006B2086" w:rsidP="005677F8">
            <w:pPr>
              <w:jc w:val="both"/>
              <w:rPr>
                <w:b/>
                <w:bCs/>
                <w:color w:val="000000"/>
              </w:rPr>
            </w:pPr>
            <w:r w:rsidRPr="005377A2">
              <w:rPr>
                <w:b/>
                <w:bCs/>
                <w:color w:val="000000"/>
              </w:rPr>
              <w:t xml:space="preserve">Penetration Loss </w:t>
            </w:r>
            <w:r>
              <w:rPr>
                <w:b/>
                <w:bCs/>
                <w:color w:val="000000"/>
              </w:rPr>
              <w:t xml:space="preserve">as per TR 38.901 (dB) </w:t>
            </w:r>
          </w:p>
        </w:tc>
        <w:tc>
          <w:tcPr>
            <w:tcW w:w="1504" w:type="dxa"/>
            <w:tcBorders>
              <w:top w:val="single" w:sz="4" w:space="0" w:color="auto"/>
              <w:left w:val="nil"/>
              <w:bottom w:val="single" w:sz="4" w:space="0" w:color="auto"/>
              <w:right w:val="single" w:sz="4" w:space="0" w:color="auto"/>
            </w:tcBorders>
            <w:vAlign w:val="center"/>
          </w:tcPr>
          <w:p w14:paraId="05B4CE5D" w14:textId="77777777" w:rsidR="006B2086" w:rsidRDefault="006B2086" w:rsidP="005677F8">
            <w:pPr>
              <w:jc w:val="both"/>
              <w:rPr>
                <w:b/>
                <w:bCs/>
                <w:color w:val="000000"/>
              </w:rPr>
            </w:pPr>
            <w:r w:rsidRPr="005377A2">
              <w:rPr>
                <w:b/>
                <w:bCs/>
                <w:color w:val="000000"/>
              </w:rPr>
              <w:t xml:space="preserve">Penetration Loss </w:t>
            </w:r>
            <w:r>
              <w:rPr>
                <w:b/>
                <w:bCs/>
                <w:color w:val="000000"/>
              </w:rPr>
              <w:t>as per new updates</w:t>
            </w:r>
          </w:p>
          <w:p w14:paraId="045D8973" w14:textId="77777777" w:rsidR="006B2086" w:rsidRPr="005377A2" w:rsidRDefault="006B2086" w:rsidP="005677F8">
            <w:pPr>
              <w:jc w:val="both"/>
              <w:rPr>
                <w:b/>
                <w:bCs/>
                <w:color w:val="000000"/>
              </w:rPr>
            </w:pPr>
            <w:r>
              <w:rPr>
                <w:b/>
                <w:bCs/>
                <w:color w:val="000000"/>
              </w:rPr>
              <w:t xml:space="preserve">(dB) </w:t>
            </w:r>
          </w:p>
        </w:tc>
      </w:tr>
      <w:tr w:rsidR="006B2086" w14:paraId="2457D915" w14:textId="77777777" w:rsidTr="00EB6C4B">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2591DD" w14:textId="77777777" w:rsidR="006B2086" w:rsidRPr="005377A2" w:rsidRDefault="006B2086" w:rsidP="005677F8">
            <w:pPr>
              <w:jc w:val="both"/>
              <w:rPr>
                <w:color w:val="000000"/>
              </w:rPr>
            </w:pPr>
            <w:r w:rsidRPr="005377A2">
              <w:rPr>
                <w:color w:val="000000"/>
              </w:rPr>
              <w:t>6.75 GHz</w:t>
            </w:r>
          </w:p>
        </w:tc>
        <w:tc>
          <w:tcPr>
            <w:tcW w:w="1344" w:type="dxa"/>
            <w:tcBorders>
              <w:top w:val="nil"/>
              <w:left w:val="nil"/>
              <w:bottom w:val="single" w:sz="4" w:space="0" w:color="auto"/>
              <w:right w:val="single" w:sz="4" w:space="0" w:color="auto"/>
            </w:tcBorders>
            <w:shd w:val="clear" w:color="auto" w:fill="auto"/>
            <w:noWrap/>
            <w:vAlign w:val="bottom"/>
            <w:hideMark/>
          </w:tcPr>
          <w:p w14:paraId="51599DB5" w14:textId="77777777" w:rsidR="006B2086" w:rsidRPr="005377A2" w:rsidRDefault="006B2086" w:rsidP="005677F8">
            <w:pPr>
              <w:jc w:val="both"/>
              <w:rPr>
                <w:color w:val="000000"/>
              </w:rPr>
            </w:pPr>
            <w:r w:rsidRPr="005377A2">
              <w:rPr>
                <w:color w:val="000000"/>
              </w:rPr>
              <w:t>Standard multi-Pane Glass</w:t>
            </w:r>
          </w:p>
        </w:tc>
        <w:tc>
          <w:tcPr>
            <w:tcW w:w="1841" w:type="dxa"/>
            <w:tcBorders>
              <w:top w:val="nil"/>
              <w:left w:val="nil"/>
              <w:bottom w:val="single" w:sz="4" w:space="0" w:color="auto"/>
              <w:right w:val="single" w:sz="4" w:space="0" w:color="auto"/>
            </w:tcBorders>
            <w:shd w:val="clear" w:color="auto" w:fill="auto"/>
            <w:noWrap/>
            <w:vAlign w:val="bottom"/>
            <w:hideMark/>
          </w:tcPr>
          <w:p w14:paraId="7603FB19" w14:textId="77777777" w:rsidR="006B2086" w:rsidRPr="005377A2" w:rsidRDefault="006B2086" w:rsidP="005677F8">
            <w:pPr>
              <w:jc w:val="both"/>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11C4DFD4" w14:textId="77777777" w:rsidR="006B2086" w:rsidRPr="005377A2" w:rsidRDefault="006B2086" w:rsidP="005677F8">
            <w:pPr>
              <w:jc w:val="both"/>
              <w:rPr>
                <w:color w:val="000000"/>
              </w:rPr>
            </w:pPr>
            <w:r w:rsidRPr="005377A2">
              <w:rPr>
                <w:color w:val="000000"/>
              </w:rPr>
              <w:t>1</w:t>
            </w:r>
          </w:p>
        </w:tc>
        <w:tc>
          <w:tcPr>
            <w:tcW w:w="1416" w:type="dxa"/>
            <w:tcBorders>
              <w:top w:val="nil"/>
              <w:left w:val="nil"/>
              <w:bottom w:val="single" w:sz="4" w:space="0" w:color="auto"/>
              <w:right w:val="single" w:sz="4" w:space="0" w:color="auto"/>
            </w:tcBorders>
            <w:shd w:val="clear" w:color="auto" w:fill="auto"/>
            <w:noWrap/>
            <w:vAlign w:val="bottom"/>
            <w:hideMark/>
          </w:tcPr>
          <w:p w14:paraId="48CB7127" w14:textId="77777777" w:rsidR="006B2086" w:rsidRPr="005377A2" w:rsidRDefault="006B2086" w:rsidP="005677F8">
            <w:pPr>
              <w:jc w:val="both"/>
              <w:rPr>
                <w:color w:val="000000"/>
              </w:rPr>
            </w:pPr>
            <w:r w:rsidRPr="005377A2">
              <w:rPr>
                <w:color w:val="000000"/>
              </w:rPr>
              <w:t>3.6</w:t>
            </w:r>
          </w:p>
        </w:tc>
        <w:tc>
          <w:tcPr>
            <w:tcW w:w="1416" w:type="dxa"/>
            <w:tcBorders>
              <w:top w:val="nil"/>
              <w:left w:val="nil"/>
              <w:bottom w:val="single" w:sz="4" w:space="0" w:color="auto"/>
              <w:right w:val="single" w:sz="4" w:space="0" w:color="auto"/>
            </w:tcBorders>
            <w:shd w:val="clear" w:color="auto" w:fill="auto"/>
            <w:noWrap/>
            <w:vAlign w:val="bottom"/>
            <w:hideMark/>
          </w:tcPr>
          <w:p w14:paraId="3FC0B44B" w14:textId="77777777" w:rsidR="006B2086" w:rsidRPr="005377A2" w:rsidRDefault="006B2086" w:rsidP="005677F8">
            <w:pPr>
              <w:jc w:val="both"/>
              <w:rPr>
                <w:color w:val="000000"/>
              </w:rPr>
            </w:pPr>
            <w:r>
              <w:rPr>
                <w:color w:val="000000"/>
              </w:rPr>
              <w:t>3.4</w:t>
            </w:r>
          </w:p>
        </w:tc>
        <w:tc>
          <w:tcPr>
            <w:tcW w:w="1504" w:type="dxa"/>
            <w:tcBorders>
              <w:top w:val="nil"/>
              <w:left w:val="nil"/>
              <w:bottom w:val="single" w:sz="4" w:space="0" w:color="auto"/>
              <w:right w:val="single" w:sz="4" w:space="0" w:color="auto"/>
            </w:tcBorders>
            <w:vAlign w:val="bottom"/>
          </w:tcPr>
          <w:p w14:paraId="5ED173E4" w14:textId="77777777" w:rsidR="006B2086" w:rsidRPr="005377A2" w:rsidRDefault="006B2086" w:rsidP="005677F8">
            <w:pPr>
              <w:jc w:val="both"/>
              <w:rPr>
                <w:color w:val="000000"/>
              </w:rPr>
            </w:pPr>
            <w:r>
              <w:rPr>
                <w:color w:val="000000"/>
              </w:rPr>
              <w:t>-</w:t>
            </w:r>
          </w:p>
        </w:tc>
      </w:tr>
      <w:tr w:rsidR="006B2086" w14:paraId="6981D0C7"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592FB9A4" w14:textId="77777777" w:rsidR="006B2086" w:rsidRPr="005377A2" w:rsidRDefault="006B2086"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F1BF91" w14:textId="77777777" w:rsidR="006B2086" w:rsidRPr="005377A2" w:rsidRDefault="006B2086" w:rsidP="005677F8">
            <w:pPr>
              <w:jc w:val="both"/>
              <w:rPr>
                <w:color w:val="000000"/>
              </w:rPr>
            </w:pPr>
            <w:r w:rsidRPr="005377A2">
              <w:rPr>
                <w:color w:val="000000"/>
              </w:rPr>
              <w:t>IRR Glass</w:t>
            </w:r>
          </w:p>
        </w:tc>
        <w:tc>
          <w:tcPr>
            <w:tcW w:w="1841" w:type="dxa"/>
            <w:tcBorders>
              <w:top w:val="nil"/>
              <w:left w:val="nil"/>
              <w:bottom w:val="single" w:sz="4" w:space="0" w:color="auto"/>
              <w:right w:val="single" w:sz="4" w:space="0" w:color="auto"/>
            </w:tcBorders>
            <w:shd w:val="clear" w:color="auto" w:fill="auto"/>
            <w:noWrap/>
            <w:vAlign w:val="bottom"/>
            <w:hideMark/>
          </w:tcPr>
          <w:p w14:paraId="534EE23C" w14:textId="77777777" w:rsidR="006B2086" w:rsidRPr="005377A2" w:rsidRDefault="006B2086" w:rsidP="005677F8">
            <w:pPr>
              <w:jc w:val="both"/>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1449F95B" w14:textId="77777777" w:rsidR="006B2086" w:rsidRPr="005377A2" w:rsidRDefault="006B2086" w:rsidP="005677F8">
            <w:pPr>
              <w:jc w:val="both"/>
              <w:rPr>
                <w:color w:val="000000"/>
              </w:rPr>
            </w:pPr>
            <w:r w:rsidRPr="005377A2">
              <w:rPr>
                <w:color w:val="000000"/>
              </w:rPr>
              <w:t>3</w:t>
            </w:r>
          </w:p>
        </w:tc>
        <w:tc>
          <w:tcPr>
            <w:tcW w:w="1416" w:type="dxa"/>
            <w:tcBorders>
              <w:top w:val="nil"/>
              <w:left w:val="nil"/>
              <w:bottom w:val="single" w:sz="4" w:space="0" w:color="auto"/>
              <w:right w:val="single" w:sz="4" w:space="0" w:color="auto"/>
            </w:tcBorders>
            <w:shd w:val="clear" w:color="auto" w:fill="auto"/>
            <w:noWrap/>
            <w:vAlign w:val="bottom"/>
            <w:hideMark/>
          </w:tcPr>
          <w:p w14:paraId="74EFDE90" w14:textId="77777777" w:rsidR="006B2086" w:rsidRPr="005377A2" w:rsidRDefault="006B2086" w:rsidP="005677F8">
            <w:pPr>
              <w:jc w:val="both"/>
              <w:rPr>
                <w:color w:val="000000"/>
              </w:rPr>
            </w:pPr>
            <w:r w:rsidRPr="005377A2">
              <w:rPr>
                <w:color w:val="000000"/>
              </w:rPr>
              <w:t>33.7</w:t>
            </w:r>
          </w:p>
        </w:tc>
        <w:tc>
          <w:tcPr>
            <w:tcW w:w="1416" w:type="dxa"/>
            <w:tcBorders>
              <w:top w:val="nil"/>
              <w:left w:val="nil"/>
              <w:bottom w:val="single" w:sz="4" w:space="0" w:color="auto"/>
              <w:right w:val="single" w:sz="4" w:space="0" w:color="auto"/>
            </w:tcBorders>
            <w:shd w:val="clear" w:color="auto" w:fill="auto"/>
            <w:noWrap/>
            <w:vAlign w:val="bottom"/>
            <w:hideMark/>
          </w:tcPr>
          <w:p w14:paraId="313A3798" w14:textId="77777777" w:rsidR="006B2086" w:rsidRPr="005377A2" w:rsidRDefault="006B2086" w:rsidP="005677F8">
            <w:pPr>
              <w:jc w:val="both"/>
              <w:rPr>
                <w:color w:val="000000"/>
              </w:rPr>
            </w:pPr>
            <w:r>
              <w:rPr>
                <w:color w:val="000000"/>
              </w:rPr>
              <w:t>25</w:t>
            </w:r>
          </w:p>
        </w:tc>
        <w:tc>
          <w:tcPr>
            <w:tcW w:w="1504" w:type="dxa"/>
            <w:tcBorders>
              <w:top w:val="nil"/>
              <w:left w:val="nil"/>
              <w:bottom w:val="single" w:sz="4" w:space="0" w:color="auto"/>
              <w:right w:val="single" w:sz="4" w:space="0" w:color="auto"/>
            </w:tcBorders>
            <w:vAlign w:val="bottom"/>
          </w:tcPr>
          <w:p w14:paraId="217390AC" w14:textId="77777777" w:rsidR="006B2086" w:rsidRPr="005377A2" w:rsidRDefault="006B2086" w:rsidP="005677F8">
            <w:pPr>
              <w:jc w:val="both"/>
              <w:rPr>
                <w:color w:val="000000"/>
              </w:rPr>
            </w:pPr>
            <w:r>
              <w:rPr>
                <w:color w:val="000000"/>
              </w:rPr>
              <w:t>-</w:t>
            </w:r>
          </w:p>
        </w:tc>
      </w:tr>
      <w:tr w:rsidR="006B2086" w14:paraId="749E07BC"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34334845" w14:textId="77777777" w:rsidR="006B2086" w:rsidRPr="005377A2" w:rsidRDefault="006B2086"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2E686113" w14:textId="77777777" w:rsidR="006B2086" w:rsidRPr="005377A2" w:rsidRDefault="006B2086"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7560DFDB" w14:textId="77777777" w:rsidR="006B2086" w:rsidRPr="005377A2" w:rsidRDefault="006B2086" w:rsidP="005677F8">
            <w:pPr>
              <w:jc w:val="both"/>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2078B91D" w14:textId="77777777" w:rsidR="006B2086" w:rsidRPr="005377A2" w:rsidRDefault="006B2086"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52625E3B" w14:textId="77777777" w:rsidR="006B2086" w:rsidRPr="005377A2" w:rsidRDefault="006B2086" w:rsidP="005677F8">
            <w:pPr>
              <w:jc w:val="both"/>
              <w:rPr>
                <w:color w:val="000000"/>
              </w:rPr>
            </w:pPr>
            <w:r w:rsidRPr="005377A2">
              <w:rPr>
                <w:color w:val="000000"/>
              </w:rPr>
              <w:t>29.7</w:t>
            </w:r>
          </w:p>
        </w:tc>
        <w:tc>
          <w:tcPr>
            <w:tcW w:w="1416" w:type="dxa"/>
            <w:tcBorders>
              <w:top w:val="nil"/>
              <w:left w:val="nil"/>
              <w:bottom w:val="single" w:sz="4" w:space="0" w:color="auto"/>
              <w:right w:val="single" w:sz="4" w:space="0" w:color="auto"/>
            </w:tcBorders>
            <w:shd w:val="clear" w:color="auto" w:fill="auto"/>
            <w:noWrap/>
            <w:vAlign w:val="bottom"/>
            <w:hideMark/>
          </w:tcPr>
          <w:p w14:paraId="22C5EF54" w14:textId="77777777" w:rsidR="006B2086" w:rsidRPr="005377A2" w:rsidRDefault="006B2086" w:rsidP="005677F8">
            <w:pPr>
              <w:jc w:val="both"/>
              <w:rPr>
                <w:color w:val="000000"/>
              </w:rPr>
            </w:pPr>
            <w:r>
              <w:rPr>
                <w:color w:val="000000"/>
              </w:rPr>
              <w:t>25</w:t>
            </w:r>
          </w:p>
        </w:tc>
        <w:tc>
          <w:tcPr>
            <w:tcW w:w="1504" w:type="dxa"/>
            <w:tcBorders>
              <w:top w:val="nil"/>
              <w:left w:val="nil"/>
              <w:bottom w:val="single" w:sz="4" w:space="0" w:color="auto"/>
              <w:right w:val="single" w:sz="4" w:space="0" w:color="auto"/>
            </w:tcBorders>
            <w:vAlign w:val="bottom"/>
          </w:tcPr>
          <w:p w14:paraId="1E7B2097" w14:textId="77777777" w:rsidR="006B2086" w:rsidRPr="005377A2" w:rsidRDefault="006B2086" w:rsidP="005677F8">
            <w:pPr>
              <w:jc w:val="both"/>
              <w:rPr>
                <w:color w:val="000000"/>
              </w:rPr>
            </w:pPr>
            <w:r>
              <w:rPr>
                <w:color w:val="000000"/>
              </w:rPr>
              <w:t>-</w:t>
            </w:r>
          </w:p>
        </w:tc>
      </w:tr>
      <w:tr w:rsidR="006B2086" w14:paraId="318DA695"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6D9BB10E" w14:textId="77777777" w:rsidR="006B2086" w:rsidRPr="005377A2" w:rsidRDefault="006B2086" w:rsidP="005677F8">
            <w:pPr>
              <w:jc w:val="both"/>
              <w:rPr>
                <w:color w:val="000000"/>
              </w:rPr>
            </w:pPr>
          </w:p>
        </w:tc>
        <w:tc>
          <w:tcPr>
            <w:tcW w:w="1344" w:type="dxa"/>
            <w:tcBorders>
              <w:top w:val="nil"/>
              <w:left w:val="nil"/>
              <w:bottom w:val="single" w:sz="4" w:space="0" w:color="auto"/>
              <w:right w:val="single" w:sz="4" w:space="0" w:color="auto"/>
            </w:tcBorders>
            <w:shd w:val="clear" w:color="auto" w:fill="auto"/>
            <w:noWrap/>
            <w:vAlign w:val="bottom"/>
            <w:hideMark/>
          </w:tcPr>
          <w:p w14:paraId="08E4465F" w14:textId="77777777" w:rsidR="006B2086" w:rsidRPr="005377A2" w:rsidRDefault="006B2086" w:rsidP="005677F8">
            <w:pPr>
              <w:jc w:val="both"/>
              <w:rPr>
                <w:color w:val="000000"/>
              </w:rPr>
            </w:pPr>
            <w:r w:rsidRPr="005377A2">
              <w:rPr>
                <w:color w:val="000000"/>
              </w:rPr>
              <w:t>Concrete</w:t>
            </w:r>
          </w:p>
        </w:tc>
        <w:tc>
          <w:tcPr>
            <w:tcW w:w="1841" w:type="dxa"/>
            <w:tcBorders>
              <w:top w:val="nil"/>
              <w:left w:val="nil"/>
              <w:bottom w:val="single" w:sz="4" w:space="0" w:color="auto"/>
              <w:right w:val="single" w:sz="4" w:space="0" w:color="auto"/>
            </w:tcBorders>
            <w:shd w:val="clear" w:color="auto" w:fill="auto"/>
            <w:noWrap/>
            <w:vAlign w:val="bottom"/>
            <w:hideMark/>
          </w:tcPr>
          <w:p w14:paraId="386C6DB9" w14:textId="77777777" w:rsidR="006B2086" w:rsidRPr="005377A2" w:rsidRDefault="006B2086" w:rsidP="005677F8">
            <w:pPr>
              <w:jc w:val="both"/>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32BA296D" w14:textId="77777777" w:rsidR="006B2086" w:rsidRPr="005377A2" w:rsidRDefault="006B2086" w:rsidP="005677F8">
            <w:pPr>
              <w:jc w:val="both"/>
              <w:rPr>
                <w:color w:val="000000"/>
              </w:rPr>
            </w:pPr>
            <w:r w:rsidRPr="005377A2">
              <w:rPr>
                <w:color w:val="000000"/>
              </w:rPr>
              <w:t>22</w:t>
            </w:r>
          </w:p>
        </w:tc>
        <w:tc>
          <w:tcPr>
            <w:tcW w:w="1416" w:type="dxa"/>
            <w:tcBorders>
              <w:top w:val="nil"/>
              <w:left w:val="nil"/>
              <w:bottom w:val="single" w:sz="4" w:space="0" w:color="auto"/>
              <w:right w:val="single" w:sz="4" w:space="0" w:color="auto"/>
            </w:tcBorders>
            <w:shd w:val="clear" w:color="auto" w:fill="auto"/>
            <w:noWrap/>
            <w:vAlign w:val="bottom"/>
            <w:hideMark/>
          </w:tcPr>
          <w:p w14:paraId="2AD3FE8F" w14:textId="77777777" w:rsidR="006B2086" w:rsidRPr="005377A2" w:rsidRDefault="006B2086" w:rsidP="005677F8">
            <w:pPr>
              <w:jc w:val="both"/>
              <w:rPr>
                <w:color w:val="000000"/>
              </w:rPr>
            </w:pPr>
            <w:r w:rsidRPr="005377A2">
              <w:rPr>
                <w:color w:val="000000"/>
              </w:rPr>
              <w:t>13.4</w:t>
            </w:r>
          </w:p>
        </w:tc>
        <w:tc>
          <w:tcPr>
            <w:tcW w:w="1416" w:type="dxa"/>
            <w:tcBorders>
              <w:top w:val="nil"/>
              <w:left w:val="nil"/>
              <w:bottom w:val="single" w:sz="4" w:space="0" w:color="auto"/>
              <w:right w:val="single" w:sz="4" w:space="0" w:color="auto"/>
            </w:tcBorders>
            <w:shd w:val="clear" w:color="auto" w:fill="auto"/>
            <w:noWrap/>
            <w:vAlign w:val="bottom"/>
            <w:hideMark/>
          </w:tcPr>
          <w:p w14:paraId="21D98420" w14:textId="77777777" w:rsidR="006B2086" w:rsidRPr="005377A2" w:rsidRDefault="006B2086" w:rsidP="005677F8">
            <w:pPr>
              <w:jc w:val="both"/>
              <w:rPr>
                <w:color w:val="000000"/>
              </w:rPr>
            </w:pPr>
            <w:r>
              <w:rPr>
                <w:color w:val="000000"/>
              </w:rPr>
              <w:t>32</w:t>
            </w:r>
          </w:p>
        </w:tc>
        <w:tc>
          <w:tcPr>
            <w:tcW w:w="1504" w:type="dxa"/>
            <w:tcBorders>
              <w:top w:val="nil"/>
              <w:left w:val="nil"/>
              <w:bottom w:val="single" w:sz="4" w:space="0" w:color="auto"/>
              <w:right w:val="single" w:sz="4" w:space="0" w:color="auto"/>
            </w:tcBorders>
            <w:vAlign w:val="bottom"/>
          </w:tcPr>
          <w:p w14:paraId="30AE80BD" w14:textId="77777777" w:rsidR="006B2086" w:rsidRPr="005377A2" w:rsidRDefault="006B2086" w:rsidP="005677F8">
            <w:pPr>
              <w:jc w:val="both"/>
              <w:rPr>
                <w:color w:val="000000"/>
              </w:rPr>
            </w:pPr>
            <w:r>
              <w:rPr>
                <w:color w:val="000000"/>
              </w:rPr>
              <w:t>30.6</w:t>
            </w:r>
          </w:p>
        </w:tc>
      </w:tr>
      <w:tr w:rsidR="006B2086" w14:paraId="0A098526"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23C6664" w14:textId="77777777" w:rsidR="006B2086" w:rsidRPr="005377A2" w:rsidRDefault="006B2086"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30D004" w14:textId="77777777" w:rsidR="006B2086" w:rsidRPr="005377A2" w:rsidRDefault="006B2086" w:rsidP="005677F8">
            <w:pPr>
              <w:jc w:val="both"/>
              <w:rPr>
                <w:color w:val="000000"/>
              </w:rPr>
            </w:pPr>
            <w:r w:rsidRPr="005377A2">
              <w:rPr>
                <w:color w:val="000000"/>
              </w:rPr>
              <w:t>Wood</w:t>
            </w:r>
          </w:p>
        </w:tc>
        <w:tc>
          <w:tcPr>
            <w:tcW w:w="1841" w:type="dxa"/>
            <w:tcBorders>
              <w:top w:val="nil"/>
              <w:left w:val="nil"/>
              <w:bottom w:val="single" w:sz="4" w:space="0" w:color="auto"/>
              <w:right w:val="single" w:sz="4" w:space="0" w:color="auto"/>
            </w:tcBorders>
            <w:shd w:val="clear" w:color="auto" w:fill="auto"/>
            <w:noWrap/>
            <w:vAlign w:val="bottom"/>
            <w:hideMark/>
          </w:tcPr>
          <w:p w14:paraId="25A8DA15" w14:textId="77777777" w:rsidR="006B2086" w:rsidRPr="005377A2" w:rsidRDefault="006B2086" w:rsidP="005677F8">
            <w:pPr>
              <w:jc w:val="both"/>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59C32D0C" w14:textId="77777777" w:rsidR="006B2086" w:rsidRPr="005377A2" w:rsidRDefault="006B2086"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2FA418E6" w14:textId="77777777" w:rsidR="006B2086" w:rsidRPr="005377A2" w:rsidRDefault="006B2086" w:rsidP="005677F8">
            <w:pPr>
              <w:jc w:val="both"/>
              <w:rPr>
                <w:color w:val="000000"/>
              </w:rPr>
            </w:pPr>
            <w:r w:rsidRPr="005377A2">
              <w:rPr>
                <w:color w:val="000000"/>
              </w:rPr>
              <w:t>2.4</w:t>
            </w:r>
          </w:p>
        </w:tc>
        <w:tc>
          <w:tcPr>
            <w:tcW w:w="1416" w:type="dxa"/>
            <w:tcBorders>
              <w:top w:val="nil"/>
              <w:left w:val="nil"/>
              <w:bottom w:val="single" w:sz="4" w:space="0" w:color="auto"/>
              <w:right w:val="single" w:sz="4" w:space="0" w:color="auto"/>
            </w:tcBorders>
            <w:shd w:val="clear" w:color="auto" w:fill="auto"/>
            <w:noWrap/>
            <w:vAlign w:val="bottom"/>
            <w:hideMark/>
          </w:tcPr>
          <w:p w14:paraId="455C0CD7" w14:textId="77777777" w:rsidR="006B2086" w:rsidRPr="005377A2" w:rsidRDefault="006B2086" w:rsidP="005677F8">
            <w:pPr>
              <w:jc w:val="both"/>
              <w:rPr>
                <w:color w:val="000000"/>
              </w:rPr>
            </w:pPr>
            <w:r>
              <w:rPr>
                <w:color w:val="000000"/>
              </w:rPr>
              <w:t>5.7</w:t>
            </w:r>
          </w:p>
        </w:tc>
        <w:tc>
          <w:tcPr>
            <w:tcW w:w="1504" w:type="dxa"/>
            <w:tcBorders>
              <w:top w:val="nil"/>
              <w:left w:val="nil"/>
              <w:bottom w:val="single" w:sz="4" w:space="0" w:color="auto"/>
              <w:right w:val="single" w:sz="4" w:space="0" w:color="auto"/>
            </w:tcBorders>
            <w:vAlign w:val="bottom"/>
          </w:tcPr>
          <w:p w14:paraId="77657369" w14:textId="77777777" w:rsidR="006B2086" w:rsidRPr="005377A2" w:rsidRDefault="006B2086" w:rsidP="005677F8">
            <w:pPr>
              <w:jc w:val="both"/>
              <w:rPr>
                <w:color w:val="000000"/>
              </w:rPr>
            </w:pPr>
            <w:r>
              <w:rPr>
                <w:color w:val="000000"/>
              </w:rPr>
              <w:t>1.9</w:t>
            </w:r>
          </w:p>
        </w:tc>
      </w:tr>
      <w:tr w:rsidR="006B2086" w14:paraId="498FAF78"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A45BBFA" w14:textId="77777777" w:rsidR="006B2086" w:rsidRPr="005377A2" w:rsidRDefault="006B2086"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50493000" w14:textId="77777777" w:rsidR="006B2086" w:rsidRPr="005377A2" w:rsidRDefault="006B2086"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22C34319" w14:textId="77777777" w:rsidR="006B2086" w:rsidRPr="005377A2" w:rsidRDefault="006B2086" w:rsidP="005677F8">
            <w:pPr>
              <w:jc w:val="both"/>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37F1DA6B" w14:textId="77777777" w:rsidR="006B2086" w:rsidRPr="005377A2" w:rsidRDefault="006B2086" w:rsidP="005677F8">
            <w:pPr>
              <w:jc w:val="both"/>
              <w:rPr>
                <w:color w:val="000000"/>
              </w:rPr>
            </w:pPr>
            <w:r w:rsidRPr="005377A2">
              <w:rPr>
                <w:color w:val="000000"/>
              </w:rPr>
              <w:t>4.5</w:t>
            </w:r>
          </w:p>
        </w:tc>
        <w:tc>
          <w:tcPr>
            <w:tcW w:w="1416" w:type="dxa"/>
            <w:tcBorders>
              <w:top w:val="nil"/>
              <w:left w:val="nil"/>
              <w:bottom w:val="single" w:sz="4" w:space="0" w:color="auto"/>
              <w:right w:val="single" w:sz="4" w:space="0" w:color="auto"/>
            </w:tcBorders>
            <w:shd w:val="clear" w:color="auto" w:fill="auto"/>
            <w:noWrap/>
            <w:vAlign w:val="bottom"/>
            <w:hideMark/>
          </w:tcPr>
          <w:p w14:paraId="54550786" w14:textId="77777777" w:rsidR="006B2086" w:rsidRPr="005377A2" w:rsidRDefault="006B2086" w:rsidP="005677F8">
            <w:pPr>
              <w:jc w:val="both"/>
              <w:rPr>
                <w:color w:val="000000"/>
              </w:rPr>
            </w:pPr>
            <w:r w:rsidRPr="005377A2">
              <w:rPr>
                <w:color w:val="000000"/>
              </w:rPr>
              <w:t>5.8</w:t>
            </w:r>
          </w:p>
        </w:tc>
        <w:tc>
          <w:tcPr>
            <w:tcW w:w="1416" w:type="dxa"/>
            <w:tcBorders>
              <w:top w:val="nil"/>
              <w:left w:val="nil"/>
              <w:bottom w:val="single" w:sz="4" w:space="0" w:color="auto"/>
              <w:right w:val="single" w:sz="4" w:space="0" w:color="auto"/>
            </w:tcBorders>
            <w:shd w:val="clear" w:color="auto" w:fill="auto"/>
            <w:noWrap/>
            <w:vAlign w:val="bottom"/>
            <w:hideMark/>
          </w:tcPr>
          <w:p w14:paraId="5D0E728D" w14:textId="77777777" w:rsidR="006B2086" w:rsidRPr="005377A2" w:rsidRDefault="006B2086" w:rsidP="005677F8">
            <w:pPr>
              <w:jc w:val="both"/>
              <w:rPr>
                <w:color w:val="000000"/>
              </w:rPr>
            </w:pPr>
            <w:r>
              <w:rPr>
                <w:color w:val="000000"/>
              </w:rPr>
              <w:t>5.7</w:t>
            </w:r>
          </w:p>
        </w:tc>
        <w:tc>
          <w:tcPr>
            <w:tcW w:w="1504" w:type="dxa"/>
            <w:tcBorders>
              <w:top w:val="nil"/>
              <w:left w:val="nil"/>
              <w:bottom w:val="single" w:sz="4" w:space="0" w:color="auto"/>
              <w:right w:val="single" w:sz="4" w:space="0" w:color="auto"/>
            </w:tcBorders>
            <w:vAlign w:val="bottom"/>
          </w:tcPr>
          <w:p w14:paraId="0E4D6105" w14:textId="77777777" w:rsidR="006B2086" w:rsidRPr="005377A2" w:rsidRDefault="006B2086" w:rsidP="005677F8">
            <w:pPr>
              <w:jc w:val="both"/>
              <w:rPr>
                <w:color w:val="000000"/>
              </w:rPr>
            </w:pPr>
            <w:r>
              <w:rPr>
                <w:color w:val="000000"/>
              </w:rPr>
              <w:t>4.2</w:t>
            </w:r>
          </w:p>
        </w:tc>
      </w:tr>
      <w:tr w:rsidR="006B2086" w14:paraId="47DDE32F" w14:textId="77777777" w:rsidTr="00EB6C4B">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4B6058" w14:textId="77777777" w:rsidR="006B2086" w:rsidRPr="005377A2" w:rsidRDefault="006B2086" w:rsidP="005677F8">
            <w:pPr>
              <w:jc w:val="both"/>
              <w:rPr>
                <w:color w:val="000000"/>
              </w:rPr>
            </w:pPr>
            <w:r w:rsidRPr="005377A2">
              <w:rPr>
                <w:color w:val="000000"/>
              </w:rPr>
              <w:t>16.95 GHz</w:t>
            </w:r>
          </w:p>
        </w:tc>
        <w:tc>
          <w:tcPr>
            <w:tcW w:w="1344" w:type="dxa"/>
            <w:tcBorders>
              <w:top w:val="nil"/>
              <w:left w:val="nil"/>
              <w:bottom w:val="single" w:sz="4" w:space="0" w:color="auto"/>
              <w:right w:val="single" w:sz="4" w:space="0" w:color="auto"/>
            </w:tcBorders>
            <w:shd w:val="clear" w:color="auto" w:fill="auto"/>
            <w:noWrap/>
            <w:vAlign w:val="bottom"/>
            <w:hideMark/>
          </w:tcPr>
          <w:p w14:paraId="6EBBC9F6" w14:textId="77777777" w:rsidR="006B2086" w:rsidRPr="005377A2" w:rsidRDefault="006B2086" w:rsidP="005677F8">
            <w:pPr>
              <w:jc w:val="both"/>
              <w:rPr>
                <w:color w:val="000000"/>
              </w:rPr>
            </w:pPr>
            <w:r w:rsidRPr="005377A2">
              <w:rPr>
                <w:color w:val="000000"/>
              </w:rPr>
              <w:t>Standard multi-Pane Glass</w:t>
            </w:r>
          </w:p>
        </w:tc>
        <w:tc>
          <w:tcPr>
            <w:tcW w:w="1841" w:type="dxa"/>
            <w:tcBorders>
              <w:top w:val="nil"/>
              <w:left w:val="nil"/>
              <w:bottom w:val="single" w:sz="4" w:space="0" w:color="auto"/>
              <w:right w:val="single" w:sz="4" w:space="0" w:color="auto"/>
            </w:tcBorders>
            <w:shd w:val="clear" w:color="auto" w:fill="auto"/>
            <w:noWrap/>
            <w:vAlign w:val="bottom"/>
            <w:hideMark/>
          </w:tcPr>
          <w:p w14:paraId="353FD2D6" w14:textId="77777777" w:rsidR="006B2086" w:rsidRPr="005377A2" w:rsidRDefault="006B2086" w:rsidP="005677F8">
            <w:pPr>
              <w:jc w:val="both"/>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6C8827F1" w14:textId="77777777" w:rsidR="006B2086" w:rsidRPr="005377A2" w:rsidRDefault="006B2086" w:rsidP="005677F8">
            <w:pPr>
              <w:jc w:val="both"/>
              <w:rPr>
                <w:color w:val="000000"/>
              </w:rPr>
            </w:pPr>
            <w:r w:rsidRPr="005377A2">
              <w:rPr>
                <w:color w:val="000000"/>
              </w:rPr>
              <w:t>1</w:t>
            </w:r>
          </w:p>
        </w:tc>
        <w:tc>
          <w:tcPr>
            <w:tcW w:w="1416" w:type="dxa"/>
            <w:tcBorders>
              <w:top w:val="nil"/>
              <w:left w:val="nil"/>
              <w:bottom w:val="single" w:sz="4" w:space="0" w:color="auto"/>
              <w:right w:val="single" w:sz="4" w:space="0" w:color="auto"/>
            </w:tcBorders>
            <w:shd w:val="clear" w:color="auto" w:fill="auto"/>
            <w:noWrap/>
            <w:vAlign w:val="bottom"/>
            <w:hideMark/>
          </w:tcPr>
          <w:p w14:paraId="3E713E57" w14:textId="77777777" w:rsidR="006B2086" w:rsidRPr="005377A2" w:rsidRDefault="006B2086" w:rsidP="005677F8">
            <w:pPr>
              <w:jc w:val="both"/>
              <w:rPr>
                <w:color w:val="000000"/>
              </w:rPr>
            </w:pPr>
            <w:r w:rsidRPr="005377A2">
              <w:rPr>
                <w:color w:val="000000"/>
              </w:rPr>
              <w:t>3.7</w:t>
            </w:r>
          </w:p>
        </w:tc>
        <w:tc>
          <w:tcPr>
            <w:tcW w:w="1416" w:type="dxa"/>
            <w:tcBorders>
              <w:top w:val="nil"/>
              <w:left w:val="nil"/>
              <w:bottom w:val="single" w:sz="4" w:space="0" w:color="auto"/>
              <w:right w:val="single" w:sz="4" w:space="0" w:color="auto"/>
            </w:tcBorders>
            <w:shd w:val="clear" w:color="auto" w:fill="auto"/>
            <w:noWrap/>
            <w:vAlign w:val="bottom"/>
            <w:hideMark/>
          </w:tcPr>
          <w:p w14:paraId="197157C4" w14:textId="77777777" w:rsidR="006B2086" w:rsidRPr="005377A2" w:rsidRDefault="006B2086" w:rsidP="005677F8">
            <w:pPr>
              <w:jc w:val="both"/>
              <w:rPr>
                <w:color w:val="000000"/>
              </w:rPr>
            </w:pPr>
            <w:r>
              <w:rPr>
                <w:color w:val="000000"/>
              </w:rPr>
              <w:t>5.4</w:t>
            </w:r>
          </w:p>
        </w:tc>
        <w:tc>
          <w:tcPr>
            <w:tcW w:w="1504" w:type="dxa"/>
            <w:tcBorders>
              <w:top w:val="nil"/>
              <w:left w:val="nil"/>
              <w:bottom w:val="single" w:sz="4" w:space="0" w:color="auto"/>
              <w:right w:val="single" w:sz="4" w:space="0" w:color="auto"/>
            </w:tcBorders>
            <w:vAlign w:val="bottom"/>
          </w:tcPr>
          <w:p w14:paraId="2C40AA9C" w14:textId="77777777" w:rsidR="006B2086" w:rsidRPr="005377A2" w:rsidRDefault="006B2086" w:rsidP="005677F8">
            <w:pPr>
              <w:jc w:val="both"/>
              <w:rPr>
                <w:color w:val="000000"/>
              </w:rPr>
            </w:pPr>
            <w:r>
              <w:rPr>
                <w:color w:val="000000"/>
              </w:rPr>
              <w:t>-</w:t>
            </w:r>
          </w:p>
        </w:tc>
      </w:tr>
      <w:tr w:rsidR="006B2086" w14:paraId="4C634B49"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6616AFA" w14:textId="77777777" w:rsidR="006B2086" w:rsidRPr="005377A2" w:rsidRDefault="006B2086"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51B7B0" w14:textId="77777777" w:rsidR="006B2086" w:rsidRPr="005377A2" w:rsidRDefault="006B2086" w:rsidP="005677F8">
            <w:pPr>
              <w:jc w:val="both"/>
              <w:rPr>
                <w:color w:val="000000"/>
              </w:rPr>
            </w:pPr>
            <w:r w:rsidRPr="005377A2">
              <w:rPr>
                <w:color w:val="000000"/>
              </w:rPr>
              <w:t>IRR Glass</w:t>
            </w:r>
          </w:p>
        </w:tc>
        <w:tc>
          <w:tcPr>
            <w:tcW w:w="1841" w:type="dxa"/>
            <w:tcBorders>
              <w:top w:val="nil"/>
              <w:left w:val="nil"/>
              <w:bottom w:val="single" w:sz="4" w:space="0" w:color="auto"/>
              <w:right w:val="single" w:sz="4" w:space="0" w:color="auto"/>
            </w:tcBorders>
            <w:shd w:val="clear" w:color="auto" w:fill="auto"/>
            <w:noWrap/>
            <w:vAlign w:val="bottom"/>
            <w:hideMark/>
          </w:tcPr>
          <w:p w14:paraId="14009DA0" w14:textId="77777777" w:rsidR="006B2086" w:rsidRPr="005377A2" w:rsidRDefault="006B2086" w:rsidP="005677F8">
            <w:pPr>
              <w:jc w:val="both"/>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76ABCFED" w14:textId="77777777" w:rsidR="006B2086" w:rsidRPr="005377A2" w:rsidRDefault="006B2086" w:rsidP="005677F8">
            <w:pPr>
              <w:jc w:val="both"/>
              <w:rPr>
                <w:color w:val="000000"/>
              </w:rPr>
            </w:pPr>
            <w:r w:rsidRPr="005377A2">
              <w:rPr>
                <w:color w:val="000000"/>
              </w:rPr>
              <w:t>3</w:t>
            </w:r>
          </w:p>
        </w:tc>
        <w:tc>
          <w:tcPr>
            <w:tcW w:w="1416" w:type="dxa"/>
            <w:tcBorders>
              <w:top w:val="nil"/>
              <w:left w:val="nil"/>
              <w:bottom w:val="single" w:sz="4" w:space="0" w:color="auto"/>
              <w:right w:val="single" w:sz="4" w:space="0" w:color="auto"/>
            </w:tcBorders>
            <w:shd w:val="clear" w:color="auto" w:fill="auto"/>
            <w:noWrap/>
            <w:vAlign w:val="bottom"/>
            <w:hideMark/>
          </w:tcPr>
          <w:p w14:paraId="3854AEE9" w14:textId="77777777" w:rsidR="006B2086" w:rsidRPr="005377A2" w:rsidRDefault="006B2086" w:rsidP="005677F8">
            <w:pPr>
              <w:jc w:val="both"/>
              <w:rPr>
                <w:color w:val="000000"/>
              </w:rPr>
            </w:pPr>
            <w:r w:rsidRPr="005377A2">
              <w:rPr>
                <w:color w:val="000000"/>
              </w:rPr>
              <w:t>42.3</w:t>
            </w:r>
          </w:p>
        </w:tc>
        <w:tc>
          <w:tcPr>
            <w:tcW w:w="1416" w:type="dxa"/>
            <w:tcBorders>
              <w:top w:val="nil"/>
              <w:left w:val="nil"/>
              <w:bottom w:val="single" w:sz="4" w:space="0" w:color="auto"/>
              <w:right w:val="single" w:sz="4" w:space="0" w:color="auto"/>
            </w:tcBorders>
            <w:shd w:val="clear" w:color="auto" w:fill="auto"/>
            <w:noWrap/>
            <w:vAlign w:val="bottom"/>
            <w:hideMark/>
          </w:tcPr>
          <w:p w14:paraId="23C6E535" w14:textId="77777777" w:rsidR="006B2086" w:rsidRPr="005377A2" w:rsidRDefault="006B2086" w:rsidP="005677F8">
            <w:pPr>
              <w:jc w:val="both"/>
              <w:rPr>
                <w:color w:val="000000"/>
              </w:rPr>
            </w:pPr>
            <w:r>
              <w:rPr>
                <w:color w:val="000000"/>
              </w:rPr>
              <w:t>28.1</w:t>
            </w:r>
          </w:p>
        </w:tc>
        <w:tc>
          <w:tcPr>
            <w:tcW w:w="1504" w:type="dxa"/>
            <w:tcBorders>
              <w:top w:val="nil"/>
              <w:left w:val="nil"/>
              <w:bottom w:val="single" w:sz="4" w:space="0" w:color="auto"/>
              <w:right w:val="single" w:sz="4" w:space="0" w:color="auto"/>
            </w:tcBorders>
            <w:vAlign w:val="bottom"/>
          </w:tcPr>
          <w:p w14:paraId="2053DD73" w14:textId="77777777" w:rsidR="006B2086" w:rsidRPr="005377A2" w:rsidRDefault="006B2086" w:rsidP="005677F8">
            <w:pPr>
              <w:jc w:val="both"/>
              <w:rPr>
                <w:color w:val="000000"/>
              </w:rPr>
            </w:pPr>
            <w:r>
              <w:rPr>
                <w:color w:val="000000"/>
              </w:rPr>
              <w:t>-</w:t>
            </w:r>
          </w:p>
        </w:tc>
      </w:tr>
      <w:tr w:rsidR="006B2086" w14:paraId="49ACFDF4"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184C0670" w14:textId="77777777" w:rsidR="006B2086" w:rsidRPr="005377A2" w:rsidRDefault="006B2086"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379FC523" w14:textId="77777777" w:rsidR="006B2086" w:rsidRPr="005377A2" w:rsidRDefault="006B2086"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075AB060" w14:textId="77777777" w:rsidR="006B2086" w:rsidRPr="005377A2" w:rsidRDefault="006B2086" w:rsidP="005677F8">
            <w:pPr>
              <w:jc w:val="both"/>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3D2D127D" w14:textId="77777777" w:rsidR="006B2086" w:rsidRPr="005377A2" w:rsidRDefault="006B2086"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052B276C" w14:textId="77777777" w:rsidR="006B2086" w:rsidRPr="005377A2" w:rsidRDefault="006B2086" w:rsidP="005677F8">
            <w:pPr>
              <w:jc w:val="both"/>
              <w:rPr>
                <w:color w:val="000000"/>
              </w:rPr>
            </w:pPr>
            <w:r w:rsidRPr="005377A2">
              <w:rPr>
                <w:color w:val="000000"/>
              </w:rPr>
              <w:t>32.7</w:t>
            </w:r>
          </w:p>
        </w:tc>
        <w:tc>
          <w:tcPr>
            <w:tcW w:w="1416" w:type="dxa"/>
            <w:tcBorders>
              <w:top w:val="nil"/>
              <w:left w:val="nil"/>
              <w:bottom w:val="single" w:sz="4" w:space="0" w:color="auto"/>
              <w:right w:val="single" w:sz="4" w:space="0" w:color="auto"/>
            </w:tcBorders>
            <w:shd w:val="clear" w:color="auto" w:fill="auto"/>
            <w:noWrap/>
            <w:vAlign w:val="bottom"/>
            <w:hideMark/>
          </w:tcPr>
          <w:p w14:paraId="6393FDD3" w14:textId="77777777" w:rsidR="006B2086" w:rsidRPr="005377A2" w:rsidRDefault="006B2086" w:rsidP="005677F8">
            <w:pPr>
              <w:jc w:val="both"/>
              <w:rPr>
                <w:color w:val="000000"/>
              </w:rPr>
            </w:pPr>
            <w:r>
              <w:rPr>
                <w:color w:val="000000"/>
              </w:rPr>
              <w:t>28.1</w:t>
            </w:r>
          </w:p>
        </w:tc>
        <w:tc>
          <w:tcPr>
            <w:tcW w:w="1504" w:type="dxa"/>
            <w:tcBorders>
              <w:top w:val="nil"/>
              <w:left w:val="nil"/>
              <w:bottom w:val="single" w:sz="4" w:space="0" w:color="auto"/>
              <w:right w:val="single" w:sz="4" w:space="0" w:color="auto"/>
            </w:tcBorders>
            <w:vAlign w:val="bottom"/>
          </w:tcPr>
          <w:p w14:paraId="3F7D6C35" w14:textId="77777777" w:rsidR="006B2086" w:rsidRPr="005377A2" w:rsidRDefault="006B2086" w:rsidP="005677F8">
            <w:pPr>
              <w:jc w:val="both"/>
              <w:rPr>
                <w:color w:val="000000"/>
              </w:rPr>
            </w:pPr>
            <w:r>
              <w:rPr>
                <w:color w:val="000000"/>
              </w:rPr>
              <w:t>-</w:t>
            </w:r>
          </w:p>
        </w:tc>
      </w:tr>
      <w:tr w:rsidR="006B2086" w14:paraId="04EAF730"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0C97452C" w14:textId="77777777" w:rsidR="006B2086" w:rsidRPr="005377A2" w:rsidRDefault="006B2086" w:rsidP="005677F8">
            <w:pPr>
              <w:jc w:val="both"/>
              <w:rPr>
                <w:color w:val="000000"/>
              </w:rPr>
            </w:pPr>
          </w:p>
        </w:tc>
        <w:tc>
          <w:tcPr>
            <w:tcW w:w="1344" w:type="dxa"/>
            <w:tcBorders>
              <w:top w:val="nil"/>
              <w:left w:val="nil"/>
              <w:bottom w:val="single" w:sz="4" w:space="0" w:color="auto"/>
              <w:right w:val="single" w:sz="4" w:space="0" w:color="auto"/>
            </w:tcBorders>
            <w:shd w:val="clear" w:color="auto" w:fill="auto"/>
            <w:noWrap/>
            <w:vAlign w:val="bottom"/>
            <w:hideMark/>
          </w:tcPr>
          <w:p w14:paraId="2245600F" w14:textId="77777777" w:rsidR="006B2086" w:rsidRPr="005377A2" w:rsidRDefault="006B2086" w:rsidP="005677F8">
            <w:pPr>
              <w:jc w:val="both"/>
              <w:rPr>
                <w:color w:val="000000"/>
              </w:rPr>
            </w:pPr>
            <w:r w:rsidRPr="005377A2">
              <w:rPr>
                <w:color w:val="000000"/>
              </w:rPr>
              <w:t>Concrete</w:t>
            </w:r>
          </w:p>
        </w:tc>
        <w:tc>
          <w:tcPr>
            <w:tcW w:w="1841" w:type="dxa"/>
            <w:tcBorders>
              <w:top w:val="nil"/>
              <w:left w:val="nil"/>
              <w:bottom w:val="single" w:sz="4" w:space="0" w:color="auto"/>
              <w:right w:val="single" w:sz="4" w:space="0" w:color="auto"/>
            </w:tcBorders>
            <w:shd w:val="clear" w:color="auto" w:fill="auto"/>
            <w:noWrap/>
            <w:vAlign w:val="bottom"/>
            <w:hideMark/>
          </w:tcPr>
          <w:p w14:paraId="5A82E655" w14:textId="77777777" w:rsidR="006B2086" w:rsidRPr="005377A2" w:rsidRDefault="006B2086" w:rsidP="005677F8">
            <w:pPr>
              <w:jc w:val="both"/>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6ACB1E46" w14:textId="77777777" w:rsidR="006B2086" w:rsidRPr="005377A2" w:rsidRDefault="006B2086" w:rsidP="005677F8">
            <w:pPr>
              <w:jc w:val="both"/>
              <w:rPr>
                <w:color w:val="000000"/>
              </w:rPr>
            </w:pPr>
            <w:r w:rsidRPr="005377A2">
              <w:rPr>
                <w:color w:val="000000"/>
              </w:rPr>
              <w:t>22</w:t>
            </w:r>
          </w:p>
        </w:tc>
        <w:tc>
          <w:tcPr>
            <w:tcW w:w="1416" w:type="dxa"/>
            <w:tcBorders>
              <w:top w:val="nil"/>
              <w:left w:val="nil"/>
              <w:bottom w:val="single" w:sz="4" w:space="0" w:color="auto"/>
              <w:right w:val="single" w:sz="4" w:space="0" w:color="auto"/>
            </w:tcBorders>
            <w:shd w:val="clear" w:color="auto" w:fill="auto"/>
            <w:noWrap/>
            <w:vAlign w:val="bottom"/>
            <w:hideMark/>
          </w:tcPr>
          <w:p w14:paraId="0D5543A4" w14:textId="77777777" w:rsidR="006B2086" w:rsidRPr="005377A2" w:rsidRDefault="006B2086" w:rsidP="005677F8">
            <w:pPr>
              <w:jc w:val="both"/>
              <w:rPr>
                <w:color w:val="000000"/>
              </w:rPr>
            </w:pPr>
            <w:r w:rsidRPr="005377A2">
              <w:rPr>
                <w:color w:val="000000"/>
              </w:rPr>
              <w:t>15</w:t>
            </w:r>
          </w:p>
        </w:tc>
        <w:tc>
          <w:tcPr>
            <w:tcW w:w="1416" w:type="dxa"/>
            <w:tcBorders>
              <w:top w:val="nil"/>
              <w:left w:val="nil"/>
              <w:bottom w:val="single" w:sz="4" w:space="0" w:color="auto"/>
              <w:right w:val="single" w:sz="4" w:space="0" w:color="auto"/>
            </w:tcBorders>
            <w:shd w:val="clear" w:color="auto" w:fill="auto"/>
            <w:noWrap/>
            <w:vAlign w:val="bottom"/>
            <w:hideMark/>
          </w:tcPr>
          <w:p w14:paraId="1B10A6C0" w14:textId="77777777" w:rsidR="006B2086" w:rsidRPr="005377A2" w:rsidRDefault="006B2086" w:rsidP="005677F8">
            <w:pPr>
              <w:jc w:val="both"/>
              <w:rPr>
                <w:color w:val="000000"/>
              </w:rPr>
            </w:pPr>
            <w:r>
              <w:rPr>
                <w:color w:val="000000"/>
              </w:rPr>
              <w:t>72.8</w:t>
            </w:r>
          </w:p>
        </w:tc>
        <w:tc>
          <w:tcPr>
            <w:tcW w:w="1504" w:type="dxa"/>
            <w:tcBorders>
              <w:top w:val="nil"/>
              <w:left w:val="nil"/>
              <w:bottom w:val="single" w:sz="4" w:space="0" w:color="auto"/>
              <w:right w:val="single" w:sz="4" w:space="0" w:color="auto"/>
            </w:tcBorders>
            <w:vAlign w:val="bottom"/>
          </w:tcPr>
          <w:p w14:paraId="68D9C1C1" w14:textId="77777777" w:rsidR="006B2086" w:rsidRPr="005377A2" w:rsidRDefault="006B2086" w:rsidP="005677F8">
            <w:pPr>
              <w:jc w:val="both"/>
              <w:rPr>
                <w:color w:val="000000"/>
              </w:rPr>
            </w:pPr>
            <w:r>
              <w:rPr>
                <w:color w:val="000000"/>
              </w:rPr>
              <w:t>69.6</w:t>
            </w:r>
          </w:p>
        </w:tc>
      </w:tr>
      <w:tr w:rsidR="006B2086" w14:paraId="4E93EB8A"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45199965" w14:textId="77777777" w:rsidR="006B2086" w:rsidRPr="005377A2" w:rsidRDefault="006B2086" w:rsidP="005677F8">
            <w:pPr>
              <w:jc w:val="both"/>
              <w:rPr>
                <w:color w:val="000000"/>
              </w:rPr>
            </w:pPr>
          </w:p>
        </w:tc>
        <w:tc>
          <w:tcPr>
            <w:tcW w:w="13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1E90EF" w14:textId="77777777" w:rsidR="006B2086" w:rsidRPr="005377A2" w:rsidRDefault="006B2086" w:rsidP="005677F8">
            <w:pPr>
              <w:jc w:val="both"/>
              <w:rPr>
                <w:color w:val="000000"/>
              </w:rPr>
            </w:pPr>
            <w:r w:rsidRPr="005377A2">
              <w:rPr>
                <w:color w:val="000000"/>
              </w:rPr>
              <w:t>Wood</w:t>
            </w:r>
          </w:p>
        </w:tc>
        <w:tc>
          <w:tcPr>
            <w:tcW w:w="1841" w:type="dxa"/>
            <w:tcBorders>
              <w:top w:val="nil"/>
              <w:left w:val="nil"/>
              <w:bottom w:val="single" w:sz="4" w:space="0" w:color="auto"/>
              <w:right w:val="single" w:sz="4" w:space="0" w:color="auto"/>
            </w:tcBorders>
            <w:shd w:val="clear" w:color="auto" w:fill="auto"/>
            <w:noWrap/>
            <w:vAlign w:val="bottom"/>
            <w:hideMark/>
          </w:tcPr>
          <w:p w14:paraId="69AAE11C" w14:textId="77777777" w:rsidR="006B2086" w:rsidRPr="005377A2" w:rsidRDefault="006B2086" w:rsidP="005677F8">
            <w:pPr>
              <w:jc w:val="both"/>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5B8AE988" w14:textId="77777777" w:rsidR="006B2086" w:rsidRPr="005377A2" w:rsidRDefault="006B2086" w:rsidP="005677F8">
            <w:pPr>
              <w:jc w:val="both"/>
              <w:rPr>
                <w:color w:val="000000"/>
              </w:rPr>
            </w:pPr>
            <w:r w:rsidRPr="005377A2">
              <w:rPr>
                <w:color w:val="000000"/>
              </w:rPr>
              <w:t>2</w:t>
            </w:r>
          </w:p>
        </w:tc>
        <w:tc>
          <w:tcPr>
            <w:tcW w:w="1416" w:type="dxa"/>
            <w:tcBorders>
              <w:top w:val="nil"/>
              <w:left w:val="nil"/>
              <w:bottom w:val="single" w:sz="4" w:space="0" w:color="auto"/>
              <w:right w:val="single" w:sz="4" w:space="0" w:color="auto"/>
            </w:tcBorders>
            <w:shd w:val="clear" w:color="auto" w:fill="auto"/>
            <w:noWrap/>
            <w:vAlign w:val="bottom"/>
            <w:hideMark/>
          </w:tcPr>
          <w:p w14:paraId="7B2DE8A2" w14:textId="77777777" w:rsidR="006B2086" w:rsidRPr="005377A2" w:rsidRDefault="006B2086" w:rsidP="005677F8">
            <w:pPr>
              <w:jc w:val="both"/>
              <w:rPr>
                <w:color w:val="000000"/>
              </w:rPr>
            </w:pPr>
            <w:r w:rsidRPr="005377A2">
              <w:rPr>
                <w:color w:val="000000"/>
              </w:rPr>
              <w:t>6.1</w:t>
            </w:r>
          </w:p>
        </w:tc>
        <w:tc>
          <w:tcPr>
            <w:tcW w:w="1416" w:type="dxa"/>
            <w:tcBorders>
              <w:top w:val="nil"/>
              <w:left w:val="nil"/>
              <w:bottom w:val="single" w:sz="4" w:space="0" w:color="auto"/>
              <w:right w:val="single" w:sz="4" w:space="0" w:color="auto"/>
            </w:tcBorders>
            <w:shd w:val="clear" w:color="auto" w:fill="auto"/>
            <w:noWrap/>
            <w:vAlign w:val="bottom"/>
            <w:hideMark/>
          </w:tcPr>
          <w:p w14:paraId="2B429413" w14:textId="77777777" w:rsidR="006B2086" w:rsidRPr="005377A2" w:rsidRDefault="006B2086" w:rsidP="005677F8">
            <w:pPr>
              <w:jc w:val="both"/>
              <w:rPr>
                <w:color w:val="000000"/>
              </w:rPr>
            </w:pPr>
            <w:r>
              <w:rPr>
                <w:color w:val="000000"/>
              </w:rPr>
              <w:t>6.9</w:t>
            </w:r>
          </w:p>
        </w:tc>
        <w:tc>
          <w:tcPr>
            <w:tcW w:w="1504" w:type="dxa"/>
            <w:tcBorders>
              <w:top w:val="nil"/>
              <w:left w:val="nil"/>
              <w:bottom w:val="single" w:sz="4" w:space="0" w:color="auto"/>
              <w:right w:val="single" w:sz="4" w:space="0" w:color="auto"/>
            </w:tcBorders>
            <w:vAlign w:val="bottom"/>
          </w:tcPr>
          <w:p w14:paraId="34377518" w14:textId="77777777" w:rsidR="006B2086" w:rsidRPr="005377A2" w:rsidRDefault="006B2086" w:rsidP="005677F8">
            <w:pPr>
              <w:jc w:val="both"/>
              <w:rPr>
                <w:color w:val="000000"/>
              </w:rPr>
            </w:pPr>
            <w:r>
              <w:rPr>
                <w:color w:val="000000"/>
              </w:rPr>
              <w:t>2.3</w:t>
            </w:r>
          </w:p>
        </w:tc>
      </w:tr>
      <w:tr w:rsidR="006B2086" w14:paraId="7D7A8CFD" w14:textId="77777777" w:rsidTr="00EB6C4B">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1BBFF476" w14:textId="77777777" w:rsidR="006B2086" w:rsidRPr="005377A2" w:rsidRDefault="006B2086" w:rsidP="005677F8">
            <w:pPr>
              <w:jc w:val="both"/>
              <w:rPr>
                <w:color w:val="000000"/>
              </w:rPr>
            </w:pPr>
          </w:p>
        </w:tc>
        <w:tc>
          <w:tcPr>
            <w:tcW w:w="1344" w:type="dxa"/>
            <w:vMerge/>
            <w:tcBorders>
              <w:top w:val="nil"/>
              <w:left w:val="single" w:sz="4" w:space="0" w:color="auto"/>
              <w:bottom w:val="single" w:sz="4" w:space="0" w:color="000000"/>
              <w:right w:val="single" w:sz="4" w:space="0" w:color="auto"/>
            </w:tcBorders>
            <w:vAlign w:val="center"/>
            <w:hideMark/>
          </w:tcPr>
          <w:p w14:paraId="2E1218DA" w14:textId="77777777" w:rsidR="006B2086" w:rsidRPr="005377A2" w:rsidRDefault="006B2086" w:rsidP="005677F8">
            <w:pPr>
              <w:jc w:val="both"/>
              <w:rPr>
                <w:color w:val="000000"/>
              </w:rPr>
            </w:pPr>
          </w:p>
        </w:tc>
        <w:tc>
          <w:tcPr>
            <w:tcW w:w="1841" w:type="dxa"/>
            <w:tcBorders>
              <w:top w:val="nil"/>
              <w:left w:val="nil"/>
              <w:bottom w:val="single" w:sz="4" w:space="0" w:color="auto"/>
              <w:right w:val="single" w:sz="4" w:space="0" w:color="auto"/>
            </w:tcBorders>
            <w:shd w:val="clear" w:color="auto" w:fill="auto"/>
            <w:noWrap/>
            <w:vAlign w:val="bottom"/>
            <w:hideMark/>
          </w:tcPr>
          <w:p w14:paraId="07502FB3" w14:textId="77777777" w:rsidR="006B2086" w:rsidRPr="005377A2" w:rsidRDefault="006B2086" w:rsidP="005677F8">
            <w:pPr>
              <w:jc w:val="both"/>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2A42AAF7" w14:textId="77777777" w:rsidR="006B2086" w:rsidRPr="005377A2" w:rsidRDefault="006B2086" w:rsidP="005677F8">
            <w:pPr>
              <w:jc w:val="both"/>
              <w:rPr>
                <w:color w:val="000000"/>
              </w:rPr>
            </w:pPr>
            <w:r w:rsidRPr="005377A2">
              <w:rPr>
                <w:color w:val="000000"/>
              </w:rPr>
              <w:t>4.5</w:t>
            </w:r>
          </w:p>
        </w:tc>
        <w:tc>
          <w:tcPr>
            <w:tcW w:w="1416" w:type="dxa"/>
            <w:tcBorders>
              <w:top w:val="nil"/>
              <w:left w:val="nil"/>
              <w:bottom w:val="single" w:sz="4" w:space="0" w:color="auto"/>
              <w:right w:val="single" w:sz="4" w:space="0" w:color="auto"/>
            </w:tcBorders>
            <w:shd w:val="clear" w:color="auto" w:fill="auto"/>
            <w:noWrap/>
            <w:vAlign w:val="bottom"/>
            <w:hideMark/>
          </w:tcPr>
          <w:p w14:paraId="5AA57D67" w14:textId="77777777" w:rsidR="006B2086" w:rsidRPr="005377A2" w:rsidRDefault="006B2086" w:rsidP="005677F8">
            <w:pPr>
              <w:jc w:val="both"/>
              <w:rPr>
                <w:color w:val="000000"/>
              </w:rPr>
            </w:pPr>
            <w:r w:rsidRPr="005377A2">
              <w:rPr>
                <w:color w:val="000000"/>
              </w:rPr>
              <w:t>6.1</w:t>
            </w:r>
          </w:p>
        </w:tc>
        <w:tc>
          <w:tcPr>
            <w:tcW w:w="1416" w:type="dxa"/>
            <w:tcBorders>
              <w:top w:val="nil"/>
              <w:left w:val="nil"/>
              <w:bottom w:val="single" w:sz="4" w:space="0" w:color="auto"/>
              <w:right w:val="single" w:sz="4" w:space="0" w:color="auto"/>
            </w:tcBorders>
            <w:shd w:val="clear" w:color="auto" w:fill="auto"/>
            <w:noWrap/>
            <w:vAlign w:val="bottom"/>
            <w:hideMark/>
          </w:tcPr>
          <w:p w14:paraId="19C8B0B0" w14:textId="77777777" w:rsidR="006B2086" w:rsidRPr="005377A2" w:rsidRDefault="006B2086" w:rsidP="005677F8">
            <w:pPr>
              <w:jc w:val="both"/>
              <w:rPr>
                <w:color w:val="000000"/>
              </w:rPr>
            </w:pPr>
            <w:r>
              <w:rPr>
                <w:color w:val="000000"/>
              </w:rPr>
              <w:t>6.9</w:t>
            </w:r>
          </w:p>
        </w:tc>
        <w:tc>
          <w:tcPr>
            <w:tcW w:w="1504" w:type="dxa"/>
            <w:tcBorders>
              <w:top w:val="nil"/>
              <w:left w:val="nil"/>
              <w:bottom w:val="single" w:sz="4" w:space="0" w:color="auto"/>
              <w:right w:val="single" w:sz="4" w:space="0" w:color="auto"/>
            </w:tcBorders>
            <w:vAlign w:val="bottom"/>
          </w:tcPr>
          <w:p w14:paraId="432F025D" w14:textId="4A098B91" w:rsidR="006B2086" w:rsidRPr="005377A2" w:rsidRDefault="006B2086" w:rsidP="005677F8">
            <w:pPr>
              <w:jc w:val="both"/>
              <w:rPr>
                <w:color w:val="000000"/>
              </w:rPr>
            </w:pPr>
            <w:r>
              <w:rPr>
                <w:color w:val="000000"/>
              </w:rPr>
              <w:t>5.2</w:t>
            </w:r>
          </w:p>
        </w:tc>
      </w:tr>
    </w:tbl>
    <w:p w14:paraId="3255AC80" w14:textId="77777777" w:rsidR="006B2086" w:rsidRDefault="006B2086" w:rsidP="005677F8">
      <w:pPr>
        <w:jc w:val="both"/>
        <w:rPr>
          <w:b/>
          <w:bCs/>
          <w:lang w:eastAsia="zh-CN"/>
        </w:rPr>
      </w:pPr>
    </w:p>
    <w:p w14:paraId="2D9C89B1" w14:textId="016B0C65" w:rsidR="002805F9" w:rsidRDefault="006B2086" w:rsidP="005677F8">
      <w:pPr>
        <w:spacing w:before="100" w:beforeAutospacing="1" w:after="100" w:afterAutospacing="1"/>
        <w:jc w:val="both"/>
      </w:pPr>
      <w:r w:rsidRPr="00FC6B9D">
        <w:rPr>
          <w:b/>
          <w:bCs/>
          <w:lang w:eastAsia="zh-CN"/>
        </w:rPr>
        <w:t xml:space="preserve">Observation </w:t>
      </w:r>
      <w:r w:rsidR="00A15F5A">
        <w:rPr>
          <w:b/>
          <w:bCs/>
          <w:lang w:eastAsia="zh-CN"/>
        </w:rPr>
        <w:t>7</w:t>
      </w:r>
      <w:r w:rsidRPr="00FC6B9D">
        <w:rPr>
          <w:b/>
          <w:bCs/>
          <w:lang w:eastAsia="zh-CN"/>
        </w:rPr>
        <w:t>:</w:t>
      </w:r>
      <w:r w:rsidRPr="00A831AB">
        <w:rPr>
          <w:b/>
          <w:bCs/>
          <w:i/>
          <w:iCs/>
          <w:lang w:eastAsia="zh-CN"/>
        </w:rPr>
        <w:t xml:space="preserve"> </w:t>
      </w:r>
      <w:r>
        <w:rPr>
          <w:lang w:eastAsia="zh-CN"/>
        </w:rPr>
        <w:t xml:space="preserve">From Table </w:t>
      </w:r>
      <w:r w:rsidR="006D6CCE">
        <w:rPr>
          <w:lang w:eastAsia="zh-CN"/>
        </w:rPr>
        <w:t>7</w:t>
      </w:r>
      <w:r>
        <w:rPr>
          <w:lang w:eastAsia="zh-CN"/>
        </w:rPr>
        <w:t xml:space="preserve"> we can see that for standard multi-pane glass the current penetration loss model in TR 38.901</w:t>
      </w:r>
      <w:r w:rsidR="002805F9">
        <w:rPr>
          <w:lang w:eastAsia="zh-CN"/>
        </w:rPr>
        <w:t xml:space="preserve"> </w:t>
      </w:r>
      <w:r>
        <w:rPr>
          <w:lang w:eastAsia="zh-CN"/>
        </w:rPr>
        <w:t xml:space="preserve">has less than 2 dB error compared to </w:t>
      </w:r>
      <w:r w:rsidR="002805F9">
        <w:rPr>
          <w:lang w:eastAsia="zh-CN"/>
        </w:rPr>
        <w:t>the measured penetration loss</w:t>
      </w:r>
      <w:r w:rsidRPr="005B2078">
        <w:rPr>
          <w:lang w:eastAsia="zh-CN"/>
        </w:rPr>
        <w:t>.</w:t>
      </w:r>
      <w:r>
        <w:rPr>
          <w:lang w:eastAsia="zh-CN"/>
        </w:rPr>
        <w:t xml:space="preserve"> </w:t>
      </w:r>
      <w:r w:rsidR="002805F9">
        <w:rPr>
          <w:lang w:eastAsia="zh-CN"/>
        </w:rPr>
        <w:t xml:space="preserve">Also, </w:t>
      </w:r>
      <w:r w:rsidR="002805F9">
        <w:t>our measurements at two frequencies do not show any significant resonant effects but show a slight increase in the penetration loss as we go higher in frequency.</w:t>
      </w:r>
    </w:p>
    <w:p w14:paraId="7D6F4990" w14:textId="695B2271" w:rsidR="006B2086" w:rsidRDefault="006B2086" w:rsidP="005677F8">
      <w:pPr>
        <w:jc w:val="both"/>
        <w:rPr>
          <w:lang w:eastAsia="zh-CN"/>
        </w:rPr>
      </w:pPr>
    </w:p>
    <w:p w14:paraId="172A2FFE" w14:textId="77777777" w:rsidR="002805F9" w:rsidRDefault="002805F9" w:rsidP="005677F8">
      <w:pPr>
        <w:jc w:val="both"/>
        <w:rPr>
          <w:lang w:eastAsia="zh-CN"/>
        </w:rPr>
      </w:pPr>
    </w:p>
    <w:p w14:paraId="53A17262" w14:textId="3A716DD2" w:rsidR="002805F9" w:rsidRDefault="002805F9" w:rsidP="005677F8">
      <w:pPr>
        <w:pStyle w:val="NormalWeb"/>
        <w:jc w:val="both"/>
      </w:pPr>
      <w:r>
        <w:t xml:space="preserve">Similarly, looking at the O21 building penetration loss model (low loss model) which incorporates penetration loss due to standard multi pane glass indicates that incorporating resonant effects into the penetration loss model for standard multi-pane glass in TR 38.901 may not be necessary. Reported variations of ±3-4 dB around the mean penetration loss for standard-multi pane glass </w:t>
      </w:r>
      <w:r w:rsidR="000F122C">
        <w:t>[</w:t>
      </w:r>
      <w:r w:rsidR="009A103A">
        <w:t>1</w:t>
      </w:r>
      <w:r w:rsidR="000F122C">
        <w:t xml:space="preserve">] </w:t>
      </w:r>
      <w:r w:rsidR="000E2709">
        <w:t>due to resonant effects is within the</w:t>
      </w:r>
      <w:r>
        <w:t xml:space="preserve"> standard deviation of 4.4 dB observed in the low-loss model</w:t>
      </w:r>
      <w:r w:rsidR="000E2709">
        <w:t xml:space="preserve"> in Table 7.4.3-2 TR 38.901</w:t>
      </w:r>
      <w:r>
        <w:t>, effectively accounting for these fluctuations. In general measurements from various source</w:t>
      </w:r>
      <w:r w:rsidR="000E2709">
        <w:t>s</w:t>
      </w:r>
      <w:r>
        <w:t xml:space="preserve"> for a standard multi-pane glass </w:t>
      </w:r>
      <w:r w:rsidR="000E2709">
        <w:t>[</w:t>
      </w:r>
      <w:r w:rsidR="009A103A">
        <w:t>1</w:t>
      </w:r>
      <w:r w:rsidR="000E2709">
        <w:t xml:space="preserve">] indicate that </w:t>
      </w:r>
      <w:r>
        <w:t xml:space="preserve">the mean penetration loss generally increases with frequency </w:t>
      </w:r>
      <w:r w:rsidR="000E2709">
        <w:t xml:space="preserve">gradually (thus a smaller slope as captured in current TR 38.901) </w:t>
      </w:r>
      <w:r>
        <w:t>and there is insufficient evidence of resonant effects outside the 7-24 GHz range.</w:t>
      </w:r>
    </w:p>
    <w:p w14:paraId="44F7DC43" w14:textId="77FFFE5A" w:rsidR="002805F9" w:rsidRPr="00C8489A" w:rsidRDefault="002805F9" w:rsidP="005677F8">
      <w:pPr>
        <w:jc w:val="both"/>
        <w:rPr>
          <w:lang w:eastAsia="zh-CN"/>
        </w:rPr>
      </w:pPr>
      <w:r w:rsidRPr="002547D1">
        <w:rPr>
          <w:b/>
          <w:bCs/>
          <w:i/>
          <w:iCs/>
          <w:u w:val="single"/>
          <w:lang w:eastAsia="zh-CN"/>
        </w:rPr>
        <w:t xml:space="preserve">Proposal </w:t>
      </w:r>
      <w:r w:rsidR="00E42746">
        <w:rPr>
          <w:b/>
          <w:bCs/>
          <w:i/>
          <w:iCs/>
          <w:u w:val="single"/>
          <w:lang w:eastAsia="zh-CN"/>
        </w:rPr>
        <w:t>4</w:t>
      </w:r>
      <w:r w:rsidRPr="002547D1">
        <w:rPr>
          <w:b/>
          <w:bCs/>
          <w:i/>
          <w:iCs/>
          <w:u w:val="single"/>
          <w:lang w:eastAsia="zh-CN"/>
        </w:rPr>
        <w:t>:</w:t>
      </w:r>
      <w:r w:rsidRPr="00263778">
        <w:rPr>
          <w:b/>
          <w:bCs/>
          <w:i/>
          <w:iCs/>
          <w:lang w:eastAsia="zh-CN"/>
        </w:rPr>
        <w:t xml:space="preserve"> </w:t>
      </w:r>
      <w:r>
        <w:rPr>
          <w:rFonts w:eastAsiaTheme="minorEastAsia"/>
        </w:rPr>
        <w:t>No</w:t>
      </w:r>
      <w:r w:rsidRPr="00C8489A">
        <w:rPr>
          <w:rFonts w:eastAsiaTheme="minorEastAsia"/>
        </w:rPr>
        <w:t xml:space="preserve"> updates are required for the existing </w:t>
      </w:r>
      <w:r>
        <w:rPr>
          <w:rFonts w:eastAsiaTheme="minorEastAsia"/>
        </w:rPr>
        <w:t xml:space="preserve">material </w:t>
      </w:r>
      <w:r w:rsidRPr="00C8489A">
        <w:rPr>
          <w:rFonts w:eastAsiaTheme="minorEastAsia"/>
        </w:rPr>
        <w:t xml:space="preserve">penetration loss model </w:t>
      </w:r>
      <w:r>
        <w:rPr>
          <w:rFonts w:eastAsiaTheme="minorEastAsia"/>
        </w:rPr>
        <w:t>for standard multi-pane glass</w:t>
      </w:r>
      <w:r w:rsidRPr="00C8489A">
        <w:rPr>
          <w:rFonts w:eastAsiaTheme="minorEastAsia"/>
        </w:rPr>
        <w:t xml:space="preserve"> in TR 38.901.</w:t>
      </w:r>
    </w:p>
    <w:p w14:paraId="7868B86D" w14:textId="354388FF" w:rsidR="00872A1C" w:rsidRDefault="000E2709" w:rsidP="005677F8">
      <w:pPr>
        <w:spacing w:before="100" w:beforeAutospacing="1" w:after="100" w:afterAutospacing="1"/>
        <w:jc w:val="both"/>
      </w:pPr>
      <w:r w:rsidRPr="00FC6B9D">
        <w:rPr>
          <w:b/>
          <w:bCs/>
          <w:lang w:eastAsia="zh-CN"/>
        </w:rPr>
        <w:t xml:space="preserve">Observation </w:t>
      </w:r>
      <w:r w:rsidR="00A15F5A">
        <w:rPr>
          <w:b/>
          <w:bCs/>
          <w:lang w:eastAsia="zh-CN"/>
        </w:rPr>
        <w:t>8</w:t>
      </w:r>
      <w:r w:rsidRPr="00FC6B9D">
        <w:rPr>
          <w:b/>
          <w:bCs/>
          <w:lang w:eastAsia="zh-CN"/>
        </w:rPr>
        <w:t>:</w:t>
      </w:r>
      <w:r w:rsidRPr="00A831AB">
        <w:rPr>
          <w:b/>
          <w:bCs/>
          <w:i/>
          <w:iCs/>
          <w:lang w:eastAsia="zh-CN"/>
        </w:rPr>
        <w:t xml:space="preserve"> </w:t>
      </w:r>
      <w:r>
        <w:rPr>
          <w:lang w:eastAsia="zh-CN"/>
        </w:rPr>
        <w:t xml:space="preserve">From Table </w:t>
      </w:r>
      <w:r w:rsidR="000F122C">
        <w:rPr>
          <w:lang w:eastAsia="zh-CN"/>
        </w:rPr>
        <w:t>7</w:t>
      </w:r>
      <w:r>
        <w:rPr>
          <w:lang w:eastAsia="zh-CN"/>
        </w:rPr>
        <w:t xml:space="preserve">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w:t>
      </w:r>
      <w:r w:rsidRPr="005B2078">
        <w:rPr>
          <w:lang w:eastAsia="zh-CN"/>
        </w:rPr>
        <w:t>.</w:t>
      </w:r>
      <w:r>
        <w:rPr>
          <w:lang w:eastAsia="zh-CN"/>
        </w:rPr>
        <w:t xml:space="preserve"> </w:t>
      </w:r>
    </w:p>
    <w:p w14:paraId="5CD0753A" w14:textId="4E0C62E7" w:rsidR="000E2709" w:rsidRDefault="00872A1C" w:rsidP="005677F8">
      <w:pPr>
        <w:jc w:val="both"/>
        <w:rPr>
          <w:lang w:eastAsia="zh-CN"/>
        </w:rPr>
      </w:pPr>
      <w:r w:rsidRPr="002547D1">
        <w:rPr>
          <w:b/>
          <w:bCs/>
          <w:i/>
          <w:iCs/>
          <w:u w:val="single"/>
          <w:lang w:eastAsia="zh-CN"/>
        </w:rPr>
        <w:t xml:space="preserve">Proposal </w:t>
      </w:r>
      <w:r w:rsidR="00E42746">
        <w:rPr>
          <w:b/>
          <w:bCs/>
          <w:i/>
          <w:iCs/>
          <w:u w:val="single"/>
          <w:lang w:eastAsia="zh-CN"/>
        </w:rPr>
        <w:t>5</w:t>
      </w:r>
      <w:r w:rsidRPr="002547D1">
        <w:rPr>
          <w:b/>
          <w:bCs/>
          <w:i/>
          <w:iCs/>
          <w:u w:val="single"/>
          <w:lang w:eastAsia="zh-CN"/>
        </w:rPr>
        <w:t>:</w:t>
      </w:r>
      <w:r w:rsidRPr="00263778">
        <w:rPr>
          <w:b/>
          <w:bCs/>
          <w:i/>
          <w:iCs/>
          <w:lang w:eastAsia="zh-CN"/>
        </w:rPr>
        <w:t xml:space="preserve"> </w:t>
      </w:r>
      <w:r>
        <w:rPr>
          <w:rFonts w:eastAsiaTheme="minorEastAsia"/>
        </w:rPr>
        <w:t>No</w:t>
      </w:r>
      <w:r w:rsidRPr="00C8489A">
        <w:rPr>
          <w:rFonts w:eastAsiaTheme="minorEastAsia"/>
        </w:rPr>
        <w:t xml:space="preserve"> updates are required for the existing </w:t>
      </w:r>
      <w:r>
        <w:rPr>
          <w:rFonts w:eastAsiaTheme="minorEastAsia"/>
        </w:rPr>
        <w:t xml:space="preserve">material </w:t>
      </w:r>
      <w:r w:rsidRPr="00C8489A">
        <w:rPr>
          <w:rFonts w:eastAsiaTheme="minorEastAsia"/>
        </w:rPr>
        <w:t xml:space="preserve">penetration loss model </w:t>
      </w:r>
      <w:r>
        <w:rPr>
          <w:rFonts w:eastAsiaTheme="minorEastAsia"/>
        </w:rPr>
        <w:t xml:space="preserve">for </w:t>
      </w:r>
      <w:r w:rsidR="003B395E">
        <w:rPr>
          <w:rFonts w:eastAsiaTheme="minorEastAsia"/>
        </w:rPr>
        <w:t>wood</w:t>
      </w:r>
      <w:r w:rsidRPr="00C8489A">
        <w:rPr>
          <w:rFonts w:eastAsiaTheme="minorEastAsia"/>
        </w:rPr>
        <w:t xml:space="preserve"> in TR 38.901.</w:t>
      </w:r>
    </w:p>
    <w:p w14:paraId="5D07F031" w14:textId="137943CD" w:rsidR="0027797B" w:rsidRDefault="00872A1C" w:rsidP="005677F8">
      <w:pPr>
        <w:pStyle w:val="NormalWeb"/>
        <w:jc w:val="both"/>
      </w:pPr>
      <w:r w:rsidRPr="00FC6B9D">
        <w:rPr>
          <w:b/>
          <w:bCs/>
          <w:lang w:eastAsia="zh-CN"/>
        </w:rPr>
        <w:t xml:space="preserve">Observation </w:t>
      </w:r>
      <w:r w:rsidR="00A15F5A">
        <w:rPr>
          <w:b/>
          <w:bCs/>
          <w:lang w:eastAsia="zh-CN"/>
        </w:rPr>
        <w:t>9</w:t>
      </w:r>
      <w:r w:rsidRPr="00FC6B9D">
        <w:rPr>
          <w:b/>
          <w:bCs/>
          <w:lang w:eastAsia="zh-CN"/>
        </w:rPr>
        <w:t>:</w:t>
      </w:r>
      <w:r w:rsidRPr="00A831AB">
        <w:rPr>
          <w:b/>
          <w:bCs/>
          <w:i/>
          <w:iCs/>
          <w:lang w:eastAsia="zh-CN"/>
        </w:rPr>
        <w:t xml:space="preserve"> </w:t>
      </w:r>
      <w:r>
        <w:rPr>
          <w:lang w:eastAsia="zh-CN"/>
        </w:rPr>
        <w:t xml:space="preserve">From Table </w:t>
      </w:r>
      <w:r w:rsidR="002F2D7C">
        <w:rPr>
          <w:lang w:eastAsia="zh-CN"/>
        </w:rPr>
        <w:t>7</w:t>
      </w:r>
      <w:r>
        <w:rPr>
          <w:lang w:eastAsia="zh-CN"/>
        </w:rPr>
        <w:t xml:space="preserve"> we can see that for concrete the current penetration loss model in TR 38.901 and the newly proposed penetration loss model with a reference thickness of 23 cm has more than 20 dB error compared to the measured penetration loss</w:t>
      </w:r>
      <w:r w:rsidRPr="005B2078">
        <w:rPr>
          <w:lang w:eastAsia="zh-CN"/>
        </w:rPr>
        <w:t>.</w:t>
      </w:r>
      <w:r>
        <w:rPr>
          <w:lang w:eastAsia="zh-CN"/>
        </w:rPr>
        <w:t xml:space="preserve"> </w:t>
      </w:r>
      <w:r w:rsidR="0027797B">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sidR="0027797B">
        <w:rPr>
          <w:rStyle w:val="Strong"/>
        </w:rPr>
        <w:t>material composition also plays a dominant role in penetration loss.</w:t>
      </w:r>
      <w:r w:rsidR="0027797B">
        <w:t xml:space="preserve"> Simply introducing thickness into the penetration loss model will not resolve these discrepancies, as differences in material composition remain a key factor that is difficult to standardize.</w:t>
      </w:r>
    </w:p>
    <w:p w14:paraId="7CD34580" w14:textId="0A54F1F0" w:rsidR="0027797B" w:rsidRPr="00AD5FE6" w:rsidRDefault="0027797B" w:rsidP="005677F8">
      <w:pPr>
        <w:autoSpaceDE w:val="0"/>
        <w:autoSpaceDN w:val="0"/>
        <w:adjustRightInd w:val="0"/>
        <w:jc w:val="both"/>
        <w:rPr>
          <w:rFonts w:eastAsiaTheme="minorEastAsia"/>
        </w:rPr>
      </w:pPr>
      <w:r w:rsidRPr="00AD5FE6">
        <w:rPr>
          <w:rFonts w:eastAsiaTheme="minorEastAsia"/>
        </w:rPr>
        <w:t>TR 38.901 models the penetration loss of concrete assuming it’s closer to reinforced concrete walls</w:t>
      </w:r>
      <w:r w:rsidR="00D50357">
        <w:rPr>
          <w:rFonts w:eastAsiaTheme="minorEastAsia"/>
        </w:rPr>
        <w:t xml:space="preserve"> [</w:t>
      </w:r>
      <w:r w:rsidR="00ED394F">
        <w:rPr>
          <w:rFonts w:eastAsiaTheme="minorEastAsia"/>
        </w:rPr>
        <w:t>5</w:t>
      </w:r>
      <w:r w:rsidR="00D50357">
        <w:rPr>
          <w:rFonts w:eastAsiaTheme="minorEastAsia"/>
        </w:rPr>
        <w:t>]</w:t>
      </w:r>
      <w:r w:rsidRPr="00AD5FE6">
        <w:rPr>
          <w:rFonts w:eastAsiaTheme="minorEastAsia"/>
        </w:rPr>
        <w:t xml:space="preserve">, which are commonly found in </w:t>
      </w:r>
      <w:r>
        <w:rPr>
          <w:rFonts w:eastAsiaTheme="minorEastAsia"/>
        </w:rPr>
        <w:t xml:space="preserve">high-rise, </w:t>
      </w:r>
      <w:r w:rsidRPr="00AD5FE6">
        <w:rPr>
          <w:rFonts w:eastAsiaTheme="minorEastAsia"/>
        </w:rPr>
        <w:t xml:space="preserve">large buildings. However, the material measured in </w:t>
      </w:r>
      <w:r w:rsidR="009A103A">
        <w:rPr>
          <w:rFonts w:eastAsiaTheme="minorEastAsia"/>
        </w:rPr>
        <w:lastRenderedPageBreak/>
        <w:t xml:space="preserve">our measurements [2, 3] </w:t>
      </w:r>
      <w:r w:rsidRPr="00AD5FE6">
        <w:rPr>
          <w:rFonts w:eastAsiaTheme="minorEastAsia"/>
        </w:rPr>
        <w:t xml:space="preserve">is a cinderblock block, </w:t>
      </w:r>
      <w:r>
        <w:rPr>
          <w:rFonts w:eastAsiaTheme="minorEastAsia"/>
        </w:rPr>
        <w:t xml:space="preserve">which is commonly found as </w:t>
      </w:r>
      <w:r w:rsidRPr="00AD5FE6">
        <w:rPr>
          <w:rFonts w:eastAsiaTheme="minorEastAsia"/>
        </w:rPr>
        <w:t>a common indoor partition</w:t>
      </w:r>
      <w:r>
        <w:rPr>
          <w:rFonts w:eastAsiaTheme="minorEastAsia"/>
        </w:rPr>
        <w:t xml:space="preserve">. </w:t>
      </w:r>
      <w:r w:rsidRPr="00AD5FE6">
        <w:rPr>
          <w:rFonts w:eastAsiaTheme="minorEastAsia"/>
        </w:rPr>
        <w:t xml:space="preserve">Upon further investigation, we found that the material measured </w:t>
      </w:r>
      <w:r>
        <w:rPr>
          <w:rFonts w:eastAsiaTheme="minorEastAsia"/>
        </w:rPr>
        <w:t xml:space="preserve">by other sources in </w:t>
      </w:r>
      <w:r w:rsidR="009A103A">
        <w:rPr>
          <w:rFonts w:eastAsiaTheme="minorEastAsia"/>
        </w:rPr>
        <w:t xml:space="preserve">[1] </w:t>
      </w:r>
      <w:r w:rsidRPr="00AD5FE6">
        <w:rPr>
          <w:rFonts w:eastAsiaTheme="minorEastAsia"/>
        </w:rPr>
        <w:t xml:space="preserve">is </w:t>
      </w:r>
      <w:r>
        <w:rPr>
          <w:rFonts w:eastAsiaTheme="minorEastAsia"/>
        </w:rPr>
        <w:t xml:space="preserve">also </w:t>
      </w:r>
      <w:r w:rsidRPr="00AD5FE6">
        <w:rPr>
          <w:rFonts w:eastAsiaTheme="minorEastAsia"/>
        </w:rPr>
        <w:t>closer to a cinderblock ball than reinforced concrete walls.</w:t>
      </w:r>
      <w:r>
        <w:rPr>
          <w:rFonts w:eastAsiaTheme="minorEastAsia"/>
        </w:rPr>
        <w:t xml:space="preserve"> In general, f</w:t>
      </w:r>
      <w:r w:rsidRPr="00AD5FE6">
        <w:rPr>
          <w:rFonts w:eastAsiaTheme="minorEastAsia"/>
        </w:rPr>
        <w:t>or low-rise residential and commercial buildings in moderate seismic activity, cinder block walls are a common and cost-effective choice</w:t>
      </w:r>
      <w:r>
        <w:rPr>
          <w:rFonts w:eastAsiaTheme="minorEastAsia"/>
        </w:rPr>
        <w:t xml:space="preserve"> for indoor partitions and external walls</w:t>
      </w:r>
      <w:r w:rsidRPr="00AD5FE6">
        <w:rPr>
          <w:rFonts w:eastAsiaTheme="minorEastAsia"/>
        </w:rPr>
        <w:t>. For high-rise buildings, buildings in seismic zones, or buildings requiring exceptional strength and durability, reinforced concrete is the preferred option.</w:t>
      </w:r>
    </w:p>
    <w:p w14:paraId="3F201A6B" w14:textId="77777777" w:rsidR="0027797B" w:rsidRDefault="0027797B" w:rsidP="005677F8">
      <w:pPr>
        <w:autoSpaceDE w:val="0"/>
        <w:autoSpaceDN w:val="0"/>
        <w:adjustRightInd w:val="0"/>
        <w:jc w:val="both"/>
        <w:rPr>
          <w:rFonts w:eastAsiaTheme="minorEastAsia"/>
        </w:rPr>
      </w:pPr>
    </w:p>
    <w:p w14:paraId="004F2AAE" w14:textId="096A55E1" w:rsidR="0027797B" w:rsidRPr="00AD5FE6" w:rsidRDefault="0027797B" w:rsidP="005677F8">
      <w:pPr>
        <w:autoSpaceDE w:val="0"/>
        <w:autoSpaceDN w:val="0"/>
        <w:adjustRightInd w:val="0"/>
        <w:jc w:val="both"/>
        <w:rPr>
          <w:rFonts w:eastAsiaTheme="minorEastAsia"/>
        </w:rPr>
      </w:pPr>
      <w:r w:rsidRPr="00AD5FE6">
        <w:rPr>
          <w:rFonts w:eastAsiaTheme="minorEastAsia"/>
        </w:rPr>
        <w:t xml:space="preserve">The difference in measured penetration loss for concrete and those estimated from TR 38.901 is primarily due to the difference in </w:t>
      </w:r>
      <w:r>
        <w:rPr>
          <w:rFonts w:eastAsiaTheme="minorEastAsia"/>
        </w:rPr>
        <w:t xml:space="preserve">the composition of </w:t>
      </w:r>
      <w:r w:rsidRPr="00AD5FE6">
        <w:rPr>
          <w:rFonts w:eastAsiaTheme="minorEastAsia"/>
        </w:rPr>
        <w:t>concrete</w:t>
      </w:r>
      <w:r>
        <w:rPr>
          <w:rFonts w:eastAsiaTheme="minorEastAsia"/>
        </w:rPr>
        <w:t xml:space="preserve"> and thickness both</w:t>
      </w:r>
      <w:r w:rsidRPr="00AD5FE6">
        <w:rPr>
          <w:rFonts w:eastAsiaTheme="minorEastAsia"/>
        </w:rPr>
        <w:t>. Measurements</w:t>
      </w:r>
      <w:r>
        <w:rPr>
          <w:rFonts w:eastAsiaTheme="minorEastAsia"/>
        </w:rPr>
        <w:t xml:space="preserve"> in </w:t>
      </w:r>
      <w:r w:rsidRPr="009A103A">
        <w:rPr>
          <w:rFonts w:eastAsiaTheme="minorEastAsia"/>
        </w:rPr>
        <w:t>[</w:t>
      </w:r>
      <w:r w:rsidR="009A103A" w:rsidRPr="009A103A">
        <w:rPr>
          <w:rFonts w:eastAsiaTheme="minorEastAsia"/>
        </w:rPr>
        <w:t>1</w:t>
      </w:r>
      <w:r w:rsidRPr="009A103A">
        <w:rPr>
          <w:rFonts w:eastAsiaTheme="minorEastAsia"/>
        </w:rPr>
        <w:t>]</w:t>
      </w:r>
      <w:r w:rsidRPr="00AD5FE6">
        <w:rPr>
          <w:rFonts w:eastAsiaTheme="minorEastAsia"/>
        </w:rPr>
        <w:t xml:space="preserve"> mostly measure </w:t>
      </w:r>
      <w:r>
        <w:rPr>
          <w:rFonts w:eastAsiaTheme="minorEastAsia"/>
        </w:rPr>
        <w:t xml:space="preserve">concrete materials which have similar composition as that of a </w:t>
      </w:r>
      <w:r w:rsidRPr="00AD5FE6">
        <w:rPr>
          <w:rFonts w:eastAsiaTheme="minorEastAsia"/>
        </w:rPr>
        <w:t xml:space="preserve">cinderblock wall, while TR 38.901 models the penetration loss for concrete considering reinforced concrete (heavy/slight) walls. </w:t>
      </w:r>
      <w:r>
        <w:rPr>
          <w:rFonts w:eastAsiaTheme="minorEastAsia"/>
        </w:rPr>
        <w:t>Thus,</w:t>
      </w:r>
      <w:r w:rsidRPr="00AD5FE6">
        <w:rPr>
          <w:rFonts w:eastAsiaTheme="minorEastAsia"/>
        </w:rPr>
        <w:t xml:space="preserve"> all sources </w:t>
      </w:r>
      <w:r w:rsidR="009A103A">
        <w:rPr>
          <w:rFonts w:eastAsiaTheme="minorEastAsia"/>
        </w:rPr>
        <w:t>[1]</w:t>
      </w:r>
      <w:r>
        <w:rPr>
          <w:rFonts w:eastAsiaTheme="minorEastAsia"/>
        </w:rPr>
        <w:t xml:space="preserve"> </w:t>
      </w:r>
      <w:r w:rsidRPr="00AD5FE6">
        <w:rPr>
          <w:rFonts w:eastAsiaTheme="minorEastAsia"/>
        </w:rPr>
        <w:t xml:space="preserve">reporting extremely high deviation in penetration loss from the penetration loss specified in TR 38.901 </w:t>
      </w:r>
      <w:r>
        <w:rPr>
          <w:rFonts w:eastAsiaTheme="minorEastAsia"/>
        </w:rPr>
        <w:t xml:space="preserve">for concrete, actually </w:t>
      </w:r>
      <w:r w:rsidRPr="00AD5FE6">
        <w:rPr>
          <w:rFonts w:eastAsiaTheme="minorEastAsia"/>
        </w:rPr>
        <w:t xml:space="preserve">measured </w:t>
      </w:r>
      <w:r>
        <w:rPr>
          <w:rFonts w:eastAsiaTheme="minorEastAsia"/>
        </w:rPr>
        <w:t xml:space="preserve">concrete walls </w:t>
      </w:r>
      <w:r w:rsidRPr="00AD5FE6">
        <w:rPr>
          <w:rFonts w:eastAsiaTheme="minorEastAsia"/>
        </w:rPr>
        <w:t>which more closely matches cinderblock walls rather than reinforced concrete walls.</w:t>
      </w:r>
    </w:p>
    <w:p w14:paraId="2995EB01" w14:textId="77777777" w:rsidR="0027797B" w:rsidRDefault="0027797B" w:rsidP="005677F8">
      <w:pPr>
        <w:jc w:val="both"/>
        <w:rPr>
          <w:b/>
          <w:bCs/>
          <w:i/>
          <w:iCs/>
          <w:u w:val="single"/>
          <w:lang w:eastAsia="zh-CN"/>
        </w:rPr>
      </w:pPr>
    </w:p>
    <w:p w14:paraId="74A2E64B" w14:textId="143DB388" w:rsidR="0027797B" w:rsidRPr="00C8489A" w:rsidRDefault="0027797B" w:rsidP="005677F8">
      <w:pPr>
        <w:jc w:val="both"/>
        <w:rPr>
          <w:lang w:eastAsia="zh-CN"/>
        </w:rPr>
      </w:pPr>
      <w:r w:rsidRPr="002547D1">
        <w:rPr>
          <w:b/>
          <w:bCs/>
          <w:i/>
          <w:iCs/>
          <w:u w:val="single"/>
          <w:lang w:eastAsia="zh-CN"/>
        </w:rPr>
        <w:t xml:space="preserve">Proposal </w:t>
      </w:r>
      <w:r w:rsidR="00E42746">
        <w:rPr>
          <w:b/>
          <w:bCs/>
          <w:i/>
          <w:iCs/>
          <w:u w:val="single"/>
          <w:lang w:eastAsia="zh-CN"/>
        </w:rPr>
        <w:t>6</w:t>
      </w:r>
      <w:r w:rsidRPr="002547D1">
        <w:rPr>
          <w:b/>
          <w:bCs/>
          <w:i/>
          <w:iCs/>
          <w:u w:val="single"/>
          <w:lang w:eastAsia="zh-CN"/>
        </w:rPr>
        <w:t>:</w:t>
      </w:r>
      <w:r w:rsidRPr="00263778">
        <w:rPr>
          <w:b/>
          <w:bCs/>
          <w:i/>
          <w:iCs/>
          <w:lang w:eastAsia="zh-CN"/>
        </w:rPr>
        <w:t xml:space="preserve"> </w:t>
      </w:r>
      <w:r>
        <w:rPr>
          <w:rFonts w:eastAsiaTheme="minorEastAsia"/>
        </w:rPr>
        <w:t>No</w:t>
      </w:r>
      <w:r w:rsidRPr="00C8489A">
        <w:rPr>
          <w:rFonts w:eastAsiaTheme="minorEastAsia"/>
        </w:rPr>
        <w:t xml:space="preserve"> updates are required for the existing </w:t>
      </w:r>
      <w:r>
        <w:rPr>
          <w:rFonts w:eastAsiaTheme="minorEastAsia"/>
        </w:rPr>
        <w:t xml:space="preserve">material </w:t>
      </w:r>
      <w:r w:rsidRPr="00C8489A">
        <w:rPr>
          <w:rFonts w:eastAsiaTheme="minorEastAsia"/>
        </w:rPr>
        <w:t xml:space="preserve">penetration loss model </w:t>
      </w:r>
      <w:r>
        <w:rPr>
          <w:rFonts w:eastAsiaTheme="minorEastAsia"/>
        </w:rPr>
        <w:t xml:space="preserve">for concrete </w:t>
      </w:r>
      <w:r w:rsidRPr="00C8489A">
        <w:rPr>
          <w:rFonts w:eastAsiaTheme="minorEastAsia"/>
        </w:rPr>
        <w:t>in TR 38.901.</w:t>
      </w:r>
      <w:r>
        <w:rPr>
          <w:rFonts w:eastAsiaTheme="minorEastAsia"/>
        </w:rPr>
        <w:t xml:space="preserve"> </w:t>
      </w:r>
    </w:p>
    <w:p w14:paraId="454EB94D" w14:textId="5E757D07" w:rsidR="0027797B" w:rsidRDefault="0027797B" w:rsidP="005677F8">
      <w:pPr>
        <w:spacing w:before="100" w:beforeAutospacing="1" w:after="100" w:afterAutospacing="1"/>
        <w:jc w:val="both"/>
        <w:rPr>
          <w:lang w:eastAsia="zh-CN"/>
        </w:rPr>
      </w:pPr>
      <w:r w:rsidRPr="00FC6B9D">
        <w:rPr>
          <w:b/>
          <w:bCs/>
          <w:lang w:eastAsia="zh-CN"/>
        </w:rPr>
        <w:t xml:space="preserve">Observation </w:t>
      </w:r>
      <w:r w:rsidR="00A15F5A">
        <w:rPr>
          <w:b/>
          <w:bCs/>
          <w:lang w:eastAsia="zh-CN"/>
        </w:rPr>
        <w:t>10</w:t>
      </w:r>
      <w:r w:rsidRPr="00FC6B9D">
        <w:rPr>
          <w:b/>
          <w:bCs/>
          <w:lang w:eastAsia="zh-CN"/>
        </w:rPr>
        <w:t>:</w:t>
      </w:r>
      <w:r w:rsidRPr="00A831AB">
        <w:rPr>
          <w:b/>
          <w:bCs/>
          <w:i/>
          <w:iCs/>
          <w:lang w:eastAsia="zh-CN"/>
        </w:rPr>
        <w:t xml:space="preserve"> </w:t>
      </w:r>
      <w:r>
        <w:rPr>
          <w:lang w:eastAsia="zh-CN"/>
        </w:rPr>
        <w:t>There is no need to incorporate material thickness in the material penetration loss model due to 2 major reasons:</w:t>
      </w:r>
    </w:p>
    <w:p w14:paraId="78279EA7" w14:textId="77777777" w:rsidR="0027797B" w:rsidRDefault="0027797B" w:rsidP="005677F8">
      <w:pPr>
        <w:numPr>
          <w:ilvl w:val="0"/>
          <w:numId w:val="24"/>
        </w:numPr>
        <w:spacing w:before="100" w:beforeAutospacing="1" w:after="100" w:afterAutospacing="1"/>
        <w:jc w:val="both"/>
      </w:pPr>
      <w:r>
        <w:t>There is insufficient evidence from existing measurements to confirm that penetration loss scales with thickness across the full frequency range of 0.5-100 GHz.</w:t>
      </w:r>
    </w:p>
    <w:p w14:paraId="2AE6D501" w14:textId="3FD2902E" w:rsidR="0027797B" w:rsidRDefault="0027797B" w:rsidP="005677F8">
      <w:pPr>
        <w:numPr>
          <w:ilvl w:val="0"/>
          <w:numId w:val="24"/>
        </w:numPr>
        <w:spacing w:before="100" w:beforeAutospacing="1" w:after="100" w:afterAutospacing="1"/>
        <w:jc w:val="both"/>
      </w:pPr>
      <w:r>
        <w:t xml:space="preserve">Measurements conducted on a 4.5 cm thick wooden door show comparable results to the existing and newly proposed wood penetration loss model in TR 38.901 as shown in </w:t>
      </w:r>
      <w:r w:rsidRPr="00D07BBF">
        <w:t xml:space="preserve">Table </w:t>
      </w:r>
      <w:r w:rsidR="00D07BBF" w:rsidRPr="00D07BBF">
        <w:t>7</w:t>
      </w:r>
      <w:r w:rsidRPr="00D07BBF">
        <w:t>. In</w:t>
      </w:r>
      <w:r>
        <w:t xml:space="preserve"> contrast, our measurements on 22 cm thick concrete nearly identical to the proposed reference of 23 cm concrete show a significant discrepancy in penetration loss compared to both existing TR 38.901 values and newly proposed modifications</w:t>
      </w:r>
      <w:r w:rsidR="00D07BBF">
        <w:t xml:space="preserve"> as shown in Table 7</w:t>
      </w:r>
      <w:r>
        <w:t xml:space="preserve">. This highlights a crucial insight: </w:t>
      </w:r>
      <w:r>
        <w:rPr>
          <w:rStyle w:val="Strong"/>
        </w:rPr>
        <w:t>material composition also plays a dominant role in penetration loss along with the thickness of the material.</w:t>
      </w:r>
    </w:p>
    <w:p w14:paraId="15615BA9" w14:textId="01D6DCF2" w:rsidR="0027797B" w:rsidRDefault="0027797B" w:rsidP="005677F8">
      <w:pPr>
        <w:numPr>
          <w:ilvl w:val="0"/>
          <w:numId w:val="24"/>
        </w:numPr>
        <w:spacing w:before="100" w:beforeAutospacing="1" w:after="100" w:afterAutospacing="1"/>
        <w:jc w:val="both"/>
      </w:pPr>
      <w:r>
        <w:t>Since TR 38.901 already abstracts the impact of thickness and material composition, the model remains valid in its current form. Therefore, further modifications are unnecessary.</w:t>
      </w:r>
    </w:p>
    <w:p w14:paraId="25E3AEA0" w14:textId="77777777" w:rsidR="00872A1C" w:rsidRDefault="00872A1C" w:rsidP="005677F8">
      <w:pPr>
        <w:spacing w:before="100" w:beforeAutospacing="1" w:after="100" w:afterAutospacing="1"/>
        <w:jc w:val="both"/>
        <w:rPr>
          <w:lang w:eastAsia="zh-CN"/>
        </w:rPr>
      </w:pPr>
    </w:p>
    <w:p w14:paraId="0EC553E8" w14:textId="157EAAF3" w:rsidR="002E5F44" w:rsidRDefault="002E5F44" w:rsidP="005677F8">
      <w:pPr>
        <w:pStyle w:val="Heading1"/>
        <w:spacing w:after="180"/>
      </w:pPr>
      <w:r>
        <w:lastRenderedPageBreak/>
        <w:t>Conclusions</w:t>
      </w:r>
    </w:p>
    <w:p w14:paraId="68F8ECCE" w14:textId="77777777" w:rsidR="00D07BBF" w:rsidRDefault="00D07BBF" w:rsidP="005677F8">
      <w:pPr>
        <w:jc w:val="both"/>
        <w:rPr>
          <w:lang w:eastAsia="zh-CN"/>
        </w:rPr>
      </w:pPr>
      <w:r w:rsidRPr="00684BCB">
        <w:rPr>
          <w:b/>
          <w:bCs/>
          <w:lang w:eastAsia="zh-CN"/>
        </w:rPr>
        <w:t>Observation 1:</w:t>
      </w:r>
      <w:r>
        <w:rPr>
          <w:lang w:eastAsia="zh-CN"/>
        </w:rPr>
        <w:t xml:space="preserve"> </w:t>
      </w:r>
      <w:r w:rsidRPr="009D5AFD">
        <w:rPr>
          <w:lang w:eastAsia="zh-CN"/>
        </w:rPr>
        <w:t xml:space="preserve">The path loss exponent (PLE) from the CI path loss model in LOS and NLOS channel conditions at 6.75 GHz and 16.95 GHz, as shown in Fig. 2 and </w:t>
      </w:r>
      <w:r>
        <w:rPr>
          <w:lang w:eastAsia="zh-CN"/>
        </w:rPr>
        <w:t xml:space="preserve">Fig. </w:t>
      </w:r>
      <w:r w:rsidRPr="009D5AFD">
        <w:rPr>
          <w:lang w:eastAsia="zh-CN"/>
        </w:rPr>
        <w:t>3, is similar to that obtained from TR 38.901</w:t>
      </w:r>
      <w:r>
        <w:rPr>
          <w:lang w:eastAsia="zh-CN"/>
        </w:rPr>
        <w:t xml:space="preserve"> Table 7.4.1-1 for UMi - Street Canyon scenario </w:t>
      </w:r>
      <w:r w:rsidRPr="00684BCB">
        <w:rPr>
          <w:lang w:eastAsia="zh-CN"/>
        </w:rPr>
        <w:t>[6].</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 xml:space="preserve">UMi </w:t>
      </w:r>
      <w:r w:rsidRPr="009D5AFD">
        <w:rPr>
          <w:lang w:eastAsia="zh-CN"/>
        </w:rPr>
        <w:t xml:space="preserve">open square </w:t>
      </w:r>
      <w:r>
        <w:rPr>
          <w:lang w:eastAsia="zh-CN"/>
        </w:rPr>
        <w:t>like scenario</w:t>
      </w:r>
      <w:r w:rsidRPr="009D5AFD">
        <w:rPr>
          <w:lang w:eastAsia="zh-CN"/>
        </w:rPr>
        <w:t xml:space="preserve"> rather than a typical UMi street canyon</w:t>
      </w:r>
      <w:r>
        <w:rPr>
          <w:lang w:eastAsia="zh-CN"/>
        </w:rPr>
        <w:t xml:space="preserve"> scenario</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478327D8" w14:textId="77777777" w:rsidR="00D07BBF" w:rsidRDefault="00D07BBF" w:rsidP="005677F8">
      <w:pPr>
        <w:jc w:val="both"/>
        <w:rPr>
          <w:b/>
          <w:bCs/>
          <w:lang w:eastAsia="zh-CN"/>
        </w:rPr>
      </w:pPr>
    </w:p>
    <w:p w14:paraId="30A198F1" w14:textId="107083F6" w:rsidR="00D07BBF" w:rsidRDefault="00D07BBF" w:rsidP="005677F8">
      <w:pPr>
        <w:jc w:val="both"/>
        <w:rPr>
          <w:lang w:eastAsia="zh-CN"/>
        </w:rPr>
      </w:pPr>
      <w:r w:rsidRPr="00684BCB">
        <w:rPr>
          <w:b/>
          <w:bCs/>
          <w:lang w:eastAsia="zh-CN"/>
        </w:rPr>
        <w:t>Observation 2:</w:t>
      </w:r>
      <w:r w:rsidRPr="00684BCB">
        <w:rPr>
          <w:lang w:eastAsia="zh-CN"/>
        </w:rPr>
        <w:t xml:space="preserve"> The omnidirectional DS in LOS and NLOS for the InH scenario at 6.75 GHz and 16.95 GHz is shown in Table 2 and is similar to the DS values obtained from TR 38.901 Table 7.5.6-Part 2 Indoor-Office scenario [6].</w:t>
      </w:r>
    </w:p>
    <w:p w14:paraId="42614D78" w14:textId="77777777" w:rsidR="00D07BBF" w:rsidRDefault="00D07BBF" w:rsidP="005677F8">
      <w:pPr>
        <w:jc w:val="both"/>
        <w:rPr>
          <w:b/>
          <w:bCs/>
          <w:lang w:eastAsia="zh-CN"/>
        </w:rPr>
      </w:pPr>
    </w:p>
    <w:p w14:paraId="427523ED" w14:textId="0D9C5B25" w:rsidR="00D07BBF" w:rsidRDefault="00D07BBF" w:rsidP="005677F8">
      <w:pPr>
        <w:jc w:val="both"/>
        <w:rPr>
          <w:lang w:eastAsia="zh-CN"/>
        </w:rPr>
      </w:pPr>
      <w:r w:rsidRPr="00DC324A">
        <w:rPr>
          <w:b/>
          <w:bCs/>
          <w:lang w:eastAsia="zh-CN"/>
        </w:rPr>
        <w:t>Observation 3:</w:t>
      </w:r>
      <w:r w:rsidRPr="00DC324A">
        <w:rPr>
          <w:lang w:eastAsia="zh-CN"/>
        </w:rPr>
        <w:t xml:space="preserve"> The omnidirectional DS in LOS and NLOS for the UMi scenario at 6.75 GHz and 16.95 GHz is shown in Table 3 and is similar to the DS values obtained from Table 7.5.6-Part 1 UMi - Street Canyon scenario [6].</w:t>
      </w:r>
    </w:p>
    <w:p w14:paraId="6E6FBE0A" w14:textId="77777777" w:rsidR="00D07BBF" w:rsidRDefault="00D07BBF" w:rsidP="005677F8">
      <w:pPr>
        <w:jc w:val="both"/>
        <w:rPr>
          <w:b/>
          <w:bCs/>
          <w:lang w:eastAsia="zh-CN"/>
        </w:rPr>
      </w:pPr>
    </w:p>
    <w:p w14:paraId="22F014CA" w14:textId="29E5C2D2" w:rsidR="00D07BBF" w:rsidRPr="005B2078" w:rsidRDefault="00D07BBF" w:rsidP="005677F8">
      <w:pPr>
        <w:jc w:val="both"/>
        <w:rPr>
          <w:lang w:eastAsia="zh-CN"/>
        </w:rPr>
      </w:pPr>
      <w:r w:rsidRPr="00FC6B9D">
        <w:rPr>
          <w:b/>
          <w:bCs/>
          <w:lang w:eastAsia="zh-CN"/>
        </w:rPr>
        <w:t xml:space="preserve">Observation </w:t>
      </w:r>
      <w:r>
        <w:rPr>
          <w:b/>
          <w:bCs/>
          <w:lang w:eastAsia="zh-CN"/>
        </w:rPr>
        <w:t>4</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w:t>
      </w:r>
      <w:r w:rsidRPr="005B2078">
        <w:rPr>
          <w:lang w:eastAsia="zh-CN"/>
        </w:rPr>
        <w:t xml:space="preserve">in </w:t>
      </w:r>
      <w:r>
        <w:rPr>
          <w:lang w:eastAsia="zh-CN"/>
        </w:rPr>
        <w:t>T</w:t>
      </w:r>
      <w:r w:rsidRPr="005B2078">
        <w:rPr>
          <w:lang w:eastAsia="zh-CN"/>
        </w:rPr>
        <w:t xml:space="preserve">able </w:t>
      </w:r>
      <w:r>
        <w:rPr>
          <w:lang w:eastAsia="zh-CN"/>
        </w:rPr>
        <w:t>4 f</w:t>
      </w:r>
      <w:r w:rsidRPr="005B2078">
        <w:rPr>
          <w:lang w:eastAsia="zh-CN"/>
        </w:rPr>
        <w:t xml:space="preserve">or </w:t>
      </w:r>
      <w:r>
        <w:rPr>
          <w:lang w:eastAsia="zh-CN"/>
        </w:rPr>
        <w:t xml:space="preserve">the </w:t>
      </w:r>
      <w:r w:rsidRPr="005B2078">
        <w:rPr>
          <w:lang w:eastAsia="zh-CN"/>
        </w:rPr>
        <w:t>InH scenario in both LOS and NLOS channel conditions at 6.75 GHz and 16.9</w:t>
      </w:r>
      <w:r>
        <w:rPr>
          <w:lang w:eastAsia="zh-CN"/>
        </w:rPr>
        <w:t>5</w:t>
      </w:r>
      <w:r w:rsidRPr="005B2078">
        <w:rPr>
          <w:lang w:eastAsia="zh-CN"/>
        </w:rPr>
        <w:t xml:space="preserve"> GHz.</w:t>
      </w:r>
    </w:p>
    <w:p w14:paraId="0B396C58" w14:textId="77777777" w:rsidR="00D07BBF" w:rsidRDefault="00D07BBF" w:rsidP="005677F8">
      <w:pPr>
        <w:jc w:val="both"/>
        <w:rPr>
          <w:b/>
          <w:bCs/>
          <w:lang w:eastAsia="zh-CN"/>
        </w:rPr>
      </w:pPr>
    </w:p>
    <w:p w14:paraId="6F5A4D1E" w14:textId="4FDA77F9" w:rsidR="00D07BBF" w:rsidRPr="005B2078" w:rsidRDefault="00D07BBF" w:rsidP="005677F8">
      <w:pPr>
        <w:jc w:val="both"/>
        <w:rPr>
          <w:lang w:eastAsia="zh-CN"/>
        </w:rPr>
      </w:pPr>
      <w:r w:rsidRPr="00FC6B9D">
        <w:rPr>
          <w:b/>
          <w:bCs/>
          <w:lang w:eastAsia="zh-CN"/>
        </w:rPr>
        <w:t xml:space="preserve">Observation </w:t>
      </w:r>
      <w:r>
        <w:rPr>
          <w:b/>
          <w:bCs/>
          <w:lang w:eastAsia="zh-CN"/>
        </w:rPr>
        <w:t>5</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and ZSA </w:t>
      </w:r>
      <w:r w:rsidRPr="005B2078">
        <w:rPr>
          <w:lang w:eastAsia="zh-CN"/>
        </w:rPr>
        <w:t xml:space="preserve">in </w:t>
      </w:r>
      <w:r>
        <w:rPr>
          <w:lang w:eastAsia="zh-CN"/>
        </w:rPr>
        <w:t>T</w:t>
      </w:r>
      <w:r w:rsidRPr="005B2078">
        <w:rPr>
          <w:lang w:eastAsia="zh-CN"/>
        </w:rPr>
        <w:t xml:space="preserve">able </w:t>
      </w:r>
      <w:r>
        <w:rPr>
          <w:lang w:eastAsia="zh-CN"/>
        </w:rPr>
        <w:t>5 f</w:t>
      </w:r>
      <w:r w:rsidRPr="005B2078">
        <w:rPr>
          <w:lang w:eastAsia="zh-CN"/>
        </w:rPr>
        <w:t xml:space="preserve">or </w:t>
      </w:r>
      <w:r>
        <w:rPr>
          <w:lang w:eastAsia="zh-CN"/>
        </w:rPr>
        <w:t>the UMi</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133D1345" w14:textId="77777777" w:rsidR="00D07BBF" w:rsidRDefault="00D07BBF" w:rsidP="005677F8">
      <w:pPr>
        <w:jc w:val="both"/>
        <w:rPr>
          <w:b/>
          <w:bCs/>
          <w:lang w:eastAsia="zh-CN"/>
        </w:rPr>
      </w:pPr>
    </w:p>
    <w:p w14:paraId="764D5987" w14:textId="34FE1A20" w:rsidR="00D07BBF" w:rsidRPr="005B2078" w:rsidRDefault="00D07BBF" w:rsidP="005677F8">
      <w:pPr>
        <w:jc w:val="both"/>
        <w:rPr>
          <w:lang w:eastAsia="zh-CN"/>
        </w:rPr>
      </w:pPr>
      <w:r w:rsidRPr="00FC6B9D">
        <w:rPr>
          <w:b/>
          <w:bCs/>
          <w:lang w:eastAsia="zh-CN"/>
        </w:rPr>
        <w:t xml:space="preserve">Observation </w:t>
      </w:r>
      <w:r>
        <w:rPr>
          <w:b/>
          <w:bCs/>
          <w:lang w:eastAsia="zh-CN"/>
        </w:rPr>
        <w:t>6</w:t>
      </w:r>
      <w:r w:rsidRPr="00FC6B9D">
        <w:rPr>
          <w:b/>
          <w:bCs/>
          <w:lang w:eastAsia="zh-CN"/>
        </w:rPr>
        <w:t>:</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Omnidirectional</w:t>
      </w:r>
      <w:r w:rsidRPr="005B2078">
        <w:rPr>
          <w:lang w:eastAsia="zh-CN"/>
        </w:rPr>
        <w:t xml:space="preserve"> ASA, ASD</w:t>
      </w:r>
      <w:r>
        <w:rPr>
          <w:lang w:eastAsia="zh-CN"/>
        </w:rPr>
        <w:t xml:space="preserve">, ZSA and ZSD </w:t>
      </w:r>
      <w:r w:rsidRPr="005B2078">
        <w:rPr>
          <w:lang w:eastAsia="zh-CN"/>
        </w:rPr>
        <w:t xml:space="preserve">in </w:t>
      </w:r>
      <w:r>
        <w:rPr>
          <w:lang w:eastAsia="zh-CN"/>
        </w:rPr>
        <w:t>T</w:t>
      </w:r>
      <w:r w:rsidRPr="005B2078">
        <w:rPr>
          <w:lang w:eastAsia="zh-CN"/>
        </w:rPr>
        <w:t xml:space="preserve">able </w:t>
      </w:r>
      <w:r>
        <w:rPr>
          <w:lang w:eastAsia="zh-CN"/>
        </w:rPr>
        <w:t>6 f</w:t>
      </w:r>
      <w:r w:rsidRPr="005B2078">
        <w:rPr>
          <w:lang w:eastAsia="zh-CN"/>
        </w:rPr>
        <w:t xml:space="preserve">or </w:t>
      </w:r>
      <w:r>
        <w:rPr>
          <w:lang w:eastAsia="zh-CN"/>
        </w:rPr>
        <w:t>the InH-SH</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721F85F4" w14:textId="77777777" w:rsidR="00D07BBF" w:rsidRDefault="00D07BBF" w:rsidP="005677F8">
      <w:pPr>
        <w:spacing w:before="100" w:beforeAutospacing="1" w:after="100" w:afterAutospacing="1"/>
        <w:jc w:val="both"/>
      </w:pPr>
      <w:r w:rsidRPr="00FC6B9D">
        <w:rPr>
          <w:b/>
          <w:bCs/>
          <w:lang w:eastAsia="zh-CN"/>
        </w:rPr>
        <w:t xml:space="preserve">Observation </w:t>
      </w:r>
      <w:r>
        <w:rPr>
          <w:b/>
          <w:bCs/>
          <w:lang w:eastAsia="zh-CN"/>
        </w:rPr>
        <w:t>7</w:t>
      </w:r>
      <w:r w:rsidRPr="00FC6B9D">
        <w:rPr>
          <w:b/>
          <w:bCs/>
          <w:lang w:eastAsia="zh-CN"/>
        </w:rPr>
        <w:t>:</w:t>
      </w:r>
      <w:r w:rsidRPr="00A831AB">
        <w:rPr>
          <w:b/>
          <w:bCs/>
          <w:i/>
          <w:iCs/>
          <w:lang w:eastAsia="zh-CN"/>
        </w:rPr>
        <w:t xml:space="preserve"> </w:t>
      </w:r>
      <w:r>
        <w:rPr>
          <w:lang w:eastAsia="zh-CN"/>
        </w:rPr>
        <w:t>From Table 7 we can see that for standard multi-pane glass the current penetration loss model in TR 38.901 has less than 2 dB error compared to the measured penetration loss</w:t>
      </w:r>
      <w:r w:rsidRPr="005B2078">
        <w:rPr>
          <w:lang w:eastAsia="zh-CN"/>
        </w:rPr>
        <w:t>.</w:t>
      </w:r>
      <w:r>
        <w:rPr>
          <w:lang w:eastAsia="zh-CN"/>
        </w:rPr>
        <w:t xml:space="preserve"> Also, </w:t>
      </w:r>
      <w:r>
        <w:t>our measurements at two frequencies do not show any significant resonant effects but show a slight increase in the penetration loss as we go higher in frequency.</w:t>
      </w:r>
    </w:p>
    <w:p w14:paraId="3E62C43F" w14:textId="77777777" w:rsidR="00D07BBF" w:rsidRDefault="00D07BBF" w:rsidP="005677F8">
      <w:pPr>
        <w:spacing w:before="100" w:beforeAutospacing="1" w:after="100" w:afterAutospacing="1"/>
        <w:jc w:val="both"/>
      </w:pPr>
      <w:r w:rsidRPr="00FC6B9D">
        <w:rPr>
          <w:b/>
          <w:bCs/>
          <w:lang w:eastAsia="zh-CN"/>
        </w:rPr>
        <w:t xml:space="preserve">Observation </w:t>
      </w:r>
      <w:r>
        <w:rPr>
          <w:b/>
          <w:bCs/>
          <w:lang w:eastAsia="zh-CN"/>
        </w:rPr>
        <w:t>8</w:t>
      </w:r>
      <w:r w:rsidRPr="00FC6B9D">
        <w:rPr>
          <w:b/>
          <w:bCs/>
          <w:lang w:eastAsia="zh-CN"/>
        </w:rPr>
        <w:t>:</w:t>
      </w:r>
      <w:r w:rsidRPr="00A831AB">
        <w:rPr>
          <w:b/>
          <w:bCs/>
          <w:i/>
          <w:iCs/>
          <w:lang w:eastAsia="zh-CN"/>
        </w:rPr>
        <w:t xml:space="preserve"> </w:t>
      </w:r>
      <w:r>
        <w:rPr>
          <w:lang w:eastAsia="zh-CN"/>
        </w:rPr>
        <w:t xml:space="preserve">From Table 7 we can see that for wood (especially the wooden door used in measurements with a thickness of 4.5 cm) the current penetration loss model in TR 38.901 and the </w:t>
      </w:r>
      <w:r>
        <w:rPr>
          <w:lang w:eastAsia="zh-CN"/>
        </w:rPr>
        <w:lastRenderedPageBreak/>
        <w:t>newly proposed penetration loss model with a reference thickness of 6 cm has less than 1 dB error compared to the measured penetration loss</w:t>
      </w:r>
      <w:r w:rsidRPr="005B2078">
        <w:rPr>
          <w:lang w:eastAsia="zh-CN"/>
        </w:rPr>
        <w:t>.</w:t>
      </w:r>
      <w:r>
        <w:rPr>
          <w:lang w:eastAsia="zh-CN"/>
        </w:rPr>
        <w:t xml:space="preserve"> </w:t>
      </w:r>
    </w:p>
    <w:p w14:paraId="6E0F8039" w14:textId="77777777" w:rsidR="00D07BBF" w:rsidRDefault="00D07BBF" w:rsidP="005677F8">
      <w:pPr>
        <w:pStyle w:val="NormalWeb"/>
        <w:jc w:val="both"/>
      </w:pPr>
      <w:r w:rsidRPr="00FC6B9D">
        <w:rPr>
          <w:b/>
          <w:bCs/>
          <w:lang w:eastAsia="zh-CN"/>
        </w:rPr>
        <w:t xml:space="preserve">Observation </w:t>
      </w:r>
      <w:r>
        <w:rPr>
          <w:b/>
          <w:bCs/>
          <w:lang w:eastAsia="zh-CN"/>
        </w:rPr>
        <w:t>9</w:t>
      </w:r>
      <w:r w:rsidRPr="00FC6B9D">
        <w:rPr>
          <w:b/>
          <w:bCs/>
          <w:lang w:eastAsia="zh-CN"/>
        </w:rPr>
        <w:t>:</w:t>
      </w:r>
      <w:r w:rsidRPr="00A831AB">
        <w:rPr>
          <w:b/>
          <w:bCs/>
          <w:i/>
          <w:iCs/>
          <w:lang w:eastAsia="zh-CN"/>
        </w:rPr>
        <w:t xml:space="preserve"> </w:t>
      </w:r>
      <w:r>
        <w:rPr>
          <w:lang w:eastAsia="zh-CN"/>
        </w:rPr>
        <w:t>From Table 7 we can see that for concrete the current penetration loss model in TR 38.901 and the newly proposed penetration loss model with a reference thickness of 23 cm has more than 20 dB error compared to the measured penetration loss</w:t>
      </w:r>
      <w:r w:rsidRPr="005B2078">
        <w:rPr>
          <w:lang w:eastAsia="zh-CN"/>
        </w:rPr>
        <w:t>.</w:t>
      </w:r>
      <w:r>
        <w:rPr>
          <w:lang w:eastAsia="zh-CN"/>
        </w:rPr>
        <w:t xml:space="preserve"> </w:t>
      </w:r>
      <w: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rPr>
        <w:t>material composition also plays a dominant role in penetration loss.</w:t>
      </w:r>
      <w:r>
        <w:t xml:space="preserve"> Simply introducing thickness into the penetration loss model will not resolve these discrepancies, as differences in material composition remain a key factor that is difficult to standardize.</w:t>
      </w:r>
    </w:p>
    <w:p w14:paraId="63B6F4A7" w14:textId="77777777" w:rsidR="00D07BBF" w:rsidRDefault="00D07BBF" w:rsidP="005677F8">
      <w:pPr>
        <w:spacing w:before="100" w:beforeAutospacing="1" w:after="100" w:afterAutospacing="1"/>
        <w:jc w:val="both"/>
        <w:rPr>
          <w:lang w:eastAsia="zh-CN"/>
        </w:rPr>
      </w:pPr>
      <w:r w:rsidRPr="00FC6B9D">
        <w:rPr>
          <w:b/>
          <w:bCs/>
          <w:lang w:eastAsia="zh-CN"/>
        </w:rPr>
        <w:t xml:space="preserve">Observation </w:t>
      </w:r>
      <w:r>
        <w:rPr>
          <w:b/>
          <w:bCs/>
          <w:lang w:eastAsia="zh-CN"/>
        </w:rPr>
        <w:t>10</w:t>
      </w:r>
      <w:r w:rsidRPr="00FC6B9D">
        <w:rPr>
          <w:b/>
          <w:bCs/>
          <w:lang w:eastAsia="zh-CN"/>
        </w:rPr>
        <w:t>:</w:t>
      </w:r>
      <w:r w:rsidRPr="00A831AB">
        <w:rPr>
          <w:b/>
          <w:bCs/>
          <w:i/>
          <w:iCs/>
          <w:lang w:eastAsia="zh-CN"/>
        </w:rPr>
        <w:t xml:space="preserve"> </w:t>
      </w:r>
      <w:r>
        <w:rPr>
          <w:lang w:eastAsia="zh-CN"/>
        </w:rPr>
        <w:t>There is no need to incorporate material thickness in the material penetration loss model due to 2 major reasons:</w:t>
      </w:r>
    </w:p>
    <w:p w14:paraId="7CD4A4B9" w14:textId="77777777" w:rsidR="00D07BBF" w:rsidRDefault="00D07BBF" w:rsidP="005677F8">
      <w:pPr>
        <w:numPr>
          <w:ilvl w:val="0"/>
          <w:numId w:val="28"/>
        </w:numPr>
        <w:spacing w:before="100" w:beforeAutospacing="1" w:after="100" w:afterAutospacing="1"/>
        <w:jc w:val="both"/>
      </w:pPr>
      <w:r>
        <w:t>There is insufficient evidence from existing measurements to confirm that penetration loss scales with thickness across the full frequency range of 0.5-100 GHz.</w:t>
      </w:r>
    </w:p>
    <w:p w14:paraId="04C0494B" w14:textId="77777777" w:rsidR="00D07BBF" w:rsidRDefault="00D07BBF" w:rsidP="005677F8">
      <w:pPr>
        <w:numPr>
          <w:ilvl w:val="0"/>
          <w:numId w:val="28"/>
        </w:numPr>
        <w:spacing w:before="100" w:beforeAutospacing="1" w:after="100" w:afterAutospacing="1"/>
        <w:jc w:val="both"/>
      </w:pPr>
      <w:r>
        <w:t xml:space="preserve">Measurements conducted on a 4.5 cm thick wooden door show comparable results to the existing and newly proposed wood penetration loss model in TR 38.901 as shown in </w:t>
      </w:r>
      <w:r w:rsidRPr="00D07BBF">
        <w:t>Table 7. In</w:t>
      </w:r>
      <w:r>
        <w:t xml:space="preserve">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rPr>
        <w:t>material composition also plays a dominant role in penetration loss along with the thickness of the material.</w:t>
      </w:r>
    </w:p>
    <w:p w14:paraId="5FC86DED" w14:textId="77777777" w:rsidR="00D07BBF" w:rsidRDefault="00D07BBF" w:rsidP="005677F8">
      <w:pPr>
        <w:numPr>
          <w:ilvl w:val="0"/>
          <w:numId w:val="28"/>
        </w:numPr>
        <w:spacing w:before="100" w:beforeAutospacing="1" w:after="100" w:afterAutospacing="1"/>
        <w:jc w:val="both"/>
      </w:pPr>
      <w:r>
        <w:t>Since TR 38.901 already abstracts the impact of thickness and material composition, the model remains valid in its current form. Therefore, further modifications are unnecessary.</w:t>
      </w:r>
    </w:p>
    <w:p w14:paraId="23DD6A65" w14:textId="77777777" w:rsidR="00D07BBF" w:rsidRPr="00C8489A" w:rsidRDefault="00D07BBF" w:rsidP="005677F8">
      <w:pPr>
        <w:pStyle w:val="ListParagraph"/>
        <w:ind w:leftChars="0" w:left="0"/>
        <w:rPr>
          <w:lang w:eastAsia="zh-CN"/>
        </w:rPr>
      </w:pPr>
      <w:r w:rsidRPr="00D07BBF">
        <w:rPr>
          <w:b/>
          <w:bCs/>
          <w:i/>
          <w:iCs/>
          <w:u w:val="single"/>
          <w:lang w:eastAsia="zh-CN"/>
        </w:rPr>
        <w:t>Proposal 1:</w:t>
      </w:r>
      <w:r w:rsidRPr="00D07BBF">
        <w:rPr>
          <w:b/>
          <w:bCs/>
          <w:lang w:eastAsia="zh-CN"/>
        </w:rPr>
        <w:t xml:space="preserve"> </w:t>
      </w:r>
      <w:r>
        <w:rPr>
          <w:lang w:eastAsia="zh-CN"/>
        </w:rPr>
        <w:t xml:space="preserve"> </w:t>
      </w:r>
      <w:r w:rsidRPr="00D07BBF">
        <w:rPr>
          <w:rFonts w:eastAsiaTheme="minorEastAsia"/>
        </w:rPr>
        <w:t xml:space="preserve">No updates are required for the existing path loss model for </w:t>
      </w:r>
      <w:proofErr w:type="spellStart"/>
      <w:r w:rsidRPr="00D07BBF">
        <w:rPr>
          <w:rFonts w:eastAsiaTheme="minorEastAsia"/>
        </w:rPr>
        <w:t>UMi</w:t>
      </w:r>
      <w:proofErr w:type="spellEnd"/>
      <w:r w:rsidRPr="00D07BBF">
        <w:rPr>
          <w:rFonts w:eastAsiaTheme="minorEastAsia"/>
        </w:rPr>
        <w:t xml:space="preserve"> - Street Canyon scenario in TR 38.901 based on measurements conducted at 6.75 GHz and 16.95 GHz in both LOS and NLOS channel conditions in a </w:t>
      </w:r>
      <w:proofErr w:type="spellStart"/>
      <w:r w:rsidRPr="00D07BBF">
        <w:rPr>
          <w:rFonts w:eastAsiaTheme="minorEastAsia"/>
        </w:rPr>
        <w:t>UMi</w:t>
      </w:r>
      <w:proofErr w:type="spellEnd"/>
      <w:r w:rsidRPr="00D07BBF">
        <w:rPr>
          <w:rFonts w:eastAsiaTheme="minorEastAsia"/>
        </w:rPr>
        <w:t xml:space="preserve"> scenario.</w:t>
      </w:r>
    </w:p>
    <w:p w14:paraId="0047606A" w14:textId="77777777" w:rsidR="00D07BBF" w:rsidRPr="00C8489A" w:rsidRDefault="00D07BBF" w:rsidP="005677F8">
      <w:pPr>
        <w:jc w:val="both"/>
        <w:rPr>
          <w:lang w:eastAsia="zh-CN"/>
        </w:rPr>
      </w:pPr>
      <w:r w:rsidRPr="00D07BBF">
        <w:rPr>
          <w:b/>
          <w:bCs/>
          <w:i/>
          <w:iCs/>
          <w:u w:val="single"/>
          <w:lang w:eastAsia="zh-CN"/>
        </w:rPr>
        <w:t>Proposal 2:</w:t>
      </w:r>
      <w:r w:rsidRPr="00D07BBF">
        <w:rPr>
          <w:b/>
          <w:bCs/>
          <w:lang w:eastAsia="zh-CN"/>
        </w:rPr>
        <w:t xml:space="preserve"> </w:t>
      </w:r>
      <w:r>
        <w:rPr>
          <w:lang w:eastAsia="zh-CN"/>
        </w:rPr>
        <w:t xml:space="preserve"> </w:t>
      </w:r>
      <w:r w:rsidRPr="00D07BBF">
        <w:rPr>
          <w:rFonts w:eastAsiaTheme="minorEastAsia"/>
        </w:rPr>
        <w:t>No updates are required for the existing DS parameters for the InH scenario in TR 38.901 based on measurements conducted at 6.75 GHz and 16.95 GHz in both LOS and NLOS channel conditions.</w:t>
      </w:r>
    </w:p>
    <w:p w14:paraId="4D4A6D11" w14:textId="77777777" w:rsidR="00D07BBF" w:rsidRPr="00C8489A" w:rsidRDefault="00D07BBF" w:rsidP="005677F8">
      <w:pPr>
        <w:jc w:val="both"/>
        <w:rPr>
          <w:lang w:eastAsia="zh-CN"/>
        </w:rPr>
      </w:pPr>
      <w:r w:rsidRPr="00D07BBF">
        <w:rPr>
          <w:b/>
          <w:bCs/>
          <w:i/>
          <w:iCs/>
          <w:u w:val="single"/>
          <w:lang w:eastAsia="zh-CN"/>
        </w:rPr>
        <w:lastRenderedPageBreak/>
        <w:t>Proposal 3:</w:t>
      </w:r>
      <w:r w:rsidRPr="00D07BBF">
        <w:rPr>
          <w:b/>
          <w:bCs/>
          <w:lang w:eastAsia="zh-CN"/>
        </w:rPr>
        <w:t xml:space="preserve"> </w:t>
      </w:r>
      <w:r>
        <w:rPr>
          <w:lang w:eastAsia="zh-CN"/>
        </w:rPr>
        <w:t xml:space="preserve"> </w:t>
      </w:r>
      <w:r w:rsidRPr="00D07BBF">
        <w:rPr>
          <w:rFonts w:eastAsiaTheme="minorEastAsia"/>
        </w:rPr>
        <w:t xml:space="preserve">No updates are required for the existing DS parameters for the </w:t>
      </w:r>
      <w:proofErr w:type="spellStart"/>
      <w:r w:rsidRPr="00D07BBF">
        <w:rPr>
          <w:rFonts w:eastAsiaTheme="minorEastAsia"/>
        </w:rPr>
        <w:t>UMi</w:t>
      </w:r>
      <w:proofErr w:type="spellEnd"/>
      <w:r w:rsidRPr="00D07BBF">
        <w:rPr>
          <w:rFonts w:eastAsiaTheme="minorEastAsia"/>
        </w:rPr>
        <w:t xml:space="preserve"> scenario in TR 38.901 based on measurements conducted at 6.75 GHz and 16.95 GHz in both LOS and NLOS channel conditions.</w:t>
      </w:r>
    </w:p>
    <w:p w14:paraId="79CF07C0" w14:textId="77777777" w:rsidR="00D07BBF" w:rsidRDefault="00D07BBF" w:rsidP="005677F8">
      <w:pPr>
        <w:jc w:val="both"/>
        <w:rPr>
          <w:b/>
          <w:bCs/>
          <w:i/>
          <w:iCs/>
          <w:u w:val="single"/>
          <w:lang w:eastAsia="zh-CN"/>
        </w:rPr>
      </w:pPr>
    </w:p>
    <w:p w14:paraId="3B47059C" w14:textId="3B670246" w:rsidR="00D07BBF" w:rsidRPr="00C8489A" w:rsidRDefault="00D07BBF" w:rsidP="005677F8">
      <w:pPr>
        <w:jc w:val="both"/>
        <w:rPr>
          <w:lang w:eastAsia="zh-CN"/>
        </w:rPr>
      </w:pPr>
      <w:r w:rsidRPr="00D07BBF">
        <w:rPr>
          <w:b/>
          <w:bCs/>
          <w:i/>
          <w:iCs/>
          <w:u w:val="single"/>
          <w:lang w:eastAsia="zh-CN"/>
        </w:rPr>
        <w:t>Proposal 4:</w:t>
      </w:r>
      <w:r w:rsidRPr="00D07BBF">
        <w:rPr>
          <w:b/>
          <w:bCs/>
          <w:i/>
          <w:iCs/>
          <w:lang w:eastAsia="zh-CN"/>
        </w:rPr>
        <w:t xml:space="preserve"> </w:t>
      </w:r>
      <w:r w:rsidRPr="00D07BBF">
        <w:rPr>
          <w:rFonts w:eastAsiaTheme="minorEastAsia"/>
        </w:rPr>
        <w:t>No updates are required for the existing material penetration loss model for standard multi-pane glass in TR 38.901.</w:t>
      </w:r>
    </w:p>
    <w:p w14:paraId="16B55CF2" w14:textId="77777777" w:rsidR="00D07BBF" w:rsidRDefault="00D07BBF" w:rsidP="005677F8">
      <w:pPr>
        <w:jc w:val="both"/>
        <w:rPr>
          <w:b/>
          <w:bCs/>
          <w:i/>
          <w:iCs/>
          <w:u w:val="single"/>
          <w:lang w:eastAsia="zh-CN"/>
        </w:rPr>
      </w:pPr>
    </w:p>
    <w:p w14:paraId="2EAF1122" w14:textId="5078B5DC" w:rsidR="00D07BBF" w:rsidRDefault="00D07BBF" w:rsidP="005677F8">
      <w:pPr>
        <w:jc w:val="both"/>
        <w:rPr>
          <w:lang w:eastAsia="zh-CN"/>
        </w:rPr>
      </w:pPr>
      <w:r w:rsidRPr="00D07BBF">
        <w:rPr>
          <w:b/>
          <w:bCs/>
          <w:i/>
          <w:iCs/>
          <w:u w:val="single"/>
          <w:lang w:eastAsia="zh-CN"/>
        </w:rPr>
        <w:t>Proposal 5:</w:t>
      </w:r>
      <w:r w:rsidRPr="00D07BBF">
        <w:rPr>
          <w:b/>
          <w:bCs/>
          <w:i/>
          <w:iCs/>
          <w:lang w:eastAsia="zh-CN"/>
        </w:rPr>
        <w:t xml:space="preserve"> </w:t>
      </w:r>
      <w:r w:rsidRPr="00D07BBF">
        <w:rPr>
          <w:rFonts w:eastAsiaTheme="minorEastAsia"/>
        </w:rPr>
        <w:t xml:space="preserve">No updates are required for the existing material penetration loss model for </w:t>
      </w:r>
      <w:r>
        <w:rPr>
          <w:rFonts w:eastAsiaTheme="minorEastAsia"/>
        </w:rPr>
        <w:t>wood</w:t>
      </w:r>
      <w:r w:rsidRPr="00D07BBF">
        <w:rPr>
          <w:rFonts w:eastAsiaTheme="minorEastAsia"/>
        </w:rPr>
        <w:t xml:space="preserve"> in TR 38.901.</w:t>
      </w:r>
    </w:p>
    <w:p w14:paraId="40E97793" w14:textId="77777777" w:rsidR="00D07BBF" w:rsidRDefault="00D07BBF" w:rsidP="005677F8">
      <w:pPr>
        <w:jc w:val="both"/>
        <w:rPr>
          <w:b/>
          <w:bCs/>
          <w:i/>
          <w:iCs/>
          <w:u w:val="single"/>
          <w:lang w:eastAsia="zh-CN"/>
        </w:rPr>
      </w:pPr>
    </w:p>
    <w:p w14:paraId="0D310891" w14:textId="41E5A5A5" w:rsidR="00D07BBF" w:rsidRPr="00C8489A" w:rsidRDefault="00D07BBF" w:rsidP="005677F8">
      <w:pPr>
        <w:jc w:val="both"/>
        <w:rPr>
          <w:lang w:eastAsia="zh-CN"/>
        </w:rPr>
      </w:pPr>
      <w:r w:rsidRPr="00D07BBF">
        <w:rPr>
          <w:b/>
          <w:bCs/>
          <w:i/>
          <w:iCs/>
          <w:u w:val="single"/>
          <w:lang w:eastAsia="zh-CN"/>
        </w:rPr>
        <w:t>Proposal 6:</w:t>
      </w:r>
      <w:r w:rsidRPr="00D07BBF">
        <w:rPr>
          <w:b/>
          <w:bCs/>
          <w:i/>
          <w:iCs/>
          <w:lang w:eastAsia="zh-CN"/>
        </w:rPr>
        <w:t xml:space="preserve"> </w:t>
      </w:r>
      <w:r w:rsidRPr="00D07BBF">
        <w:rPr>
          <w:rFonts w:eastAsiaTheme="minorEastAsia"/>
        </w:rPr>
        <w:t xml:space="preserve">No updates are required for the existing material penetration loss model for concrete in TR 38.901. </w:t>
      </w:r>
    </w:p>
    <w:p w14:paraId="0418F4B0" w14:textId="77777777" w:rsidR="002E5F44" w:rsidRPr="002E5F44" w:rsidRDefault="002E5F44" w:rsidP="005677F8">
      <w:pPr>
        <w:jc w:val="both"/>
        <w:rPr>
          <w:lang w:val="en-GB" w:eastAsia="ja-JP"/>
        </w:rPr>
      </w:pPr>
    </w:p>
    <w:p w14:paraId="71BE7362" w14:textId="231C4665" w:rsidR="00DD3F00" w:rsidRDefault="00DD3F00" w:rsidP="005677F8">
      <w:pPr>
        <w:pStyle w:val="Heading1"/>
        <w:spacing w:after="180"/>
      </w:pPr>
      <w:r>
        <w:t>References</w:t>
      </w:r>
    </w:p>
    <w:p w14:paraId="5170ECE0" w14:textId="605F6FBC" w:rsidR="00A239FE" w:rsidRPr="00D333FE" w:rsidRDefault="006065C5" w:rsidP="005677F8">
      <w:pPr>
        <w:pStyle w:val="NormalWeb"/>
        <w:spacing w:before="0" w:beforeAutospacing="0" w:after="0" w:afterAutospacing="0"/>
        <w:jc w:val="both"/>
        <w:rPr>
          <w:color w:val="26240B"/>
        </w:rPr>
      </w:pPr>
      <w:r>
        <w:rPr>
          <w:color w:val="26240B"/>
        </w:rPr>
        <w:t>[</w:t>
      </w:r>
      <w:r w:rsidR="00A239FE" w:rsidRPr="00D333FE">
        <w:rPr>
          <w:color w:val="26240B"/>
        </w:rPr>
        <w:t>1] RP-24</w:t>
      </w:r>
      <w:r w:rsidR="00074582">
        <w:rPr>
          <w:color w:val="26240B"/>
        </w:rPr>
        <w:t>10910</w:t>
      </w:r>
      <w:r w:rsidR="00A239FE" w:rsidRPr="00D333FE">
        <w:rPr>
          <w:color w:val="26240B"/>
        </w:rPr>
        <w:t xml:space="preserve"> “Summary #</w:t>
      </w:r>
      <w:r w:rsidR="00074582">
        <w:rPr>
          <w:color w:val="26240B"/>
        </w:rPr>
        <w:t>5</w:t>
      </w:r>
      <w:r w:rsidR="00A239FE" w:rsidRPr="00D333FE">
        <w:rPr>
          <w:color w:val="26240B"/>
        </w:rPr>
        <w:t xml:space="preserve"> of discussion for Rel-19 7-24 GHz Channel Modeling Validation”.</w:t>
      </w:r>
    </w:p>
    <w:p w14:paraId="743C1E4B" w14:textId="77777777" w:rsidR="00A239FE" w:rsidRPr="00D333FE" w:rsidRDefault="00A239FE" w:rsidP="005677F8">
      <w:pPr>
        <w:pStyle w:val="NormalWeb"/>
        <w:spacing w:before="0" w:beforeAutospacing="0" w:after="0" w:afterAutospacing="0"/>
        <w:jc w:val="both"/>
      </w:pPr>
      <w:r w:rsidRPr="00D333FE">
        <w:rPr>
          <w:color w:val="26240B"/>
        </w:rPr>
        <w:t>[2]</w:t>
      </w:r>
      <w:r w:rsidRPr="00D333FE">
        <w:t xml:space="preserve"> D.</w:t>
      </w:r>
      <w:r>
        <w:t xml:space="preserve"> Shakya</w:t>
      </w:r>
      <w:r w:rsidRPr="00D333FE">
        <w:t xml:space="preserve">, </w:t>
      </w:r>
      <w:r>
        <w:t xml:space="preserve">M. </w:t>
      </w:r>
      <w:r w:rsidRPr="00D333FE">
        <w:t xml:space="preserve">Ying, </w:t>
      </w:r>
      <w:r>
        <w:t xml:space="preserve">T. S. </w:t>
      </w:r>
      <w:r w:rsidRPr="00D333FE">
        <w:t xml:space="preserve">Rappaport, </w:t>
      </w:r>
      <w:r>
        <w:t xml:space="preserve">H. </w:t>
      </w:r>
      <w:r w:rsidRPr="00D333FE">
        <w:t xml:space="preserve">Poddar, </w:t>
      </w:r>
      <w:r>
        <w:t xml:space="preserve">P. </w:t>
      </w:r>
      <w:r w:rsidRPr="00D333FE">
        <w:t xml:space="preserve">Ma, </w:t>
      </w:r>
      <w:r>
        <w:t xml:space="preserve">Y. </w:t>
      </w:r>
      <w:r w:rsidRPr="00D333FE">
        <w:t xml:space="preserve">Wang, &amp; </w:t>
      </w:r>
      <w:r>
        <w:t xml:space="preserve">I. </w:t>
      </w:r>
      <w:r w:rsidRPr="00D333FE">
        <w:t>Al-</w:t>
      </w:r>
      <w:proofErr w:type="spellStart"/>
      <w:r w:rsidRPr="00D333FE">
        <w:t>Wazani</w:t>
      </w:r>
      <w:proofErr w:type="spellEnd"/>
      <w:r w:rsidRPr="00D333FE">
        <w:t xml:space="preserve"> (2024). Comprehensive FR1 (C) and FR3 Lower and Upper Mid-Band Propagation and Material Penetration Loss Measurements and Channel Models in Indoor Environment for 5G and 6G. IEEE Open Journal of the Communications Society. </w:t>
      </w:r>
      <w:hyperlink r:id="rId12" w:history="1">
        <w:r w:rsidRPr="00D333FE">
          <w:rPr>
            <w:rStyle w:val="Hyperlink"/>
          </w:rPr>
          <w:t>https://ieeexplore.ieee.org/abstract/document/10605910</w:t>
        </w:r>
      </w:hyperlink>
    </w:p>
    <w:p w14:paraId="41632A0B" w14:textId="77777777" w:rsidR="00A239FE" w:rsidRPr="00D333FE" w:rsidRDefault="00A239FE" w:rsidP="005677F8">
      <w:pPr>
        <w:pStyle w:val="NormalWeb"/>
        <w:spacing w:before="0" w:beforeAutospacing="0" w:after="0" w:afterAutospacing="0"/>
        <w:jc w:val="both"/>
      </w:pPr>
      <w:r w:rsidRPr="00D333FE">
        <w:rPr>
          <w:color w:val="26240B"/>
        </w:rPr>
        <w:t xml:space="preserve">[3] </w:t>
      </w:r>
      <w:r w:rsidRPr="00D333FE">
        <w:t>D.</w:t>
      </w:r>
      <w:r>
        <w:t xml:space="preserve"> Shakya</w:t>
      </w:r>
      <w:r w:rsidRPr="00D333FE">
        <w:t xml:space="preserve">, </w:t>
      </w:r>
      <w:r>
        <w:t xml:space="preserve">M. </w:t>
      </w:r>
      <w:r w:rsidRPr="00D333FE">
        <w:t xml:space="preserve">Ying, </w:t>
      </w:r>
      <w:r>
        <w:t xml:space="preserve">T. S. </w:t>
      </w:r>
      <w:r w:rsidRPr="00D333FE">
        <w:t xml:space="preserve">Rappaport, </w:t>
      </w:r>
      <w:r>
        <w:t xml:space="preserve">H. </w:t>
      </w:r>
      <w:r w:rsidRPr="00D333FE">
        <w:t xml:space="preserve">Poddar, </w:t>
      </w:r>
      <w:r>
        <w:t xml:space="preserve">P. </w:t>
      </w:r>
      <w:r w:rsidRPr="00D333FE">
        <w:t xml:space="preserve">Ma, </w:t>
      </w:r>
      <w:r>
        <w:t xml:space="preserve">Y. </w:t>
      </w:r>
      <w:r w:rsidRPr="00D333FE">
        <w:t xml:space="preserve">Wang, &amp; </w:t>
      </w:r>
      <w:r>
        <w:t xml:space="preserve">I. </w:t>
      </w:r>
      <w:r w:rsidRPr="00D333FE">
        <w:t>Al-</w:t>
      </w:r>
      <w:proofErr w:type="spellStart"/>
      <w:r w:rsidRPr="00D333FE">
        <w:t>Wazani</w:t>
      </w:r>
      <w:proofErr w:type="spellEnd"/>
      <w:r w:rsidRPr="00D333FE">
        <w:t xml:space="preserve"> (2024). Wideband Penetration Loss through Building Materials and Partitions at 6.75 GHz in FR1 (C) and 16.95 GHz in the FR3 Upper Mid-band spectrum. </w:t>
      </w:r>
      <w:proofErr w:type="spellStart"/>
      <w:r w:rsidRPr="00D333FE">
        <w:t>arXiv</w:t>
      </w:r>
      <w:proofErr w:type="spellEnd"/>
      <w:r w:rsidRPr="00D333FE">
        <w:t xml:space="preserve"> preprint arXiv:2405.01362. </w:t>
      </w:r>
      <w:hyperlink r:id="rId13" w:history="1">
        <w:r w:rsidRPr="00D333FE">
          <w:rPr>
            <w:rStyle w:val="Hyperlink"/>
          </w:rPr>
          <w:t>https://arxiv.org/abs/2405.01362</w:t>
        </w:r>
      </w:hyperlink>
    </w:p>
    <w:p w14:paraId="1450B925" w14:textId="77777777" w:rsidR="00A239FE" w:rsidRPr="00D333FE" w:rsidRDefault="00A239FE" w:rsidP="005677F8">
      <w:pPr>
        <w:pStyle w:val="NormalWeb"/>
        <w:spacing w:before="0" w:beforeAutospacing="0" w:after="0" w:afterAutospacing="0"/>
        <w:jc w:val="both"/>
      </w:pPr>
      <w:r w:rsidRPr="00D333FE">
        <w:t>[4] D.</w:t>
      </w:r>
      <w:r>
        <w:t xml:space="preserve"> Shakya</w:t>
      </w:r>
      <w:r w:rsidRPr="00D333FE">
        <w:t xml:space="preserve">, </w:t>
      </w:r>
      <w:r>
        <w:t xml:space="preserve">M. </w:t>
      </w:r>
      <w:r w:rsidRPr="00D333FE">
        <w:t xml:space="preserve">Ying, </w:t>
      </w:r>
      <w:r>
        <w:t xml:space="preserve">T. S. </w:t>
      </w:r>
      <w:r w:rsidRPr="00D333FE">
        <w:t xml:space="preserve">Rappaport, </w:t>
      </w:r>
      <w:r>
        <w:t xml:space="preserve">H. </w:t>
      </w:r>
      <w:r w:rsidRPr="00D333FE">
        <w:t xml:space="preserve">Poddar, </w:t>
      </w:r>
      <w:r>
        <w:t xml:space="preserve">P. </w:t>
      </w:r>
      <w:r w:rsidRPr="00D333FE">
        <w:t xml:space="preserve">Ma, </w:t>
      </w:r>
      <w:r>
        <w:t xml:space="preserve">Y. </w:t>
      </w:r>
      <w:r w:rsidRPr="00D333FE">
        <w:t xml:space="preserve">Wang, &amp; </w:t>
      </w:r>
      <w:r>
        <w:t xml:space="preserve">I. </w:t>
      </w:r>
      <w:r w:rsidRPr="00D333FE">
        <w:t>Al-</w:t>
      </w:r>
      <w:proofErr w:type="spellStart"/>
      <w:r w:rsidRPr="00D333FE">
        <w:t>Wazani</w:t>
      </w:r>
      <w:proofErr w:type="spellEnd"/>
      <w:r w:rsidRPr="00D333FE">
        <w:t xml:space="preserve"> (2024). Propagation measurements and channel models in Indoor Environment at 6.75 GHz FR1 (C) and 16.95 GHz FR3 Upper-mid band Spectrum for 5G and 6G. </w:t>
      </w:r>
      <w:proofErr w:type="spellStart"/>
      <w:r w:rsidRPr="00D333FE">
        <w:t>arXiv</w:t>
      </w:r>
      <w:proofErr w:type="spellEnd"/>
      <w:r w:rsidRPr="00D333FE">
        <w:t xml:space="preserve"> preprint arXiv:2405.01358. </w:t>
      </w:r>
      <w:hyperlink r:id="rId14" w:history="1">
        <w:r w:rsidRPr="00D333FE">
          <w:rPr>
            <w:rStyle w:val="Hyperlink"/>
          </w:rPr>
          <w:t>https://arxiv.org/abs/2405.01358</w:t>
        </w:r>
      </w:hyperlink>
    </w:p>
    <w:p w14:paraId="3F47146E" w14:textId="19854B46" w:rsidR="00A239FE" w:rsidRPr="00D333FE" w:rsidRDefault="00A239FE" w:rsidP="005677F8">
      <w:pPr>
        <w:pStyle w:val="NormalWeb"/>
        <w:spacing w:before="0" w:beforeAutospacing="0" w:after="0" w:afterAutospacing="0"/>
        <w:jc w:val="both"/>
        <w:rPr>
          <w:rStyle w:val="Hyperlink"/>
        </w:rPr>
      </w:pPr>
      <w:r w:rsidRPr="00D333FE">
        <w:rPr>
          <w:color w:val="26240B"/>
        </w:rPr>
        <w:t>[</w:t>
      </w:r>
      <w:r w:rsidR="00ED394F">
        <w:rPr>
          <w:color w:val="26240B"/>
        </w:rPr>
        <w:t>5</w:t>
      </w:r>
      <w:r w:rsidRPr="00D333FE">
        <w:rPr>
          <w:color w:val="26240B"/>
        </w:rPr>
        <w:t xml:space="preserve">] </w:t>
      </w:r>
      <w:hyperlink r:id="rId15" w:history="1">
        <w:r w:rsidRPr="00D333FE">
          <w:rPr>
            <w:rStyle w:val="Hyperlink"/>
            <w:rFonts w:hint="eastAsia"/>
          </w:rPr>
          <w:t>http://www.5gworkshops.com/5GCMSIG_White%20Paper_r2dot3.pdf</w:t>
        </w:r>
      </w:hyperlink>
    </w:p>
    <w:p w14:paraId="0A4513A1" w14:textId="5818B13E" w:rsidR="001D4575" w:rsidRDefault="00A239FE" w:rsidP="005677F8">
      <w:pPr>
        <w:pStyle w:val="NormalWeb"/>
        <w:spacing w:before="0" w:beforeAutospacing="0" w:after="0" w:afterAutospacing="0"/>
        <w:jc w:val="both"/>
        <w:rPr>
          <w:rStyle w:val="Hyperlink"/>
          <w:color w:val="000000" w:themeColor="text1"/>
          <w:u w:val="none"/>
        </w:rPr>
      </w:pPr>
      <w:r w:rsidRPr="00D333FE">
        <w:rPr>
          <w:rStyle w:val="Hyperlink"/>
          <w:color w:val="000000" w:themeColor="text1"/>
          <w:u w:val="none"/>
        </w:rPr>
        <w:t>[</w:t>
      </w:r>
      <w:r w:rsidR="00CF03CE">
        <w:rPr>
          <w:rStyle w:val="Hyperlink"/>
          <w:color w:val="000000" w:themeColor="text1"/>
          <w:u w:val="none"/>
        </w:rPr>
        <w:t>6</w:t>
      </w:r>
      <w:r w:rsidRPr="00D333FE">
        <w:rPr>
          <w:rStyle w:val="Hyperlink"/>
          <w:color w:val="000000" w:themeColor="text1"/>
          <w:u w:val="none"/>
        </w:rPr>
        <w:t>]</w:t>
      </w:r>
      <w:r w:rsidR="001D4575">
        <w:rPr>
          <w:rStyle w:val="Hyperlink"/>
          <w:color w:val="000000" w:themeColor="text1"/>
          <w:u w:val="none"/>
        </w:rPr>
        <w:t xml:space="preserve"> </w:t>
      </w:r>
      <w:r w:rsidR="001D4575">
        <w:rPr>
          <w:color w:val="26240B"/>
        </w:rPr>
        <w:t>TR 38.901, “Study on channel model for frequency spectrum from 0.5 to 100 GHz,” TR 38.901.</w:t>
      </w:r>
      <w:r w:rsidRPr="00D333FE">
        <w:rPr>
          <w:rStyle w:val="Hyperlink"/>
          <w:color w:val="000000" w:themeColor="text1"/>
          <w:u w:val="none"/>
        </w:rPr>
        <w:t xml:space="preserve"> </w:t>
      </w:r>
    </w:p>
    <w:p w14:paraId="24E79A40" w14:textId="02AF9B37" w:rsidR="00A239FE" w:rsidRPr="00D333FE" w:rsidRDefault="001D4575" w:rsidP="005677F8">
      <w:pPr>
        <w:pStyle w:val="NormalWeb"/>
        <w:spacing w:before="0" w:beforeAutospacing="0" w:after="0" w:afterAutospacing="0"/>
        <w:jc w:val="both"/>
        <w:rPr>
          <w:color w:val="0000FF"/>
          <w:u w:val="single"/>
        </w:rPr>
      </w:pPr>
      <w:r>
        <w:rPr>
          <w:color w:val="000000" w:themeColor="text1"/>
        </w:rPr>
        <w:t xml:space="preserve">[7] </w:t>
      </w:r>
      <w:r w:rsidR="00A239FE" w:rsidRPr="00D333FE">
        <w:rPr>
          <w:color w:val="000000" w:themeColor="text1"/>
        </w:rPr>
        <w:t>D</w:t>
      </w:r>
      <w:r w:rsidR="00A239FE">
        <w:rPr>
          <w:color w:val="000000" w:themeColor="text1"/>
        </w:rPr>
        <w:t xml:space="preserve">. </w:t>
      </w:r>
      <w:r w:rsidR="00A239FE" w:rsidRPr="00D333FE">
        <w:rPr>
          <w:color w:val="000000" w:themeColor="text1"/>
        </w:rPr>
        <w:t>Shakya, M</w:t>
      </w:r>
      <w:r w:rsidR="00A239FE">
        <w:rPr>
          <w:color w:val="000000" w:themeColor="text1"/>
        </w:rPr>
        <w:t>.</w:t>
      </w:r>
      <w:r w:rsidR="00A239FE" w:rsidRPr="00D333FE">
        <w:rPr>
          <w:color w:val="000000" w:themeColor="text1"/>
        </w:rPr>
        <w:t xml:space="preserve"> Ying, and T</w:t>
      </w:r>
      <w:r w:rsidR="00A239FE">
        <w:rPr>
          <w:color w:val="000000" w:themeColor="text1"/>
        </w:rPr>
        <w:t>.</w:t>
      </w:r>
      <w:r w:rsidR="00A239FE" w:rsidRPr="00D333FE">
        <w:rPr>
          <w:color w:val="000000" w:themeColor="text1"/>
        </w:rPr>
        <w:t xml:space="preserve"> S. Rappaport, “Angular Spread Statistics for 6.75 GHz FR1(C) and 16.95 GHz FR3 Mid-Band Frequencies in an Indoor Hotspot Environment”, (</w:t>
      </w:r>
      <w:r w:rsidR="00A239FE">
        <w:rPr>
          <w:color w:val="000000" w:themeColor="text1"/>
        </w:rPr>
        <w:t>Accepted</w:t>
      </w:r>
      <w:r w:rsidR="00A239FE" w:rsidRPr="00D333FE">
        <w:rPr>
          <w:color w:val="000000" w:themeColor="text1"/>
        </w:rPr>
        <w:t xml:space="preserve">) IEEE Wireless Communications and Networking Conference, Milan, Mar. 2025, pp. 1–6. </w:t>
      </w:r>
      <w:hyperlink r:id="rId16" w:history="1">
        <w:r w:rsidR="00A239FE" w:rsidRPr="00D333FE">
          <w:rPr>
            <w:rStyle w:val="Hyperlink"/>
          </w:rPr>
          <w:t>https://arxiv.org/pdf/2409.03013</w:t>
        </w:r>
      </w:hyperlink>
    </w:p>
    <w:p w14:paraId="22D2232D" w14:textId="746D3643" w:rsidR="00A239FE" w:rsidRPr="00D333FE" w:rsidRDefault="00A239FE" w:rsidP="005677F8">
      <w:pPr>
        <w:pStyle w:val="NormalWeb"/>
        <w:spacing w:before="0" w:beforeAutospacing="0" w:after="0" w:afterAutospacing="0"/>
        <w:jc w:val="both"/>
        <w:rPr>
          <w:rStyle w:val="Hyperlink"/>
          <w:color w:val="000000" w:themeColor="text1"/>
          <w:u w:val="none"/>
        </w:rPr>
      </w:pPr>
      <w:r w:rsidRPr="00D333FE">
        <w:rPr>
          <w:rStyle w:val="Hyperlink"/>
          <w:color w:val="000000" w:themeColor="text1"/>
          <w:u w:val="none"/>
        </w:rPr>
        <w:lastRenderedPageBreak/>
        <w:t>[</w:t>
      </w:r>
      <w:r w:rsidR="00350702">
        <w:rPr>
          <w:rStyle w:val="Hyperlink"/>
          <w:color w:val="000000" w:themeColor="text1"/>
          <w:u w:val="none"/>
        </w:rPr>
        <w:t>8</w:t>
      </w:r>
      <w:r w:rsidRPr="00D333FE">
        <w:rPr>
          <w:rStyle w:val="Hyperlink"/>
          <w:color w:val="000000" w:themeColor="text1"/>
          <w:u w:val="none"/>
        </w:rPr>
        <w:t>] D. Shakya, M. Ying, T. S. Rappaport, P. Ma, I. Al-</w:t>
      </w:r>
      <w:proofErr w:type="spellStart"/>
      <w:r w:rsidRPr="00D333FE">
        <w:rPr>
          <w:rStyle w:val="Hyperlink"/>
          <w:color w:val="000000" w:themeColor="text1"/>
          <w:u w:val="none"/>
        </w:rPr>
        <w:t>Wazani</w:t>
      </w:r>
      <w:proofErr w:type="spellEnd"/>
      <w:r w:rsidRPr="00D333FE">
        <w:rPr>
          <w:rStyle w:val="Hyperlink"/>
          <w:color w:val="000000" w:themeColor="text1"/>
          <w:u w:val="none"/>
        </w:rPr>
        <w:t xml:space="preserve">, Y. Wu, Y. Wang, D. Calin, H. Poddar, A. Bazzi, M. </w:t>
      </w:r>
      <w:proofErr w:type="spellStart"/>
      <w:r w:rsidRPr="00D333FE">
        <w:rPr>
          <w:rStyle w:val="Hyperlink"/>
          <w:color w:val="000000" w:themeColor="text1"/>
          <w:u w:val="none"/>
        </w:rPr>
        <w:t>Chafii</w:t>
      </w:r>
      <w:proofErr w:type="spellEnd"/>
      <w:r w:rsidRPr="00D333FE">
        <w:rPr>
          <w:rStyle w:val="Hyperlink"/>
          <w:color w:val="000000" w:themeColor="text1"/>
          <w:u w:val="none"/>
        </w:rPr>
        <w:t xml:space="preserve">, Y. Xing, and </w:t>
      </w:r>
      <w:proofErr w:type="spellStart"/>
      <w:r w:rsidRPr="00D333FE">
        <w:rPr>
          <w:rStyle w:val="Hyperlink"/>
          <w:color w:val="000000" w:themeColor="text1"/>
          <w:u w:val="none"/>
        </w:rPr>
        <w:t>A.Ghosh</w:t>
      </w:r>
      <w:proofErr w:type="spellEnd"/>
      <w:r w:rsidRPr="00D333FE">
        <w:rPr>
          <w:rStyle w:val="Hyperlink"/>
          <w:color w:val="000000" w:themeColor="text1"/>
          <w:u w:val="none"/>
        </w:rPr>
        <w:t>, “Urban Outdoor Propagation Measurements and Channel Models at 6.75 GHz FR1(C) and 16.95 GHz FR3 Upper Mid-band Spectrum for 5G and 6G,”(</w:t>
      </w:r>
      <w:r>
        <w:rPr>
          <w:rStyle w:val="Hyperlink"/>
          <w:color w:val="000000" w:themeColor="text1"/>
          <w:u w:val="none"/>
        </w:rPr>
        <w:t>Accepted</w:t>
      </w:r>
      <w:r w:rsidRPr="00D333FE">
        <w:rPr>
          <w:rStyle w:val="Hyperlink"/>
          <w:color w:val="000000" w:themeColor="text1"/>
          <w:u w:val="none"/>
        </w:rPr>
        <w:t xml:space="preserve">) IEEE International Conference on Communications (ICC), Montreal, Canada, Jun. 2025, pp. 1–6. </w:t>
      </w:r>
      <w:hyperlink r:id="rId17" w:history="1">
        <w:r w:rsidRPr="00D333FE">
          <w:rPr>
            <w:rStyle w:val="Hyperlink"/>
          </w:rPr>
          <w:t>https://arxiv.org/pdf/2410.17539</w:t>
        </w:r>
      </w:hyperlink>
    </w:p>
    <w:p w14:paraId="6573754D" w14:textId="362ABB5D" w:rsidR="00A239FE" w:rsidRDefault="00A239FE" w:rsidP="005677F8">
      <w:pPr>
        <w:pStyle w:val="NormalWeb"/>
        <w:spacing w:before="0" w:beforeAutospacing="0" w:after="0" w:afterAutospacing="0"/>
        <w:jc w:val="both"/>
        <w:rPr>
          <w:color w:val="000000" w:themeColor="text1"/>
        </w:rPr>
      </w:pPr>
      <w:r w:rsidRPr="00D333FE">
        <w:rPr>
          <w:color w:val="000000" w:themeColor="text1"/>
        </w:rPr>
        <w:t>[</w:t>
      </w:r>
      <w:r w:rsidR="00350702">
        <w:rPr>
          <w:color w:val="000000" w:themeColor="text1"/>
        </w:rPr>
        <w:t>9</w:t>
      </w:r>
      <w:r w:rsidRPr="00D333FE">
        <w:rPr>
          <w:color w:val="000000" w:themeColor="text1"/>
        </w:rPr>
        <w:t>] M. Ying, D. Shakya, T. S. Rappaport, P. Ma, Y. Wang, I. Al-</w:t>
      </w:r>
      <w:proofErr w:type="spellStart"/>
      <w:r w:rsidRPr="00D333FE">
        <w:rPr>
          <w:color w:val="000000" w:themeColor="text1"/>
        </w:rPr>
        <w:t>Wazani</w:t>
      </w:r>
      <w:proofErr w:type="spellEnd"/>
      <w:r w:rsidRPr="00D333FE">
        <w:rPr>
          <w:color w:val="000000" w:themeColor="text1"/>
        </w:rPr>
        <w:t xml:space="preserve">, Y. Wu, and H. Poddar, “Upper Mid-Band Channel Measurements </w:t>
      </w:r>
      <w:r w:rsidRPr="001F4B6F">
        <w:rPr>
          <w:color w:val="000000" w:themeColor="text1"/>
        </w:rPr>
        <w:t>and Characterization at 6.75 GHz FR1(C) and 16.95 GHz FR3 in an Indoor Factory Scenario,”(</w:t>
      </w:r>
      <w:r>
        <w:rPr>
          <w:color w:val="000000" w:themeColor="text1"/>
        </w:rPr>
        <w:t>Accepted</w:t>
      </w:r>
      <w:r w:rsidRPr="001F4B6F">
        <w:rPr>
          <w:color w:val="000000" w:themeColor="text1"/>
        </w:rPr>
        <w:t>) IEEE International Conference</w:t>
      </w:r>
      <w:r w:rsidRPr="00D333FE">
        <w:rPr>
          <w:color w:val="000000" w:themeColor="text1"/>
        </w:rPr>
        <w:t xml:space="preserve"> on Communications (ICC), Montreal, Canada, Jun. 2025, pp. 1–6.</w:t>
      </w:r>
      <w:r w:rsidR="00884D28">
        <w:rPr>
          <w:color w:val="000000" w:themeColor="text1"/>
        </w:rPr>
        <w:t xml:space="preserve"> </w:t>
      </w:r>
      <w:hyperlink r:id="rId18" w:history="1">
        <w:r w:rsidR="00884D28" w:rsidRPr="00AC49E9">
          <w:rPr>
            <w:rStyle w:val="Hyperlink"/>
          </w:rPr>
          <w:t>https://arxiv.org/abs/2411.03565</w:t>
        </w:r>
      </w:hyperlink>
    </w:p>
    <w:p w14:paraId="4DAC5C01" w14:textId="77777777" w:rsidR="00884D28" w:rsidRPr="00D333FE" w:rsidRDefault="00884D28" w:rsidP="005677F8">
      <w:pPr>
        <w:pStyle w:val="NormalWeb"/>
        <w:spacing w:before="0" w:beforeAutospacing="0" w:after="0" w:afterAutospacing="0"/>
        <w:jc w:val="both"/>
        <w:rPr>
          <w:color w:val="000000" w:themeColor="text1"/>
        </w:rPr>
      </w:pPr>
    </w:p>
    <w:p w14:paraId="1967FE24" w14:textId="77777777" w:rsidR="00A239FE" w:rsidRPr="00944D06" w:rsidRDefault="00A239FE" w:rsidP="005677F8">
      <w:pPr>
        <w:pStyle w:val="NormalWeb"/>
        <w:spacing w:before="0" w:beforeAutospacing="0" w:after="0" w:afterAutospacing="0"/>
        <w:jc w:val="both"/>
        <w:rPr>
          <w:color w:val="000000" w:themeColor="text1"/>
        </w:rPr>
      </w:pPr>
    </w:p>
    <w:p w14:paraId="458D6586" w14:textId="77777777" w:rsidR="00A239FE" w:rsidRDefault="00A239FE" w:rsidP="005677F8">
      <w:pPr>
        <w:jc w:val="both"/>
        <w:rPr>
          <w:lang w:eastAsia="ja-JP"/>
        </w:rPr>
      </w:pPr>
    </w:p>
    <w:p w14:paraId="5C7C933B" w14:textId="77777777" w:rsidR="00A239FE" w:rsidRDefault="00A239FE" w:rsidP="005677F8">
      <w:pPr>
        <w:jc w:val="both"/>
        <w:rPr>
          <w:lang w:eastAsia="ja-JP"/>
        </w:rPr>
      </w:pPr>
    </w:p>
    <w:p w14:paraId="32291833" w14:textId="77777777" w:rsidR="00A239FE" w:rsidRDefault="00A239FE" w:rsidP="005677F8">
      <w:pPr>
        <w:jc w:val="both"/>
        <w:rPr>
          <w:lang w:eastAsia="ja-JP"/>
        </w:rPr>
      </w:pPr>
    </w:p>
    <w:p w14:paraId="6D92273A" w14:textId="77777777" w:rsidR="00A239FE" w:rsidRDefault="00A239FE" w:rsidP="005677F8">
      <w:pPr>
        <w:jc w:val="both"/>
        <w:rPr>
          <w:lang w:eastAsia="ja-JP"/>
        </w:rPr>
      </w:pPr>
    </w:p>
    <w:p w14:paraId="163B3022" w14:textId="77777777" w:rsidR="00872A1C" w:rsidRDefault="00872A1C" w:rsidP="005677F8">
      <w:pPr>
        <w:spacing w:before="100" w:beforeAutospacing="1" w:after="100" w:afterAutospacing="1"/>
        <w:jc w:val="both"/>
        <w:rPr>
          <w:lang w:eastAsia="zh-CN"/>
        </w:rPr>
      </w:pPr>
    </w:p>
    <w:p w14:paraId="0BE1C35D" w14:textId="77777777" w:rsidR="00872A1C" w:rsidRDefault="00872A1C" w:rsidP="005677F8">
      <w:pPr>
        <w:spacing w:before="100" w:beforeAutospacing="1" w:after="100" w:afterAutospacing="1"/>
        <w:jc w:val="both"/>
        <w:rPr>
          <w:lang w:eastAsia="zh-CN"/>
        </w:rPr>
      </w:pPr>
    </w:p>
    <w:p w14:paraId="667FAA63" w14:textId="77777777" w:rsidR="00872A1C" w:rsidRDefault="00872A1C" w:rsidP="005677F8">
      <w:pPr>
        <w:spacing w:before="100" w:beforeAutospacing="1" w:after="100" w:afterAutospacing="1"/>
        <w:jc w:val="both"/>
        <w:rPr>
          <w:lang w:eastAsia="zh-CN"/>
        </w:rPr>
      </w:pPr>
    </w:p>
    <w:p w14:paraId="2695BC97" w14:textId="77777777" w:rsidR="00872A1C" w:rsidRDefault="00872A1C" w:rsidP="005677F8">
      <w:pPr>
        <w:spacing w:before="100" w:beforeAutospacing="1" w:after="100" w:afterAutospacing="1"/>
        <w:jc w:val="both"/>
        <w:rPr>
          <w:lang w:eastAsia="zh-CN"/>
        </w:rPr>
      </w:pPr>
    </w:p>
    <w:p w14:paraId="246E90E1" w14:textId="5CFB614C" w:rsidR="00B12A97" w:rsidRDefault="00B12A97" w:rsidP="005677F8">
      <w:pPr>
        <w:autoSpaceDE w:val="0"/>
        <w:autoSpaceDN w:val="0"/>
        <w:adjustRightInd w:val="0"/>
        <w:jc w:val="both"/>
      </w:pPr>
    </w:p>
    <w:sectPr w:rsidR="00B12A97" w:rsidSect="00D97A03">
      <w:footerReference w:type="default" r:id="rId19"/>
      <w:pgSz w:w="12240" w:h="15840" w:code="1"/>
      <w:pgMar w:top="1278" w:right="1440" w:bottom="1440" w:left="1440"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C94FB" w14:textId="77777777" w:rsidR="00960C78" w:rsidRDefault="00960C78">
      <w:r>
        <w:separator/>
      </w:r>
    </w:p>
  </w:endnote>
  <w:endnote w:type="continuationSeparator" w:id="0">
    <w:p w14:paraId="17080076" w14:textId="77777777" w:rsidR="00960C78" w:rsidRDefault="00960C78">
      <w:r>
        <w:continuationSeparator/>
      </w:r>
    </w:p>
  </w:endnote>
  <w:endnote w:type="continuationNotice" w:id="1">
    <w:p w14:paraId="76730A91" w14:textId="77777777" w:rsidR="00960C78" w:rsidRDefault="00960C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95119" w14:textId="77777777" w:rsidR="00960C78" w:rsidRDefault="00960C78">
      <w:r>
        <w:separator/>
      </w:r>
    </w:p>
  </w:footnote>
  <w:footnote w:type="continuationSeparator" w:id="0">
    <w:p w14:paraId="5752A764" w14:textId="77777777" w:rsidR="00960C78" w:rsidRDefault="00960C78">
      <w:r>
        <w:continuationSeparator/>
      </w:r>
    </w:p>
  </w:footnote>
  <w:footnote w:type="continuationNotice" w:id="1">
    <w:p w14:paraId="4609F5E7" w14:textId="77777777" w:rsidR="00960C78" w:rsidRDefault="00960C7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92E"/>
    <w:multiLevelType w:val="hybridMultilevel"/>
    <w:tmpl w:val="2A7A061C"/>
    <w:lvl w:ilvl="0" w:tplc="C4C8E446">
      <w:start w:val="1"/>
      <w:numFmt w:val="bullet"/>
      <w:lvlText w:val="•"/>
      <w:lvlJc w:val="left"/>
      <w:pPr>
        <w:tabs>
          <w:tab w:val="num" w:pos="720"/>
        </w:tabs>
        <w:ind w:left="720" w:hanging="360"/>
      </w:pPr>
      <w:rPr>
        <w:rFonts w:ascii="Arial" w:hAnsi="Arial" w:hint="default"/>
      </w:rPr>
    </w:lvl>
    <w:lvl w:ilvl="1" w:tplc="F89E63B6" w:tentative="1">
      <w:start w:val="1"/>
      <w:numFmt w:val="bullet"/>
      <w:lvlText w:val="•"/>
      <w:lvlJc w:val="left"/>
      <w:pPr>
        <w:tabs>
          <w:tab w:val="num" w:pos="1440"/>
        </w:tabs>
        <w:ind w:left="1440" w:hanging="360"/>
      </w:pPr>
      <w:rPr>
        <w:rFonts w:ascii="Arial" w:hAnsi="Arial" w:hint="default"/>
      </w:rPr>
    </w:lvl>
    <w:lvl w:ilvl="2" w:tplc="988CC6B0" w:tentative="1">
      <w:start w:val="1"/>
      <w:numFmt w:val="bullet"/>
      <w:lvlText w:val="•"/>
      <w:lvlJc w:val="left"/>
      <w:pPr>
        <w:tabs>
          <w:tab w:val="num" w:pos="2160"/>
        </w:tabs>
        <w:ind w:left="2160" w:hanging="360"/>
      </w:pPr>
      <w:rPr>
        <w:rFonts w:ascii="Arial" w:hAnsi="Arial" w:hint="default"/>
      </w:rPr>
    </w:lvl>
    <w:lvl w:ilvl="3" w:tplc="065C56FA" w:tentative="1">
      <w:start w:val="1"/>
      <w:numFmt w:val="bullet"/>
      <w:lvlText w:val="•"/>
      <w:lvlJc w:val="left"/>
      <w:pPr>
        <w:tabs>
          <w:tab w:val="num" w:pos="2880"/>
        </w:tabs>
        <w:ind w:left="2880" w:hanging="360"/>
      </w:pPr>
      <w:rPr>
        <w:rFonts w:ascii="Arial" w:hAnsi="Arial" w:hint="default"/>
      </w:rPr>
    </w:lvl>
    <w:lvl w:ilvl="4" w:tplc="3F7E4414" w:tentative="1">
      <w:start w:val="1"/>
      <w:numFmt w:val="bullet"/>
      <w:lvlText w:val="•"/>
      <w:lvlJc w:val="left"/>
      <w:pPr>
        <w:tabs>
          <w:tab w:val="num" w:pos="3600"/>
        </w:tabs>
        <w:ind w:left="3600" w:hanging="360"/>
      </w:pPr>
      <w:rPr>
        <w:rFonts w:ascii="Arial" w:hAnsi="Arial" w:hint="default"/>
      </w:rPr>
    </w:lvl>
    <w:lvl w:ilvl="5" w:tplc="1BBEB040" w:tentative="1">
      <w:start w:val="1"/>
      <w:numFmt w:val="bullet"/>
      <w:lvlText w:val="•"/>
      <w:lvlJc w:val="left"/>
      <w:pPr>
        <w:tabs>
          <w:tab w:val="num" w:pos="4320"/>
        </w:tabs>
        <w:ind w:left="4320" w:hanging="360"/>
      </w:pPr>
      <w:rPr>
        <w:rFonts w:ascii="Arial" w:hAnsi="Arial" w:hint="default"/>
      </w:rPr>
    </w:lvl>
    <w:lvl w:ilvl="6" w:tplc="3B5A383C" w:tentative="1">
      <w:start w:val="1"/>
      <w:numFmt w:val="bullet"/>
      <w:lvlText w:val="•"/>
      <w:lvlJc w:val="left"/>
      <w:pPr>
        <w:tabs>
          <w:tab w:val="num" w:pos="5040"/>
        </w:tabs>
        <w:ind w:left="5040" w:hanging="360"/>
      </w:pPr>
      <w:rPr>
        <w:rFonts w:ascii="Arial" w:hAnsi="Arial" w:hint="default"/>
      </w:rPr>
    </w:lvl>
    <w:lvl w:ilvl="7" w:tplc="A9188BD8" w:tentative="1">
      <w:start w:val="1"/>
      <w:numFmt w:val="bullet"/>
      <w:lvlText w:val="•"/>
      <w:lvlJc w:val="left"/>
      <w:pPr>
        <w:tabs>
          <w:tab w:val="num" w:pos="5760"/>
        </w:tabs>
        <w:ind w:left="5760" w:hanging="360"/>
      </w:pPr>
      <w:rPr>
        <w:rFonts w:ascii="Arial" w:hAnsi="Arial" w:hint="default"/>
      </w:rPr>
    </w:lvl>
    <w:lvl w:ilvl="8" w:tplc="83D05C4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EA77B5"/>
    <w:multiLevelType w:val="hybridMultilevel"/>
    <w:tmpl w:val="547A279C"/>
    <w:lvl w:ilvl="0" w:tplc="FAA63C76">
      <w:start w:val="1"/>
      <w:numFmt w:val="bullet"/>
      <w:lvlText w:val="•"/>
      <w:lvlJc w:val="left"/>
      <w:pPr>
        <w:tabs>
          <w:tab w:val="num" w:pos="720"/>
        </w:tabs>
        <w:ind w:left="720" w:hanging="360"/>
      </w:pPr>
      <w:rPr>
        <w:rFonts w:ascii="Arial" w:hAnsi="Arial" w:hint="default"/>
      </w:rPr>
    </w:lvl>
    <w:lvl w:ilvl="1" w:tplc="DF1278FA">
      <w:numFmt w:val="bullet"/>
      <w:lvlText w:val="•"/>
      <w:lvlJc w:val="left"/>
      <w:pPr>
        <w:tabs>
          <w:tab w:val="num" w:pos="1440"/>
        </w:tabs>
        <w:ind w:left="1440" w:hanging="360"/>
      </w:pPr>
      <w:rPr>
        <w:rFonts w:ascii="Arial" w:hAnsi="Arial" w:hint="default"/>
      </w:rPr>
    </w:lvl>
    <w:lvl w:ilvl="2" w:tplc="9828C3A2" w:tentative="1">
      <w:start w:val="1"/>
      <w:numFmt w:val="bullet"/>
      <w:lvlText w:val="•"/>
      <w:lvlJc w:val="left"/>
      <w:pPr>
        <w:tabs>
          <w:tab w:val="num" w:pos="2160"/>
        </w:tabs>
        <w:ind w:left="2160" w:hanging="360"/>
      </w:pPr>
      <w:rPr>
        <w:rFonts w:ascii="Arial" w:hAnsi="Arial" w:hint="default"/>
      </w:rPr>
    </w:lvl>
    <w:lvl w:ilvl="3" w:tplc="BF781226" w:tentative="1">
      <w:start w:val="1"/>
      <w:numFmt w:val="bullet"/>
      <w:lvlText w:val="•"/>
      <w:lvlJc w:val="left"/>
      <w:pPr>
        <w:tabs>
          <w:tab w:val="num" w:pos="2880"/>
        </w:tabs>
        <w:ind w:left="2880" w:hanging="360"/>
      </w:pPr>
      <w:rPr>
        <w:rFonts w:ascii="Arial" w:hAnsi="Arial" w:hint="default"/>
      </w:rPr>
    </w:lvl>
    <w:lvl w:ilvl="4" w:tplc="B66CC96E" w:tentative="1">
      <w:start w:val="1"/>
      <w:numFmt w:val="bullet"/>
      <w:lvlText w:val="•"/>
      <w:lvlJc w:val="left"/>
      <w:pPr>
        <w:tabs>
          <w:tab w:val="num" w:pos="3600"/>
        </w:tabs>
        <w:ind w:left="3600" w:hanging="360"/>
      </w:pPr>
      <w:rPr>
        <w:rFonts w:ascii="Arial" w:hAnsi="Arial" w:hint="default"/>
      </w:rPr>
    </w:lvl>
    <w:lvl w:ilvl="5" w:tplc="082858BE" w:tentative="1">
      <w:start w:val="1"/>
      <w:numFmt w:val="bullet"/>
      <w:lvlText w:val="•"/>
      <w:lvlJc w:val="left"/>
      <w:pPr>
        <w:tabs>
          <w:tab w:val="num" w:pos="4320"/>
        </w:tabs>
        <w:ind w:left="4320" w:hanging="360"/>
      </w:pPr>
      <w:rPr>
        <w:rFonts w:ascii="Arial" w:hAnsi="Arial" w:hint="default"/>
      </w:rPr>
    </w:lvl>
    <w:lvl w:ilvl="6" w:tplc="0198656C" w:tentative="1">
      <w:start w:val="1"/>
      <w:numFmt w:val="bullet"/>
      <w:lvlText w:val="•"/>
      <w:lvlJc w:val="left"/>
      <w:pPr>
        <w:tabs>
          <w:tab w:val="num" w:pos="5040"/>
        </w:tabs>
        <w:ind w:left="5040" w:hanging="360"/>
      </w:pPr>
      <w:rPr>
        <w:rFonts w:ascii="Arial" w:hAnsi="Arial" w:hint="default"/>
      </w:rPr>
    </w:lvl>
    <w:lvl w:ilvl="7" w:tplc="56928746" w:tentative="1">
      <w:start w:val="1"/>
      <w:numFmt w:val="bullet"/>
      <w:lvlText w:val="•"/>
      <w:lvlJc w:val="left"/>
      <w:pPr>
        <w:tabs>
          <w:tab w:val="num" w:pos="5760"/>
        </w:tabs>
        <w:ind w:left="5760" w:hanging="360"/>
      </w:pPr>
      <w:rPr>
        <w:rFonts w:ascii="Arial" w:hAnsi="Arial" w:hint="default"/>
      </w:rPr>
    </w:lvl>
    <w:lvl w:ilvl="8" w:tplc="F0207C5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4"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15:restartNumberingAfterBreak="0">
    <w:nsid w:val="137D4533"/>
    <w:multiLevelType w:val="hybridMultilevel"/>
    <w:tmpl w:val="CB425CF2"/>
    <w:lvl w:ilvl="0" w:tplc="3CE8F31E">
      <w:start w:val="1"/>
      <w:numFmt w:val="bullet"/>
      <w:lvlText w:val="•"/>
      <w:lvlJc w:val="left"/>
      <w:pPr>
        <w:tabs>
          <w:tab w:val="num" w:pos="720"/>
        </w:tabs>
        <w:ind w:left="720" w:hanging="360"/>
      </w:pPr>
      <w:rPr>
        <w:rFonts w:ascii="Arial" w:hAnsi="Arial" w:hint="default"/>
      </w:rPr>
    </w:lvl>
    <w:lvl w:ilvl="1" w:tplc="7F4C250C">
      <w:numFmt w:val="bullet"/>
      <w:lvlText w:val="•"/>
      <w:lvlJc w:val="left"/>
      <w:pPr>
        <w:tabs>
          <w:tab w:val="num" w:pos="1440"/>
        </w:tabs>
        <w:ind w:left="1440" w:hanging="360"/>
      </w:pPr>
      <w:rPr>
        <w:rFonts w:ascii="Arial" w:hAnsi="Arial" w:hint="default"/>
      </w:rPr>
    </w:lvl>
    <w:lvl w:ilvl="2" w:tplc="9EAE2052" w:tentative="1">
      <w:start w:val="1"/>
      <w:numFmt w:val="bullet"/>
      <w:lvlText w:val="•"/>
      <w:lvlJc w:val="left"/>
      <w:pPr>
        <w:tabs>
          <w:tab w:val="num" w:pos="2160"/>
        </w:tabs>
        <w:ind w:left="2160" w:hanging="360"/>
      </w:pPr>
      <w:rPr>
        <w:rFonts w:ascii="Arial" w:hAnsi="Arial" w:hint="default"/>
      </w:rPr>
    </w:lvl>
    <w:lvl w:ilvl="3" w:tplc="6BCE247C" w:tentative="1">
      <w:start w:val="1"/>
      <w:numFmt w:val="bullet"/>
      <w:lvlText w:val="•"/>
      <w:lvlJc w:val="left"/>
      <w:pPr>
        <w:tabs>
          <w:tab w:val="num" w:pos="2880"/>
        </w:tabs>
        <w:ind w:left="2880" w:hanging="360"/>
      </w:pPr>
      <w:rPr>
        <w:rFonts w:ascii="Arial" w:hAnsi="Arial" w:hint="default"/>
      </w:rPr>
    </w:lvl>
    <w:lvl w:ilvl="4" w:tplc="24229A26" w:tentative="1">
      <w:start w:val="1"/>
      <w:numFmt w:val="bullet"/>
      <w:lvlText w:val="•"/>
      <w:lvlJc w:val="left"/>
      <w:pPr>
        <w:tabs>
          <w:tab w:val="num" w:pos="3600"/>
        </w:tabs>
        <w:ind w:left="3600" w:hanging="360"/>
      </w:pPr>
      <w:rPr>
        <w:rFonts w:ascii="Arial" w:hAnsi="Arial" w:hint="default"/>
      </w:rPr>
    </w:lvl>
    <w:lvl w:ilvl="5" w:tplc="48DA68EA" w:tentative="1">
      <w:start w:val="1"/>
      <w:numFmt w:val="bullet"/>
      <w:lvlText w:val="•"/>
      <w:lvlJc w:val="left"/>
      <w:pPr>
        <w:tabs>
          <w:tab w:val="num" w:pos="4320"/>
        </w:tabs>
        <w:ind w:left="4320" w:hanging="360"/>
      </w:pPr>
      <w:rPr>
        <w:rFonts w:ascii="Arial" w:hAnsi="Arial" w:hint="default"/>
      </w:rPr>
    </w:lvl>
    <w:lvl w:ilvl="6" w:tplc="5A167E78" w:tentative="1">
      <w:start w:val="1"/>
      <w:numFmt w:val="bullet"/>
      <w:lvlText w:val="•"/>
      <w:lvlJc w:val="left"/>
      <w:pPr>
        <w:tabs>
          <w:tab w:val="num" w:pos="5040"/>
        </w:tabs>
        <w:ind w:left="5040" w:hanging="360"/>
      </w:pPr>
      <w:rPr>
        <w:rFonts w:ascii="Arial" w:hAnsi="Arial" w:hint="default"/>
      </w:rPr>
    </w:lvl>
    <w:lvl w:ilvl="7" w:tplc="2C74A3A0" w:tentative="1">
      <w:start w:val="1"/>
      <w:numFmt w:val="bullet"/>
      <w:lvlText w:val="•"/>
      <w:lvlJc w:val="left"/>
      <w:pPr>
        <w:tabs>
          <w:tab w:val="num" w:pos="5760"/>
        </w:tabs>
        <w:ind w:left="5760" w:hanging="360"/>
      </w:pPr>
      <w:rPr>
        <w:rFonts w:ascii="Arial" w:hAnsi="Arial" w:hint="default"/>
      </w:rPr>
    </w:lvl>
    <w:lvl w:ilvl="8" w:tplc="D9F0790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B3877A7"/>
    <w:multiLevelType w:val="multilevel"/>
    <w:tmpl w:val="405C5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8" w15:restartNumberingAfterBreak="0">
    <w:nsid w:val="1F4F43DF"/>
    <w:multiLevelType w:val="multilevel"/>
    <w:tmpl w:val="405C5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B2F69C3"/>
    <w:multiLevelType w:val="hybridMultilevel"/>
    <w:tmpl w:val="6AFA60E4"/>
    <w:lvl w:ilvl="0" w:tplc="971C832E">
      <w:start w:val="1"/>
      <w:numFmt w:val="bullet"/>
      <w:lvlText w:val="•"/>
      <w:lvlJc w:val="left"/>
      <w:pPr>
        <w:tabs>
          <w:tab w:val="num" w:pos="720"/>
        </w:tabs>
        <w:ind w:left="720" w:hanging="360"/>
      </w:pPr>
      <w:rPr>
        <w:rFonts w:ascii="Arial" w:hAnsi="Arial" w:hint="default"/>
      </w:rPr>
    </w:lvl>
    <w:lvl w:ilvl="1" w:tplc="22A6AE60">
      <w:numFmt w:val="bullet"/>
      <w:lvlText w:val="•"/>
      <w:lvlJc w:val="left"/>
      <w:pPr>
        <w:tabs>
          <w:tab w:val="num" w:pos="1440"/>
        </w:tabs>
        <w:ind w:left="1440" w:hanging="360"/>
      </w:pPr>
      <w:rPr>
        <w:rFonts w:ascii="Arial" w:hAnsi="Arial" w:hint="default"/>
      </w:rPr>
    </w:lvl>
    <w:lvl w:ilvl="2" w:tplc="289C7534" w:tentative="1">
      <w:start w:val="1"/>
      <w:numFmt w:val="bullet"/>
      <w:lvlText w:val="•"/>
      <w:lvlJc w:val="left"/>
      <w:pPr>
        <w:tabs>
          <w:tab w:val="num" w:pos="2160"/>
        </w:tabs>
        <w:ind w:left="2160" w:hanging="360"/>
      </w:pPr>
      <w:rPr>
        <w:rFonts w:ascii="Arial" w:hAnsi="Arial" w:hint="default"/>
      </w:rPr>
    </w:lvl>
    <w:lvl w:ilvl="3" w:tplc="AE0C76A4" w:tentative="1">
      <w:start w:val="1"/>
      <w:numFmt w:val="bullet"/>
      <w:lvlText w:val="•"/>
      <w:lvlJc w:val="left"/>
      <w:pPr>
        <w:tabs>
          <w:tab w:val="num" w:pos="2880"/>
        </w:tabs>
        <w:ind w:left="2880" w:hanging="360"/>
      </w:pPr>
      <w:rPr>
        <w:rFonts w:ascii="Arial" w:hAnsi="Arial" w:hint="default"/>
      </w:rPr>
    </w:lvl>
    <w:lvl w:ilvl="4" w:tplc="0D70F17A" w:tentative="1">
      <w:start w:val="1"/>
      <w:numFmt w:val="bullet"/>
      <w:lvlText w:val="•"/>
      <w:lvlJc w:val="left"/>
      <w:pPr>
        <w:tabs>
          <w:tab w:val="num" w:pos="3600"/>
        </w:tabs>
        <w:ind w:left="3600" w:hanging="360"/>
      </w:pPr>
      <w:rPr>
        <w:rFonts w:ascii="Arial" w:hAnsi="Arial" w:hint="default"/>
      </w:rPr>
    </w:lvl>
    <w:lvl w:ilvl="5" w:tplc="564E4EEE" w:tentative="1">
      <w:start w:val="1"/>
      <w:numFmt w:val="bullet"/>
      <w:lvlText w:val="•"/>
      <w:lvlJc w:val="left"/>
      <w:pPr>
        <w:tabs>
          <w:tab w:val="num" w:pos="4320"/>
        </w:tabs>
        <w:ind w:left="4320" w:hanging="360"/>
      </w:pPr>
      <w:rPr>
        <w:rFonts w:ascii="Arial" w:hAnsi="Arial" w:hint="default"/>
      </w:rPr>
    </w:lvl>
    <w:lvl w:ilvl="6" w:tplc="5C50F1A2" w:tentative="1">
      <w:start w:val="1"/>
      <w:numFmt w:val="bullet"/>
      <w:lvlText w:val="•"/>
      <w:lvlJc w:val="left"/>
      <w:pPr>
        <w:tabs>
          <w:tab w:val="num" w:pos="5040"/>
        </w:tabs>
        <w:ind w:left="5040" w:hanging="360"/>
      </w:pPr>
      <w:rPr>
        <w:rFonts w:ascii="Arial" w:hAnsi="Arial" w:hint="default"/>
      </w:rPr>
    </w:lvl>
    <w:lvl w:ilvl="7" w:tplc="734CCB12" w:tentative="1">
      <w:start w:val="1"/>
      <w:numFmt w:val="bullet"/>
      <w:lvlText w:val="•"/>
      <w:lvlJc w:val="left"/>
      <w:pPr>
        <w:tabs>
          <w:tab w:val="num" w:pos="5760"/>
        </w:tabs>
        <w:ind w:left="5760" w:hanging="360"/>
      </w:pPr>
      <w:rPr>
        <w:rFonts w:ascii="Arial" w:hAnsi="Arial" w:hint="default"/>
      </w:rPr>
    </w:lvl>
    <w:lvl w:ilvl="8" w:tplc="0968214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724892"/>
    <w:multiLevelType w:val="hybridMultilevel"/>
    <w:tmpl w:val="B44A0A56"/>
    <w:lvl w:ilvl="0" w:tplc="F726FDBC">
      <w:start w:val="1"/>
      <w:numFmt w:val="bullet"/>
      <w:lvlText w:val="·"/>
      <w:lvlJc w:val="left"/>
      <w:pPr>
        <w:tabs>
          <w:tab w:val="num" w:pos="720"/>
        </w:tabs>
        <w:ind w:left="720" w:hanging="360"/>
      </w:pPr>
      <w:rPr>
        <w:rFonts w:ascii="Symbol" w:hAnsi="Symbol" w:hint="default"/>
      </w:rPr>
    </w:lvl>
    <w:lvl w:ilvl="1" w:tplc="B114BE1E">
      <w:numFmt w:val="bullet"/>
      <w:lvlText w:val="·"/>
      <w:lvlJc w:val="left"/>
      <w:pPr>
        <w:tabs>
          <w:tab w:val="num" w:pos="1440"/>
        </w:tabs>
        <w:ind w:left="1440" w:hanging="360"/>
      </w:pPr>
      <w:rPr>
        <w:rFonts w:ascii="Symbol" w:hAnsi="Symbol" w:hint="default"/>
      </w:rPr>
    </w:lvl>
    <w:lvl w:ilvl="2" w:tplc="2978273C" w:tentative="1">
      <w:start w:val="1"/>
      <w:numFmt w:val="bullet"/>
      <w:lvlText w:val="·"/>
      <w:lvlJc w:val="left"/>
      <w:pPr>
        <w:tabs>
          <w:tab w:val="num" w:pos="2160"/>
        </w:tabs>
        <w:ind w:left="2160" w:hanging="360"/>
      </w:pPr>
      <w:rPr>
        <w:rFonts w:ascii="Symbol" w:hAnsi="Symbol" w:hint="default"/>
      </w:rPr>
    </w:lvl>
    <w:lvl w:ilvl="3" w:tplc="9BA6DD64" w:tentative="1">
      <w:start w:val="1"/>
      <w:numFmt w:val="bullet"/>
      <w:lvlText w:val="·"/>
      <w:lvlJc w:val="left"/>
      <w:pPr>
        <w:tabs>
          <w:tab w:val="num" w:pos="2880"/>
        </w:tabs>
        <w:ind w:left="2880" w:hanging="360"/>
      </w:pPr>
      <w:rPr>
        <w:rFonts w:ascii="Symbol" w:hAnsi="Symbol" w:hint="default"/>
      </w:rPr>
    </w:lvl>
    <w:lvl w:ilvl="4" w:tplc="EA986136" w:tentative="1">
      <w:start w:val="1"/>
      <w:numFmt w:val="bullet"/>
      <w:lvlText w:val="·"/>
      <w:lvlJc w:val="left"/>
      <w:pPr>
        <w:tabs>
          <w:tab w:val="num" w:pos="3600"/>
        </w:tabs>
        <w:ind w:left="3600" w:hanging="360"/>
      </w:pPr>
      <w:rPr>
        <w:rFonts w:ascii="Symbol" w:hAnsi="Symbol" w:hint="default"/>
      </w:rPr>
    </w:lvl>
    <w:lvl w:ilvl="5" w:tplc="CBCCE190" w:tentative="1">
      <w:start w:val="1"/>
      <w:numFmt w:val="bullet"/>
      <w:lvlText w:val="·"/>
      <w:lvlJc w:val="left"/>
      <w:pPr>
        <w:tabs>
          <w:tab w:val="num" w:pos="4320"/>
        </w:tabs>
        <w:ind w:left="4320" w:hanging="360"/>
      </w:pPr>
      <w:rPr>
        <w:rFonts w:ascii="Symbol" w:hAnsi="Symbol" w:hint="default"/>
      </w:rPr>
    </w:lvl>
    <w:lvl w:ilvl="6" w:tplc="EA52D858" w:tentative="1">
      <w:start w:val="1"/>
      <w:numFmt w:val="bullet"/>
      <w:lvlText w:val="·"/>
      <w:lvlJc w:val="left"/>
      <w:pPr>
        <w:tabs>
          <w:tab w:val="num" w:pos="5040"/>
        </w:tabs>
        <w:ind w:left="5040" w:hanging="360"/>
      </w:pPr>
      <w:rPr>
        <w:rFonts w:ascii="Symbol" w:hAnsi="Symbol" w:hint="default"/>
      </w:rPr>
    </w:lvl>
    <w:lvl w:ilvl="7" w:tplc="56543454" w:tentative="1">
      <w:start w:val="1"/>
      <w:numFmt w:val="bullet"/>
      <w:lvlText w:val="·"/>
      <w:lvlJc w:val="left"/>
      <w:pPr>
        <w:tabs>
          <w:tab w:val="num" w:pos="5760"/>
        </w:tabs>
        <w:ind w:left="5760" w:hanging="360"/>
      </w:pPr>
      <w:rPr>
        <w:rFonts w:ascii="Symbol" w:hAnsi="Symbol" w:hint="default"/>
      </w:rPr>
    </w:lvl>
    <w:lvl w:ilvl="8" w:tplc="D1844D8A"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D837D83"/>
    <w:multiLevelType w:val="hybridMultilevel"/>
    <w:tmpl w:val="CE9A615A"/>
    <w:lvl w:ilvl="0" w:tplc="50BA3F90">
      <w:start w:val="1"/>
      <w:numFmt w:val="bullet"/>
      <w:lvlText w:val="•"/>
      <w:lvlJc w:val="left"/>
      <w:pPr>
        <w:tabs>
          <w:tab w:val="num" w:pos="720"/>
        </w:tabs>
        <w:ind w:left="720" w:hanging="360"/>
      </w:pPr>
      <w:rPr>
        <w:rFonts w:ascii="Arial" w:hAnsi="Arial" w:hint="default"/>
      </w:rPr>
    </w:lvl>
    <w:lvl w:ilvl="1" w:tplc="E586FA84">
      <w:numFmt w:val="bullet"/>
      <w:lvlText w:val="•"/>
      <w:lvlJc w:val="left"/>
      <w:pPr>
        <w:tabs>
          <w:tab w:val="num" w:pos="1440"/>
        </w:tabs>
        <w:ind w:left="1440" w:hanging="360"/>
      </w:pPr>
      <w:rPr>
        <w:rFonts w:ascii="Arial" w:hAnsi="Arial" w:hint="default"/>
      </w:rPr>
    </w:lvl>
    <w:lvl w:ilvl="2" w:tplc="4614E580" w:tentative="1">
      <w:start w:val="1"/>
      <w:numFmt w:val="bullet"/>
      <w:lvlText w:val="•"/>
      <w:lvlJc w:val="left"/>
      <w:pPr>
        <w:tabs>
          <w:tab w:val="num" w:pos="2160"/>
        </w:tabs>
        <w:ind w:left="2160" w:hanging="360"/>
      </w:pPr>
      <w:rPr>
        <w:rFonts w:ascii="Arial" w:hAnsi="Arial" w:hint="default"/>
      </w:rPr>
    </w:lvl>
    <w:lvl w:ilvl="3" w:tplc="E3665AD6" w:tentative="1">
      <w:start w:val="1"/>
      <w:numFmt w:val="bullet"/>
      <w:lvlText w:val="•"/>
      <w:lvlJc w:val="left"/>
      <w:pPr>
        <w:tabs>
          <w:tab w:val="num" w:pos="2880"/>
        </w:tabs>
        <w:ind w:left="2880" w:hanging="360"/>
      </w:pPr>
      <w:rPr>
        <w:rFonts w:ascii="Arial" w:hAnsi="Arial" w:hint="default"/>
      </w:rPr>
    </w:lvl>
    <w:lvl w:ilvl="4" w:tplc="2118F832" w:tentative="1">
      <w:start w:val="1"/>
      <w:numFmt w:val="bullet"/>
      <w:lvlText w:val="•"/>
      <w:lvlJc w:val="left"/>
      <w:pPr>
        <w:tabs>
          <w:tab w:val="num" w:pos="3600"/>
        </w:tabs>
        <w:ind w:left="3600" w:hanging="360"/>
      </w:pPr>
      <w:rPr>
        <w:rFonts w:ascii="Arial" w:hAnsi="Arial" w:hint="default"/>
      </w:rPr>
    </w:lvl>
    <w:lvl w:ilvl="5" w:tplc="3C969432" w:tentative="1">
      <w:start w:val="1"/>
      <w:numFmt w:val="bullet"/>
      <w:lvlText w:val="•"/>
      <w:lvlJc w:val="left"/>
      <w:pPr>
        <w:tabs>
          <w:tab w:val="num" w:pos="4320"/>
        </w:tabs>
        <w:ind w:left="4320" w:hanging="360"/>
      </w:pPr>
      <w:rPr>
        <w:rFonts w:ascii="Arial" w:hAnsi="Arial" w:hint="default"/>
      </w:rPr>
    </w:lvl>
    <w:lvl w:ilvl="6" w:tplc="E74E3B8A" w:tentative="1">
      <w:start w:val="1"/>
      <w:numFmt w:val="bullet"/>
      <w:lvlText w:val="•"/>
      <w:lvlJc w:val="left"/>
      <w:pPr>
        <w:tabs>
          <w:tab w:val="num" w:pos="5040"/>
        </w:tabs>
        <w:ind w:left="5040" w:hanging="360"/>
      </w:pPr>
      <w:rPr>
        <w:rFonts w:ascii="Arial" w:hAnsi="Arial" w:hint="default"/>
      </w:rPr>
    </w:lvl>
    <w:lvl w:ilvl="7" w:tplc="8F0AE436" w:tentative="1">
      <w:start w:val="1"/>
      <w:numFmt w:val="bullet"/>
      <w:lvlText w:val="•"/>
      <w:lvlJc w:val="left"/>
      <w:pPr>
        <w:tabs>
          <w:tab w:val="num" w:pos="5760"/>
        </w:tabs>
        <w:ind w:left="5760" w:hanging="360"/>
      </w:pPr>
      <w:rPr>
        <w:rFonts w:ascii="Arial" w:hAnsi="Arial" w:hint="default"/>
      </w:rPr>
    </w:lvl>
    <w:lvl w:ilvl="8" w:tplc="9724DD4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3" w15:restartNumberingAfterBreak="0">
    <w:nsid w:val="4196607F"/>
    <w:multiLevelType w:val="hybridMultilevel"/>
    <w:tmpl w:val="5A62E394"/>
    <w:lvl w:ilvl="0" w:tplc="3CEE05F6">
      <w:start w:val="1"/>
      <w:numFmt w:val="bullet"/>
      <w:lvlText w:val="•"/>
      <w:lvlJc w:val="left"/>
      <w:pPr>
        <w:tabs>
          <w:tab w:val="num" w:pos="720"/>
        </w:tabs>
        <w:ind w:left="720" w:hanging="360"/>
      </w:pPr>
      <w:rPr>
        <w:rFonts w:ascii="Arial" w:hAnsi="Arial" w:hint="default"/>
      </w:rPr>
    </w:lvl>
    <w:lvl w:ilvl="1" w:tplc="170436EE">
      <w:numFmt w:val="bullet"/>
      <w:lvlText w:val="•"/>
      <w:lvlJc w:val="left"/>
      <w:pPr>
        <w:tabs>
          <w:tab w:val="num" w:pos="1440"/>
        </w:tabs>
        <w:ind w:left="1440" w:hanging="360"/>
      </w:pPr>
      <w:rPr>
        <w:rFonts w:ascii="Arial" w:hAnsi="Arial" w:hint="default"/>
      </w:rPr>
    </w:lvl>
    <w:lvl w:ilvl="2" w:tplc="CCCAE19C" w:tentative="1">
      <w:start w:val="1"/>
      <w:numFmt w:val="bullet"/>
      <w:lvlText w:val="•"/>
      <w:lvlJc w:val="left"/>
      <w:pPr>
        <w:tabs>
          <w:tab w:val="num" w:pos="2160"/>
        </w:tabs>
        <w:ind w:left="2160" w:hanging="360"/>
      </w:pPr>
      <w:rPr>
        <w:rFonts w:ascii="Arial" w:hAnsi="Arial" w:hint="default"/>
      </w:rPr>
    </w:lvl>
    <w:lvl w:ilvl="3" w:tplc="C29C9250" w:tentative="1">
      <w:start w:val="1"/>
      <w:numFmt w:val="bullet"/>
      <w:lvlText w:val="•"/>
      <w:lvlJc w:val="left"/>
      <w:pPr>
        <w:tabs>
          <w:tab w:val="num" w:pos="2880"/>
        </w:tabs>
        <w:ind w:left="2880" w:hanging="360"/>
      </w:pPr>
      <w:rPr>
        <w:rFonts w:ascii="Arial" w:hAnsi="Arial" w:hint="default"/>
      </w:rPr>
    </w:lvl>
    <w:lvl w:ilvl="4" w:tplc="6D5CC2BC" w:tentative="1">
      <w:start w:val="1"/>
      <w:numFmt w:val="bullet"/>
      <w:lvlText w:val="•"/>
      <w:lvlJc w:val="left"/>
      <w:pPr>
        <w:tabs>
          <w:tab w:val="num" w:pos="3600"/>
        </w:tabs>
        <w:ind w:left="3600" w:hanging="360"/>
      </w:pPr>
      <w:rPr>
        <w:rFonts w:ascii="Arial" w:hAnsi="Arial" w:hint="default"/>
      </w:rPr>
    </w:lvl>
    <w:lvl w:ilvl="5" w:tplc="45BCCEBA" w:tentative="1">
      <w:start w:val="1"/>
      <w:numFmt w:val="bullet"/>
      <w:lvlText w:val="•"/>
      <w:lvlJc w:val="left"/>
      <w:pPr>
        <w:tabs>
          <w:tab w:val="num" w:pos="4320"/>
        </w:tabs>
        <w:ind w:left="4320" w:hanging="360"/>
      </w:pPr>
      <w:rPr>
        <w:rFonts w:ascii="Arial" w:hAnsi="Arial" w:hint="default"/>
      </w:rPr>
    </w:lvl>
    <w:lvl w:ilvl="6" w:tplc="3F2C056A" w:tentative="1">
      <w:start w:val="1"/>
      <w:numFmt w:val="bullet"/>
      <w:lvlText w:val="•"/>
      <w:lvlJc w:val="left"/>
      <w:pPr>
        <w:tabs>
          <w:tab w:val="num" w:pos="5040"/>
        </w:tabs>
        <w:ind w:left="5040" w:hanging="360"/>
      </w:pPr>
      <w:rPr>
        <w:rFonts w:ascii="Arial" w:hAnsi="Arial" w:hint="default"/>
      </w:rPr>
    </w:lvl>
    <w:lvl w:ilvl="7" w:tplc="F55463A6" w:tentative="1">
      <w:start w:val="1"/>
      <w:numFmt w:val="bullet"/>
      <w:lvlText w:val="•"/>
      <w:lvlJc w:val="left"/>
      <w:pPr>
        <w:tabs>
          <w:tab w:val="num" w:pos="5760"/>
        </w:tabs>
        <w:ind w:left="5760" w:hanging="360"/>
      </w:pPr>
      <w:rPr>
        <w:rFonts w:ascii="Arial" w:hAnsi="Arial" w:hint="default"/>
      </w:rPr>
    </w:lvl>
    <w:lvl w:ilvl="8" w:tplc="5022A66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3C46ACA"/>
    <w:multiLevelType w:val="multilevel"/>
    <w:tmpl w:val="405C5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4D5746F"/>
    <w:multiLevelType w:val="hybridMultilevel"/>
    <w:tmpl w:val="29F04140"/>
    <w:lvl w:ilvl="0" w:tplc="8602933C">
      <w:start w:val="1"/>
      <w:numFmt w:val="bullet"/>
      <w:lvlText w:val="•"/>
      <w:lvlJc w:val="left"/>
      <w:pPr>
        <w:tabs>
          <w:tab w:val="num" w:pos="720"/>
        </w:tabs>
        <w:ind w:left="720" w:hanging="360"/>
      </w:pPr>
      <w:rPr>
        <w:rFonts w:ascii="Arial" w:hAnsi="Arial" w:hint="default"/>
      </w:rPr>
    </w:lvl>
    <w:lvl w:ilvl="1" w:tplc="FAD6A548" w:tentative="1">
      <w:start w:val="1"/>
      <w:numFmt w:val="bullet"/>
      <w:lvlText w:val="•"/>
      <w:lvlJc w:val="left"/>
      <w:pPr>
        <w:tabs>
          <w:tab w:val="num" w:pos="1440"/>
        </w:tabs>
        <w:ind w:left="1440" w:hanging="360"/>
      </w:pPr>
      <w:rPr>
        <w:rFonts w:ascii="Arial" w:hAnsi="Arial" w:hint="default"/>
      </w:rPr>
    </w:lvl>
    <w:lvl w:ilvl="2" w:tplc="34AAA984">
      <w:start w:val="1"/>
      <w:numFmt w:val="bullet"/>
      <w:lvlText w:val="•"/>
      <w:lvlJc w:val="left"/>
      <w:pPr>
        <w:tabs>
          <w:tab w:val="num" w:pos="2160"/>
        </w:tabs>
        <w:ind w:left="2160" w:hanging="360"/>
      </w:pPr>
      <w:rPr>
        <w:rFonts w:ascii="Arial" w:hAnsi="Arial" w:hint="default"/>
      </w:rPr>
    </w:lvl>
    <w:lvl w:ilvl="3" w:tplc="D534D210" w:tentative="1">
      <w:start w:val="1"/>
      <w:numFmt w:val="bullet"/>
      <w:lvlText w:val="•"/>
      <w:lvlJc w:val="left"/>
      <w:pPr>
        <w:tabs>
          <w:tab w:val="num" w:pos="2880"/>
        </w:tabs>
        <w:ind w:left="2880" w:hanging="360"/>
      </w:pPr>
      <w:rPr>
        <w:rFonts w:ascii="Arial" w:hAnsi="Arial" w:hint="default"/>
      </w:rPr>
    </w:lvl>
    <w:lvl w:ilvl="4" w:tplc="5EAC7864" w:tentative="1">
      <w:start w:val="1"/>
      <w:numFmt w:val="bullet"/>
      <w:lvlText w:val="•"/>
      <w:lvlJc w:val="left"/>
      <w:pPr>
        <w:tabs>
          <w:tab w:val="num" w:pos="3600"/>
        </w:tabs>
        <w:ind w:left="3600" w:hanging="360"/>
      </w:pPr>
      <w:rPr>
        <w:rFonts w:ascii="Arial" w:hAnsi="Arial" w:hint="default"/>
      </w:rPr>
    </w:lvl>
    <w:lvl w:ilvl="5" w:tplc="01E614E6" w:tentative="1">
      <w:start w:val="1"/>
      <w:numFmt w:val="bullet"/>
      <w:lvlText w:val="•"/>
      <w:lvlJc w:val="left"/>
      <w:pPr>
        <w:tabs>
          <w:tab w:val="num" w:pos="4320"/>
        </w:tabs>
        <w:ind w:left="4320" w:hanging="360"/>
      </w:pPr>
      <w:rPr>
        <w:rFonts w:ascii="Arial" w:hAnsi="Arial" w:hint="default"/>
      </w:rPr>
    </w:lvl>
    <w:lvl w:ilvl="6" w:tplc="09E02C2C" w:tentative="1">
      <w:start w:val="1"/>
      <w:numFmt w:val="bullet"/>
      <w:lvlText w:val="•"/>
      <w:lvlJc w:val="left"/>
      <w:pPr>
        <w:tabs>
          <w:tab w:val="num" w:pos="5040"/>
        </w:tabs>
        <w:ind w:left="5040" w:hanging="360"/>
      </w:pPr>
      <w:rPr>
        <w:rFonts w:ascii="Arial" w:hAnsi="Arial" w:hint="default"/>
      </w:rPr>
    </w:lvl>
    <w:lvl w:ilvl="7" w:tplc="F8D230B8" w:tentative="1">
      <w:start w:val="1"/>
      <w:numFmt w:val="bullet"/>
      <w:lvlText w:val="•"/>
      <w:lvlJc w:val="left"/>
      <w:pPr>
        <w:tabs>
          <w:tab w:val="num" w:pos="5760"/>
        </w:tabs>
        <w:ind w:left="5760" w:hanging="360"/>
      </w:pPr>
      <w:rPr>
        <w:rFonts w:ascii="Arial" w:hAnsi="Arial" w:hint="default"/>
      </w:rPr>
    </w:lvl>
    <w:lvl w:ilvl="8" w:tplc="560EBB2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64770291"/>
    <w:multiLevelType w:val="hybridMultilevel"/>
    <w:tmpl w:val="4E8A9502"/>
    <w:lvl w:ilvl="0" w:tplc="DD22069E">
      <w:start w:val="1"/>
      <w:numFmt w:val="bullet"/>
      <w:lvlText w:val="•"/>
      <w:lvlJc w:val="left"/>
      <w:pPr>
        <w:tabs>
          <w:tab w:val="num" w:pos="720"/>
        </w:tabs>
        <w:ind w:left="720" w:hanging="360"/>
      </w:pPr>
      <w:rPr>
        <w:rFonts w:ascii="Arial" w:hAnsi="Arial" w:hint="default"/>
      </w:rPr>
    </w:lvl>
    <w:lvl w:ilvl="1" w:tplc="1638C424">
      <w:numFmt w:val="bullet"/>
      <w:lvlText w:val="•"/>
      <w:lvlJc w:val="left"/>
      <w:pPr>
        <w:tabs>
          <w:tab w:val="num" w:pos="1440"/>
        </w:tabs>
        <w:ind w:left="1440" w:hanging="360"/>
      </w:pPr>
      <w:rPr>
        <w:rFonts w:ascii="Arial" w:hAnsi="Arial" w:hint="default"/>
      </w:rPr>
    </w:lvl>
    <w:lvl w:ilvl="2" w:tplc="12968CA4" w:tentative="1">
      <w:start w:val="1"/>
      <w:numFmt w:val="bullet"/>
      <w:lvlText w:val="•"/>
      <w:lvlJc w:val="left"/>
      <w:pPr>
        <w:tabs>
          <w:tab w:val="num" w:pos="2160"/>
        </w:tabs>
        <w:ind w:left="2160" w:hanging="360"/>
      </w:pPr>
      <w:rPr>
        <w:rFonts w:ascii="Arial" w:hAnsi="Arial" w:hint="default"/>
      </w:rPr>
    </w:lvl>
    <w:lvl w:ilvl="3" w:tplc="D72ADD52" w:tentative="1">
      <w:start w:val="1"/>
      <w:numFmt w:val="bullet"/>
      <w:lvlText w:val="•"/>
      <w:lvlJc w:val="left"/>
      <w:pPr>
        <w:tabs>
          <w:tab w:val="num" w:pos="2880"/>
        </w:tabs>
        <w:ind w:left="2880" w:hanging="360"/>
      </w:pPr>
      <w:rPr>
        <w:rFonts w:ascii="Arial" w:hAnsi="Arial" w:hint="default"/>
      </w:rPr>
    </w:lvl>
    <w:lvl w:ilvl="4" w:tplc="1B24991C" w:tentative="1">
      <w:start w:val="1"/>
      <w:numFmt w:val="bullet"/>
      <w:lvlText w:val="•"/>
      <w:lvlJc w:val="left"/>
      <w:pPr>
        <w:tabs>
          <w:tab w:val="num" w:pos="3600"/>
        </w:tabs>
        <w:ind w:left="3600" w:hanging="360"/>
      </w:pPr>
      <w:rPr>
        <w:rFonts w:ascii="Arial" w:hAnsi="Arial" w:hint="default"/>
      </w:rPr>
    </w:lvl>
    <w:lvl w:ilvl="5" w:tplc="5F5E10A2" w:tentative="1">
      <w:start w:val="1"/>
      <w:numFmt w:val="bullet"/>
      <w:lvlText w:val="•"/>
      <w:lvlJc w:val="left"/>
      <w:pPr>
        <w:tabs>
          <w:tab w:val="num" w:pos="4320"/>
        </w:tabs>
        <w:ind w:left="4320" w:hanging="360"/>
      </w:pPr>
      <w:rPr>
        <w:rFonts w:ascii="Arial" w:hAnsi="Arial" w:hint="default"/>
      </w:rPr>
    </w:lvl>
    <w:lvl w:ilvl="6" w:tplc="8056DAB6" w:tentative="1">
      <w:start w:val="1"/>
      <w:numFmt w:val="bullet"/>
      <w:lvlText w:val="•"/>
      <w:lvlJc w:val="left"/>
      <w:pPr>
        <w:tabs>
          <w:tab w:val="num" w:pos="5040"/>
        </w:tabs>
        <w:ind w:left="5040" w:hanging="360"/>
      </w:pPr>
      <w:rPr>
        <w:rFonts w:ascii="Arial" w:hAnsi="Arial" w:hint="default"/>
      </w:rPr>
    </w:lvl>
    <w:lvl w:ilvl="7" w:tplc="062627B4" w:tentative="1">
      <w:start w:val="1"/>
      <w:numFmt w:val="bullet"/>
      <w:lvlText w:val="•"/>
      <w:lvlJc w:val="left"/>
      <w:pPr>
        <w:tabs>
          <w:tab w:val="num" w:pos="5760"/>
        </w:tabs>
        <w:ind w:left="5760" w:hanging="360"/>
      </w:pPr>
      <w:rPr>
        <w:rFonts w:ascii="Arial" w:hAnsi="Arial" w:hint="default"/>
      </w:rPr>
    </w:lvl>
    <w:lvl w:ilvl="8" w:tplc="94CE379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03157D4"/>
    <w:multiLevelType w:val="multilevel"/>
    <w:tmpl w:val="2F1CAC52"/>
    <w:lvl w:ilvl="0">
      <w:start w:val="1"/>
      <w:numFmt w:val="decimal"/>
      <w:pStyle w:val="Heading1"/>
      <w:lvlText w:val="%1."/>
      <w:lvlJc w:val="left"/>
      <w:pPr>
        <w:tabs>
          <w:tab w:val="num" w:pos="709"/>
        </w:tabs>
        <w:ind w:left="709"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2"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3"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4" w15:restartNumberingAfterBreak="0">
    <w:nsid w:val="7C3B4302"/>
    <w:multiLevelType w:val="multilevel"/>
    <w:tmpl w:val="DD828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21"/>
  </w:num>
  <w:num w:numId="2" w16cid:durableId="1283029687">
    <w:abstractNumId w:val="4"/>
  </w:num>
  <w:num w:numId="3" w16cid:durableId="8596583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22"/>
  </w:num>
  <w:num w:numId="5" w16cid:durableId="401872380">
    <w:abstractNumId w:val="17"/>
  </w:num>
  <w:num w:numId="6" w16cid:durableId="1043477054">
    <w:abstractNumId w:val="18"/>
  </w:num>
  <w:num w:numId="7" w16cid:durableId="811403846">
    <w:abstractNumId w:val="16"/>
  </w:num>
  <w:num w:numId="8" w16cid:durableId="1309746304">
    <w:abstractNumId w:val="3"/>
  </w:num>
  <w:num w:numId="9" w16cid:durableId="1737557471">
    <w:abstractNumId w:val="23"/>
  </w:num>
  <w:num w:numId="10" w16cid:durableId="1567689100">
    <w:abstractNumId w:val="12"/>
  </w:num>
  <w:num w:numId="11" w16cid:durableId="359281716">
    <w:abstractNumId w:val="1"/>
  </w:num>
  <w:num w:numId="12" w16cid:durableId="850756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73628655">
    <w:abstractNumId w:val="25"/>
  </w:num>
  <w:num w:numId="14" w16cid:durableId="606693496">
    <w:abstractNumId w:val="13"/>
  </w:num>
  <w:num w:numId="15" w16cid:durableId="1952008954">
    <w:abstractNumId w:val="0"/>
  </w:num>
  <w:num w:numId="16" w16cid:durableId="1759789126">
    <w:abstractNumId w:val="15"/>
  </w:num>
  <w:num w:numId="17" w16cid:durableId="2084984913">
    <w:abstractNumId w:val="10"/>
  </w:num>
  <w:num w:numId="18" w16cid:durableId="1867480125">
    <w:abstractNumId w:val="9"/>
  </w:num>
  <w:num w:numId="19" w16cid:durableId="1312247043">
    <w:abstractNumId w:val="11"/>
  </w:num>
  <w:num w:numId="20" w16cid:durableId="1844080717">
    <w:abstractNumId w:val="2"/>
  </w:num>
  <w:num w:numId="21" w16cid:durableId="1505852079">
    <w:abstractNumId w:val="5"/>
  </w:num>
  <w:num w:numId="22" w16cid:durableId="1516306540">
    <w:abstractNumId w:val="20"/>
  </w:num>
  <w:num w:numId="23" w16cid:durableId="1698968076">
    <w:abstractNumId w:val="24"/>
  </w:num>
  <w:num w:numId="24" w16cid:durableId="232472585">
    <w:abstractNumId w:val="14"/>
  </w:num>
  <w:num w:numId="25" w16cid:durableId="972490272">
    <w:abstractNumId w:val="7"/>
  </w:num>
  <w:num w:numId="26" w16cid:durableId="462357783">
    <w:abstractNumId w:val="19"/>
  </w:num>
  <w:num w:numId="27" w16cid:durableId="602568960">
    <w:abstractNumId w:val="6"/>
  </w:num>
  <w:num w:numId="28" w16cid:durableId="260182901">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BDF"/>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8F5"/>
    <w:rsid w:val="00007D29"/>
    <w:rsid w:val="00007D95"/>
    <w:rsid w:val="00007E5B"/>
    <w:rsid w:val="00010159"/>
    <w:rsid w:val="00010B67"/>
    <w:rsid w:val="00010E49"/>
    <w:rsid w:val="00011490"/>
    <w:rsid w:val="00011C0A"/>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7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32"/>
    <w:rsid w:val="0002234A"/>
    <w:rsid w:val="000225EA"/>
    <w:rsid w:val="00022FB6"/>
    <w:rsid w:val="00023256"/>
    <w:rsid w:val="00023803"/>
    <w:rsid w:val="00023821"/>
    <w:rsid w:val="0002384A"/>
    <w:rsid w:val="00023C3B"/>
    <w:rsid w:val="000240CB"/>
    <w:rsid w:val="000241CF"/>
    <w:rsid w:val="00024359"/>
    <w:rsid w:val="00024765"/>
    <w:rsid w:val="0002486B"/>
    <w:rsid w:val="00024876"/>
    <w:rsid w:val="00024CAD"/>
    <w:rsid w:val="00024CC8"/>
    <w:rsid w:val="00024D73"/>
    <w:rsid w:val="0002573F"/>
    <w:rsid w:val="00025A82"/>
    <w:rsid w:val="00025A93"/>
    <w:rsid w:val="00025FCC"/>
    <w:rsid w:val="00026148"/>
    <w:rsid w:val="0002624D"/>
    <w:rsid w:val="00026375"/>
    <w:rsid w:val="000263B3"/>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67"/>
    <w:rsid w:val="000341DA"/>
    <w:rsid w:val="00034341"/>
    <w:rsid w:val="00034798"/>
    <w:rsid w:val="000347D2"/>
    <w:rsid w:val="00034A31"/>
    <w:rsid w:val="00034E42"/>
    <w:rsid w:val="000352C0"/>
    <w:rsid w:val="000354B6"/>
    <w:rsid w:val="000356EC"/>
    <w:rsid w:val="00035D8A"/>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0A52"/>
    <w:rsid w:val="000411FC"/>
    <w:rsid w:val="000414BA"/>
    <w:rsid w:val="000416C8"/>
    <w:rsid w:val="000419AE"/>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B64"/>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256"/>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265"/>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81B"/>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831"/>
    <w:rsid w:val="00056B14"/>
    <w:rsid w:val="0005714C"/>
    <w:rsid w:val="000575EF"/>
    <w:rsid w:val="000575FD"/>
    <w:rsid w:val="000576E3"/>
    <w:rsid w:val="000578B7"/>
    <w:rsid w:val="0005798B"/>
    <w:rsid w:val="00057C6D"/>
    <w:rsid w:val="00057ED6"/>
    <w:rsid w:val="0006005A"/>
    <w:rsid w:val="00060304"/>
    <w:rsid w:val="000603B9"/>
    <w:rsid w:val="0006042D"/>
    <w:rsid w:val="000604CB"/>
    <w:rsid w:val="000608DA"/>
    <w:rsid w:val="00060B1E"/>
    <w:rsid w:val="00061021"/>
    <w:rsid w:val="000611F8"/>
    <w:rsid w:val="0006187E"/>
    <w:rsid w:val="00061964"/>
    <w:rsid w:val="00061A1C"/>
    <w:rsid w:val="00061A48"/>
    <w:rsid w:val="00061C34"/>
    <w:rsid w:val="00061CE6"/>
    <w:rsid w:val="00061E80"/>
    <w:rsid w:val="00061ED4"/>
    <w:rsid w:val="00061F59"/>
    <w:rsid w:val="00062120"/>
    <w:rsid w:val="00062357"/>
    <w:rsid w:val="000625CF"/>
    <w:rsid w:val="00062C2F"/>
    <w:rsid w:val="00062D07"/>
    <w:rsid w:val="00062EED"/>
    <w:rsid w:val="0006303C"/>
    <w:rsid w:val="000630AD"/>
    <w:rsid w:val="00063196"/>
    <w:rsid w:val="0006344D"/>
    <w:rsid w:val="00063655"/>
    <w:rsid w:val="00063956"/>
    <w:rsid w:val="00063A65"/>
    <w:rsid w:val="00063DCD"/>
    <w:rsid w:val="00063E01"/>
    <w:rsid w:val="00064127"/>
    <w:rsid w:val="00064297"/>
    <w:rsid w:val="00064330"/>
    <w:rsid w:val="00064AA4"/>
    <w:rsid w:val="00064B7C"/>
    <w:rsid w:val="00065355"/>
    <w:rsid w:val="00065546"/>
    <w:rsid w:val="000655EB"/>
    <w:rsid w:val="0006577C"/>
    <w:rsid w:val="000661B7"/>
    <w:rsid w:val="000664F0"/>
    <w:rsid w:val="00066761"/>
    <w:rsid w:val="00066871"/>
    <w:rsid w:val="0006689C"/>
    <w:rsid w:val="00066D76"/>
    <w:rsid w:val="00066DE2"/>
    <w:rsid w:val="000670E4"/>
    <w:rsid w:val="0006741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DA4"/>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582"/>
    <w:rsid w:val="00074649"/>
    <w:rsid w:val="000748DA"/>
    <w:rsid w:val="000749F1"/>
    <w:rsid w:val="00074B41"/>
    <w:rsid w:val="00074C14"/>
    <w:rsid w:val="00075391"/>
    <w:rsid w:val="000757F2"/>
    <w:rsid w:val="0007595A"/>
    <w:rsid w:val="00075DF1"/>
    <w:rsid w:val="00075E62"/>
    <w:rsid w:val="00075E7B"/>
    <w:rsid w:val="00075F6F"/>
    <w:rsid w:val="000760A7"/>
    <w:rsid w:val="000761C7"/>
    <w:rsid w:val="0007649B"/>
    <w:rsid w:val="00076724"/>
    <w:rsid w:val="00076AF8"/>
    <w:rsid w:val="00076C65"/>
    <w:rsid w:val="00076FFC"/>
    <w:rsid w:val="0007711E"/>
    <w:rsid w:val="0007749D"/>
    <w:rsid w:val="00077748"/>
    <w:rsid w:val="00077A6F"/>
    <w:rsid w:val="00077F37"/>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C2F"/>
    <w:rsid w:val="00081DD6"/>
    <w:rsid w:val="000821FB"/>
    <w:rsid w:val="00082308"/>
    <w:rsid w:val="00082937"/>
    <w:rsid w:val="00082A19"/>
    <w:rsid w:val="00083011"/>
    <w:rsid w:val="000834C5"/>
    <w:rsid w:val="00083666"/>
    <w:rsid w:val="00083E56"/>
    <w:rsid w:val="000843BE"/>
    <w:rsid w:val="00084A24"/>
    <w:rsid w:val="00084F03"/>
    <w:rsid w:val="0008509D"/>
    <w:rsid w:val="00085385"/>
    <w:rsid w:val="000854D2"/>
    <w:rsid w:val="00085552"/>
    <w:rsid w:val="000856E2"/>
    <w:rsid w:val="000857A5"/>
    <w:rsid w:val="0008593D"/>
    <w:rsid w:val="000859C3"/>
    <w:rsid w:val="00086210"/>
    <w:rsid w:val="00086373"/>
    <w:rsid w:val="0008647D"/>
    <w:rsid w:val="000865D0"/>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13"/>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3B67"/>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0A"/>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C9A"/>
    <w:rsid w:val="000A2E8E"/>
    <w:rsid w:val="000A34F5"/>
    <w:rsid w:val="000A353E"/>
    <w:rsid w:val="000A3549"/>
    <w:rsid w:val="000A36B3"/>
    <w:rsid w:val="000A37DB"/>
    <w:rsid w:val="000A3851"/>
    <w:rsid w:val="000A3906"/>
    <w:rsid w:val="000A3B37"/>
    <w:rsid w:val="000A3C7B"/>
    <w:rsid w:val="000A3D2D"/>
    <w:rsid w:val="000A3F92"/>
    <w:rsid w:val="000A43F1"/>
    <w:rsid w:val="000A44DF"/>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569"/>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57"/>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951"/>
    <w:rsid w:val="000B4B5A"/>
    <w:rsid w:val="000B4B95"/>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BEA"/>
    <w:rsid w:val="000C0CFC"/>
    <w:rsid w:val="000C0D63"/>
    <w:rsid w:val="000C0EDD"/>
    <w:rsid w:val="000C11EC"/>
    <w:rsid w:val="000C12D5"/>
    <w:rsid w:val="000C13EA"/>
    <w:rsid w:val="000C1800"/>
    <w:rsid w:val="000C1A47"/>
    <w:rsid w:val="000C1B1F"/>
    <w:rsid w:val="000C1B4B"/>
    <w:rsid w:val="000C1C18"/>
    <w:rsid w:val="000C2132"/>
    <w:rsid w:val="000C21AB"/>
    <w:rsid w:val="000C22DD"/>
    <w:rsid w:val="000C2326"/>
    <w:rsid w:val="000C23A9"/>
    <w:rsid w:val="000C246F"/>
    <w:rsid w:val="000C25B5"/>
    <w:rsid w:val="000C2678"/>
    <w:rsid w:val="000C2A4A"/>
    <w:rsid w:val="000C2CC9"/>
    <w:rsid w:val="000C2F83"/>
    <w:rsid w:val="000C3018"/>
    <w:rsid w:val="000C315F"/>
    <w:rsid w:val="000C347E"/>
    <w:rsid w:val="000C3567"/>
    <w:rsid w:val="000C36FA"/>
    <w:rsid w:val="000C373C"/>
    <w:rsid w:val="000C3A84"/>
    <w:rsid w:val="000C3E9A"/>
    <w:rsid w:val="000C3F22"/>
    <w:rsid w:val="000C40F6"/>
    <w:rsid w:val="000C4556"/>
    <w:rsid w:val="000C46F8"/>
    <w:rsid w:val="000C4720"/>
    <w:rsid w:val="000C4B91"/>
    <w:rsid w:val="000C4DAD"/>
    <w:rsid w:val="000C4DD3"/>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687"/>
    <w:rsid w:val="000D0A59"/>
    <w:rsid w:val="000D0DE4"/>
    <w:rsid w:val="000D0FC3"/>
    <w:rsid w:val="000D1DD5"/>
    <w:rsid w:val="000D20DC"/>
    <w:rsid w:val="000D20FF"/>
    <w:rsid w:val="000D2283"/>
    <w:rsid w:val="000D251E"/>
    <w:rsid w:val="000D264C"/>
    <w:rsid w:val="000D27F6"/>
    <w:rsid w:val="000D281D"/>
    <w:rsid w:val="000D282D"/>
    <w:rsid w:val="000D2851"/>
    <w:rsid w:val="000D2FC9"/>
    <w:rsid w:val="000D3866"/>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5BC"/>
    <w:rsid w:val="000E1670"/>
    <w:rsid w:val="000E167A"/>
    <w:rsid w:val="000E18A9"/>
    <w:rsid w:val="000E19B8"/>
    <w:rsid w:val="000E229C"/>
    <w:rsid w:val="000E25A0"/>
    <w:rsid w:val="000E2709"/>
    <w:rsid w:val="000E287F"/>
    <w:rsid w:val="000E28B7"/>
    <w:rsid w:val="000E2AA5"/>
    <w:rsid w:val="000E2ACF"/>
    <w:rsid w:val="000E2BD8"/>
    <w:rsid w:val="000E2BF2"/>
    <w:rsid w:val="000E2D77"/>
    <w:rsid w:val="000E2DA9"/>
    <w:rsid w:val="000E2E6E"/>
    <w:rsid w:val="000E3265"/>
    <w:rsid w:val="000E32A9"/>
    <w:rsid w:val="000E33BA"/>
    <w:rsid w:val="000E3448"/>
    <w:rsid w:val="000E3548"/>
    <w:rsid w:val="000E37EB"/>
    <w:rsid w:val="000E3921"/>
    <w:rsid w:val="000E3D88"/>
    <w:rsid w:val="000E3EFA"/>
    <w:rsid w:val="000E407C"/>
    <w:rsid w:val="000E425E"/>
    <w:rsid w:val="000E45A4"/>
    <w:rsid w:val="000E4717"/>
    <w:rsid w:val="000E4916"/>
    <w:rsid w:val="000E4935"/>
    <w:rsid w:val="000E4A35"/>
    <w:rsid w:val="000E4BEA"/>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2C"/>
    <w:rsid w:val="000F124E"/>
    <w:rsid w:val="000F141D"/>
    <w:rsid w:val="000F168A"/>
    <w:rsid w:val="000F182C"/>
    <w:rsid w:val="000F1A9A"/>
    <w:rsid w:val="000F1B52"/>
    <w:rsid w:val="000F2186"/>
    <w:rsid w:val="000F2402"/>
    <w:rsid w:val="000F2641"/>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7F0"/>
    <w:rsid w:val="000F58F2"/>
    <w:rsid w:val="000F5D80"/>
    <w:rsid w:val="000F5ED3"/>
    <w:rsid w:val="000F5F4F"/>
    <w:rsid w:val="000F605C"/>
    <w:rsid w:val="000F629E"/>
    <w:rsid w:val="000F635C"/>
    <w:rsid w:val="000F6410"/>
    <w:rsid w:val="000F66B1"/>
    <w:rsid w:val="000F66C5"/>
    <w:rsid w:val="000F6854"/>
    <w:rsid w:val="000F68FA"/>
    <w:rsid w:val="000F696B"/>
    <w:rsid w:val="000F6D4D"/>
    <w:rsid w:val="000F7182"/>
    <w:rsid w:val="000F71AA"/>
    <w:rsid w:val="000F72AD"/>
    <w:rsid w:val="000F75A2"/>
    <w:rsid w:val="000F76F0"/>
    <w:rsid w:val="000F7B98"/>
    <w:rsid w:val="0010000E"/>
    <w:rsid w:val="00100172"/>
    <w:rsid w:val="001003FD"/>
    <w:rsid w:val="001007BF"/>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251"/>
    <w:rsid w:val="00103569"/>
    <w:rsid w:val="0010359B"/>
    <w:rsid w:val="001035D7"/>
    <w:rsid w:val="00103709"/>
    <w:rsid w:val="00103B7C"/>
    <w:rsid w:val="00103BC5"/>
    <w:rsid w:val="00103BD2"/>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1C1"/>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69"/>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4BA"/>
    <w:rsid w:val="001146AB"/>
    <w:rsid w:val="001146F5"/>
    <w:rsid w:val="00114905"/>
    <w:rsid w:val="001149AF"/>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44E"/>
    <w:rsid w:val="00116535"/>
    <w:rsid w:val="001165C6"/>
    <w:rsid w:val="00116A05"/>
    <w:rsid w:val="00116BC6"/>
    <w:rsid w:val="00116BD1"/>
    <w:rsid w:val="00117047"/>
    <w:rsid w:val="001170AE"/>
    <w:rsid w:val="001171C8"/>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59D0"/>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395"/>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CE7"/>
    <w:rsid w:val="00134F65"/>
    <w:rsid w:val="00134FC7"/>
    <w:rsid w:val="0013516B"/>
    <w:rsid w:val="001351C2"/>
    <w:rsid w:val="0013525C"/>
    <w:rsid w:val="0013530A"/>
    <w:rsid w:val="00135849"/>
    <w:rsid w:val="00135C12"/>
    <w:rsid w:val="00135CC6"/>
    <w:rsid w:val="00135CD9"/>
    <w:rsid w:val="00135DBB"/>
    <w:rsid w:val="00135FF7"/>
    <w:rsid w:val="0013640E"/>
    <w:rsid w:val="00136762"/>
    <w:rsid w:val="001367A2"/>
    <w:rsid w:val="001368E8"/>
    <w:rsid w:val="00136990"/>
    <w:rsid w:val="001369DE"/>
    <w:rsid w:val="0013713C"/>
    <w:rsid w:val="001374A6"/>
    <w:rsid w:val="0013771D"/>
    <w:rsid w:val="00137839"/>
    <w:rsid w:val="00137AAF"/>
    <w:rsid w:val="001401C2"/>
    <w:rsid w:val="001401C6"/>
    <w:rsid w:val="00140466"/>
    <w:rsid w:val="001406CE"/>
    <w:rsid w:val="001408D1"/>
    <w:rsid w:val="00140976"/>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4D6"/>
    <w:rsid w:val="00142611"/>
    <w:rsid w:val="00142701"/>
    <w:rsid w:val="001429EF"/>
    <w:rsid w:val="00142A60"/>
    <w:rsid w:val="00142FD5"/>
    <w:rsid w:val="001430A0"/>
    <w:rsid w:val="001433D1"/>
    <w:rsid w:val="0014340C"/>
    <w:rsid w:val="00143485"/>
    <w:rsid w:val="00143568"/>
    <w:rsid w:val="0014408C"/>
    <w:rsid w:val="0014432E"/>
    <w:rsid w:val="001446BF"/>
    <w:rsid w:val="0014484D"/>
    <w:rsid w:val="001448D0"/>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9A1"/>
    <w:rsid w:val="00147A95"/>
    <w:rsid w:val="00147D87"/>
    <w:rsid w:val="00150597"/>
    <w:rsid w:val="001505EC"/>
    <w:rsid w:val="00150A6E"/>
    <w:rsid w:val="00150BB2"/>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4E1F"/>
    <w:rsid w:val="001551AF"/>
    <w:rsid w:val="0015520D"/>
    <w:rsid w:val="00155239"/>
    <w:rsid w:val="0015557C"/>
    <w:rsid w:val="00155A05"/>
    <w:rsid w:val="00155B53"/>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0D77"/>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3AE"/>
    <w:rsid w:val="001656CF"/>
    <w:rsid w:val="00165799"/>
    <w:rsid w:val="00165D6B"/>
    <w:rsid w:val="00166013"/>
    <w:rsid w:val="001666A4"/>
    <w:rsid w:val="00166A16"/>
    <w:rsid w:val="00166BE3"/>
    <w:rsid w:val="00166DE8"/>
    <w:rsid w:val="001672FC"/>
    <w:rsid w:val="0016749E"/>
    <w:rsid w:val="001675C3"/>
    <w:rsid w:val="00167656"/>
    <w:rsid w:val="0016773C"/>
    <w:rsid w:val="00167956"/>
    <w:rsid w:val="00167AD8"/>
    <w:rsid w:val="00167D39"/>
    <w:rsid w:val="00167E62"/>
    <w:rsid w:val="001701FB"/>
    <w:rsid w:val="00170372"/>
    <w:rsid w:val="0017047E"/>
    <w:rsid w:val="00170482"/>
    <w:rsid w:val="001705B5"/>
    <w:rsid w:val="00170814"/>
    <w:rsid w:val="00170822"/>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25"/>
    <w:rsid w:val="00173437"/>
    <w:rsid w:val="00173611"/>
    <w:rsid w:val="00173646"/>
    <w:rsid w:val="001736E2"/>
    <w:rsid w:val="00173730"/>
    <w:rsid w:val="00173C2E"/>
    <w:rsid w:val="00173FF4"/>
    <w:rsid w:val="0017430D"/>
    <w:rsid w:val="00174599"/>
    <w:rsid w:val="0017461F"/>
    <w:rsid w:val="00174C7F"/>
    <w:rsid w:val="00174D33"/>
    <w:rsid w:val="001754A6"/>
    <w:rsid w:val="00175604"/>
    <w:rsid w:val="001758A9"/>
    <w:rsid w:val="00175C0D"/>
    <w:rsid w:val="00175CD7"/>
    <w:rsid w:val="00175EE4"/>
    <w:rsid w:val="00175F25"/>
    <w:rsid w:val="001762E6"/>
    <w:rsid w:val="001764FB"/>
    <w:rsid w:val="00176726"/>
    <w:rsid w:val="0017680B"/>
    <w:rsid w:val="0017682B"/>
    <w:rsid w:val="00176EF2"/>
    <w:rsid w:val="00176F91"/>
    <w:rsid w:val="0017707E"/>
    <w:rsid w:val="00177131"/>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8A1"/>
    <w:rsid w:val="00180D70"/>
    <w:rsid w:val="00180DA8"/>
    <w:rsid w:val="001815F6"/>
    <w:rsid w:val="001816B4"/>
    <w:rsid w:val="00181F1B"/>
    <w:rsid w:val="00182377"/>
    <w:rsid w:val="00182828"/>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8A3"/>
    <w:rsid w:val="00185C90"/>
    <w:rsid w:val="00185D79"/>
    <w:rsid w:val="00185DDD"/>
    <w:rsid w:val="00185F24"/>
    <w:rsid w:val="00186423"/>
    <w:rsid w:val="00186642"/>
    <w:rsid w:val="001866D3"/>
    <w:rsid w:val="00186E62"/>
    <w:rsid w:val="00186F2E"/>
    <w:rsid w:val="00187241"/>
    <w:rsid w:val="00187282"/>
    <w:rsid w:val="001872BB"/>
    <w:rsid w:val="0018770B"/>
    <w:rsid w:val="00187791"/>
    <w:rsid w:val="001877B5"/>
    <w:rsid w:val="00187989"/>
    <w:rsid w:val="00187A85"/>
    <w:rsid w:val="00187B1A"/>
    <w:rsid w:val="00187B63"/>
    <w:rsid w:val="00187B7A"/>
    <w:rsid w:val="00187D24"/>
    <w:rsid w:val="00187F7F"/>
    <w:rsid w:val="00190250"/>
    <w:rsid w:val="00190486"/>
    <w:rsid w:val="00190568"/>
    <w:rsid w:val="001906CC"/>
    <w:rsid w:val="00190764"/>
    <w:rsid w:val="0019081E"/>
    <w:rsid w:val="0019086D"/>
    <w:rsid w:val="00190941"/>
    <w:rsid w:val="00190B42"/>
    <w:rsid w:val="00190CC7"/>
    <w:rsid w:val="00190E42"/>
    <w:rsid w:val="00191A2E"/>
    <w:rsid w:val="00191B67"/>
    <w:rsid w:val="00191F39"/>
    <w:rsid w:val="0019241C"/>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77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1FC"/>
    <w:rsid w:val="001A3878"/>
    <w:rsid w:val="001A3988"/>
    <w:rsid w:val="001A39BD"/>
    <w:rsid w:val="001A3C68"/>
    <w:rsid w:val="001A3D95"/>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3A"/>
    <w:rsid w:val="001A784D"/>
    <w:rsid w:val="001A78D6"/>
    <w:rsid w:val="001A7A46"/>
    <w:rsid w:val="001B01B8"/>
    <w:rsid w:val="001B0238"/>
    <w:rsid w:val="001B0545"/>
    <w:rsid w:val="001B058A"/>
    <w:rsid w:val="001B07B3"/>
    <w:rsid w:val="001B0A96"/>
    <w:rsid w:val="001B0C6C"/>
    <w:rsid w:val="001B0FE9"/>
    <w:rsid w:val="001B13FE"/>
    <w:rsid w:val="001B1401"/>
    <w:rsid w:val="001B15AE"/>
    <w:rsid w:val="001B15F0"/>
    <w:rsid w:val="001B180B"/>
    <w:rsid w:val="001B19A1"/>
    <w:rsid w:val="001B1BCD"/>
    <w:rsid w:val="001B1BF7"/>
    <w:rsid w:val="001B1E66"/>
    <w:rsid w:val="001B1F82"/>
    <w:rsid w:val="001B2C18"/>
    <w:rsid w:val="001B2D4D"/>
    <w:rsid w:val="001B2F9D"/>
    <w:rsid w:val="001B3143"/>
    <w:rsid w:val="001B3317"/>
    <w:rsid w:val="001B3426"/>
    <w:rsid w:val="001B3504"/>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348"/>
    <w:rsid w:val="001C0492"/>
    <w:rsid w:val="001C0588"/>
    <w:rsid w:val="001C0677"/>
    <w:rsid w:val="001C0838"/>
    <w:rsid w:val="001C0C6F"/>
    <w:rsid w:val="001C0DC5"/>
    <w:rsid w:val="001C0F3E"/>
    <w:rsid w:val="001C1A46"/>
    <w:rsid w:val="001C1D61"/>
    <w:rsid w:val="001C1E53"/>
    <w:rsid w:val="001C2593"/>
    <w:rsid w:val="001C25FE"/>
    <w:rsid w:val="001C2602"/>
    <w:rsid w:val="001C26DB"/>
    <w:rsid w:val="001C2773"/>
    <w:rsid w:val="001C2ACD"/>
    <w:rsid w:val="001C2BD0"/>
    <w:rsid w:val="001C3516"/>
    <w:rsid w:val="001C3BDC"/>
    <w:rsid w:val="001C3E89"/>
    <w:rsid w:val="001C3E8B"/>
    <w:rsid w:val="001C441E"/>
    <w:rsid w:val="001C458A"/>
    <w:rsid w:val="001C477C"/>
    <w:rsid w:val="001C4853"/>
    <w:rsid w:val="001C4942"/>
    <w:rsid w:val="001C49A6"/>
    <w:rsid w:val="001C4C80"/>
    <w:rsid w:val="001C4E05"/>
    <w:rsid w:val="001C4E8A"/>
    <w:rsid w:val="001C4EE9"/>
    <w:rsid w:val="001C503E"/>
    <w:rsid w:val="001C5A28"/>
    <w:rsid w:val="001C5F63"/>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C21"/>
    <w:rsid w:val="001D1FE5"/>
    <w:rsid w:val="001D2174"/>
    <w:rsid w:val="001D2CFF"/>
    <w:rsid w:val="001D2D1B"/>
    <w:rsid w:val="001D3189"/>
    <w:rsid w:val="001D34A9"/>
    <w:rsid w:val="001D3724"/>
    <w:rsid w:val="001D39CE"/>
    <w:rsid w:val="001D3A4C"/>
    <w:rsid w:val="001D3AB4"/>
    <w:rsid w:val="001D3C51"/>
    <w:rsid w:val="001D3CDD"/>
    <w:rsid w:val="001D3DE4"/>
    <w:rsid w:val="001D4040"/>
    <w:rsid w:val="001D421B"/>
    <w:rsid w:val="001D435B"/>
    <w:rsid w:val="001D442B"/>
    <w:rsid w:val="001D444D"/>
    <w:rsid w:val="001D450B"/>
    <w:rsid w:val="001D454F"/>
    <w:rsid w:val="001D4575"/>
    <w:rsid w:val="001D46AC"/>
    <w:rsid w:val="001D47FE"/>
    <w:rsid w:val="001D4A87"/>
    <w:rsid w:val="001D4D9E"/>
    <w:rsid w:val="001D4E7A"/>
    <w:rsid w:val="001D5042"/>
    <w:rsid w:val="001D5345"/>
    <w:rsid w:val="001D535A"/>
    <w:rsid w:val="001D5677"/>
    <w:rsid w:val="001D5899"/>
    <w:rsid w:val="001D59B7"/>
    <w:rsid w:val="001D59FE"/>
    <w:rsid w:val="001D5CB4"/>
    <w:rsid w:val="001D634C"/>
    <w:rsid w:val="001D63BA"/>
    <w:rsid w:val="001D6554"/>
    <w:rsid w:val="001D673C"/>
    <w:rsid w:val="001D6A4F"/>
    <w:rsid w:val="001D6B01"/>
    <w:rsid w:val="001D6E15"/>
    <w:rsid w:val="001D7192"/>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8C"/>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28"/>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68"/>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672"/>
    <w:rsid w:val="001F28CB"/>
    <w:rsid w:val="001F3528"/>
    <w:rsid w:val="001F363F"/>
    <w:rsid w:val="001F3858"/>
    <w:rsid w:val="001F38EB"/>
    <w:rsid w:val="001F39D8"/>
    <w:rsid w:val="001F41F3"/>
    <w:rsid w:val="001F43B5"/>
    <w:rsid w:val="001F45E4"/>
    <w:rsid w:val="001F4700"/>
    <w:rsid w:val="001F4A7E"/>
    <w:rsid w:val="001F4B6F"/>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2E8"/>
    <w:rsid w:val="001F6423"/>
    <w:rsid w:val="001F65DB"/>
    <w:rsid w:val="001F67A5"/>
    <w:rsid w:val="001F67DD"/>
    <w:rsid w:val="001F681B"/>
    <w:rsid w:val="001F68C0"/>
    <w:rsid w:val="001F6A97"/>
    <w:rsid w:val="001F6B23"/>
    <w:rsid w:val="001F70C3"/>
    <w:rsid w:val="001F7613"/>
    <w:rsid w:val="001F77FC"/>
    <w:rsid w:val="001F79DC"/>
    <w:rsid w:val="001F7AAA"/>
    <w:rsid w:val="001F7DEF"/>
    <w:rsid w:val="002000D2"/>
    <w:rsid w:val="00200384"/>
    <w:rsid w:val="002004E7"/>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1FD"/>
    <w:rsid w:val="00205231"/>
    <w:rsid w:val="0020531A"/>
    <w:rsid w:val="0020551E"/>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26E"/>
    <w:rsid w:val="00212C11"/>
    <w:rsid w:val="00212E46"/>
    <w:rsid w:val="00212E69"/>
    <w:rsid w:val="00213009"/>
    <w:rsid w:val="0021304C"/>
    <w:rsid w:val="00213488"/>
    <w:rsid w:val="002134E7"/>
    <w:rsid w:val="0021362B"/>
    <w:rsid w:val="00213B76"/>
    <w:rsid w:val="00213D20"/>
    <w:rsid w:val="00213E93"/>
    <w:rsid w:val="002142BE"/>
    <w:rsid w:val="002145B7"/>
    <w:rsid w:val="002145F9"/>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29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0E14"/>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91E"/>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948"/>
    <w:rsid w:val="00225ABC"/>
    <w:rsid w:val="00225CF6"/>
    <w:rsid w:val="00225EDC"/>
    <w:rsid w:val="00226256"/>
    <w:rsid w:val="00226410"/>
    <w:rsid w:val="00226811"/>
    <w:rsid w:val="00226B8F"/>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C9C"/>
    <w:rsid w:val="00232DFB"/>
    <w:rsid w:val="00232F78"/>
    <w:rsid w:val="002331B9"/>
    <w:rsid w:val="0023346D"/>
    <w:rsid w:val="002335AB"/>
    <w:rsid w:val="002337F6"/>
    <w:rsid w:val="002339D6"/>
    <w:rsid w:val="00233A53"/>
    <w:rsid w:val="00233E80"/>
    <w:rsid w:val="0023445D"/>
    <w:rsid w:val="00234B2C"/>
    <w:rsid w:val="00234B71"/>
    <w:rsid w:val="00234BAA"/>
    <w:rsid w:val="00234BB5"/>
    <w:rsid w:val="00234C28"/>
    <w:rsid w:val="00235327"/>
    <w:rsid w:val="00235729"/>
    <w:rsid w:val="0023579C"/>
    <w:rsid w:val="002359FA"/>
    <w:rsid w:val="00235ABC"/>
    <w:rsid w:val="00235C1F"/>
    <w:rsid w:val="00235D1F"/>
    <w:rsid w:val="00235F66"/>
    <w:rsid w:val="0023607E"/>
    <w:rsid w:val="002360A8"/>
    <w:rsid w:val="00236613"/>
    <w:rsid w:val="00236828"/>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25"/>
    <w:rsid w:val="00243130"/>
    <w:rsid w:val="002431DC"/>
    <w:rsid w:val="002432C0"/>
    <w:rsid w:val="00243452"/>
    <w:rsid w:val="002434E1"/>
    <w:rsid w:val="00243636"/>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5F7"/>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7D1"/>
    <w:rsid w:val="00254885"/>
    <w:rsid w:val="00254AAB"/>
    <w:rsid w:val="0025573A"/>
    <w:rsid w:val="00255F45"/>
    <w:rsid w:val="00256062"/>
    <w:rsid w:val="00256574"/>
    <w:rsid w:val="002565E4"/>
    <w:rsid w:val="002568F0"/>
    <w:rsid w:val="00256B50"/>
    <w:rsid w:val="00256D1E"/>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5ED"/>
    <w:rsid w:val="00262A7F"/>
    <w:rsid w:val="00262C66"/>
    <w:rsid w:val="00262E12"/>
    <w:rsid w:val="00262FA4"/>
    <w:rsid w:val="002630F9"/>
    <w:rsid w:val="00263222"/>
    <w:rsid w:val="00263252"/>
    <w:rsid w:val="002633B8"/>
    <w:rsid w:val="00263778"/>
    <w:rsid w:val="0026387D"/>
    <w:rsid w:val="00263A00"/>
    <w:rsid w:val="00263AF4"/>
    <w:rsid w:val="00264059"/>
    <w:rsid w:val="00264240"/>
    <w:rsid w:val="002643A9"/>
    <w:rsid w:val="002643D5"/>
    <w:rsid w:val="00264483"/>
    <w:rsid w:val="00264643"/>
    <w:rsid w:val="00264C25"/>
    <w:rsid w:val="00264E80"/>
    <w:rsid w:val="00264FEF"/>
    <w:rsid w:val="002657B1"/>
    <w:rsid w:val="002657F8"/>
    <w:rsid w:val="002659EE"/>
    <w:rsid w:val="00265BCB"/>
    <w:rsid w:val="00265D13"/>
    <w:rsid w:val="00265E5E"/>
    <w:rsid w:val="00265E7F"/>
    <w:rsid w:val="0026646D"/>
    <w:rsid w:val="00266705"/>
    <w:rsid w:val="00266716"/>
    <w:rsid w:val="0026682E"/>
    <w:rsid w:val="0026695E"/>
    <w:rsid w:val="0026696E"/>
    <w:rsid w:val="00266A0E"/>
    <w:rsid w:val="00266D10"/>
    <w:rsid w:val="00266ECF"/>
    <w:rsid w:val="00266F07"/>
    <w:rsid w:val="00266FD4"/>
    <w:rsid w:val="0026713C"/>
    <w:rsid w:val="00267254"/>
    <w:rsid w:val="0026736C"/>
    <w:rsid w:val="00267452"/>
    <w:rsid w:val="00267577"/>
    <w:rsid w:val="002679FD"/>
    <w:rsid w:val="00267A05"/>
    <w:rsid w:val="00267D49"/>
    <w:rsid w:val="0027013D"/>
    <w:rsid w:val="00270D95"/>
    <w:rsid w:val="00270F0F"/>
    <w:rsid w:val="0027184B"/>
    <w:rsid w:val="00271AD3"/>
    <w:rsid w:val="00271AD9"/>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317"/>
    <w:rsid w:val="0027440E"/>
    <w:rsid w:val="00274735"/>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7B"/>
    <w:rsid w:val="002779C2"/>
    <w:rsid w:val="00277AC0"/>
    <w:rsid w:val="00277B0F"/>
    <w:rsid w:val="00277DE8"/>
    <w:rsid w:val="00277EDE"/>
    <w:rsid w:val="00277F24"/>
    <w:rsid w:val="002801A4"/>
    <w:rsid w:val="002801F9"/>
    <w:rsid w:val="0028026F"/>
    <w:rsid w:val="0028029A"/>
    <w:rsid w:val="002803DB"/>
    <w:rsid w:val="00280538"/>
    <w:rsid w:val="002805F9"/>
    <w:rsid w:val="002809F4"/>
    <w:rsid w:val="00280AD6"/>
    <w:rsid w:val="00280CEC"/>
    <w:rsid w:val="0028106B"/>
    <w:rsid w:val="0028127F"/>
    <w:rsid w:val="00281486"/>
    <w:rsid w:val="00281991"/>
    <w:rsid w:val="00282071"/>
    <w:rsid w:val="002827B1"/>
    <w:rsid w:val="00282C02"/>
    <w:rsid w:val="00282F90"/>
    <w:rsid w:val="00282FD5"/>
    <w:rsid w:val="002831F0"/>
    <w:rsid w:val="00283527"/>
    <w:rsid w:val="002835A7"/>
    <w:rsid w:val="0028362F"/>
    <w:rsid w:val="002837C5"/>
    <w:rsid w:val="0028389F"/>
    <w:rsid w:val="002839B7"/>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79F"/>
    <w:rsid w:val="00285859"/>
    <w:rsid w:val="00286037"/>
    <w:rsid w:val="002861A7"/>
    <w:rsid w:val="002866A6"/>
    <w:rsid w:val="002866C9"/>
    <w:rsid w:val="002868EF"/>
    <w:rsid w:val="00286BA5"/>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62"/>
    <w:rsid w:val="002926B5"/>
    <w:rsid w:val="00292A44"/>
    <w:rsid w:val="00292DC7"/>
    <w:rsid w:val="00292E96"/>
    <w:rsid w:val="00292F50"/>
    <w:rsid w:val="0029313D"/>
    <w:rsid w:val="002934AD"/>
    <w:rsid w:val="002934BE"/>
    <w:rsid w:val="002935AD"/>
    <w:rsid w:val="002935F1"/>
    <w:rsid w:val="00293623"/>
    <w:rsid w:val="00293699"/>
    <w:rsid w:val="0029369C"/>
    <w:rsid w:val="00293714"/>
    <w:rsid w:val="00293955"/>
    <w:rsid w:val="002939B0"/>
    <w:rsid w:val="00293E34"/>
    <w:rsid w:val="00293EC6"/>
    <w:rsid w:val="0029402D"/>
    <w:rsid w:val="002941E2"/>
    <w:rsid w:val="00294256"/>
    <w:rsid w:val="0029440F"/>
    <w:rsid w:val="0029445D"/>
    <w:rsid w:val="002949ED"/>
    <w:rsid w:val="00294AA6"/>
    <w:rsid w:val="002950F1"/>
    <w:rsid w:val="00295120"/>
    <w:rsid w:val="0029533A"/>
    <w:rsid w:val="002953AB"/>
    <w:rsid w:val="0029591D"/>
    <w:rsid w:val="00295B63"/>
    <w:rsid w:val="00295B8D"/>
    <w:rsid w:val="00295BC0"/>
    <w:rsid w:val="00295BD8"/>
    <w:rsid w:val="00295C36"/>
    <w:rsid w:val="00295FE7"/>
    <w:rsid w:val="00296047"/>
    <w:rsid w:val="002964F0"/>
    <w:rsid w:val="002965E8"/>
    <w:rsid w:val="00296E15"/>
    <w:rsid w:val="0029712D"/>
    <w:rsid w:val="0029727E"/>
    <w:rsid w:val="00297289"/>
    <w:rsid w:val="002978AC"/>
    <w:rsid w:val="00297967"/>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5CE1"/>
    <w:rsid w:val="002A5EF2"/>
    <w:rsid w:val="002A622D"/>
    <w:rsid w:val="002A6565"/>
    <w:rsid w:val="002A678A"/>
    <w:rsid w:val="002A69AB"/>
    <w:rsid w:val="002A6EEB"/>
    <w:rsid w:val="002A710C"/>
    <w:rsid w:val="002A759B"/>
    <w:rsid w:val="002A78CD"/>
    <w:rsid w:val="002A79AC"/>
    <w:rsid w:val="002A7B61"/>
    <w:rsid w:val="002A7D2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CF2"/>
    <w:rsid w:val="002B1D60"/>
    <w:rsid w:val="002B1E1C"/>
    <w:rsid w:val="002B1E42"/>
    <w:rsid w:val="002B1E99"/>
    <w:rsid w:val="002B1EDF"/>
    <w:rsid w:val="002B1F8D"/>
    <w:rsid w:val="002B20D6"/>
    <w:rsid w:val="002B2207"/>
    <w:rsid w:val="002B2217"/>
    <w:rsid w:val="002B22AD"/>
    <w:rsid w:val="002B2479"/>
    <w:rsid w:val="002B314D"/>
    <w:rsid w:val="002B355C"/>
    <w:rsid w:val="002B3863"/>
    <w:rsid w:val="002B3963"/>
    <w:rsid w:val="002B3B1C"/>
    <w:rsid w:val="002B3E52"/>
    <w:rsid w:val="002B3F10"/>
    <w:rsid w:val="002B43FB"/>
    <w:rsid w:val="002B4811"/>
    <w:rsid w:val="002B4B11"/>
    <w:rsid w:val="002B4C51"/>
    <w:rsid w:val="002B4F51"/>
    <w:rsid w:val="002B513B"/>
    <w:rsid w:val="002B51DB"/>
    <w:rsid w:val="002B5472"/>
    <w:rsid w:val="002B564E"/>
    <w:rsid w:val="002B59FA"/>
    <w:rsid w:val="002B5EBE"/>
    <w:rsid w:val="002B5F37"/>
    <w:rsid w:val="002B6252"/>
    <w:rsid w:val="002B63DD"/>
    <w:rsid w:val="002B6908"/>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2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D65"/>
    <w:rsid w:val="002C5E74"/>
    <w:rsid w:val="002C5EE8"/>
    <w:rsid w:val="002C60B6"/>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2E1"/>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155"/>
    <w:rsid w:val="002E3771"/>
    <w:rsid w:val="002E37FB"/>
    <w:rsid w:val="002E39C9"/>
    <w:rsid w:val="002E3B0C"/>
    <w:rsid w:val="002E3B42"/>
    <w:rsid w:val="002E3B91"/>
    <w:rsid w:val="002E3D36"/>
    <w:rsid w:val="002E3F0F"/>
    <w:rsid w:val="002E4345"/>
    <w:rsid w:val="002E4399"/>
    <w:rsid w:val="002E441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44"/>
    <w:rsid w:val="002E5F5F"/>
    <w:rsid w:val="002E66E5"/>
    <w:rsid w:val="002E6760"/>
    <w:rsid w:val="002E689A"/>
    <w:rsid w:val="002E690E"/>
    <w:rsid w:val="002E69A4"/>
    <w:rsid w:val="002E6DF3"/>
    <w:rsid w:val="002E7664"/>
    <w:rsid w:val="002E76D6"/>
    <w:rsid w:val="002E7B8A"/>
    <w:rsid w:val="002E7C9E"/>
    <w:rsid w:val="002E7D07"/>
    <w:rsid w:val="002E7DD4"/>
    <w:rsid w:val="002E7E54"/>
    <w:rsid w:val="002E7F77"/>
    <w:rsid w:val="002F024E"/>
    <w:rsid w:val="002F02FB"/>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D7C"/>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BE7"/>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00"/>
    <w:rsid w:val="002F7B82"/>
    <w:rsid w:val="002F7CB9"/>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63"/>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C1"/>
    <w:rsid w:val="003036E4"/>
    <w:rsid w:val="00303782"/>
    <w:rsid w:val="00303967"/>
    <w:rsid w:val="003039ED"/>
    <w:rsid w:val="00303BBE"/>
    <w:rsid w:val="00303DC0"/>
    <w:rsid w:val="00303F66"/>
    <w:rsid w:val="003040F3"/>
    <w:rsid w:val="0030435D"/>
    <w:rsid w:val="00304450"/>
    <w:rsid w:val="0030454B"/>
    <w:rsid w:val="003045A8"/>
    <w:rsid w:val="003045AC"/>
    <w:rsid w:val="0030515C"/>
    <w:rsid w:val="00305949"/>
    <w:rsid w:val="00305CC6"/>
    <w:rsid w:val="003060A4"/>
    <w:rsid w:val="003061AE"/>
    <w:rsid w:val="003063DE"/>
    <w:rsid w:val="003065F6"/>
    <w:rsid w:val="003068ED"/>
    <w:rsid w:val="00306945"/>
    <w:rsid w:val="00306C4C"/>
    <w:rsid w:val="00306E3C"/>
    <w:rsid w:val="003072E2"/>
    <w:rsid w:val="003074D3"/>
    <w:rsid w:val="00307723"/>
    <w:rsid w:val="003077AE"/>
    <w:rsid w:val="00307E31"/>
    <w:rsid w:val="00310028"/>
    <w:rsid w:val="0031003A"/>
    <w:rsid w:val="00310676"/>
    <w:rsid w:val="00310BE2"/>
    <w:rsid w:val="00310C71"/>
    <w:rsid w:val="00310E34"/>
    <w:rsid w:val="00310F39"/>
    <w:rsid w:val="00310FED"/>
    <w:rsid w:val="0031112B"/>
    <w:rsid w:val="00311298"/>
    <w:rsid w:val="00311470"/>
    <w:rsid w:val="00311690"/>
    <w:rsid w:val="00311A56"/>
    <w:rsid w:val="00311ABB"/>
    <w:rsid w:val="00312538"/>
    <w:rsid w:val="00312BB4"/>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6A4"/>
    <w:rsid w:val="00315732"/>
    <w:rsid w:val="00315A3F"/>
    <w:rsid w:val="00315C24"/>
    <w:rsid w:val="00315F24"/>
    <w:rsid w:val="00315FAA"/>
    <w:rsid w:val="00315FEF"/>
    <w:rsid w:val="003161AF"/>
    <w:rsid w:val="0031639E"/>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5D2"/>
    <w:rsid w:val="003207BB"/>
    <w:rsid w:val="00320FED"/>
    <w:rsid w:val="0032116D"/>
    <w:rsid w:val="00321174"/>
    <w:rsid w:val="00321459"/>
    <w:rsid w:val="00321529"/>
    <w:rsid w:val="00321595"/>
    <w:rsid w:val="00321749"/>
    <w:rsid w:val="003218D5"/>
    <w:rsid w:val="00321C7A"/>
    <w:rsid w:val="00321DBC"/>
    <w:rsid w:val="00321FCE"/>
    <w:rsid w:val="003221D0"/>
    <w:rsid w:val="003221FF"/>
    <w:rsid w:val="00322255"/>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351"/>
    <w:rsid w:val="003266EA"/>
    <w:rsid w:val="00326720"/>
    <w:rsid w:val="00326755"/>
    <w:rsid w:val="003267D0"/>
    <w:rsid w:val="00326B29"/>
    <w:rsid w:val="00326C41"/>
    <w:rsid w:val="003270A8"/>
    <w:rsid w:val="0032755F"/>
    <w:rsid w:val="0032786A"/>
    <w:rsid w:val="00327897"/>
    <w:rsid w:val="003278C0"/>
    <w:rsid w:val="0032795B"/>
    <w:rsid w:val="00327C06"/>
    <w:rsid w:val="00327D04"/>
    <w:rsid w:val="0033000C"/>
    <w:rsid w:val="003304FD"/>
    <w:rsid w:val="00330602"/>
    <w:rsid w:val="00330B6F"/>
    <w:rsid w:val="00330BE0"/>
    <w:rsid w:val="00330BF6"/>
    <w:rsid w:val="00330F06"/>
    <w:rsid w:val="003311DA"/>
    <w:rsid w:val="00331528"/>
    <w:rsid w:val="00331819"/>
    <w:rsid w:val="00331932"/>
    <w:rsid w:val="003319B0"/>
    <w:rsid w:val="00331AFC"/>
    <w:rsid w:val="00331E96"/>
    <w:rsid w:val="00332193"/>
    <w:rsid w:val="003322EF"/>
    <w:rsid w:val="00332B1A"/>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195"/>
    <w:rsid w:val="00336348"/>
    <w:rsid w:val="003363C0"/>
    <w:rsid w:val="0033642E"/>
    <w:rsid w:val="00336491"/>
    <w:rsid w:val="0033652E"/>
    <w:rsid w:val="003366FE"/>
    <w:rsid w:val="0033678C"/>
    <w:rsid w:val="003367E2"/>
    <w:rsid w:val="00336920"/>
    <w:rsid w:val="00336FC0"/>
    <w:rsid w:val="00337518"/>
    <w:rsid w:val="003375EA"/>
    <w:rsid w:val="00337859"/>
    <w:rsid w:val="00337867"/>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E52"/>
    <w:rsid w:val="00342F60"/>
    <w:rsid w:val="00342F9D"/>
    <w:rsid w:val="003433ED"/>
    <w:rsid w:val="00343470"/>
    <w:rsid w:val="003434C5"/>
    <w:rsid w:val="00343608"/>
    <w:rsid w:val="003436D3"/>
    <w:rsid w:val="00343928"/>
    <w:rsid w:val="00343C20"/>
    <w:rsid w:val="00343CE0"/>
    <w:rsid w:val="00343D45"/>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B12"/>
    <w:rsid w:val="00346F81"/>
    <w:rsid w:val="0034711C"/>
    <w:rsid w:val="003473F2"/>
    <w:rsid w:val="003474A3"/>
    <w:rsid w:val="003474C6"/>
    <w:rsid w:val="0034761C"/>
    <w:rsid w:val="003476D7"/>
    <w:rsid w:val="003476FD"/>
    <w:rsid w:val="0034791D"/>
    <w:rsid w:val="00347A21"/>
    <w:rsid w:val="00347DEF"/>
    <w:rsid w:val="003502E8"/>
    <w:rsid w:val="0035069B"/>
    <w:rsid w:val="00350702"/>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0D1"/>
    <w:rsid w:val="00353275"/>
    <w:rsid w:val="00353299"/>
    <w:rsid w:val="0035353D"/>
    <w:rsid w:val="00353708"/>
    <w:rsid w:val="00353B9B"/>
    <w:rsid w:val="00353E78"/>
    <w:rsid w:val="00354589"/>
    <w:rsid w:val="00354608"/>
    <w:rsid w:val="003547D3"/>
    <w:rsid w:val="00354D59"/>
    <w:rsid w:val="00354D69"/>
    <w:rsid w:val="00355099"/>
    <w:rsid w:val="003550F9"/>
    <w:rsid w:val="0035557B"/>
    <w:rsid w:val="003555FE"/>
    <w:rsid w:val="00355A87"/>
    <w:rsid w:val="003561A5"/>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46"/>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6AE"/>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B"/>
    <w:rsid w:val="003869DD"/>
    <w:rsid w:val="00386A74"/>
    <w:rsid w:val="00387192"/>
    <w:rsid w:val="003871A1"/>
    <w:rsid w:val="003874CC"/>
    <w:rsid w:val="0038754F"/>
    <w:rsid w:val="00387751"/>
    <w:rsid w:val="0038775E"/>
    <w:rsid w:val="00387873"/>
    <w:rsid w:val="00387BB5"/>
    <w:rsid w:val="00387E9C"/>
    <w:rsid w:val="00387F01"/>
    <w:rsid w:val="00387FBF"/>
    <w:rsid w:val="0039016C"/>
    <w:rsid w:val="003902A3"/>
    <w:rsid w:val="0039072D"/>
    <w:rsid w:val="00390787"/>
    <w:rsid w:val="00390880"/>
    <w:rsid w:val="00390932"/>
    <w:rsid w:val="00390977"/>
    <w:rsid w:val="003909A6"/>
    <w:rsid w:val="00390C14"/>
    <w:rsid w:val="00390C5F"/>
    <w:rsid w:val="00390E7F"/>
    <w:rsid w:val="00391551"/>
    <w:rsid w:val="00391674"/>
    <w:rsid w:val="00391727"/>
    <w:rsid w:val="00391E3A"/>
    <w:rsid w:val="00392482"/>
    <w:rsid w:val="003926C7"/>
    <w:rsid w:val="003928D3"/>
    <w:rsid w:val="00392C56"/>
    <w:rsid w:val="00392E57"/>
    <w:rsid w:val="003930BA"/>
    <w:rsid w:val="003930C1"/>
    <w:rsid w:val="0039314F"/>
    <w:rsid w:val="0039334E"/>
    <w:rsid w:val="00393508"/>
    <w:rsid w:val="003935EB"/>
    <w:rsid w:val="003936CA"/>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41B"/>
    <w:rsid w:val="003A2A95"/>
    <w:rsid w:val="003A2CED"/>
    <w:rsid w:val="003A2D95"/>
    <w:rsid w:val="003A312F"/>
    <w:rsid w:val="003A33AE"/>
    <w:rsid w:val="003A3AD6"/>
    <w:rsid w:val="003A3DB5"/>
    <w:rsid w:val="003A3DE6"/>
    <w:rsid w:val="003A3FB7"/>
    <w:rsid w:val="003A41FB"/>
    <w:rsid w:val="003A444A"/>
    <w:rsid w:val="003A448F"/>
    <w:rsid w:val="003A457F"/>
    <w:rsid w:val="003A474E"/>
    <w:rsid w:val="003A4CCE"/>
    <w:rsid w:val="003A5243"/>
    <w:rsid w:val="003A5285"/>
    <w:rsid w:val="003A5297"/>
    <w:rsid w:val="003A5326"/>
    <w:rsid w:val="003A5355"/>
    <w:rsid w:val="003A563A"/>
    <w:rsid w:val="003A5951"/>
    <w:rsid w:val="003A5C28"/>
    <w:rsid w:val="003A619B"/>
    <w:rsid w:val="003A641B"/>
    <w:rsid w:val="003A643D"/>
    <w:rsid w:val="003A6896"/>
    <w:rsid w:val="003A6B09"/>
    <w:rsid w:val="003A6B81"/>
    <w:rsid w:val="003A6ECC"/>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95E"/>
    <w:rsid w:val="003B3AAD"/>
    <w:rsid w:val="003B3D1C"/>
    <w:rsid w:val="003B4548"/>
    <w:rsid w:val="003B45F5"/>
    <w:rsid w:val="003B4793"/>
    <w:rsid w:val="003B48B4"/>
    <w:rsid w:val="003B4A88"/>
    <w:rsid w:val="003B4AD7"/>
    <w:rsid w:val="003B4C90"/>
    <w:rsid w:val="003B4DE2"/>
    <w:rsid w:val="003B4EE8"/>
    <w:rsid w:val="003B58AD"/>
    <w:rsid w:val="003B58EF"/>
    <w:rsid w:val="003B5D0F"/>
    <w:rsid w:val="003B5D5D"/>
    <w:rsid w:val="003B60E2"/>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5AE"/>
    <w:rsid w:val="003C2720"/>
    <w:rsid w:val="003C2768"/>
    <w:rsid w:val="003C2787"/>
    <w:rsid w:val="003C2B0F"/>
    <w:rsid w:val="003C2C3E"/>
    <w:rsid w:val="003C2C64"/>
    <w:rsid w:val="003C2D39"/>
    <w:rsid w:val="003C2F2F"/>
    <w:rsid w:val="003C2F9F"/>
    <w:rsid w:val="003C30C2"/>
    <w:rsid w:val="003C3101"/>
    <w:rsid w:val="003C31E8"/>
    <w:rsid w:val="003C321D"/>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7DC"/>
    <w:rsid w:val="003D4C7F"/>
    <w:rsid w:val="003D4E65"/>
    <w:rsid w:val="003D51FF"/>
    <w:rsid w:val="003D54DF"/>
    <w:rsid w:val="003D5610"/>
    <w:rsid w:val="003D5672"/>
    <w:rsid w:val="003D56B9"/>
    <w:rsid w:val="003D580A"/>
    <w:rsid w:val="003D5995"/>
    <w:rsid w:val="003D5D60"/>
    <w:rsid w:val="003D5DAE"/>
    <w:rsid w:val="003D5F69"/>
    <w:rsid w:val="003D5FB7"/>
    <w:rsid w:val="003D60A2"/>
    <w:rsid w:val="003D677E"/>
    <w:rsid w:val="003D69E2"/>
    <w:rsid w:val="003D6C21"/>
    <w:rsid w:val="003D6CC8"/>
    <w:rsid w:val="003D6DC0"/>
    <w:rsid w:val="003D6EA8"/>
    <w:rsid w:val="003D7576"/>
    <w:rsid w:val="003D7989"/>
    <w:rsid w:val="003D799D"/>
    <w:rsid w:val="003D79A4"/>
    <w:rsid w:val="003D7AA6"/>
    <w:rsid w:val="003E0003"/>
    <w:rsid w:val="003E006B"/>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987"/>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57B"/>
    <w:rsid w:val="003E6664"/>
    <w:rsid w:val="003E67C7"/>
    <w:rsid w:val="003E67CF"/>
    <w:rsid w:val="003E6846"/>
    <w:rsid w:val="003E6E7A"/>
    <w:rsid w:val="003E7104"/>
    <w:rsid w:val="003E71F5"/>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85C"/>
    <w:rsid w:val="003F39A3"/>
    <w:rsid w:val="003F39E5"/>
    <w:rsid w:val="003F4161"/>
    <w:rsid w:val="003F4482"/>
    <w:rsid w:val="003F4BA4"/>
    <w:rsid w:val="003F4E17"/>
    <w:rsid w:val="003F4E45"/>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6F73"/>
    <w:rsid w:val="003F70A3"/>
    <w:rsid w:val="003F7230"/>
    <w:rsid w:val="003F7316"/>
    <w:rsid w:val="003F7520"/>
    <w:rsid w:val="003F75E6"/>
    <w:rsid w:val="003F7B00"/>
    <w:rsid w:val="003F7B6D"/>
    <w:rsid w:val="003F7DAC"/>
    <w:rsid w:val="003F7F2D"/>
    <w:rsid w:val="003F7F5F"/>
    <w:rsid w:val="0040007C"/>
    <w:rsid w:val="00400093"/>
    <w:rsid w:val="004003D6"/>
    <w:rsid w:val="00400B0F"/>
    <w:rsid w:val="00400BD8"/>
    <w:rsid w:val="00400EC3"/>
    <w:rsid w:val="00400FF0"/>
    <w:rsid w:val="00401133"/>
    <w:rsid w:val="00401200"/>
    <w:rsid w:val="0040142B"/>
    <w:rsid w:val="0040143C"/>
    <w:rsid w:val="0040148F"/>
    <w:rsid w:val="004016F2"/>
    <w:rsid w:val="00401A37"/>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B5"/>
    <w:rsid w:val="00404EDC"/>
    <w:rsid w:val="00404FBB"/>
    <w:rsid w:val="0040508B"/>
    <w:rsid w:val="004051BF"/>
    <w:rsid w:val="004052E7"/>
    <w:rsid w:val="00405719"/>
    <w:rsid w:val="004058A6"/>
    <w:rsid w:val="00405A85"/>
    <w:rsid w:val="00405AB1"/>
    <w:rsid w:val="00405D2B"/>
    <w:rsid w:val="00405E18"/>
    <w:rsid w:val="00405E44"/>
    <w:rsid w:val="00405FD1"/>
    <w:rsid w:val="00406111"/>
    <w:rsid w:val="00406199"/>
    <w:rsid w:val="004065DA"/>
    <w:rsid w:val="00406676"/>
    <w:rsid w:val="004066A1"/>
    <w:rsid w:val="00406886"/>
    <w:rsid w:val="00406E59"/>
    <w:rsid w:val="00406ED9"/>
    <w:rsid w:val="0040748E"/>
    <w:rsid w:val="0040786F"/>
    <w:rsid w:val="00407893"/>
    <w:rsid w:val="0040796E"/>
    <w:rsid w:val="00407D24"/>
    <w:rsid w:val="00407F39"/>
    <w:rsid w:val="00410059"/>
    <w:rsid w:val="0041010D"/>
    <w:rsid w:val="00410251"/>
    <w:rsid w:val="0041029E"/>
    <w:rsid w:val="0041060D"/>
    <w:rsid w:val="0041089B"/>
    <w:rsid w:val="00410955"/>
    <w:rsid w:val="00410A54"/>
    <w:rsid w:val="00410AD6"/>
    <w:rsid w:val="00410BD2"/>
    <w:rsid w:val="00410DFF"/>
    <w:rsid w:val="0041120D"/>
    <w:rsid w:val="0041125E"/>
    <w:rsid w:val="004113C8"/>
    <w:rsid w:val="00411A9F"/>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AFB"/>
    <w:rsid w:val="00415C99"/>
    <w:rsid w:val="00415D17"/>
    <w:rsid w:val="00415DAF"/>
    <w:rsid w:val="00415F31"/>
    <w:rsid w:val="00416052"/>
    <w:rsid w:val="004160B9"/>
    <w:rsid w:val="004161E6"/>
    <w:rsid w:val="00416229"/>
    <w:rsid w:val="0041678E"/>
    <w:rsid w:val="0041678F"/>
    <w:rsid w:val="004168A9"/>
    <w:rsid w:val="00416C84"/>
    <w:rsid w:val="00416EA8"/>
    <w:rsid w:val="0041733C"/>
    <w:rsid w:val="00417477"/>
    <w:rsid w:val="004176FC"/>
    <w:rsid w:val="004177EB"/>
    <w:rsid w:val="0041797C"/>
    <w:rsid w:val="00417CD6"/>
    <w:rsid w:val="00417F66"/>
    <w:rsid w:val="00417FC0"/>
    <w:rsid w:val="00420007"/>
    <w:rsid w:val="00420283"/>
    <w:rsid w:val="00420AAB"/>
    <w:rsid w:val="00420AD7"/>
    <w:rsid w:val="00420AEF"/>
    <w:rsid w:val="00420B01"/>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B5F"/>
    <w:rsid w:val="00422C8A"/>
    <w:rsid w:val="00422F80"/>
    <w:rsid w:val="0042304D"/>
    <w:rsid w:val="00423674"/>
    <w:rsid w:val="0042373B"/>
    <w:rsid w:val="0042391C"/>
    <w:rsid w:val="004239DB"/>
    <w:rsid w:val="00423B73"/>
    <w:rsid w:val="00423E27"/>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097"/>
    <w:rsid w:val="00427133"/>
    <w:rsid w:val="004271FF"/>
    <w:rsid w:val="004272E8"/>
    <w:rsid w:val="00427558"/>
    <w:rsid w:val="00427B87"/>
    <w:rsid w:val="00427D2A"/>
    <w:rsid w:val="00430069"/>
    <w:rsid w:val="00430143"/>
    <w:rsid w:val="0043019D"/>
    <w:rsid w:val="004302C9"/>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1F17"/>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523"/>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74E"/>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61B"/>
    <w:rsid w:val="004437AA"/>
    <w:rsid w:val="0044383E"/>
    <w:rsid w:val="00443A18"/>
    <w:rsid w:val="00443C19"/>
    <w:rsid w:val="00443D7C"/>
    <w:rsid w:val="00443E18"/>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46"/>
    <w:rsid w:val="0044759A"/>
    <w:rsid w:val="0044773D"/>
    <w:rsid w:val="004500A5"/>
    <w:rsid w:val="004500EF"/>
    <w:rsid w:val="00450123"/>
    <w:rsid w:val="00450231"/>
    <w:rsid w:val="00450381"/>
    <w:rsid w:val="00450675"/>
    <w:rsid w:val="00450F0E"/>
    <w:rsid w:val="00451154"/>
    <w:rsid w:val="004511F3"/>
    <w:rsid w:val="0045157E"/>
    <w:rsid w:val="004516C1"/>
    <w:rsid w:val="00451706"/>
    <w:rsid w:val="004518E8"/>
    <w:rsid w:val="00451C37"/>
    <w:rsid w:val="00451CE4"/>
    <w:rsid w:val="00451DEB"/>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95E"/>
    <w:rsid w:val="00456B68"/>
    <w:rsid w:val="00456F01"/>
    <w:rsid w:val="004574E4"/>
    <w:rsid w:val="004576E3"/>
    <w:rsid w:val="00457737"/>
    <w:rsid w:val="00457AB0"/>
    <w:rsid w:val="00457BD5"/>
    <w:rsid w:val="00457BFB"/>
    <w:rsid w:val="00457C72"/>
    <w:rsid w:val="004601C7"/>
    <w:rsid w:val="00460249"/>
    <w:rsid w:val="00460AC5"/>
    <w:rsid w:val="00460C7A"/>
    <w:rsid w:val="00460D1E"/>
    <w:rsid w:val="00460D6D"/>
    <w:rsid w:val="00460F9B"/>
    <w:rsid w:val="004611F7"/>
    <w:rsid w:val="004613FE"/>
    <w:rsid w:val="00461474"/>
    <w:rsid w:val="00461486"/>
    <w:rsid w:val="00461B30"/>
    <w:rsid w:val="00461D1A"/>
    <w:rsid w:val="00461E67"/>
    <w:rsid w:val="00462244"/>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67EB4"/>
    <w:rsid w:val="00470040"/>
    <w:rsid w:val="004700C4"/>
    <w:rsid w:val="00470393"/>
    <w:rsid w:val="00470423"/>
    <w:rsid w:val="004704F6"/>
    <w:rsid w:val="00470796"/>
    <w:rsid w:val="0047087D"/>
    <w:rsid w:val="0047092D"/>
    <w:rsid w:val="00470EF2"/>
    <w:rsid w:val="0047118C"/>
    <w:rsid w:val="00471301"/>
    <w:rsid w:val="00471317"/>
    <w:rsid w:val="0047187E"/>
    <w:rsid w:val="00471892"/>
    <w:rsid w:val="00471BAC"/>
    <w:rsid w:val="0047238B"/>
    <w:rsid w:val="004726AE"/>
    <w:rsid w:val="00472C34"/>
    <w:rsid w:val="00472C64"/>
    <w:rsid w:val="00472CF4"/>
    <w:rsid w:val="00472F0A"/>
    <w:rsid w:val="00473132"/>
    <w:rsid w:val="0047313D"/>
    <w:rsid w:val="0047321E"/>
    <w:rsid w:val="004733A4"/>
    <w:rsid w:val="004735CA"/>
    <w:rsid w:val="004737A7"/>
    <w:rsid w:val="0047393F"/>
    <w:rsid w:val="00473A38"/>
    <w:rsid w:val="00473EA9"/>
    <w:rsid w:val="00473ED3"/>
    <w:rsid w:val="00473F26"/>
    <w:rsid w:val="00473F31"/>
    <w:rsid w:val="0047429E"/>
    <w:rsid w:val="004745DC"/>
    <w:rsid w:val="00474613"/>
    <w:rsid w:val="00474679"/>
    <w:rsid w:val="004747AD"/>
    <w:rsid w:val="00474AA5"/>
    <w:rsid w:val="00474CFE"/>
    <w:rsid w:val="00474FB0"/>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044"/>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5F46"/>
    <w:rsid w:val="00486061"/>
    <w:rsid w:val="00486269"/>
    <w:rsid w:val="004863F0"/>
    <w:rsid w:val="0048660C"/>
    <w:rsid w:val="00486643"/>
    <w:rsid w:val="004868C9"/>
    <w:rsid w:val="00486E5C"/>
    <w:rsid w:val="00486ECF"/>
    <w:rsid w:val="004872D6"/>
    <w:rsid w:val="0048731A"/>
    <w:rsid w:val="0048736F"/>
    <w:rsid w:val="004877A7"/>
    <w:rsid w:val="0048788F"/>
    <w:rsid w:val="00487A2C"/>
    <w:rsid w:val="00487E94"/>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79C"/>
    <w:rsid w:val="004957D3"/>
    <w:rsid w:val="004958C6"/>
    <w:rsid w:val="004958F1"/>
    <w:rsid w:val="004959CC"/>
    <w:rsid w:val="00495DB4"/>
    <w:rsid w:val="00495DD1"/>
    <w:rsid w:val="0049632C"/>
    <w:rsid w:val="00496497"/>
    <w:rsid w:val="004965DB"/>
    <w:rsid w:val="00496688"/>
    <w:rsid w:val="00496928"/>
    <w:rsid w:val="004969F6"/>
    <w:rsid w:val="00496B02"/>
    <w:rsid w:val="004975C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874"/>
    <w:rsid w:val="004A3944"/>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2B3"/>
    <w:rsid w:val="004A59AD"/>
    <w:rsid w:val="004A5D71"/>
    <w:rsid w:val="004A5FC5"/>
    <w:rsid w:val="004A62B4"/>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0934"/>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BF7"/>
    <w:rsid w:val="004B7D4B"/>
    <w:rsid w:val="004B7EE4"/>
    <w:rsid w:val="004C0108"/>
    <w:rsid w:val="004C0319"/>
    <w:rsid w:val="004C072C"/>
    <w:rsid w:val="004C0755"/>
    <w:rsid w:val="004C0B08"/>
    <w:rsid w:val="004C0B27"/>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A8C"/>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A16"/>
    <w:rsid w:val="004D2B43"/>
    <w:rsid w:val="004D2BFC"/>
    <w:rsid w:val="004D2C2A"/>
    <w:rsid w:val="004D2F87"/>
    <w:rsid w:val="004D3596"/>
    <w:rsid w:val="004D36D7"/>
    <w:rsid w:val="004D37BC"/>
    <w:rsid w:val="004D38C1"/>
    <w:rsid w:val="004D3B45"/>
    <w:rsid w:val="004D3F1F"/>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6ACC"/>
    <w:rsid w:val="004D6FBD"/>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90F"/>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2CC"/>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6B89"/>
    <w:rsid w:val="004E6EFE"/>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510"/>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539"/>
    <w:rsid w:val="004F277A"/>
    <w:rsid w:val="004F295C"/>
    <w:rsid w:val="004F2A3A"/>
    <w:rsid w:val="004F2A64"/>
    <w:rsid w:val="004F2BA7"/>
    <w:rsid w:val="004F2CFF"/>
    <w:rsid w:val="004F2D81"/>
    <w:rsid w:val="004F303C"/>
    <w:rsid w:val="004F34C7"/>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4DA"/>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4F5"/>
    <w:rsid w:val="005015BF"/>
    <w:rsid w:val="00501614"/>
    <w:rsid w:val="00501753"/>
    <w:rsid w:val="005017AA"/>
    <w:rsid w:val="00501833"/>
    <w:rsid w:val="00501C22"/>
    <w:rsid w:val="00501CD0"/>
    <w:rsid w:val="0050230F"/>
    <w:rsid w:val="00502403"/>
    <w:rsid w:val="00502583"/>
    <w:rsid w:val="0050285C"/>
    <w:rsid w:val="00502871"/>
    <w:rsid w:val="00502B6A"/>
    <w:rsid w:val="00502BFE"/>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DB9"/>
    <w:rsid w:val="00506E58"/>
    <w:rsid w:val="0050741B"/>
    <w:rsid w:val="0050748D"/>
    <w:rsid w:val="00507498"/>
    <w:rsid w:val="00507638"/>
    <w:rsid w:val="005079E3"/>
    <w:rsid w:val="00507C54"/>
    <w:rsid w:val="00507F1D"/>
    <w:rsid w:val="00510397"/>
    <w:rsid w:val="005104E9"/>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2E4B"/>
    <w:rsid w:val="005130CA"/>
    <w:rsid w:val="0051329F"/>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293"/>
    <w:rsid w:val="00517537"/>
    <w:rsid w:val="005179DF"/>
    <w:rsid w:val="00517ACE"/>
    <w:rsid w:val="00517CC0"/>
    <w:rsid w:val="00517EBE"/>
    <w:rsid w:val="005201FB"/>
    <w:rsid w:val="005205F9"/>
    <w:rsid w:val="005207C6"/>
    <w:rsid w:val="005207FD"/>
    <w:rsid w:val="00520B61"/>
    <w:rsid w:val="00520BFD"/>
    <w:rsid w:val="00520CD4"/>
    <w:rsid w:val="00520EC6"/>
    <w:rsid w:val="0052106C"/>
    <w:rsid w:val="00521960"/>
    <w:rsid w:val="00521C73"/>
    <w:rsid w:val="00522032"/>
    <w:rsid w:val="005220C5"/>
    <w:rsid w:val="00522403"/>
    <w:rsid w:val="00522491"/>
    <w:rsid w:val="0052262A"/>
    <w:rsid w:val="00522E9A"/>
    <w:rsid w:val="00523459"/>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093"/>
    <w:rsid w:val="0052519E"/>
    <w:rsid w:val="00525B9A"/>
    <w:rsid w:val="005267CA"/>
    <w:rsid w:val="00526CCD"/>
    <w:rsid w:val="00526DEF"/>
    <w:rsid w:val="0052701F"/>
    <w:rsid w:val="005271D0"/>
    <w:rsid w:val="0052742C"/>
    <w:rsid w:val="00527438"/>
    <w:rsid w:val="005274E4"/>
    <w:rsid w:val="00527973"/>
    <w:rsid w:val="0052798D"/>
    <w:rsid w:val="00527AA8"/>
    <w:rsid w:val="00527AEC"/>
    <w:rsid w:val="00527CED"/>
    <w:rsid w:val="00527DA1"/>
    <w:rsid w:val="00527EAE"/>
    <w:rsid w:val="00527FCB"/>
    <w:rsid w:val="00527FEB"/>
    <w:rsid w:val="00530433"/>
    <w:rsid w:val="00530906"/>
    <w:rsid w:val="0053090B"/>
    <w:rsid w:val="00530D60"/>
    <w:rsid w:val="00530DEB"/>
    <w:rsid w:val="005311C5"/>
    <w:rsid w:val="005312DD"/>
    <w:rsid w:val="005314B5"/>
    <w:rsid w:val="005314CD"/>
    <w:rsid w:val="005315A2"/>
    <w:rsid w:val="005316F9"/>
    <w:rsid w:val="00531A36"/>
    <w:rsid w:val="00531B7A"/>
    <w:rsid w:val="00531EAF"/>
    <w:rsid w:val="00531FE3"/>
    <w:rsid w:val="0053229A"/>
    <w:rsid w:val="00532489"/>
    <w:rsid w:val="0053268E"/>
    <w:rsid w:val="00533148"/>
    <w:rsid w:val="005331A4"/>
    <w:rsid w:val="005333A9"/>
    <w:rsid w:val="0053380E"/>
    <w:rsid w:val="00533F39"/>
    <w:rsid w:val="00534744"/>
    <w:rsid w:val="005348C3"/>
    <w:rsid w:val="00534D1D"/>
    <w:rsid w:val="00534F84"/>
    <w:rsid w:val="00535038"/>
    <w:rsid w:val="00535182"/>
    <w:rsid w:val="00535190"/>
    <w:rsid w:val="00535846"/>
    <w:rsid w:val="005358DE"/>
    <w:rsid w:val="00535AA6"/>
    <w:rsid w:val="00535CCF"/>
    <w:rsid w:val="00535FD9"/>
    <w:rsid w:val="005369AB"/>
    <w:rsid w:val="00536CA4"/>
    <w:rsid w:val="00537265"/>
    <w:rsid w:val="00537500"/>
    <w:rsid w:val="00537560"/>
    <w:rsid w:val="0053765B"/>
    <w:rsid w:val="005377A2"/>
    <w:rsid w:val="0054042F"/>
    <w:rsid w:val="00540492"/>
    <w:rsid w:val="005407D7"/>
    <w:rsid w:val="00540B9A"/>
    <w:rsid w:val="00540E99"/>
    <w:rsid w:val="00540FA1"/>
    <w:rsid w:val="005410B1"/>
    <w:rsid w:val="005410DB"/>
    <w:rsid w:val="005411F9"/>
    <w:rsid w:val="005414DC"/>
    <w:rsid w:val="005419C5"/>
    <w:rsid w:val="00541C58"/>
    <w:rsid w:val="00541D4F"/>
    <w:rsid w:val="005421CD"/>
    <w:rsid w:val="005422B0"/>
    <w:rsid w:val="00542623"/>
    <w:rsid w:val="00542A19"/>
    <w:rsid w:val="00542CA9"/>
    <w:rsid w:val="00542D5F"/>
    <w:rsid w:val="00542E33"/>
    <w:rsid w:val="00543088"/>
    <w:rsid w:val="00543400"/>
    <w:rsid w:val="0054369E"/>
    <w:rsid w:val="005436DA"/>
    <w:rsid w:val="00543958"/>
    <w:rsid w:val="0054399C"/>
    <w:rsid w:val="0054399D"/>
    <w:rsid w:val="00543CB0"/>
    <w:rsid w:val="005440C9"/>
    <w:rsid w:val="005443F5"/>
    <w:rsid w:val="005444C3"/>
    <w:rsid w:val="00544686"/>
    <w:rsid w:val="0054482B"/>
    <w:rsid w:val="00544ABB"/>
    <w:rsid w:val="00544C64"/>
    <w:rsid w:val="00544D98"/>
    <w:rsid w:val="00545044"/>
    <w:rsid w:val="00545067"/>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8E3"/>
    <w:rsid w:val="00546989"/>
    <w:rsid w:val="00546D73"/>
    <w:rsid w:val="00547014"/>
    <w:rsid w:val="00547202"/>
    <w:rsid w:val="0054769B"/>
    <w:rsid w:val="0054794B"/>
    <w:rsid w:val="005479D8"/>
    <w:rsid w:val="00547BEA"/>
    <w:rsid w:val="00547CA7"/>
    <w:rsid w:val="00547D11"/>
    <w:rsid w:val="00547D5C"/>
    <w:rsid w:val="00547F75"/>
    <w:rsid w:val="00550115"/>
    <w:rsid w:val="005501D6"/>
    <w:rsid w:val="0055099C"/>
    <w:rsid w:val="00550AC0"/>
    <w:rsid w:val="00550C9D"/>
    <w:rsid w:val="00551287"/>
    <w:rsid w:val="00551362"/>
    <w:rsid w:val="0055142B"/>
    <w:rsid w:val="0055153D"/>
    <w:rsid w:val="00551A16"/>
    <w:rsid w:val="00551C07"/>
    <w:rsid w:val="00551E4D"/>
    <w:rsid w:val="00551FC7"/>
    <w:rsid w:val="0055239B"/>
    <w:rsid w:val="005523E3"/>
    <w:rsid w:val="005526D0"/>
    <w:rsid w:val="00552A66"/>
    <w:rsid w:val="00552BA3"/>
    <w:rsid w:val="00552C75"/>
    <w:rsid w:val="00552F42"/>
    <w:rsid w:val="0055329D"/>
    <w:rsid w:val="00553538"/>
    <w:rsid w:val="00553711"/>
    <w:rsid w:val="00553851"/>
    <w:rsid w:val="005538F1"/>
    <w:rsid w:val="00553BF4"/>
    <w:rsid w:val="00553C62"/>
    <w:rsid w:val="005540C2"/>
    <w:rsid w:val="005540CC"/>
    <w:rsid w:val="00554287"/>
    <w:rsid w:val="005544D4"/>
    <w:rsid w:val="005544E4"/>
    <w:rsid w:val="005546C5"/>
    <w:rsid w:val="0055477D"/>
    <w:rsid w:val="00554795"/>
    <w:rsid w:val="005549DB"/>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893"/>
    <w:rsid w:val="00556920"/>
    <w:rsid w:val="00556BE3"/>
    <w:rsid w:val="00557078"/>
    <w:rsid w:val="005573AB"/>
    <w:rsid w:val="00557520"/>
    <w:rsid w:val="005575D0"/>
    <w:rsid w:val="005577A2"/>
    <w:rsid w:val="00557AD7"/>
    <w:rsid w:val="00557B11"/>
    <w:rsid w:val="00557BE6"/>
    <w:rsid w:val="00557E2E"/>
    <w:rsid w:val="00557E47"/>
    <w:rsid w:val="00557F46"/>
    <w:rsid w:val="00557F8B"/>
    <w:rsid w:val="00560172"/>
    <w:rsid w:val="005603D7"/>
    <w:rsid w:val="005605F7"/>
    <w:rsid w:val="005606FA"/>
    <w:rsid w:val="00560A2E"/>
    <w:rsid w:val="00560A45"/>
    <w:rsid w:val="00560D3C"/>
    <w:rsid w:val="00560E13"/>
    <w:rsid w:val="005611D4"/>
    <w:rsid w:val="005611F1"/>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677F8"/>
    <w:rsid w:val="00570343"/>
    <w:rsid w:val="00570916"/>
    <w:rsid w:val="00571186"/>
    <w:rsid w:val="005711BB"/>
    <w:rsid w:val="005711FF"/>
    <w:rsid w:val="00571215"/>
    <w:rsid w:val="00571258"/>
    <w:rsid w:val="005713E5"/>
    <w:rsid w:val="00571934"/>
    <w:rsid w:val="00571D4A"/>
    <w:rsid w:val="00571E86"/>
    <w:rsid w:val="0057232B"/>
    <w:rsid w:val="00572448"/>
    <w:rsid w:val="005725AA"/>
    <w:rsid w:val="00572B7C"/>
    <w:rsid w:val="00573200"/>
    <w:rsid w:val="005736C8"/>
    <w:rsid w:val="005738BF"/>
    <w:rsid w:val="005739D3"/>
    <w:rsid w:val="00573B11"/>
    <w:rsid w:val="00573F08"/>
    <w:rsid w:val="0057406B"/>
    <w:rsid w:val="00574159"/>
    <w:rsid w:val="00574830"/>
    <w:rsid w:val="00574C8C"/>
    <w:rsid w:val="00574D13"/>
    <w:rsid w:val="00574DDA"/>
    <w:rsid w:val="00574E99"/>
    <w:rsid w:val="00574F1C"/>
    <w:rsid w:val="00574F66"/>
    <w:rsid w:val="00575692"/>
    <w:rsid w:val="0057576A"/>
    <w:rsid w:val="00575A91"/>
    <w:rsid w:val="00575A94"/>
    <w:rsid w:val="00575AD3"/>
    <w:rsid w:val="00575C71"/>
    <w:rsid w:val="00575CD1"/>
    <w:rsid w:val="00576088"/>
    <w:rsid w:val="0057666A"/>
    <w:rsid w:val="0057675D"/>
    <w:rsid w:val="00576862"/>
    <w:rsid w:val="0057696C"/>
    <w:rsid w:val="00576BFE"/>
    <w:rsid w:val="005771F4"/>
    <w:rsid w:val="00577224"/>
    <w:rsid w:val="005772C0"/>
    <w:rsid w:val="0057746D"/>
    <w:rsid w:val="005778E5"/>
    <w:rsid w:val="005779AB"/>
    <w:rsid w:val="005779DF"/>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BE"/>
    <w:rsid w:val="005822E0"/>
    <w:rsid w:val="0058253A"/>
    <w:rsid w:val="005828FB"/>
    <w:rsid w:val="00582906"/>
    <w:rsid w:val="00582A15"/>
    <w:rsid w:val="00582A1E"/>
    <w:rsid w:val="00582A63"/>
    <w:rsid w:val="00582B29"/>
    <w:rsid w:val="00582CA7"/>
    <w:rsid w:val="00582EC5"/>
    <w:rsid w:val="005830BC"/>
    <w:rsid w:val="005835DC"/>
    <w:rsid w:val="005836B6"/>
    <w:rsid w:val="005836F3"/>
    <w:rsid w:val="00583781"/>
    <w:rsid w:val="0058378E"/>
    <w:rsid w:val="005838AD"/>
    <w:rsid w:val="00583E03"/>
    <w:rsid w:val="00583E66"/>
    <w:rsid w:val="005841AE"/>
    <w:rsid w:val="00584268"/>
    <w:rsid w:val="00584556"/>
    <w:rsid w:val="005846C9"/>
    <w:rsid w:val="005847B8"/>
    <w:rsid w:val="00584982"/>
    <w:rsid w:val="00584B50"/>
    <w:rsid w:val="00584C05"/>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44C"/>
    <w:rsid w:val="0058661A"/>
    <w:rsid w:val="005866BB"/>
    <w:rsid w:val="005866FF"/>
    <w:rsid w:val="005867E7"/>
    <w:rsid w:val="00586B6B"/>
    <w:rsid w:val="00586BB2"/>
    <w:rsid w:val="005873F7"/>
    <w:rsid w:val="005875FC"/>
    <w:rsid w:val="00587FDC"/>
    <w:rsid w:val="00590967"/>
    <w:rsid w:val="005909AF"/>
    <w:rsid w:val="00590BBD"/>
    <w:rsid w:val="005910B9"/>
    <w:rsid w:val="00591283"/>
    <w:rsid w:val="00591534"/>
    <w:rsid w:val="005916A0"/>
    <w:rsid w:val="005916C3"/>
    <w:rsid w:val="0059174A"/>
    <w:rsid w:val="005917F1"/>
    <w:rsid w:val="005919BC"/>
    <w:rsid w:val="00591BB8"/>
    <w:rsid w:val="00591E71"/>
    <w:rsid w:val="0059257C"/>
    <w:rsid w:val="00592649"/>
    <w:rsid w:val="00593037"/>
    <w:rsid w:val="005932F6"/>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6FD3"/>
    <w:rsid w:val="005973CE"/>
    <w:rsid w:val="00597442"/>
    <w:rsid w:val="005974BD"/>
    <w:rsid w:val="005974DD"/>
    <w:rsid w:val="005975EB"/>
    <w:rsid w:val="00597B9D"/>
    <w:rsid w:val="00597E2C"/>
    <w:rsid w:val="00597E6F"/>
    <w:rsid w:val="00597F47"/>
    <w:rsid w:val="00597FA2"/>
    <w:rsid w:val="005A0216"/>
    <w:rsid w:val="005A0514"/>
    <w:rsid w:val="005A07AC"/>
    <w:rsid w:val="005A0877"/>
    <w:rsid w:val="005A092A"/>
    <w:rsid w:val="005A0A56"/>
    <w:rsid w:val="005A0A95"/>
    <w:rsid w:val="005A0C37"/>
    <w:rsid w:val="005A0FF1"/>
    <w:rsid w:val="005A1043"/>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2F1B"/>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0"/>
    <w:rsid w:val="005A7EC3"/>
    <w:rsid w:val="005B03C9"/>
    <w:rsid w:val="005B05DA"/>
    <w:rsid w:val="005B08F4"/>
    <w:rsid w:val="005B0AB3"/>
    <w:rsid w:val="005B19D6"/>
    <w:rsid w:val="005B1EC2"/>
    <w:rsid w:val="005B1F07"/>
    <w:rsid w:val="005B2078"/>
    <w:rsid w:val="005B21BA"/>
    <w:rsid w:val="005B26D7"/>
    <w:rsid w:val="005B282B"/>
    <w:rsid w:val="005B29AF"/>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6BC"/>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A07"/>
    <w:rsid w:val="005B7E6E"/>
    <w:rsid w:val="005C00CF"/>
    <w:rsid w:val="005C01A3"/>
    <w:rsid w:val="005C027D"/>
    <w:rsid w:val="005C0838"/>
    <w:rsid w:val="005C12FB"/>
    <w:rsid w:val="005C14BC"/>
    <w:rsid w:val="005C1747"/>
    <w:rsid w:val="005C18F7"/>
    <w:rsid w:val="005C21AB"/>
    <w:rsid w:val="005C2717"/>
    <w:rsid w:val="005C2E85"/>
    <w:rsid w:val="005C2E93"/>
    <w:rsid w:val="005C319A"/>
    <w:rsid w:val="005C31A5"/>
    <w:rsid w:val="005C32B7"/>
    <w:rsid w:val="005C34F8"/>
    <w:rsid w:val="005C39BA"/>
    <w:rsid w:val="005C39D4"/>
    <w:rsid w:val="005C3D3C"/>
    <w:rsid w:val="005C3E7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5F21"/>
    <w:rsid w:val="005C60B9"/>
    <w:rsid w:val="005C6134"/>
    <w:rsid w:val="005C61D9"/>
    <w:rsid w:val="005C6302"/>
    <w:rsid w:val="005C630C"/>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14A"/>
    <w:rsid w:val="005D22C5"/>
    <w:rsid w:val="005D2313"/>
    <w:rsid w:val="005D2412"/>
    <w:rsid w:val="005D28F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2A"/>
    <w:rsid w:val="005D7A92"/>
    <w:rsid w:val="005D7D63"/>
    <w:rsid w:val="005D7D72"/>
    <w:rsid w:val="005D7D9A"/>
    <w:rsid w:val="005E0143"/>
    <w:rsid w:val="005E01E6"/>
    <w:rsid w:val="005E0568"/>
    <w:rsid w:val="005E05B4"/>
    <w:rsid w:val="005E06DC"/>
    <w:rsid w:val="005E08DA"/>
    <w:rsid w:val="005E0A27"/>
    <w:rsid w:val="005E0CED"/>
    <w:rsid w:val="005E0F49"/>
    <w:rsid w:val="005E118C"/>
    <w:rsid w:val="005E131E"/>
    <w:rsid w:val="005E1441"/>
    <w:rsid w:val="005E15EC"/>
    <w:rsid w:val="005E16A0"/>
    <w:rsid w:val="005E19D5"/>
    <w:rsid w:val="005E1A02"/>
    <w:rsid w:val="005E1A20"/>
    <w:rsid w:val="005E1C3B"/>
    <w:rsid w:val="005E1C7B"/>
    <w:rsid w:val="005E1E09"/>
    <w:rsid w:val="005E250A"/>
    <w:rsid w:val="005E2829"/>
    <w:rsid w:val="005E28F1"/>
    <w:rsid w:val="005E2B33"/>
    <w:rsid w:val="005E2E88"/>
    <w:rsid w:val="005E2FF2"/>
    <w:rsid w:val="005E31AE"/>
    <w:rsid w:val="005E3205"/>
    <w:rsid w:val="005E38E5"/>
    <w:rsid w:val="005E3CC6"/>
    <w:rsid w:val="005E3E77"/>
    <w:rsid w:val="005E4587"/>
    <w:rsid w:val="005E488E"/>
    <w:rsid w:val="005E48B5"/>
    <w:rsid w:val="005E48FE"/>
    <w:rsid w:val="005E4EEC"/>
    <w:rsid w:val="005E50AC"/>
    <w:rsid w:val="005E51B8"/>
    <w:rsid w:val="005E5BF7"/>
    <w:rsid w:val="005E5C7F"/>
    <w:rsid w:val="005E6036"/>
    <w:rsid w:val="005E615D"/>
    <w:rsid w:val="005E62F7"/>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9C2"/>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3FE3"/>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69"/>
    <w:rsid w:val="005F6E78"/>
    <w:rsid w:val="005F6F60"/>
    <w:rsid w:val="005F7387"/>
    <w:rsid w:val="005F7900"/>
    <w:rsid w:val="005F79DA"/>
    <w:rsid w:val="005F7A89"/>
    <w:rsid w:val="005F7E0C"/>
    <w:rsid w:val="00600049"/>
    <w:rsid w:val="006002C1"/>
    <w:rsid w:val="006005D5"/>
    <w:rsid w:val="0060067F"/>
    <w:rsid w:val="00600880"/>
    <w:rsid w:val="0060090C"/>
    <w:rsid w:val="00600E57"/>
    <w:rsid w:val="00600F9B"/>
    <w:rsid w:val="00601583"/>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B2D"/>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09A"/>
    <w:rsid w:val="0060650D"/>
    <w:rsid w:val="006065AA"/>
    <w:rsid w:val="006065C5"/>
    <w:rsid w:val="006067E5"/>
    <w:rsid w:val="00606854"/>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1EA4"/>
    <w:rsid w:val="0061233C"/>
    <w:rsid w:val="00612348"/>
    <w:rsid w:val="006123BE"/>
    <w:rsid w:val="00612B85"/>
    <w:rsid w:val="00613715"/>
    <w:rsid w:val="00613C11"/>
    <w:rsid w:val="00613E94"/>
    <w:rsid w:val="006141CB"/>
    <w:rsid w:val="006144A9"/>
    <w:rsid w:val="00614504"/>
    <w:rsid w:val="00614676"/>
    <w:rsid w:val="006146F1"/>
    <w:rsid w:val="0061499E"/>
    <w:rsid w:val="00614D55"/>
    <w:rsid w:val="00614DD7"/>
    <w:rsid w:val="00614E29"/>
    <w:rsid w:val="006152B1"/>
    <w:rsid w:val="006153CC"/>
    <w:rsid w:val="00615506"/>
    <w:rsid w:val="00615A4A"/>
    <w:rsid w:val="00615B11"/>
    <w:rsid w:val="00615FC8"/>
    <w:rsid w:val="006163BD"/>
    <w:rsid w:val="006165D3"/>
    <w:rsid w:val="00616BDE"/>
    <w:rsid w:val="00616D64"/>
    <w:rsid w:val="00616E81"/>
    <w:rsid w:val="00616F70"/>
    <w:rsid w:val="006173FD"/>
    <w:rsid w:val="0061758A"/>
    <w:rsid w:val="00617B7A"/>
    <w:rsid w:val="00617BCA"/>
    <w:rsid w:val="00617C81"/>
    <w:rsid w:val="006200F7"/>
    <w:rsid w:val="00620407"/>
    <w:rsid w:val="00620473"/>
    <w:rsid w:val="00620632"/>
    <w:rsid w:val="00620FAE"/>
    <w:rsid w:val="006210A4"/>
    <w:rsid w:val="006210A8"/>
    <w:rsid w:val="006210C8"/>
    <w:rsid w:val="006212D3"/>
    <w:rsid w:val="006213FC"/>
    <w:rsid w:val="006218FC"/>
    <w:rsid w:val="006219BE"/>
    <w:rsid w:val="00621A41"/>
    <w:rsid w:val="00621E94"/>
    <w:rsid w:val="00622466"/>
    <w:rsid w:val="006224B4"/>
    <w:rsid w:val="0062287A"/>
    <w:rsid w:val="0062292D"/>
    <w:rsid w:val="00622AA1"/>
    <w:rsid w:val="006231D9"/>
    <w:rsid w:val="00623323"/>
    <w:rsid w:val="006233A5"/>
    <w:rsid w:val="006233C2"/>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11"/>
    <w:rsid w:val="00632F28"/>
    <w:rsid w:val="00632FFB"/>
    <w:rsid w:val="00633160"/>
    <w:rsid w:val="006336A5"/>
    <w:rsid w:val="006337B0"/>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5E2B"/>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69C"/>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3D7"/>
    <w:rsid w:val="006434AF"/>
    <w:rsid w:val="006435FC"/>
    <w:rsid w:val="00643757"/>
    <w:rsid w:val="00643AA4"/>
    <w:rsid w:val="00643BEC"/>
    <w:rsid w:val="00643CF1"/>
    <w:rsid w:val="00643D55"/>
    <w:rsid w:val="00643E13"/>
    <w:rsid w:val="00643E98"/>
    <w:rsid w:val="00643F14"/>
    <w:rsid w:val="0064416B"/>
    <w:rsid w:val="006441F6"/>
    <w:rsid w:val="0064448B"/>
    <w:rsid w:val="006444D8"/>
    <w:rsid w:val="00644800"/>
    <w:rsid w:val="00644BAA"/>
    <w:rsid w:val="00645109"/>
    <w:rsid w:val="0064581A"/>
    <w:rsid w:val="00645871"/>
    <w:rsid w:val="006459C6"/>
    <w:rsid w:val="00645BDC"/>
    <w:rsid w:val="00645BFC"/>
    <w:rsid w:val="00645D09"/>
    <w:rsid w:val="00646469"/>
    <w:rsid w:val="006464BB"/>
    <w:rsid w:val="006464BE"/>
    <w:rsid w:val="00646508"/>
    <w:rsid w:val="00646580"/>
    <w:rsid w:val="00646883"/>
    <w:rsid w:val="00646D8B"/>
    <w:rsid w:val="00646F25"/>
    <w:rsid w:val="00646F99"/>
    <w:rsid w:val="006471B9"/>
    <w:rsid w:val="00647415"/>
    <w:rsid w:val="00647539"/>
    <w:rsid w:val="006475C1"/>
    <w:rsid w:val="006478BC"/>
    <w:rsid w:val="00647942"/>
    <w:rsid w:val="006479CC"/>
    <w:rsid w:val="00647AEE"/>
    <w:rsid w:val="00647BE4"/>
    <w:rsid w:val="00647CC6"/>
    <w:rsid w:val="00647DBF"/>
    <w:rsid w:val="00650211"/>
    <w:rsid w:val="006503B5"/>
    <w:rsid w:val="0065093F"/>
    <w:rsid w:val="00650A25"/>
    <w:rsid w:val="00650BE0"/>
    <w:rsid w:val="00650DAF"/>
    <w:rsid w:val="00650EDB"/>
    <w:rsid w:val="00651185"/>
    <w:rsid w:val="0065141E"/>
    <w:rsid w:val="00651437"/>
    <w:rsid w:val="00651484"/>
    <w:rsid w:val="00651682"/>
    <w:rsid w:val="00651776"/>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6A9"/>
    <w:rsid w:val="00655877"/>
    <w:rsid w:val="006559C7"/>
    <w:rsid w:val="00655BB1"/>
    <w:rsid w:val="00655BE9"/>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103"/>
    <w:rsid w:val="0066322C"/>
    <w:rsid w:val="0066332C"/>
    <w:rsid w:val="006634C8"/>
    <w:rsid w:val="00663636"/>
    <w:rsid w:val="006636A7"/>
    <w:rsid w:val="00663796"/>
    <w:rsid w:val="006638E8"/>
    <w:rsid w:val="00663913"/>
    <w:rsid w:val="00663BA3"/>
    <w:rsid w:val="0066426C"/>
    <w:rsid w:val="0066481D"/>
    <w:rsid w:val="00664845"/>
    <w:rsid w:val="0066578C"/>
    <w:rsid w:val="006659F9"/>
    <w:rsid w:val="00665AFB"/>
    <w:rsid w:val="00665FC6"/>
    <w:rsid w:val="006660F2"/>
    <w:rsid w:val="006660F9"/>
    <w:rsid w:val="0066621E"/>
    <w:rsid w:val="00666316"/>
    <w:rsid w:val="006664F6"/>
    <w:rsid w:val="0066650F"/>
    <w:rsid w:val="0066673D"/>
    <w:rsid w:val="00666D32"/>
    <w:rsid w:val="00666DE5"/>
    <w:rsid w:val="00666E9D"/>
    <w:rsid w:val="00667137"/>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8A3"/>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2F73"/>
    <w:rsid w:val="00673160"/>
    <w:rsid w:val="00673238"/>
    <w:rsid w:val="00673431"/>
    <w:rsid w:val="006736DC"/>
    <w:rsid w:val="00673BC6"/>
    <w:rsid w:val="00673E36"/>
    <w:rsid w:val="00673EFD"/>
    <w:rsid w:val="00673F2D"/>
    <w:rsid w:val="00674366"/>
    <w:rsid w:val="00674374"/>
    <w:rsid w:val="0067439F"/>
    <w:rsid w:val="006743FE"/>
    <w:rsid w:val="006744A4"/>
    <w:rsid w:val="006745F0"/>
    <w:rsid w:val="0067491A"/>
    <w:rsid w:val="00674926"/>
    <w:rsid w:val="006749B7"/>
    <w:rsid w:val="00674B91"/>
    <w:rsid w:val="00674BE3"/>
    <w:rsid w:val="00674CC7"/>
    <w:rsid w:val="00674DCC"/>
    <w:rsid w:val="00674F4C"/>
    <w:rsid w:val="00674F9F"/>
    <w:rsid w:val="00674FAB"/>
    <w:rsid w:val="00675001"/>
    <w:rsid w:val="006752C2"/>
    <w:rsid w:val="006752EF"/>
    <w:rsid w:val="00675421"/>
    <w:rsid w:val="00675625"/>
    <w:rsid w:val="006756B3"/>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350"/>
    <w:rsid w:val="0068357C"/>
    <w:rsid w:val="006836FE"/>
    <w:rsid w:val="006837EC"/>
    <w:rsid w:val="00683907"/>
    <w:rsid w:val="00683B5A"/>
    <w:rsid w:val="00683E9E"/>
    <w:rsid w:val="0068403F"/>
    <w:rsid w:val="006840B3"/>
    <w:rsid w:val="00684326"/>
    <w:rsid w:val="00684367"/>
    <w:rsid w:val="006844BE"/>
    <w:rsid w:val="00684511"/>
    <w:rsid w:val="00684520"/>
    <w:rsid w:val="00684BCB"/>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968"/>
    <w:rsid w:val="00686E6F"/>
    <w:rsid w:val="00686FD5"/>
    <w:rsid w:val="0068709F"/>
    <w:rsid w:val="00687198"/>
    <w:rsid w:val="00687385"/>
    <w:rsid w:val="0068755A"/>
    <w:rsid w:val="00687B24"/>
    <w:rsid w:val="006905E8"/>
    <w:rsid w:val="006907CE"/>
    <w:rsid w:val="00690822"/>
    <w:rsid w:val="0069083F"/>
    <w:rsid w:val="00690930"/>
    <w:rsid w:val="00690C25"/>
    <w:rsid w:val="00690CFA"/>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A8B"/>
    <w:rsid w:val="00692B05"/>
    <w:rsid w:val="00692B3C"/>
    <w:rsid w:val="00692BBC"/>
    <w:rsid w:val="00692D34"/>
    <w:rsid w:val="00692DCA"/>
    <w:rsid w:val="00693157"/>
    <w:rsid w:val="00693301"/>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B6A"/>
    <w:rsid w:val="00695C06"/>
    <w:rsid w:val="00695CA2"/>
    <w:rsid w:val="00696020"/>
    <w:rsid w:val="0069611B"/>
    <w:rsid w:val="006962DA"/>
    <w:rsid w:val="006964EA"/>
    <w:rsid w:val="0069663C"/>
    <w:rsid w:val="006967A0"/>
    <w:rsid w:val="00696E58"/>
    <w:rsid w:val="00697509"/>
    <w:rsid w:val="0069765D"/>
    <w:rsid w:val="00697683"/>
    <w:rsid w:val="006977C0"/>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99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3BC"/>
    <w:rsid w:val="006A5B08"/>
    <w:rsid w:val="006A6282"/>
    <w:rsid w:val="006A65A7"/>
    <w:rsid w:val="006A6642"/>
    <w:rsid w:val="006A6978"/>
    <w:rsid w:val="006A6CC1"/>
    <w:rsid w:val="006A6E45"/>
    <w:rsid w:val="006A70C4"/>
    <w:rsid w:val="006A7347"/>
    <w:rsid w:val="006A73BA"/>
    <w:rsid w:val="006A77E3"/>
    <w:rsid w:val="006A78F9"/>
    <w:rsid w:val="006A7A07"/>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867"/>
    <w:rsid w:val="006B18F9"/>
    <w:rsid w:val="006B194D"/>
    <w:rsid w:val="006B19B6"/>
    <w:rsid w:val="006B1A4E"/>
    <w:rsid w:val="006B1A66"/>
    <w:rsid w:val="006B1D9F"/>
    <w:rsid w:val="006B1DF1"/>
    <w:rsid w:val="006B2086"/>
    <w:rsid w:val="006B2430"/>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4B"/>
    <w:rsid w:val="006C3DBE"/>
    <w:rsid w:val="006C4109"/>
    <w:rsid w:val="006C41AB"/>
    <w:rsid w:val="006C42D7"/>
    <w:rsid w:val="006C45F6"/>
    <w:rsid w:val="006C46B2"/>
    <w:rsid w:val="006C47CF"/>
    <w:rsid w:val="006C4B8A"/>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C77E8"/>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283"/>
    <w:rsid w:val="006D2437"/>
    <w:rsid w:val="006D26F3"/>
    <w:rsid w:val="006D2B17"/>
    <w:rsid w:val="006D2F35"/>
    <w:rsid w:val="006D3084"/>
    <w:rsid w:val="006D3718"/>
    <w:rsid w:val="006D382F"/>
    <w:rsid w:val="006D3CFC"/>
    <w:rsid w:val="006D3D2D"/>
    <w:rsid w:val="006D3FB9"/>
    <w:rsid w:val="006D3FC1"/>
    <w:rsid w:val="006D4061"/>
    <w:rsid w:val="006D40DA"/>
    <w:rsid w:val="006D43B5"/>
    <w:rsid w:val="006D45D1"/>
    <w:rsid w:val="006D4786"/>
    <w:rsid w:val="006D4843"/>
    <w:rsid w:val="006D4CA7"/>
    <w:rsid w:val="006D4E61"/>
    <w:rsid w:val="006D5098"/>
    <w:rsid w:val="006D51C0"/>
    <w:rsid w:val="006D51CF"/>
    <w:rsid w:val="006D51D5"/>
    <w:rsid w:val="006D525A"/>
    <w:rsid w:val="006D533E"/>
    <w:rsid w:val="006D54DE"/>
    <w:rsid w:val="006D56FA"/>
    <w:rsid w:val="006D5CAA"/>
    <w:rsid w:val="006D5F29"/>
    <w:rsid w:val="006D616C"/>
    <w:rsid w:val="006D6171"/>
    <w:rsid w:val="006D672C"/>
    <w:rsid w:val="006D6802"/>
    <w:rsid w:val="006D684E"/>
    <w:rsid w:val="006D68D6"/>
    <w:rsid w:val="006D6A51"/>
    <w:rsid w:val="006D6CCE"/>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DBB"/>
    <w:rsid w:val="006E1EA4"/>
    <w:rsid w:val="006E200A"/>
    <w:rsid w:val="006E21A5"/>
    <w:rsid w:val="006E2576"/>
    <w:rsid w:val="006E26CF"/>
    <w:rsid w:val="006E2873"/>
    <w:rsid w:val="006E2A09"/>
    <w:rsid w:val="006E2ADE"/>
    <w:rsid w:val="006E2C98"/>
    <w:rsid w:val="006E2EE2"/>
    <w:rsid w:val="006E2F3C"/>
    <w:rsid w:val="006E338D"/>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24"/>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1F76"/>
    <w:rsid w:val="006F245E"/>
    <w:rsid w:val="006F281D"/>
    <w:rsid w:val="006F28D0"/>
    <w:rsid w:val="006F29C7"/>
    <w:rsid w:val="006F2E05"/>
    <w:rsid w:val="006F310C"/>
    <w:rsid w:val="006F31D8"/>
    <w:rsid w:val="006F33F1"/>
    <w:rsid w:val="006F34DD"/>
    <w:rsid w:val="006F3AD3"/>
    <w:rsid w:val="006F3E1C"/>
    <w:rsid w:val="006F40AC"/>
    <w:rsid w:val="006F422C"/>
    <w:rsid w:val="006F4253"/>
    <w:rsid w:val="006F4758"/>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21F"/>
    <w:rsid w:val="006F74B4"/>
    <w:rsid w:val="006F7709"/>
    <w:rsid w:val="006F778D"/>
    <w:rsid w:val="006F77B8"/>
    <w:rsid w:val="006F7B1C"/>
    <w:rsid w:val="00700334"/>
    <w:rsid w:val="007003DA"/>
    <w:rsid w:val="007004CF"/>
    <w:rsid w:val="00700639"/>
    <w:rsid w:val="00700B7D"/>
    <w:rsid w:val="00700BC2"/>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905"/>
    <w:rsid w:val="00705C67"/>
    <w:rsid w:val="00705DEC"/>
    <w:rsid w:val="0070625A"/>
    <w:rsid w:val="007062B4"/>
    <w:rsid w:val="007062F5"/>
    <w:rsid w:val="007064CA"/>
    <w:rsid w:val="00706587"/>
    <w:rsid w:val="00706854"/>
    <w:rsid w:val="007068B5"/>
    <w:rsid w:val="00706FB1"/>
    <w:rsid w:val="007070E9"/>
    <w:rsid w:val="007070F4"/>
    <w:rsid w:val="0070722E"/>
    <w:rsid w:val="007072F2"/>
    <w:rsid w:val="0070789A"/>
    <w:rsid w:val="00707913"/>
    <w:rsid w:val="00707A0B"/>
    <w:rsid w:val="00707EEF"/>
    <w:rsid w:val="00710130"/>
    <w:rsid w:val="00710310"/>
    <w:rsid w:val="007108F2"/>
    <w:rsid w:val="00710AD3"/>
    <w:rsid w:val="00710ECA"/>
    <w:rsid w:val="00711136"/>
    <w:rsid w:val="0071127B"/>
    <w:rsid w:val="00711556"/>
    <w:rsid w:val="007115D9"/>
    <w:rsid w:val="00711678"/>
    <w:rsid w:val="007117B4"/>
    <w:rsid w:val="00711D1C"/>
    <w:rsid w:val="00711E26"/>
    <w:rsid w:val="00711F10"/>
    <w:rsid w:val="00711F69"/>
    <w:rsid w:val="00712578"/>
    <w:rsid w:val="007125B2"/>
    <w:rsid w:val="007126C4"/>
    <w:rsid w:val="00712AD0"/>
    <w:rsid w:val="00712B81"/>
    <w:rsid w:val="00712BF0"/>
    <w:rsid w:val="00712CD3"/>
    <w:rsid w:val="00712D6E"/>
    <w:rsid w:val="00712D9C"/>
    <w:rsid w:val="00712DE5"/>
    <w:rsid w:val="0071302C"/>
    <w:rsid w:val="0071325D"/>
    <w:rsid w:val="007134D9"/>
    <w:rsid w:val="0071366D"/>
    <w:rsid w:val="007136E6"/>
    <w:rsid w:val="00713807"/>
    <w:rsid w:val="00713854"/>
    <w:rsid w:val="007138EB"/>
    <w:rsid w:val="0071396A"/>
    <w:rsid w:val="00713DF5"/>
    <w:rsid w:val="00713E47"/>
    <w:rsid w:val="00714023"/>
    <w:rsid w:val="00714251"/>
    <w:rsid w:val="007143E5"/>
    <w:rsid w:val="0071458F"/>
    <w:rsid w:val="007146E0"/>
    <w:rsid w:val="00714822"/>
    <w:rsid w:val="00714A6F"/>
    <w:rsid w:val="00714F39"/>
    <w:rsid w:val="00714FAF"/>
    <w:rsid w:val="007151E0"/>
    <w:rsid w:val="007154B5"/>
    <w:rsid w:val="00715684"/>
    <w:rsid w:val="00715992"/>
    <w:rsid w:val="007159D6"/>
    <w:rsid w:val="00715F2B"/>
    <w:rsid w:val="00716071"/>
    <w:rsid w:val="00716097"/>
    <w:rsid w:val="00716310"/>
    <w:rsid w:val="007165EC"/>
    <w:rsid w:val="0071664A"/>
    <w:rsid w:val="0071671F"/>
    <w:rsid w:val="00716772"/>
    <w:rsid w:val="00716843"/>
    <w:rsid w:val="00716A05"/>
    <w:rsid w:val="00716AFC"/>
    <w:rsid w:val="00716D7F"/>
    <w:rsid w:val="00716E6B"/>
    <w:rsid w:val="00716E83"/>
    <w:rsid w:val="0071707E"/>
    <w:rsid w:val="00717082"/>
    <w:rsid w:val="007175CC"/>
    <w:rsid w:val="0071762A"/>
    <w:rsid w:val="00717781"/>
    <w:rsid w:val="0071783F"/>
    <w:rsid w:val="007178E6"/>
    <w:rsid w:val="00717B07"/>
    <w:rsid w:val="00717D69"/>
    <w:rsid w:val="00720143"/>
    <w:rsid w:val="00720199"/>
    <w:rsid w:val="007202CE"/>
    <w:rsid w:val="00720516"/>
    <w:rsid w:val="00720894"/>
    <w:rsid w:val="00720C43"/>
    <w:rsid w:val="0072101A"/>
    <w:rsid w:val="00721108"/>
    <w:rsid w:val="00721275"/>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5D0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2E6D"/>
    <w:rsid w:val="0073319F"/>
    <w:rsid w:val="0073357D"/>
    <w:rsid w:val="0073362D"/>
    <w:rsid w:val="007336DF"/>
    <w:rsid w:val="0073378A"/>
    <w:rsid w:val="0073384D"/>
    <w:rsid w:val="007339C8"/>
    <w:rsid w:val="00733A2F"/>
    <w:rsid w:val="00733A39"/>
    <w:rsid w:val="00733A5D"/>
    <w:rsid w:val="00733FEA"/>
    <w:rsid w:val="0073495B"/>
    <w:rsid w:val="00734BB9"/>
    <w:rsid w:val="00734FDE"/>
    <w:rsid w:val="0073500D"/>
    <w:rsid w:val="007351F4"/>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75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1F6"/>
    <w:rsid w:val="0074486D"/>
    <w:rsid w:val="00744946"/>
    <w:rsid w:val="007449CE"/>
    <w:rsid w:val="00744A64"/>
    <w:rsid w:val="00744B1B"/>
    <w:rsid w:val="00744D52"/>
    <w:rsid w:val="00744EED"/>
    <w:rsid w:val="007457E0"/>
    <w:rsid w:val="00745AA0"/>
    <w:rsid w:val="00745E04"/>
    <w:rsid w:val="00745E86"/>
    <w:rsid w:val="00745F0E"/>
    <w:rsid w:val="00745F3D"/>
    <w:rsid w:val="0074636E"/>
    <w:rsid w:val="007463E3"/>
    <w:rsid w:val="00746887"/>
    <w:rsid w:val="0074690F"/>
    <w:rsid w:val="00746919"/>
    <w:rsid w:val="00746D07"/>
    <w:rsid w:val="00746D7F"/>
    <w:rsid w:val="00747361"/>
    <w:rsid w:val="007473CF"/>
    <w:rsid w:val="007500E0"/>
    <w:rsid w:val="007500E1"/>
    <w:rsid w:val="00750192"/>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97"/>
    <w:rsid w:val="007553C3"/>
    <w:rsid w:val="00755545"/>
    <w:rsid w:val="0075558D"/>
    <w:rsid w:val="00755769"/>
    <w:rsid w:val="0075584B"/>
    <w:rsid w:val="00755AB8"/>
    <w:rsid w:val="00755B3C"/>
    <w:rsid w:val="00755CE2"/>
    <w:rsid w:val="00755E0B"/>
    <w:rsid w:val="007564F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1FF5"/>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80A"/>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8C0"/>
    <w:rsid w:val="00772B27"/>
    <w:rsid w:val="00772E94"/>
    <w:rsid w:val="007735BD"/>
    <w:rsid w:val="0077391B"/>
    <w:rsid w:val="007739C1"/>
    <w:rsid w:val="00773B7B"/>
    <w:rsid w:val="00773BC2"/>
    <w:rsid w:val="00773F13"/>
    <w:rsid w:val="007741D5"/>
    <w:rsid w:val="007743A8"/>
    <w:rsid w:val="007744FD"/>
    <w:rsid w:val="007745D1"/>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62C"/>
    <w:rsid w:val="00780A61"/>
    <w:rsid w:val="00780B11"/>
    <w:rsid w:val="00781345"/>
    <w:rsid w:val="0078139A"/>
    <w:rsid w:val="007813BE"/>
    <w:rsid w:val="007813FB"/>
    <w:rsid w:val="00781B82"/>
    <w:rsid w:val="00781F7E"/>
    <w:rsid w:val="007822B1"/>
    <w:rsid w:val="00782395"/>
    <w:rsid w:val="00782483"/>
    <w:rsid w:val="00782522"/>
    <w:rsid w:val="00782898"/>
    <w:rsid w:val="00782B1B"/>
    <w:rsid w:val="00782EAC"/>
    <w:rsid w:val="00782ED4"/>
    <w:rsid w:val="00782EFB"/>
    <w:rsid w:val="007831DB"/>
    <w:rsid w:val="00783732"/>
    <w:rsid w:val="00783884"/>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1E7"/>
    <w:rsid w:val="00790378"/>
    <w:rsid w:val="00790485"/>
    <w:rsid w:val="007904A7"/>
    <w:rsid w:val="0079070D"/>
    <w:rsid w:val="00790732"/>
    <w:rsid w:val="00790786"/>
    <w:rsid w:val="00790A34"/>
    <w:rsid w:val="00790A36"/>
    <w:rsid w:val="00790BC1"/>
    <w:rsid w:val="00790C82"/>
    <w:rsid w:val="00790D23"/>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39B"/>
    <w:rsid w:val="007934C5"/>
    <w:rsid w:val="007935B1"/>
    <w:rsid w:val="007936AA"/>
    <w:rsid w:val="00793973"/>
    <w:rsid w:val="00793B41"/>
    <w:rsid w:val="00793E69"/>
    <w:rsid w:val="00793E74"/>
    <w:rsid w:val="00793F9A"/>
    <w:rsid w:val="00793FA7"/>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4EE"/>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48D"/>
    <w:rsid w:val="007A3E83"/>
    <w:rsid w:val="007A42BC"/>
    <w:rsid w:val="007A470A"/>
    <w:rsid w:val="007A4768"/>
    <w:rsid w:val="007A488D"/>
    <w:rsid w:val="007A4E68"/>
    <w:rsid w:val="007A537B"/>
    <w:rsid w:val="007A53D3"/>
    <w:rsid w:val="007A542B"/>
    <w:rsid w:val="007A5551"/>
    <w:rsid w:val="007A56C4"/>
    <w:rsid w:val="007A5800"/>
    <w:rsid w:val="007A59F4"/>
    <w:rsid w:val="007A5A77"/>
    <w:rsid w:val="007A5B96"/>
    <w:rsid w:val="007A5CB8"/>
    <w:rsid w:val="007A5DAD"/>
    <w:rsid w:val="007A5DB0"/>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3E"/>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961"/>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21"/>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0C"/>
    <w:rsid w:val="007C28A4"/>
    <w:rsid w:val="007C2B7A"/>
    <w:rsid w:val="007C2D2C"/>
    <w:rsid w:val="007C310F"/>
    <w:rsid w:val="007C351B"/>
    <w:rsid w:val="007C3524"/>
    <w:rsid w:val="007C366C"/>
    <w:rsid w:val="007C373B"/>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280"/>
    <w:rsid w:val="007C5A7A"/>
    <w:rsid w:val="007C5D58"/>
    <w:rsid w:val="007C5E3A"/>
    <w:rsid w:val="007C5E6B"/>
    <w:rsid w:val="007C5F27"/>
    <w:rsid w:val="007C60DE"/>
    <w:rsid w:val="007C63D6"/>
    <w:rsid w:val="007C6560"/>
    <w:rsid w:val="007C6713"/>
    <w:rsid w:val="007C68AB"/>
    <w:rsid w:val="007C6BB8"/>
    <w:rsid w:val="007C6FB8"/>
    <w:rsid w:val="007C7046"/>
    <w:rsid w:val="007C728F"/>
    <w:rsid w:val="007C7296"/>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2FEA"/>
    <w:rsid w:val="007D3987"/>
    <w:rsid w:val="007D43A8"/>
    <w:rsid w:val="007D43DE"/>
    <w:rsid w:val="007D44C7"/>
    <w:rsid w:val="007D46A7"/>
    <w:rsid w:val="007D4780"/>
    <w:rsid w:val="007D4925"/>
    <w:rsid w:val="007D4929"/>
    <w:rsid w:val="007D49AC"/>
    <w:rsid w:val="007D4C72"/>
    <w:rsid w:val="007D4C9A"/>
    <w:rsid w:val="007D4CB9"/>
    <w:rsid w:val="007D4D6A"/>
    <w:rsid w:val="007D4D90"/>
    <w:rsid w:val="007D4DEB"/>
    <w:rsid w:val="007D4FD5"/>
    <w:rsid w:val="007D5403"/>
    <w:rsid w:val="007D54A7"/>
    <w:rsid w:val="007D5632"/>
    <w:rsid w:val="007D56C1"/>
    <w:rsid w:val="007D58BE"/>
    <w:rsid w:val="007D6088"/>
    <w:rsid w:val="007D6AD6"/>
    <w:rsid w:val="007D6CB1"/>
    <w:rsid w:val="007D6D0B"/>
    <w:rsid w:val="007D6E9C"/>
    <w:rsid w:val="007D6EFA"/>
    <w:rsid w:val="007D7079"/>
    <w:rsid w:val="007D72DA"/>
    <w:rsid w:val="007D74FF"/>
    <w:rsid w:val="007D7678"/>
    <w:rsid w:val="007D7C3C"/>
    <w:rsid w:val="007D7CB7"/>
    <w:rsid w:val="007D7EA8"/>
    <w:rsid w:val="007E00BC"/>
    <w:rsid w:val="007E019B"/>
    <w:rsid w:val="007E01E1"/>
    <w:rsid w:val="007E0460"/>
    <w:rsid w:val="007E08C3"/>
    <w:rsid w:val="007E0A9D"/>
    <w:rsid w:val="007E0CBC"/>
    <w:rsid w:val="007E1028"/>
    <w:rsid w:val="007E1F2B"/>
    <w:rsid w:val="007E1F72"/>
    <w:rsid w:val="007E1FDC"/>
    <w:rsid w:val="007E1FE6"/>
    <w:rsid w:val="007E23FA"/>
    <w:rsid w:val="007E2545"/>
    <w:rsid w:val="007E2A50"/>
    <w:rsid w:val="007E2A7E"/>
    <w:rsid w:val="007E2A9F"/>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A72"/>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12"/>
    <w:rsid w:val="007F7D40"/>
    <w:rsid w:val="007F7EA8"/>
    <w:rsid w:val="007F7F07"/>
    <w:rsid w:val="00800701"/>
    <w:rsid w:val="00800998"/>
    <w:rsid w:val="00800C05"/>
    <w:rsid w:val="00800C89"/>
    <w:rsid w:val="00800FFF"/>
    <w:rsid w:val="008010DB"/>
    <w:rsid w:val="0080138F"/>
    <w:rsid w:val="008017BC"/>
    <w:rsid w:val="00801892"/>
    <w:rsid w:val="00801BEC"/>
    <w:rsid w:val="00801D04"/>
    <w:rsid w:val="00802351"/>
    <w:rsid w:val="0080259D"/>
    <w:rsid w:val="0080270F"/>
    <w:rsid w:val="00802730"/>
    <w:rsid w:val="00802874"/>
    <w:rsid w:val="0080289E"/>
    <w:rsid w:val="00802A1E"/>
    <w:rsid w:val="00802A4B"/>
    <w:rsid w:val="00802B6C"/>
    <w:rsid w:val="00802BB9"/>
    <w:rsid w:val="00802CDD"/>
    <w:rsid w:val="00802D1F"/>
    <w:rsid w:val="00802FC6"/>
    <w:rsid w:val="008032E4"/>
    <w:rsid w:val="00803684"/>
    <w:rsid w:val="008038B9"/>
    <w:rsid w:val="00803C46"/>
    <w:rsid w:val="00804450"/>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A45"/>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2FC"/>
    <w:rsid w:val="00814327"/>
    <w:rsid w:val="008143BA"/>
    <w:rsid w:val="00814535"/>
    <w:rsid w:val="00814B45"/>
    <w:rsid w:val="00814B47"/>
    <w:rsid w:val="00814C83"/>
    <w:rsid w:val="00814D5C"/>
    <w:rsid w:val="00815123"/>
    <w:rsid w:val="008156DD"/>
    <w:rsid w:val="008157B3"/>
    <w:rsid w:val="0081580C"/>
    <w:rsid w:val="0081585A"/>
    <w:rsid w:val="00815AAE"/>
    <w:rsid w:val="00815B43"/>
    <w:rsid w:val="00815B5C"/>
    <w:rsid w:val="0081632C"/>
    <w:rsid w:val="00816377"/>
    <w:rsid w:val="00816575"/>
    <w:rsid w:val="00816F27"/>
    <w:rsid w:val="008170B5"/>
    <w:rsid w:val="008171EE"/>
    <w:rsid w:val="0081735F"/>
    <w:rsid w:val="008174A8"/>
    <w:rsid w:val="00817634"/>
    <w:rsid w:val="00817827"/>
    <w:rsid w:val="00817D22"/>
    <w:rsid w:val="00817DF2"/>
    <w:rsid w:val="00817E95"/>
    <w:rsid w:val="00817F53"/>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240"/>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BEE"/>
    <w:rsid w:val="00827D7B"/>
    <w:rsid w:val="00827EE9"/>
    <w:rsid w:val="008301DA"/>
    <w:rsid w:val="008303B5"/>
    <w:rsid w:val="008308EA"/>
    <w:rsid w:val="00830C29"/>
    <w:rsid w:val="00831046"/>
    <w:rsid w:val="008310DB"/>
    <w:rsid w:val="0083116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4EFB"/>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033"/>
    <w:rsid w:val="00840272"/>
    <w:rsid w:val="0084047A"/>
    <w:rsid w:val="0084054E"/>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7"/>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69"/>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8B5"/>
    <w:rsid w:val="00852A9E"/>
    <w:rsid w:val="00852C31"/>
    <w:rsid w:val="00852F9F"/>
    <w:rsid w:val="00853055"/>
    <w:rsid w:val="00853071"/>
    <w:rsid w:val="00853199"/>
    <w:rsid w:val="00853374"/>
    <w:rsid w:val="008535CD"/>
    <w:rsid w:val="00853643"/>
    <w:rsid w:val="00853674"/>
    <w:rsid w:val="008539EA"/>
    <w:rsid w:val="00853A10"/>
    <w:rsid w:val="00853A5B"/>
    <w:rsid w:val="00853B77"/>
    <w:rsid w:val="0085409B"/>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CA8"/>
    <w:rsid w:val="00856E46"/>
    <w:rsid w:val="008571CE"/>
    <w:rsid w:val="008576D4"/>
    <w:rsid w:val="00857AF7"/>
    <w:rsid w:val="008600F8"/>
    <w:rsid w:val="0086016C"/>
    <w:rsid w:val="00860360"/>
    <w:rsid w:val="008604AD"/>
    <w:rsid w:val="00860609"/>
    <w:rsid w:val="0086075B"/>
    <w:rsid w:val="008609EE"/>
    <w:rsid w:val="00860FC2"/>
    <w:rsid w:val="008610A2"/>
    <w:rsid w:val="00861138"/>
    <w:rsid w:val="00861318"/>
    <w:rsid w:val="008614C1"/>
    <w:rsid w:val="00861597"/>
    <w:rsid w:val="008619F8"/>
    <w:rsid w:val="00861AE4"/>
    <w:rsid w:val="00861F26"/>
    <w:rsid w:val="00862428"/>
    <w:rsid w:val="008624B9"/>
    <w:rsid w:val="008624E7"/>
    <w:rsid w:val="0086253B"/>
    <w:rsid w:val="0086262F"/>
    <w:rsid w:val="00862BAB"/>
    <w:rsid w:val="0086330B"/>
    <w:rsid w:val="00863988"/>
    <w:rsid w:val="00863BFB"/>
    <w:rsid w:val="00863D32"/>
    <w:rsid w:val="00863FAD"/>
    <w:rsid w:val="008640A3"/>
    <w:rsid w:val="0086415C"/>
    <w:rsid w:val="008641FB"/>
    <w:rsid w:val="0086435E"/>
    <w:rsid w:val="00864445"/>
    <w:rsid w:val="008646E9"/>
    <w:rsid w:val="00864A25"/>
    <w:rsid w:val="00864A83"/>
    <w:rsid w:val="00864E0A"/>
    <w:rsid w:val="00864F40"/>
    <w:rsid w:val="00865AF4"/>
    <w:rsid w:val="00865B93"/>
    <w:rsid w:val="00865CF0"/>
    <w:rsid w:val="00865EB9"/>
    <w:rsid w:val="00866054"/>
    <w:rsid w:val="00866108"/>
    <w:rsid w:val="00866392"/>
    <w:rsid w:val="008667E1"/>
    <w:rsid w:val="008669BC"/>
    <w:rsid w:val="008669D1"/>
    <w:rsid w:val="00866C77"/>
    <w:rsid w:val="00866E77"/>
    <w:rsid w:val="008671C0"/>
    <w:rsid w:val="0086733B"/>
    <w:rsid w:val="0086738E"/>
    <w:rsid w:val="0086740F"/>
    <w:rsid w:val="00867458"/>
    <w:rsid w:val="008678F3"/>
    <w:rsid w:val="00867C7E"/>
    <w:rsid w:val="008703FA"/>
    <w:rsid w:val="00870C5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1C"/>
    <w:rsid w:val="00872A26"/>
    <w:rsid w:val="00872D8C"/>
    <w:rsid w:val="00873104"/>
    <w:rsid w:val="008731DA"/>
    <w:rsid w:val="008733E0"/>
    <w:rsid w:val="008735D3"/>
    <w:rsid w:val="00873662"/>
    <w:rsid w:val="008738D1"/>
    <w:rsid w:val="00873A47"/>
    <w:rsid w:val="00873A4E"/>
    <w:rsid w:val="00873E36"/>
    <w:rsid w:val="0087409B"/>
    <w:rsid w:val="008741E8"/>
    <w:rsid w:val="00874541"/>
    <w:rsid w:val="0087493F"/>
    <w:rsid w:val="00874E79"/>
    <w:rsid w:val="0087504B"/>
    <w:rsid w:val="008750B0"/>
    <w:rsid w:val="008751A3"/>
    <w:rsid w:val="008752EA"/>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49"/>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28"/>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125"/>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706"/>
    <w:rsid w:val="008A0BDB"/>
    <w:rsid w:val="008A0DA2"/>
    <w:rsid w:val="008A0E6A"/>
    <w:rsid w:val="008A11A1"/>
    <w:rsid w:val="008A122E"/>
    <w:rsid w:val="008A12FB"/>
    <w:rsid w:val="008A1315"/>
    <w:rsid w:val="008A16C2"/>
    <w:rsid w:val="008A17C3"/>
    <w:rsid w:val="008A1905"/>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3EEA"/>
    <w:rsid w:val="008A40D1"/>
    <w:rsid w:val="008A41F8"/>
    <w:rsid w:val="008A4396"/>
    <w:rsid w:val="008A43C7"/>
    <w:rsid w:val="008A4A25"/>
    <w:rsid w:val="008A4B3C"/>
    <w:rsid w:val="008A4DCD"/>
    <w:rsid w:val="008A5079"/>
    <w:rsid w:val="008A5136"/>
    <w:rsid w:val="008A5240"/>
    <w:rsid w:val="008A54D6"/>
    <w:rsid w:val="008A557F"/>
    <w:rsid w:val="008A560D"/>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8E4"/>
    <w:rsid w:val="008B1CCF"/>
    <w:rsid w:val="008B1D2F"/>
    <w:rsid w:val="008B1D80"/>
    <w:rsid w:val="008B1DFD"/>
    <w:rsid w:val="008B1FDE"/>
    <w:rsid w:val="008B2008"/>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320"/>
    <w:rsid w:val="008B55E3"/>
    <w:rsid w:val="008B55EF"/>
    <w:rsid w:val="008B5896"/>
    <w:rsid w:val="008B58DC"/>
    <w:rsid w:val="008B5AB0"/>
    <w:rsid w:val="008B5D51"/>
    <w:rsid w:val="008B62E9"/>
    <w:rsid w:val="008B6344"/>
    <w:rsid w:val="008B639C"/>
    <w:rsid w:val="008B650C"/>
    <w:rsid w:val="008B67DD"/>
    <w:rsid w:val="008B683F"/>
    <w:rsid w:val="008B6898"/>
    <w:rsid w:val="008B6C83"/>
    <w:rsid w:val="008B6D72"/>
    <w:rsid w:val="008B6F10"/>
    <w:rsid w:val="008B712A"/>
    <w:rsid w:val="008B716E"/>
    <w:rsid w:val="008B71D6"/>
    <w:rsid w:val="008B7240"/>
    <w:rsid w:val="008B725B"/>
    <w:rsid w:val="008B7305"/>
    <w:rsid w:val="008B7504"/>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481"/>
    <w:rsid w:val="008C7937"/>
    <w:rsid w:val="008C7C51"/>
    <w:rsid w:val="008C7CE0"/>
    <w:rsid w:val="008D0179"/>
    <w:rsid w:val="008D03E2"/>
    <w:rsid w:val="008D0943"/>
    <w:rsid w:val="008D128B"/>
    <w:rsid w:val="008D151E"/>
    <w:rsid w:val="008D15CF"/>
    <w:rsid w:val="008D15E9"/>
    <w:rsid w:val="008D1C01"/>
    <w:rsid w:val="008D1C1E"/>
    <w:rsid w:val="008D1F26"/>
    <w:rsid w:val="008D1FDA"/>
    <w:rsid w:val="008D2277"/>
    <w:rsid w:val="008D2559"/>
    <w:rsid w:val="008D2ADA"/>
    <w:rsid w:val="008D2E08"/>
    <w:rsid w:val="008D325F"/>
    <w:rsid w:val="008D3704"/>
    <w:rsid w:val="008D374E"/>
    <w:rsid w:val="008D3981"/>
    <w:rsid w:val="008D39C6"/>
    <w:rsid w:val="008D3FDC"/>
    <w:rsid w:val="008D4110"/>
    <w:rsid w:val="008D421F"/>
    <w:rsid w:val="008D499F"/>
    <w:rsid w:val="008D4B73"/>
    <w:rsid w:val="008D4C43"/>
    <w:rsid w:val="008D501E"/>
    <w:rsid w:val="008D51FF"/>
    <w:rsid w:val="008D5322"/>
    <w:rsid w:val="008D5452"/>
    <w:rsid w:val="008D56D8"/>
    <w:rsid w:val="008D575A"/>
    <w:rsid w:val="008D5A3A"/>
    <w:rsid w:val="008D5FE8"/>
    <w:rsid w:val="008D608A"/>
    <w:rsid w:val="008D64A2"/>
    <w:rsid w:val="008D6770"/>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4"/>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E7DD4"/>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4F5"/>
    <w:rsid w:val="008F460A"/>
    <w:rsid w:val="008F51BB"/>
    <w:rsid w:val="008F55C5"/>
    <w:rsid w:val="008F5643"/>
    <w:rsid w:val="008F5899"/>
    <w:rsid w:val="008F58E9"/>
    <w:rsid w:val="008F5961"/>
    <w:rsid w:val="008F599B"/>
    <w:rsid w:val="008F5BD4"/>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D41"/>
    <w:rsid w:val="008F7E43"/>
    <w:rsid w:val="00900059"/>
    <w:rsid w:val="0090059C"/>
    <w:rsid w:val="00900658"/>
    <w:rsid w:val="009006C5"/>
    <w:rsid w:val="00900893"/>
    <w:rsid w:val="00900EB0"/>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734"/>
    <w:rsid w:val="00904AA4"/>
    <w:rsid w:val="00904EB7"/>
    <w:rsid w:val="00904F87"/>
    <w:rsid w:val="00905053"/>
    <w:rsid w:val="0090523F"/>
    <w:rsid w:val="00905352"/>
    <w:rsid w:val="00905552"/>
    <w:rsid w:val="009056CD"/>
    <w:rsid w:val="00905737"/>
    <w:rsid w:val="0090580B"/>
    <w:rsid w:val="0090582E"/>
    <w:rsid w:val="00905B5F"/>
    <w:rsid w:val="00905EEB"/>
    <w:rsid w:val="009064B9"/>
    <w:rsid w:val="00906524"/>
    <w:rsid w:val="00906A4D"/>
    <w:rsid w:val="00906B31"/>
    <w:rsid w:val="00906BA4"/>
    <w:rsid w:val="00906D3E"/>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33"/>
    <w:rsid w:val="00911DB8"/>
    <w:rsid w:val="00911F5C"/>
    <w:rsid w:val="009122B5"/>
    <w:rsid w:val="00912382"/>
    <w:rsid w:val="009126E0"/>
    <w:rsid w:val="00912851"/>
    <w:rsid w:val="00912C2F"/>
    <w:rsid w:val="00912C4E"/>
    <w:rsid w:val="00912D44"/>
    <w:rsid w:val="00912D9D"/>
    <w:rsid w:val="00912E2E"/>
    <w:rsid w:val="00912F73"/>
    <w:rsid w:val="00912FF4"/>
    <w:rsid w:val="00913099"/>
    <w:rsid w:val="0091379B"/>
    <w:rsid w:val="009139B9"/>
    <w:rsid w:val="00913A44"/>
    <w:rsid w:val="00913B0B"/>
    <w:rsid w:val="00914057"/>
    <w:rsid w:val="009141E3"/>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4F3"/>
    <w:rsid w:val="0092159A"/>
    <w:rsid w:val="009215BE"/>
    <w:rsid w:val="0092161D"/>
    <w:rsid w:val="009216D1"/>
    <w:rsid w:val="0092176B"/>
    <w:rsid w:val="0092183B"/>
    <w:rsid w:val="00921AF4"/>
    <w:rsid w:val="00921BD7"/>
    <w:rsid w:val="0092236A"/>
    <w:rsid w:val="009223C5"/>
    <w:rsid w:val="00922567"/>
    <w:rsid w:val="0092271A"/>
    <w:rsid w:val="009228A3"/>
    <w:rsid w:val="00922A4F"/>
    <w:rsid w:val="00922BFF"/>
    <w:rsid w:val="00922DC1"/>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090"/>
    <w:rsid w:val="009301AB"/>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1F"/>
    <w:rsid w:val="00932F87"/>
    <w:rsid w:val="00933F39"/>
    <w:rsid w:val="00934730"/>
    <w:rsid w:val="009347FF"/>
    <w:rsid w:val="009349C3"/>
    <w:rsid w:val="00934CD2"/>
    <w:rsid w:val="00934E0B"/>
    <w:rsid w:val="00934E37"/>
    <w:rsid w:val="00934FE2"/>
    <w:rsid w:val="0093504B"/>
    <w:rsid w:val="00935070"/>
    <w:rsid w:val="00935421"/>
    <w:rsid w:val="00935791"/>
    <w:rsid w:val="00935AA5"/>
    <w:rsid w:val="00935B1D"/>
    <w:rsid w:val="00935C25"/>
    <w:rsid w:val="00935E1A"/>
    <w:rsid w:val="00935E85"/>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2E2E"/>
    <w:rsid w:val="009435F9"/>
    <w:rsid w:val="0094360F"/>
    <w:rsid w:val="009440E0"/>
    <w:rsid w:val="009442FC"/>
    <w:rsid w:val="00944552"/>
    <w:rsid w:val="009445D8"/>
    <w:rsid w:val="0094498E"/>
    <w:rsid w:val="00944D06"/>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373"/>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264"/>
    <w:rsid w:val="009575F3"/>
    <w:rsid w:val="00957942"/>
    <w:rsid w:val="00957A02"/>
    <w:rsid w:val="00957D63"/>
    <w:rsid w:val="00957E38"/>
    <w:rsid w:val="009600B3"/>
    <w:rsid w:val="009600DF"/>
    <w:rsid w:val="009603C5"/>
    <w:rsid w:val="00960564"/>
    <w:rsid w:val="0096097C"/>
    <w:rsid w:val="00960C78"/>
    <w:rsid w:val="00960E40"/>
    <w:rsid w:val="00961227"/>
    <w:rsid w:val="0096132D"/>
    <w:rsid w:val="009614AC"/>
    <w:rsid w:val="00961547"/>
    <w:rsid w:val="009617DC"/>
    <w:rsid w:val="00961A0F"/>
    <w:rsid w:val="00961E85"/>
    <w:rsid w:val="009624A0"/>
    <w:rsid w:val="0096279B"/>
    <w:rsid w:val="00962CFA"/>
    <w:rsid w:val="0096323B"/>
    <w:rsid w:val="009635E9"/>
    <w:rsid w:val="00963666"/>
    <w:rsid w:val="00963727"/>
    <w:rsid w:val="00963D4B"/>
    <w:rsid w:val="00963E12"/>
    <w:rsid w:val="00963E7E"/>
    <w:rsid w:val="0096407B"/>
    <w:rsid w:val="009642F5"/>
    <w:rsid w:val="00964394"/>
    <w:rsid w:val="009646D8"/>
    <w:rsid w:val="009647C7"/>
    <w:rsid w:val="0096497B"/>
    <w:rsid w:val="00964DF8"/>
    <w:rsid w:val="00964EE9"/>
    <w:rsid w:val="009650F2"/>
    <w:rsid w:val="00965250"/>
    <w:rsid w:val="00965402"/>
    <w:rsid w:val="00965576"/>
    <w:rsid w:val="009657BF"/>
    <w:rsid w:val="0096585B"/>
    <w:rsid w:val="00965861"/>
    <w:rsid w:val="00965BB3"/>
    <w:rsid w:val="009661C9"/>
    <w:rsid w:val="009661E8"/>
    <w:rsid w:val="00966362"/>
    <w:rsid w:val="009663A4"/>
    <w:rsid w:val="009666FB"/>
    <w:rsid w:val="00966BD9"/>
    <w:rsid w:val="00966E15"/>
    <w:rsid w:val="009670C7"/>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1F45"/>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241"/>
    <w:rsid w:val="00980470"/>
    <w:rsid w:val="009808E0"/>
    <w:rsid w:val="00980C6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DC3"/>
    <w:rsid w:val="00983E29"/>
    <w:rsid w:val="009840AC"/>
    <w:rsid w:val="0098467C"/>
    <w:rsid w:val="00984789"/>
    <w:rsid w:val="00984B4F"/>
    <w:rsid w:val="00985022"/>
    <w:rsid w:val="0098508B"/>
    <w:rsid w:val="009853E5"/>
    <w:rsid w:val="009858BF"/>
    <w:rsid w:val="0098599F"/>
    <w:rsid w:val="00985BEC"/>
    <w:rsid w:val="00985F7A"/>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2F0"/>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8F6"/>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C2B"/>
    <w:rsid w:val="00997D4B"/>
    <w:rsid w:val="00997F94"/>
    <w:rsid w:val="009A044B"/>
    <w:rsid w:val="009A073C"/>
    <w:rsid w:val="009A0A85"/>
    <w:rsid w:val="009A0EE5"/>
    <w:rsid w:val="009A0FE0"/>
    <w:rsid w:val="009A103A"/>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22"/>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0DD6"/>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19C"/>
    <w:rsid w:val="009B42F5"/>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BF9"/>
    <w:rsid w:val="009C5EE9"/>
    <w:rsid w:val="009C5F42"/>
    <w:rsid w:val="009C6184"/>
    <w:rsid w:val="009C67F2"/>
    <w:rsid w:val="009C6858"/>
    <w:rsid w:val="009C6BE7"/>
    <w:rsid w:val="009C6F82"/>
    <w:rsid w:val="009C6FDE"/>
    <w:rsid w:val="009C704E"/>
    <w:rsid w:val="009C7377"/>
    <w:rsid w:val="009C7780"/>
    <w:rsid w:val="009C78BF"/>
    <w:rsid w:val="009C7CF7"/>
    <w:rsid w:val="009C7E52"/>
    <w:rsid w:val="009C7EB6"/>
    <w:rsid w:val="009D0110"/>
    <w:rsid w:val="009D05EA"/>
    <w:rsid w:val="009D0A1F"/>
    <w:rsid w:val="009D0A70"/>
    <w:rsid w:val="009D0CD9"/>
    <w:rsid w:val="009D11A6"/>
    <w:rsid w:val="009D12DA"/>
    <w:rsid w:val="009D135F"/>
    <w:rsid w:val="009D15BE"/>
    <w:rsid w:val="009D1732"/>
    <w:rsid w:val="009D1867"/>
    <w:rsid w:val="009D1B9B"/>
    <w:rsid w:val="009D1D90"/>
    <w:rsid w:val="009D1E8B"/>
    <w:rsid w:val="009D2554"/>
    <w:rsid w:val="009D26AE"/>
    <w:rsid w:val="009D275D"/>
    <w:rsid w:val="009D29CB"/>
    <w:rsid w:val="009D32C6"/>
    <w:rsid w:val="009D32CD"/>
    <w:rsid w:val="009D35E5"/>
    <w:rsid w:val="009D3DAB"/>
    <w:rsid w:val="009D3EAE"/>
    <w:rsid w:val="009D41A1"/>
    <w:rsid w:val="009D42BA"/>
    <w:rsid w:val="009D46A3"/>
    <w:rsid w:val="009D475F"/>
    <w:rsid w:val="009D48C2"/>
    <w:rsid w:val="009D4A93"/>
    <w:rsid w:val="009D4C87"/>
    <w:rsid w:val="009D4D7C"/>
    <w:rsid w:val="009D53C3"/>
    <w:rsid w:val="009D56E8"/>
    <w:rsid w:val="009D58C6"/>
    <w:rsid w:val="009D59E0"/>
    <w:rsid w:val="009D5AFD"/>
    <w:rsid w:val="009D5B54"/>
    <w:rsid w:val="009D5CF1"/>
    <w:rsid w:val="009D5D0A"/>
    <w:rsid w:val="009D5D68"/>
    <w:rsid w:val="009D6439"/>
    <w:rsid w:val="009D64E6"/>
    <w:rsid w:val="009D6599"/>
    <w:rsid w:val="009D665F"/>
    <w:rsid w:val="009D6D33"/>
    <w:rsid w:val="009D7066"/>
    <w:rsid w:val="009D78EA"/>
    <w:rsid w:val="009D7AEF"/>
    <w:rsid w:val="009D7E76"/>
    <w:rsid w:val="009E02AD"/>
    <w:rsid w:val="009E04F3"/>
    <w:rsid w:val="009E052D"/>
    <w:rsid w:val="009E0533"/>
    <w:rsid w:val="009E08C3"/>
    <w:rsid w:val="009E0B11"/>
    <w:rsid w:val="009E0B4C"/>
    <w:rsid w:val="009E0D2E"/>
    <w:rsid w:val="009E0F99"/>
    <w:rsid w:val="009E1075"/>
    <w:rsid w:val="009E10B7"/>
    <w:rsid w:val="009E1129"/>
    <w:rsid w:val="009E11F2"/>
    <w:rsid w:val="009E13D0"/>
    <w:rsid w:val="009E13EE"/>
    <w:rsid w:val="009E146E"/>
    <w:rsid w:val="009E1523"/>
    <w:rsid w:val="009E1B31"/>
    <w:rsid w:val="009E1C9C"/>
    <w:rsid w:val="009E1F1F"/>
    <w:rsid w:val="009E26D7"/>
    <w:rsid w:val="009E2D3C"/>
    <w:rsid w:val="009E2F98"/>
    <w:rsid w:val="009E337F"/>
    <w:rsid w:val="009E369A"/>
    <w:rsid w:val="009E372B"/>
    <w:rsid w:val="009E37C0"/>
    <w:rsid w:val="009E38D9"/>
    <w:rsid w:val="009E3A77"/>
    <w:rsid w:val="009E3B93"/>
    <w:rsid w:val="009E3D60"/>
    <w:rsid w:val="009E3E6E"/>
    <w:rsid w:val="009E43BA"/>
    <w:rsid w:val="009E4644"/>
    <w:rsid w:val="009E4669"/>
    <w:rsid w:val="009E4A9F"/>
    <w:rsid w:val="009E4D25"/>
    <w:rsid w:val="009E4E38"/>
    <w:rsid w:val="009E5522"/>
    <w:rsid w:val="009E56FF"/>
    <w:rsid w:val="009E59CD"/>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DAA"/>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C99"/>
    <w:rsid w:val="009F5F53"/>
    <w:rsid w:val="009F5FE4"/>
    <w:rsid w:val="009F604E"/>
    <w:rsid w:val="009F6119"/>
    <w:rsid w:val="009F6157"/>
    <w:rsid w:val="009F622D"/>
    <w:rsid w:val="009F62AB"/>
    <w:rsid w:val="009F662D"/>
    <w:rsid w:val="009F6A43"/>
    <w:rsid w:val="009F6D24"/>
    <w:rsid w:val="009F6EC0"/>
    <w:rsid w:val="009F6FBF"/>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7AB"/>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38D"/>
    <w:rsid w:val="00A14665"/>
    <w:rsid w:val="00A14EB5"/>
    <w:rsid w:val="00A15016"/>
    <w:rsid w:val="00A15185"/>
    <w:rsid w:val="00A15705"/>
    <w:rsid w:val="00A1596D"/>
    <w:rsid w:val="00A15B63"/>
    <w:rsid w:val="00A15D83"/>
    <w:rsid w:val="00A15D95"/>
    <w:rsid w:val="00A15D9A"/>
    <w:rsid w:val="00A15DDD"/>
    <w:rsid w:val="00A15F5A"/>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0D3"/>
    <w:rsid w:val="00A22310"/>
    <w:rsid w:val="00A224A9"/>
    <w:rsid w:val="00A2254B"/>
    <w:rsid w:val="00A22835"/>
    <w:rsid w:val="00A22CC7"/>
    <w:rsid w:val="00A22DC5"/>
    <w:rsid w:val="00A2312B"/>
    <w:rsid w:val="00A231C4"/>
    <w:rsid w:val="00A2324D"/>
    <w:rsid w:val="00A2327B"/>
    <w:rsid w:val="00A23998"/>
    <w:rsid w:val="00A239FE"/>
    <w:rsid w:val="00A23C2E"/>
    <w:rsid w:val="00A23DD4"/>
    <w:rsid w:val="00A2431A"/>
    <w:rsid w:val="00A24545"/>
    <w:rsid w:val="00A246B9"/>
    <w:rsid w:val="00A247B7"/>
    <w:rsid w:val="00A24A99"/>
    <w:rsid w:val="00A24CD6"/>
    <w:rsid w:val="00A24DB3"/>
    <w:rsid w:val="00A24F43"/>
    <w:rsid w:val="00A25885"/>
    <w:rsid w:val="00A25BE3"/>
    <w:rsid w:val="00A25C9E"/>
    <w:rsid w:val="00A25CC1"/>
    <w:rsid w:val="00A25EF0"/>
    <w:rsid w:val="00A26283"/>
    <w:rsid w:val="00A265AE"/>
    <w:rsid w:val="00A266A7"/>
    <w:rsid w:val="00A2677A"/>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1D4"/>
    <w:rsid w:val="00A30398"/>
    <w:rsid w:val="00A30569"/>
    <w:rsid w:val="00A30572"/>
    <w:rsid w:val="00A307D1"/>
    <w:rsid w:val="00A30830"/>
    <w:rsid w:val="00A30DBB"/>
    <w:rsid w:val="00A30F08"/>
    <w:rsid w:val="00A30F3F"/>
    <w:rsid w:val="00A316FA"/>
    <w:rsid w:val="00A31AA6"/>
    <w:rsid w:val="00A31DDA"/>
    <w:rsid w:val="00A32042"/>
    <w:rsid w:val="00A32049"/>
    <w:rsid w:val="00A32062"/>
    <w:rsid w:val="00A320D9"/>
    <w:rsid w:val="00A32121"/>
    <w:rsid w:val="00A32171"/>
    <w:rsid w:val="00A325C8"/>
    <w:rsid w:val="00A3268A"/>
    <w:rsid w:val="00A32704"/>
    <w:rsid w:val="00A32AFA"/>
    <w:rsid w:val="00A32B45"/>
    <w:rsid w:val="00A32C2C"/>
    <w:rsid w:val="00A32D70"/>
    <w:rsid w:val="00A32DB6"/>
    <w:rsid w:val="00A332DD"/>
    <w:rsid w:val="00A3344F"/>
    <w:rsid w:val="00A3349F"/>
    <w:rsid w:val="00A3398B"/>
    <w:rsid w:val="00A33E77"/>
    <w:rsid w:val="00A33FAD"/>
    <w:rsid w:val="00A34586"/>
    <w:rsid w:val="00A34A48"/>
    <w:rsid w:val="00A34DAA"/>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604"/>
    <w:rsid w:val="00A42764"/>
    <w:rsid w:val="00A4290F"/>
    <w:rsid w:val="00A42988"/>
    <w:rsid w:val="00A42C3D"/>
    <w:rsid w:val="00A42E19"/>
    <w:rsid w:val="00A42E9B"/>
    <w:rsid w:val="00A42F3A"/>
    <w:rsid w:val="00A432BA"/>
    <w:rsid w:val="00A43322"/>
    <w:rsid w:val="00A43578"/>
    <w:rsid w:val="00A4375B"/>
    <w:rsid w:val="00A43868"/>
    <w:rsid w:val="00A438ED"/>
    <w:rsid w:val="00A43C48"/>
    <w:rsid w:val="00A43F34"/>
    <w:rsid w:val="00A43F81"/>
    <w:rsid w:val="00A44098"/>
    <w:rsid w:val="00A440B3"/>
    <w:rsid w:val="00A4424D"/>
    <w:rsid w:val="00A446BA"/>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8A0"/>
    <w:rsid w:val="00A46909"/>
    <w:rsid w:val="00A46EC0"/>
    <w:rsid w:val="00A47396"/>
    <w:rsid w:val="00A477F4"/>
    <w:rsid w:val="00A478CF"/>
    <w:rsid w:val="00A47E89"/>
    <w:rsid w:val="00A50089"/>
    <w:rsid w:val="00A50572"/>
    <w:rsid w:val="00A5084F"/>
    <w:rsid w:val="00A508BC"/>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DE3"/>
    <w:rsid w:val="00A53FB7"/>
    <w:rsid w:val="00A5415B"/>
    <w:rsid w:val="00A547CF"/>
    <w:rsid w:val="00A54831"/>
    <w:rsid w:val="00A54A5B"/>
    <w:rsid w:val="00A54A67"/>
    <w:rsid w:val="00A54B0E"/>
    <w:rsid w:val="00A54B55"/>
    <w:rsid w:val="00A54DA2"/>
    <w:rsid w:val="00A54FAF"/>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222"/>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053"/>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0D81"/>
    <w:rsid w:val="00A710DC"/>
    <w:rsid w:val="00A71299"/>
    <w:rsid w:val="00A7130A"/>
    <w:rsid w:val="00A7140E"/>
    <w:rsid w:val="00A7147C"/>
    <w:rsid w:val="00A7151C"/>
    <w:rsid w:val="00A71667"/>
    <w:rsid w:val="00A7166F"/>
    <w:rsid w:val="00A71C5E"/>
    <w:rsid w:val="00A71F87"/>
    <w:rsid w:val="00A720E9"/>
    <w:rsid w:val="00A72548"/>
    <w:rsid w:val="00A72607"/>
    <w:rsid w:val="00A72AAD"/>
    <w:rsid w:val="00A72FBD"/>
    <w:rsid w:val="00A73511"/>
    <w:rsid w:val="00A738EA"/>
    <w:rsid w:val="00A739D4"/>
    <w:rsid w:val="00A73F9E"/>
    <w:rsid w:val="00A742B1"/>
    <w:rsid w:val="00A742DD"/>
    <w:rsid w:val="00A74645"/>
    <w:rsid w:val="00A74A42"/>
    <w:rsid w:val="00A74A65"/>
    <w:rsid w:val="00A74DA6"/>
    <w:rsid w:val="00A74E0B"/>
    <w:rsid w:val="00A750D4"/>
    <w:rsid w:val="00A75295"/>
    <w:rsid w:val="00A75391"/>
    <w:rsid w:val="00A75412"/>
    <w:rsid w:val="00A755AA"/>
    <w:rsid w:val="00A757C2"/>
    <w:rsid w:val="00A758B1"/>
    <w:rsid w:val="00A758D5"/>
    <w:rsid w:val="00A758F6"/>
    <w:rsid w:val="00A7592C"/>
    <w:rsid w:val="00A75A82"/>
    <w:rsid w:val="00A75B7C"/>
    <w:rsid w:val="00A75E7E"/>
    <w:rsid w:val="00A75FEC"/>
    <w:rsid w:val="00A7600A"/>
    <w:rsid w:val="00A76255"/>
    <w:rsid w:val="00A76320"/>
    <w:rsid w:val="00A7661E"/>
    <w:rsid w:val="00A767B4"/>
    <w:rsid w:val="00A76954"/>
    <w:rsid w:val="00A77155"/>
    <w:rsid w:val="00A77196"/>
    <w:rsid w:val="00A771AA"/>
    <w:rsid w:val="00A777EC"/>
    <w:rsid w:val="00A77982"/>
    <w:rsid w:val="00A77B53"/>
    <w:rsid w:val="00A77FCB"/>
    <w:rsid w:val="00A803AC"/>
    <w:rsid w:val="00A80466"/>
    <w:rsid w:val="00A8057A"/>
    <w:rsid w:val="00A8058C"/>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1AB"/>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6A3"/>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9AA"/>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4FA5"/>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1C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3EAB"/>
    <w:rsid w:val="00AA4000"/>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1B51"/>
    <w:rsid w:val="00AB2350"/>
    <w:rsid w:val="00AB23E1"/>
    <w:rsid w:val="00AB2641"/>
    <w:rsid w:val="00AB32E6"/>
    <w:rsid w:val="00AB3523"/>
    <w:rsid w:val="00AB3747"/>
    <w:rsid w:val="00AB39D2"/>
    <w:rsid w:val="00AB39F6"/>
    <w:rsid w:val="00AB3EE8"/>
    <w:rsid w:val="00AB40D2"/>
    <w:rsid w:val="00AB4386"/>
    <w:rsid w:val="00AB43C8"/>
    <w:rsid w:val="00AB469A"/>
    <w:rsid w:val="00AB49F3"/>
    <w:rsid w:val="00AB4A9C"/>
    <w:rsid w:val="00AB4D77"/>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661"/>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32B"/>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4B"/>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3E04"/>
    <w:rsid w:val="00AD4197"/>
    <w:rsid w:val="00AD446C"/>
    <w:rsid w:val="00AD47EE"/>
    <w:rsid w:val="00AD4CC0"/>
    <w:rsid w:val="00AD4D00"/>
    <w:rsid w:val="00AD509F"/>
    <w:rsid w:val="00AD51D8"/>
    <w:rsid w:val="00AD5237"/>
    <w:rsid w:val="00AD5335"/>
    <w:rsid w:val="00AD55A1"/>
    <w:rsid w:val="00AD5726"/>
    <w:rsid w:val="00AD5894"/>
    <w:rsid w:val="00AD5ACD"/>
    <w:rsid w:val="00AD5C89"/>
    <w:rsid w:val="00AD5E69"/>
    <w:rsid w:val="00AD5FE6"/>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982"/>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793"/>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2C"/>
    <w:rsid w:val="00AF1FCB"/>
    <w:rsid w:val="00AF2291"/>
    <w:rsid w:val="00AF23CF"/>
    <w:rsid w:val="00AF2B27"/>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4F63"/>
    <w:rsid w:val="00AF55C6"/>
    <w:rsid w:val="00AF5B57"/>
    <w:rsid w:val="00AF5E42"/>
    <w:rsid w:val="00AF65F2"/>
    <w:rsid w:val="00AF66EC"/>
    <w:rsid w:val="00AF682F"/>
    <w:rsid w:val="00AF6E13"/>
    <w:rsid w:val="00AF6FCF"/>
    <w:rsid w:val="00AF70F6"/>
    <w:rsid w:val="00AF71D7"/>
    <w:rsid w:val="00AF74CE"/>
    <w:rsid w:val="00AF7552"/>
    <w:rsid w:val="00AF7604"/>
    <w:rsid w:val="00AF76E0"/>
    <w:rsid w:val="00AF7947"/>
    <w:rsid w:val="00AF7953"/>
    <w:rsid w:val="00AF7A20"/>
    <w:rsid w:val="00AF7D92"/>
    <w:rsid w:val="00AF7F0E"/>
    <w:rsid w:val="00B00382"/>
    <w:rsid w:val="00B003D1"/>
    <w:rsid w:val="00B00639"/>
    <w:rsid w:val="00B00691"/>
    <w:rsid w:val="00B007CF"/>
    <w:rsid w:val="00B00CB9"/>
    <w:rsid w:val="00B01051"/>
    <w:rsid w:val="00B0110B"/>
    <w:rsid w:val="00B0115A"/>
    <w:rsid w:val="00B011A5"/>
    <w:rsid w:val="00B011BF"/>
    <w:rsid w:val="00B01345"/>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4E9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A49"/>
    <w:rsid w:val="00B12A97"/>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279"/>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B96"/>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BAB"/>
    <w:rsid w:val="00B31D5D"/>
    <w:rsid w:val="00B32036"/>
    <w:rsid w:val="00B320E6"/>
    <w:rsid w:val="00B321FE"/>
    <w:rsid w:val="00B32209"/>
    <w:rsid w:val="00B32375"/>
    <w:rsid w:val="00B3257C"/>
    <w:rsid w:val="00B327AF"/>
    <w:rsid w:val="00B328C9"/>
    <w:rsid w:val="00B32985"/>
    <w:rsid w:val="00B32AE5"/>
    <w:rsid w:val="00B32D95"/>
    <w:rsid w:val="00B32E42"/>
    <w:rsid w:val="00B332A1"/>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2CB"/>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28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5"/>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779"/>
    <w:rsid w:val="00B46913"/>
    <w:rsid w:val="00B46979"/>
    <w:rsid w:val="00B4699C"/>
    <w:rsid w:val="00B46A05"/>
    <w:rsid w:val="00B46B14"/>
    <w:rsid w:val="00B46B72"/>
    <w:rsid w:val="00B46C5C"/>
    <w:rsid w:val="00B46CFE"/>
    <w:rsid w:val="00B46D83"/>
    <w:rsid w:val="00B46E6C"/>
    <w:rsid w:val="00B47489"/>
    <w:rsid w:val="00B474B5"/>
    <w:rsid w:val="00B47910"/>
    <w:rsid w:val="00B47C51"/>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3C7"/>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5E3"/>
    <w:rsid w:val="00B5599F"/>
    <w:rsid w:val="00B55A64"/>
    <w:rsid w:val="00B55BA4"/>
    <w:rsid w:val="00B55EA2"/>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730"/>
    <w:rsid w:val="00B61B0C"/>
    <w:rsid w:val="00B61B9E"/>
    <w:rsid w:val="00B61D6D"/>
    <w:rsid w:val="00B61E58"/>
    <w:rsid w:val="00B62374"/>
    <w:rsid w:val="00B624D3"/>
    <w:rsid w:val="00B625A7"/>
    <w:rsid w:val="00B626B7"/>
    <w:rsid w:val="00B62A19"/>
    <w:rsid w:val="00B62DC4"/>
    <w:rsid w:val="00B634B6"/>
    <w:rsid w:val="00B63547"/>
    <w:rsid w:val="00B6366D"/>
    <w:rsid w:val="00B63917"/>
    <w:rsid w:val="00B63AA9"/>
    <w:rsid w:val="00B63B02"/>
    <w:rsid w:val="00B63EB6"/>
    <w:rsid w:val="00B64025"/>
    <w:rsid w:val="00B641A8"/>
    <w:rsid w:val="00B644E3"/>
    <w:rsid w:val="00B64D8F"/>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0F8D"/>
    <w:rsid w:val="00B714FD"/>
    <w:rsid w:val="00B715AC"/>
    <w:rsid w:val="00B7167E"/>
    <w:rsid w:val="00B71976"/>
    <w:rsid w:val="00B71A60"/>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028"/>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7B7"/>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54A"/>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70D"/>
    <w:rsid w:val="00BA18C4"/>
    <w:rsid w:val="00BA1AB9"/>
    <w:rsid w:val="00BA1D56"/>
    <w:rsid w:val="00BA21D0"/>
    <w:rsid w:val="00BA241A"/>
    <w:rsid w:val="00BA2703"/>
    <w:rsid w:val="00BA2722"/>
    <w:rsid w:val="00BA27FE"/>
    <w:rsid w:val="00BA299A"/>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6AF8"/>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0B13"/>
    <w:rsid w:val="00BB1017"/>
    <w:rsid w:val="00BB1043"/>
    <w:rsid w:val="00BB1182"/>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8B0"/>
    <w:rsid w:val="00BB4B93"/>
    <w:rsid w:val="00BB4E8D"/>
    <w:rsid w:val="00BB5048"/>
    <w:rsid w:val="00BB50E5"/>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250"/>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B7"/>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8C0"/>
    <w:rsid w:val="00BE1A33"/>
    <w:rsid w:val="00BE1FE8"/>
    <w:rsid w:val="00BE22B0"/>
    <w:rsid w:val="00BE27EF"/>
    <w:rsid w:val="00BE2ED3"/>
    <w:rsid w:val="00BE31C9"/>
    <w:rsid w:val="00BE32D8"/>
    <w:rsid w:val="00BE33B1"/>
    <w:rsid w:val="00BE35DC"/>
    <w:rsid w:val="00BE3857"/>
    <w:rsid w:val="00BE3A37"/>
    <w:rsid w:val="00BE3E90"/>
    <w:rsid w:val="00BE3EDC"/>
    <w:rsid w:val="00BE40E0"/>
    <w:rsid w:val="00BE440F"/>
    <w:rsid w:val="00BE4515"/>
    <w:rsid w:val="00BE4619"/>
    <w:rsid w:val="00BE4665"/>
    <w:rsid w:val="00BE48D1"/>
    <w:rsid w:val="00BE4EBE"/>
    <w:rsid w:val="00BE546F"/>
    <w:rsid w:val="00BE5640"/>
    <w:rsid w:val="00BE574C"/>
    <w:rsid w:val="00BE57EE"/>
    <w:rsid w:val="00BE5BBD"/>
    <w:rsid w:val="00BE5DB6"/>
    <w:rsid w:val="00BE6206"/>
    <w:rsid w:val="00BE6297"/>
    <w:rsid w:val="00BE655C"/>
    <w:rsid w:val="00BE66B1"/>
    <w:rsid w:val="00BE69B7"/>
    <w:rsid w:val="00BE6D22"/>
    <w:rsid w:val="00BE6EC1"/>
    <w:rsid w:val="00BE6F65"/>
    <w:rsid w:val="00BE702C"/>
    <w:rsid w:val="00BE74E8"/>
    <w:rsid w:val="00BE7643"/>
    <w:rsid w:val="00BE7855"/>
    <w:rsid w:val="00BE7916"/>
    <w:rsid w:val="00BE7D3B"/>
    <w:rsid w:val="00BE7DE4"/>
    <w:rsid w:val="00BE7E30"/>
    <w:rsid w:val="00BE7E8B"/>
    <w:rsid w:val="00BF0020"/>
    <w:rsid w:val="00BF04FE"/>
    <w:rsid w:val="00BF05A5"/>
    <w:rsid w:val="00BF066A"/>
    <w:rsid w:val="00BF090C"/>
    <w:rsid w:val="00BF0B57"/>
    <w:rsid w:val="00BF1282"/>
    <w:rsid w:val="00BF129F"/>
    <w:rsid w:val="00BF1354"/>
    <w:rsid w:val="00BF137B"/>
    <w:rsid w:val="00BF13B3"/>
    <w:rsid w:val="00BF18AC"/>
    <w:rsid w:val="00BF1F44"/>
    <w:rsid w:val="00BF20EF"/>
    <w:rsid w:val="00BF2184"/>
    <w:rsid w:val="00BF2DF3"/>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11F"/>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08A"/>
    <w:rsid w:val="00C003A3"/>
    <w:rsid w:val="00C0049F"/>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01"/>
    <w:rsid w:val="00C03734"/>
    <w:rsid w:val="00C03C2D"/>
    <w:rsid w:val="00C040F3"/>
    <w:rsid w:val="00C041DD"/>
    <w:rsid w:val="00C0430C"/>
    <w:rsid w:val="00C047DE"/>
    <w:rsid w:val="00C0482E"/>
    <w:rsid w:val="00C0495C"/>
    <w:rsid w:val="00C04DF2"/>
    <w:rsid w:val="00C05674"/>
    <w:rsid w:val="00C05924"/>
    <w:rsid w:val="00C05D47"/>
    <w:rsid w:val="00C061AD"/>
    <w:rsid w:val="00C0636B"/>
    <w:rsid w:val="00C063C6"/>
    <w:rsid w:val="00C06712"/>
    <w:rsid w:val="00C0675E"/>
    <w:rsid w:val="00C067C5"/>
    <w:rsid w:val="00C06B41"/>
    <w:rsid w:val="00C07E51"/>
    <w:rsid w:val="00C102FA"/>
    <w:rsid w:val="00C108BE"/>
    <w:rsid w:val="00C10B22"/>
    <w:rsid w:val="00C10BC8"/>
    <w:rsid w:val="00C1104D"/>
    <w:rsid w:val="00C111E2"/>
    <w:rsid w:val="00C1120F"/>
    <w:rsid w:val="00C114A7"/>
    <w:rsid w:val="00C117A0"/>
    <w:rsid w:val="00C11AF5"/>
    <w:rsid w:val="00C11F6B"/>
    <w:rsid w:val="00C1209A"/>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0FE"/>
    <w:rsid w:val="00C141B0"/>
    <w:rsid w:val="00C1475A"/>
    <w:rsid w:val="00C1484A"/>
    <w:rsid w:val="00C14A9B"/>
    <w:rsid w:val="00C14AE3"/>
    <w:rsid w:val="00C14C53"/>
    <w:rsid w:val="00C14C5A"/>
    <w:rsid w:val="00C14D53"/>
    <w:rsid w:val="00C14DB1"/>
    <w:rsid w:val="00C14ECC"/>
    <w:rsid w:val="00C14FC4"/>
    <w:rsid w:val="00C15178"/>
    <w:rsid w:val="00C1517E"/>
    <w:rsid w:val="00C1529B"/>
    <w:rsid w:val="00C152D9"/>
    <w:rsid w:val="00C15597"/>
    <w:rsid w:val="00C15D2C"/>
    <w:rsid w:val="00C15DB5"/>
    <w:rsid w:val="00C15F4F"/>
    <w:rsid w:val="00C166A2"/>
    <w:rsid w:val="00C16917"/>
    <w:rsid w:val="00C16B7A"/>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A1"/>
    <w:rsid w:val="00C223D8"/>
    <w:rsid w:val="00C226F4"/>
    <w:rsid w:val="00C226FA"/>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3D3"/>
    <w:rsid w:val="00C2446F"/>
    <w:rsid w:val="00C24647"/>
    <w:rsid w:val="00C249B3"/>
    <w:rsid w:val="00C24BF3"/>
    <w:rsid w:val="00C24E48"/>
    <w:rsid w:val="00C24F6E"/>
    <w:rsid w:val="00C2563C"/>
    <w:rsid w:val="00C25684"/>
    <w:rsid w:val="00C25976"/>
    <w:rsid w:val="00C259D3"/>
    <w:rsid w:val="00C261BF"/>
    <w:rsid w:val="00C26225"/>
    <w:rsid w:val="00C264A8"/>
    <w:rsid w:val="00C26541"/>
    <w:rsid w:val="00C265F6"/>
    <w:rsid w:val="00C266B0"/>
    <w:rsid w:val="00C2691E"/>
    <w:rsid w:val="00C26B2C"/>
    <w:rsid w:val="00C26B70"/>
    <w:rsid w:val="00C26D6E"/>
    <w:rsid w:val="00C26E2D"/>
    <w:rsid w:val="00C26F16"/>
    <w:rsid w:val="00C26F40"/>
    <w:rsid w:val="00C26F7E"/>
    <w:rsid w:val="00C273EC"/>
    <w:rsid w:val="00C277C5"/>
    <w:rsid w:val="00C27CB6"/>
    <w:rsid w:val="00C27FF7"/>
    <w:rsid w:val="00C3003A"/>
    <w:rsid w:val="00C30298"/>
    <w:rsid w:val="00C308B1"/>
    <w:rsid w:val="00C308D1"/>
    <w:rsid w:val="00C3092C"/>
    <w:rsid w:val="00C30A1B"/>
    <w:rsid w:val="00C30AC6"/>
    <w:rsid w:val="00C30ACE"/>
    <w:rsid w:val="00C30CDA"/>
    <w:rsid w:val="00C30E2E"/>
    <w:rsid w:val="00C3105C"/>
    <w:rsid w:val="00C31511"/>
    <w:rsid w:val="00C3165B"/>
    <w:rsid w:val="00C318CD"/>
    <w:rsid w:val="00C31CED"/>
    <w:rsid w:val="00C31DA6"/>
    <w:rsid w:val="00C31FB1"/>
    <w:rsid w:val="00C3236B"/>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4F42"/>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CC4"/>
    <w:rsid w:val="00C47E87"/>
    <w:rsid w:val="00C47EEC"/>
    <w:rsid w:val="00C5009C"/>
    <w:rsid w:val="00C500FF"/>
    <w:rsid w:val="00C503BE"/>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83"/>
    <w:rsid w:val="00C564E6"/>
    <w:rsid w:val="00C5675E"/>
    <w:rsid w:val="00C5684D"/>
    <w:rsid w:val="00C57084"/>
    <w:rsid w:val="00C57361"/>
    <w:rsid w:val="00C57518"/>
    <w:rsid w:val="00C57A08"/>
    <w:rsid w:val="00C57F96"/>
    <w:rsid w:val="00C6015C"/>
    <w:rsid w:val="00C60580"/>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23D"/>
    <w:rsid w:val="00C643D9"/>
    <w:rsid w:val="00C64401"/>
    <w:rsid w:val="00C6450D"/>
    <w:rsid w:val="00C64556"/>
    <w:rsid w:val="00C64559"/>
    <w:rsid w:val="00C649A1"/>
    <w:rsid w:val="00C649F4"/>
    <w:rsid w:val="00C64A66"/>
    <w:rsid w:val="00C64CC3"/>
    <w:rsid w:val="00C65467"/>
    <w:rsid w:val="00C655BF"/>
    <w:rsid w:val="00C65899"/>
    <w:rsid w:val="00C6591B"/>
    <w:rsid w:val="00C65C0F"/>
    <w:rsid w:val="00C65CB9"/>
    <w:rsid w:val="00C66134"/>
    <w:rsid w:val="00C6613F"/>
    <w:rsid w:val="00C66780"/>
    <w:rsid w:val="00C66812"/>
    <w:rsid w:val="00C66AD3"/>
    <w:rsid w:val="00C66E36"/>
    <w:rsid w:val="00C67093"/>
    <w:rsid w:val="00C6745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1EC6"/>
    <w:rsid w:val="00C72389"/>
    <w:rsid w:val="00C723B4"/>
    <w:rsid w:val="00C7259F"/>
    <w:rsid w:val="00C72628"/>
    <w:rsid w:val="00C7267B"/>
    <w:rsid w:val="00C7271D"/>
    <w:rsid w:val="00C728B8"/>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190"/>
    <w:rsid w:val="00C822AD"/>
    <w:rsid w:val="00C82367"/>
    <w:rsid w:val="00C8237A"/>
    <w:rsid w:val="00C829BE"/>
    <w:rsid w:val="00C82D23"/>
    <w:rsid w:val="00C82E5C"/>
    <w:rsid w:val="00C82EC3"/>
    <w:rsid w:val="00C83019"/>
    <w:rsid w:val="00C8302A"/>
    <w:rsid w:val="00C831A4"/>
    <w:rsid w:val="00C832AC"/>
    <w:rsid w:val="00C8341A"/>
    <w:rsid w:val="00C834C9"/>
    <w:rsid w:val="00C83626"/>
    <w:rsid w:val="00C838BF"/>
    <w:rsid w:val="00C838CC"/>
    <w:rsid w:val="00C83B07"/>
    <w:rsid w:val="00C843FC"/>
    <w:rsid w:val="00C8458B"/>
    <w:rsid w:val="00C8489A"/>
    <w:rsid w:val="00C84F87"/>
    <w:rsid w:val="00C855C8"/>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9"/>
    <w:rsid w:val="00C9150C"/>
    <w:rsid w:val="00C91A5C"/>
    <w:rsid w:val="00C91DB6"/>
    <w:rsid w:val="00C91FFC"/>
    <w:rsid w:val="00C9209C"/>
    <w:rsid w:val="00C924A5"/>
    <w:rsid w:val="00C92983"/>
    <w:rsid w:val="00C92AA7"/>
    <w:rsid w:val="00C92AE6"/>
    <w:rsid w:val="00C92BB8"/>
    <w:rsid w:val="00C92DA6"/>
    <w:rsid w:val="00C92ED4"/>
    <w:rsid w:val="00C93182"/>
    <w:rsid w:val="00C93568"/>
    <w:rsid w:val="00C93613"/>
    <w:rsid w:val="00C9391E"/>
    <w:rsid w:val="00C93AA8"/>
    <w:rsid w:val="00C93BF1"/>
    <w:rsid w:val="00C93C08"/>
    <w:rsid w:val="00C93D35"/>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14"/>
    <w:rsid w:val="00CA1F93"/>
    <w:rsid w:val="00CA1FCA"/>
    <w:rsid w:val="00CA22E0"/>
    <w:rsid w:val="00CA2504"/>
    <w:rsid w:val="00CA2540"/>
    <w:rsid w:val="00CA2624"/>
    <w:rsid w:val="00CA285C"/>
    <w:rsid w:val="00CA2C62"/>
    <w:rsid w:val="00CA2CE9"/>
    <w:rsid w:val="00CA2E52"/>
    <w:rsid w:val="00CA2EB8"/>
    <w:rsid w:val="00CA2F55"/>
    <w:rsid w:val="00CA31B9"/>
    <w:rsid w:val="00CA32A3"/>
    <w:rsid w:val="00CA36A5"/>
    <w:rsid w:val="00CA3ED3"/>
    <w:rsid w:val="00CA4023"/>
    <w:rsid w:val="00CA42F6"/>
    <w:rsid w:val="00CA4A3A"/>
    <w:rsid w:val="00CA4A40"/>
    <w:rsid w:val="00CA4C4C"/>
    <w:rsid w:val="00CA4D52"/>
    <w:rsid w:val="00CA4D5D"/>
    <w:rsid w:val="00CA4D93"/>
    <w:rsid w:val="00CA4F3B"/>
    <w:rsid w:val="00CA5070"/>
    <w:rsid w:val="00CA5245"/>
    <w:rsid w:val="00CA5256"/>
    <w:rsid w:val="00CA536F"/>
    <w:rsid w:val="00CA540D"/>
    <w:rsid w:val="00CA5632"/>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EC"/>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501"/>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5C3"/>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C09"/>
    <w:rsid w:val="00CD0E83"/>
    <w:rsid w:val="00CD0FC6"/>
    <w:rsid w:val="00CD1126"/>
    <w:rsid w:val="00CD11A3"/>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4A"/>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0D7"/>
    <w:rsid w:val="00CE423E"/>
    <w:rsid w:val="00CE4513"/>
    <w:rsid w:val="00CE4871"/>
    <w:rsid w:val="00CE4963"/>
    <w:rsid w:val="00CE4AC6"/>
    <w:rsid w:val="00CE4C60"/>
    <w:rsid w:val="00CE4E21"/>
    <w:rsid w:val="00CE5021"/>
    <w:rsid w:val="00CE51C5"/>
    <w:rsid w:val="00CE5396"/>
    <w:rsid w:val="00CE557C"/>
    <w:rsid w:val="00CE5608"/>
    <w:rsid w:val="00CE5C4A"/>
    <w:rsid w:val="00CE5CCB"/>
    <w:rsid w:val="00CE5D2A"/>
    <w:rsid w:val="00CE5D4B"/>
    <w:rsid w:val="00CE5DAE"/>
    <w:rsid w:val="00CE611D"/>
    <w:rsid w:val="00CE63BF"/>
    <w:rsid w:val="00CE6558"/>
    <w:rsid w:val="00CE66B7"/>
    <w:rsid w:val="00CE73F2"/>
    <w:rsid w:val="00CE78B0"/>
    <w:rsid w:val="00CE7910"/>
    <w:rsid w:val="00CE7B93"/>
    <w:rsid w:val="00CE7DE7"/>
    <w:rsid w:val="00CE7F49"/>
    <w:rsid w:val="00CF03CE"/>
    <w:rsid w:val="00CF04DF"/>
    <w:rsid w:val="00CF0826"/>
    <w:rsid w:val="00CF0996"/>
    <w:rsid w:val="00CF0A5E"/>
    <w:rsid w:val="00CF0B6D"/>
    <w:rsid w:val="00CF0C4E"/>
    <w:rsid w:val="00CF0E9E"/>
    <w:rsid w:val="00CF1064"/>
    <w:rsid w:val="00CF12F8"/>
    <w:rsid w:val="00CF16EC"/>
    <w:rsid w:val="00CF186E"/>
    <w:rsid w:val="00CF197D"/>
    <w:rsid w:val="00CF197E"/>
    <w:rsid w:val="00CF1AC9"/>
    <w:rsid w:val="00CF1C75"/>
    <w:rsid w:val="00CF1C7C"/>
    <w:rsid w:val="00CF1CBF"/>
    <w:rsid w:val="00CF206D"/>
    <w:rsid w:val="00CF2204"/>
    <w:rsid w:val="00CF23FE"/>
    <w:rsid w:val="00CF286A"/>
    <w:rsid w:val="00CF2BFF"/>
    <w:rsid w:val="00CF2CCB"/>
    <w:rsid w:val="00CF2D15"/>
    <w:rsid w:val="00CF2E73"/>
    <w:rsid w:val="00CF3228"/>
    <w:rsid w:val="00CF3377"/>
    <w:rsid w:val="00CF3446"/>
    <w:rsid w:val="00CF345C"/>
    <w:rsid w:val="00CF3462"/>
    <w:rsid w:val="00CF35DA"/>
    <w:rsid w:val="00CF3A7C"/>
    <w:rsid w:val="00CF3B16"/>
    <w:rsid w:val="00CF3BBE"/>
    <w:rsid w:val="00CF3F3A"/>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DA5"/>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0F3"/>
    <w:rsid w:val="00D022E1"/>
    <w:rsid w:val="00D02488"/>
    <w:rsid w:val="00D025D2"/>
    <w:rsid w:val="00D026AA"/>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577"/>
    <w:rsid w:val="00D0668C"/>
    <w:rsid w:val="00D06B13"/>
    <w:rsid w:val="00D06B60"/>
    <w:rsid w:val="00D06CBD"/>
    <w:rsid w:val="00D06DC3"/>
    <w:rsid w:val="00D06FC3"/>
    <w:rsid w:val="00D070F7"/>
    <w:rsid w:val="00D0722C"/>
    <w:rsid w:val="00D0732A"/>
    <w:rsid w:val="00D074BC"/>
    <w:rsid w:val="00D07503"/>
    <w:rsid w:val="00D076C5"/>
    <w:rsid w:val="00D07BA0"/>
    <w:rsid w:val="00D07BBF"/>
    <w:rsid w:val="00D07CF2"/>
    <w:rsid w:val="00D07FD8"/>
    <w:rsid w:val="00D1039C"/>
    <w:rsid w:val="00D103B6"/>
    <w:rsid w:val="00D10687"/>
    <w:rsid w:val="00D109D5"/>
    <w:rsid w:val="00D10CB1"/>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5EF"/>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973"/>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7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8F9"/>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2CE"/>
    <w:rsid w:val="00D32633"/>
    <w:rsid w:val="00D32754"/>
    <w:rsid w:val="00D327DA"/>
    <w:rsid w:val="00D327FF"/>
    <w:rsid w:val="00D3288E"/>
    <w:rsid w:val="00D32BC9"/>
    <w:rsid w:val="00D32C7C"/>
    <w:rsid w:val="00D32CAB"/>
    <w:rsid w:val="00D32DD5"/>
    <w:rsid w:val="00D32EBC"/>
    <w:rsid w:val="00D333FE"/>
    <w:rsid w:val="00D338F9"/>
    <w:rsid w:val="00D33E21"/>
    <w:rsid w:val="00D33E6F"/>
    <w:rsid w:val="00D34034"/>
    <w:rsid w:val="00D346A2"/>
    <w:rsid w:val="00D34AD6"/>
    <w:rsid w:val="00D35085"/>
    <w:rsid w:val="00D35B08"/>
    <w:rsid w:val="00D35E19"/>
    <w:rsid w:val="00D35E1E"/>
    <w:rsid w:val="00D35E6B"/>
    <w:rsid w:val="00D362CE"/>
    <w:rsid w:val="00D3635D"/>
    <w:rsid w:val="00D3640A"/>
    <w:rsid w:val="00D36A43"/>
    <w:rsid w:val="00D36C41"/>
    <w:rsid w:val="00D36E30"/>
    <w:rsid w:val="00D36E3D"/>
    <w:rsid w:val="00D36F16"/>
    <w:rsid w:val="00D36F7F"/>
    <w:rsid w:val="00D37266"/>
    <w:rsid w:val="00D37358"/>
    <w:rsid w:val="00D374ED"/>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671"/>
    <w:rsid w:val="00D41D4A"/>
    <w:rsid w:val="00D41E5A"/>
    <w:rsid w:val="00D41F5E"/>
    <w:rsid w:val="00D41FE7"/>
    <w:rsid w:val="00D4206C"/>
    <w:rsid w:val="00D423A7"/>
    <w:rsid w:val="00D424CD"/>
    <w:rsid w:val="00D424F7"/>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9A"/>
    <w:rsid w:val="00D470F9"/>
    <w:rsid w:val="00D4710A"/>
    <w:rsid w:val="00D4752D"/>
    <w:rsid w:val="00D479F5"/>
    <w:rsid w:val="00D47AD1"/>
    <w:rsid w:val="00D47B49"/>
    <w:rsid w:val="00D47B87"/>
    <w:rsid w:val="00D47BD8"/>
    <w:rsid w:val="00D47C7D"/>
    <w:rsid w:val="00D47EA3"/>
    <w:rsid w:val="00D50091"/>
    <w:rsid w:val="00D50357"/>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75"/>
    <w:rsid w:val="00D57BC8"/>
    <w:rsid w:val="00D57C0B"/>
    <w:rsid w:val="00D57F19"/>
    <w:rsid w:val="00D602B1"/>
    <w:rsid w:val="00D602FD"/>
    <w:rsid w:val="00D60A97"/>
    <w:rsid w:val="00D60B45"/>
    <w:rsid w:val="00D60B7C"/>
    <w:rsid w:val="00D60C6A"/>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15"/>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1E5"/>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2F29"/>
    <w:rsid w:val="00D7307C"/>
    <w:rsid w:val="00D733F4"/>
    <w:rsid w:val="00D7356C"/>
    <w:rsid w:val="00D7366A"/>
    <w:rsid w:val="00D7370E"/>
    <w:rsid w:val="00D737EB"/>
    <w:rsid w:val="00D73BB8"/>
    <w:rsid w:val="00D73EBB"/>
    <w:rsid w:val="00D73FF9"/>
    <w:rsid w:val="00D74AC2"/>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77D"/>
    <w:rsid w:val="00D77928"/>
    <w:rsid w:val="00D77CD5"/>
    <w:rsid w:val="00D77FC1"/>
    <w:rsid w:val="00D8004F"/>
    <w:rsid w:val="00D80439"/>
    <w:rsid w:val="00D8057D"/>
    <w:rsid w:val="00D80CF7"/>
    <w:rsid w:val="00D80E43"/>
    <w:rsid w:val="00D80E85"/>
    <w:rsid w:val="00D8141F"/>
    <w:rsid w:val="00D814FA"/>
    <w:rsid w:val="00D817BD"/>
    <w:rsid w:val="00D81C36"/>
    <w:rsid w:val="00D81E83"/>
    <w:rsid w:val="00D82493"/>
    <w:rsid w:val="00D824A7"/>
    <w:rsid w:val="00D824DA"/>
    <w:rsid w:val="00D82600"/>
    <w:rsid w:val="00D8286C"/>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2EBD"/>
    <w:rsid w:val="00D9302C"/>
    <w:rsid w:val="00D9316B"/>
    <w:rsid w:val="00D9372C"/>
    <w:rsid w:val="00D937BC"/>
    <w:rsid w:val="00D93DE8"/>
    <w:rsid w:val="00D93DE9"/>
    <w:rsid w:val="00D93E0A"/>
    <w:rsid w:val="00D93F22"/>
    <w:rsid w:val="00D93FF8"/>
    <w:rsid w:val="00D94093"/>
    <w:rsid w:val="00D94591"/>
    <w:rsid w:val="00D9469F"/>
    <w:rsid w:val="00D94966"/>
    <w:rsid w:val="00D94BC0"/>
    <w:rsid w:val="00D952F3"/>
    <w:rsid w:val="00D9565E"/>
    <w:rsid w:val="00D956AC"/>
    <w:rsid w:val="00D95A6D"/>
    <w:rsid w:val="00D95B3B"/>
    <w:rsid w:val="00D95C17"/>
    <w:rsid w:val="00D95E75"/>
    <w:rsid w:val="00D96023"/>
    <w:rsid w:val="00D9619D"/>
    <w:rsid w:val="00D9643B"/>
    <w:rsid w:val="00D96F4B"/>
    <w:rsid w:val="00D9725D"/>
    <w:rsid w:val="00D9747A"/>
    <w:rsid w:val="00D976D0"/>
    <w:rsid w:val="00D97A03"/>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C1"/>
    <w:rsid w:val="00DA42DB"/>
    <w:rsid w:val="00DA4355"/>
    <w:rsid w:val="00DA44E6"/>
    <w:rsid w:val="00DA45FC"/>
    <w:rsid w:val="00DA46A5"/>
    <w:rsid w:val="00DA4794"/>
    <w:rsid w:val="00DA49E3"/>
    <w:rsid w:val="00DA4A5C"/>
    <w:rsid w:val="00DA4C85"/>
    <w:rsid w:val="00DA4DE0"/>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88F"/>
    <w:rsid w:val="00DA7B31"/>
    <w:rsid w:val="00DA7CB1"/>
    <w:rsid w:val="00DA7DBA"/>
    <w:rsid w:val="00DA7E18"/>
    <w:rsid w:val="00DB0067"/>
    <w:rsid w:val="00DB00E9"/>
    <w:rsid w:val="00DB0832"/>
    <w:rsid w:val="00DB0867"/>
    <w:rsid w:val="00DB0A73"/>
    <w:rsid w:val="00DB0C66"/>
    <w:rsid w:val="00DB0D42"/>
    <w:rsid w:val="00DB0EC1"/>
    <w:rsid w:val="00DB1045"/>
    <w:rsid w:val="00DB11DD"/>
    <w:rsid w:val="00DB13D2"/>
    <w:rsid w:val="00DB1C1F"/>
    <w:rsid w:val="00DB2295"/>
    <w:rsid w:val="00DB2664"/>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6DDF"/>
    <w:rsid w:val="00DB7312"/>
    <w:rsid w:val="00DB742E"/>
    <w:rsid w:val="00DB7780"/>
    <w:rsid w:val="00DB7816"/>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3CF"/>
    <w:rsid w:val="00DC2565"/>
    <w:rsid w:val="00DC2586"/>
    <w:rsid w:val="00DC25C6"/>
    <w:rsid w:val="00DC2679"/>
    <w:rsid w:val="00DC281E"/>
    <w:rsid w:val="00DC283F"/>
    <w:rsid w:val="00DC324A"/>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D67"/>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3B9"/>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95"/>
    <w:rsid w:val="00DD2FB3"/>
    <w:rsid w:val="00DD3124"/>
    <w:rsid w:val="00DD319D"/>
    <w:rsid w:val="00DD33B7"/>
    <w:rsid w:val="00DD3AF5"/>
    <w:rsid w:val="00DD3E28"/>
    <w:rsid w:val="00DD3F00"/>
    <w:rsid w:val="00DD40E4"/>
    <w:rsid w:val="00DD41BA"/>
    <w:rsid w:val="00DD41C5"/>
    <w:rsid w:val="00DD4308"/>
    <w:rsid w:val="00DD4477"/>
    <w:rsid w:val="00DD4AAB"/>
    <w:rsid w:val="00DD4C4A"/>
    <w:rsid w:val="00DD4E2E"/>
    <w:rsid w:val="00DD5D1C"/>
    <w:rsid w:val="00DD5F27"/>
    <w:rsid w:val="00DD6141"/>
    <w:rsid w:val="00DD61CF"/>
    <w:rsid w:val="00DD6477"/>
    <w:rsid w:val="00DD6538"/>
    <w:rsid w:val="00DD68A6"/>
    <w:rsid w:val="00DD6BD0"/>
    <w:rsid w:val="00DD6C15"/>
    <w:rsid w:val="00DD7410"/>
    <w:rsid w:val="00DD743A"/>
    <w:rsid w:val="00DD7704"/>
    <w:rsid w:val="00DD77DD"/>
    <w:rsid w:val="00DD7813"/>
    <w:rsid w:val="00DD789B"/>
    <w:rsid w:val="00DD7A1D"/>
    <w:rsid w:val="00DD7E9D"/>
    <w:rsid w:val="00DD7EEC"/>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6CC"/>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0FB"/>
    <w:rsid w:val="00DF219E"/>
    <w:rsid w:val="00DF2279"/>
    <w:rsid w:val="00DF25ED"/>
    <w:rsid w:val="00DF26D7"/>
    <w:rsid w:val="00DF312C"/>
    <w:rsid w:val="00DF32EA"/>
    <w:rsid w:val="00DF335D"/>
    <w:rsid w:val="00DF350A"/>
    <w:rsid w:val="00DF3690"/>
    <w:rsid w:val="00DF37B4"/>
    <w:rsid w:val="00DF3A05"/>
    <w:rsid w:val="00DF3B17"/>
    <w:rsid w:val="00DF3B72"/>
    <w:rsid w:val="00DF3BC1"/>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8CD"/>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1DA3"/>
    <w:rsid w:val="00E0208B"/>
    <w:rsid w:val="00E02387"/>
    <w:rsid w:val="00E02488"/>
    <w:rsid w:val="00E02F20"/>
    <w:rsid w:val="00E02FAC"/>
    <w:rsid w:val="00E03054"/>
    <w:rsid w:val="00E034A2"/>
    <w:rsid w:val="00E039A4"/>
    <w:rsid w:val="00E03C5F"/>
    <w:rsid w:val="00E03D1D"/>
    <w:rsid w:val="00E04093"/>
    <w:rsid w:val="00E04339"/>
    <w:rsid w:val="00E0484F"/>
    <w:rsid w:val="00E04A77"/>
    <w:rsid w:val="00E04E72"/>
    <w:rsid w:val="00E04EF1"/>
    <w:rsid w:val="00E0580E"/>
    <w:rsid w:val="00E0580F"/>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DB7"/>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3A1"/>
    <w:rsid w:val="00E2040D"/>
    <w:rsid w:val="00E2052B"/>
    <w:rsid w:val="00E2088D"/>
    <w:rsid w:val="00E2092C"/>
    <w:rsid w:val="00E20C7B"/>
    <w:rsid w:val="00E20DB6"/>
    <w:rsid w:val="00E211C8"/>
    <w:rsid w:val="00E211DD"/>
    <w:rsid w:val="00E212E1"/>
    <w:rsid w:val="00E21764"/>
    <w:rsid w:val="00E2193C"/>
    <w:rsid w:val="00E2195F"/>
    <w:rsid w:val="00E21C81"/>
    <w:rsid w:val="00E21D2B"/>
    <w:rsid w:val="00E21DF7"/>
    <w:rsid w:val="00E2207E"/>
    <w:rsid w:val="00E22094"/>
    <w:rsid w:val="00E221C9"/>
    <w:rsid w:val="00E227AB"/>
    <w:rsid w:val="00E22993"/>
    <w:rsid w:val="00E22AD0"/>
    <w:rsid w:val="00E232DF"/>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872"/>
    <w:rsid w:val="00E27B36"/>
    <w:rsid w:val="00E27DBA"/>
    <w:rsid w:val="00E27F01"/>
    <w:rsid w:val="00E3002D"/>
    <w:rsid w:val="00E3026E"/>
    <w:rsid w:val="00E306E0"/>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ABD"/>
    <w:rsid w:val="00E40DA9"/>
    <w:rsid w:val="00E40F13"/>
    <w:rsid w:val="00E41097"/>
    <w:rsid w:val="00E41140"/>
    <w:rsid w:val="00E4115A"/>
    <w:rsid w:val="00E412DB"/>
    <w:rsid w:val="00E412DC"/>
    <w:rsid w:val="00E412E1"/>
    <w:rsid w:val="00E41379"/>
    <w:rsid w:val="00E41618"/>
    <w:rsid w:val="00E41B0B"/>
    <w:rsid w:val="00E41EFB"/>
    <w:rsid w:val="00E41FDB"/>
    <w:rsid w:val="00E420C6"/>
    <w:rsid w:val="00E4258A"/>
    <w:rsid w:val="00E426E8"/>
    <w:rsid w:val="00E42746"/>
    <w:rsid w:val="00E42874"/>
    <w:rsid w:val="00E428F1"/>
    <w:rsid w:val="00E4312B"/>
    <w:rsid w:val="00E43741"/>
    <w:rsid w:val="00E439C1"/>
    <w:rsid w:val="00E439D8"/>
    <w:rsid w:val="00E43D43"/>
    <w:rsid w:val="00E43EE9"/>
    <w:rsid w:val="00E44023"/>
    <w:rsid w:val="00E443BD"/>
    <w:rsid w:val="00E44781"/>
    <w:rsid w:val="00E4531A"/>
    <w:rsid w:val="00E45676"/>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9C5"/>
    <w:rsid w:val="00E51A91"/>
    <w:rsid w:val="00E51B16"/>
    <w:rsid w:val="00E51C43"/>
    <w:rsid w:val="00E52138"/>
    <w:rsid w:val="00E52881"/>
    <w:rsid w:val="00E52D51"/>
    <w:rsid w:val="00E52EF1"/>
    <w:rsid w:val="00E530DC"/>
    <w:rsid w:val="00E53180"/>
    <w:rsid w:val="00E5329F"/>
    <w:rsid w:val="00E53430"/>
    <w:rsid w:val="00E534D7"/>
    <w:rsid w:val="00E538D9"/>
    <w:rsid w:val="00E53AB7"/>
    <w:rsid w:val="00E53AFB"/>
    <w:rsid w:val="00E53B18"/>
    <w:rsid w:val="00E53C14"/>
    <w:rsid w:val="00E53EF6"/>
    <w:rsid w:val="00E53F3C"/>
    <w:rsid w:val="00E53FBA"/>
    <w:rsid w:val="00E542B9"/>
    <w:rsid w:val="00E54476"/>
    <w:rsid w:val="00E54774"/>
    <w:rsid w:val="00E54E16"/>
    <w:rsid w:val="00E550A9"/>
    <w:rsid w:val="00E551CB"/>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251"/>
    <w:rsid w:val="00E57675"/>
    <w:rsid w:val="00E57930"/>
    <w:rsid w:val="00E57AAD"/>
    <w:rsid w:val="00E57B74"/>
    <w:rsid w:val="00E57D6F"/>
    <w:rsid w:val="00E601DF"/>
    <w:rsid w:val="00E605C4"/>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C"/>
    <w:rsid w:val="00E6365D"/>
    <w:rsid w:val="00E63719"/>
    <w:rsid w:val="00E63720"/>
    <w:rsid w:val="00E63943"/>
    <w:rsid w:val="00E639D9"/>
    <w:rsid w:val="00E63B8D"/>
    <w:rsid w:val="00E63C97"/>
    <w:rsid w:val="00E63DF9"/>
    <w:rsid w:val="00E63E5F"/>
    <w:rsid w:val="00E64043"/>
    <w:rsid w:val="00E6465F"/>
    <w:rsid w:val="00E64990"/>
    <w:rsid w:val="00E64A0F"/>
    <w:rsid w:val="00E64A47"/>
    <w:rsid w:val="00E64BA3"/>
    <w:rsid w:val="00E64D4F"/>
    <w:rsid w:val="00E64EB3"/>
    <w:rsid w:val="00E64F6B"/>
    <w:rsid w:val="00E650B1"/>
    <w:rsid w:val="00E65313"/>
    <w:rsid w:val="00E653B9"/>
    <w:rsid w:val="00E65650"/>
    <w:rsid w:val="00E65775"/>
    <w:rsid w:val="00E6578A"/>
    <w:rsid w:val="00E65883"/>
    <w:rsid w:val="00E65C40"/>
    <w:rsid w:val="00E660DB"/>
    <w:rsid w:val="00E66102"/>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0E7"/>
    <w:rsid w:val="00E7137E"/>
    <w:rsid w:val="00E71799"/>
    <w:rsid w:val="00E71969"/>
    <w:rsid w:val="00E71C06"/>
    <w:rsid w:val="00E71DEB"/>
    <w:rsid w:val="00E71E05"/>
    <w:rsid w:val="00E7200C"/>
    <w:rsid w:val="00E721BC"/>
    <w:rsid w:val="00E72386"/>
    <w:rsid w:val="00E727C7"/>
    <w:rsid w:val="00E727E7"/>
    <w:rsid w:val="00E72842"/>
    <w:rsid w:val="00E72A38"/>
    <w:rsid w:val="00E72C9F"/>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370"/>
    <w:rsid w:val="00E776B2"/>
    <w:rsid w:val="00E77750"/>
    <w:rsid w:val="00E77A86"/>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04"/>
    <w:rsid w:val="00E81E19"/>
    <w:rsid w:val="00E81FAF"/>
    <w:rsid w:val="00E822DE"/>
    <w:rsid w:val="00E82566"/>
    <w:rsid w:val="00E82637"/>
    <w:rsid w:val="00E82962"/>
    <w:rsid w:val="00E82DC4"/>
    <w:rsid w:val="00E82EF4"/>
    <w:rsid w:val="00E8313B"/>
    <w:rsid w:val="00E832AF"/>
    <w:rsid w:val="00E833A8"/>
    <w:rsid w:val="00E836DE"/>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E12"/>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AF"/>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57B"/>
    <w:rsid w:val="00EA3734"/>
    <w:rsid w:val="00EA37F3"/>
    <w:rsid w:val="00EA3854"/>
    <w:rsid w:val="00EA3AB1"/>
    <w:rsid w:val="00EA3B9E"/>
    <w:rsid w:val="00EA3E76"/>
    <w:rsid w:val="00EA3F3B"/>
    <w:rsid w:val="00EA3F9C"/>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D8C"/>
    <w:rsid w:val="00EB1F35"/>
    <w:rsid w:val="00EB2141"/>
    <w:rsid w:val="00EB2478"/>
    <w:rsid w:val="00EB25F5"/>
    <w:rsid w:val="00EB2620"/>
    <w:rsid w:val="00EB303E"/>
    <w:rsid w:val="00EB32E6"/>
    <w:rsid w:val="00EB3356"/>
    <w:rsid w:val="00EB3608"/>
    <w:rsid w:val="00EB3A51"/>
    <w:rsid w:val="00EB3B18"/>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22"/>
    <w:rsid w:val="00EB587A"/>
    <w:rsid w:val="00EB58BD"/>
    <w:rsid w:val="00EB5C58"/>
    <w:rsid w:val="00EB5D9C"/>
    <w:rsid w:val="00EB5DBA"/>
    <w:rsid w:val="00EB60DE"/>
    <w:rsid w:val="00EB6161"/>
    <w:rsid w:val="00EB6322"/>
    <w:rsid w:val="00EB6490"/>
    <w:rsid w:val="00EB6C9E"/>
    <w:rsid w:val="00EB6E5C"/>
    <w:rsid w:val="00EB71E8"/>
    <w:rsid w:val="00EB7336"/>
    <w:rsid w:val="00EB7427"/>
    <w:rsid w:val="00EB74C2"/>
    <w:rsid w:val="00EB7735"/>
    <w:rsid w:val="00EB780E"/>
    <w:rsid w:val="00EB7CC3"/>
    <w:rsid w:val="00EB7CF7"/>
    <w:rsid w:val="00EC0071"/>
    <w:rsid w:val="00EC0247"/>
    <w:rsid w:val="00EC04B6"/>
    <w:rsid w:val="00EC0715"/>
    <w:rsid w:val="00EC0820"/>
    <w:rsid w:val="00EC084F"/>
    <w:rsid w:val="00EC0D18"/>
    <w:rsid w:val="00EC0F55"/>
    <w:rsid w:val="00EC0F62"/>
    <w:rsid w:val="00EC14D2"/>
    <w:rsid w:val="00EC1811"/>
    <w:rsid w:val="00EC21FF"/>
    <w:rsid w:val="00EC2863"/>
    <w:rsid w:val="00EC29F1"/>
    <w:rsid w:val="00EC2A98"/>
    <w:rsid w:val="00EC2D99"/>
    <w:rsid w:val="00EC321B"/>
    <w:rsid w:val="00EC34B0"/>
    <w:rsid w:val="00EC34F0"/>
    <w:rsid w:val="00EC36A8"/>
    <w:rsid w:val="00EC36B3"/>
    <w:rsid w:val="00EC37BC"/>
    <w:rsid w:val="00EC3846"/>
    <w:rsid w:val="00EC39A5"/>
    <w:rsid w:val="00EC39B1"/>
    <w:rsid w:val="00EC3DE2"/>
    <w:rsid w:val="00EC3E46"/>
    <w:rsid w:val="00EC4008"/>
    <w:rsid w:val="00EC41AE"/>
    <w:rsid w:val="00EC4280"/>
    <w:rsid w:val="00EC437B"/>
    <w:rsid w:val="00EC44A1"/>
    <w:rsid w:val="00EC46D6"/>
    <w:rsid w:val="00EC4883"/>
    <w:rsid w:val="00EC4942"/>
    <w:rsid w:val="00EC4CC1"/>
    <w:rsid w:val="00EC4E69"/>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428"/>
    <w:rsid w:val="00ED2656"/>
    <w:rsid w:val="00ED2676"/>
    <w:rsid w:val="00ED29A8"/>
    <w:rsid w:val="00ED2A7F"/>
    <w:rsid w:val="00ED2B23"/>
    <w:rsid w:val="00ED2F02"/>
    <w:rsid w:val="00ED36FD"/>
    <w:rsid w:val="00ED3772"/>
    <w:rsid w:val="00ED3919"/>
    <w:rsid w:val="00ED394F"/>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49B"/>
    <w:rsid w:val="00ED56AA"/>
    <w:rsid w:val="00ED585C"/>
    <w:rsid w:val="00ED5DA8"/>
    <w:rsid w:val="00ED5F49"/>
    <w:rsid w:val="00ED617A"/>
    <w:rsid w:val="00ED6186"/>
    <w:rsid w:val="00ED6A6E"/>
    <w:rsid w:val="00ED6E8F"/>
    <w:rsid w:val="00ED6F74"/>
    <w:rsid w:val="00ED6F83"/>
    <w:rsid w:val="00ED729D"/>
    <w:rsid w:val="00ED73AD"/>
    <w:rsid w:val="00ED7544"/>
    <w:rsid w:val="00ED764A"/>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41D"/>
    <w:rsid w:val="00EE158D"/>
    <w:rsid w:val="00EE1A4B"/>
    <w:rsid w:val="00EE20DD"/>
    <w:rsid w:val="00EE254D"/>
    <w:rsid w:val="00EE25B3"/>
    <w:rsid w:val="00EE275B"/>
    <w:rsid w:val="00EE27D2"/>
    <w:rsid w:val="00EE29FF"/>
    <w:rsid w:val="00EE2A51"/>
    <w:rsid w:val="00EE2B2B"/>
    <w:rsid w:val="00EE2CD9"/>
    <w:rsid w:val="00EE2EDF"/>
    <w:rsid w:val="00EE311B"/>
    <w:rsid w:val="00EE321D"/>
    <w:rsid w:val="00EE357D"/>
    <w:rsid w:val="00EE3632"/>
    <w:rsid w:val="00EE38EE"/>
    <w:rsid w:val="00EE3C0A"/>
    <w:rsid w:val="00EE3C8E"/>
    <w:rsid w:val="00EE3EF9"/>
    <w:rsid w:val="00EE3F78"/>
    <w:rsid w:val="00EE4014"/>
    <w:rsid w:val="00EE4253"/>
    <w:rsid w:val="00EE4AB8"/>
    <w:rsid w:val="00EE4AD9"/>
    <w:rsid w:val="00EE4B73"/>
    <w:rsid w:val="00EE4D3C"/>
    <w:rsid w:val="00EE4D7C"/>
    <w:rsid w:val="00EE4DF6"/>
    <w:rsid w:val="00EE5155"/>
    <w:rsid w:val="00EE54A5"/>
    <w:rsid w:val="00EE586C"/>
    <w:rsid w:val="00EE59E1"/>
    <w:rsid w:val="00EE5C3C"/>
    <w:rsid w:val="00EE5CDC"/>
    <w:rsid w:val="00EE5EE7"/>
    <w:rsid w:val="00EE638D"/>
    <w:rsid w:val="00EE6502"/>
    <w:rsid w:val="00EE7136"/>
    <w:rsid w:val="00EE74B0"/>
    <w:rsid w:val="00EE78AE"/>
    <w:rsid w:val="00EE793C"/>
    <w:rsid w:val="00EE7D1C"/>
    <w:rsid w:val="00EE7FAD"/>
    <w:rsid w:val="00EF0438"/>
    <w:rsid w:val="00EF0653"/>
    <w:rsid w:val="00EF06C6"/>
    <w:rsid w:val="00EF088E"/>
    <w:rsid w:val="00EF0D0D"/>
    <w:rsid w:val="00EF0DEB"/>
    <w:rsid w:val="00EF113F"/>
    <w:rsid w:val="00EF164F"/>
    <w:rsid w:val="00EF168B"/>
    <w:rsid w:val="00EF1787"/>
    <w:rsid w:val="00EF1842"/>
    <w:rsid w:val="00EF1915"/>
    <w:rsid w:val="00EF1D4E"/>
    <w:rsid w:val="00EF1E64"/>
    <w:rsid w:val="00EF1FA4"/>
    <w:rsid w:val="00EF1FAD"/>
    <w:rsid w:val="00EF20F2"/>
    <w:rsid w:val="00EF2357"/>
    <w:rsid w:val="00EF2634"/>
    <w:rsid w:val="00EF2682"/>
    <w:rsid w:val="00EF2753"/>
    <w:rsid w:val="00EF27A6"/>
    <w:rsid w:val="00EF299C"/>
    <w:rsid w:val="00EF29B9"/>
    <w:rsid w:val="00EF2A03"/>
    <w:rsid w:val="00EF2C47"/>
    <w:rsid w:val="00EF31E3"/>
    <w:rsid w:val="00EF339D"/>
    <w:rsid w:val="00EF37D1"/>
    <w:rsid w:val="00EF38B6"/>
    <w:rsid w:val="00EF39F5"/>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437"/>
    <w:rsid w:val="00F0664C"/>
    <w:rsid w:val="00F0701F"/>
    <w:rsid w:val="00F07407"/>
    <w:rsid w:val="00F0741A"/>
    <w:rsid w:val="00F07778"/>
    <w:rsid w:val="00F07B88"/>
    <w:rsid w:val="00F07C38"/>
    <w:rsid w:val="00F07F99"/>
    <w:rsid w:val="00F108EA"/>
    <w:rsid w:val="00F1097D"/>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4E2"/>
    <w:rsid w:val="00F20990"/>
    <w:rsid w:val="00F20C32"/>
    <w:rsid w:val="00F20C43"/>
    <w:rsid w:val="00F20FDD"/>
    <w:rsid w:val="00F20FE0"/>
    <w:rsid w:val="00F21037"/>
    <w:rsid w:val="00F2105A"/>
    <w:rsid w:val="00F2115F"/>
    <w:rsid w:val="00F214D9"/>
    <w:rsid w:val="00F215E9"/>
    <w:rsid w:val="00F216EA"/>
    <w:rsid w:val="00F21797"/>
    <w:rsid w:val="00F217B6"/>
    <w:rsid w:val="00F220F8"/>
    <w:rsid w:val="00F2229C"/>
    <w:rsid w:val="00F222FC"/>
    <w:rsid w:val="00F2234A"/>
    <w:rsid w:val="00F2239A"/>
    <w:rsid w:val="00F224F8"/>
    <w:rsid w:val="00F22541"/>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5D0"/>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29"/>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59"/>
    <w:rsid w:val="00F37475"/>
    <w:rsid w:val="00F374EF"/>
    <w:rsid w:val="00F37663"/>
    <w:rsid w:val="00F376A6"/>
    <w:rsid w:val="00F37930"/>
    <w:rsid w:val="00F37A97"/>
    <w:rsid w:val="00F37E4D"/>
    <w:rsid w:val="00F37FC5"/>
    <w:rsid w:val="00F37FF2"/>
    <w:rsid w:val="00F401B1"/>
    <w:rsid w:val="00F401C9"/>
    <w:rsid w:val="00F402CC"/>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5F8"/>
    <w:rsid w:val="00F426BF"/>
    <w:rsid w:val="00F4292B"/>
    <w:rsid w:val="00F42A1C"/>
    <w:rsid w:val="00F42C64"/>
    <w:rsid w:val="00F42D1E"/>
    <w:rsid w:val="00F42E8B"/>
    <w:rsid w:val="00F42EEE"/>
    <w:rsid w:val="00F43030"/>
    <w:rsid w:val="00F43596"/>
    <w:rsid w:val="00F43AD3"/>
    <w:rsid w:val="00F43E04"/>
    <w:rsid w:val="00F442AD"/>
    <w:rsid w:val="00F44335"/>
    <w:rsid w:val="00F44DB9"/>
    <w:rsid w:val="00F44ECD"/>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3B"/>
    <w:rsid w:val="00F50392"/>
    <w:rsid w:val="00F503EA"/>
    <w:rsid w:val="00F50564"/>
    <w:rsid w:val="00F50607"/>
    <w:rsid w:val="00F50C70"/>
    <w:rsid w:val="00F50F8D"/>
    <w:rsid w:val="00F51597"/>
    <w:rsid w:val="00F51E53"/>
    <w:rsid w:val="00F521D6"/>
    <w:rsid w:val="00F522E1"/>
    <w:rsid w:val="00F52A90"/>
    <w:rsid w:val="00F52B2F"/>
    <w:rsid w:val="00F52D22"/>
    <w:rsid w:val="00F52E83"/>
    <w:rsid w:val="00F53341"/>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82C"/>
    <w:rsid w:val="00F55BE0"/>
    <w:rsid w:val="00F55CF4"/>
    <w:rsid w:val="00F55D23"/>
    <w:rsid w:val="00F55DFD"/>
    <w:rsid w:val="00F55FB6"/>
    <w:rsid w:val="00F5605D"/>
    <w:rsid w:val="00F56091"/>
    <w:rsid w:val="00F5620F"/>
    <w:rsid w:val="00F56E10"/>
    <w:rsid w:val="00F56E31"/>
    <w:rsid w:val="00F56FC9"/>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A8C"/>
    <w:rsid w:val="00F61AD0"/>
    <w:rsid w:val="00F61CFE"/>
    <w:rsid w:val="00F61E53"/>
    <w:rsid w:val="00F61F12"/>
    <w:rsid w:val="00F62019"/>
    <w:rsid w:val="00F6204E"/>
    <w:rsid w:val="00F621E2"/>
    <w:rsid w:val="00F62823"/>
    <w:rsid w:val="00F6288D"/>
    <w:rsid w:val="00F62C87"/>
    <w:rsid w:val="00F6341A"/>
    <w:rsid w:val="00F635B9"/>
    <w:rsid w:val="00F6362C"/>
    <w:rsid w:val="00F636DA"/>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047"/>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62"/>
    <w:rsid w:val="00F67B7F"/>
    <w:rsid w:val="00F67F72"/>
    <w:rsid w:val="00F700DB"/>
    <w:rsid w:val="00F701AC"/>
    <w:rsid w:val="00F702A1"/>
    <w:rsid w:val="00F705DB"/>
    <w:rsid w:val="00F708AF"/>
    <w:rsid w:val="00F70901"/>
    <w:rsid w:val="00F70A24"/>
    <w:rsid w:val="00F70D6B"/>
    <w:rsid w:val="00F7117A"/>
    <w:rsid w:val="00F71573"/>
    <w:rsid w:val="00F7166F"/>
    <w:rsid w:val="00F71B99"/>
    <w:rsid w:val="00F71E29"/>
    <w:rsid w:val="00F72069"/>
    <w:rsid w:val="00F720B8"/>
    <w:rsid w:val="00F72465"/>
    <w:rsid w:val="00F725DE"/>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24"/>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3FAF"/>
    <w:rsid w:val="00F84076"/>
    <w:rsid w:val="00F8416E"/>
    <w:rsid w:val="00F843DD"/>
    <w:rsid w:val="00F846F0"/>
    <w:rsid w:val="00F846F6"/>
    <w:rsid w:val="00F848C3"/>
    <w:rsid w:val="00F84AA0"/>
    <w:rsid w:val="00F84B46"/>
    <w:rsid w:val="00F84CB5"/>
    <w:rsid w:val="00F84E11"/>
    <w:rsid w:val="00F85066"/>
    <w:rsid w:val="00F851DC"/>
    <w:rsid w:val="00F8578C"/>
    <w:rsid w:val="00F857AE"/>
    <w:rsid w:val="00F85DA0"/>
    <w:rsid w:val="00F863DD"/>
    <w:rsid w:val="00F8656E"/>
    <w:rsid w:val="00F86662"/>
    <w:rsid w:val="00F86678"/>
    <w:rsid w:val="00F86712"/>
    <w:rsid w:val="00F86761"/>
    <w:rsid w:val="00F8683F"/>
    <w:rsid w:val="00F8684F"/>
    <w:rsid w:val="00F86EA8"/>
    <w:rsid w:val="00F871B6"/>
    <w:rsid w:val="00F87408"/>
    <w:rsid w:val="00F874AE"/>
    <w:rsid w:val="00F87AFF"/>
    <w:rsid w:val="00F87C40"/>
    <w:rsid w:val="00F903AF"/>
    <w:rsid w:val="00F90A82"/>
    <w:rsid w:val="00F90AC8"/>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3CFF"/>
    <w:rsid w:val="00F94029"/>
    <w:rsid w:val="00F94430"/>
    <w:rsid w:val="00F94683"/>
    <w:rsid w:val="00F94B1B"/>
    <w:rsid w:val="00F94D6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7A"/>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A8C"/>
    <w:rsid w:val="00FB1DFF"/>
    <w:rsid w:val="00FB2023"/>
    <w:rsid w:val="00FB20B5"/>
    <w:rsid w:val="00FB2361"/>
    <w:rsid w:val="00FB24D6"/>
    <w:rsid w:val="00FB2654"/>
    <w:rsid w:val="00FB2953"/>
    <w:rsid w:val="00FB2A56"/>
    <w:rsid w:val="00FB2CE6"/>
    <w:rsid w:val="00FB2D78"/>
    <w:rsid w:val="00FB2E58"/>
    <w:rsid w:val="00FB30A5"/>
    <w:rsid w:val="00FB3212"/>
    <w:rsid w:val="00FB323C"/>
    <w:rsid w:val="00FB32A3"/>
    <w:rsid w:val="00FB340D"/>
    <w:rsid w:val="00FB3555"/>
    <w:rsid w:val="00FB366F"/>
    <w:rsid w:val="00FB36E2"/>
    <w:rsid w:val="00FB39F3"/>
    <w:rsid w:val="00FB3A4C"/>
    <w:rsid w:val="00FB3AC1"/>
    <w:rsid w:val="00FB3CF0"/>
    <w:rsid w:val="00FB3D8C"/>
    <w:rsid w:val="00FB3F27"/>
    <w:rsid w:val="00FB3F2F"/>
    <w:rsid w:val="00FB4109"/>
    <w:rsid w:val="00FB410E"/>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B8D"/>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2EC7"/>
    <w:rsid w:val="00FC32F2"/>
    <w:rsid w:val="00FC3829"/>
    <w:rsid w:val="00FC38F6"/>
    <w:rsid w:val="00FC3AE3"/>
    <w:rsid w:val="00FC3B08"/>
    <w:rsid w:val="00FC3D05"/>
    <w:rsid w:val="00FC3D4C"/>
    <w:rsid w:val="00FC4025"/>
    <w:rsid w:val="00FC4345"/>
    <w:rsid w:val="00FC4496"/>
    <w:rsid w:val="00FC45A7"/>
    <w:rsid w:val="00FC45FC"/>
    <w:rsid w:val="00FC4A2E"/>
    <w:rsid w:val="00FC4FA7"/>
    <w:rsid w:val="00FC50E1"/>
    <w:rsid w:val="00FC52CE"/>
    <w:rsid w:val="00FC541D"/>
    <w:rsid w:val="00FC5761"/>
    <w:rsid w:val="00FC58DA"/>
    <w:rsid w:val="00FC5BDA"/>
    <w:rsid w:val="00FC5DB4"/>
    <w:rsid w:val="00FC6178"/>
    <w:rsid w:val="00FC61FD"/>
    <w:rsid w:val="00FC649F"/>
    <w:rsid w:val="00FC6852"/>
    <w:rsid w:val="00FC687F"/>
    <w:rsid w:val="00FC6B7C"/>
    <w:rsid w:val="00FC6B9D"/>
    <w:rsid w:val="00FC6BB2"/>
    <w:rsid w:val="00FC6D75"/>
    <w:rsid w:val="00FC6EC2"/>
    <w:rsid w:val="00FC728B"/>
    <w:rsid w:val="00FC765E"/>
    <w:rsid w:val="00FC7A81"/>
    <w:rsid w:val="00FC7CAA"/>
    <w:rsid w:val="00FC7EEE"/>
    <w:rsid w:val="00FD006C"/>
    <w:rsid w:val="00FD0C9F"/>
    <w:rsid w:val="00FD0D8B"/>
    <w:rsid w:val="00FD159D"/>
    <w:rsid w:val="00FD1621"/>
    <w:rsid w:val="00FD1758"/>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893"/>
    <w:rsid w:val="00FD4927"/>
    <w:rsid w:val="00FD4EC1"/>
    <w:rsid w:val="00FD4ED1"/>
    <w:rsid w:val="00FD4F01"/>
    <w:rsid w:val="00FD5044"/>
    <w:rsid w:val="00FD5C68"/>
    <w:rsid w:val="00FD5CD6"/>
    <w:rsid w:val="00FD5CFF"/>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AD1"/>
    <w:rsid w:val="00FE3FF2"/>
    <w:rsid w:val="00FE4171"/>
    <w:rsid w:val="00FE4196"/>
    <w:rsid w:val="00FE4435"/>
    <w:rsid w:val="00FE46BE"/>
    <w:rsid w:val="00FE4D08"/>
    <w:rsid w:val="00FE4FC1"/>
    <w:rsid w:val="00FE500F"/>
    <w:rsid w:val="00FE598D"/>
    <w:rsid w:val="00FE5B1A"/>
    <w:rsid w:val="00FE5BF4"/>
    <w:rsid w:val="00FE5D59"/>
    <w:rsid w:val="00FE5FCB"/>
    <w:rsid w:val="00FE602B"/>
    <w:rsid w:val="00FE63C9"/>
    <w:rsid w:val="00FE6471"/>
    <w:rsid w:val="00FE651B"/>
    <w:rsid w:val="00FE665F"/>
    <w:rsid w:val="00FE6696"/>
    <w:rsid w:val="00FE681B"/>
    <w:rsid w:val="00FE6947"/>
    <w:rsid w:val="00FE6C63"/>
    <w:rsid w:val="00FE6DB9"/>
    <w:rsid w:val="00FE6E9A"/>
    <w:rsid w:val="00FE7232"/>
    <w:rsid w:val="00FE741A"/>
    <w:rsid w:val="00FE75C5"/>
    <w:rsid w:val="00FE78F5"/>
    <w:rsid w:val="00FE7A41"/>
    <w:rsid w:val="00FE7D49"/>
    <w:rsid w:val="00FE7DB2"/>
    <w:rsid w:val="00FE7DE8"/>
    <w:rsid w:val="00FE7F11"/>
    <w:rsid w:val="00FF0122"/>
    <w:rsid w:val="00FF032E"/>
    <w:rsid w:val="00FF03CF"/>
    <w:rsid w:val="00FF05EB"/>
    <w:rsid w:val="00FF0827"/>
    <w:rsid w:val="00FF0981"/>
    <w:rsid w:val="00FF0988"/>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3F"/>
    <w:rsid w:val="00FF4B99"/>
    <w:rsid w:val="00FF5005"/>
    <w:rsid w:val="00FF54F5"/>
    <w:rsid w:val="00FF55ED"/>
    <w:rsid w:val="00FF5B6D"/>
    <w:rsid w:val="00FF5BF5"/>
    <w:rsid w:val="00FF5C98"/>
    <w:rsid w:val="00FF5D15"/>
    <w:rsid w:val="00FF63CF"/>
    <w:rsid w:val="00FF6500"/>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05F9"/>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s>
      <w:snapToGrid w:val="0"/>
      <w:spacing w:before="240" w:afterLines="50" w:after="100"/>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13"/>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 w:type="character" w:customStyle="1" w:styleId="s2">
    <w:name w:val="s2"/>
    <w:basedOn w:val="DefaultParagraphFont"/>
    <w:rsid w:val="0023579C"/>
  </w:style>
  <w:style w:type="character" w:customStyle="1" w:styleId="s4">
    <w:name w:val="s4"/>
    <w:basedOn w:val="DefaultParagraphFont"/>
    <w:rsid w:val="0023579C"/>
  </w:style>
  <w:style w:type="character" w:customStyle="1" w:styleId="apple-converted-space">
    <w:name w:val="apple-converted-space"/>
    <w:basedOn w:val="DefaultParagraphFont"/>
    <w:rsid w:val="0023579C"/>
  </w:style>
  <w:style w:type="paragraph" w:styleId="NormalWeb">
    <w:name w:val="Normal (Web)"/>
    <w:basedOn w:val="Normal"/>
    <w:uiPriority w:val="99"/>
    <w:unhideWhenUsed/>
    <w:rsid w:val="005739D3"/>
    <w:pPr>
      <w:spacing w:before="100" w:beforeAutospacing="1" w:after="100" w:afterAutospacing="1"/>
    </w:pPr>
  </w:style>
  <w:style w:type="character" w:customStyle="1" w:styleId="katex-mathml">
    <w:name w:val="katex-mathml"/>
    <w:basedOn w:val="DefaultParagraphFont"/>
    <w:rsid w:val="00AA3EAB"/>
  </w:style>
  <w:style w:type="character" w:customStyle="1" w:styleId="mord">
    <w:name w:val="mord"/>
    <w:basedOn w:val="DefaultParagraphFont"/>
    <w:rsid w:val="00AA3E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2055496">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048593">
      <w:bodyDiv w:val="1"/>
      <w:marLeft w:val="0"/>
      <w:marRight w:val="0"/>
      <w:marTop w:val="0"/>
      <w:marBottom w:val="0"/>
      <w:divBdr>
        <w:top w:val="none" w:sz="0" w:space="0" w:color="auto"/>
        <w:left w:val="none" w:sz="0" w:space="0" w:color="auto"/>
        <w:bottom w:val="none" w:sz="0" w:space="0" w:color="auto"/>
        <w:right w:val="none" w:sz="0" w:space="0" w:color="auto"/>
      </w:divBdr>
      <w:divsChild>
        <w:div w:id="1404133921">
          <w:marLeft w:val="446"/>
          <w:marRight w:val="0"/>
          <w:marTop w:val="0"/>
          <w:marBottom w:val="180"/>
          <w:divBdr>
            <w:top w:val="none" w:sz="0" w:space="0" w:color="auto"/>
            <w:left w:val="none" w:sz="0" w:space="0" w:color="auto"/>
            <w:bottom w:val="none" w:sz="0" w:space="0" w:color="auto"/>
            <w:right w:val="none" w:sz="0" w:space="0" w:color="auto"/>
          </w:divBdr>
        </w:div>
        <w:div w:id="141388470">
          <w:marLeft w:val="1166"/>
          <w:marRight w:val="0"/>
          <w:marTop w:val="0"/>
          <w:marBottom w:val="0"/>
          <w:divBdr>
            <w:top w:val="none" w:sz="0" w:space="0" w:color="auto"/>
            <w:left w:val="none" w:sz="0" w:space="0" w:color="auto"/>
            <w:bottom w:val="none" w:sz="0" w:space="0" w:color="auto"/>
            <w:right w:val="none" w:sz="0" w:space="0" w:color="auto"/>
          </w:divBdr>
        </w:div>
        <w:div w:id="1370490856">
          <w:marLeft w:val="1886"/>
          <w:marRight w:val="0"/>
          <w:marTop w:val="0"/>
          <w:marBottom w:val="0"/>
          <w:divBdr>
            <w:top w:val="none" w:sz="0" w:space="0" w:color="auto"/>
            <w:left w:val="none" w:sz="0" w:space="0" w:color="auto"/>
            <w:bottom w:val="none" w:sz="0" w:space="0" w:color="auto"/>
            <w:right w:val="none" w:sz="0" w:space="0" w:color="auto"/>
          </w:divBdr>
        </w:div>
        <w:div w:id="320274762">
          <w:marLeft w:val="1886"/>
          <w:marRight w:val="0"/>
          <w:marTop w:val="0"/>
          <w:marBottom w:val="0"/>
          <w:divBdr>
            <w:top w:val="none" w:sz="0" w:space="0" w:color="auto"/>
            <w:left w:val="none" w:sz="0" w:space="0" w:color="auto"/>
            <w:bottom w:val="none" w:sz="0" w:space="0" w:color="auto"/>
            <w:right w:val="none" w:sz="0" w:space="0" w:color="auto"/>
          </w:divBdr>
        </w:div>
      </w:divsChild>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2602154">
      <w:bodyDiv w:val="1"/>
      <w:marLeft w:val="0"/>
      <w:marRight w:val="0"/>
      <w:marTop w:val="0"/>
      <w:marBottom w:val="0"/>
      <w:divBdr>
        <w:top w:val="none" w:sz="0" w:space="0" w:color="auto"/>
        <w:left w:val="none" w:sz="0" w:space="0" w:color="auto"/>
        <w:bottom w:val="none" w:sz="0" w:space="0" w:color="auto"/>
        <w:right w:val="none" w:sz="0" w:space="0" w:color="auto"/>
      </w:divBdr>
      <w:divsChild>
        <w:div w:id="1568951552">
          <w:marLeft w:val="446"/>
          <w:marRight w:val="0"/>
          <w:marTop w:val="0"/>
          <w:marBottom w:val="0"/>
          <w:divBdr>
            <w:top w:val="none" w:sz="0" w:space="0" w:color="auto"/>
            <w:left w:val="none" w:sz="0" w:space="0" w:color="auto"/>
            <w:bottom w:val="none" w:sz="0" w:space="0" w:color="auto"/>
            <w:right w:val="none" w:sz="0" w:space="0" w:color="auto"/>
          </w:divBdr>
        </w:div>
        <w:div w:id="1162117111">
          <w:marLeft w:val="1166"/>
          <w:marRight w:val="0"/>
          <w:marTop w:val="0"/>
          <w:marBottom w:val="0"/>
          <w:divBdr>
            <w:top w:val="none" w:sz="0" w:space="0" w:color="auto"/>
            <w:left w:val="none" w:sz="0" w:space="0" w:color="auto"/>
            <w:bottom w:val="none" w:sz="0" w:space="0" w:color="auto"/>
            <w:right w:val="none" w:sz="0" w:space="0" w:color="auto"/>
          </w:divBdr>
        </w:div>
        <w:div w:id="1229267755">
          <w:marLeft w:val="1886"/>
          <w:marRight w:val="0"/>
          <w:marTop w:val="0"/>
          <w:marBottom w:val="0"/>
          <w:divBdr>
            <w:top w:val="none" w:sz="0" w:space="0" w:color="auto"/>
            <w:left w:val="none" w:sz="0" w:space="0" w:color="auto"/>
            <w:bottom w:val="none" w:sz="0" w:space="0" w:color="auto"/>
            <w:right w:val="none" w:sz="0" w:space="0" w:color="auto"/>
          </w:divBdr>
        </w:div>
        <w:div w:id="1511679031">
          <w:marLeft w:val="1166"/>
          <w:marRight w:val="0"/>
          <w:marTop w:val="0"/>
          <w:marBottom w:val="0"/>
          <w:divBdr>
            <w:top w:val="none" w:sz="0" w:space="0" w:color="auto"/>
            <w:left w:val="none" w:sz="0" w:space="0" w:color="auto"/>
            <w:bottom w:val="none" w:sz="0" w:space="0" w:color="auto"/>
            <w:right w:val="none" w:sz="0" w:space="0" w:color="auto"/>
          </w:divBdr>
        </w:div>
        <w:div w:id="582683081">
          <w:marLeft w:val="1886"/>
          <w:marRight w:val="0"/>
          <w:marTop w:val="0"/>
          <w:marBottom w:val="0"/>
          <w:divBdr>
            <w:top w:val="none" w:sz="0" w:space="0" w:color="auto"/>
            <w:left w:val="none" w:sz="0" w:space="0" w:color="auto"/>
            <w:bottom w:val="none" w:sz="0" w:space="0" w:color="auto"/>
            <w:right w:val="none" w:sz="0" w:space="0" w:color="auto"/>
          </w:divBdr>
        </w:div>
        <w:div w:id="13504241">
          <w:marLeft w:val="1166"/>
          <w:marRight w:val="0"/>
          <w:marTop w:val="0"/>
          <w:marBottom w:val="0"/>
          <w:divBdr>
            <w:top w:val="none" w:sz="0" w:space="0" w:color="auto"/>
            <w:left w:val="none" w:sz="0" w:space="0" w:color="auto"/>
            <w:bottom w:val="none" w:sz="0" w:space="0" w:color="auto"/>
            <w:right w:val="none" w:sz="0" w:space="0" w:color="auto"/>
          </w:divBdr>
        </w:div>
        <w:div w:id="2031758910">
          <w:marLeft w:val="1886"/>
          <w:marRight w:val="0"/>
          <w:marTop w:val="0"/>
          <w:marBottom w:val="0"/>
          <w:divBdr>
            <w:top w:val="none" w:sz="0" w:space="0" w:color="auto"/>
            <w:left w:val="none" w:sz="0" w:space="0" w:color="auto"/>
            <w:bottom w:val="none" w:sz="0" w:space="0" w:color="auto"/>
            <w:right w:val="none" w:sz="0" w:space="0" w:color="auto"/>
          </w:divBdr>
        </w:div>
        <w:div w:id="1122307038">
          <w:marLeft w:val="1886"/>
          <w:marRight w:val="0"/>
          <w:marTop w:val="0"/>
          <w:marBottom w:val="0"/>
          <w:divBdr>
            <w:top w:val="none" w:sz="0" w:space="0" w:color="auto"/>
            <w:left w:val="none" w:sz="0" w:space="0" w:color="auto"/>
            <w:bottom w:val="none" w:sz="0" w:space="0" w:color="auto"/>
            <w:right w:val="none" w:sz="0" w:space="0" w:color="auto"/>
          </w:divBdr>
        </w:div>
        <w:div w:id="2087652493">
          <w:marLeft w:val="1166"/>
          <w:marRight w:val="0"/>
          <w:marTop w:val="0"/>
          <w:marBottom w:val="0"/>
          <w:divBdr>
            <w:top w:val="none" w:sz="0" w:space="0" w:color="auto"/>
            <w:left w:val="none" w:sz="0" w:space="0" w:color="auto"/>
            <w:bottom w:val="none" w:sz="0" w:space="0" w:color="auto"/>
            <w:right w:val="none" w:sz="0" w:space="0" w:color="auto"/>
          </w:divBdr>
        </w:div>
      </w:divsChild>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64905860">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42498797">
      <w:bodyDiv w:val="1"/>
      <w:marLeft w:val="0"/>
      <w:marRight w:val="0"/>
      <w:marTop w:val="0"/>
      <w:marBottom w:val="0"/>
      <w:divBdr>
        <w:top w:val="none" w:sz="0" w:space="0" w:color="auto"/>
        <w:left w:val="none" w:sz="0" w:space="0" w:color="auto"/>
        <w:bottom w:val="none" w:sz="0" w:space="0" w:color="auto"/>
        <w:right w:val="none" w:sz="0" w:space="0" w:color="auto"/>
      </w:divBdr>
    </w:div>
    <w:div w:id="258149292">
      <w:bodyDiv w:val="1"/>
      <w:marLeft w:val="0"/>
      <w:marRight w:val="0"/>
      <w:marTop w:val="0"/>
      <w:marBottom w:val="0"/>
      <w:divBdr>
        <w:top w:val="none" w:sz="0" w:space="0" w:color="auto"/>
        <w:left w:val="none" w:sz="0" w:space="0" w:color="auto"/>
        <w:bottom w:val="none" w:sz="0" w:space="0" w:color="auto"/>
        <w:right w:val="none" w:sz="0" w:space="0" w:color="auto"/>
      </w:divBdr>
      <w:divsChild>
        <w:div w:id="2091806387">
          <w:marLeft w:val="446"/>
          <w:marRight w:val="0"/>
          <w:marTop w:val="0"/>
          <w:marBottom w:val="0"/>
          <w:divBdr>
            <w:top w:val="none" w:sz="0" w:space="0" w:color="auto"/>
            <w:left w:val="none" w:sz="0" w:space="0" w:color="auto"/>
            <w:bottom w:val="none" w:sz="0" w:space="0" w:color="auto"/>
            <w:right w:val="none" w:sz="0" w:space="0" w:color="auto"/>
          </w:divBdr>
        </w:div>
        <w:div w:id="1827235051">
          <w:marLeft w:val="1166"/>
          <w:marRight w:val="0"/>
          <w:marTop w:val="0"/>
          <w:marBottom w:val="0"/>
          <w:divBdr>
            <w:top w:val="none" w:sz="0" w:space="0" w:color="auto"/>
            <w:left w:val="none" w:sz="0" w:space="0" w:color="auto"/>
            <w:bottom w:val="none" w:sz="0" w:space="0" w:color="auto"/>
            <w:right w:val="none" w:sz="0" w:space="0" w:color="auto"/>
          </w:divBdr>
        </w:div>
        <w:div w:id="1313372419">
          <w:marLeft w:val="1166"/>
          <w:marRight w:val="0"/>
          <w:marTop w:val="0"/>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4118379">
      <w:bodyDiv w:val="1"/>
      <w:marLeft w:val="0"/>
      <w:marRight w:val="0"/>
      <w:marTop w:val="0"/>
      <w:marBottom w:val="0"/>
      <w:divBdr>
        <w:top w:val="none" w:sz="0" w:space="0" w:color="auto"/>
        <w:left w:val="none" w:sz="0" w:space="0" w:color="auto"/>
        <w:bottom w:val="none" w:sz="0" w:space="0" w:color="auto"/>
        <w:right w:val="none" w:sz="0" w:space="0" w:color="auto"/>
      </w:divBdr>
      <w:divsChild>
        <w:div w:id="707683491">
          <w:marLeft w:val="446"/>
          <w:marRight w:val="0"/>
          <w:marTop w:val="0"/>
          <w:marBottom w:val="0"/>
          <w:divBdr>
            <w:top w:val="none" w:sz="0" w:space="0" w:color="auto"/>
            <w:left w:val="none" w:sz="0" w:space="0" w:color="auto"/>
            <w:bottom w:val="none" w:sz="0" w:space="0" w:color="auto"/>
            <w:right w:val="none" w:sz="0" w:space="0" w:color="auto"/>
          </w:divBdr>
        </w:div>
        <w:div w:id="1503398725">
          <w:marLeft w:val="1166"/>
          <w:marRight w:val="0"/>
          <w:marTop w:val="0"/>
          <w:marBottom w:val="0"/>
          <w:divBdr>
            <w:top w:val="none" w:sz="0" w:space="0" w:color="auto"/>
            <w:left w:val="none" w:sz="0" w:space="0" w:color="auto"/>
            <w:bottom w:val="none" w:sz="0" w:space="0" w:color="auto"/>
            <w:right w:val="none" w:sz="0" w:space="0" w:color="auto"/>
          </w:divBdr>
        </w:div>
        <w:div w:id="509221001">
          <w:marLeft w:val="1886"/>
          <w:marRight w:val="0"/>
          <w:marTop w:val="0"/>
          <w:marBottom w:val="0"/>
          <w:divBdr>
            <w:top w:val="none" w:sz="0" w:space="0" w:color="auto"/>
            <w:left w:val="none" w:sz="0" w:space="0" w:color="auto"/>
            <w:bottom w:val="none" w:sz="0" w:space="0" w:color="auto"/>
            <w:right w:val="none" w:sz="0" w:space="0" w:color="auto"/>
          </w:divBdr>
        </w:div>
        <w:div w:id="1603297514">
          <w:marLeft w:val="1886"/>
          <w:marRight w:val="0"/>
          <w:marTop w:val="0"/>
          <w:marBottom w:val="0"/>
          <w:divBdr>
            <w:top w:val="none" w:sz="0" w:space="0" w:color="auto"/>
            <w:left w:val="none" w:sz="0" w:space="0" w:color="auto"/>
            <w:bottom w:val="none" w:sz="0" w:space="0" w:color="auto"/>
            <w:right w:val="none" w:sz="0" w:space="0" w:color="auto"/>
          </w:divBdr>
        </w:div>
      </w:divsChild>
    </w:div>
    <w:div w:id="284965958">
      <w:bodyDiv w:val="1"/>
      <w:marLeft w:val="0"/>
      <w:marRight w:val="0"/>
      <w:marTop w:val="0"/>
      <w:marBottom w:val="0"/>
      <w:divBdr>
        <w:top w:val="none" w:sz="0" w:space="0" w:color="auto"/>
        <w:left w:val="none" w:sz="0" w:space="0" w:color="auto"/>
        <w:bottom w:val="none" w:sz="0" w:space="0" w:color="auto"/>
        <w:right w:val="none" w:sz="0" w:space="0" w:color="auto"/>
      </w:divBdr>
      <w:divsChild>
        <w:div w:id="1893036370">
          <w:marLeft w:val="0"/>
          <w:marRight w:val="0"/>
          <w:marTop w:val="0"/>
          <w:marBottom w:val="0"/>
          <w:divBdr>
            <w:top w:val="none" w:sz="0" w:space="0" w:color="auto"/>
            <w:left w:val="none" w:sz="0" w:space="0" w:color="auto"/>
            <w:bottom w:val="none" w:sz="0" w:space="0" w:color="auto"/>
            <w:right w:val="none" w:sz="0" w:space="0" w:color="auto"/>
          </w:divBdr>
        </w:div>
      </w:divsChild>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5013778">
      <w:bodyDiv w:val="1"/>
      <w:marLeft w:val="0"/>
      <w:marRight w:val="0"/>
      <w:marTop w:val="0"/>
      <w:marBottom w:val="0"/>
      <w:divBdr>
        <w:top w:val="none" w:sz="0" w:space="0" w:color="auto"/>
        <w:left w:val="none" w:sz="0" w:space="0" w:color="auto"/>
        <w:bottom w:val="none" w:sz="0" w:space="0" w:color="auto"/>
        <w:right w:val="none" w:sz="0" w:space="0" w:color="auto"/>
      </w:divBdr>
      <w:divsChild>
        <w:div w:id="1372070950">
          <w:marLeft w:val="446"/>
          <w:marRight w:val="0"/>
          <w:marTop w:val="0"/>
          <w:marBottom w:val="180"/>
          <w:divBdr>
            <w:top w:val="none" w:sz="0" w:space="0" w:color="auto"/>
            <w:left w:val="none" w:sz="0" w:space="0" w:color="auto"/>
            <w:bottom w:val="none" w:sz="0" w:space="0" w:color="auto"/>
            <w:right w:val="none" w:sz="0" w:space="0" w:color="auto"/>
          </w:divBdr>
        </w:div>
        <w:div w:id="2000302083">
          <w:marLeft w:val="1166"/>
          <w:marRight w:val="0"/>
          <w:marTop w:val="0"/>
          <w:marBottom w:val="0"/>
          <w:divBdr>
            <w:top w:val="none" w:sz="0" w:space="0" w:color="auto"/>
            <w:left w:val="none" w:sz="0" w:space="0" w:color="auto"/>
            <w:bottom w:val="none" w:sz="0" w:space="0" w:color="auto"/>
            <w:right w:val="none" w:sz="0" w:space="0" w:color="auto"/>
          </w:divBdr>
        </w:div>
        <w:div w:id="1361004847">
          <w:marLeft w:val="1886"/>
          <w:marRight w:val="0"/>
          <w:marTop w:val="0"/>
          <w:marBottom w:val="0"/>
          <w:divBdr>
            <w:top w:val="none" w:sz="0" w:space="0" w:color="auto"/>
            <w:left w:val="none" w:sz="0" w:space="0" w:color="auto"/>
            <w:bottom w:val="none" w:sz="0" w:space="0" w:color="auto"/>
            <w:right w:val="none" w:sz="0" w:space="0" w:color="auto"/>
          </w:divBdr>
        </w:div>
        <w:div w:id="215433548">
          <w:marLeft w:val="1886"/>
          <w:marRight w:val="0"/>
          <w:marTop w:val="0"/>
          <w:marBottom w:val="0"/>
          <w:divBdr>
            <w:top w:val="none" w:sz="0" w:space="0" w:color="auto"/>
            <w:left w:val="none" w:sz="0" w:space="0" w:color="auto"/>
            <w:bottom w:val="none" w:sz="0" w:space="0" w:color="auto"/>
            <w:right w:val="none" w:sz="0" w:space="0" w:color="auto"/>
          </w:divBdr>
        </w:div>
        <w:div w:id="16011183">
          <w:marLeft w:val="1886"/>
          <w:marRight w:val="0"/>
          <w:marTop w:val="0"/>
          <w:marBottom w:val="0"/>
          <w:divBdr>
            <w:top w:val="none" w:sz="0" w:space="0" w:color="auto"/>
            <w:left w:val="none" w:sz="0" w:space="0" w:color="auto"/>
            <w:bottom w:val="none" w:sz="0" w:space="0" w:color="auto"/>
            <w:right w:val="none" w:sz="0" w:space="0" w:color="auto"/>
          </w:divBdr>
        </w:div>
        <w:div w:id="817572003">
          <w:marLeft w:val="1886"/>
          <w:marRight w:val="0"/>
          <w:marTop w:val="0"/>
          <w:marBottom w:val="0"/>
          <w:divBdr>
            <w:top w:val="none" w:sz="0" w:space="0" w:color="auto"/>
            <w:left w:val="none" w:sz="0" w:space="0" w:color="auto"/>
            <w:bottom w:val="none" w:sz="0" w:space="0" w:color="auto"/>
            <w:right w:val="none" w:sz="0" w:space="0" w:color="auto"/>
          </w:divBdr>
        </w:div>
        <w:div w:id="477766956">
          <w:marLeft w:val="1166"/>
          <w:marRight w:val="0"/>
          <w:marTop w:val="0"/>
          <w:marBottom w:val="0"/>
          <w:divBdr>
            <w:top w:val="none" w:sz="0" w:space="0" w:color="auto"/>
            <w:left w:val="none" w:sz="0" w:space="0" w:color="auto"/>
            <w:bottom w:val="none" w:sz="0" w:space="0" w:color="auto"/>
            <w:right w:val="none" w:sz="0" w:space="0" w:color="auto"/>
          </w:divBdr>
        </w:div>
      </w:divsChild>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69765178">
      <w:bodyDiv w:val="1"/>
      <w:marLeft w:val="0"/>
      <w:marRight w:val="0"/>
      <w:marTop w:val="0"/>
      <w:marBottom w:val="0"/>
      <w:divBdr>
        <w:top w:val="none" w:sz="0" w:space="0" w:color="auto"/>
        <w:left w:val="none" w:sz="0" w:space="0" w:color="auto"/>
        <w:bottom w:val="none" w:sz="0" w:space="0" w:color="auto"/>
        <w:right w:val="none" w:sz="0" w:space="0" w:color="auto"/>
      </w:divBdr>
      <w:divsChild>
        <w:div w:id="1597055785">
          <w:marLeft w:val="547"/>
          <w:marRight w:val="0"/>
          <w:marTop w:val="0"/>
          <w:marBottom w:val="120"/>
          <w:divBdr>
            <w:top w:val="none" w:sz="0" w:space="0" w:color="auto"/>
            <w:left w:val="none" w:sz="0" w:space="0" w:color="auto"/>
            <w:bottom w:val="none" w:sz="0" w:space="0" w:color="auto"/>
            <w:right w:val="none" w:sz="0" w:space="0" w:color="auto"/>
          </w:divBdr>
        </w:div>
        <w:div w:id="2105372719">
          <w:marLeft w:val="547"/>
          <w:marRight w:val="0"/>
          <w:marTop w:val="0"/>
          <w:marBottom w:val="120"/>
          <w:divBdr>
            <w:top w:val="none" w:sz="0" w:space="0" w:color="auto"/>
            <w:left w:val="none" w:sz="0" w:space="0" w:color="auto"/>
            <w:bottom w:val="none" w:sz="0" w:space="0" w:color="auto"/>
            <w:right w:val="none" w:sz="0" w:space="0" w:color="auto"/>
          </w:divBdr>
        </w:div>
        <w:div w:id="263198104">
          <w:marLeft w:val="547"/>
          <w:marRight w:val="0"/>
          <w:marTop w:val="0"/>
          <w:marBottom w:val="120"/>
          <w:divBdr>
            <w:top w:val="none" w:sz="0" w:space="0" w:color="auto"/>
            <w:left w:val="none" w:sz="0" w:space="0" w:color="auto"/>
            <w:bottom w:val="none" w:sz="0" w:space="0" w:color="auto"/>
            <w:right w:val="none" w:sz="0" w:space="0" w:color="auto"/>
          </w:divBdr>
        </w:div>
        <w:div w:id="314261929">
          <w:marLeft w:val="1166"/>
          <w:marRight w:val="0"/>
          <w:marTop w:val="0"/>
          <w:marBottom w:val="120"/>
          <w:divBdr>
            <w:top w:val="none" w:sz="0" w:space="0" w:color="auto"/>
            <w:left w:val="none" w:sz="0" w:space="0" w:color="auto"/>
            <w:bottom w:val="none" w:sz="0" w:space="0" w:color="auto"/>
            <w:right w:val="none" w:sz="0" w:space="0" w:color="auto"/>
          </w:divBdr>
        </w:div>
      </w:divsChild>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396128054">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3841980">
      <w:bodyDiv w:val="1"/>
      <w:marLeft w:val="0"/>
      <w:marRight w:val="0"/>
      <w:marTop w:val="0"/>
      <w:marBottom w:val="0"/>
      <w:divBdr>
        <w:top w:val="none" w:sz="0" w:space="0" w:color="auto"/>
        <w:left w:val="none" w:sz="0" w:space="0" w:color="auto"/>
        <w:bottom w:val="none" w:sz="0" w:space="0" w:color="auto"/>
        <w:right w:val="none" w:sz="0" w:space="0" w:color="auto"/>
      </w:divBdr>
      <w:divsChild>
        <w:div w:id="2056616017">
          <w:marLeft w:val="446"/>
          <w:marRight w:val="0"/>
          <w:marTop w:val="0"/>
          <w:marBottom w:val="180"/>
          <w:divBdr>
            <w:top w:val="none" w:sz="0" w:space="0" w:color="auto"/>
            <w:left w:val="none" w:sz="0" w:space="0" w:color="auto"/>
            <w:bottom w:val="none" w:sz="0" w:space="0" w:color="auto"/>
            <w:right w:val="none" w:sz="0" w:space="0" w:color="auto"/>
          </w:divBdr>
        </w:div>
        <w:div w:id="1813015720">
          <w:marLeft w:val="1166"/>
          <w:marRight w:val="0"/>
          <w:marTop w:val="0"/>
          <w:marBottom w:val="0"/>
          <w:divBdr>
            <w:top w:val="none" w:sz="0" w:space="0" w:color="auto"/>
            <w:left w:val="none" w:sz="0" w:space="0" w:color="auto"/>
            <w:bottom w:val="none" w:sz="0" w:space="0" w:color="auto"/>
            <w:right w:val="none" w:sz="0" w:space="0" w:color="auto"/>
          </w:divBdr>
        </w:div>
      </w:divsChild>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29206910">
      <w:bodyDiv w:val="1"/>
      <w:marLeft w:val="0"/>
      <w:marRight w:val="0"/>
      <w:marTop w:val="0"/>
      <w:marBottom w:val="0"/>
      <w:divBdr>
        <w:top w:val="none" w:sz="0" w:space="0" w:color="auto"/>
        <w:left w:val="none" w:sz="0" w:space="0" w:color="auto"/>
        <w:bottom w:val="none" w:sz="0" w:space="0" w:color="auto"/>
        <w:right w:val="none" w:sz="0" w:space="0" w:color="auto"/>
      </w:divBdr>
    </w:div>
    <w:div w:id="430247689">
      <w:bodyDiv w:val="1"/>
      <w:marLeft w:val="0"/>
      <w:marRight w:val="0"/>
      <w:marTop w:val="0"/>
      <w:marBottom w:val="0"/>
      <w:divBdr>
        <w:top w:val="none" w:sz="0" w:space="0" w:color="auto"/>
        <w:left w:val="none" w:sz="0" w:space="0" w:color="auto"/>
        <w:bottom w:val="none" w:sz="0" w:space="0" w:color="auto"/>
        <w:right w:val="none" w:sz="0" w:space="0" w:color="auto"/>
      </w:divBdr>
      <w:divsChild>
        <w:div w:id="1745567885">
          <w:marLeft w:val="446"/>
          <w:marRight w:val="0"/>
          <w:marTop w:val="0"/>
          <w:marBottom w:val="0"/>
          <w:divBdr>
            <w:top w:val="none" w:sz="0" w:space="0" w:color="auto"/>
            <w:left w:val="none" w:sz="0" w:space="0" w:color="auto"/>
            <w:bottom w:val="none" w:sz="0" w:space="0" w:color="auto"/>
            <w:right w:val="none" w:sz="0" w:space="0" w:color="auto"/>
          </w:divBdr>
        </w:div>
        <w:div w:id="817572220">
          <w:marLeft w:val="1166"/>
          <w:marRight w:val="0"/>
          <w:marTop w:val="0"/>
          <w:marBottom w:val="0"/>
          <w:divBdr>
            <w:top w:val="none" w:sz="0" w:space="0" w:color="auto"/>
            <w:left w:val="none" w:sz="0" w:space="0" w:color="auto"/>
            <w:bottom w:val="none" w:sz="0" w:space="0" w:color="auto"/>
            <w:right w:val="none" w:sz="0" w:space="0" w:color="auto"/>
          </w:divBdr>
        </w:div>
      </w:divsChild>
    </w:div>
    <w:div w:id="433136532">
      <w:bodyDiv w:val="1"/>
      <w:marLeft w:val="0"/>
      <w:marRight w:val="0"/>
      <w:marTop w:val="0"/>
      <w:marBottom w:val="0"/>
      <w:divBdr>
        <w:top w:val="none" w:sz="0" w:space="0" w:color="auto"/>
        <w:left w:val="none" w:sz="0" w:space="0" w:color="auto"/>
        <w:bottom w:val="none" w:sz="0" w:space="0" w:color="auto"/>
        <w:right w:val="none" w:sz="0" w:space="0" w:color="auto"/>
      </w:divBdr>
    </w:div>
    <w:div w:id="446312448">
      <w:bodyDiv w:val="1"/>
      <w:marLeft w:val="0"/>
      <w:marRight w:val="0"/>
      <w:marTop w:val="0"/>
      <w:marBottom w:val="0"/>
      <w:divBdr>
        <w:top w:val="none" w:sz="0" w:space="0" w:color="auto"/>
        <w:left w:val="none" w:sz="0" w:space="0" w:color="auto"/>
        <w:bottom w:val="none" w:sz="0" w:space="0" w:color="auto"/>
        <w:right w:val="none" w:sz="0" w:space="0" w:color="auto"/>
      </w:divBdr>
      <w:divsChild>
        <w:div w:id="1107043652">
          <w:marLeft w:val="446"/>
          <w:marRight w:val="0"/>
          <w:marTop w:val="0"/>
          <w:marBottom w:val="180"/>
          <w:divBdr>
            <w:top w:val="none" w:sz="0" w:space="0" w:color="auto"/>
            <w:left w:val="none" w:sz="0" w:space="0" w:color="auto"/>
            <w:bottom w:val="none" w:sz="0" w:space="0" w:color="auto"/>
            <w:right w:val="none" w:sz="0" w:space="0" w:color="auto"/>
          </w:divBdr>
        </w:div>
        <w:div w:id="1398163057">
          <w:marLeft w:val="1166"/>
          <w:marRight w:val="0"/>
          <w:marTop w:val="0"/>
          <w:marBottom w:val="0"/>
          <w:divBdr>
            <w:top w:val="none" w:sz="0" w:space="0" w:color="auto"/>
            <w:left w:val="none" w:sz="0" w:space="0" w:color="auto"/>
            <w:bottom w:val="none" w:sz="0" w:space="0" w:color="auto"/>
            <w:right w:val="none" w:sz="0" w:space="0" w:color="auto"/>
          </w:divBdr>
        </w:div>
        <w:div w:id="452985796">
          <w:marLeft w:val="1886"/>
          <w:marRight w:val="0"/>
          <w:marTop w:val="0"/>
          <w:marBottom w:val="0"/>
          <w:divBdr>
            <w:top w:val="none" w:sz="0" w:space="0" w:color="auto"/>
            <w:left w:val="none" w:sz="0" w:space="0" w:color="auto"/>
            <w:bottom w:val="none" w:sz="0" w:space="0" w:color="auto"/>
            <w:right w:val="none" w:sz="0" w:space="0" w:color="auto"/>
          </w:divBdr>
        </w:div>
        <w:div w:id="847449733">
          <w:marLeft w:val="1886"/>
          <w:marRight w:val="0"/>
          <w:marTop w:val="0"/>
          <w:marBottom w:val="0"/>
          <w:divBdr>
            <w:top w:val="none" w:sz="0" w:space="0" w:color="auto"/>
            <w:left w:val="none" w:sz="0" w:space="0" w:color="auto"/>
            <w:bottom w:val="none" w:sz="0" w:space="0" w:color="auto"/>
            <w:right w:val="none" w:sz="0" w:space="0" w:color="auto"/>
          </w:divBdr>
        </w:div>
      </w:divsChild>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0435078">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5579092">
      <w:bodyDiv w:val="1"/>
      <w:marLeft w:val="0"/>
      <w:marRight w:val="0"/>
      <w:marTop w:val="0"/>
      <w:marBottom w:val="0"/>
      <w:divBdr>
        <w:top w:val="none" w:sz="0" w:space="0" w:color="auto"/>
        <w:left w:val="none" w:sz="0" w:space="0" w:color="auto"/>
        <w:bottom w:val="none" w:sz="0" w:space="0" w:color="auto"/>
        <w:right w:val="none" w:sz="0" w:space="0" w:color="auto"/>
      </w:divBdr>
      <w:divsChild>
        <w:div w:id="1539512476">
          <w:marLeft w:val="0"/>
          <w:marRight w:val="0"/>
          <w:marTop w:val="0"/>
          <w:marBottom w:val="0"/>
          <w:divBdr>
            <w:top w:val="none" w:sz="0" w:space="0" w:color="auto"/>
            <w:left w:val="none" w:sz="0" w:space="0" w:color="auto"/>
            <w:bottom w:val="none" w:sz="0" w:space="0" w:color="auto"/>
            <w:right w:val="none" w:sz="0" w:space="0" w:color="auto"/>
          </w:divBdr>
        </w:div>
      </w:divsChild>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175149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2712995">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43705046">
      <w:bodyDiv w:val="1"/>
      <w:marLeft w:val="0"/>
      <w:marRight w:val="0"/>
      <w:marTop w:val="0"/>
      <w:marBottom w:val="0"/>
      <w:divBdr>
        <w:top w:val="none" w:sz="0" w:space="0" w:color="auto"/>
        <w:left w:val="none" w:sz="0" w:space="0" w:color="auto"/>
        <w:bottom w:val="none" w:sz="0" w:space="0" w:color="auto"/>
        <w:right w:val="none" w:sz="0" w:space="0" w:color="auto"/>
      </w:divBdr>
      <w:divsChild>
        <w:div w:id="606547792">
          <w:marLeft w:val="446"/>
          <w:marRight w:val="0"/>
          <w:marTop w:val="0"/>
          <w:marBottom w:val="0"/>
          <w:divBdr>
            <w:top w:val="none" w:sz="0" w:space="0" w:color="auto"/>
            <w:left w:val="none" w:sz="0" w:space="0" w:color="auto"/>
            <w:bottom w:val="none" w:sz="0" w:space="0" w:color="auto"/>
            <w:right w:val="none" w:sz="0" w:space="0" w:color="auto"/>
          </w:divBdr>
        </w:div>
      </w:divsChild>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6978054">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77654066">
      <w:bodyDiv w:val="1"/>
      <w:marLeft w:val="0"/>
      <w:marRight w:val="0"/>
      <w:marTop w:val="0"/>
      <w:marBottom w:val="0"/>
      <w:divBdr>
        <w:top w:val="none" w:sz="0" w:space="0" w:color="auto"/>
        <w:left w:val="none" w:sz="0" w:space="0" w:color="auto"/>
        <w:bottom w:val="none" w:sz="0" w:space="0" w:color="auto"/>
        <w:right w:val="none" w:sz="0" w:space="0" w:color="auto"/>
      </w:divBdr>
    </w:div>
    <w:div w:id="679547029">
      <w:bodyDiv w:val="1"/>
      <w:marLeft w:val="0"/>
      <w:marRight w:val="0"/>
      <w:marTop w:val="0"/>
      <w:marBottom w:val="0"/>
      <w:divBdr>
        <w:top w:val="none" w:sz="0" w:space="0" w:color="auto"/>
        <w:left w:val="none" w:sz="0" w:space="0" w:color="auto"/>
        <w:bottom w:val="none" w:sz="0" w:space="0" w:color="auto"/>
        <w:right w:val="none" w:sz="0" w:space="0" w:color="auto"/>
      </w:divBdr>
      <w:divsChild>
        <w:div w:id="352002382">
          <w:marLeft w:val="446"/>
          <w:marRight w:val="0"/>
          <w:marTop w:val="0"/>
          <w:marBottom w:val="180"/>
          <w:divBdr>
            <w:top w:val="none" w:sz="0" w:space="0" w:color="auto"/>
            <w:left w:val="none" w:sz="0" w:space="0" w:color="auto"/>
            <w:bottom w:val="none" w:sz="0" w:space="0" w:color="auto"/>
            <w:right w:val="none" w:sz="0" w:space="0" w:color="auto"/>
          </w:divBdr>
        </w:div>
        <w:div w:id="1803502417">
          <w:marLeft w:val="1166"/>
          <w:marRight w:val="0"/>
          <w:marTop w:val="0"/>
          <w:marBottom w:val="0"/>
          <w:divBdr>
            <w:top w:val="none" w:sz="0" w:space="0" w:color="auto"/>
            <w:left w:val="none" w:sz="0" w:space="0" w:color="auto"/>
            <w:bottom w:val="none" w:sz="0" w:space="0" w:color="auto"/>
            <w:right w:val="none" w:sz="0" w:space="0" w:color="auto"/>
          </w:divBdr>
        </w:div>
        <w:div w:id="1311715827">
          <w:marLeft w:val="1886"/>
          <w:marRight w:val="0"/>
          <w:marTop w:val="0"/>
          <w:marBottom w:val="0"/>
          <w:divBdr>
            <w:top w:val="none" w:sz="0" w:space="0" w:color="auto"/>
            <w:left w:val="none" w:sz="0" w:space="0" w:color="auto"/>
            <w:bottom w:val="none" w:sz="0" w:space="0" w:color="auto"/>
            <w:right w:val="none" w:sz="0" w:space="0" w:color="auto"/>
          </w:divBdr>
        </w:div>
        <w:div w:id="292945921">
          <w:marLeft w:val="1886"/>
          <w:marRight w:val="0"/>
          <w:marTop w:val="0"/>
          <w:marBottom w:val="0"/>
          <w:divBdr>
            <w:top w:val="none" w:sz="0" w:space="0" w:color="auto"/>
            <w:left w:val="none" w:sz="0" w:space="0" w:color="auto"/>
            <w:bottom w:val="none" w:sz="0" w:space="0" w:color="auto"/>
            <w:right w:val="none" w:sz="0" w:space="0" w:color="auto"/>
          </w:divBdr>
        </w:div>
        <w:div w:id="634288658">
          <w:marLeft w:val="1886"/>
          <w:marRight w:val="0"/>
          <w:marTop w:val="0"/>
          <w:marBottom w:val="0"/>
          <w:divBdr>
            <w:top w:val="none" w:sz="0" w:space="0" w:color="auto"/>
            <w:left w:val="none" w:sz="0" w:space="0" w:color="auto"/>
            <w:bottom w:val="none" w:sz="0" w:space="0" w:color="auto"/>
            <w:right w:val="none" w:sz="0" w:space="0" w:color="auto"/>
          </w:divBdr>
        </w:div>
      </w:divsChild>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07334796">
      <w:bodyDiv w:val="1"/>
      <w:marLeft w:val="0"/>
      <w:marRight w:val="0"/>
      <w:marTop w:val="0"/>
      <w:marBottom w:val="0"/>
      <w:divBdr>
        <w:top w:val="none" w:sz="0" w:space="0" w:color="auto"/>
        <w:left w:val="none" w:sz="0" w:space="0" w:color="auto"/>
        <w:bottom w:val="none" w:sz="0" w:space="0" w:color="auto"/>
        <w:right w:val="none" w:sz="0" w:space="0" w:color="auto"/>
      </w:divBdr>
      <w:divsChild>
        <w:div w:id="396241551">
          <w:marLeft w:val="446"/>
          <w:marRight w:val="0"/>
          <w:marTop w:val="0"/>
          <w:marBottom w:val="0"/>
          <w:divBdr>
            <w:top w:val="none" w:sz="0" w:space="0" w:color="auto"/>
            <w:left w:val="none" w:sz="0" w:space="0" w:color="auto"/>
            <w:bottom w:val="none" w:sz="0" w:space="0" w:color="auto"/>
            <w:right w:val="none" w:sz="0" w:space="0" w:color="auto"/>
          </w:divBdr>
        </w:div>
        <w:div w:id="651328889">
          <w:marLeft w:val="1166"/>
          <w:marRight w:val="0"/>
          <w:marTop w:val="0"/>
          <w:marBottom w:val="0"/>
          <w:divBdr>
            <w:top w:val="none" w:sz="0" w:space="0" w:color="auto"/>
            <w:left w:val="none" w:sz="0" w:space="0" w:color="auto"/>
            <w:bottom w:val="none" w:sz="0" w:space="0" w:color="auto"/>
            <w:right w:val="none" w:sz="0" w:space="0" w:color="auto"/>
          </w:divBdr>
        </w:div>
      </w:divsChild>
    </w:div>
    <w:div w:id="712579020">
      <w:bodyDiv w:val="1"/>
      <w:marLeft w:val="0"/>
      <w:marRight w:val="0"/>
      <w:marTop w:val="0"/>
      <w:marBottom w:val="0"/>
      <w:divBdr>
        <w:top w:val="none" w:sz="0" w:space="0" w:color="auto"/>
        <w:left w:val="none" w:sz="0" w:space="0" w:color="auto"/>
        <w:bottom w:val="none" w:sz="0" w:space="0" w:color="auto"/>
        <w:right w:val="none" w:sz="0" w:space="0" w:color="auto"/>
      </w:divBdr>
      <w:divsChild>
        <w:div w:id="1790011595">
          <w:marLeft w:val="446"/>
          <w:marRight w:val="0"/>
          <w:marTop w:val="0"/>
          <w:marBottom w:val="120"/>
          <w:divBdr>
            <w:top w:val="none" w:sz="0" w:space="0" w:color="auto"/>
            <w:left w:val="none" w:sz="0" w:space="0" w:color="auto"/>
            <w:bottom w:val="none" w:sz="0" w:space="0" w:color="auto"/>
            <w:right w:val="none" w:sz="0" w:space="0" w:color="auto"/>
          </w:divBdr>
        </w:div>
        <w:div w:id="1132988069">
          <w:marLeft w:val="1166"/>
          <w:marRight w:val="0"/>
          <w:marTop w:val="0"/>
          <w:marBottom w:val="120"/>
          <w:divBdr>
            <w:top w:val="none" w:sz="0" w:space="0" w:color="auto"/>
            <w:left w:val="none" w:sz="0" w:space="0" w:color="auto"/>
            <w:bottom w:val="none" w:sz="0" w:space="0" w:color="auto"/>
            <w:right w:val="none" w:sz="0" w:space="0" w:color="auto"/>
          </w:divBdr>
        </w:div>
        <w:div w:id="624241678">
          <w:marLeft w:val="1166"/>
          <w:marRight w:val="0"/>
          <w:marTop w:val="0"/>
          <w:marBottom w:val="120"/>
          <w:divBdr>
            <w:top w:val="none" w:sz="0" w:space="0" w:color="auto"/>
            <w:left w:val="none" w:sz="0" w:space="0" w:color="auto"/>
            <w:bottom w:val="none" w:sz="0" w:space="0" w:color="auto"/>
            <w:right w:val="none" w:sz="0" w:space="0" w:color="auto"/>
          </w:divBdr>
        </w:div>
        <w:div w:id="65539620">
          <w:marLeft w:val="1166"/>
          <w:marRight w:val="0"/>
          <w:marTop w:val="0"/>
          <w:marBottom w:val="120"/>
          <w:divBdr>
            <w:top w:val="none" w:sz="0" w:space="0" w:color="auto"/>
            <w:left w:val="none" w:sz="0" w:space="0" w:color="auto"/>
            <w:bottom w:val="none" w:sz="0" w:space="0" w:color="auto"/>
            <w:right w:val="none" w:sz="0" w:space="0" w:color="auto"/>
          </w:divBdr>
        </w:div>
        <w:div w:id="1616332719">
          <w:marLeft w:val="1166"/>
          <w:marRight w:val="0"/>
          <w:marTop w:val="0"/>
          <w:marBottom w:val="120"/>
          <w:divBdr>
            <w:top w:val="none" w:sz="0" w:space="0" w:color="auto"/>
            <w:left w:val="none" w:sz="0" w:space="0" w:color="auto"/>
            <w:bottom w:val="none" w:sz="0" w:space="0" w:color="auto"/>
            <w:right w:val="none" w:sz="0" w:space="0" w:color="auto"/>
          </w:divBdr>
        </w:div>
      </w:divsChild>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48036856">
      <w:bodyDiv w:val="1"/>
      <w:marLeft w:val="0"/>
      <w:marRight w:val="0"/>
      <w:marTop w:val="0"/>
      <w:marBottom w:val="0"/>
      <w:divBdr>
        <w:top w:val="none" w:sz="0" w:space="0" w:color="auto"/>
        <w:left w:val="none" w:sz="0" w:space="0" w:color="auto"/>
        <w:bottom w:val="none" w:sz="0" w:space="0" w:color="auto"/>
        <w:right w:val="none" w:sz="0" w:space="0" w:color="auto"/>
      </w:divBdr>
      <w:divsChild>
        <w:div w:id="1275331876">
          <w:marLeft w:val="446"/>
          <w:marRight w:val="0"/>
          <w:marTop w:val="0"/>
          <w:marBottom w:val="120"/>
          <w:divBdr>
            <w:top w:val="none" w:sz="0" w:space="0" w:color="auto"/>
            <w:left w:val="none" w:sz="0" w:space="0" w:color="auto"/>
            <w:bottom w:val="none" w:sz="0" w:space="0" w:color="auto"/>
            <w:right w:val="none" w:sz="0" w:space="0" w:color="auto"/>
          </w:divBdr>
        </w:div>
        <w:div w:id="1792820630">
          <w:marLeft w:val="1166"/>
          <w:marRight w:val="0"/>
          <w:marTop w:val="0"/>
          <w:marBottom w:val="120"/>
          <w:divBdr>
            <w:top w:val="none" w:sz="0" w:space="0" w:color="auto"/>
            <w:left w:val="none" w:sz="0" w:space="0" w:color="auto"/>
            <w:bottom w:val="none" w:sz="0" w:space="0" w:color="auto"/>
            <w:right w:val="none" w:sz="0" w:space="0" w:color="auto"/>
          </w:divBdr>
        </w:div>
      </w:divsChild>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24591140">
      <w:bodyDiv w:val="1"/>
      <w:marLeft w:val="0"/>
      <w:marRight w:val="0"/>
      <w:marTop w:val="0"/>
      <w:marBottom w:val="0"/>
      <w:divBdr>
        <w:top w:val="none" w:sz="0" w:space="0" w:color="auto"/>
        <w:left w:val="none" w:sz="0" w:space="0" w:color="auto"/>
        <w:bottom w:val="none" w:sz="0" w:space="0" w:color="auto"/>
        <w:right w:val="none" w:sz="0" w:space="0" w:color="auto"/>
      </w:divBdr>
      <w:divsChild>
        <w:div w:id="460805998">
          <w:marLeft w:val="446"/>
          <w:marRight w:val="0"/>
          <w:marTop w:val="0"/>
          <w:marBottom w:val="0"/>
          <w:divBdr>
            <w:top w:val="none" w:sz="0" w:space="0" w:color="auto"/>
            <w:left w:val="none" w:sz="0" w:space="0" w:color="auto"/>
            <w:bottom w:val="none" w:sz="0" w:space="0" w:color="auto"/>
            <w:right w:val="none" w:sz="0" w:space="0" w:color="auto"/>
          </w:divBdr>
        </w:div>
        <w:div w:id="1445806209">
          <w:marLeft w:val="1166"/>
          <w:marRight w:val="0"/>
          <w:marTop w:val="0"/>
          <w:marBottom w:val="0"/>
          <w:divBdr>
            <w:top w:val="none" w:sz="0" w:space="0" w:color="auto"/>
            <w:left w:val="none" w:sz="0" w:space="0" w:color="auto"/>
            <w:bottom w:val="none" w:sz="0" w:space="0" w:color="auto"/>
            <w:right w:val="none" w:sz="0" w:space="0" w:color="auto"/>
          </w:divBdr>
        </w:div>
        <w:div w:id="1239947928">
          <w:marLeft w:val="1886"/>
          <w:marRight w:val="0"/>
          <w:marTop w:val="0"/>
          <w:marBottom w:val="0"/>
          <w:divBdr>
            <w:top w:val="none" w:sz="0" w:space="0" w:color="auto"/>
            <w:left w:val="none" w:sz="0" w:space="0" w:color="auto"/>
            <w:bottom w:val="none" w:sz="0" w:space="0" w:color="auto"/>
            <w:right w:val="none" w:sz="0" w:space="0" w:color="auto"/>
          </w:divBdr>
        </w:div>
        <w:div w:id="2031107594">
          <w:marLeft w:val="1886"/>
          <w:marRight w:val="0"/>
          <w:marTop w:val="0"/>
          <w:marBottom w:val="0"/>
          <w:divBdr>
            <w:top w:val="none" w:sz="0" w:space="0" w:color="auto"/>
            <w:left w:val="none" w:sz="0" w:space="0" w:color="auto"/>
            <w:bottom w:val="none" w:sz="0" w:space="0" w:color="auto"/>
            <w:right w:val="none" w:sz="0" w:space="0" w:color="auto"/>
          </w:divBdr>
        </w:div>
        <w:div w:id="1969124994">
          <w:marLeft w:val="1886"/>
          <w:marRight w:val="0"/>
          <w:marTop w:val="0"/>
          <w:marBottom w:val="0"/>
          <w:divBdr>
            <w:top w:val="none" w:sz="0" w:space="0" w:color="auto"/>
            <w:left w:val="none" w:sz="0" w:space="0" w:color="auto"/>
            <w:bottom w:val="none" w:sz="0" w:space="0" w:color="auto"/>
            <w:right w:val="none" w:sz="0" w:space="0" w:color="auto"/>
          </w:divBdr>
        </w:div>
        <w:div w:id="319697335">
          <w:marLeft w:val="1886"/>
          <w:marRight w:val="0"/>
          <w:marTop w:val="0"/>
          <w:marBottom w:val="0"/>
          <w:divBdr>
            <w:top w:val="none" w:sz="0" w:space="0" w:color="auto"/>
            <w:left w:val="none" w:sz="0" w:space="0" w:color="auto"/>
            <w:bottom w:val="none" w:sz="0" w:space="0" w:color="auto"/>
            <w:right w:val="none" w:sz="0" w:space="0" w:color="auto"/>
          </w:divBdr>
        </w:div>
        <w:div w:id="1235432430">
          <w:marLeft w:val="1886"/>
          <w:marRight w:val="0"/>
          <w:marTop w:val="0"/>
          <w:marBottom w:val="0"/>
          <w:divBdr>
            <w:top w:val="none" w:sz="0" w:space="0" w:color="auto"/>
            <w:left w:val="none" w:sz="0" w:space="0" w:color="auto"/>
            <w:bottom w:val="none" w:sz="0" w:space="0" w:color="auto"/>
            <w:right w:val="none" w:sz="0" w:space="0" w:color="auto"/>
          </w:divBdr>
        </w:div>
        <w:div w:id="1400789260">
          <w:marLeft w:val="1886"/>
          <w:marRight w:val="0"/>
          <w:marTop w:val="0"/>
          <w:marBottom w:val="0"/>
          <w:divBdr>
            <w:top w:val="none" w:sz="0" w:space="0" w:color="auto"/>
            <w:left w:val="none" w:sz="0" w:space="0" w:color="auto"/>
            <w:bottom w:val="none" w:sz="0" w:space="0" w:color="auto"/>
            <w:right w:val="none" w:sz="0" w:space="0" w:color="auto"/>
          </w:divBdr>
        </w:div>
        <w:div w:id="768697187">
          <w:marLeft w:val="1886"/>
          <w:marRight w:val="0"/>
          <w:marTop w:val="0"/>
          <w:marBottom w:val="0"/>
          <w:divBdr>
            <w:top w:val="none" w:sz="0" w:space="0" w:color="auto"/>
            <w:left w:val="none" w:sz="0" w:space="0" w:color="auto"/>
            <w:bottom w:val="none" w:sz="0" w:space="0" w:color="auto"/>
            <w:right w:val="none" w:sz="0" w:space="0" w:color="auto"/>
          </w:divBdr>
        </w:div>
        <w:div w:id="136800166">
          <w:marLeft w:val="1886"/>
          <w:marRight w:val="0"/>
          <w:marTop w:val="0"/>
          <w:marBottom w:val="0"/>
          <w:divBdr>
            <w:top w:val="none" w:sz="0" w:space="0" w:color="auto"/>
            <w:left w:val="none" w:sz="0" w:space="0" w:color="auto"/>
            <w:bottom w:val="none" w:sz="0" w:space="0" w:color="auto"/>
            <w:right w:val="none" w:sz="0" w:space="0" w:color="auto"/>
          </w:divBdr>
        </w:div>
        <w:div w:id="2120753329">
          <w:marLeft w:val="1886"/>
          <w:marRight w:val="0"/>
          <w:marTop w:val="0"/>
          <w:marBottom w:val="0"/>
          <w:divBdr>
            <w:top w:val="none" w:sz="0" w:space="0" w:color="auto"/>
            <w:left w:val="none" w:sz="0" w:space="0" w:color="auto"/>
            <w:bottom w:val="none" w:sz="0" w:space="0" w:color="auto"/>
            <w:right w:val="none" w:sz="0" w:space="0" w:color="auto"/>
          </w:divBdr>
        </w:div>
      </w:divsChild>
    </w:div>
    <w:div w:id="830563502">
      <w:bodyDiv w:val="1"/>
      <w:marLeft w:val="0"/>
      <w:marRight w:val="0"/>
      <w:marTop w:val="0"/>
      <w:marBottom w:val="0"/>
      <w:divBdr>
        <w:top w:val="none" w:sz="0" w:space="0" w:color="auto"/>
        <w:left w:val="none" w:sz="0" w:space="0" w:color="auto"/>
        <w:bottom w:val="none" w:sz="0" w:space="0" w:color="auto"/>
        <w:right w:val="none" w:sz="0" w:space="0" w:color="auto"/>
      </w:divBdr>
      <w:divsChild>
        <w:div w:id="1059088470">
          <w:marLeft w:val="446"/>
          <w:marRight w:val="0"/>
          <w:marTop w:val="0"/>
          <w:marBottom w:val="180"/>
          <w:divBdr>
            <w:top w:val="none" w:sz="0" w:space="0" w:color="auto"/>
            <w:left w:val="none" w:sz="0" w:space="0" w:color="auto"/>
            <w:bottom w:val="none" w:sz="0" w:space="0" w:color="auto"/>
            <w:right w:val="none" w:sz="0" w:space="0" w:color="auto"/>
          </w:divBdr>
        </w:div>
        <w:div w:id="558369971">
          <w:marLeft w:val="1166"/>
          <w:marRight w:val="0"/>
          <w:marTop w:val="0"/>
          <w:marBottom w:val="0"/>
          <w:divBdr>
            <w:top w:val="none" w:sz="0" w:space="0" w:color="auto"/>
            <w:left w:val="none" w:sz="0" w:space="0" w:color="auto"/>
            <w:bottom w:val="none" w:sz="0" w:space="0" w:color="auto"/>
            <w:right w:val="none" w:sz="0" w:space="0" w:color="auto"/>
          </w:divBdr>
        </w:div>
        <w:div w:id="1996107810">
          <w:marLeft w:val="1886"/>
          <w:marRight w:val="0"/>
          <w:marTop w:val="0"/>
          <w:marBottom w:val="0"/>
          <w:divBdr>
            <w:top w:val="none" w:sz="0" w:space="0" w:color="auto"/>
            <w:left w:val="none" w:sz="0" w:space="0" w:color="auto"/>
            <w:bottom w:val="none" w:sz="0" w:space="0" w:color="auto"/>
            <w:right w:val="none" w:sz="0" w:space="0" w:color="auto"/>
          </w:divBdr>
        </w:div>
        <w:div w:id="233636270">
          <w:marLeft w:val="1886"/>
          <w:marRight w:val="0"/>
          <w:marTop w:val="0"/>
          <w:marBottom w:val="0"/>
          <w:divBdr>
            <w:top w:val="none" w:sz="0" w:space="0" w:color="auto"/>
            <w:left w:val="none" w:sz="0" w:space="0" w:color="auto"/>
            <w:bottom w:val="none" w:sz="0" w:space="0" w:color="auto"/>
            <w:right w:val="none" w:sz="0" w:space="0" w:color="auto"/>
          </w:divBdr>
        </w:div>
        <w:div w:id="164247682">
          <w:marLeft w:val="1886"/>
          <w:marRight w:val="0"/>
          <w:marTop w:val="0"/>
          <w:marBottom w:val="0"/>
          <w:divBdr>
            <w:top w:val="none" w:sz="0" w:space="0" w:color="auto"/>
            <w:left w:val="none" w:sz="0" w:space="0" w:color="auto"/>
            <w:bottom w:val="none" w:sz="0" w:space="0" w:color="auto"/>
            <w:right w:val="none" w:sz="0" w:space="0" w:color="auto"/>
          </w:divBdr>
        </w:div>
        <w:div w:id="1867710609">
          <w:marLeft w:val="1886"/>
          <w:marRight w:val="0"/>
          <w:marTop w:val="0"/>
          <w:marBottom w:val="0"/>
          <w:divBdr>
            <w:top w:val="none" w:sz="0" w:space="0" w:color="auto"/>
            <w:left w:val="none" w:sz="0" w:space="0" w:color="auto"/>
            <w:bottom w:val="none" w:sz="0" w:space="0" w:color="auto"/>
            <w:right w:val="none" w:sz="0" w:space="0" w:color="auto"/>
          </w:divBdr>
        </w:div>
      </w:divsChild>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42671222">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54148616">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69798143">
      <w:bodyDiv w:val="1"/>
      <w:marLeft w:val="0"/>
      <w:marRight w:val="0"/>
      <w:marTop w:val="0"/>
      <w:marBottom w:val="0"/>
      <w:divBdr>
        <w:top w:val="none" w:sz="0" w:space="0" w:color="auto"/>
        <w:left w:val="none" w:sz="0" w:space="0" w:color="auto"/>
        <w:bottom w:val="none" w:sz="0" w:space="0" w:color="auto"/>
        <w:right w:val="none" w:sz="0" w:space="0" w:color="auto"/>
      </w:divBdr>
      <w:divsChild>
        <w:div w:id="1761950205">
          <w:marLeft w:val="446"/>
          <w:marRight w:val="0"/>
          <w:marTop w:val="0"/>
          <w:marBottom w:val="0"/>
          <w:divBdr>
            <w:top w:val="none" w:sz="0" w:space="0" w:color="auto"/>
            <w:left w:val="none" w:sz="0" w:space="0" w:color="auto"/>
            <w:bottom w:val="none" w:sz="0" w:space="0" w:color="auto"/>
            <w:right w:val="none" w:sz="0" w:space="0" w:color="auto"/>
          </w:divBdr>
        </w:div>
        <w:div w:id="346371367">
          <w:marLeft w:val="1166"/>
          <w:marRight w:val="0"/>
          <w:marTop w:val="0"/>
          <w:marBottom w:val="0"/>
          <w:divBdr>
            <w:top w:val="none" w:sz="0" w:space="0" w:color="auto"/>
            <w:left w:val="none" w:sz="0" w:space="0" w:color="auto"/>
            <w:bottom w:val="none" w:sz="0" w:space="0" w:color="auto"/>
            <w:right w:val="none" w:sz="0" w:space="0" w:color="auto"/>
          </w:divBdr>
        </w:div>
      </w:divsChild>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2112856">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0212027">
      <w:bodyDiv w:val="1"/>
      <w:marLeft w:val="0"/>
      <w:marRight w:val="0"/>
      <w:marTop w:val="0"/>
      <w:marBottom w:val="0"/>
      <w:divBdr>
        <w:top w:val="none" w:sz="0" w:space="0" w:color="auto"/>
        <w:left w:val="none" w:sz="0" w:space="0" w:color="auto"/>
        <w:bottom w:val="none" w:sz="0" w:space="0" w:color="auto"/>
        <w:right w:val="none" w:sz="0" w:space="0" w:color="auto"/>
      </w:divBdr>
      <w:divsChild>
        <w:div w:id="562715339">
          <w:marLeft w:val="0"/>
          <w:marRight w:val="0"/>
          <w:marTop w:val="0"/>
          <w:marBottom w:val="0"/>
          <w:divBdr>
            <w:top w:val="none" w:sz="0" w:space="0" w:color="auto"/>
            <w:left w:val="none" w:sz="0" w:space="0" w:color="auto"/>
            <w:bottom w:val="none" w:sz="0" w:space="0" w:color="auto"/>
            <w:right w:val="none" w:sz="0" w:space="0" w:color="auto"/>
          </w:divBdr>
        </w:div>
      </w:divsChild>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42285">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74025060">
      <w:bodyDiv w:val="1"/>
      <w:marLeft w:val="0"/>
      <w:marRight w:val="0"/>
      <w:marTop w:val="0"/>
      <w:marBottom w:val="0"/>
      <w:divBdr>
        <w:top w:val="none" w:sz="0" w:space="0" w:color="auto"/>
        <w:left w:val="none" w:sz="0" w:space="0" w:color="auto"/>
        <w:bottom w:val="none" w:sz="0" w:space="0" w:color="auto"/>
        <w:right w:val="none" w:sz="0" w:space="0" w:color="auto"/>
      </w:divBdr>
      <w:divsChild>
        <w:div w:id="574554522">
          <w:marLeft w:val="1886"/>
          <w:marRight w:val="0"/>
          <w:marTop w:val="0"/>
          <w:marBottom w:val="0"/>
          <w:divBdr>
            <w:top w:val="none" w:sz="0" w:space="0" w:color="auto"/>
            <w:left w:val="none" w:sz="0" w:space="0" w:color="auto"/>
            <w:bottom w:val="none" w:sz="0" w:space="0" w:color="auto"/>
            <w:right w:val="none" w:sz="0" w:space="0" w:color="auto"/>
          </w:divBdr>
        </w:div>
        <w:div w:id="1439327495">
          <w:marLeft w:val="2606"/>
          <w:marRight w:val="0"/>
          <w:marTop w:val="0"/>
          <w:marBottom w:val="0"/>
          <w:divBdr>
            <w:top w:val="none" w:sz="0" w:space="0" w:color="auto"/>
            <w:left w:val="none" w:sz="0" w:space="0" w:color="auto"/>
            <w:bottom w:val="none" w:sz="0" w:space="0" w:color="auto"/>
            <w:right w:val="none" w:sz="0" w:space="0" w:color="auto"/>
          </w:divBdr>
        </w:div>
        <w:div w:id="1439565619">
          <w:marLeft w:val="2606"/>
          <w:marRight w:val="0"/>
          <w:marTop w:val="0"/>
          <w:marBottom w:val="0"/>
          <w:divBdr>
            <w:top w:val="none" w:sz="0" w:space="0" w:color="auto"/>
            <w:left w:val="none" w:sz="0" w:space="0" w:color="auto"/>
            <w:bottom w:val="none" w:sz="0" w:space="0" w:color="auto"/>
            <w:right w:val="none" w:sz="0" w:space="0" w:color="auto"/>
          </w:divBdr>
        </w:div>
        <w:div w:id="784814214">
          <w:marLeft w:val="2606"/>
          <w:marRight w:val="0"/>
          <w:marTop w:val="0"/>
          <w:marBottom w:val="0"/>
          <w:divBdr>
            <w:top w:val="none" w:sz="0" w:space="0" w:color="auto"/>
            <w:left w:val="none" w:sz="0" w:space="0" w:color="auto"/>
            <w:bottom w:val="none" w:sz="0" w:space="0" w:color="auto"/>
            <w:right w:val="none" w:sz="0" w:space="0" w:color="auto"/>
          </w:divBdr>
        </w:div>
        <w:div w:id="1815830930">
          <w:marLeft w:val="2606"/>
          <w:marRight w:val="0"/>
          <w:marTop w:val="0"/>
          <w:marBottom w:val="0"/>
          <w:divBdr>
            <w:top w:val="none" w:sz="0" w:space="0" w:color="auto"/>
            <w:left w:val="none" w:sz="0" w:space="0" w:color="auto"/>
            <w:bottom w:val="none" w:sz="0" w:space="0" w:color="auto"/>
            <w:right w:val="none" w:sz="0" w:space="0" w:color="auto"/>
          </w:divBdr>
        </w:div>
      </w:divsChild>
    </w:div>
    <w:div w:id="974793644">
      <w:bodyDiv w:val="1"/>
      <w:marLeft w:val="0"/>
      <w:marRight w:val="0"/>
      <w:marTop w:val="0"/>
      <w:marBottom w:val="0"/>
      <w:divBdr>
        <w:top w:val="none" w:sz="0" w:space="0" w:color="auto"/>
        <w:left w:val="none" w:sz="0" w:space="0" w:color="auto"/>
        <w:bottom w:val="none" w:sz="0" w:space="0" w:color="auto"/>
        <w:right w:val="none" w:sz="0" w:space="0" w:color="auto"/>
      </w:divBdr>
      <w:divsChild>
        <w:div w:id="1062633283">
          <w:marLeft w:val="446"/>
          <w:marRight w:val="0"/>
          <w:marTop w:val="0"/>
          <w:marBottom w:val="120"/>
          <w:divBdr>
            <w:top w:val="none" w:sz="0" w:space="0" w:color="auto"/>
            <w:left w:val="none" w:sz="0" w:space="0" w:color="auto"/>
            <w:bottom w:val="none" w:sz="0" w:space="0" w:color="auto"/>
            <w:right w:val="none" w:sz="0" w:space="0" w:color="auto"/>
          </w:divBdr>
        </w:div>
        <w:div w:id="1081172565">
          <w:marLeft w:val="1166"/>
          <w:marRight w:val="0"/>
          <w:marTop w:val="0"/>
          <w:marBottom w:val="120"/>
          <w:divBdr>
            <w:top w:val="none" w:sz="0" w:space="0" w:color="auto"/>
            <w:left w:val="none" w:sz="0" w:space="0" w:color="auto"/>
            <w:bottom w:val="none" w:sz="0" w:space="0" w:color="auto"/>
            <w:right w:val="none" w:sz="0" w:space="0" w:color="auto"/>
          </w:divBdr>
        </w:div>
        <w:div w:id="238248440">
          <w:marLeft w:val="1166"/>
          <w:marRight w:val="0"/>
          <w:marTop w:val="0"/>
          <w:marBottom w:val="120"/>
          <w:divBdr>
            <w:top w:val="none" w:sz="0" w:space="0" w:color="auto"/>
            <w:left w:val="none" w:sz="0" w:space="0" w:color="auto"/>
            <w:bottom w:val="none" w:sz="0" w:space="0" w:color="auto"/>
            <w:right w:val="none" w:sz="0" w:space="0" w:color="auto"/>
          </w:divBdr>
        </w:div>
        <w:div w:id="1366100849">
          <w:marLeft w:val="1166"/>
          <w:marRight w:val="0"/>
          <w:marTop w:val="0"/>
          <w:marBottom w:val="120"/>
          <w:divBdr>
            <w:top w:val="none" w:sz="0" w:space="0" w:color="auto"/>
            <w:left w:val="none" w:sz="0" w:space="0" w:color="auto"/>
            <w:bottom w:val="none" w:sz="0" w:space="0" w:color="auto"/>
            <w:right w:val="none" w:sz="0" w:space="0" w:color="auto"/>
          </w:divBdr>
        </w:div>
        <w:div w:id="1279872874">
          <w:marLeft w:val="1166"/>
          <w:marRight w:val="0"/>
          <w:marTop w:val="0"/>
          <w:marBottom w:val="120"/>
          <w:divBdr>
            <w:top w:val="none" w:sz="0" w:space="0" w:color="auto"/>
            <w:left w:val="none" w:sz="0" w:space="0" w:color="auto"/>
            <w:bottom w:val="none" w:sz="0" w:space="0" w:color="auto"/>
            <w:right w:val="none" w:sz="0" w:space="0" w:color="auto"/>
          </w:divBdr>
        </w:div>
      </w:divsChild>
    </w:div>
    <w:div w:id="980698162">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4725931">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999845313">
      <w:bodyDiv w:val="1"/>
      <w:marLeft w:val="0"/>
      <w:marRight w:val="0"/>
      <w:marTop w:val="0"/>
      <w:marBottom w:val="0"/>
      <w:divBdr>
        <w:top w:val="none" w:sz="0" w:space="0" w:color="auto"/>
        <w:left w:val="none" w:sz="0" w:space="0" w:color="auto"/>
        <w:bottom w:val="none" w:sz="0" w:space="0" w:color="auto"/>
        <w:right w:val="none" w:sz="0" w:space="0" w:color="auto"/>
      </w:divBdr>
      <w:divsChild>
        <w:div w:id="450513342">
          <w:marLeft w:val="446"/>
          <w:marRight w:val="0"/>
          <w:marTop w:val="0"/>
          <w:marBottom w:val="120"/>
          <w:divBdr>
            <w:top w:val="none" w:sz="0" w:space="0" w:color="auto"/>
            <w:left w:val="none" w:sz="0" w:space="0" w:color="auto"/>
            <w:bottom w:val="none" w:sz="0" w:space="0" w:color="auto"/>
            <w:right w:val="none" w:sz="0" w:space="0" w:color="auto"/>
          </w:divBdr>
        </w:div>
        <w:div w:id="1868595184">
          <w:marLeft w:val="1166"/>
          <w:marRight w:val="0"/>
          <w:marTop w:val="0"/>
          <w:marBottom w:val="120"/>
          <w:divBdr>
            <w:top w:val="none" w:sz="0" w:space="0" w:color="auto"/>
            <w:left w:val="none" w:sz="0" w:space="0" w:color="auto"/>
            <w:bottom w:val="none" w:sz="0" w:space="0" w:color="auto"/>
            <w:right w:val="none" w:sz="0" w:space="0" w:color="auto"/>
          </w:divBdr>
        </w:div>
        <w:div w:id="844058835">
          <w:marLeft w:val="1166"/>
          <w:marRight w:val="0"/>
          <w:marTop w:val="0"/>
          <w:marBottom w:val="120"/>
          <w:divBdr>
            <w:top w:val="none" w:sz="0" w:space="0" w:color="auto"/>
            <w:left w:val="none" w:sz="0" w:space="0" w:color="auto"/>
            <w:bottom w:val="none" w:sz="0" w:space="0" w:color="auto"/>
            <w:right w:val="none" w:sz="0" w:space="0" w:color="auto"/>
          </w:divBdr>
        </w:div>
        <w:div w:id="1192450347">
          <w:marLeft w:val="1166"/>
          <w:marRight w:val="0"/>
          <w:marTop w:val="0"/>
          <w:marBottom w:val="120"/>
          <w:divBdr>
            <w:top w:val="none" w:sz="0" w:space="0" w:color="auto"/>
            <w:left w:val="none" w:sz="0" w:space="0" w:color="auto"/>
            <w:bottom w:val="none" w:sz="0" w:space="0" w:color="auto"/>
            <w:right w:val="none" w:sz="0" w:space="0" w:color="auto"/>
          </w:divBdr>
        </w:div>
        <w:div w:id="1451319728">
          <w:marLeft w:val="1166"/>
          <w:marRight w:val="0"/>
          <w:marTop w:val="0"/>
          <w:marBottom w:val="120"/>
          <w:divBdr>
            <w:top w:val="none" w:sz="0" w:space="0" w:color="auto"/>
            <w:left w:val="none" w:sz="0" w:space="0" w:color="auto"/>
            <w:bottom w:val="none" w:sz="0" w:space="0" w:color="auto"/>
            <w:right w:val="none" w:sz="0" w:space="0" w:color="auto"/>
          </w:divBdr>
        </w:div>
        <w:div w:id="1012342673">
          <w:marLeft w:val="1166"/>
          <w:marRight w:val="0"/>
          <w:marTop w:val="0"/>
          <w:marBottom w:val="120"/>
          <w:divBdr>
            <w:top w:val="none" w:sz="0" w:space="0" w:color="auto"/>
            <w:left w:val="none" w:sz="0" w:space="0" w:color="auto"/>
            <w:bottom w:val="none" w:sz="0" w:space="0" w:color="auto"/>
            <w:right w:val="none" w:sz="0" w:space="0" w:color="auto"/>
          </w:divBdr>
        </w:div>
        <w:div w:id="1826890889">
          <w:marLeft w:val="1166"/>
          <w:marRight w:val="0"/>
          <w:marTop w:val="0"/>
          <w:marBottom w:val="120"/>
          <w:divBdr>
            <w:top w:val="none" w:sz="0" w:space="0" w:color="auto"/>
            <w:left w:val="none" w:sz="0" w:space="0" w:color="auto"/>
            <w:bottom w:val="none" w:sz="0" w:space="0" w:color="auto"/>
            <w:right w:val="none" w:sz="0" w:space="0" w:color="auto"/>
          </w:divBdr>
        </w:div>
      </w:divsChild>
    </w:div>
    <w:div w:id="1000814356">
      <w:bodyDiv w:val="1"/>
      <w:marLeft w:val="0"/>
      <w:marRight w:val="0"/>
      <w:marTop w:val="0"/>
      <w:marBottom w:val="0"/>
      <w:divBdr>
        <w:top w:val="none" w:sz="0" w:space="0" w:color="auto"/>
        <w:left w:val="none" w:sz="0" w:space="0" w:color="auto"/>
        <w:bottom w:val="none" w:sz="0" w:space="0" w:color="auto"/>
        <w:right w:val="none" w:sz="0" w:space="0" w:color="auto"/>
      </w:divBdr>
      <w:divsChild>
        <w:div w:id="238906785">
          <w:marLeft w:val="547"/>
          <w:marRight w:val="0"/>
          <w:marTop w:val="0"/>
          <w:marBottom w:val="120"/>
          <w:divBdr>
            <w:top w:val="none" w:sz="0" w:space="0" w:color="auto"/>
            <w:left w:val="none" w:sz="0" w:space="0" w:color="auto"/>
            <w:bottom w:val="none" w:sz="0" w:space="0" w:color="auto"/>
            <w:right w:val="none" w:sz="0" w:space="0" w:color="auto"/>
          </w:divBdr>
        </w:div>
        <w:div w:id="2137789666">
          <w:marLeft w:val="1166"/>
          <w:marRight w:val="0"/>
          <w:marTop w:val="0"/>
          <w:marBottom w:val="120"/>
          <w:divBdr>
            <w:top w:val="none" w:sz="0" w:space="0" w:color="auto"/>
            <w:left w:val="none" w:sz="0" w:space="0" w:color="auto"/>
            <w:bottom w:val="none" w:sz="0" w:space="0" w:color="auto"/>
            <w:right w:val="none" w:sz="0" w:space="0" w:color="auto"/>
          </w:divBdr>
        </w:div>
        <w:div w:id="1601572146">
          <w:marLeft w:val="1166"/>
          <w:marRight w:val="0"/>
          <w:marTop w:val="0"/>
          <w:marBottom w:val="120"/>
          <w:divBdr>
            <w:top w:val="none" w:sz="0" w:space="0" w:color="auto"/>
            <w:left w:val="none" w:sz="0" w:space="0" w:color="auto"/>
            <w:bottom w:val="none" w:sz="0" w:space="0" w:color="auto"/>
            <w:right w:val="none" w:sz="0" w:space="0" w:color="auto"/>
          </w:divBdr>
        </w:div>
      </w:divsChild>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68529527">
      <w:bodyDiv w:val="1"/>
      <w:marLeft w:val="0"/>
      <w:marRight w:val="0"/>
      <w:marTop w:val="0"/>
      <w:marBottom w:val="0"/>
      <w:divBdr>
        <w:top w:val="none" w:sz="0" w:space="0" w:color="auto"/>
        <w:left w:val="none" w:sz="0" w:space="0" w:color="auto"/>
        <w:bottom w:val="none" w:sz="0" w:space="0" w:color="auto"/>
        <w:right w:val="none" w:sz="0" w:space="0" w:color="auto"/>
      </w:divBdr>
      <w:divsChild>
        <w:div w:id="2102412211">
          <w:marLeft w:val="446"/>
          <w:marRight w:val="0"/>
          <w:marTop w:val="0"/>
          <w:marBottom w:val="0"/>
          <w:divBdr>
            <w:top w:val="none" w:sz="0" w:space="0" w:color="auto"/>
            <w:left w:val="none" w:sz="0" w:space="0" w:color="auto"/>
            <w:bottom w:val="none" w:sz="0" w:space="0" w:color="auto"/>
            <w:right w:val="none" w:sz="0" w:space="0" w:color="auto"/>
          </w:divBdr>
        </w:div>
      </w:divsChild>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13472808">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1194078">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85633210">
      <w:bodyDiv w:val="1"/>
      <w:marLeft w:val="0"/>
      <w:marRight w:val="0"/>
      <w:marTop w:val="0"/>
      <w:marBottom w:val="0"/>
      <w:divBdr>
        <w:top w:val="none" w:sz="0" w:space="0" w:color="auto"/>
        <w:left w:val="none" w:sz="0" w:space="0" w:color="auto"/>
        <w:bottom w:val="none" w:sz="0" w:space="0" w:color="auto"/>
        <w:right w:val="none" w:sz="0" w:space="0" w:color="auto"/>
      </w:divBdr>
      <w:divsChild>
        <w:div w:id="108932485">
          <w:marLeft w:val="446"/>
          <w:marRight w:val="0"/>
          <w:marTop w:val="0"/>
          <w:marBottom w:val="120"/>
          <w:divBdr>
            <w:top w:val="none" w:sz="0" w:space="0" w:color="auto"/>
            <w:left w:val="none" w:sz="0" w:space="0" w:color="auto"/>
            <w:bottom w:val="none" w:sz="0" w:space="0" w:color="auto"/>
            <w:right w:val="none" w:sz="0" w:space="0" w:color="auto"/>
          </w:divBdr>
        </w:div>
        <w:div w:id="835144378">
          <w:marLeft w:val="1166"/>
          <w:marRight w:val="0"/>
          <w:marTop w:val="0"/>
          <w:marBottom w:val="120"/>
          <w:divBdr>
            <w:top w:val="none" w:sz="0" w:space="0" w:color="auto"/>
            <w:left w:val="none" w:sz="0" w:space="0" w:color="auto"/>
            <w:bottom w:val="none" w:sz="0" w:space="0" w:color="auto"/>
            <w:right w:val="none" w:sz="0" w:space="0" w:color="auto"/>
          </w:divBdr>
        </w:div>
        <w:div w:id="1771659841">
          <w:marLeft w:val="1166"/>
          <w:marRight w:val="0"/>
          <w:marTop w:val="0"/>
          <w:marBottom w:val="120"/>
          <w:divBdr>
            <w:top w:val="none" w:sz="0" w:space="0" w:color="auto"/>
            <w:left w:val="none" w:sz="0" w:space="0" w:color="auto"/>
            <w:bottom w:val="none" w:sz="0" w:space="0" w:color="auto"/>
            <w:right w:val="none" w:sz="0" w:space="0" w:color="auto"/>
          </w:divBdr>
        </w:div>
        <w:div w:id="703675775">
          <w:marLeft w:val="446"/>
          <w:marRight w:val="0"/>
          <w:marTop w:val="0"/>
          <w:marBottom w:val="120"/>
          <w:divBdr>
            <w:top w:val="none" w:sz="0" w:space="0" w:color="auto"/>
            <w:left w:val="none" w:sz="0" w:space="0" w:color="auto"/>
            <w:bottom w:val="none" w:sz="0" w:space="0" w:color="auto"/>
            <w:right w:val="none" w:sz="0" w:space="0" w:color="auto"/>
          </w:divBdr>
        </w:div>
      </w:divsChild>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195919379">
      <w:bodyDiv w:val="1"/>
      <w:marLeft w:val="0"/>
      <w:marRight w:val="0"/>
      <w:marTop w:val="0"/>
      <w:marBottom w:val="0"/>
      <w:divBdr>
        <w:top w:val="none" w:sz="0" w:space="0" w:color="auto"/>
        <w:left w:val="none" w:sz="0" w:space="0" w:color="auto"/>
        <w:bottom w:val="none" w:sz="0" w:space="0" w:color="auto"/>
        <w:right w:val="none" w:sz="0" w:space="0" w:color="auto"/>
      </w:divBdr>
    </w:div>
    <w:div w:id="1200124721">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8324053">
      <w:bodyDiv w:val="1"/>
      <w:marLeft w:val="0"/>
      <w:marRight w:val="0"/>
      <w:marTop w:val="0"/>
      <w:marBottom w:val="0"/>
      <w:divBdr>
        <w:top w:val="none" w:sz="0" w:space="0" w:color="auto"/>
        <w:left w:val="none" w:sz="0" w:space="0" w:color="auto"/>
        <w:bottom w:val="none" w:sz="0" w:space="0" w:color="auto"/>
        <w:right w:val="none" w:sz="0" w:space="0" w:color="auto"/>
      </w:divBdr>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50192981">
      <w:bodyDiv w:val="1"/>
      <w:marLeft w:val="0"/>
      <w:marRight w:val="0"/>
      <w:marTop w:val="0"/>
      <w:marBottom w:val="0"/>
      <w:divBdr>
        <w:top w:val="none" w:sz="0" w:space="0" w:color="auto"/>
        <w:left w:val="none" w:sz="0" w:space="0" w:color="auto"/>
        <w:bottom w:val="none" w:sz="0" w:space="0" w:color="auto"/>
        <w:right w:val="none" w:sz="0" w:space="0" w:color="auto"/>
      </w:divBdr>
      <w:divsChild>
        <w:div w:id="1455442470">
          <w:marLeft w:val="446"/>
          <w:marRight w:val="0"/>
          <w:marTop w:val="0"/>
          <w:marBottom w:val="0"/>
          <w:divBdr>
            <w:top w:val="none" w:sz="0" w:space="0" w:color="auto"/>
            <w:left w:val="none" w:sz="0" w:space="0" w:color="auto"/>
            <w:bottom w:val="none" w:sz="0" w:space="0" w:color="auto"/>
            <w:right w:val="none" w:sz="0" w:space="0" w:color="auto"/>
          </w:divBdr>
        </w:div>
        <w:div w:id="1761439363">
          <w:marLeft w:val="1166"/>
          <w:marRight w:val="0"/>
          <w:marTop w:val="0"/>
          <w:marBottom w:val="0"/>
          <w:divBdr>
            <w:top w:val="none" w:sz="0" w:space="0" w:color="auto"/>
            <w:left w:val="none" w:sz="0" w:space="0" w:color="auto"/>
            <w:bottom w:val="none" w:sz="0" w:space="0" w:color="auto"/>
            <w:right w:val="none" w:sz="0" w:space="0" w:color="auto"/>
          </w:divBdr>
        </w:div>
        <w:div w:id="1779370429">
          <w:marLeft w:val="1886"/>
          <w:marRight w:val="0"/>
          <w:marTop w:val="0"/>
          <w:marBottom w:val="0"/>
          <w:divBdr>
            <w:top w:val="none" w:sz="0" w:space="0" w:color="auto"/>
            <w:left w:val="none" w:sz="0" w:space="0" w:color="auto"/>
            <w:bottom w:val="none" w:sz="0" w:space="0" w:color="auto"/>
            <w:right w:val="none" w:sz="0" w:space="0" w:color="auto"/>
          </w:divBdr>
        </w:div>
        <w:div w:id="715159152">
          <w:marLeft w:val="1166"/>
          <w:marRight w:val="0"/>
          <w:marTop w:val="0"/>
          <w:marBottom w:val="0"/>
          <w:divBdr>
            <w:top w:val="none" w:sz="0" w:space="0" w:color="auto"/>
            <w:left w:val="none" w:sz="0" w:space="0" w:color="auto"/>
            <w:bottom w:val="none" w:sz="0" w:space="0" w:color="auto"/>
            <w:right w:val="none" w:sz="0" w:space="0" w:color="auto"/>
          </w:divBdr>
        </w:div>
      </w:divsChild>
    </w:div>
    <w:div w:id="1252936028">
      <w:bodyDiv w:val="1"/>
      <w:marLeft w:val="0"/>
      <w:marRight w:val="0"/>
      <w:marTop w:val="0"/>
      <w:marBottom w:val="0"/>
      <w:divBdr>
        <w:top w:val="none" w:sz="0" w:space="0" w:color="auto"/>
        <w:left w:val="none" w:sz="0" w:space="0" w:color="auto"/>
        <w:bottom w:val="none" w:sz="0" w:space="0" w:color="auto"/>
        <w:right w:val="none" w:sz="0" w:space="0" w:color="auto"/>
      </w:divBdr>
    </w:div>
    <w:div w:id="1258095262">
      <w:bodyDiv w:val="1"/>
      <w:marLeft w:val="0"/>
      <w:marRight w:val="0"/>
      <w:marTop w:val="0"/>
      <w:marBottom w:val="0"/>
      <w:divBdr>
        <w:top w:val="none" w:sz="0" w:space="0" w:color="auto"/>
        <w:left w:val="none" w:sz="0" w:space="0" w:color="auto"/>
        <w:bottom w:val="none" w:sz="0" w:space="0" w:color="auto"/>
        <w:right w:val="none" w:sz="0" w:space="0" w:color="auto"/>
      </w:divBdr>
      <w:divsChild>
        <w:div w:id="1036584984">
          <w:marLeft w:val="446"/>
          <w:marRight w:val="0"/>
          <w:marTop w:val="0"/>
          <w:marBottom w:val="0"/>
          <w:divBdr>
            <w:top w:val="none" w:sz="0" w:space="0" w:color="auto"/>
            <w:left w:val="none" w:sz="0" w:space="0" w:color="auto"/>
            <w:bottom w:val="none" w:sz="0" w:space="0" w:color="auto"/>
            <w:right w:val="none" w:sz="0" w:space="0" w:color="auto"/>
          </w:divBdr>
        </w:div>
        <w:div w:id="921177564">
          <w:marLeft w:val="1166"/>
          <w:marRight w:val="0"/>
          <w:marTop w:val="0"/>
          <w:marBottom w:val="0"/>
          <w:divBdr>
            <w:top w:val="none" w:sz="0" w:space="0" w:color="auto"/>
            <w:left w:val="none" w:sz="0" w:space="0" w:color="auto"/>
            <w:bottom w:val="none" w:sz="0" w:space="0" w:color="auto"/>
            <w:right w:val="none" w:sz="0" w:space="0" w:color="auto"/>
          </w:divBdr>
        </w:div>
      </w:divsChild>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334658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5249219">
      <w:bodyDiv w:val="1"/>
      <w:marLeft w:val="0"/>
      <w:marRight w:val="0"/>
      <w:marTop w:val="0"/>
      <w:marBottom w:val="0"/>
      <w:divBdr>
        <w:top w:val="none" w:sz="0" w:space="0" w:color="auto"/>
        <w:left w:val="none" w:sz="0" w:space="0" w:color="auto"/>
        <w:bottom w:val="none" w:sz="0" w:space="0" w:color="auto"/>
        <w:right w:val="none" w:sz="0" w:space="0" w:color="auto"/>
      </w:divBdr>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4718553">
      <w:bodyDiv w:val="1"/>
      <w:marLeft w:val="0"/>
      <w:marRight w:val="0"/>
      <w:marTop w:val="0"/>
      <w:marBottom w:val="0"/>
      <w:divBdr>
        <w:top w:val="none" w:sz="0" w:space="0" w:color="auto"/>
        <w:left w:val="none" w:sz="0" w:space="0" w:color="auto"/>
        <w:bottom w:val="none" w:sz="0" w:space="0" w:color="auto"/>
        <w:right w:val="none" w:sz="0" w:space="0" w:color="auto"/>
      </w:divBdr>
      <w:divsChild>
        <w:div w:id="312804014">
          <w:marLeft w:val="446"/>
          <w:marRight w:val="0"/>
          <w:marTop w:val="0"/>
          <w:marBottom w:val="0"/>
          <w:divBdr>
            <w:top w:val="none" w:sz="0" w:space="0" w:color="auto"/>
            <w:left w:val="none" w:sz="0" w:space="0" w:color="auto"/>
            <w:bottom w:val="none" w:sz="0" w:space="0" w:color="auto"/>
            <w:right w:val="none" w:sz="0" w:space="0" w:color="auto"/>
          </w:divBdr>
        </w:div>
        <w:div w:id="987828296">
          <w:marLeft w:val="1166"/>
          <w:marRight w:val="0"/>
          <w:marTop w:val="0"/>
          <w:marBottom w:val="0"/>
          <w:divBdr>
            <w:top w:val="none" w:sz="0" w:space="0" w:color="auto"/>
            <w:left w:val="none" w:sz="0" w:space="0" w:color="auto"/>
            <w:bottom w:val="none" w:sz="0" w:space="0" w:color="auto"/>
            <w:right w:val="none" w:sz="0" w:space="0" w:color="auto"/>
          </w:divBdr>
        </w:div>
        <w:div w:id="621107544">
          <w:marLeft w:val="1886"/>
          <w:marRight w:val="0"/>
          <w:marTop w:val="0"/>
          <w:marBottom w:val="0"/>
          <w:divBdr>
            <w:top w:val="none" w:sz="0" w:space="0" w:color="auto"/>
            <w:left w:val="none" w:sz="0" w:space="0" w:color="auto"/>
            <w:bottom w:val="none" w:sz="0" w:space="0" w:color="auto"/>
            <w:right w:val="none" w:sz="0" w:space="0" w:color="auto"/>
          </w:divBdr>
        </w:div>
        <w:div w:id="1628924701">
          <w:marLeft w:val="1166"/>
          <w:marRight w:val="0"/>
          <w:marTop w:val="0"/>
          <w:marBottom w:val="0"/>
          <w:divBdr>
            <w:top w:val="none" w:sz="0" w:space="0" w:color="auto"/>
            <w:left w:val="none" w:sz="0" w:space="0" w:color="auto"/>
            <w:bottom w:val="none" w:sz="0" w:space="0" w:color="auto"/>
            <w:right w:val="none" w:sz="0" w:space="0" w:color="auto"/>
          </w:divBdr>
        </w:div>
      </w:divsChild>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03483914">
      <w:bodyDiv w:val="1"/>
      <w:marLeft w:val="0"/>
      <w:marRight w:val="0"/>
      <w:marTop w:val="0"/>
      <w:marBottom w:val="0"/>
      <w:divBdr>
        <w:top w:val="none" w:sz="0" w:space="0" w:color="auto"/>
        <w:left w:val="none" w:sz="0" w:space="0" w:color="auto"/>
        <w:bottom w:val="none" w:sz="0" w:space="0" w:color="auto"/>
        <w:right w:val="none" w:sz="0" w:space="0" w:color="auto"/>
      </w:divBdr>
      <w:divsChild>
        <w:div w:id="732512198">
          <w:marLeft w:val="446"/>
          <w:marRight w:val="0"/>
          <w:marTop w:val="0"/>
          <w:marBottom w:val="0"/>
          <w:divBdr>
            <w:top w:val="none" w:sz="0" w:space="0" w:color="auto"/>
            <w:left w:val="none" w:sz="0" w:space="0" w:color="auto"/>
            <w:bottom w:val="none" w:sz="0" w:space="0" w:color="auto"/>
            <w:right w:val="none" w:sz="0" w:space="0" w:color="auto"/>
          </w:divBdr>
        </w:div>
        <w:div w:id="70547657">
          <w:marLeft w:val="1166"/>
          <w:marRight w:val="0"/>
          <w:marTop w:val="0"/>
          <w:marBottom w:val="0"/>
          <w:divBdr>
            <w:top w:val="none" w:sz="0" w:space="0" w:color="auto"/>
            <w:left w:val="none" w:sz="0" w:space="0" w:color="auto"/>
            <w:bottom w:val="none" w:sz="0" w:space="0" w:color="auto"/>
            <w:right w:val="none" w:sz="0" w:space="0" w:color="auto"/>
          </w:divBdr>
        </w:div>
      </w:divsChild>
    </w:div>
    <w:div w:id="1413118661">
      <w:bodyDiv w:val="1"/>
      <w:marLeft w:val="0"/>
      <w:marRight w:val="0"/>
      <w:marTop w:val="0"/>
      <w:marBottom w:val="0"/>
      <w:divBdr>
        <w:top w:val="none" w:sz="0" w:space="0" w:color="auto"/>
        <w:left w:val="none" w:sz="0" w:space="0" w:color="auto"/>
        <w:bottom w:val="none" w:sz="0" w:space="0" w:color="auto"/>
        <w:right w:val="none" w:sz="0" w:space="0" w:color="auto"/>
      </w:divBdr>
      <w:divsChild>
        <w:div w:id="2116442244">
          <w:marLeft w:val="446"/>
          <w:marRight w:val="0"/>
          <w:marTop w:val="0"/>
          <w:marBottom w:val="120"/>
          <w:divBdr>
            <w:top w:val="none" w:sz="0" w:space="0" w:color="auto"/>
            <w:left w:val="none" w:sz="0" w:space="0" w:color="auto"/>
            <w:bottom w:val="none" w:sz="0" w:space="0" w:color="auto"/>
            <w:right w:val="none" w:sz="0" w:space="0" w:color="auto"/>
          </w:divBdr>
        </w:div>
        <w:div w:id="560603138">
          <w:marLeft w:val="1166"/>
          <w:marRight w:val="0"/>
          <w:marTop w:val="0"/>
          <w:marBottom w:val="120"/>
          <w:divBdr>
            <w:top w:val="none" w:sz="0" w:space="0" w:color="auto"/>
            <w:left w:val="none" w:sz="0" w:space="0" w:color="auto"/>
            <w:bottom w:val="none" w:sz="0" w:space="0" w:color="auto"/>
            <w:right w:val="none" w:sz="0" w:space="0" w:color="auto"/>
          </w:divBdr>
        </w:div>
        <w:div w:id="1787458964">
          <w:marLeft w:val="1166"/>
          <w:marRight w:val="0"/>
          <w:marTop w:val="0"/>
          <w:marBottom w:val="120"/>
          <w:divBdr>
            <w:top w:val="none" w:sz="0" w:space="0" w:color="auto"/>
            <w:left w:val="none" w:sz="0" w:space="0" w:color="auto"/>
            <w:bottom w:val="none" w:sz="0" w:space="0" w:color="auto"/>
            <w:right w:val="none" w:sz="0" w:space="0" w:color="auto"/>
          </w:divBdr>
        </w:div>
        <w:div w:id="139880827">
          <w:marLeft w:val="1166"/>
          <w:marRight w:val="0"/>
          <w:marTop w:val="0"/>
          <w:marBottom w:val="120"/>
          <w:divBdr>
            <w:top w:val="none" w:sz="0" w:space="0" w:color="auto"/>
            <w:left w:val="none" w:sz="0" w:space="0" w:color="auto"/>
            <w:bottom w:val="none" w:sz="0" w:space="0" w:color="auto"/>
            <w:right w:val="none" w:sz="0" w:space="0" w:color="auto"/>
          </w:divBdr>
        </w:div>
        <w:div w:id="1725594782">
          <w:marLeft w:val="1166"/>
          <w:marRight w:val="0"/>
          <w:marTop w:val="0"/>
          <w:marBottom w:val="120"/>
          <w:divBdr>
            <w:top w:val="none" w:sz="0" w:space="0" w:color="auto"/>
            <w:left w:val="none" w:sz="0" w:space="0" w:color="auto"/>
            <w:bottom w:val="none" w:sz="0" w:space="0" w:color="auto"/>
            <w:right w:val="none" w:sz="0" w:space="0" w:color="auto"/>
          </w:divBdr>
        </w:div>
        <w:div w:id="1767770514">
          <w:marLeft w:val="1166"/>
          <w:marRight w:val="0"/>
          <w:marTop w:val="0"/>
          <w:marBottom w:val="120"/>
          <w:divBdr>
            <w:top w:val="none" w:sz="0" w:space="0" w:color="auto"/>
            <w:left w:val="none" w:sz="0" w:space="0" w:color="auto"/>
            <w:bottom w:val="none" w:sz="0" w:space="0" w:color="auto"/>
            <w:right w:val="none" w:sz="0" w:space="0" w:color="auto"/>
          </w:divBdr>
        </w:div>
        <w:div w:id="406730951">
          <w:marLeft w:val="1166"/>
          <w:marRight w:val="0"/>
          <w:marTop w:val="0"/>
          <w:marBottom w:val="120"/>
          <w:divBdr>
            <w:top w:val="none" w:sz="0" w:space="0" w:color="auto"/>
            <w:left w:val="none" w:sz="0" w:space="0" w:color="auto"/>
            <w:bottom w:val="none" w:sz="0" w:space="0" w:color="auto"/>
            <w:right w:val="none" w:sz="0" w:space="0" w:color="auto"/>
          </w:divBdr>
        </w:div>
      </w:divsChild>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4538711">
      <w:bodyDiv w:val="1"/>
      <w:marLeft w:val="0"/>
      <w:marRight w:val="0"/>
      <w:marTop w:val="0"/>
      <w:marBottom w:val="0"/>
      <w:divBdr>
        <w:top w:val="none" w:sz="0" w:space="0" w:color="auto"/>
        <w:left w:val="none" w:sz="0" w:space="0" w:color="auto"/>
        <w:bottom w:val="none" w:sz="0" w:space="0" w:color="auto"/>
        <w:right w:val="none" w:sz="0" w:space="0" w:color="auto"/>
      </w:divBdr>
      <w:divsChild>
        <w:div w:id="733312194">
          <w:marLeft w:val="547"/>
          <w:marRight w:val="0"/>
          <w:marTop w:val="0"/>
          <w:marBottom w:val="120"/>
          <w:divBdr>
            <w:top w:val="none" w:sz="0" w:space="0" w:color="auto"/>
            <w:left w:val="none" w:sz="0" w:space="0" w:color="auto"/>
            <w:bottom w:val="none" w:sz="0" w:space="0" w:color="auto"/>
            <w:right w:val="none" w:sz="0" w:space="0" w:color="auto"/>
          </w:divBdr>
        </w:div>
        <w:div w:id="1997800736">
          <w:marLeft w:val="547"/>
          <w:marRight w:val="0"/>
          <w:marTop w:val="0"/>
          <w:marBottom w:val="120"/>
          <w:divBdr>
            <w:top w:val="none" w:sz="0" w:space="0" w:color="auto"/>
            <w:left w:val="none" w:sz="0" w:space="0" w:color="auto"/>
            <w:bottom w:val="none" w:sz="0" w:space="0" w:color="auto"/>
            <w:right w:val="none" w:sz="0" w:space="0" w:color="auto"/>
          </w:divBdr>
        </w:div>
        <w:div w:id="200821911">
          <w:marLeft w:val="547"/>
          <w:marRight w:val="0"/>
          <w:marTop w:val="0"/>
          <w:marBottom w:val="120"/>
          <w:divBdr>
            <w:top w:val="none" w:sz="0" w:space="0" w:color="auto"/>
            <w:left w:val="none" w:sz="0" w:space="0" w:color="auto"/>
            <w:bottom w:val="none" w:sz="0" w:space="0" w:color="auto"/>
            <w:right w:val="none" w:sz="0" w:space="0" w:color="auto"/>
          </w:divBdr>
        </w:div>
      </w:divsChild>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01970625">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0657127">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66646509">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0094103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345819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35212969">
      <w:bodyDiv w:val="1"/>
      <w:marLeft w:val="0"/>
      <w:marRight w:val="0"/>
      <w:marTop w:val="0"/>
      <w:marBottom w:val="0"/>
      <w:divBdr>
        <w:top w:val="none" w:sz="0" w:space="0" w:color="auto"/>
        <w:left w:val="none" w:sz="0" w:space="0" w:color="auto"/>
        <w:bottom w:val="none" w:sz="0" w:space="0" w:color="auto"/>
        <w:right w:val="none" w:sz="0" w:space="0" w:color="auto"/>
      </w:divBdr>
      <w:divsChild>
        <w:div w:id="1890530380">
          <w:marLeft w:val="446"/>
          <w:marRight w:val="0"/>
          <w:marTop w:val="0"/>
          <w:marBottom w:val="120"/>
          <w:divBdr>
            <w:top w:val="none" w:sz="0" w:space="0" w:color="auto"/>
            <w:left w:val="none" w:sz="0" w:space="0" w:color="auto"/>
            <w:bottom w:val="none" w:sz="0" w:space="0" w:color="auto"/>
            <w:right w:val="none" w:sz="0" w:space="0" w:color="auto"/>
          </w:divBdr>
        </w:div>
        <w:div w:id="316694073">
          <w:marLeft w:val="446"/>
          <w:marRight w:val="0"/>
          <w:marTop w:val="0"/>
          <w:marBottom w:val="120"/>
          <w:divBdr>
            <w:top w:val="none" w:sz="0" w:space="0" w:color="auto"/>
            <w:left w:val="none" w:sz="0" w:space="0" w:color="auto"/>
            <w:bottom w:val="none" w:sz="0" w:space="0" w:color="auto"/>
            <w:right w:val="none" w:sz="0" w:space="0" w:color="auto"/>
          </w:divBdr>
        </w:div>
        <w:div w:id="981695986">
          <w:marLeft w:val="446"/>
          <w:marRight w:val="0"/>
          <w:marTop w:val="0"/>
          <w:marBottom w:val="120"/>
          <w:divBdr>
            <w:top w:val="none" w:sz="0" w:space="0" w:color="auto"/>
            <w:left w:val="none" w:sz="0" w:space="0" w:color="auto"/>
            <w:bottom w:val="none" w:sz="0" w:space="0" w:color="auto"/>
            <w:right w:val="none" w:sz="0" w:space="0" w:color="auto"/>
          </w:divBdr>
        </w:div>
      </w:divsChild>
    </w:div>
    <w:div w:id="1642689592">
      <w:bodyDiv w:val="1"/>
      <w:marLeft w:val="0"/>
      <w:marRight w:val="0"/>
      <w:marTop w:val="0"/>
      <w:marBottom w:val="0"/>
      <w:divBdr>
        <w:top w:val="none" w:sz="0" w:space="0" w:color="auto"/>
        <w:left w:val="none" w:sz="0" w:space="0" w:color="auto"/>
        <w:bottom w:val="none" w:sz="0" w:space="0" w:color="auto"/>
        <w:right w:val="none" w:sz="0" w:space="0" w:color="auto"/>
      </w:divBdr>
      <w:divsChild>
        <w:div w:id="2005276635">
          <w:marLeft w:val="547"/>
          <w:marRight w:val="0"/>
          <w:marTop w:val="0"/>
          <w:marBottom w:val="120"/>
          <w:divBdr>
            <w:top w:val="none" w:sz="0" w:space="0" w:color="auto"/>
            <w:left w:val="none" w:sz="0" w:space="0" w:color="auto"/>
            <w:bottom w:val="none" w:sz="0" w:space="0" w:color="auto"/>
            <w:right w:val="none" w:sz="0" w:space="0" w:color="auto"/>
          </w:divBdr>
        </w:div>
        <w:div w:id="1073702882">
          <w:marLeft w:val="547"/>
          <w:marRight w:val="0"/>
          <w:marTop w:val="0"/>
          <w:marBottom w:val="120"/>
          <w:divBdr>
            <w:top w:val="none" w:sz="0" w:space="0" w:color="auto"/>
            <w:left w:val="none" w:sz="0" w:space="0" w:color="auto"/>
            <w:bottom w:val="none" w:sz="0" w:space="0" w:color="auto"/>
            <w:right w:val="none" w:sz="0" w:space="0" w:color="auto"/>
          </w:divBdr>
        </w:div>
        <w:div w:id="2136364804">
          <w:marLeft w:val="1166"/>
          <w:marRight w:val="0"/>
          <w:marTop w:val="0"/>
          <w:marBottom w:val="120"/>
          <w:divBdr>
            <w:top w:val="none" w:sz="0" w:space="0" w:color="auto"/>
            <w:left w:val="none" w:sz="0" w:space="0" w:color="auto"/>
            <w:bottom w:val="none" w:sz="0" w:space="0" w:color="auto"/>
            <w:right w:val="none" w:sz="0" w:space="0" w:color="auto"/>
          </w:divBdr>
        </w:div>
        <w:div w:id="910698703">
          <w:marLeft w:val="547"/>
          <w:marRight w:val="0"/>
          <w:marTop w:val="0"/>
          <w:marBottom w:val="120"/>
          <w:divBdr>
            <w:top w:val="none" w:sz="0" w:space="0" w:color="auto"/>
            <w:left w:val="none" w:sz="0" w:space="0" w:color="auto"/>
            <w:bottom w:val="none" w:sz="0" w:space="0" w:color="auto"/>
            <w:right w:val="none" w:sz="0" w:space="0" w:color="auto"/>
          </w:divBdr>
        </w:div>
        <w:div w:id="179391929">
          <w:marLeft w:val="547"/>
          <w:marRight w:val="0"/>
          <w:marTop w:val="0"/>
          <w:marBottom w:val="120"/>
          <w:divBdr>
            <w:top w:val="none" w:sz="0" w:space="0" w:color="auto"/>
            <w:left w:val="none" w:sz="0" w:space="0" w:color="auto"/>
            <w:bottom w:val="none" w:sz="0" w:space="0" w:color="auto"/>
            <w:right w:val="none" w:sz="0" w:space="0" w:color="auto"/>
          </w:divBdr>
        </w:div>
      </w:divsChild>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1131831">
      <w:bodyDiv w:val="1"/>
      <w:marLeft w:val="0"/>
      <w:marRight w:val="0"/>
      <w:marTop w:val="0"/>
      <w:marBottom w:val="0"/>
      <w:divBdr>
        <w:top w:val="none" w:sz="0" w:space="0" w:color="auto"/>
        <w:left w:val="none" w:sz="0" w:space="0" w:color="auto"/>
        <w:bottom w:val="none" w:sz="0" w:space="0" w:color="auto"/>
        <w:right w:val="none" w:sz="0" w:space="0" w:color="auto"/>
      </w:divBdr>
      <w:divsChild>
        <w:div w:id="1988700899">
          <w:marLeft w:val="446"/>
          <w:marRight w:val="0"/>
          <w:marTop w:val="0"/>
          <w:marBottom w:val="120"/>
          <w:divBdr>
            <w:top w:val="none" w:sz="0" w:space="0" w:color="auto"/>
            <w:left w:val="none" w:sz="0" w:space="0" w:color="auto"/>
            <w:bottom w:val="none" w:sz="0" w:space="0" w:color="auto"/>
            <w:right w:val="none" w:sz="0" w:space="0" w:color="auto"/>
          </w:divBdr>
        </w:div>
        <w:div w:id="1931814984">
          <w:marLeft w:val="1166"/>
          <w:marRight w:val="0"/>
          <w:marTop w:val="0"/>
          <w:marBottom w:val="120"/>
          <w:divBdr>
            <w:top w:val="none" w:sz="0" w:space="0" w:color="auto"/>
            <w:left w:val="none" w:sz="0" w:space="0" w:color="auto"/>
            <w:bottom w:val="none" w:sz="0" w:space="0" w:color="auto"/>
            <w:right w:val="none" w:sz="0" w:space="0" w:color="auto"/>
          </w:divBdr>
        </w:div>
        <w:div w:id="1648588207">
          <w:marLeft w:val="1166"/>
          <w:marRight w:val="0"/>
          <w:marTop w:val="0"/>
          <w:marBottom w:val="120"/>
          <w:divBdr>
            <w:top w:val="none" w:sz="0" w:space="0" w:color="auto"/>
            <w:left w:val="none" w:sz="0" w:space="0" w:color="auto"/>
            <w:bottom w:val="none" w:sz="0" w:space="0" w:color="auto"/>
            <w:right w:val="none" w:sz="0" w:space="0" w:color="auto"/>
          </w:divBdr>
        </w:div>
      </w:divsChild>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7656120">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16388075">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45300609">
      <w:bodyDiv w:val="1"/>
      <w:marLeft w:val="0"/>
      <w:marRight w:val="0"/>
      <w:marTop w:val="0"/>
      <w:marBottom w:val="0"/>
      <w:divBdr>
        <w:top w:val="none" w:sz="0" w:space="0" w:color="auto"/>
        <w:left w:val="none" w:sz="0" w:space="0" w:color="auto"/>
        <w:bottom w:val="none" w:sz="0" w:space="0" w:color="auto"/>
        <w:right w:val="none" w:sz="0" w:space="0" w:color="auto"/>
      </w:divBdr>
      <w:divsChild>
        <w:div w:id="409231840">
          <w:marLeft w:val="0"/>
          <w:marRight w:val="0"/>
          <w:marTop w:val="0"/>
          <w:marBottom w:val="0"/>
          <w:divBdr>
            <w:top w:val="none" w:sz="0" w:space="0" w:color="auto"/>
            <w:left w:val="none" w:sz="0" w:space="0" w:color="auto"/>
            <w:bottom w:val="none" w:sz="0" w:space="0" w:color="auto"/>
            <w:right w:val="none" w:sz="0" w:space="0" w:color="auto"/>
          </w:divBdr>
        </w:div>
      </w:divsChild>
    </w:div>
    <w:div w:id="1751929810">
      <w:bodyDiv w:val="1"/>
      <w:marLeft w:val="0"/>
      <w:marRight w:val="0"/>
      <w:marTop w:val="0"/>
      <w:marBottom w:val="0"/>
      <w:divBdr>
        <w:top w:val="none" w:sz="0" w:space="0" w:color="auto"/>
        <w:left w:val="none" w:sz="0" w:space="0" w:color="auto"/>
        <w:bottom w:val="none" w:sz="0" w:space="0" w:color="auto"/>
        <w:right w:val="none" w:sz="0" w:space="0" w:color="auto"/>
      </w:divBdr>
      <w:divsChild>
        <w:div w:id="1567649021">
          <w:marLeft w:val="446"/>
          <w:marRight w:val="0"/>
          <w:marTop w:val="0"/>
          <w:marBottom w:val="0"/>
          <w:divBdr>
            <w:top w:val="none" w:sz="0" w:space="0" w:color="auto"/>
            <w:left w:val="none" w:sz="0" w:space="0" w:color="auto"/>
            <w:bottom w:val="none" w:sz="0" w:space="0" w:color="auto"/>
            <w:right w:val="none" w:sz="0" w:space="0" w:color="auto"/>
          </w:divBdr>
        </w:div>
        <w:div w:id="735780418">
          <w:marLeft w:val="1166"/>
          <w:marRight w:val="0"/>
          <w:marTop w:val="0"/>
          <w:marBottom w:val="0"/>
          <w:divBdr>
            <w:top w:val="none" w:sz="0" w:space="0" w:color="auto"/>
            <w:left w:val="none" w:sz="0" w:space="0" w:color="auto"/>
            <w:bottom w:val="none" w:sz="0" w:space="0" w:color="auto"/>
            <w:right w:val="none" w:sz="0" w:space="0" w:color="auto"/>
          </w:divBdr>
        </w:div>
        <w:div w:id="1850754071">
          <w:marLeft w:val="1166"/>
          <w:marRight w:val="0"/>
          <w:marTop w:val="0"/>
          <w:marBottom w:val="0"/>
          <w:divBdr>
            <w:top w:val="none" w:sz="0" w:space="0" w:color="auto"/>
            <w:left w:val="none" w:sz="0" w:space="0" w:color="auto"/>
            <w:bottom w:val="none" w:sz="0" w:space="0" w:color="auto"/>
            <w:right w:val="none" w:sz="0" w:space="0" w:color="auto"/>
          </w:divBdr>
        </w:div>
        <w:div w:id="204417947">
          <w:marLeft w:val="1166"/>
          <w:marRight w:val="0"/>
          <w:marTop w:val="0"/>
          <w:marBottom w:val="0"/>
          <w:divBdr>
            <w:top w:val="none" w:sz="0" w:space="0" w:color="auto"/>
            <w:left w:val="none" w:sz="0" w:space="0" w:color="auto"/>
            <w:bottom w:val="none" w:sz="0" w:space="0" w:color="auto"/>
            <w:right w:val="none" w:sz="0" w:space="0" w:color="auto"/>
          </w:divBdr>
        </w:div>
        <w:div w:id="681395997">
          <w:marLeft w:val="446"/>
          <w:marRight w:val="0"/>
          <w:marTop w:val="0"/>
          <w:marBottom w:val="0"/>
          <w:divBdr>
            <w:top w:val="none" w:sz="0" w:space="0" w:color="auto"/>
            <w:left w:val="none" w:sz="0" w:space="0" w:color="auto"/>
            <w:bottom w:val="none" w:sz="0" w:space="0" w:color="auto"/>
            <w:right w:val="none" w:sz="0" w:space="0" w:color="auto"/>
          </w:divBdr>
        </w:div>
        <w:div w:id="1881546629">
          <w:marLeft w:val="1166"/>
          <w:marRight w:val="0"/>
          <w:marTop w:val="0"/>
          <w:marBottom w:val="0"/>
          <w:divBdr>
            <w:top w:val="none" w:sz="0" w:space="0" w:color="auto"/>
            <w:left w:val="none" w:sz="0" w:space="0" w:color="auto"/>
            <w:bottom w:val="none" w:sz="0" w:space="0" w:color="auto"/>
            <w:right w:val="none" w:sz="0" w:space="0" w:color="auto"/>
          </w:divBdr>
        </w:div>
        <w:div w:id="1448351907">
          <w:marLeft w:val="1886"/>
          <w:marRight w:val="0"/>
          <w:marTop w:val="0"/>
          <w:marBottom w:val="0"/>
          <w:divBdr>
            <w:top w:val="none" w:sz="0" w:space="0" w:color="auto"/>
            <w:left w:val="none" w:sz="0" w:space="0" w:color="auto"/>
            <w:bottom w:val="none" w:sz="0" w:space="0" w:color="auto"/>
            <w:right w:val="none" w:sz="0" w:space="0" w:color="auto"/>
          </w:divBdr>
        </w:div>
        <w:div w:id="1956936969">
          <w:marLeft w:val="1166"/>
          <w:marRight w:val="0"/>
          <w:marTop w:val="0"/>
          <w:marBottom w:val="0"/>
          <w:divBdr>
            <w:top w:val="none" w:sz="0" w:space="0" w:color="auto"/>
            <w:left w:val="none" w:sz="0" w:space="0" w:color="auto"/>
            <w:bottom w:val="none" w:sz="0" w:space="0" w:color="auto"/>
            <w:right w:val="none" w:sz="0" w:space="0" w:color="auto"/>
          </w:divBdr>
        </w:div>
      </w:divsChild>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2678190">
      <w:bodyDiv w:val="1"/>
      <w:marLeft w:val="0"/>
      <w:marRight w:val="0"/>
      <w:marTop w:val="0"/>
      <w:marBottom w:val="0"/>
      <w:divBdr>
        <w:top w:val="none" w:sz="0" w:space="0" w:color="auto"/>
        <w:left w:val="none" w:sz="0" w:space="0" w:color="auto"/>
        <w:bottom w:val="none" w:sz="0" w:space="0" w:color="auto"/>
        <w:right w:val="none" w:sz="0" w:space="0" w:color="auto"/>
      </w:divBdr>
      <w:divsChild>
        <w:div w:id="273024981">
          <w:marLeft w:val="446"/>
          <w:marRight w:val="0"/>
          <w:marTop w:val="0"/>
          <w:marBottom w:val="0"/>
          <w:divBdr>
            <w:top w:val="none" w:sz="0" w:space="0" w:color="auto"/>
            <w:left w:val="none" w:sz="0" w:space="0" w:color="auto"/>
            <w:bottom w:val="none" w:sz="0" w:space="0" w:color="auto"/>
            <w:right w:val="none" w:sz="0" w:space="0" w:color="auto"/>
          </w:divBdr>
        </w:div>
        <w:div w:id="1109854017">
          <w:marLeft w:val="1166"/>
          <w:marRight w:val="0"/>
          <w:marTop w:val="0"/>
          <w:marBottom w:val="0"/>
          <w:divBdr>
            <w:top w:val="none" w:sz="0" w:space="0" w:color="auto"/>
            <w:left w:val="none" w:sz="0" w:space="0" w:color="auto"/>
            <w:bottom w:val="none" w:sz="0" w:space="0" w:color="auto"/>
            <w:right w:val="none" w:sz="0" w:space="0" w:color="auto"/>
          </w:divBdr>
        </w:div>
        <w:div w:id="2029987102">
          <w:marLeft w:val="1886"/>
          <w:marRight w:val="0"/>
          <w:marTop w:val="0"/>
          <w:marBottom w:val="0"/>
          <w:divBdr>
            <w:top w:val="none" w:sz="0" w:space="0" w:color="auto"/>
            <w:left w:val="none" w:sz="0" w:space="0" w:color="auto"/>
            <w:bottom w:val="none" w:sz="0" w:space="0" w:color="auto"/>
            <w:right w:val="none" w:sz="0" w:space="0" w:color="auto"/>
          </w:divBdr>
        </w:div>
        <w:div w:id="1107039413">
          <w:marLeft w:val="1886"/>
          <w:marRight w:val="0"/>
          <w:marTop w:val="0"/>
          <w:marBottom w:val="0"/>
          <w:divBdr>
            <w:top w:val="none" w:sz="0" w:space="0" w:color="auto"/>
            <w:left w:val="none" w:sz="0" w:space="0" w:color="auto"/>
            <w:bottom w:val="none" w:sz="0" w:space="0" w:color="auto"/>
            <w:right w:val="none" w:sz="0" w:space="0" w:color="auto"/>
          </w:divBdr>
        </w:div>
        <w:div w:id="854032338">
          <w:marLeft w:val="1886"/>
          <w:marRight w:val="0"/>
          <w:marTop w:val="0"/>
          <w:marBottom w:val="0"/>
          <w:divBdr>
            <w:top w:val="none" w:sz="0" w:space="0" w:color="auto"/>
            <w:left w:val="none" w:sz="0" w:space="0" w:color="auto"/>
            <w:bottom w:val="none" w:sz="0" w:space="0" w:color="auto"/>
            <w:right w:val="none" w:sz="0" w:space="0" w:color="auto"/>
          </w:divBdr>
        </w:div>
        <w:div w:id="1230191350">
          <w:marLeft w:val="1886"/>
          <w:marRight w:val="0"/>
          <w:marTop w:val="0"/>
          <w:marBottom w:val="0"/>
          <w:divBdr>
            <w:top w:val="none" w:sz="0" w:space="0" w:color="auto"/>
            <w:left w:val="none" w:sz="0" w:space="0" w:color="auto"/>
            <w:bottom w:val="none" w:sz="0" w:space="0" w:color="auto"/>
            <w:right w:val="none" w:sz="0" w:space="0" w:color="auto"/>
          </w:divBdr>
        </w:div>
        <w:div w:id="2046057981">
          <w:marLeft w:val="1886"/>
          <w:marRight w:val="0"/>
          <w:marTop w:val="0"/>
          <w:marBottom w:val="0"/>
          <w:divBdr>
            <w:top w:val="none" w:sz="0" w:space="0" w:color="auto"/>
            <w:left w:val="none" w:sz="0" w:space="0" w:color="auto"/>
            <w:bottom w:val="none" w:sz="0" w:space="0" w:color="auto"/>
            <w:right w:val="none" w:sz="0" w:space="0" w:color="auto"/>
          </w:divBdr>
        </w:div>
        <w:div w:id="931087483">
          <w:marLeft w:val="1886"/>
          <w:marRight w:val="0"/>
          <w:marTop w:val="0"/>
          <w:marBottom w:val="0"/>
          <w:divBdr>
            <w:top w:val="none" w:sz="0" w:space="0" w:color="auto"/>
            <w:left w:val="none" w:sz="0" w:space="0" w:color="auto"/>
            <w:bottom w:val="none" w:sz="0" w:space="0" w:color="auto"/>
            <w:right w:val="none" w:sz="0" w:space="0" w:color="auto"/>
          </w:divBdr>
        </w:div>
        <w:div w:id="1110705424">
          <w:marLeft w:val="1886"/>
          <w:marRight w:val="0"/>
          <w:marTop w:val="0"/>
          <w:marBottom w:val="0"/>
          <w:divBdr>
            <w:top w:val="none" w:sz="0" w:space="0" w:color="auto"/>
            <w:left w:val="none" w:sz="0" w:space="0" w:color="auto"/>
            <w:bottom w:val="none" w:sz="0" w:space="0" w:color="auto"/>
            <w:right w:val="none" w:sz="0" w:space="0" w:color="auto"/>
          </w:divBdr>
        </w:div>
        <w:div w:id="1825198187">
          <w:marLeft w:val="1886"/>
          <w:marRight w:val="0"/>
          <w:marTop w:val="0"/>
          <w:marBottom w:val="0"/>
          <w:divBdr>
            <w:top w:val="none" w:sz="0" w:space="0" w:color="auto"/>
            <w:left w:val="none" w:sz="0" w:space="0" w:color="auto"/>
            <w:bottom w:val="none" w:sz="0" w:space="0" w:color="auto"/>
            <w:right w:val="none" w:sz="0" w:space="0" w:color="auto"/>
          </w:divBdr>
        </w:div>
        <w:div w:id="2092894223">
          <w:marLeft w:val="1886"/>
          <w:marRight w:val="0"/>
          <w:marTop w:val="0"/>
          <w:marBottom w:val="0"/>
          <w:divBdr>
            <w:top w:val="none" w:sz="0" w:space="0" w:color="auto"/>
            <w:left w:val="none" w:sz="0" w:space="0" w:color="auto"/>
            <w:bottom w:val="none" w:sz="0" w:space="0" w:color="auto"/>
            <w:right w:val="none" w:sz="0" w:space="0" w:color="auto"/>
          </w:divBdr>
        </w:div>
        <w:div w:id="488520354">
          <w:marLeft w:val="1886"/>
          <w:marRight w:val="0"/>
          <w:marTop w:val="0"/>
          <w:marBottom w:val="0"/>
          <w:divBdr>
            <w:top w:val="none" w:sz="0" w:space="0" w:color="auto"/>
            <w:left w:val="none" w:sz="0" w:space="0" w:color="auto"/>
            <w:bottom w:val="none" w:sz="0" w:space="0" w:color="auto"/>
            <w:right w:val="none" w:sz="0" w:space="0" w:color="auto"/>
          </w:divBdr>
        </w:div>
      </w:divsChild>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0505162">
      <w:bodyDiv w:val="1"/>
      <w:marLeft w:val="0"/>
      <w:marRight w:val="0"/>
      <w:marTop w:val="0"/>
      <w:marBottom w:val="0"/>
      <w:divBdr>
        <w:top w:val="none" w:sz="0" w:space="0" w:color="auto"/>
        <w:left w:val="none" w:sz="0" w:space="0" w:color="auto"/>
        <w:bottom w:val="none" w:sz="0" w:space="0" w:color="auto"/>
        <w:right w:val="none" w:sz="0" w:space="0" w:color="auto"/>
      </w:divBdr>
      <w:divsChild>
        <w:div w:id="1153376904">
          <w:marLeft w:val="446"/>
          <w:marRight w:val="0"/>
          <w:marTop w:val="0"/>
          <w:marBottom w:val="0"/>
          <w:divBdr>
            <w:top w:val="none" w:sz="0" w:space="0" w:color="auto"/>
            <w:left w:val="none" w:sz="0" w:space="0" w:color="auto"/>
            <w:bottom w:val="none" w:sz="0" w:space="0" w:color="auto"/>
            <w:right w:val="none" w:sz="0" w:space="0" w:color="auto"/>
          </w:divBdr>
        </w:div>
        <w:div w:id="1951693415">
          <w:marLeft w:val="1166"/>
          <w:marRight w:val="0"/>
          <w:marTop w:val="0"/>
          <w:marBottom w:val="0"/>
          <w:divBdr>
            <w:top w:val="none" w:sz="0" w:space="0" w:color="auto"/>
            <w:left w:val="none" w:sz="0" w:space="0" w:color="auto"/>
            <w:bottom w:val="none" w:sz="0" w:space="0" w:color="auto"/>
            <w:right w:val="none" w:sz="0" w:space="0" w:color="auto"/>
          </w:divBdr>
        </w:div>
      </w:divsChild>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0798037">
      <w:bodyDiv w:val="1"/>
      <w:marLeft w:val="0"/>
      <w:marRight w:val="0"/>
      <w:marTop w:val="0"/>
      <w:marBottom w:val="0"/>
      <w:divBdr>
        <w:top w:val="none" w:sz="0" w:space="0" w:color="auto"/>
        <w:left w:val="none" w:sz="0" w:space="0" w:color="auto"/>
        <w:bottom w:val="none" w:sz="0" w:space="0" w:color="auto"/>
        <w:right w:val="none" w:sz="0" w:space="0" w:color="auto"/>
      </w:divBdr>
      <w:divsChild>
        <w:div w:id="1355957439">
          <w:marLeft w:val="446"/>
          <w:marRight w:val="0"/>
          <w:marTop w:val="0"/>
          <w:marBottom w:val="180"/>
          <w:divBdr>
            <w:top w:val="none" w:sz="0" w:space="0" w:color="auto"/>
            <w:left w:val="none" w:sz="0" w:space="0" w:color="auto"/>
            <w:bottom w:val="none" w:sz="0" w:space="0" w:color="auto"/>
            <w:right w:val="none" w:sz="0" w:space="0" w:color="auto"/>
          </w:divBdr>
        </w:div>
        <w:div w:id="1731807787">
          <w:marLeft w:val="1166"/>
          <w:marRight w:val="0"/>
          <w:marTop w:val="0"/>
          <w:marBottom w:val="0"/>
          <w:divBdr>
            <w:top w:val="none" w:sz="0" w:space="0" w:color="auto"/>
            <w:left w:val="none" w:sz="0" w:space="0" w:color="auto"/>
            <w:bottom w:val="none" w:sz="0" w:space="0" w:color="auto"/>
            <w:right w:val="none" w:sz="0" w:space="0" w:color="auto"/>
          </w:divBdr>
        </w:div>
        <w:div w:id="1044718858">
          <w:marLeft w:val="1886"/>
          <w:marRight w:val="0"/>
          <w:marTop w:val="0"/>
          <w:marBottom w:val="0"/>
          <w:divBdr>
            <w:top w:val="none" w:sz="0" w:space="0" w:color="auto"/>
            <w:left w:val="none" w:sz="0" w:space="0" w:color="auto"/>
            <w:bottom w:val="none" w:sz="0" w:space="0" w:color="auto"/>
            <w:right w:val="none" w:sz="0" w:space="0" w:color="auto"/>
          </w:divBdr>
        </w:div>
        <w:div w:id="1336419522">
          <w:marLeft w:val="1886"/>
          <w:marRight w:val="0"/>
          <w:marTop w:val="0"/>
          <w:marBottom w:val="0"/>
          <w:divBdr>
            <w:top w:val="none" w:sz="0" w:space="0" w:color="auto"/>
            <w:left w:val="none" w:sz="0" w:space="0" w:color="auto"/>
            <w:bottom w:val="none" w:sz="0" w:space="0" w:color="auto"/>
            <w:right w:val="none" w:sz="0" w:space="0" w:color="auto"/>
          </w:divBdr>
        </w:div>
        <w:div w:id="1225262376">
          <w:marLeft w:val="1886"/>
          <w:marRight w:val="0"/>
          <w:marTop w:val="0"/>
          <w:marBottom w:val="0"/>
          <w:divBdr>
            <w:top w:val="none" w:sz="0" w:space="0" w:color="auto"/>
            <w:left w:val="none" w:sz="0" w:space="0" w:color="auto"/>
            <w:bottom w:val="none" w:sz="0" w:space="0" w:color="auto"/>
            <w:right w:val="none" w:sz="0" w:space="0" w:color="auto"/>
          </w:divBdr>
        </w:div>
        <w:div w:id="139270061">
          <w:marLeft w:val="1886"/>
          <w:marRight w:val="0"/>
          <w:marTop w:val="0"/>
          <w:marBottom w:val="0"/>
          <w:divBdr>
            <w:top w:val="none" w:sz="0" w:space="0" w:color="auto"/>
            <w:left w:val="none" w:sz="0" w:space="0" w:color="auto"/>
            <w:bottom w:val="none" w:sz="0" w:space="0" w:color="auto"/>
            <w:right w:val="none" w:sz="0" w:space="0" w:color="auto"/>
          </w:divBdr>
        </w:div>
        <w:div w:id="1859855015">
          <w:marLeft w:val="1166"/>
          <w:marRight w:val="0"/>
          <w:marTop w:val="0"/>
          <w:marBottom w:val="0"/>
          <w:divBdr>
            <w:top w:val="none" w:sz="0" w:space="0" w:color="auto"/>
            <w:left w:val="none" w:sz="0" w:space="0" w:color="auto"/>
            <w:bottom w:val="none" w:sz="0" w:space="0" w:color="auto"/>
            <w:right w:val="none" w:sz="0" w:space="0" w:color="auto"/>
          </w:divBdr>
        </w:div>
      </w:divsChild>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34580648">
      <w:bodyDiv w:val="1"/>
      <w:marLeft w:val="0"/>
      <w:marRight w:val="0"/>
      <w:marTop w:val="0"/>
      <w:marBottom w:val="0"/>
      <w:divBdr>
        <w:top w:val="none" w:sz="0" w:space="0" w:color="auto"/>
        <w:left w:val="none" w:sz="0" w:space="0" w:color="auto"/>
        <w:bottom w:val="none" w:sz="0" w:space="0" w:color="auto"/>
        <w:right w:val="none" w:sz="0" w:space="0" w:color="auto"/>
      </w:divBdr>
      <w:divsChild>
        <w:div w:id="1459185915">
          <w:marLeft w:val="1886"/>
          <w:marRight w:val="0"/>
          <w:marTop w:val="0"/>
          <w:marBottom w:val="120"/>
          <w:divBdr>
            <w:top w:val="none" w:sz="0" w:space="0" w:color="auto"/>
            <w:left w:val="none" w:sz="0" w:space="0" w:color="auto"/>
            <w:bottom w:val="none" w:sz="0" w:space="0" w:color="auto"/>
            <w:right w:val="none" w:sz="0" w:space="0" w:color="auto"/>
          </w:divBdr>
        </w:div>
        <w:div w:id="2008167569">
          <w:marLeft w:val="1886"/>
          <w:marRight w:val="0"/>
          <w:marTop w:val="0"/>
          <w:marBottom w:val="120"/>
          <w:divBdr>
            <w:top w:val="none" w:sz="0" w:space="0" w:color="auto"/>
            <w:left w:val="none" w:sz="0" w:space="0" w:color="auto"/>
            <w:bottom w:val="none" w:sz="0" w:space="0" w:color="auto"/>
            <w:right w:val="none" w:sz="0" w:space="0" w:color="auto"/>
          </w:divBdr>
        </w:div>
        <w:div w:id="287787278">
          <w:marLeft w:val="1886"/>
          <w:marRight w:val="0"/>
          <w:marTop w:val="0"/>
          <w:marBottom w:val="120"/>
          <w:divBdr>
            <w:top w:val="none" w:sz="0" w:space="0" w:color="auto"/>
            <w:left w:val="none" w:sz="0" w:space="0" w:color="auto"/>
            <w:bottom w:val="none" w:sz="0" w:space="0" w:color="auto"/>
            <w:right w:val="none" w:sz="0" w:space="0" w:color="auto"/>
          </w:divBdr>
        </w:div>
        <w:div w:id="2024239136">
          <w:marLeft w:val="994"/>
          <w:marRight w:val="0"/>
          <w:marTop w:val="0"/>
          <w:marBottom w:val="120"/>
          <w:divBdr>
            <w:top w:val="none" w:sz="0" w:space="0" w:color="auto"/>
            <w:left w:val="none" w:sz="0" w:space="0" w:color="auto"/>
            <w:bottom w:val="none" w:sz="0" w:space="0" w:color="auto"/>
            <w:right w:val="none" w:sz="0" w:space="0" w:color="auto"/>
          </w:divBdr>
        </w:div>
        <w:div w:id="1225288284">
          <w:marLeft w:val="994"/>
          <w:marRight w:val="0"/>
          <w:marTop w:val="0"/>
          <w:marBottom w:val="12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4053864">
      <w:bodyDiv w:val="1"/>
      <w:marLeft w:val="0"/>
      <w:marRight w:val="0"/>
      <w:marTop w:val="0"/>
      <w:marBottom w:val="0"/>
      <w:divBdr>
        <w:top w:val="none" w:sz="0" w:space="0" w:color="auto"/>
        <w:left w:val="none" w:sz="0" w:space="0" w:color="auto"/>
        <w:bottom w:val="none" w:sz="0" w:space="0" w:color="auto"/>
        <w:right w:val="none" w:sz="0" w:space="0" w:color="auto"/>
      </w:divBdr>
      <w:divsChild>
        <w:div w:id="1845046702">
          <w:marLeft w:val="446"/>
          <w:marRight w:val="0"/>
          <w:marTop w:val="0"/>
          <w:marBottom w:val="120"/>
          <w:divBdr>
            <w:top w:val="none" w:sz="0" w:space="0" w:color="auto"/>
            <w:left w:val="none" w:sz="0" w:space="0" w:color="auto"/>
            <w:bottom w:val="none" w:sz="0" w:space="0" w:color="auto"/>
            <w:right w:val="none" w:sz="0" w:space="0" w:color="auto"/>
          </w:divBdr>
        </w:div>
        <w:div w:id="517162995">
          <w:marLeft w:val="1166"/>
          <w:marRight w:val="0"/>
          <w:marTop w:val="0"/>
          <w:marBottom w:val="120"/>
          <w:divBdr>
            <w:top w:val="none" w:sz="0" w:space="0" w:color="auto"/>
            <w:left w:val="none" w:sz="0" w:space="0" w:color="auto"/>
            <w:bottom w:val="none" w:sz="0" w:space="0" w:color="auto"/>
            <w:right w:val="none" w:sz="0" w:space="0" w:color="auto"/>
          </w:divBdr>
        </w:div>
        <w:div w:id="1417170379">
          <w:marLeft w:val="1166"/>
          <w:marRight w:val="0"/>
          <w:marTop w:val="0"/>
          <w:marBottom w:val="120"/>
          <w:divBdr>
            <w:top w:val="none" w:sz="0" w:space="0" w:color="auto"/>
            <w:left w:val="none" w:sz="0" w:space="0" w:color="auto"/>
            <w:bottom w:val="none" w:sz="0" w:space="0" w:color="auto"/>
            <w:right w:val="none" w:sz="0" w:space="0" w:color="auto"/>
          </w:divBdr>
        </w:div>
      </w:divsChild>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67008295">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00965828">
      <w:bodyDiv w:val="1"/>
      <w:marLeft w:val="0"/>
      <w:marRight w:val="0"/>
      <w:marTop w:val="0"/>
      <w:marBottom w:val="0"/>
      <w:divBdr>
        <w:top w:val="none" w:sz="0" w:space="0" w:color="auto"/>
        <w:left w:val="none" w:sz="0" w:space="0" w:color="auto"/>
        <w:bottom w:val="none" w:sz="0" w:space="0" w:color="auto"/>
        <w:right w:val="none" w:sz="0" w:space="0" w:color="auto"/>
      </w:divBdr>
      <w:divsChild>
        <w:div w:id="14120915">
          <w:marLeft w:val="446"/>
          <w:marRight w:val="0"/>
          <w:marTop w:val="0"/>
          <w:marBottom w:val="0"/>
          <w:divBdr>
            <w:top w:val="none" w:sz="0" w:space="0" w:color="auto"/>
            <w:left w:val="none" w:sz="0" w:space="0" w:color="auto"/>
            <w:bottom w:val="none" w:sz="0" w:space="0" w:color="auto"/>
            <w:right w:val="none" w:sz="0" w:space="0" w:color="auto"/>
          </w:divBdr>
        </w:div>
        <w:div w:id="788742208">
          <w:marLeft w:val="994"/>
          <w:marRight w:val="0"/>
          <w:marTop w:val="0"/>
          <w:marBottom w:val="0"/>
          <w:divBdr>
            <w:top w:val="none" w:sz="0" w:space="0" w:color="auto"/>
            <w:left w:val="none" w:sz="0" w:space="0" w:color="auto"/>
            <w:bottom w:val="none" w:sz="0" w:space="0" w:color="auto"/>
            <w:right w:val="none" w:sz="0" w:space="0" w:color="auto"/>
          </w:divBdr>
        </w:div>
        <w:div w:id="1805926466">
          <w:marLeft w:val="1714"/>
          <w:marRight w:val="0"/>
          <w:marTop w:val="0"/>
          <w:marBottom w:val="0"/>
          <w:divBdr>
            <w:top w:val="none" w:sz="0" w:space="0" w:color="auto"/>
            <w:left w:val="none" w:sz="0" w:space="0" w:color="auto"/>
            <w:bottom w:val="none" w:sz="0" w:space="0" w:color="auto"/>
            <w:right w:val="none" w:sz="0" w:space="0" w:color="auto"/>
          </w:divBdr>
        </w:div>
        <w:div w:id="2091461980">
          <w:marLeft w:val="1714"/>
          <w:marRight w:val="0"/>
          <w:marTop w:val="0"/>
          <w:marBottom w:val="0"/>
          <w:divBdr>
            <w:top w:val="none" w:sz="0" w:space="0" w:color="auto"/>
            <w:left w:val="none" w:sz="0" w:space="0" w:color="auto"/>
            <w:bottom w:val="none" w:sz="0" w:space="0" w:color="auto"/>
            <w:right w:val="none" w:sz="0" w:space="0" w:color="auto"/>
          </w:divBdr>
        </w:div>
        <w:div w:id="385182119">
          <w:marLeft w:val="1714"/>
          <w:marRight w:val="0"/>
          <w:marTop w:val="0"/>
          <w:marBottom w:val="0"/>
          <w:divBdr>
            <w:top w:val="none" w:sz="0" w:space="0" w:color="auto"/>
            <w:left w:val="none" w:sz="0" w:space="0" w:color="auto"/>
            <w:bottom w:val="none" w:sz="0" w:space="0" w:color="auto"/>
            <w:right w:val="none" w:sz="0" w:space="0" w:color="auto"/>
          </w:divBdr>
        </w:div>
        <w:div w:id="1405223603">
          <w:marLeft w:val="1714"/>
          <w:marRight w:val="0"/>
          <w:marTop w:val="0"/>
          <w:marBottom w:val="0"/>
          <w:divBdr>
            <w:top w:val="none" w:sz="0" w:space="0" w:color="auto"/>
            <w:left w:val="none" w:sz="0" w:space="0" w:color="auto"/>
            <w:bottom w:val="none" w:sz="0" w:space="0" w:color="auto"/>
            <w:right w:val="none" w:sz="0" w:space="0" w:color="auto"/>
          </w:divBdr>
        </w:div>
        <w:div w:id="1281036926">
          <w:marLeft w:val="1714"/>
          <w:marRight w:val="0"/>
          <w:marTop w:val="0"/>
          <w:marBottom w:val="0"/>
          <w:divBdr>
            <w:top w:val="none" w:sz="0" w:space="0" w:color="auto"/>
            <w:left w:val="none" w:sz="0" w:space="0" w:color="auto"/>
            <w:bottom w:val="none" w:sz="0" w:space="0" w:color="auto"/>
            <w:right w:val="none" w:sz="0" w:space="0" w:color="auto"/>
          </w:divBdr>
        </w:div>
        <w:div w:id="313528847">
          <w:marLeft w:val="994"/>
          <w:marRight w:val="0"/>
          <w:marTop w:val="0"/>
          <w:marBottom w:val="0"/>
          <w:divBdr>
            <w:top w:val="none" w:sz="0" w:space="0" w:color="auto"/>
            <w:left w:val="none" w:sz="0" w:space="0" w:color="auto"/>
            <w:bottom w:val="none" w:sz="0" w:space="0" w:color="auto"/>
            <w:right w:val="none" w:sz="0" w:space="0" w:color="auto"/>
          </w:divBdr>
        </w:div>
        <w:div w:id="1700399462">
          <w:marLeft w:val="1714"/>
          <w:marRight w:val="0"/>
          <w:marTop w:val="0"/>
          <w:marBottom w:val="0"/>
          <w:divBdr>
            <w:top w:val="none" w:sz="0" w:space="0" w:color="auto"/>
            <w:left w:val="none" w:sz="0" w:space="0" w:color="auto"/>
            <w:bottom w:val="none" w:sz="0" w:space="0" w:color="auto"/>
            <w:right w:val="none" w:sz="0" w:space="0" w:color="auto"/>
          </w:divBdr>
        </w:div>
        <w:div w:id="1629121334">
          <w:marLeft w:val="1714"/>
          <w:marRight w:val="0"/>
          <w:marTop w:val="0"/>
          <w:marBottom w:val="0"/>
          <w:divBdr>
            <w:top w:val="none" w:sz="0" w:space="0" w:color="auto"/>
            <w:left w:val="none" w:sz="0" w:space="0" w:color="auto"/>
            <w:bottom w:val="none" w:sz="0" w:space="0" w:color="auto"/>
            <w:right w:val="none" w:sz="0" w:space="0" w:color="auto"/>
          </w:divBdr>
        </w:div>
        <w:div w:id="753361592">
          <w:marLeft w:val="1714"/>
          <w:marRight w:val="0"/>
          <w:marTop w:val="0"/>
          <w:marBottom w:val="0"/>
          <w:divBdr>
            <w:top w:val="none" w:sz="0" w:space="0" w:color="auto"/>
            <w:left w:val="none" w:sz="0" w:space="0" w:color="auto"/>
            <w:bottom w:val="none" w:sz="0" w:space="0" w:color="auto"/>
            <w:right w:val="none" w:sz="0" w:space="0" w:color="auto"/>
          </w:divBdr>
        </w:div>
        <w:div w:id="830104180">
          <w:marLeft w:val="1714"/>
          <w:marRight w:val="0"/>
          <w:marTop w:val="0"/>
          <w:marBottom w:val="0"/>
          <w:divBdr>
            <w:top w:val="none" w:sz="0" w:space="0" w:color="auto"/>
            <w:left w:val="none" w:sz="0" w:space="0" w:color="auto"/>
            <w:bottom w:val="none" w:sz="0" w:space="0" w:color="auto"/>
            <w:right w:val="none" w:sz="0" w:space="0" w:color="auto"/>
          </w:divBdr>
        </w:div>
        <w:div w:id="1282685321">
          <w:marLeft w:val="1714"/>
          <w:marRight w:val="0"/>
          <w:marTop w:val="0"/>
          <w:marBottom w:val="0"/>
          <w:divBdr>
            <w:top w:val="none" w:sz="0" w:space="0" w:color="auto"/>
            <w:left w:val="none" w:sz="0" w:space="0" w:color="auto"/>
            <w:bottom w:val="none" w:sz="0" w:space="0" w:color="auto"/>
            <w:right w:val="none" w:sz="0" w:space="0" w:color="auto"/>
          </w:divBdr>
        </w:div>
        <w:div w:id="1794902013">
          <w:marLeft w:val="1714"/>
          <w:marRight w:val="0"/>
          <w:marTop w:val="0"/>
          <w:marBottom w:val="0"/>
          <w:divBdr>
            <w:top w:val="none" w:sz="0" w:space="0" w:color="auto"/>
            <w:left w:val="none" w:sz="0" w:space="0" w:color="auto"/>
            <w:bottom w:val="none" w:sz="0" w:space="0" w:color="auto"/>
            <w:right w:val="none" w:sz="0" w:space="0" w:color="auto"/>
          </w:divBdr>
        </w:div>
        <w:div w:id="1992058821">
          <w:marLeft w:val="994"/>
          <w:marRight w:val="0"/>
          <w:marTop w:val="0"/>
          <w:marBottom w:val="0"/>
          <w:divBdr>
            <w:top w:val="none" w:sz="0" w:space="0" w:color="auto"/>
            <w:left w:val="none" w:sz="0" w:space="0" w:color="auto"/>
            <w:bottom w:val="none" w:sz="0" w:space="0" w:color="auto"/>
            <w:right w:val="none" w:sz="0" w:space="0" w:color="auto"/>
          </w:divBdr>
        </w:div>
        <w:div w:id="453183312">
          <w:marLeft w:val="1714"/>
          <w:marRight w:val="0"/>
          <w:marTop w:val="0"/>
          <w:marBottom w:val="0"/>
          <w:divBdr>
            <w:top w:val="none" w:sz="0" w:space="0" w:color="auto"/>
            <w:left w:val="none" w:sz="0" w:space="0" w:color="auto"/>
            <w:bottom w:val="none" w:sz="0" w:space="0" w:color="auto"/>
            <w:right w:val="none" w:sz="0" w:space="0" w:color="auto"/>
          </w:divBdr>
        </w:div>
        <w:div w:id="1734962301">
          <w:marLeft w:val="994"/>
          <w:marRight w:val="0"/>
          <w:marTop w:val="0"/>
          <w:marBottom w:val="0"/>
          <w:divBdr>
            <w:top w:val="none" w:sz="0" w:space="0" w:color="auto"/>
            <w:left w:val="none" w:sz="0" w:space="0" w:color="auto"/>
            <w:bottom w:val="none" w:sz="0" w:space="0" w:color="auto"/>
            <w:right w:val="none" w:sz="0" w:space="0" w:color="auto"/>
          </w:divBdr>
        </w:div>
        <w:div w:id="735935390">
          <w:marLeft w:val="1714"/>
          <w:marRight w:val="0"/>
          <w:marTop w:val="0"/>
          <w:marBottom w:val="0"/>
          <w:divBdr>
            <w:top w:val="none" w:sz="0" w:space="0" w:color="auto"/>
            <w:left w:val="none" w:sz="0" w:space="0" w:color="auto"/>
            <w:bottom w:val="none" w:sz="0" w:space="0" w:color="auto"/>
            <w:right w:val="none" w:sz="0" w:space="0" w:color="auto"/>
          </w:divBdr>
        </w:div>
        <w:div w:id="1983003502">
          <w:marLeft w:val="994"/>
          <w:marRight w:val="0"/>
          <w:marTop w:val="0"/>
          <w:marBottom w:val="0"/>
          <w:divBdr>
            <w:top w:val="none" w:sz="0" w:space="0" w:color="auto"/>
            <w:left w:val="none" w:sz="0" w:space="0" w:color="auto"/>
            <w:bottom w:val="none" w:sz="0" w:space="0" w:color="auto"/>
            <w:right w:val="none" w:sz="0" w:space="0" w:color="auto"/>
          </w:divBdr>
        </w:div>
        <w:div w:id="360593994">
          <w:marLeft w:val="1714"/>
          <w:marRight w:val="0"/>
          <w:marTop w:val="0"/>
          <w:marBottom w:val="0"/>
          <w:divBdr>
            <w:top w:val="none" w:sz="0" w:space="0" w:color="auto"/>
            <w:left w:val="none" w:sz="0" w:space="0" w:color="auto"/>
            <w:bottom w:val="none" w:sz="0" w:space="0" w:color="auto"/>
            <w:right w:val="none" w:sz="0" w:space="0" w:color="auto"/>
          </w:divBdr>
        </w:div>
        <w:div w:id="211036321">
          <w:marLeft w:val="1714"/>
          <w:marRight w:val="0"/>
          <w:marTop w:val="0"/>
          <w:marBottom w:val="0"/>
          <w:divBdr>
            <w:top w:val="none" w:sz="0" w:space="0" w:color="auto"/>
            <w:left w:val="none" w:sz="0" w:space="0" w:color="auto"/>
            <w:bottom w:val="none" w:sz="0" w:space="0" w:color="auto"/>
            <w:right w:val="none" w:sz="0" w:space="0" w:color="auto"/>
          </w:divBdr>
        </w:div>
        <w:div w:id="1124155215">
          <w:marLeft w:val="994"/>
          <w:marRight w:val="0"/>
          <w:marTop w:val="0"/>
          <w:marBottom w:val="0"/>
          <w:divBdr>
            <w:top w:val="none" w:sz="0" w:space="0" w:color="auto"/>
            <w:left w:val="none" w:sz="0" w:space="0" w:color="auto"/>
            <w:bottom w:val="none" w:sz="0" w:space="0" w:color="auto"/>
            <w:right w:val="none" w:sz="0" w:space="0" w:color="auto"/>
          </w:divBdr>
        </w:div>
        <w:div w:id="15469093">
          <w:marLeft w:val="1714"/>
          <w:marRight w:val="0"/>
          <w:marTop w:val="0"/>
          <w:marBottom w:val="0"/>
          <w:divBdr>
            <w:top w:val="none" w:sz="0" w:space="0" w:color="auto"/>
            <w:left w:val="none" w:sz="0" w:space="0" w:color="auto"/>
            <w:bottom w:val="none" w:sz="0" w:space="0" w:color="auto"/>
            <w:right w:val="none" w:sz="0" w:space="0" w:color="auto"/>
          </w:divBdr>
        </w:div>
        <w:div w:id="2067413351">
          <w:marLeft w:val="2434"/>
          <w:marRight w:val="0"/>
          <w:marTop w:val="0"/>
          <w:marBottom w:val="0"/>
          <w:divBdr>
            <w:top w:val="none" w:sz="0" w:space="0" w:color="auto"/>
            <w:left w:val="none" w:sz="0" w:space="0" w:color="auto"/>
            <w:bottom w:val="none" w:sz="0" w:space="0" w:color="auto"/>
            <w:right w:val="none" w:sz="0" w:space="0" w:color="auto"/>
          </w:divBdr>
        </w:div>
        <w:div w:id="753088695">
          <w:marLeft w:val="2434"/>
          <w:marRight w:val="0"/>
          <w:marTop w:val="0"/>
          <w:marBottom w:val="0"/>
          <w:divBdr>
            <w:top w:val="none" w:sz="0" w:space="0" w:color="auto"/>
            <w:left w:val="none" w:sz="0" w:space="0" w:color="auto"/>
            <w:bottom w:val="none" w:sz="0" w:space="0" w:color="auto"/>
            <w:right w:val="none" w:sz="0" w:space="0" w:color="auto"/>
          </w:divBdr>
        </w:div>
        <w:div w:id="989020594">
          <w:marLeft w:val="1714"/>
          <w:marRight w:val="0"/>
          <w:marTop w:val="0"/>
          <w:marBottom w:val="0"/>
          <w:divBdr>
            <w:top w:val="none" w:sz="0" w:space="0" w:color="auto"/>
            <w:left w:val="none" w:sz="0" w:space="0" w:color="auto"/>
            <w:bottom w:val="none" w:sz="0" w:space="0" w:color="auto"/>
            <w:right w:val="none" w:sz="0" w:space="0" w:color="auto"/>
          </w:divBdr>
        </w:div>
        <w:div w:id="1778603590">
          <w:marLeft w:val="994"/>
          <w:marRight w:val="0"/>
          <w:marTop w:val="0"/>
          <w:marBottom w:val="0"/>
          <w:divBdr>
            <w:top w:val="none" w:sz="0" w:space="0" w:color="auto"/>
            <w:left w:val="none" w:sz="0" w:space="0" w:color="auto"/>
            <w:bottom w:val="none" w:sz="0" w:space="0" w:color="auto"/>
            <w:right w:val="none" w:sz="0" w:space="0" w:color="auto"/>
          </w:divBdr>
        </w:div>
        <w:div w:id="477844500">
          <w:marLeft w:val="994"/>
          <w:marRight w:val="0"/>
          <w:marTop w:val="0"/>
          <w:marBottom w:val="0"/>
          <w:divBdr>
            <w:top w:val="none" w:sz="0" w:space="0" w:color="auto"/>
            <w:left w:val="none" w:sz="0" w:space="0" w:color="auto"/>
            <w:bottom w:val="none" w:sz="0" w:space="0" w:color="auto"/>
            <w:right w:val="none" w:sz="0" w:space="0" w:color="auto"/>
          </w:divBdr>
        </w:div>
        <w:div w:id="1608267057">
          <w:marLeft w:val="1714"/>
          <w:marRight w:val="0"/>
          <w:marTop w:val="0"/>
          <w:marBottom w:val="0"/>
          <w:divBdr>
            <w:top w:val="none" w:sz="0" w:space="0" w:color="auto"/>
            <w:left w:val="none" w:sz="0" w:space="0" w:color="auto"/>
            <w:bottom w:val="none" w:sz="0" w:space="0" w:color="auto"/>
            <w:right w:val="none" w:sz="0" w:space="0" w:color="auto"/>
          </w:divBdr>
        </w:div>
        <w:div w:id="349137722">
          <w:marLeft w:val="1714"/>
          <w:marRight w:val="0"/>
          <w:marTop w:val="0"/>
          <w:marBottom w:val="0"/>
          <w:divBdr>
            <w:top w:val="none" w:sz="0" w:space="0" w:color="auto"/>
            <w:left w:val="none" w:sz="0" w:space="0" w:color="auto"/>
            <w:bottom w:val="none" w:sz="0" w:space="0" w:color="auto"/>
            <w:right w:val="none" w:sz="0" w:space="0" w:color="auto"/>
          </w:divBdr>
        </w:div>
        <w:div w:id="1729915668">
          <w:marLeft w:val="1714"/>
          <w:marRight w:val="0"/>
          <w:marTop w:val="0"/>
          <w:marBottom w:val="0"/>
          <w:divBdr>
            <w:top w:val="none" w:sz="0" w:space="0" w:color="auto"/>
            <w:left w:val="none" w:sz="0" w:space="0" w:color="auto"/>
            <w:bottom w:val="none" w:sz="0" w:space="0" w:color="auto"/>
            <w:right w:val="none" w:sz="0" w:space="0" w:color="auto"/>
          </w:divBdr>
        </w:div>
        <w:div w:id="1408067138">
          <w:marLeft w:val="994"/>
          <w:marRight w:val="0"/>
          <w:marTop w:val="0"/>
          <w:marBottom w:val="0"/>
          <w:divBdr>
            <w:top w:val="none" w:sz="0" w:space="0" w:color="auto"/>
            <w:left w:val="none" w:sz="0" w:space="0" w:color="auto"/>
            <w:bottom w:val="none" w:sz="0" w:space="0" w:color="auto"/>
            <w:right w:val="none" w:sz="0" w:space="0" w:color="auto"/>
          </w:divBdr>
        </w:div>
        <w:div w:id="186407642">
          <w:marLeft w:val="994"/>
          <w:marRight w:val="0"/>
          <w:marTop w:val="0"/>
          <w:marBottom w:val="0"/>
          <w:divBdr>
            <w:top w:val="none" w:sz="0" w:space="0" w:color="auto"/>
            <w:left w:val="none" w:sz="0" w:space="0" w:color="auto"/>
            <w:bottom w:val="none" w:sz="0" w:space="0" w:color="auto"/>
            <w:right w:val="none" w:sz="0" w:space="0" w:color="auto"/>
          </w:divBdr>
        </w:div>
      </w:divsChild>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48944248">
      <w:bodyDiv w:val="1"/>
      <w:marLeft w:val="0"/>
      <w:marRight w:val="0"/>
      <w:marTop w:val="0"/>
      <w:marBottom w:val="0"/>
      <w:divBdr>
        <w:top w:val="none" w:sz="0" w:space="0" w:color="auto"/>
        <w:left w:val="none" w:sz="0" w:space="0" w:color="auto"/>
        <w:bottom w:val="none" w:sz="0" w:space="0" w:color="auto"/>
        <w:right w:val="none" w:sz="0" w:space="0" w:color="auto"/>
      </w:divBdr>
      <w:divsChild>
        <w:div w:id="1949045717">
          <w:marLeft w:val="446"/>
          <w:marRight w:val="0"/>
          <w:marTop w:val="0"/>
          <w:marBottom w:val="0"/>
          <w:divBdr>
            <w:top w:val="none" w:sz="0" w:space="0" w:color="auto"/>
            <w:left w:val="none" w:sz="0" w:space="0" w:color="auto"/>
            <w:bottom w:val="none" w:sz="0" w:space="0" w:color="auto"/>
            <w:right w:val="none" w:sz="0" w:space="0" w:color="auto"/>
          </w:divBdr>
        </w:div>
        <w:div w:id="1382708155">
          <w:marLeft w:val="1166"/>
          <w:marRight w:val="0"/>
          <w:marTop w:val="0"/>
          <w:marBottom w:val="0"/>
          <w:divBdr>
            <w:top w:val="none" w:sz="0" w:space="0" w:color="auto"/>
            <w:left w:val="none" w:sz="0" w:space="0" w:color="auto"/>
            <w:bottom w:val="none" w:sz="0" w:space="0" w:color="auto"/>
            <w:right w:val="none" w:sz="0" w:space="0" w:color="auto"/>
          </w:divBdr>
        </w:div>
        <w:div w:id="1658606057">
          <w:marLeft w:val="1886"/>
          <w:marRight w:val="0"/>
          <w:marTop w:val="0"/>
          <w:marBottom w:val="0"/>
          <w:divBdr>
            <w:top w:val="none" w:sz="0" w:space="0" w:color="auto"/>
            <w:left w:val="none" w:sz="0" w:space="0" w:color="auto"/>
            <w:bottom w:val="none" w:sz="0" w:space="0" w:color="auto"/>
            <w:right w:val="none" w:sz="0" w:space="0" w:color="auto"/>
          </w:divBdr>
        </w:div>
        <w:div w:id="1058669545">
          <w:marLeft w:val="1886"/>
          <w:marRight w:val="0"/>
          <w:marTop w:val="0"/>
          <w:marBottom w:val="0"/>
          <w:divBdr>
            <w:top w:val="none" w:sz="0" w:space="0" w:color="auto"/>
            <w:left w:val="none" w:sz="0" w:space="0" w:color="auto"/>
            <w:bottom w:val="none" w:sz="0" w:space="0" w:color="auto"/>
            <w:right w:val="none" w:sz="0" w:space="0" w:color="auto"/>
          </w:divBdr>
        </w:div>
        <w:div w:id="2007321334">
          <w:marLeft w:val="1166"/>
          <w:marRight w:val="0"/>
          <w:marTop w:val="0"/>
          <w:marBottom w:val="0"/>
          <w:divBdr>
            <w:top w:val="none" w:sz="0" w:space="0" w:color="auto"/>
            <w:left w:val="none" w:sz="0" w:space="0" w:color="auto"/>
            <w:bottom w:val="none" w:sz="0" w:space="0" w:color="auto"/>
            <w:right w:val="none" w:sz="0" w:space="0" w:color="auto"/>
          </w:divBdr>
        </w:div>
        <w:div w:id="1023094622">
          <w:marLeft w:val="1886"/>
          <w:marRight w:val="0"/>
          <w:marTop w:val="0"/>
          <w:marBottom w:val="0"/>
          <w:divBdr>
            <w:top w:val="none" w:sz="0" w:space="0" w:color="auto"/>
            <w:left w:val="none" w:sz="0" w:space="0" w:color="auto"/>
            <w:bottom w:val="none" w:sz="0" w:space="0" w:color="auto"/>
            <w:right w:val="none" w:sz="0" w:space="0" w:color="auto"/>
          </w:divBdr>
        </w:div>
        <w:div w:id="665982073">
          <w:marLeft w:val="1166"/>
          <w:marRight w:val="0"/>
          <w:marTop w:val="0"/>
          <w:marBottom w:val="0"/>
          <w:divBdr>
            <w:top w:val="none" w:sz="0" w:space="0" w:color="auto"/>
            <w:left w:val="none" w:sz="0" w:space="0" w:color="auto"/>
            <w:bottom w:val="none" w:sz="0" w:space="0" w:color="auto"/>
            <w:right w:val="none" w:sz="0" w:space="0" w:color="auto"/>
          </w:divBdr>
        </w:div>
      </w:divsChild>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09502366">
      <w:bodyDiv w:val="1"/>
      <w:marLeft w:val="0"/>
      <w:marRight w:val="0"/>
      <w:marTop w:val="0"/>
      <w:marBottom w:val="0"/>
      <w:divBdr>
        <w:top w:val="none" w:sz="0" w:space="0" w:color="auto"/>
        <w:left w:val="none" w:sz="0" w:space="0" w:color="auto"/>
        <w:bottom w:val="none" w:sz="0" w:space="0" w:color="auto"/>
        <w:right w:val="none" w:sz="0" w:space="0" w:color="auto"/>
      </w:divBdr>
    </w:div>
    <w:div w:id="2112165107">
      <w:bodyDiv w:val="1"/>
      <w:marLeft w:val="0"/>
      <w:marRight w:val="0"/>
      <w:marTop w:val="0"/>
      <w:marBottom w:val="0"/>
      <w:divBdr>
        <w:top w:val="none" w:sz="0" w:space="0" w:color="auto"/>
        <w:left w:val="none" w:sz="0" w:space="0" w:color="auto"/>
        <w:bottom w:val="none" w:sz="0" w:space="0" w:color="auto"/>
        <w:right w:val="none" w:sz="0" w:space="0" w:color="auto"/>
      </w:divBdr>
    </w:div>
    <w:div w:id="2113160430">
      <w:bodyDiv w:val="1"/>
      <w:marLeft w:val="0"/>
      <w:marRight w:val="0"/>
      <w:marTop w:val="0"/>
      <w:marBottom w:val="0"/>
      <w:divBdr>
        <w:top w:val="none" w:sz="0" w:space="0" w:color="auto"/>
        <w:left w:val="none" w:sz="0" w:space="0" w:color="auto"/>
        <w:bottom w:val="none" w:sz="0" w:space="0" w:color="auto"/>
        <w:right w:val="none" w:sz="0" w:space="0" w:color="auto"/>
      </w:divBdr>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29201827">
      <w:bodyDiv w:val="1"/>
      <w:marLeft w:val="0"/>
      <w:marRight w:val="0"/>
      <w:marTop w:val="0"/>
      <w:marBottom w:val="0"/>
      <w:divBdr>
        <w:top w:val="none" w:sz="0" w:space="0" w:color="auto"/>
        <w:left w:val="none" w:sz="0" w:space="0" w:color="auto"/>
        <w:bottom w:val="none" w:sz="0" w:space="0" w:color="auto"/>
        <w:right w:val="none" w:sz="0" w:space="0" w:color="auto"/>
      </w:divBdr>
    </w:div>
    <w:div w:id="213208557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rxiv.org/abs/2405.01362" TargetMode="External"/><Relationship Id="rId18" Type="http://schemas.openxmlformats.org/officeDocument/2006/relationships/hyperlink" Target="https://arxiv.org/abs/2411.03565"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ieeexplore.ieee.org/abstract/document/10605910" TargetMode="External"/><Relationship Id="rId17" Type="http://schemas.openxmlformats.org/officeDocument/2006/relationships/hyperlink" Target="https://arxiv.org/pdf/2410.17539" TargetMode="External"/><Relationship Id="rId2" Type="http://schemas.openxmlformats.org/officeDocument/2006/relationships/numbering" Target="numbering.xml"/><Relationship Id="rId16" Type="http://schemas.openxmlformats.org/officeDocument/2006/relationships/hyperlink" Target="https://arxiv.org/pdf/2409.03013"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5gworkshops.com/5GCMSIG_White%20Paper_r2dot3.pdf"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rxiv.org/abs/2405.01358"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TotalTime>
  <Pages>18</Pages>
  <Words>4232</Words>
  <Characters>24127</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28303</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145</cp:revision>
  <cp:lastPrinted>2025-01-29T00:35:00Z</cp:lastPrinted>
  <dcterms:created xsi:type="dcterms:W3CDTF">2024-11-05T01:34:00Z</dcterms:created>
  <dcterms:modified xsi:type="dcterms:W3CDTF">2025-02-07T07:06:00Z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