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59137360" w:rsidR="00301247" w:rsidRPr="006E3649" w:rsidRDefault="00941D27" w:rsidP="00301247">
      <w:pPr>
        <w:pStyle w:val="Header"/>
        <w:tabs>
          <w:tab w:val="right" w:pos="8280"/>
          <w:tab w:val="right" w:pos="9781"/>
        </w:tabs>
        <w:ind w:right="-58"/>
        <w:rPr>
          <w:lang w:val="en-US"/>
        </w:rPr>
      </w:pPr>
      <w:r w:rsidRPr="7602E863">
        <w:rPr>
          <w:rFonts w:cs="Arial"/>
          <w:sz w:val="20"/>
          <w:lang w:eastAsia="ja-JP"/>
        </w:rPr>
        <w:fldChar w:fldCharType="begin"/>
      </w:r>
      <w:r w:rsidRPr="7602E863">
        <w:rPr>
          <w:rFonts w:cs="Arial"/>
          <w:sz w:val="20"/>
          <w:lang w:val="en-US" w:eastAsia="ja-JP"/>
        </w:rPr>
        <w:instrText xml:space="preserve"> MACROBUTTON MTEditEquationSection2 </w:instrText>
      </w:r>
      <w:r w:rsidRPr="7602E863">
        <w:rPr>
          <w:rStyle w:val="MTEquationSection"/>
          <w:lang w:val="en-US"/>
        </w:rPr>
        <w:instrText>Equation Chapter 1 Section 1</w:instrText>
      </w:r>
      <w:r w:rsidRPr="7602E863">
        <w:rPr>
          <w:rFonts w:cs="Arial"/>
          <w:sz w:val="20"/>
          <w:lang w:eastAsia="ja-JP"/>
        </w:rPr>
        <w:fldChar w:fldCharType="begin"/>
      </w:r>
      <w:r w:rsidRPr="7602E863">
        <w:rPr>
          <w:rFonts w:cs="Arial"/>
          <w:sz w:val="20"/>
          <w:lang w:val="en-US" w:eastAsia="ja-JP"/>
        </w:rPr>
        <w:instrText xml:space="preserve"> SEQ MTEqn \r \h \* MERGEFORMAT </w:instrText>
      </w:r>
      <w:r w:rsidRPr="7602E863">
        <w:rPr>
          <w:rFonts w:cs="Arial"/>
          <w:sz w:val="20"/>
          <w:lang w:eastAsia="ja-JP"/>
        </w:rPr>
        <w:fldChar w:fldCharType="end"/>
      </w:r>
      <w:r w:rsidRPr="7602E863">
        <w:rPr>
          <w:rFonts w:cs="Arial"/>
          <w:sz w:val="20"/>
          <w:lang w:eastAsia="ja-JP"/>
        </w:rPr>
        <w:fldChar w:fldCharType="begin"/>
      </w:r>
      <w:r w:rsidRPr="7602E863">
        <w:rPr>
          <w:rFonts w:cs="Arial"/>
          <w:sz w:val="20"/>
          <w:lang w:val="en-US" w:eastAsia="ja-JP"/>
        </w:rPr>
        <w:instrText xml:space="preserve"> SEQ MTSec \r 1 \h \* MERGEFORMAT </w:instrText>
      </w:r>
      <w:r w:rsidRPr="7602E863">
        <w:rPr>
          <w:rFonts w:cs="Arial"/>
          <w:sz w:val="20"/>
          <w:lang w:eastAsia="ja-JP"/>
        </w:rPr>
        <w:fldChar w:fldCharType="end"/>
      </w:r>
      <w:r w:rsidRPr="7602E863">
        <w:rPr>
          <w:rFonts w:cs="Arial"/>
          <w:sz w:val="20"/>
          <w:lang w:eastAsia="ja-JP"/>
        </w:rPr>
        <w:fldChar w:fldCharType="begin"/>
      </w:r>
      <w:r w:rsidRPr="7602E863">
        <w:rPr>
          <w:rFonts w:cs="Arial"/>
          <w:sz w:val="20"/>
          <w:lang w:val="en-US" w:eastAsia="ja-JP"/>
        </w:rPr>
        <w:instrText xml:space="preserve"> SEQ MTChap \r 1 \h \* MERGEFORMAT </w:instrText>
      </w:r>
      <w:r w:rsidRPr="7602E863">
        <w:rPr>
          <w:rFonts w:cs="Arial"/>
          <w:sz w:val="20"/>
          <w:lang w:eastAsia="ja-JP"/>
        </w:rPr>
        <w:fldChar w:fldCharType="end"/>
      </w:r>
      <w:r w:rsidRPr="7602E863">
        <w:rPr>
          <w:rFonts w:cs="Arial"/>
          <w:sz w:val="20"/>
          <w:lang w:eastAsia="ja-JP"/>
        </w:rPr>
        <w:fldChar w:fldCharType="end"/>
      </w:r>
      <w:r w:rsidR="00B95DF2" w:rsidRPr="7602E863">
        <w:rPr>
          <w:rFonts w:cs="Arial"/>
          <w:sz w:val="20"/>
          <w:lang w:val="en-US"/>
        </w:rPr>
        <w:t>3GPP TSG RAN WG1</w:t>
      </w:r>
      <w:r w:rsidR="00B95DF2" w:rsidRPr="7602E863">
        <w:rPr>
          <w:rFonts w:cs="Arial"/>
          <w:sz w:val="20"/>
          <w:lang w:val="en-US" w:eastAsia="ja-JP"/>
        </w:rPr>
        <w:t>#1</w:t>
      </w:r>
      <w:r w:rsidR="0019779A" w:rsidRPr="7602E863">
        <w:rPr>
          <w:rFonts w:cs="Arial"/>
          <w:sz w:val="20"/>
          <w:lang w:val="en-US" w:eastAsia="ja-JP"/>
        </w:rPr>
        <w:t>1</w:t>
      </w:r>
      <w:r w:rsidR="00E27ECE">
        <w:rPr>
          <w:rFonts w:cs="Arial"/>
          <w:sz w:val="20"/>
          <w:lang w:val="en-US" w:eastAsia="ja-JP"/>
        </w:rPr>
        <w:t>8</w:t>
      </w:r>
      <w:r>
        <w:tab/>
      </w:r>
      <w:r>
        <w:tab/>
      </w:r>
      <w:bookmarkStart w:id="0" w:name="OLE_LINK1"/>
      <w:r w:rsidR="00696A5D" w:rsidRPr="7602E863">
        <w:rPr>
          <w:lang w:val="en-US"/>
        </w:rPr>
        <w:t>R1-</w:t>
      </w:r>
      <w:r w:rsidR="00696A5D" w:rsidRPr="00953315">
        <w:rPr>
          <w:bCs/>
          <w:lang w:val="en-US"/>
        </w:rPr>
        <w:t>2406430</w:t>
      </w:r>
      <w:bookmarkEnd w:id="0"/>
    </w:p>
    <w:p w14:paraId="617487C4" w14:textId="77777777" w:rsidR="00E27ECE" w:rsidRDefault="00E27ECE" w:rsidP="00E27ECE">
      <w:pPr>
        <w:pStyle w:val="Header"/>
        <w:tabs>
          <w:tab w:val="right" w:pos="8280"/>
          <w:tab w:val="right" w:pos="9781"/>
        </w:tabs>
        <w:ind w:right="-58"/>
        <w:rPr>
          <w:rFonts w:eastAsiaTheme="minorEastAsia"/>
        </w:rPr>
      </w:pPr>
      <w:r w:rsidRPr="00E11B3D">
        <w:rPr>
          <w:rFonts w:cs="Arial"/>
          <w:bCs/>
          <w:sz w:val="20"/>
          <w:lang w:val="en-US" w:eastAsia="ja-JP"/>
        </w:rPr>
        <w:t>Maastricht , Netherlands</w:t>
      </w:r>
      <w:r>
        <w:rPr>
          <w:rFonts w:cs="Arial"/>
          <w:bCs/>
          <w:sz w:val="20"/>
          <w:lang w:eastAsia="ja-JP"/>
        </w:rPr>
        <w:t>, August 19</w:t>
      </w:r>
      <w:r w:rsidRPr="00AF04E6">
        <w:rPr>
          <w:rFonts w:cs="Arial"/>
          <w:bCs/>
          <w:sz w:val="20"/>
          <w:vertAlign w:val="superscript"/>
          <w:lang w:eastAsia="ja-JP"/>
        </w:rPr>
        <w:t>th</w:t>
      </w:r>
      <w:r>
        <w:rPr>
          <w:rFonts w:cs="Arial"/>
          <w:bCs/>
          <w:sz w:val="20"/>
          <w:lang w:eastAsia="ja-JP"/>
        </w:rPr>
        <w:t xml:space="preserve"> – 23</w:t>
      </w:r>
      <w:r>
        <w:rPr>
          <w:rFonts w:cs="Arial"/>
          <w:bCs/>
          <w:sz w:val="20"/>
          <w:vertAlign w:val="superscript"/>
          <w:lang w:eastAsia="ja-JP"/>
        </w:rPr>
        <w:t>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8777A4A"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800D9E" w:rsidRPr="007F53B9">
        <w:rPr>
          <w:b w:val="0"/>
          <w:sz w:val="20"/>
        </w:rPr>
        <w:t xml:space="preserve">Discussion on </w:t>
      </w:r>
      <w:r w:rsidR="00C154C2">
        <w:rPr>
          <w:b w:val="0"/>
          <w:sz w:val="20"/>
        </w:rPr>
        <w:t>w</w:t>
      </w:r>
      <w:r w:rsidR="00220A58" w:rsidRPr="00220A58">
        <w:rPr>
          <w:b w:val="0"/>
          <w:sz w:val="20"/>
        </w:rPr>
        <w:t xml:space="preserve">aveform characteristics of carrier-wave </w:t>
      </w:r>
      <w:r w:rsidR="00C154C2">
        <w:rPr>
          <w:b w:val="0"/>
          <w:sz w:val="20"/>
        </w:rPr>
        <w:t>for</w:t>
      </w:r>
      <w:r w:rsidR="00220A58" w:rsidRPr="00220A58">
        <w:rPr>
          <w:b w:val="0"/>
          <w:sz w:val="20"/>
        </w:rPr>
        <w:t xml:space="preserve"> Ambient IoT device</w:t>
      </w:r>
      <w:r w:rsidR="00956BFC">
        <w:rPr>
          <w:b w:val="0"/>
          <w:sz w:val="20"/>
        </w:rPr>
        <w:t xml:space="preserve">  </w:t>
      </w:r>
    </w:p>
    <w:p w14:paraId="3BEF152C" w14:textId="655804F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1F32D8">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4AB9B07A"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FE1298">
        <w:rPr>
          <w:lang w:eastAsia="ja-JP"/>
        </w:rPr>
        <w:t xml:space="preserve">our views on the waveform characteristics </w:t>
      </w:r>
      <w:r w:rsidR="001B164B">
        <w:rPr>
          <w:lang w:eastAsia="ja-JP"/>
        </w:rPr>
        <w:t xml:space="preserve">for </w:t>
      </w:r>
      <w:r w:rsidR="005B013F">
        <w:rPr>
          <w:lang w:eastAsia="ja-JP"/>
        </w:rPr>
        <w:t xml:space="preserve">A-IoT </w:t>
      </w:r>
      <w:r w:rsidR="00276861">
        <w:rPr>
          <w:lang w:eastAsia="ja-JP"/>
        </w:rPr>
        <w:t xml:space="preserve">devices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42AF1C76"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952AF2">
        <w:rPr>
          <w:lang w:eastAsia="zh-CN"/>
        </w:rPr>
        <w:t>, such as</w:t>
      </w:r>
      <w:r w:rsidR="00124CD9">
        <w:rPr>
          <w:lang w:eastAsia="zh-CN"/>
        </w:rPr>
        <w:t xml:space="preserve"> </w:t>
      </w:r>
      <w:r w:rsidR="00952AF2">
        <w:rPr>
          <w:lang w:eastAsia="zh-CN"/>
        </w:rPr>
        <w:t xml:space="preserve">a </w:t>
      </w:r>
      <w:r w:rsidR="00124CD9">
        <w:rPr>
          <w:lang w:eastAsia="zh-CN"/>
        </w:rPr>
        <w:t>UE</w:t>
      </w:r>
      <w:r w:rsidR="00952AF2">
        <w:rPr>
          <w:lang w:eastAsia="zh-CN"/>
        </w:rPr>
        <w:t>,</w:t>
      </w:r>
      <w:r w:rsidR="00850728">
        <w:rPr>
          <w:lang w:eastAsia="zh-CN"/>
        </w:rPr>
        <w:t xml:space="preserve"> that is connected to a base station</w:t>
      </w:r>
      <w:r w:rsidR="007242FF">
        <w:rPr>
          <w:lang w:eastAsia="zh-CN"/>
        </w:rPr>
        <w:t>.</w:t>
      </w:r>
      <w:r w:rsidR="00124CD9">
        <w:rPr>
          <w:lang w:eastAsia="zh-CN"/>
        </w:rPr>
        <w:t xml:space="preserve">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17E2524" w14:textId="5CDDE842" w:rsidR="007F3071" w:rsidRDefault="007F3071" w:rsidP="007F3071">
      <w:pPr>
        <w:rPr>
          <w:lang w:eastAsia="ja-JP"/>
        </w:rPr>
      </w:pPr>
      <w:r>
        <w:rPr>
          <w:lang w:eastAsia="ja-JP"/>
        </w:rPr>
        <w:t xml:space="preserve">In the </w:t>
      </w:r>
      <w:bookmarkStart w:id="1" w:name="_Hlk166150127"/>
      <w:r>
        <w:rPr>
          <w:lang w:eastAsia="ja-JP"/>
        </w:rPr>
        <w:t>RAN1#</w:t>
      </w:r>
      <w:r w:rsidR="00150C23">
        <w:rPr>
          <w:lang w:eastAsia="ja-JP"/>
        </w:rPr>
        <w:t>116 meeting</w:t>
      </w:r>
      <w:bookmarkEnd w:id="1"/>
      <w:r w:rsidR="00150C23">
        <w:rPr>
          <w:lang w:eastAsia="ja-JP"/>
        </w:rPr>
        <w:t>, the following agreements were made</w:t>
      </w:r>
      <w:r w:rsidR="00175D02">
        <w:rPr>
          <w:lang w:eastAsia="ja-JP"/>
        </w:rPr>
        <w:t xml:space="preserve"> [3]</w:t>
      </w:r>
      <w:r w:rsidR="00150C23">
        <w:rPr>
          <w:lang w:eastAsia="ja-JP"/>
        </w:rPr>
        <w:t>:</w:t>
      </w:r>
    </w:p>
    <w:tbl>
      <w:tblPr>
        <w:tblStyle w:val="TableGrid"/>
        <w:tblW w:w="0" w:type="auto"/>
        <w:tblLook w:val="04A0" w:firstRow="1" w:lastRow="0" w:firstColumn="1" w:lastColumn="0" w:noHBand="0" w:noVBand="1"/>
      </w:tblPr>
      <w:tblGrid>
        <w:gridCol w:w="9630"/>
      </w:tblGrid>
      <w:tr w:rsidR="00150C23" w14:paraId="45BF3586" w14:textId="77777777" w:rsidTr="00150C23">
        <w:tc>
          <w:tcPr>
            <w:tcW w:w="9630" w:type="dxa"/>
          </w:tcPr>
          <w:p w14:paraId="78130AB6" w14:textId="77777777" w:rsidR="007812A0" w:rsidRPr="00E23A6E" w:rsidRDefault="007812A0" w:rsidP="007812A0">
            <w:pPr>
              <w:rPr>
                <w:bCs/>
                <w:highlight w:val="green"/>
              </w:rPr>
            </w:pPr>
            <w:r w:rsidRPr="00E23A6E">
              <w:rPr>
                <w:bCs/>
                <w:highlight w:val="green"/>
              </w:rPr>
              <w:t>Agreement</w:t>
            </w:r>
          </w:p>
          <w:p w14:paraId="0D8ED9DD" w14:textId="77777777" w:rsidR="007812A0" w:rsidRPr="004E0340" w:rsidRDefault="007812A0" w:rsidP="007812A0">
            <w:pPr>
              <w:spacing w:after="0"/>
              <w:rPr>
                <w:bCs/>
                <w:highlight w:val="yellow"/>
              </w:rPr>
            </w:pPr>
            <w:r w:rsidRPr="004E0340">
              <w:rPr>
                <w:bCs/>
              </w:rPr>
              <w:t xml:space="preserve">For the case that D2R backscattering is transmitted in the same carrier as CW for D2R backscattering, and for topology 1, the following cases for CW transmission </w:t>
            </w:r>
            <w:r w:rsidRPr="004E0340">
              <w:rPr>
                <w:rFonts w:hint="eastAsia"/>
                <w:bCs/>
                <w:lang w:eastAsia="zh-CN"/>
              </w:rPr>
              <w:t>are</w:t>
            </w:r>
            <w:r w:rsidRPr="004E0340">
              <w:rPr>
                <w:bCs/>
              </w:rPr>
              <w:t xml:space="preserve"> studied.</w:t>
            </w:r>
          </w:p>
          <w:p w14:paraId="3C489C92"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1-1: CW is transmitted from inside the topology, transmitted in DL spectrum</w:t>
            </w:r>
          </w:p>
          <w:p w14:paraId="48AB6A1A"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1-2: CW is transmitted from inside the topology, transmitted in UL spectrum</w:t>
            </w:r>
          </w:p>
          <w:p w14:paraId="731231D9" w14:textId="77777777" w:rsidR="007812A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1-4: CW is transmitted from outside the topology, transmitted in UL spectrum</w:t>
            </w:r>
          </w:p>
          <w:p w14:paraId="6B81092A" w14:textId="77777777" w:rsidR="00C376E4" w:rsidRPr="004E0340" w:rsidRDefault="00C376E4" w:rsidP="00C376E4">
            <w:pPr>
              <w:pStyle w:val="ListParagraph"/>
              <w:autoSpaceDE w:val="0"/>
              <w:autoSpaceDN w:val="0"/>
              <w:adjustRightInd w:val="0"/>
              <w:snapToGrid w:val="0"/>
              <w:spacing w:after="0"/>
              <w:ind w:leftChars="0" w:left="720"/>
              <w:contextualSpacing/>
              <w:jc w:val="both"/>
            </w:pPr>
          </w:p>
          <w:p w14:paraId="158F0B1E" w14:textId="77777777" w:rsidR="00865EE9" w:rsidRPr="00E23A6E" w:rsidRDefault="00865EE9" w:rsidP="00865EE9">
            <w:pPr>
              <w:rPr>
                <w:bCs/>
                <w:highlight w:val="green"/>
              </w:rPr>
            </w:pPr>
            <w:r w:rsidRPr="00E23A6E">
              <w:rPr>
                <w:bCs/>
                <w:highlight w:val="green"/>
              </w:rPr>
              <w:t>Agreement</w:t>
            </w:r>
          </w:p>
          <w:p w14:paraId="2BAA4A2D" w14:textId="77777777" w:rsidR="00865EE9" w:rsidRPr="008D08FF" w:rsidRDefault="00865EE9" w:rsidP="00865EE9">
            <w:pPr>
              <w:spacing w:after="0"/>
              <w:rPr>
                <w:bCs/>
                <w:highlight w:val="yellow"/>
              </w:rPr>
            </w:pPr>
            <w:r w:rsidRPr="008D08FF">
              <w:rPr>
                <w:bCs/>
              </w:rPr>
              <w:t>For the case that D2R backscattering is transmitted in the same carrier as CW for D2R backscattering, and for topology 2, the following cases for CW transmission are studied.</w:t>
            </w:r>
          </w:p>
          <w:p w14:paraId="3EEC76BE"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Case 2-2: CW is transmitted from inside the topology (i.e., intermediate UE), transmitted in UL spectrum</w:t>
            </w:r>
          </w:p>
          <w:p w14:paraId="10941B10"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 xml:space="preserve">Case 2-3: CW is transmitted from outside the topology, transmitted in DL spectrum </w:t>
            </w:r>
          </w:p>
          <w:p w14:paraId="1CDEE598"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Case 2-4: CW is transmitted from outside the topology, transmitted in UL spectrum</w:t>
            </w:r>
          </w:p>
          <w:p w14:paraId="6ACFECE0" w14:textId="75AB360F" w:rsidR="00150C23" w:rsidRPr="00865EE9" w:rsidRDefault="00150C23" w:rsidP="00865EE9">
            <w:pPr>
              <w:autoSpaceDE w:val="0"/>
              <w:autoSpaceDN w:val="0"/>
              <w:adjustRightInd w:val="0"/>
              <w:snapToGrid w:val="0"/>
              <w:spacing w:after="0"/>
              <w:contextualSpacing/>
              <w:jc w:val="both"/>
              <w:rPr>
                <w:sz w:val="22"/>
              </w:rPr>
            </w:pPr>
          </w:p>
        </w:tc>
      </w:tr>
    </w:tbl>
    <w:p w14:paraId="5012D56D" w14:textId="77777777" w:rsidR="00D01DE4" w:rsidRDefault="00D01DE4" w:rsidP="007F3071">
      <w:pPr>
        <w:rPr>
          <w:lang w:eastAsia="ja-JP"/>
        </w:rPr>
      </w:pPr>
    </w:p>
    <w:p w14:paraId="79782CBA" w14:textId="6C4DA463" w:rsidR="00A41263" w:rsidRDefault="003A6A4D" w:rsidP="007F3071">
      <w:pPr>
        <w:rPr>
          <w:lang w:eastAsia="ja-JP"/>
        </w:rPr>
      </w:pPr>
      <w:r>
        <w:rPr>
          <w:lang w:eastAsia="ja-JP"/>
        </w:rPr>
        <w:t>The above agreements consider the scenario</w:t>
      </w:r>
      <w:r w:rsidR="000B3879">
        <w:rPr>
          <w:lang w:eastAsia="ja-JP"/>
        </w:rPr>
        <w:t xml:space="preserve">s that the D2R transmissions </w:t>
      </w:r>
      <w:r w:rsidR="00596972">
        <w:rPr>
          <w:lang w:eastAsia="ja-JP"/>
        </w:rPr>
        <w:t>are</w:t>
      </w:r>
      <w:r w:rsidR="000E3CEF">
        <w:rPr>
          <w:lang w:eastAsia="ja-JP"/>
        </w:rPr>
        <w:t xml:space="preserve"> performed</w:t>
      </w:r>
      <w:r w:rsidR="006D293C">
        <w:rPr>
          <w:lang w:eastAsia="ja-JP"/>
        </w:rPr>
        <w:t xml:space="preserve"> in the same carrier as </w:t>
      </w:r>
      <w:r w:rsidR="000E3CEF">
        <w:rPr>
          <w:lang w:eastAsia="ja-JP"/>
        </w:rPr>
        <w:t xml:space="preserve">the </w:t>
      </w:r>
      <w:r w:rsidR="006D293C">
        <w:rPr>
          <w:lang w:eastAsia="ja-JP"/>
        </w:rPr>
        <w:t>CW</w:t>
      </w:r>
      <w:r w:rsidR="000E3CEF">
        <w:rPr>
          <w:lang w:eastAsia="ja-JP"/>
        </w:rPr>
        <w:t xml:space="preserve"> transmission</w:t>
      </w:r>
      <w:r w:rsidR="006D293C">
        <w:rPr>
          <w:lang w:eastAsia="ja-JP"/>
        </w:rPr>
        <w:t>.</w:t>
      </w:r>
      <w:r w:rsidR="005748D1">
        <w:rPr>
          <w:lang w:eastAsia="ja-JP"/>
        </w:rPr>
        <w:t xml:space="preserve"> Using the same carrier</w:t>
      </w:r>
      <w:r w:rsidR="00294489">
        <w:rPr>
          <w:lang w:eastAsia="ja-JP"/>
        </w:rPr>
        <w:t xml:space="preserve"> </w:t>
      </w:r>
      <w:r w:rsidR="00741A1B">
        <w:rPr>
          <w:lang w:eastAsia="ja-JP"/>
        </w:rPr>
        <w:t>brings</w:t>
      </w:r>
      <w:r w:rsidR="00294489">
        <w:rPr>
          <w:lang w:eastAsia="ja-JP"/>
        </w:rPr>
        <w:t xml:space="preserve"> interference</w:t>
      </w:r>
      <w:r w:rsidR="001240BC">
        <w:rPr>
          <w:lang w:eastAsia="ja-JP"/>
        </w:rPr>
        <w:t xml:space="preserve"> </w:t>
      </w:r>
      <w:r w:rsidR="00741A1B">
        <w:rPr>
          <w:lang w:eastAsia="ja-JP"/>
        </w:rPr>
        <w:t xml:space="preserve">issues </w:t>
      </w:r>
      <w:r w:rsidR="005748D1">
        <w:rPr>
          <w:lang w:eastAsia="ja-JP"/>
        </w:rPr>
        <w:t>at</w:t>
      </w:r>
      <w:r w:rsidR="001240BC">
        <w:rPr>
          <w:lang w:eastAsia="ja-JP"/>
        </w:rPr>
        <w:t xml:space="preserve"> the receiver </w:t>
      </w:r>
      <w:r w:rsidR="005748D1">
        <w:rPr>
          <w:lang w:eastAsia="ja-JP"/>
        </w:rPr>
        <w:t>side</w:t>
      </w:r>
      <w:r w:rsidR="001240BC">
        <w:rPr>
          <w:lang w:eastAsia="ja-JP"/>
        </w:rPr>
        <w:t>.</w:t>
      </w:r>
      <w:r w:rsidR="005748D1">
        <w:rPr>
          <w:lang w:eastAsia="ja-JP"/>
        </w:rPr>
        <w:t xml:space="preserve"> For the case that</w:t>
      </w:r>
      <w:r w:rsidR="00C91DCF">
        <w:rPr>
          <w:lang w:eastAsia="ja-JP"/>
        </w:rPr>
        <w:t xml:space="preserve"> CW is provided by the receive</w:t>
      </w:r>
      <w:r w:rsidR="002C30B5">
        <w:rPr>
          <w:lang w:eastAsia="ja-JP"/>
        </w:rPr>
        <w:t>r</w:t>
      </w:r>
      <w:r w:rsidR="00C91DCF">
        <w:rPr>
          <w:lang w:eastAsia="ja-JP"/>
        </w:rPr>
        <w:t xml:space="preserve">, e.g., </w:t>
      </w:r>
      <w:r w:rsidR="0054560A">
        <w:rPr>
          <w:lang w:eastAsia="ja-JP"/>
        </w:rPr>
        <w:t>Case</w:t>
      </w:r>
      <w:r w:rsidR="002C30B5">
        <w:rPr>
          <w:lang w:eastAsia="ja-JP"/>
        </w:rPr>
        <w:t>s</w:t>
      </w:r>
      <w:r w:rsidR="0054560A">
        <w:rPr>
          <w:lang w:eastAsia="ja-JP"/>
        </w:rPr>
        <w:t xml:space="preserve"> 1-1, 1-2, </w:t>
      </w:r>
      <w:r w:rsidR="002C30B5">
        <w:rPr>
          <w:lang w:eastAsia="ja-JP"/>
        </w:rPr>
        <w:t xml:space="preserve">and 2-2, </w:t>
      </w:r>
      <w:r w:rsidR="00B756F8">
        <w:rPr>
          <w:lang w:eastAsia="ja-JP"/>
        </w:rPr>
        <w:t xml:space="preserve">the full duplex operation is </w:t>
      </w:r>
      <w:r w:rsidR="001B6897">
        <w:rPr>
          <w:lang w:eastAsia="ja-JP"/>
        </w:rPr>
        <w:t xml:space="preserve">needed. In addition, </w:t>
      </w:r>
      <w:r w:rsidR="002C30B5">
        <w:rPr>
          <w:lang w:eastAsia="ja-JP"/>
        </w:rPr>
        <w:t xml:space="preserve">the </w:t>
      </w:r>
      <w:r w:rsidR="003F2725">
        <w:rPr>
          <w:lang w:eastAsia="ja-JP"/>
        </w:rPr>
        <w:t>self-</w:t>
      </w:r>
      <w:r w:rsidR="00940DEA">
        <w:rPr>
          <w:lang w:eastAsia="ja-JP"/>
        </w:rPr>
        <w:t>interference</w:t>
      </w:r>
      <w:r w:rsidR="003F2725">
        <w:rPr>
          <w:lang w:eastAsia="ja-JP"/>
        </w:rPr>
        <w:t xml:space="preserve"> is </w:t>
      </w:r>
      <w:r w:rsidR="00940DEA">
        <w:rPr>
          <w:lang w:eastAsia="ja-JP"/>
        </w:rPr>
        <w:t xml:space="preserve">introduced. </w:t>
      </w:r>
      <w:r w:rsidR="001B6897">
        <w:rPr>
          <w:lang w:eastAsia="ja-JP"/>
        </w:rPr>
        <w:t>The self-interference</w:t>
      </w:r>
      <w:r w:rsidR="0063161B">
        <w:rPr>
          <w:lang w:eastAsia="ja-JP"/>
        </w:rPr>
        <w:t xml:space="preserve"> could be </w:t>
      </w:r>
      <w:r w:rsidR="009E015D">
        <w:rPr>
          <w:lang w:eastAsia="ja-JP"/>
        </w:rPr>
        <w:t xml:space="preserve">alleviated by </w:t>
      </w:r>
      <w:r w:rsidR="009F7EE8">
        <w:rPr>
          <w:lang w:eastAsia="ja-JP"/>
        </w:rPr>
        <w:t>hardware</w:t>
      </w:r>
      <w:r w:rsidR="002C2615">
        <w:rPr>
          <w:lang w:eastAsia="ja-JP"/>
        </w:rPr>
        <w:t xml:space="preserve"> and/or algorithm implementations. The situation </w:t>
      </w:r>
      <w:r w:rsidR="00E30B61">
        <w:rPr>
          <w:lang w:eastAsia="ja-JP"/>
        </w:rPr>
        <w:t>is different</w:t>
      </w:r>
      <w:r w:rsidR="002C2615">
        <w:rPr>
          <w:lang w:eastAsia="ja-JP"/>
        </w:rPr>
        <w:t xml:space="preserve"> for the </w:t>
      </w:r>
      <w:r w:rsidR="006472B8">
        <w:rPr>
          <w:lang w:eastAsia="ja-JP"/>
        </w:rPr>
        <w:t xml:space="preserve">case that CW </w:t>
      </w:r>
      <w:r w:rsidR="00BE35A1">
        <w:rPr>
          <w:lang w:eastAsia="ja-JP"/>
        </w:rPr>
        <w:t xml:space="preserve">transmission is performed by a separate device, e.g., Cases </w:t>
      </w:r>
      <w:r w:rsidR="00CE4582">
        <w:rPr>
          <w:lang w:eastAsia="ja-JP"/>
        </w:rPr>
        <w:t xml:space="preserve">1-4 and 2-4. </w:t>
      </w:r>
      <w:r w:rsidR="00C31C21">
        <w:rPr>
          <w:lang w:eastAsia="ja-JP"/>
        </w:rPr>
        <w:t>The CW node</w:t>
      </w:r>
      <w:r w:rsidR="00A47C72">
        <w:rPr>
          <w:lang w:eastAsia="ja-JP"/>
        </w:rPr>
        <w:t xml:space="preserve"> may</w:t>
      </w:r>
      <w:r w:rsidR="00C31C21">
        <w:rPr>
          <w:lang w:eastAsia="ja-JP"/>
        </w:rPr>
        <w:t xml:space="preserve"> introduce the cross-link interference</w:t>
      </w:r>
      <w:r w:rsidR="00A47C72">
        <w:rPr>
          <w:lang w:eastAsia="ja-JP"/>
        </w:rPr>
        <w:t xml:space="preserve"> for the reader</w:t>
      </w:r>
      <w:r w:rsidR="00C31C21">
        <w:rPr>
          <w:lang w:eastAsia="ja-JP"/>
        </w:rPr>
        <w:t xml:space="preserve">. </w:t>
      </w:r>
      <w:r w:rsidR="006873C3">
        <w:rPr>
          <w:lang w:eastAsia="ja-JP"/>
        </w:rPr>
        <w:t>The reader may receive the CW with a high</w:t>
      </w:r>
      <w:r w:rsidR="002C13FD">
        <w:rPr>
          <w:lang w:eastAsia="ja-JP"/>
        </w:rPr>
        <w:t>er signal strength compared to the backscattered signal</w:t>
      </w:r>
      <w:r w:rsidR="00A40B43">
        <w:rPr>
          <w:lang w:eastAsia="ja-JP"/>
        </w:rPr>
        <w:t xml:space="preserve">, which can </w:t>
      </w:r>
      <w:r w:rsidR="00725792">
        <w:rPr>
          <w:lang w:eastAsia="ja-JP"/>
        </w:rPr>
        <w:t>degrade the A-IoT communication</w:t>
      </w:r>
      <w:r w:rsidR="00A47C72">
        <w:rPr>
          <w:lang w:eastAsia="ja-JP"/>
        </w:rPr>
        <w:t xml:space="preserve"> performance</w:t>
      </w:r>
      <w:r w:rsidR="00725792">
        <w:rPr>
          <w:lang w:eastAsia="ja-JP"/>
        </w:rPr>
        <w:t xml:space="preserve">. </w:t>
      </w:r>
      <w:r w:rsidR="00E30B61">
        <w:rPr>
          <w:lang w:eastAsia="ja-JP"/>
        </w:rPr>
        <w:t>The cross-link interference would be weaker compared with self-interference</w:t>
      </w:r>
      <w:r w:rsidR="0045434D">
        <w:rPr>
          <w:lang w:eastAsia="ja-JP"/>
        </w:rPr>
        <w:t>,</w:t>
      </w:r>
      <w:r w:rsidR="00E30B61">
        <w:rPr>
          <w:lang w:eastAsia="ja-JP"/>
        </w:rPr>
        <w:t xml:space="preserve"> but the reader may not know the exact waveform of CW, which may be more complex interference cancellation.</w:t>
      </w:r>
    </w:p>
    <w:p w14:paraId="6E15FF57" w14:textId="0E18EB5E" w:rsidR="00583D5B" w:rsidRDefault="00A41263" w:rsidP="007F3071">
      <w:pPr>
        <w:rPr>
          <w:lang w:eastAsia="ja-JP"/>
        </w:rPr>
      </w:pPr>
      <w:proofErr w:type="gramStart"/>
      <w:r>
        <w:rPr>
          <w:lang w:eastAsia="ja-JP"/>
        </w:rPr>
        <w:t>In order t</w:t>
      </w:r>
      <w:r w:rsidR="00A47C72">
        <w:rPr>
          <w:lang w:eastAsia="ja-JP"/>
        </w:rPr>
        <w:t>o</w:t>
      </w:r>
      <w:proofErr w:type="gramEnd"/>
      <w:r w:rsidR="00A47C72">
        <w:rPr>
          <w:lang w:eastAsia="ja-JP"/>
        </w:rPr>
        <w:t xml:space="preserve"> alleviate the interference</w:t>
      </w:r>
      <w:r>
        <w:rPr>
          <w:lang w:eastAsia="ja-JP"/>
        </w:rPr>
        <w:t xml:space="preserve"> for the different deployment cases</w:t>
      </w:r>
      <w:r w:rsidR="00A47C72">
        <w:rPr>
          <w:lang w:eastAsia="ja-JP"/>
        </w:rPr>
        <w:t>, t</w:t>
      </w:r>
      <w:r w:rsidR="00725792">
        <w:rPr>
          <w:lang w:eastAsia="ja-JP"/>
        </w:rPr>
        <w:t xml:space="preserve">he </w:t>
      </w:r>
      <w:r w:rsidR="004D408C">
        <w:rPr>
          <w:lang w:eastAsia="ja-JP"/>
        </w:rPr>
        <w:t xml:space="preserve">small </w:t>
      </w:r>
      <w:r w:rsidR="00725792">
        <w:rPr>
          <w:lang w:eastAsia="ja-JP"/>
        </w:rPr>
        <w:t>frequency shifting could be considered</w:t>
      </w:r>
      <w:r>
        <w:rPr>
          <w:lang w:eastAsia="ja-JP"/>
        </w:rPr>
        <w:t xml:space="preserve"> in spite of the possible cost increase of the A-IoT device</w:t>
      </w:r>
      <w:r w:rsidR="00725792">
        <w:rPr>
          <w:lang w:eastAsia="ja-JP"/>
        </w:rPr>
        <w:t xml:space="preserve">. The </w:t>
      </w:r>
      <w:r w:rsidR="00F2609A">
        <w:rPr>
          <w:lang w:eastAsia="ja-JP"/>
        </w:rPr>
        <w:t xml:space="preserve">A-IoT device can shift the </w:t>
      </w:r>
      <w:r w:rsidR="00E0317B">
        <w:rPr>
          <w:lang w:eastAsia="ja-JP"/>
        </w:rPr>
        <w:t>CW frequency within the</w:t>
      </w:r>
      <w:r w:rsidR="00F20DFD">
        <w:rPr>
          <w:lang w:eastAsia="ja-JP"/>
        </w:rPr>
        <w:t xml:space="preserve"> </w:t>
      </w:r>
      <w:r w:rsidR="004D408C">
        <w:rPr>
          <w:lang w:eastAsia="ja-JP"/>
        </w:rPr>
        <w:t>bandwidth</w:t>
      </w:r>
      <w:r w:rsidR="005913B6">
        <w:rPr>
          <w:lang w:eastAsia="ja-JP"/>
        </w:rPr>
        <w:t>, resulting in a reduced interference at the receiver.</w:t>
      </w:r>
      <w:r w:rsidR="00AF02FD">
        <w:rPr>
          <w:lang w:eastAsia="ja-JP"/>
        </w:rPr>
        <w:t xml:space="preserve"> The frequency shif</w:t>
      </w:r>
      <w:r w:rsidR="007F7478">
        <w:rPr>
          <w:lang w:eastAsia="ja-JP"/>
        </w:rPr>
        <w:t>ting also helps in managing</w:t>
      </w:r>
      <w:r w:rsidR="009C401B">
        <w:rPr>
          <w:lang w:eastAsia="ja-JP"/>
        </w:rPr>
        <w:t xml:space="preserve"> </w:t>
      </w:r>
      <w:r w:rsidR="009C401B">
        <w:rPr>
          <w:lang w:eastAsia="ja-JP"/>
        </w:rPr>
        <w:lastRenderedPageBreak/>
        <w:t>a</w:t>
      </w:r>
      <w:r w:rsidR="007F7478">
        <w:rPr>
          <w:lang w:eastAsia="ja-JP"/>
        </w:rPr>
        <w:t xml:space="preserve"> </w:t>
      </w:r>
      <w:r w:rsidR="00B811F4">
        <w:rPr>
          <w:lang w:eastAsia="ja-JP"/>
        </w:rPr>
        <w:t xml:space="preserve">group of A-IoT devices </w:t>
      </w:r>
      <w:r w:rsidR="009C401B">
        <w:rPr>
          <w:lang w:eastAsia="ja-JP"/>
        </w:rPr>
        <w:t>using the same</w:t>
      </w:r>
      <w:r w:rsidR="00B811F4">
        <w:rPr>
          <w:lang w:eastAsia="ja-JP"/>
        </w:rPr>
        <w:t xml:space="preserve"> spectrum, i.e., A-IoT devices may use different frequency </w:t>
      </w:r>
      <w:r w:rsidR="00812E5B">
        <w:rPr>
          <w:lang w:eastAsia="ja-JP"/>
        </w:rPr>
        <w:t>shifts</w:t>
      </w:r>
      <w:r w:rsidR="00B811F4">
        <w:rPr>
          <w:lang w:eastAsia="ja-JP"/>
        </w:rPr>
        <w:t>.</w:t>
      </w:r>
      <w:r w:rsidR="001C0BB9">
        <w:rPr>
          <w:lang w:eastAsia="ja-JP"/>
        </w:rPr>
        <w:t xml:space="preserve"> This </w:t>
      </w:r>
      <w:r w:rsidR="00737DF4">
        <w:rPr>
          <w:lang w:eastAsia="ja-JP"/>
        </w:rPr>
        <w:t>increases</w:t>
      </w:r>
      <w:r w:rsidR="001C0BB9">
        <w:rPr>
          <w:lang w:eastAsia="ja-JP"/>
        </w:rPr>
        <w:t xml:space="preserve"> the frequency resource utilization.</w:t>
      </w:r>
    </w:p>
    <w:p w14:paraId="3C0ED302" w14:textId="2C4CE2A9" w:rsidR="002E6F5C" w:rsidRDefault="00B360A8" w:rsidP="007F3071">
      <w:pPr>
        <w:rPr>
          <w:b/>
          <w:bCs/>
          <w:lang w:eastAsia="ja-JP"/>
        </w:rPr>
      </w:pPr>
      <w:r w:rsidRPr="00D5520D">
        <w:rPr>
          <w:b/>
          <w:bCs/>
          <w:lang w:eastAsia="ja-JP"/>
        </w:rPr>
        <w:t xml:space="preserve">Proposal 1: The </w:t>
      </w:r>
      <w:r w:rsidR="00F65081">
        <w:rPr>
          <w:b/>
          <w:bCs/>
          <w:lang w:eastAsia="ja-JP"/>
        </w:rPr>
        <w:t xml:space="preserve">small </w:t>
      </w:r>
      <w:r w:rsidRPr="00D5520D">
        <w:rPr>
          <w:b/>
          <w:bCs/>
          <w:lang w:eastAsia="ja-JP"/>
        </w:rPr>
        <w:t xml:space="preserve">frequency shifting should be </w:t>
      </w:r>
      <w:r w:rsidR="00E634C3">
        <w:rPr>
          <w:b/>
          <w:bCs/>
          <w:lang w:eastAsia="ja-JP"/>
        </w:rPr>
        <w:t>studied</w:t>
      </w:r>
      <w:r w:rsidR="00C80348" w:rsidRPr="00D5520D">
        <w:rPr>
          <w:b/>
          <w:bCs/>
          <w:lang w:eastAsia="ja-JP"/>
        </w:rPr>
        <w:t xml:space="preserve"> for the </w:t>
      </w:r>
      <w:r w:rsidR="00BA3497" w:rsidRPr="00D5520D">
        <w:rPr>
          <w:b/>
          <w:bCs/>
          <w:lang w:eastAsia="ja-JP"/>
        </w:rPr>
        <w:t>D2R backscattering to reduce the interference.</w:t>
      </w:r>
    </w:p>
    <w:p w14:paraId="60400649" w14:textId="509DB8F7" w:rsidR="00815B11" w:rsidRDefault="00EF2964" w:rsidP="007F3071">
      <w:pPr>
        <w:rPr>
          <w:lang w:eastAsia="ja-JP"/>
        </w:rPr>
      </w:pPr>
      <w:r>
        <w:rPr>
          <w:lang w:eastAsia="ja-JP"/>
        </w:rPr>
        <w:t xml:space="preserve">Sending the CW over UL by </w:t>
      </w:r>
      <w:proofErr w:type="spellStart"/>
      <w:r>
        <w:rPr>
          <w:lang w:eastAsia="ja-JP"/>
        </w:rPr>
        <w:t>gNB</w:t>
      </w:r>
      <w:proofErr w:type="spellEnd"/>
      <w:r w:rsidR="000B32D2">
        <w:rPr>
          <w:lang w:eastAsia="ja-JP"/>
        </w:rPr>
        <w:t xml:space="preserve"> (Case 1-2)</w:t>
      </w:r>
      <w:r>
        <w:rPr>
          <w:lang w:eastAsia="ja-JP"/>
        </w:rPr>
        <w:t xml:space="preserve">, with high transmission power, can cause interference to neighbor </w:t>
      </w:r>
      <w:proofErr w:type="spellStart"/>
      <w:r>
        <w:rPr>
          <w:lang w:eastAsia="ja-JP"/>
        </w:rPr>
        <w:t>gNBs</w:t>
      </w:r>
      <w:proofErr w:type="spellEnd"/>
      <w:r>
        <w:rPr>
          <w:lang w:eastAsia="ja-JP"/>
        </w:rPr>
        <w:t>. Also u</w:t>
      </w:r>
      <w:r w:rsidR="000A1370">
        <w:rPr>
          <w:lang w:eastAsia="ja-JP"/>
        </w:rPr>
        <w:t xml:space="preserve">sing a separate node for CW transmission </w:t>
      </w:r>
      <w:r w:rsidR="00D032CC">
        <w:rPr>
          <w:lang w:eastAsia="ja-JP"/>
        </w:rPr>
        <w:t xml:space="preserve">in DL </w:t>
      </w:r>
      <w:r w:rsidR="000B32D2">
        <w:rPr>
          <w:lang w:eastAsia="ja-JP"/>
        </w:rPr>
        <w:t>(C</w:t>
      </w:r>
      <w:r w:rsidR="00081D1B">
        <w:rPr>
          <w:lang w:eastAsia="ja-JP"/>
        </w:rPr>
        <w:t>a</w:t>
      </w:r>
      <w:r w:rsidR="000B32D2">
        <w:rPr>
          <w:lang w:eastAsia="ja-JP"/>
        </w:rPr>
        <w:t xml:space="preserve">se 2-3) </w:t>
      </w:r>
      <w:r w:rsidR="000A1370">
        <w:rPr>
          <w:lang w:eastAsia="ja-JP"/>
        </w:rPr>
        <w:t xml:space="preserve">could introduce </w:t>
      </w:r>
      <w:r w:rsidR="007E4E36">
        <w:rPr>
          <w:lang w:eastAsia="ja-JP"/>
        </w:rPr>
        <w:t xml:space="preserve">a severe </w:t>
      </w:r>
      <w:r w:rsidR="000A1370">
        <w:rPr>
          <w:lang w:eastAsia="ja-JP"/>
        </w:rPr>
        <w:t>interference for other NR use</w:t>
      </w:r>
      <w:r w:rsidR="004568A5">
        <w:rPr>
          <w:lang w:eastAsia="ja-JP"/>
        </w:rPr>
        <w:t>r</w:t>
      </w:r>
      <w:r w:rsidR="000A1370">
        <w:rPr>
          <w:lang w:eastAsia="ja-JP"/>
        </w:rPr>
        <w:t>s</w:t>
      </w:r>
      <w:r w:rsidR="00870F70">
        <w:rPr>
          <w:lang w:eastAsia="ja-JP"/>
        </w:rPr>
        <w:t xml:space="preserve">. </w:t>
      </w:r>
      <w:r w:rsidR="000B32D2">
        <w:rPr>
          <w:lang w:eastAsia="ja-JP"/>
        </w:rPr>
        <w:t xml:space="preserve">The interference </w:t>
      </w:r>
      <w:r w:rsidR="00A71106">
        <w:rPr>
          <w:lang w:eastAsia="ja-JP"/>
        </w:rPr>
        <w:t xml:space="preserve">management for </w:t>
      </w:r>
      <w:r w:rsidR="000B32D2">
        <w:rPr>
          <w:lang w:eastAsia="ja-JP"/>
        </w:rPr>
        <w:t xml:space="preserve">these </w:t>
      </w:r>
      <w:r w:rsidR="00A71106">
        <w:rPr>
          <w:lang w:eastAsia="ja-JP"/>
        </w:rPr>
        <w:t>scenarios</w:t>
      </w:r>
      <w:r w:rsidR="000B32D2">
        <w:rPr>
          <w:lang w:eastAsia="ja-JP"/>
        </w:rPr>
        <w:t xml:space="preserve"> </w:t>
      </w:r>
      <w:r w:rsidR="00A71106">
        <w:rPr>
          <w:lang w:eastAsia="ja-JP"/>
        </w:rPr>
        <w:t xml:space="preserve">is more complex. </w:t>
      </w:r>
      <w:r w:rsidR="000371D1">
        <w:rPr>
          <w:lang w:eastAsia="ja-JP"/>
        </w:rPr>
        <w:t>In our view, such cases could be deprioritized for the study</w:t>
      </w:r>
      <w:r w:rsidR="00883529">
        <w:rPr>
          <w:lang w:eastAsia="ja-JP"/>
        </w:rPr>
        <w:t>.</w:t>
      </w:r>
    </w:p>
    <w:p w14:paraId="157A1FEB" w14:textId="1A3DA11B" w:rsidR="00883529" w:rsidRDefault="00883529" w:rsidP="007F3071">
      <w:pPr>
        <w:rPr>
          <w:b/>
          <w:bCs/>
          <w:lang w:eastAsia="ja-JP"/>
        </w:rPr>
      </w:pPr>
      <w:r w:rsidRPr="00D5520D">
        <w:rPr>
          <w:b/>
          <w:bCs/>
          <w:lang w:eastAsia="ja-JP"/>
        </w:rPr>
        <w:t xml:space="preserve">Proposal </w:t>
      </w:r>
      <w:r>
        <w:rPr>
          <w:b/>
          <w:bCs/>
          <w:lang w:eastAsia="ja-JP"/>
        </w:rPr>
        <w:t>2</w:t>
      </w:r>
      <w:r w:rsidRPr="00D5520D">
        <w:rPr>
          <w:b/>
          <w:bCs/>
          <w:lang w:eastAsia="ja-JP"/>
        </w:rPr>
        <w:t xml:space="preserve">: </w:t>
      </w:r>
      <w:r w:rsidR="00A71106">
        <w:rPr>
          <w:b/>
          <w:bCs/>
          <w:lang w:eastAsia="ja-JP"/>
        </w:rPr>
        <w:t xml:space="preserve">The Case 1-2 and </w:t>
      </w:r>
      <w:r w:rsidR="00081D1B">
        <w:rPr>
          <w:b/>
          <w:bCs/>
          <w:lang w:eastAsia="ja-JP"/>
        </w:rPr>
        <w:t xml:space="preserve">Case </w:t>
      </w:r>
      <w:r w:rsidR="00A71106">
        <w:rPr>
          <w:b/>
          <w:bCs/>
          <w:lang w:eastAsia="ja-JP"/>
        </w:rPr>
        <w:t xml:space="preserve">2-3 </w:t>
      </w:r>
      <w:r w:rsidR="00081D1B">
        <w:rPr>
          <w:b/>
          <w:bCs/>
          <w:lang w:eastAsia="ja-JP"/>
        </w:rPr>
        <w:t>should be deprioritized for the study.</w:t>
      </w:r>
    </w:p>
    <w:p w14:paraId="251B15F4" w14:textId="7CC620F3" w:rsidR="00081D1B" w:rsidRDefault="00081D1B" w:rsidP="007F3071">
      <w:pPr>
        <w:rPr>
          <w:lang w:eastAsia="ja-JP"/>
        </w:rPr>
      </w:pPr>
      <w:r w:rsidRPr="00AA6440">
        <w:rPr>
          <w:lang w:eastAsia="ja-JP"/>
        </w:rPr>
        <w:t xml:space="preserve">During the RAN1#116-bis meeting, some companies suggested </w:t>
      </w:r>
      <w:r w:rsidR="008A138D" w:rsidRPr="00AA6440">
        <w:rPr>
          <w:lang w:eastAsia="ja-JP"/>
        </w:rPr>
        <w:t xml:space="preserve">to consider the large frequency shifts for the A-IoT device. The large frequency shift allows to receive the CW in DL spectrum and </w:t>
      </w:r>
      <w:r w:rsidR="00020181">
        <w:rPr>
          <w:lang w:eastAsia="ja-JP"/>
        </w:rPr>
        <w:t>backscatter it</w:t>
      </w:r>
      <w:r w:rsidR="008A138D" w:rsidRPr="00AA6440">
        <w:rPr>
          <w:lang w:eastAsia="ja-JP"/>
        </w:rPr>
        <w:t xml:space="preserve"> in UL spectrum. Although this </w:t>
      </w:r>
      <w:r w:rsidR="00B32F51">
        <w:rPr>
          <w:lang w:eastAsia="ja-JP"/>
        </w:rPr>
        <w:t>feature</w:t>
      </w:r>
      <w:r w:rsidR="008A138D" w:rsidRPr="00AA6440">
        <w:rPr>
          <w:lang w:eastAsia="ja-JP"/>
        </w:rPr>
        <w:t xml:space="preserve"> </w:t>
      </w:r>
      <w:r w:rsidR="00D06229">
        <w:rPr>
          <w:lang w:eastAsia="ja-JP"/>
        </w:rPr>
        <w:t>enables</w:t>
      </w:r>
      <w:r w:rsidR="00AA6440" w:rsidRPr="00AA6440">
        <w:rPr>
          <w:lang w:eastAsia="ja-JP"/>
        </w:rPr>
        <w:t xml:space="preserve"> </w:t>
      </w:r>
      <w:r w:rsidR="00D06229">
        <w:rPr>
          <w:lang w:eastAsia="ja-JP"/>
        </w:rPr>
        <w:t xml:space="preserve">a </w:t>
      </w:r>
      <w:r w:rsidR="00AA6440" w:rsidRPr="00AA6440">
        <w:rPr>
          <w:lang w:eastAsia="ja-JP"/>
        </w:rPr>
        <w:t xml:space="preserve">better interference management in the system, </w:t>
      </w:r>
      <w:r w:rsidR="00D06229">
        <w:rPr>
          <w:lang w:eastAsia="ja-JP"/>
        </w:rPr>
        <w:t xml:space="preserve">it could not be implemented </w:t>
      </w:r>
      <w:r w:rsidR="009E62E7">
        <w:rPr>
          <w:lang w:eastAsia="ja-JP"/>
        </w:rPr>
        <w:t xml:space="preserve">easily </w:t>
      </w:r>
      <w:r w:rsidR="00D06229">
        <w:rPr>
          <w:lang w:eastAsia="ja-JP"/>
        </w:rPr>
        <w:t xml:space="preserve">in devices with backscattering capability (e.g., device Type 1). </w:t>
      </w:r>
      <w:r w:rsidR="009E62E7">
        <w:rPr>
          <w:lang w:eastAsia="ja-JP"/>
        </w:rPr>
        <w:t>So, w</w:t>
      </w:r>
      <w:r w:rsidR="00D06229">
        <w:rPr>
          <w:lang w:eastAsia="ja-JP"/>
        </w:rPr>
        <w:t xml:space="preserve">e suggest </w:t>
      </w:r>
      <w:r w:rsidR="006B257D">
        <w:rPr>
          <w:lang w:eastAsia="ja-JP"/>
        </w:rPr>
        <w:t xml:space="preserve">not to </w:t>
      </w:r>
      <w:r w:rsidR="00AC46AF">
        <w:rPr>
          <w:lang w:eastAsia="ja-JP"/>
        </w:rPr>
        <w:t>consider</w:t>
      </w:r>
      <w:r w:rsidR="006B257D">
        <w:rPr>
          <w:lang w:eastAsia="ja-JP"/>
        </w:rPr>
        <w:t xml:space="preserve"> the large </w:t>
      </w:r>
      <w:r w:rsidR="004741D4">
        <w:rPr>
          <w:lang w:eastAsia="ja-JP"/>
        </w:rPr>
        <w:t xml:space="preserve">frequency </w:t>
      </w:r>
      <w:r w:rsidR="00AC46AF">
        <w:rPr>
          <w:lang w:eastAsia="ja-JP"/>
        </w:rPr>
        <w:t>shift for A-IoT devices</w:t>
      </w:r>
      <w:r w:rsidR="004741D4">
        <w:rPr>
          <w:lang w:eastAsia="ja-JP"/>
        </w:rPr>
        <w:t>.</w:t>
      </w:r>
    </w:p>
    <w:p w14:paraId="16C38DEA" w14:textId="4D683BEB" w:rsidR="004741D4" w:rsidRDefault="00723493" w:rsidP="007F3071">
      <w:pPr>
        <w:rPr>
          <w:b/>
          <w:bCs/>
          <w:lang w:eastAsia="ja-JP"/>
        </w:rPr>
      </w:pPr>
      <w:r w:rsidRPr="00D5520D">
        <w:rPr>
          <w:b/>
          <w:bCs/>
          <w:lang w:eastAsia="ja-JP"/>
        </w:rPr>
        <w:t xml:space="preserve">Proposal </w:t>
      </w:r>
      <w:r>
        <w:rPr>
          <w:b/>
          <w:bCs/>
          <w:lang w:eastAsia="ja-JP"/>
        </w:rPr>
        <w:t xml:space="preserve">3: </w:t>
      </w:r>
      <w:r w:rsidR="006B257D">
        <w:rPr>
          <w:b/>
          <w:bCs/>
          <w:lang w:eastAsia="ja-JP"/>
        </w:rPr>
        <w:t>The</w:t>
      </w:r>
      <w:r>
        <w:rPr>
          <w:b/>
          <w:bCs/>
          <w:lang w:eastAsia="ja-JP"/>
        </w:rPr>
        <w:t xml:space="preserve"> </w:t>
      </w:r>
      <w:r w:rsidR="006B257D">
        <w:rPr>
          <w:b/>
          <w:bCs/>
          <w:lang w:eastAsia="ja-JP"/>
        </w:rPr>
        <w:t>large</w:t>
      </w:r>
      <w:r>
        <w:rPr>
          <w:b/>
          <w:bCs/>
          <w:lang w:eastAsia="ja-JP"/>
        </w:rPr>
        <w:t xml:space="preserve"> frequency shift </w:t>
      </w:r>
      <w:r w:rsidR="00EA5CC8">
        <w:rPr>
          <w:b/>
          <w:bCs/>
          <w:lang w:eastAsia="ja-JP"/>
        </w:rPr>
        <w:t xml:space="preserve">for A-IoT device </w:t>
      </w:r>
      <w:r>
        <w:rPr>
          <w:b/>
          <w:bCs/>
          <w:lang w:eastAsia="ja-JP"/>
        </w:rPr>
        <w:t xml:space="preserve">should </w:t>
      </w:r>
      <w:r w:rsidR="006B257D">
        <w:rPr>
          <w:b/>
          <w:bCs/>
          <w:lang w:eastAsia="ja-JP"/>
        </w:rPr>
        <w:t>not be considered.</w:t>
      </w:r>
    </w:p>
    <w:p w14:paraId="029D359C" w14:textId="225F4338" w:rsidR="00882FDD" w:rsidRDefault="00882FDD" w:rsidP="00882FDD">
      <w:pPr>
        <w:rPr>
          <w:lang w:eastAsia="ja-JP"/>
        </w:rPr>
      </w:pPr>
      <w:r>
        <w:rPr>
          <w:rFonts w:hint="eastAsia"/>
          <w:lang w:eastAsia="ja-JP"/>
        </w:rPr>
        <w:t xml:space="preserve">There was a discussion on frequency hopping of CW. </w:t>
      </w:r>
      <w:r w:rsidR="00AD6014">
        <w:rPr>
          <w:rFonts w:hint="eastAsia"/>
          <w:lang w:eastAsia="ja-JP"/>
        </w:rPr>
        <w:t xml:space="preserve">The device is not able to </w:t>
      </w:r>
      <w:r w:rsidR="00AD6014">
        <w:rPr>
          <w:lang w:eastAsia="ja-JP"/>
        </w:rPr>
        <w:t>synchronize</w:t>
      </w:r>
      <w:r w:rsidR="00AD6014">
        <w:rPr>
          <w:rFonts w:hint="eastAsia"/>
          <w:lang w:eastAsia="ja-JP"/>
        </w:rPr>
        <w:t xml:space="preserve"> with the hopping pattern when the</w:t>
      </w:r>
      <w:r w:rsidR="00B11F57">
        <w:rPr>
          <w:lang w:eastAsia="ja-JP"/>
        </w:rPr>
        <w:t>re is a</w:t>
      </w:r>
      <w:r w:rsidR="00AD6014">
        <w:rPr>
          <w:rFonts w:hint="eastAsia"/>
          <w:lang w:eastAsia="ja-JP"/>
        </w:rPr>
        <w:t xml:space="preserve"> power shortage. Therefore, the device should have CW reception capability for each frequency </w:t>
      </w:r>
      <w:proofErr w:type="gramStart"/>
      <w:r w:rsidR="00AD6014">
        <w:rPr>
          <w:rFonts w:hint="eastAsia"/>
          <w:lang w:eastAsia="ja-JP"/>
        </w:rPr>
        <w:t>in order to</w:t>
      </w:r>
      <w:proofErr w:type="gramEnd"/>
      <w:r w:rsidR="00AD6014">
        <w:rPr>
          <w:rFonts w:hint="eastAsia"/>
          <w:lang w:eastAsia="ja-JP"/>
        </w:rPr>
        <w:t xml:space="preserve"> receive frequency hopped CW. </w:t>
      </w:r>
      <w:proofErr w:type="gramStart"/>
      <w:r w:rsidR="00AD6014">
        <w:rPr>
          <w:rFonts w:hint="eastAsia"/>
          <w:lang w:eastAsia="ja-JP"/>
        </w:rPr>
        <w:t>In spite of</w:t>
      </w:r>
      <w:proofErr w:type="gramEnd"/>
      <w:r w:rsidR="00AD6014">
        <w:rPr>
          <w:rFonts w:hint="eastAsia"/>
          <w:lang w:eastAsia="ja-JP"/>
        </w:rPr>
        <w:t xml:space="preserve"> such complexity, frequency hopping of CW allows single carrier transmission at one time, which is more PA friendly for the transmitter and it would allow more power boosting. </w:t>
      </w:r>
      <w:r w:rsidR="00CA719A">
        <w:rPr>
          <w:rFonts w:hint="eastAsia"/>
          <w:lang w:eastAsia="ja-JP"/>
        </w:rPr>
        <w:t>It is more aligned with UE PA design</w:t>
      </w:r>
      <w:r w:rsidR="00D629B4">
        <w:rPr>
          <w:rFonts w:hint="eastAsia"/>
          <w:lang w:eastAsia="ja-JP"/>
        </w:rPr>
        <w:t xml:space="preserve"> as UE PA is more optimized</w:t>
      </w:r>
      <w:r w:rsidR="00130DCE">
        <w:rPr>
          <w:rFonts w:hint="eastAsia"/>
          <w:lang w:eastAsia="ja-JP"/>
        </w:rPr>
        <w:t>/efficient for power boosted single carrier transmission like DFT-s-OFDM.</w:t>
      </w:r>
    </w:p>
    <w:p w14:paraId="641E4483" w14:textId="084438E5" w:rsidR="00882FDD" w:rsidRDefault="00CA719A" w:rsidP="00882FDD">
      <w:pPr>
        <w:rPr>
          <w:b/>
          <w:bCs/>
          <w:lang w:eastAsia="ja-JP"/>
        </w:rPr>
      </w:pPr>
      <w:r>
        <w:rPr>
          <w:rFonts w:hint="eastAsia"/>
          <w:b/>
          <w:bCs/>
          <w:lang w:eastAsia="ja-JP"/>
        </w:rPr>
        <w:t>Observation</w:t>
      </w:r>
      <w:r w:rsidR="00882FDD" w:rsidRPr="00D5520D">
        <w:rPr>
          <w:b/>
          <w:bCs/>
          <w:lang w:eastAsia="ja-JP"/>
        </w:rPr>
        <w:t xml:space="preserve"> </w:t>
      </w:r>
      <w:r>
        <w:rPr>
          <w:rFonts w:hint="eastAsia"/>
          <w:b/>
          <w:bCs/>
          <w:lang w:eastAsia="ja-JP"/>
        </w:rPr>
        <w:t>1</w:t>
      </w:r>
      <w:r w:rsidR="00882FDD">
        <w:rPr>
          <w:b/>
          <w:bCs/>
          <w:lang w:eastAsia="ja-JP"/>
        </w:rPr>
        <w:t>:</w:t>
      </w:r>
      <w:r>
        <w:rPr>
          <w:rFonts w:hint="eastAsia"/>
          <w:b/>
          <w:bCs/>
          <w:lang w:eastAsia="ja-JP"/>
        </w:rPr>
        <w:t xml:space="preserve"> </w:t>
      </w:r>
      <w:r w:rsidR="00AD6014">
        <w:rPr>
          <w:rFonts w:hint="eastAsia"/>
          <w:b/>
          <w:bCs/>
          <w:lang w:eastAsia="ja-JP"/>
        </w:rPr>
        <w:t xml:space="preserve"> </w:t>
      </w:r>
      <w:r>
        <w:rPr>
          <w:rFonts w:hint="eastAsia"/>
          <w:b/>
          <w:bCs/>
          <w:lang w:eastAsia="ja-JP"/>
        </w:rPr>
        <w:t xml:space="preserve">Frequency hopping of CW requires the CW receiver for each hopped frequency in the device. On the other hand, single transmission in one time of frequency hopping is more </w:t>
      </w:r>
      <w:r w:rsidR="00C474F4">
        <w:rPr>
          <w:rFonts w:hint="eastAsia"/>
          <w:b/>
          <w:bCs/>
          <w:lang w:eastAsia="ja-JP"/>
        </w:rPr>
        <w:t>suitable for UE as the CW node.</w:t>
      </w:r>
    </w:p>
    <w:p w14:paraId="6A1E091B" w14:textId="77777777" w:rsidR="009C29C5" w:rsidRPr="00882FDD" w:rsidRDefault="009C29C5" w:rsidP="007F3071">
      <w:pPr>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7F8B863D"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824A23">
        <w:rPr>
          <w:lang w:eastAsia="ja-JP"/>
        </w:rPr>
        <w:t>d</w:t>
      </w:r>
      <w:r>
        <w:rPr>
          <w:lang w:eastAsia="ja-JP"/>
        </w:rPr>
        <w:t xml:space="preserve"> our view</w:t>
      </w:r>
      <w:r w:rsidR="00824A23">
        <w:rPr>
          <w:lang w:eastAsia="ja-JP"/>
        </w:rPr>
        <w:t>s</w:t>
      </w:r>
      <w:r>
        <w:rPr>
          <w:lang w:eastAsia="ja-JP"/>
        </w:rPr>
        <w:t xml:space="preserve"> on </w:t>
      </w:r>
      <w:r w:rsidR="00737DF4">
        <w:t>w</w:t>
      </w:r>
      <w:r w:rsidR="00737DF4" w:rsidRPr="00220A58">
        <w:t>aveform characteristics</w:t>
      </w:r>
      <w:r w:rsidR="0052550D">
        <w:rPr>
          <w:lang w:eastAsia="ja-JP"/>
        </w:rPr>
        <w:t xml:space="preserve"> for A-IoT</w:t>
      </w:r>
      <w:r>
        <w:rPr>
          <w:lang w:eastAsia="ja-JP"/>
        </w:rPr>
        <w:t>. We made following proposals</w:t>
      </w:r>
      <w:r w:rsidR="00BD7CB0">
        <w:rPr>
          <w:lang w:eastAsia="ja-JP"/>
        </w:rPr>
        <w:t xml:space="preserve"> and </w:t>
      </w:r>
      <w:r w:rsidR="003C67A9">
        <w:rPr>
          <w:lang w:eastAsia="ja-JP"/>
        </w:rPr>
        <w:t>observation</w:t>
      </w:r>
      <w:r w:rsidR="003925D0">
        <w:rPr>
          <w:lang w:eastAsia="ja-JP"/>
        </w:rPr>
        <w:t>:</w:t>
      </w:r>
    </w:p>
    <w:p w14:paraId="076F0AD9" w14:textId="77777777" w:rsidR="003B23B3" w:rsidRDefault="003B23B3" w:rsidP="003B23B3">
      <w:pPr>
        <w:rPr>
          <w:b/>
          <w:bCs/>
          <w:lang w:eastAsia="ja-JP"/>
        </w:rPr>
      </w:pPr>
      <w:r w:rsidRPr="00D5520D">
        <w:rPr>
          <w:b/>
          <w:bCs/>
          <w:lang w:eastAsia="ja-JP"/>
        </w:rPr>
        <w:t xml:space="preserve">Proposal 1: The </w:t>
      </w:r>
      <w:r>
        <w:rPr>
          <w:b/>
          <w:bCs/>
          <w:lang w:eastAsia="ja-JP"/>
        </w:rPr>
        <w:t xml:space="preserve">small </w:t>
      </w:r>
      <w:r w:rsidRPr="00D5520D">
        <w:rPr>
          <w:b/>
          <w:bCs/>
          <w:lang w:eastAsia="ja-JP"/>
        </w:rPr>
        <w:t xml:space="preserve">frequency shifting should be </w:t>
      </w:r>
      <w:r>
        <w:rPr>
          <w:b/>
          <w:bCs/>
          <w:lang w:eastAsia="ja-JP"/>
        </w:rPr>
        <w:t>studied</w:t>
      </w:r>
      <w:r w:rsidRPr="00D5520D">
        <w:rPr>
          <w:b/>
          <w:bCs/>
          <w:lang w:eastAsia="ja-JP"/>
        </w:rPr>
        <w:t xml:space="preserve"> for the D2R backscattering to reduce the interference.</w:t>
      </w:r>
    </w:p>
    <w:p w14:paraId="79A5C081" w14:textId="77777777" w:rsidR="003B23B3" w:rsidRDefault="003B23B3" w:rsidP="003B23B3">
      <w:pPr>
        <w:rPr>
          <w:b/>
          <w:bCs/>
          <w:lang w:eastAsia="ja-JP"/>
        </w:rPr>
      </w:pPr>
      <w:r w:rsidRPr="00D5520D">
        <w:rPr>
          <w:b/>
          <w:bCs/>
          <w:lang w:eastAsia="ja-JP"/>
        </w:rPr>
        <w:t xml:space="preserve">Proposal </w:t>
      </w:r>
      <w:r>
        <w:rPr>
          <w:b/>
          <w:bCs/>
          <w:lang w:eastAsia="ja-JP"/>
        </w:rPr>
        <w:t>2</w:t>
      </w:r>
      <w:r w:rsidRPr="00D5520D">
        <w:rPr>
          <w:b/>
          <w:bCs/>
          <w:lang w:eastAsia="ja-JP"/>
        </w:rPr>
        <w:t xml:space="preserve">: </w:t>
      </w:r>
      <w:r>
        <w:rPr>
          <w:b/>
          <w:bCs/>
          <w:lang w:eastAsia="ja-JP"/>
        </w:rPr>
        <w:t>The Case 1-2 and Case 2-3 should be deprioritized for the study.</w:t>
      </w:r>
    </w:p>
    <w:p w14:paraId="6175DFC5" w14:textId="77777777" w:rsidR="003B23B3" w:rsidRDefault="003B23B3" w:rsidP="003B23B3">
      <w:pPr>
        <w:rPr>
          <w:b/>
          <w:bCs/>
          <w:lang w:eastAsia="ja-JP"/>
        </w:rPr>
      </w:pPr>
      <w:r w:rsidRPr="00D5520D">
        <w:rPr>
          <w:b/>
          <w:bCs/>
          <w:lang w:eastAsia="ja-JP"/>
        </w:rPr>
        <w:t xml:space="preserve">Proposal </w:t>
      </w:r>
      <w:r>
        <w:rPr>
          <w:b/>
          <w:bCs/>
          <w:lang w:eastAsia="ja-JP"/>
        </w:rPr>
        <w:t>3: The large frequency shift for A-IoT device should not be considered.</w:t>
      </w:r>
    </w:p>
    <w:p w14:paraId="155CB7F7" w14:textId="51F718A2" w:rsidR="00BD7CB0" w:rsidRDefault="00BD7CB0" w:rsidP="003B23B3">
      <w:pPr>
        <w:rPr>
          <w:b/>
          <w:bCs/>
          <w:lang w:eastAsia="ja-JP"/>
        </w:rPr>
      </w:pPr>
      <w:r>
        <w:rPr>
          <w:rFonts w:hint="eastAsia"/>
          <w:b/>
          <w:bCs/>
          <w:lang w:eastAsia="ja-JP"/>
        </w:rPr>
        <w:t>Observation</w:t>
      </w:r>
      <w:r w:rsidRPr="00D5520D">
        <w:rPr>
          <w:b/>
          <w:bCs/>
          <w:lang w:eastAsia="ja-JP"/>
        </w:rPr>
        <w:t xml:space="preserve"> </w:t>
      </w:r>
      <w:r>
        <w:rPr>
          <w:rFonts w:hint="eastAsia"/>
          <w:b/>
          <w:bCs/>
          <w:lang w:eastAsia="ja-JP"/>
        </w:rPr>
        <w:t>1</w:t>
      </w:r>
      <w:r>
        <w:rPr>
          <w:b/>
          <w:bCs/>
          <w:lang w:eastAsia="ja-JP"/>
        </w:rPr>
        <w:t>:</w:t>
      </w:r>
      <w:r>
        <w:rPr>
          <w:rFonts w:hint="eastAsia"/>
          <w:b/>
          <w:bCs/>
          <w:lang w:eastAsia="ja-JP"/>
        </w:rPr>
        <w:t xml:space="preserve">  Frequency hopping of CW requires the CW receiver for each hopped frequency in the device. On the other hand, single transmission in one time of frequency hopping is more suitable for UE as the CW node.</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29EBF4C4" w14:textId="1320E1EB"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664B8B" w:rsidRPr="00BE28B9">
        <w:rPr>
          <w:bCs/>
          <w:lang w:eastAsia="x-none"/>
        </w:rPr>
        <w:t>R1-2401855</w:t>
      </w:r>
      <w:r w:rsidR="00F64CAE">
        <w:rPr>
          <w:rFonts w:eastAsiaTheme="minorEastAsia"/>
          <w:lang w:eastAsia="ja-JP"/>
        </w:rPr>
        <w:t>, “</w:t>
      </w:r>
      <w:r w:rsidR="007242FF" w:rsidRPr="007242FF">
        <w:rPr>
          <w:rFonts w:eastAsiaTheme="minorEastAsia"/>
          <w:lang w:eastAsia="ja-JP"/>
        </w:rPr>
        <w:t>Final FL summary on CW waveform characteristics for A-IoT</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7E305" w14:textId="77777777" w:rsidR="005E26B9" w:rsidRDefault="005E26B9">
      <w:r>
        <w:separator/>
      </w:r>
    </w:p>
  </w:endnote>
  <w:endnote w:type="continuationSeparator" w:id="0">
    <w:p w14:paraId="37FF95BE" w14:textId="77777777" w:rsidR="005E26B9" w:rsidRDefault="005E26B9">
      <w:r>
        <w:continuationSeparator/>
      </w:r>
    </w:p>
  </w:endnote>
  <w:endnote w:type="continuationNotice" w:id="1">
    <w:p w14:paraId="70824603" w14:textId="77777777" w:rsidR="005E26B9" w:rsidRDefault="005E2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329FB" w14:textId="77777777" w:rsidR="005E26B9" w:rsidRDefault="005E26B9">
      <w:r>
        <w:separator/>
      </w:r>
    </w:p>
  </w:footnote>
  <w:footnote w:type="continuationSeparator" w:id="0">
    <w:p w14:paraId="5E42C8A3" w14:textId="77777777" w:rsidR="005E26B9" w:rsidRDefault="005E26B9">
      <w:r>
        <w:continuationSeparator/>
      </w:r>
    </w:p>
  </w:footnote>
  <w:footnote w:type="continuationNotice" w:id="1">
    <w:p w14:paraId="08042038" w14:textId="77777777" w:rsidR="005E26B9" w:rsidRDefault="005E26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0"/>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4"/>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4"/>
  </w:num>
  <w:num w:numId="34" w16cid:durableId="147475766">
    <w:abstractNumId w:val="0"/>
  </w:num>
  <w:num w:numId="35" w16cid:durableId="874805474">
    <w:abstractNumId w:val="19"/>
  </w:num>
  <w:num w:numId="36" w16cid:durableId="1230768520">
    <w:abstractNumId w:val="31"/>
  </w:num>
  <w:num w:numId="37" w16cid:durableId="1971785348">
    <w:abstractNumId w:val="3"/>
  </w:num>
  <w:num w:numId="38" w16cid:durableId="1562791957">
    <w:abstractNumId w:val="9"/>
  </w:num>
  <w:num w:numId="39" w16cid:durableId="2064601647">
    <w:abstractNumId w:val="32"/>
  </w:num>
  <w:num w:numId="40" w16cid:durableId="1845195907">
    <w:abstractNumId w:val="27"/>
  </w:num>
  <w:num w:numId="41" w16cid:durableId="1845782990">
    <w:abstractNumId w:val="28"/>
  </w:num>
  <w:num w:numId="42" w16cid:durableId="176961778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81"/>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A57"/>
    <w:rsid w:val="00033C8D"/>
    <w:rsid w:val="00034302"/>
    <w:rsid w:val="00034406"/>
    <w:rsid w:val="00034C07"/>
    <w:rsid w:val="0003542D"/>
    <w:rsid w:val="00035574"/>
    <w:rsid w:val="00035AAD"/>
    <w:rsid w:val="00035C7D"/>
    <w:rsid w:val="0003622C"/>
    <w:rsid w:val="00036353"/>
    <w:rsid w:val="00036927"/>
    <w:rsid w:val="00036A11"/>
    <w:rsid w:val="00036F38"/>
    <w:rsid w:val="00037114"/>
    <w:rsid w:val="000371D1"/>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554"/>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9C"/>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D1B"/>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370"/>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2D2"/>
    <w:rsid w:val="000B35C9"/>
    <w:rsid w:val="000B387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CE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0BC"/>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0DCE"/>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ED"/>
    <w:rsid w:val="00163612"/>
    <w:rsid w:val="00163AC4"/>
    <w:rsid w:val="00163BB0"/>
    <w:rsid w:val="0016426F"/>
    <w:rsid w:val="00164B32"/>
    <w:rsid w:val="00164C34"/>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38F7"/>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64B"/>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897"/>
    <w:rsid w:val="001B69D7"/>
    <w:rsid w:val="001B6B1D"/>
    <w:rsid w:val="001B6DCD"/>
    <w:rsid w:val="001B7243"/>
    <w:rsid w:val="001B76CC"/>
    <w:rsid w:val="001B78D0"/>
    <w:rsid w:val="001B7952"/>
    <w:rsid w:val="001B79D3"/>
    <w:rsid w:val="001B7A83"/>
    <w:rsid w:val="001B7C43"/>
    <w:rsid w:val="001B7D44"/>
    <w:rsid w:val="001B7E74"/>
    <w:rsid w:val="001C0BB9"/>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5BE"/>
    <w:rsid w:val="001F1A4E"/>
    <w:rsid w:val="001F1F33"/>
    <w:rsid w:val="001F1FB2"/>
    <w:rsid w:val="001F2420"/>
    <w:rsid w:val="001F24E3"/>
    <w:rsid w:val="001F2814"/>
    <w:rsid w:val="001F2B91"/>
    <w:rsid w:val="001F2DC1"/>
    <w:rsid w:val="001F31ED"/>
    <w:rsid w:val="001F329E"/>
    <w:rsid w:val="001F32D8"/>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58"/>
    <w:rsid w:val="0022107F"/>
    <w:rsid w:val="00221270"/>
    <w:rsid w:val="002215AA"/>
    <w:rsid w:val="00221B5F"/>
    <w:rsid w:val="00221CE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8B4"/>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1FE5"/>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139"/>
    <w:rsid w:val="00276254"/>
    <w:rsid w:val="00276861"/>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A"/>
    <w:rsid w:val="00290EB2"/>
    <w:rsid w:val="0029160B"/>
    <w:rsid w:val="002919AC"/>
    <w:rsid w:val="00291A3F"/>
    <w:rsid w:val="00291DB7"/>
    <w:rsid w:val="00291E18"/>
    <w:rsid w:val="002926A5"/>
    <w:rsid w:val="0029285D"/>
    <w:rsid w:val="00292B79"/>
    <w:rsid w:val="00293872"/>
    <w:rsid w:val="00293C63"/>
    <w:rsid w:val="00294489"/>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3FD"/>
    <w:rsid w:val="002C1516"/>
    <w:rsid w:val="002C15CC"/>
    <w:rsid w:val="002C1CE6"/>
    <w:rsid w:val="002C1E38"/>
    <w:rsid w:val="002C215B"/>
    <w:rsid w:val="002C246A"/>
    <w:rsid w:val="002C24DB"/>
    <w:rsid w:val="002C260D"/>
    <w:rsid w:val="002C2615"/>
    <w:rsid w:val="002C2773"/>
    <w:rsid w:val="002C27D6"/>
    <w:rsid w:val="002C2D11"/>
    <w:rsid w:val="002C30B5"/>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6F5C"/>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373"/>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0C"/>
    <w:rsid w:val="0031064A"/>
    <w:rsid w:val="00310B73"/>
    <w:rsid w:val="003113FD"/>
    <w:rsid w:val="00311DB9"/>
    <w:rsid w:val="00311FFA"/>
    <w:rsid w:val="003120BB"/>
    <w:rsid w:val="00312700"/>
    <w:rsid w:val="00312AAE"/>
    <w:rsid w:val="00312FB8"/>
    <w:rsid w:val="003132B0"/>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A4D"/>
    <w:rsid w:val="003A6E12"/>
    <w:rsid w:val="003A6F48"/>
    <w:rsid w:val="003A76D1"/>
    <w:rsid w:val="003A7965"/>
    <w:rsid w:val="003A7BE4"/>
    <w:rsid w:val="003A7CA6"/>
    <w:rsid w:val="003A7D18"/>
    <w:rsid w:val="003B0040"/>
    <w:rsid w:val="003B0294"/>
    <w:rsid w:val="003B0416"/>
    <w:rsid w:val="003B05A9"/>
    <w:rsid w:val="003B077B"/>
    <w:rsid w:val="003B23B3"/>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7A9"/>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72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4D"/>
    <w:rsid w:val="004549D0"/>
    <w:rsid w:val="00454CCE"/>
    <w:rsid w:val="00454EE2"/>
    <w:rsid w:val="0045557B"/>
    <w:rsid w:val="004558BC"/>
    <w:rsid w:val="004559D3"/>
    <w:rsid w:val="00455AFD"/>
    <w:rsid w:val="00455B56"/>
    <w:rsid w:val="004562EC"/>
    <w:rsid w:val="00456630"/>
    <w:rsid w:val="00456755"/>
    <w:rsid w:val="00456852"/>
    <w:rsid w:val="00456891"/>
    <w:rsid w:val="004568A5"/>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65A"/>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1D4"/>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08C"/>
    <w:rsid w:val="004D44AC"/>
    <w:rsid w:val="004D49DE"/>
    <w:rsid w:val="004D4E62"/>
    <w:rsid w:val="004D500E"/>
    <w:rsid w:val="004D5105"/>
    <w:rsid w:val="004D5226"/>
    <w:rsid w:val="004D549E"/>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8CD"/>
    <w:rsid w:val="00534C41"/>
    <w:rsid w:val="00534CBA"/>
    <w:rsid w:val="00535035"/>
    <w:rsid w:val="00535146"/>
    <w:rsid w:val="00535812"/>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60A"/>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920"/>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8E9"/>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8D1"/>
    <w:rsid w:val="00574BC1"/>
    <w:rsid w:val="005752B1"/>
    <w:rsid w:val="00576670"/>
    <w:rsid w:val="00576BF9"/>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3B6"/>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972"/>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6B9"/>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AC"/>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61B"/>
    <w:rsid w:val="006318CD"/>
    <w:rsid w:val="00631A95"/>
    <w:rsid w:val="00631D2C"/>
    <w:rsid w:val="006327D1"/>
    <w:rsid w:val="00632CDB"/>
    <w:rsid w:val="00632F59"/>
    <w:rsid w:val="006336DE"/>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2B8"/>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2E47"/>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B8B"/>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23A"/>
    <w:rsid w:val="00683339"/>
    <w:rsid w:val="00685074"/>
    <w:rsid w:val="00685B8E"/>
    <w:rsid w:val="00686005"/>
    <w:rsid w:val="0068610A"/>
    <w:rsid w:val="006862FD"/>
    <w:rsid w:val="006864E7"/>
    <w:rsid w:val="006868D4"/>
    <w:rsid w:val="00686CE6"/>
    <w:rsid w:val="00686D6D"/>
    <w:rsid w:val="00686F96"/>
    <w:rsid w:val="00687159"/>
    <w:rsid w:val="006873C3"/>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A5D"/>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23A0"/>
    <w:rsid w:val="006B23AE"/>
    <w:rsid w:val="006B257D"/>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93C"/>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2F"/>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493"/>
    <w:rsid w:val="00723624"/>
    <w:rsid w:val="00723876"/>
    <w:rsid w:val="00723FF7"/>
    <w:rsid w:val="007241FF"/>
    <w:rsid w:val="007242FF"/>
    <w:rsid w:val="00724A0D"/>
    <w:rsid w:val="00724EC2"/>
    <w:rsid w:val="007250AD"/>
    <w:rsid w:val="00725590"/>
    <w:rsid w:val="007255A8"/>
    <w:rsid w:val="00725792"/>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DF4"/>
    <w:rsid w:val="00737E49"/>
    <w:rsid w:val="007404F7"/>
    <w:rsid w:val="0074098A"/>
    <w:rsid w:val="00740CA1"/>
    <w:rsid w:val="00740F97"/>
    <w:rsid w:val="0074113A"/>
    <w:rsid w:val="0074120F"/>
    <w:rsid w:val="00741362"/>
    <w:rsid w:val="00741408"/>
    <w:rsid w:val="0074155D"/>
    <w:rsid w:val="00741A1B"/>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2A0"/>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4E36"/>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3B9"/>
    <w:rsid w:val="007F5673"/>
    <w:rsid w:val="007F5880"/>
    <w:rsid w:val="007F599E"/>
    <w:rsid w:val="007F5C52"/>
    <w:rsid w:val="007F632A"/>
    <w:rsid w:val="007F65F4"/>
    <w:rsid w:val="007F67CB"/>
    <w:rsid w:val="007F6BF6"/>
    <w:rsid w:val="007F7227"/>
    <w:rsid w:val="007F7478"/>
    <w:rsid w:val="007F75D1"/>
    <w:rsid w:val="007F7662"/>
    <w:rsid w:val="007F77EB"/>
    <w:rsid w:val="007F7B35"/>
    <w:rsid w:val="007F7DBB"/>
    <w:rsid w:val="0080042D"/>
    <w:rsid w:val="0080044D"/>
    <w:rsid w:val="00800503"/>
    <w:rsid w:val="0080074B"/>
    <w:rsid w:val="008008FC"/>
    <w:rsid w:val="00800934"/>
    <w:rsid w:val="00800B54"/>
    <w:rsid w:val="00800D9E"/>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2E5B"/>
    <w:rsid w:val="00813248"/>
    <w:rsid w:val="0081369B"/>
    <w:rsid w:val="00813763"/>
    <w:rsid w:val="00813C47"/>
    <w:rsid w:val="00814105"/>
    <w:rsid w:val="00814351"/>
    <w:rsid w:val="0081489D"/>
    <w:rsid w:val="00814C8F"/>
    <w:rsid w:val="00814D5B"/>
    <w:rsid w:val="00815304"/>
    <w:rsid w:val="008155F3"/>
    <w:rsid w:val="008157A4"/>
    <w:rsid w:val="00815B11"/>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5EE9"/>
    <w:rsid w:val="00866636"/>
    <w:rsid w:val="00866894"/>
    <w:rsid w:val="00866C92"/>
    <w:rsid w:val="00867303"/>
    <w:rsid w:val="008706DB"/>
    <w:rsid w:val="008708DB"/>
    <w:rsid w:val="00870AEF"/>
    <w:rsid w:val="00870BBF"/>
    <w:rsid w:val="00870F70"/>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2FDD"/>
    <w:rsid w:val="008833E7"/>
    <w:rsid w:val="00883529"/>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8D"/>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BE5"/>
    <w:rsid w:val="00900D3E"/>
    <w:rsid w:val="009010E7"/>
    <w:rsid w:val="00901A3F"/>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DEA"/>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7DC"/>
    <w:rsid w:val="0096295F"/>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5F9"/>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9C5"/>
    <w:rsid w:val="009C2E18"/>
    <w:rsid w:val="009C3327"/>
    <w:rsid w:val="009C3692"/>
    <w:rsid w:val="009C389C"/>
    <w:rsid w:val="009C3A14"/>
    <w:rsid w:val="009C3A30"/>
    <w:rsid w:val="009C3B3B"/>
    <w:rsid w:val="009C3C96"/>
    <w:rsid w:val="009C3DE1"/>
    <w:rsid w:val="009C401B"/>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15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2E7"/>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EE8"/>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9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0B43"/>
    <w:rsid w:val="00A41263"/>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C72"/>
    <w:rsid w:val="00A47DE0"/>
    <w:rsid w:val="00A47FA1"/>
    <w:rsid w:val="00A501DE"/>
    <w:rsid w:val="00A50350"/>
    <w:rsid w:val="00A5044B"/>
    <w:rsid w:val="00A505BF"/>
    <w:rsid w:val="00A505DD"/>
    <w:rsid w:val="00A51204"/>
    <w:rsid w:val="00A51D6A"/>
    <w:rsid w:val="00A51F19"/>
    <w:rsid w:val="00A5218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06"/>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440"/>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6AF"/>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14"/>
    <w:rsid w:val="00AD6083"/>
    <w:rsid w:val="00AD6CD8"/>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F0202"/>
    <w:rsid w:val="00AF020A"/>
    <w:rsid w:val="00AF02A6"/>
    <w:rsid w:val="00AF02FD"/>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9BB"/>
    <w:rsid w:val="00B11F57"/>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2F51"/>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0A8"/>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6F8"/>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1F4"/>
    <w:rsid w:val="00B81A22"/>
    <w:rsid w:val="00B81E0D"/>
    <w:rsid w:val="00B82288"/>
    <w:rsid w:val="00B822B4"/>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00A"/>
    <w:rsid w:val="00BA22D6"/>
    <w:rsid w:val="00BA264C"/>
    <w:rsid w:val="00BA26B9"/>
    <w:rsid w:val="00BA281C"/>
    <w:rsid w:val="00BA297E"/>
    <w:rsid w:val="00BA3420"/>
    <w:rsid w:val="00BA3497"/>
    <w:rsid w:val="00BA3769"/>
    <w:rsid w:val="00BA37F5"/>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CB0"/>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5A1"/>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4C2"/>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21"/>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6E4"/>
    <w:rsid w:val="00C37BD6"/>
    <w:rsid w:val="00C40372"/>
    <w:rsid w:val="00C405EE"/>
    <w:rsid w:val="00C406AE"/>
    <w:rsid w:val="00C40A89"/>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4F4"/>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75A"/>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1E53"/>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34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1DCF"/>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19A"/>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51F"/>
    <w:rsid w:val="00CD7D89"/>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582"/>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CC"/>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229"/>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79D"/>
    <w:rsid w:val="00D27829"/>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6A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20D"/>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9B4"/>
    <w:rsid w:val="00D62FC8"/>
    <w:rsid w:val="00D63567"/>
    <w:rsid w:val="00D63585"/>
    <w:rsid w:val="00D6365D"/>
    <w:rsid w:val="00D6366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2736"/>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3374"/>
    <w:rsid w:val="00DC3456"/>
    <w:rsid w:val="00DC3AA6"/>
    <w:rsid w:val="00DC3B7B"/>
    <w:rsid w:val="00DC4021"/>
    <w:rsid w:val="00DC417F"/>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17B"/>
    <w:rsid w:val="00E032E4"/>
    <w:rsid w:val="00E0342F"/>
    <w:rsid w:val="00E03454"/>
    <w:rsid w:val="00E0391E"/>
    <w:rsid w:val="00E03967"/>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0FE3"/>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ECE"/>
    <w:rsid w:val="00E27F5B"/>
    <w:rsid w:val="00E3001D"/>
    <w:rsid w:val="00E3002C"/>
    <w:rsid w:val="00E3082F"/>
    <w:rsid w:val="00E30B61"/>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662"/>
    <w:rsid w:val="00E57935"/>
    <w:rsid w:val="00E60539"/>
    <w:rsid w:val="00E609D9"/>
    <w:rsid w:val="00E60C55"/>
    <w:rsid w:val="00E60CB4"/>
    <w:rsid w:val="00E6103E"/>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4C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2E87"/>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CC8"/>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113"/>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ABF"/>
    <w:rsid w:val="00EF1DC1"/>
    <w:rsid w:val="00EF1F1B"/>
    <w:rsid w:val="00EF221D"/>
    <w:rsid w:val="00EF221F"/>
    <w:rsid w:val="00EF2748"/>
    <w:rsid w:val="00EF27A2"/>
    <w:rsid w:val="00EF2964"/>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0DFD"/>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09A"/>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A75"/>
    <w:rsid w:val="00F64BAC"/>
    <w:rsid w:val="00F64CAE"/>
    <w:rsid w:val="00F64CB6"/>
    <w:rsid w:val="00F64EDA"/>
    <w:rsid w:val="00F64F0D"/>
    <w:rsid w:val="00F6503F"/>
    <w:rsid w:val="00F65081"/>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6D6"/>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298"/>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4970D6B5"/>
    <w:rsid w:val="7602E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23D6F-CE54-4175-927E-8BEAC863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906</Words>
  <Characters>5711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2414</cp:revision>
  <cp:lastPrinted>2010-04-02T09:58:00Z</cp:lastPrinted>
  <dcterms:created xsi:type="dcterms:W3CDTF">2021-11-03T04:46:00Z</dcterms:created>
  <dcterms:modified xsi:type="dcterms:W3CDTF">2024-08-08T17:29:00Z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