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17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2404815</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Fukuoka City, Fukuoka, Japan</w:t>
      </w:r>
      <w:r>
        <w:rPr>
          <w:rFonts w:ascii="Arial" w:hAnsi="Arial" w:eastAsia="MS Mincho" w:cs="Arial"/>
          <w:b/>
          <w:bCs/>
          <w:sz w:val="24"/>
          <w:szCs w:val="24"/>
          <w:lang w:eastAsia="ja-JP"/>
        </w:rPr>
        <w:t xml:space="preserve">, </w:t>
      </w:r>
      <w:r>
        <w:rPr>
          <w:rFonts w:hint="eastAsia" w:ascii="Arial" w:hAnsi="Arial" w:eastAsia="宋体" w:cs="Arial"/>
          <w:b/>
          <w:bCs/>
          <w:sz w:val="24"/>
          <w:szCs w:val="24"/>
          <w:lang w:val="en-US" w:eastAsia="zh-CN"/>
        </w:rPr>
        <w:t xml:space="preserve">May </w:t>
      </w:r>
      <w:r>
        <w:rPr>
          <w:rFonts w:hint="eastAsia" w:ascii="Arial" w:hAnsi="Arial" w:cs="Arial"/>
          <w:b/>
          <w:bCs/>
          <w:sz w:val="24"/>
          <w:szCs w:val="24"/>
          <w:lang w:val="en-US" w:eastAsia="zh-CN"/>
        </w:rPr>
        <w:t>20</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24</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4</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enhancements for asymmetric DL sTRP/UL mTRP scenarios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asymmetric DL sTRP/UL mTRP.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enhancements for asymmetric DL sTRP/UL mTRP.</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8"/>
      <w:bookmarkStart w:id="1" w:name="OLE_LINK26"/>
      <w:bookmarkStart w:id="2" w:name="OLE_LINK27"/>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Pathloss offset for UL-only TRP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RAN1#116b meeting, the following agreements on PL offset association and indication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FR1, a joint TCI state can be associated with a PL offset.</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When a joint TCI state associated with a PL offset is applied for the PUSCH/PUCCH/SRS transmission, the UE shall calculate the Tx power of the PUSCH/PUCCH/SRS based on the DL PL RS and PL offset associated with this joint TCI state.</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Reuse the legacy uplink power control formulation by replacing legacy PL with a PL which is derived from the DL PL RS and the PL offset.</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FFS: The UE can update UL PL in a way that new UL PL = current UL PL + an update delta indicated by the NW.</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CA"/>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lang w:val="en-GB" w:eastAsia="zh-CN"/>
              </w:rPr>
            </w:pPr>
            <w:r>
              <w:rPr>
                <w:rFonts w:hint="eastAsia" w:ascii="Times" w:hAnsi="Times" w:eastAsia="等线" w:cs="Times New Roman"/>
                <w:sz w:val="20"/>
                <w:szCs w:val="20"/>
                <w:lang w:val="en-GB" w:eastAsia="zh-CN"/>
              </w:rPr>
              <w:t>Support applying PL offset on PDCCH-order PRACH towards a UL TRP in FR1.</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left"/>
              <w:rPr>
                <w:rFonts w:hint="eastAsia" w:ascii="Times" w:hAnsi="Times" w:eastAsia="等线" w:cs="Times New Roman"/>
                <w:sz w:val="20"/>
                <w:szCs w:val="20"/>
                <w:lang w:val="en-GB" w:eastAsia="zh-CN"/>
              </w:rPr>
            </w:pPr>
            <w:r>
              <w:rPr>
                <w:rFonts w:hint="eastAsia" w:ascii="Times" w:hAnsi="Times" w:eastAsia="等线" w:cs="Times New Roman"/>
                <w:sz w:val="20"/>
                <w:szCs w:val="20"/>
                <w:lang w:val="en-GB" w:eastAsia="zh-CN"/>
              </w:rPr>
              <w:t>Note: The DL reference timing determination for PDCCH-order PRACH transmission to an UL TRP is still based on the DL RS defined in current RAN4 specification.</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left"/>
              <w:rPr>
                <w:rFonts w:hint="eastAsia" w:ascii="Times" w:hAnsi="Times" w:eastAsia="等线" w:cs="Times New Roman"/>
                <w:sz w:val="20"/>
                <w:szCs w:val="20"/>
                <w:lang w:val="en-GB" w:eastAsia="zh-CN"/>
              </w:rPr>
            </w:pPr>
            <w:r>
              <w:rPr>
                <w:rFonts w:hint="eastAsia" w:ascii="Times" w:hAnsi="Times" w:eastAsia="等线" w:cs="Times New Roman"/>
                <w:sz w:val="20"/>
                <w:szCs w:val="20"/>
                <w:lang w:val="en-GB" w:eastAsia="zh-CN"/>
              </w:rPr>
              <w:t>Above is subject to a separate UE capability signaling.</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Arial"/>
                <w:sz w:val="20"/>
                <w:szCs w:val="20"/>
                <w:lang w:val="en-GB"/>
              </w:rPr>
            </w:pPr>
            <w:r>
              <w:rPr>
                <w:rFonts w:hint="eastAsia" w:ascii="Times" w:hAnsi="Times" w:eastAsia="等线" w:cs="Arial"/>
                <w:sz w:val="20"/>
                <w:szCs w:val="20"/>
                <w:lang w:val="en-GB"/>
              </w:rPr>
              <w:t xml:space="preserve">Consider and down-select one from the following alts for indicating a PL offset for </w:t>
            </w:r>
            <w:r>
              <w:rPr>
                <w:rFonts w:hint="eastAsia" w:ascii="Times" w:hAnsi="Times" w:eastAsia="等线" w:cs="Arial"/>
                <w:sz w:val="20"/>
                <w:szCs w:val="20"/>
                <w:lang w:val="en-GB" w:eastAsia="zh-CN"/>
              </w:rPr>
              <w:t>PDCCH</w:t>
            </w:r>
            <w:r>
              <w:rPr>
                <w:rFonts w:hint="eastAsia" w:ascii="Times" w:hAnsi="Times" w:eastAsia="等线" w:cs="Arial"/>
                <w:sz w:val="20"/>
                <w:szCs w:val="20"/>
                <w:lang w:val="en-GB"/>
              </w:rPr>
              <w:t>-order PRACH transmission at least for FR1.</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w:hAnsi="Times" w:eastAsia="等线" w:cs="Arial"/>
                <w:sz w:val="20"/>
                <w:szCs w:val="20"/>
                <w:lang w:val="en-GB"/>
              </w:rPr>
            </w:pPr>
            <w:r>
              <w:rPr>
                <w:rFonts w:hint="eastAsia" w:ascii="Times" w:hAnsi="Times" w:eastAsia="等线" w:cs="Arial"/>
                <w:sz w:val="20"/>
                <w:szCs w:val="20"/>
                <w:lang w:val="en-GB"/>
              </w:rPr>
              <w:t>Alt1: RRC configures multiple PL offset values in PRACH-Config and PDCCH-order DCI indicates one of them through one DCI field.</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w:hAnsi="Times" w:eastAsia="等线" w:cs="Arial"/>
                <w:sz w:val="20"/>
                <w:szCs w:val="20"/>
                <w:lang w:val="en-GB"/>
              </w:rPr>
            </w:pPr>
            <w:r>
              <w:rPr>
                <w:rFonts w:hint="eastAsia" w:ascii="Times" w:hAnsi="Times" w:eastAsia="等线" w:cs="Arial"/>
                <w:sz w:val="20"/>
                <w:szCs w:val="20"/>
                <w:lang w:val="en-GB"/>
              </w:rPr>
              <w:t>Alt2: PDCCH order DCI indicates one PL offset value</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w:hAnsi="Times" w:eastAsia="等线" w:cs="Arial"/>
                <w:sz w:val="20"/>
                <w:szCs w:val="20"/>
                <w:lang w:val="en-GB"/>
              </w:rPr>
            </w:pPr>
            <w:r>
              <w:rPr>
                <w:rFonts w:hint="eastAsia" w:ascii="Times" w:hAnsi="Times" w:eastAsia="等线" w:cs="Arial"/>
                <w:sz w:val="20"/>
                <w:szCs w:val="20"/>
                <w:lang w:val="en-GB"/>
              </w:rPr>
              <w:t>Alt3: The PL offset associated with one of the indicated joint/UL TCI state for UL TRP in unified TCI framework is applied on the PDCCH-order PRACH transmission</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w:hAnsi="Times" w:eastAsia="等线" w:cs="Arial"/>
                <w:sz w:val="20"/>
                <w:szCs w:val="20"/>
                <w:lang w:val="en-GB"/>
              </w:rPr>
            </w:pPr>
            <w:r>
              <w:rPr>
                <w:rFonts w:hint="eastAsia" w:ascii="Times" w:hAnsi="Times" w:eastAsia="等线" w:cs="Arial"/>
                <w:sz w:val="20"/>
                <w:szCs w:val="20"/>
                <w:lang w:val="en-GB"/>
              </w:rPr>
              <w:t>Alt4: The PDCCH order DCI indicates one TCI state associated with a PL offset and the associated PL offset is applied on the PRACH transmission.</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w:hAnsi="Times" w:eastAsia="等线" w:cs="Arial"/>
                <w:sz w:val="20"/>
                <w:szCs w:val="20"/>
                <w:lang w:val="en-GB"/>
              </w:rPr>
            </w:pPr>
            <w:r>
              <w:rPr>
                <w:rFonts w:hint="eastAsia" w:ascii="Times" w:hAnsi="Times" w:eastAsia="等线" w:cs="Arial"/>
                <w:sz w:val="20"/>
                <w:szCs w:val="20"/>
                <w:lang w:val="en-GB"/>
              </w:rPr>
              <w:t>Alt5: RRC configures one PL offset value for PRACH and the PDCCH order DCI indicates whether this PL offset value is applied on PRACH transmission or not.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Arial"/>
                <w:sz w:val="20"/>
                <w:szCs w:val="20"/>
                <w:lang w:val="en-GB"/>
              </w:rPr>
            </w:pPr>
            <w:r>
              <w:rPr>
                <w:rFonts w:hint="eastAsia" w:ascii="Times" w:hAnsi="Times" w:eastAsia="等线" w:cs="Arial"/>
                <w:sz w:val="20"/>
                <w:szCs w:val="20"/>
                <w:lang w:val="en-GB"/>
              </w:rPr>
              <w:t>Note: Other alternatives are not precluded.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Arial"/>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For the association between PL offset and joint/UL TCI state, consider and down-select one from the following Alts:</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Alt1a: One PL offset value is configured in a joint or UL TCI state by RRC only</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 xml:space="preserve">Alt1b: One PL offset value is configured in a joint or UL TCI state by RRC. A MAC CE can update </w:t>
            </w:r>
            <w:r>
              <w:rPr>
                <w:rFonts w:hint="eastAsia" w:ascii="Times New Roman" w:hAnsi="Times New Roman" w:eastAsia="等线" w:cs="Times New Roman"/>
                <w:sz w:val="20"/>
                <w:szCs w:val="20"/>
                <w:lang w:val="en-GB" w:eastAsia="zh-CN"/>
              </w:rPr>
              <w:t>the</w:t>
            </w:r>
            <w:r>
              <w:rPr>
                <w:rFonts w:hint="eastAsia" w:ascii="Times New Roman" w:hAnsi="Times New Roman" w:eastAsia="等线" w:cs="Times New Roman"/>
                <w:sz w:val="20"/>
                <w:szCs w:val="20"/>
                <w:lang w:val="en-GB"/>
              </w:rPr>
              <w:t xml:space="preserve"> PL offset value(s) for joint or UL TCI state(s).</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Alt2a: A list of PL offset configurations is configured by RRC in BWP/CC and each PL offset configuration contains one PL offset value. One new RRC parameter is introduced in a joint or UL TCI state to indicate one of the configured PL offset configurations.</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highlight w:val="none"/>
                <w:lang w:val="en-GB"/>
              </w:rPr>
              <w:t xml:space="preserve">Alt3: </w:t>
            </w:r>
            <w:r>
              <w:rPr>
                <w:rFonts w:hint="eastAsia" w:ascii="Times New Roman" w:hAnsi="Times New Roman" w:eastAsia="等线" w:cs="Times New Roman"/>
                <w:sz w:val="20"/>
                <w:szCs w:val="20"/>
                <w:lang w:val="en-GB"/>
              </w:rPr>
              <w:t>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Alt4: A list of PL offset values is provided in a joint or UL TCI state by RRC. Each PL offset value is applied to a corresponding measured PL range.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color w:val="000000"/>
                <w:sz w:val="20"/>
                <w:szCs w:val="20"/>
                <w:lang w:val="en-GB" w:eastAsia="zh-CN"/>
              </w:rPr>
            </w:pPr>
            <w:r>
              <w:rPr>
                <w:rFonts w:hint="eastAsia" w:ascii="Times New Roman" w:hAnsi="Times New Roman" w:eastAsia="Batang" w:cs="Times New Roman"/>
                <w:sz w:val="20"/>
                <w:szCs w:val="20"/>
                <w:lang w:val="en-GB"/>
              </w:rPr>
              <w:t>Other alternatives are not precluded.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val="0"/>
          <w:bCs w:val="0"/>
          <w:sz w:val="20"/>
          <w:szCs w:val="16"/>
          <w:lang w:val="en-US" w:eastAsia="zh-CN" w:bidi="ar-SA"/>
        </w:rPr>
      </w:pPr>
      <w:r>
        <w:rPr>
          <w:rFonts w:hint="eastAsia" w:cs="Times New Roman"/>
          <w:b w:val="0"/>
          <w:bCs w:val="0"/>
          <w:sz w:val="20"/>
          <w:szCs w:val="16"/>
          <w:lang w:val="en-US" w:eastAsia="zh-CN" w:bidi="ar-SA"/>
        </w:rPr>
        <w:t>T</w:t>
      </w:r>
      <w:r>
        <w:rPr>
          <w:rFonts w:hint="eastAsia" w:ascii="Times New Roman" w:hAnsi="Times New Roman" w:eastAsia="宋体" w:cs="Times New Roman"/>
          <w:b w:val="0"/>
          <w:bCs w:val="0"/>
          <w:sz w:val="20"/>
          <w:szCs w:val="16"/>
          <w:lang w:val="en-GB" w:eastAsia="ja-JP" w:bidi="ar-SA"/>
        </w:rPr>
        <w:t xml:space="preserve">o </w:t>
      </w:r>
      <w:r>
        <w:rPr>
          <w:rFonts w:hint="eastAsia" w:ascii="Times" w:hAnsi="Times" w:eastAsia="宋体" w:cs="Batang"/>
          <w:sz w:val="20"/>
          <w:szCs w:val="20"/>
          <w:lang w:val="en-GB" w:eastAsia="ja-JP"/>
        </w:rPr>
        <w:t xml:space="preserve">acquire </w:t>
      </w:r>
      <w:r>
        <w:rPr>
          <w:rFonts w:hint="eastAsia" w:ascii="Times New Roman" w:hAnsi="Times New Roman" w:eastAsia="宋体" w:cs="Times New Roman"/>
          <w:b w:val="0"/>
          <w:bCs w:val="0"/>
          <w:sz w:val="20"/>
          <w:szCs w:val="16"/>
          <w:lang w:val="en-GB" w:eastAsia="ja-JP" w:bidi="ar-SA"/>
        </w:rPr>
        <w:t xml:space="preserve">Timing Advanced of UL transmission, PDCCH order PRACH can be scheduled towards UL-only TRP or the TRP with both DL and UL transmission. </w:t>
      </w:r>
      <w:r>
        <w:rPr>
          <w:rFonts w:hint="eastAsia" w:cs="Times New Roman"/>
          <w:b w:val="0"/>
          <w:bCs w:val="0"/>
          <w:sz w:val="20"/>
          <w:szCs w:val="16"/>
          <w:lang w:val="en-US" w:eastAsia="zh-CN" w:bidi="ar-SA"/>
        </w:rPr>
        <w:t>S</w:t>
      </w:r>
      <w:r>
        <w:rPr>
          <w:rFonts w:hint="eastAsia" w:ascii="Times New Roman" w:hAnsi="Times New Roman" w:eastAsia="宋体" w:cs="Times New Roman"/>
          <w:b w:val="0"/>
          <w:bCs w:val="0"/>
          <w:sz w:val="20"/>
          <w:szCs w:val="16"/>
          <w:lang w:val="en-GB" w:eastAsia="ja-JP" w:bidi="ar-SA"/>
        </w:rPr>
        <w:t xml:space="preserve">ince </w:t>
      </w:r>
      <w:r>
        <w:rPr>
          <w:rFonts w:hint="eastAsia" w:cs="Times New Roman"/>
          <w:b w:val="0"/>
          <w:bCs w:val="0"/>
          <w:sz w:val="20"/>
          <w:szCs w:val="16"/>
          <w:lang w:val="en-US" w:eastAsia="zh-CN" w:bidi="ar-SA"/>
        </w:rPr>
        <w:t xml:space="preserve">the </w:t>
      </w:r>
      <w:r>
        <w:rPr>
          <w:rFonts w:hint="eastAsia" w:ascii="Times New Roman" w:hAnsi="Times New Roman" w:eastAsia="宋体" w:cs="Times New Roman"/>
          <w:b w:val="0"/>
          <w:bCs w:val="0"/>
          <w:sz w:val="20"/>
          <w:szCs w:val="16"/>
          <w:lang w:val="en-GB" w:eastAsia="ja-JP" w:bidi="ar-SA"/>
        </w:rPr>
        <w:t>pathloss of PRACH towards UL-only TRP</w:t>
      </w:r>
      <w:r>
        <w:rPr>
          <w:rFonts w:hint="eastAsia" w:cs="Times New Roman"/>
          <w:b w:val="0"/>
          <w:bCs w:val="0"/>
          <w:sz w:val="20"/>
          <w:szCs w:val="16"/>
          <w:lang w:val="en-US" w:eastAsia="zh-CN" w:bidi="ar-SA"/>
        </w:rPr>
        <w:t xml:space="preserve"> and </w:t>
      </w:r>
      <w:r>
        <w:rPr>
          <w:rFonts w:hint="eastAsia" w:ascii="Times New Roman" w:hAnsi="Times New Roman" w:eastAsia="宋体" w:cs="Times New Roman"/>
          <w:b w:val="0"/>
          <w:bCs w:val="0"/>
          <w:sz w:val="20"/>
          <w:szCs w:val="16"/>
          <w:lang w:val="en-GB" w:eastAsia="ja-JP" w:bidi="ar-SA"/>
        </w:rPr>
        <w:t xml:space="preserve">the TRP with both DL and UL transmission </w:t>
      </w:r>
      <w:r>
        <w:rPr>
          <w:rFonts w:hint="eastAsia" w:cs="Times New Roman"/>
          <w:b w:val="0"/>
          <w:bCs w:val="0"/>
          <w:sz w:val="20"/>
          <w:szCs w:val="16"/>
          <w:lang w:val="en-US" w:eastAsia="zh-CN" w:bidi="ar-SA"/>
        </w:rPr>
        <w:t xml:space="preserve">may </w:t>
      </w:r>
      <w:r>
        <w:rPr>
          <w:rFonts w:hint="eastAsia" w:ascii="Times New Roman" w:hAnsi="Times New Roman" w:eastAsia="宋体" w:cs="Times New Roman"/>
          <w:b w:val="0"/>
          <w:bCs w:val="0"/>
          <w:sz w:val="20"/>
          <w:szCs w:val="16"/>
          <w:lang w:val="en-GB" w:eastAsia="ja-JP" w:bidi="ar-SA"/>
        </w:rPr>
        <w:t>be different</w:t>
      </w:r>
      <w:r>
        <w:rPr>
          <w:rFonts w:hint="eastAsia" w:cs="Times New Roman"/>
          <w:b w:val="0"/>
          <w:bCs w:val="0"/>
          <w:sz w:val="20"/>
          <w:szCs w:val="16"/>
          <w:lang w:val="en-US" w:eastAsia="zh-CN" w:bidi="ar-SA"/>
        </w:rPr>
        <w:t xml:space="preserve">, </w:t>
      </w:r>
      <w:r>
        <w:rPr>
          <w:rFonts w:hint="eastAsia" w:ascii="Times New Roman" w:hAnsi="Times New Roman" w:eastAsia="宋体" w:cs="Times New Roman"/>
          <w:b w:val="0"/>
          <w:bCs w:val="0"/>
          <w:sz w:val="20"/>
          <w:szCs w:val="16"/>
          <w:lang w:val="en-GB" w:eastAsia="ja-JP" w:bidi="ar-SA"/>
        </w:rPr>
        <w:t>PL</w:t>
      </w:r>
      <w:r>
        <w:rPr>
          <w:rFonts w:hint="eastAsia" w:cs="Times New Roman"/>
          <w:b w:val="0"/>
          <w:bCs w:val="0"/>
          <w:sz w:val="20"/>
          <w:szCs w:val="16"/>
          <w:lang w:val="en-US" w:eastAsia="zh-CN" w:bidi="ar-SA"/>
        </w:rPr>
        <w:t xml:space="preserve"> </w:t>
      </w:r>
      <w:r>
        <w:rPr>
          <w:rFonts w:hint="eastAsia" w:ascii="Times New Roman" w:hAnsi="Times New Roman" w:eastAsia="宋体" w:cs="Times New Roman"/>
          <w:b w:val="0"/>
          <w:bCs w:val="0"/>
          <w:sz w:val="20"/>
          <w:szCs w:val="16"/>
          <w:lang w:val="en-GB" w:eastAsia="ja-JP" w:bidi="ar-SA"/>
        </w:rPr>
        <w:t xml:space="preserve">offset configuration for PRACH towards UL-only TRP </w:t>
      </w:r>
      <w:r>
        <w:rPr>
          <w:rFonts w:hint="eastAsia" w:cs="Times New Roman"/>
          <w:b w:val="0"/>
          <w:bCs w:val="0"/>
          <w:sz w:val="20"/>
          <w:szCs w:val="16"/>
          <w:lang w:val="en-US" w:eastAsia="zh-CN" w:bidi="ar-SA"/>
        </w:rPr>
        <w:t xml:space="preserve">to support independent </w:t>
      </w:r>
      <w:r>
        <w:rPr>
          <w:rFonts w:hint="eastAsia" w:ascii="Times New Roman" w:hAnsi="Times New Roman" w:eastAsia="宋体" w:cs="Times New Roman"/>
          <w:b w:val="0"/>
          <w:bCs w:val="0"/>
          <w:sz w:val="20"/>
          <w:szCs w:val="16"/>
          <w:lang w:val="en-GB" w:eastAsia="ja-JP" w:bidi="ar-SA"/>
        </w:rPr>
        <w:t>PRACH transmission</w:t>
      </w:r>
      <w:r>
        <w:rPr>
          <w:rFonts w:hint="eastAsia" w:cs="Times New Roman"/>
          <w:b w:val="0"/>
          <w:bCs w:val="0"/>
          <w:sz w:val="20"/>
          <w:szCs w:val="16"/>
          <w:lang w:val="en-US" w:eastAsia="zh-CN" w:bidi="ar-SA"/>
        </w:rPr>
        <w:t xml:space="preserve"> is </w:t>
      </w:r>
      <w:r>
        <w:rPr>
          <w:rFonts w:hint="eastAsia" w:ascii="Times New Roman" w:hAnsi="Times New Roman" w:eastAsia="宋体" w:cs="Times New Roman"/>
          <w:b w:val="0"/>
          <w:bCs w:val="0"/>
          <w:sz w:val="20"/>
          <w:szCs w:val="16"/>
          <w:lang w:val="en-GB" w:eastAsia="ja-JP" w:bidi="ar-SA"/>
        </w:rPr>
        <w:t>beneficial</w:t>
      </w:r>
      <w:r>
        <w:rPr>
          <w:rFonts w:hint="eastAsia" w:cs="Times New Roman"/>
          <w:b w:val="0"/>
          <w:bCs w:val="0"/>
          <w:sz w:val="20"/>
          <w:szCs w:val="16"/>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eastAsia" w:cs="Times New Roman"/>
          <w:b w:val="0"/>
          <w:bCs w:val="0"/>
          <w:sz w:val="20"/>
          <w:szCs w:val="16"/>
          <w:lang w:val="en-US" w:eastAsia="zh-CN" w:bidi="ar-SA"/>
        </w:rPr>
      </w:pPr>
      <w:r>
        <w:rPr>
          <w:rFonts w:hint="eastAsia" w:cs="Times New Roman"/>
          <w:b w:val="0"/>
          <w:bCs w:val="0"/>
          <w:sz w:val="20"/>
          <w:szCs w:val="16"/>
          <w:lang w:val="en-US" w:eastAsia="zh-CN" w:bidi="ar-SA"/>
        </w:rPr>
        <w:t xml:space="preserve">In </w:t>
      </w:r>
      <w:r>
        <w:rPr>
          <w:rFonts w:hint="eastAsia" w:ascii="Times" w:hAnsi="Times" w:eastAsia="宋体" w:cs="Batang"/>
          <w:strike w:val="0"/>
          <w:dstrike w:val="0"/>
          <w:sz w:val="20"/>
          <w:szCs w:val="20"/>
          <w:lang w:val="en-US" w:eastAsia="zh-CN"/>
        </w:rPr>
        <w:t>RAN1</w:t>
      </w:r>
      <w:r>
        <w:rPr>
          <w:rFonts w:hint="eastAsia" w:cs="Times New Roman"/>
          <w:b w:val="0"/>
          <w:bCs w:val="0"/>
          <w:sz w:val="20"/>
          <w:szCs w:val="16"/>
          <w:lang w:val="en-US" w:eastAsia="zh-CN" w:bidi="ar-SA"/>
        </w:rPr>
        <w:t>#</w:t>
      </w:r>
      <w:r>
        <w:rPr>
          <w:rFonts w:hint="eastAsia" w:cs="Times New Roman"/>
          <w:b w:val="0"/>
          <w:bCs w:val="0"/>
          <w:sz w:val="20"/>
          <w:szCs w:val="16"/>
          <w:highlight w:val="none"/>
          <w:lang w:val="en-US" w:eastAsia="zh-CN" w:bidi="ar-SA"/>
        </w:rPr>
        <w:t xml:space="preserve">116b </w:t>
      </w:r>
      <w:r>
        <w:rPr>
          <w:rFonts w:hint="eastAsia" w:cs="Times New Roman"/>
          <w:b w:val="0"/>
          <w:bCs w:val="0"/>
          <w:sz w:val="20"/>
          <w:szCs w:val="16"/>
          <w:lang w:val="en-US" w:eastAsia="zh-CN" w:bidi="ar-SA"/>
        </w:rPr>
        <w:t xml:space="preserve">meeting, regarding the indication of PL offset for PDCCH-order PRACH transmission for FR1, five alternatives are achieved. Regarding </w:t>
      </w:r>
      <w:r>
        <w:rPr>
          <w:rFonts w:hint="eastAsia" w:ascii="Times" w:hAnsi="Times" w:eastAsia="等线" w:cs="Arial"/>
          <w:sz w:val="20"/>
          <w:szCs w:val="20"/>
          <w:lang w:val="en-GB"/>
        </w:rPr>
        <w:t>Alt1</w:t>
      </w:r>
      <w:r>
        <w:rPr>
          <w:rFonts w:hint="eastAsia" w:ascii="Times" w:hAnsi="Times" w:eastAsia="等线" w:cs="Arial"/>
          <w:sz w:val="20"/>
          <w:szCs w:val="20"/>
          <w:lang w:val="en-US" w:eastAsia="zh-CN"/>
        </w:rPr>
        <w:t xml:space="preserve">, when </w:t>
      </w:r>
      <w:r>
        <w:rPr>
          <w:rFonts w:hint="eastAsia" w:ascii="Times" w:hAnsi="Times" w:eastAsia="等线" w:cs="Arial"/>
          <w:sz w:val="20"/>
          <w:szCs w:val="20"/>
          <w:lang w:val="en-GB"/>
        </w:rPr>
        <w:t>RRC configures multiple PL offset values</w:t>
      </w:r>
      <w:r>
        <w:rPr>
          <w:rFonts w:hint="eastAsia" w:ascii="Times" w:hAnsi="Times" w:eastAsia="等线" w:cs="Arial"/>
          <w:sz w:val="20"/>
          <w:szCs w:val="20"/>
          <w:lang w:val="en-US" w:eastAsia="zh-CN"/>
        </w:rPr>
        <w:t xml:space="preserve"> </w:t>
      </w:r>
      <w:r>
        <w:rPr>
          <w:rFonts w:hint="eastAsia" w:ascii="Times" w:hAnsi="Times" w:eastAsia="等线" w:cs="Arial"/>
          <w:sz w:val="20"/>
          <w:szCs w:val="20"/>
          <w:lang w:val="en-GB"/>
        </w:rPr>
        <w:t>and PDCCH-order DCI indicates one of them</w:t>
      </w:r>
      <w:r>
        <w:rPr>
          <w:rFonts w:hint="eastAsia" w:ascii="Times" w:hAnsi="Times" w:eastAsia="等线" w:cs="Arial"/>
          <w:sz w:val="20"/>
          <w:szCs w:val="20"/>
          <w:lang w:val="en-US" w:eastAsia="zh-CN"/>
        </w:rPr>
        <w:t xml:space="preserve">, it provides an independent solution between triggering of PRACH transmission and </w:t>
      </w:r>
      <w:r>
        <w:rPr>
          <w:rFonts w:hint="eastAsia" w:ascii="Times" w:hAnsi="Times" w:eastAsia="等线" w:cs="Arial"/>
          <w:sz w:val="20"/>
          <w:szCs w:val="20"/>
          <w:lang w:val="en-GB"/>
        </w:rPr>
        <w:t>PL offset value</w:t>
      </w:r>
      <w:r>
        <w:rPr>
          <w:rFonts w:hint="eastAsia" w:ascii="Times" w:hAnsi="Times" w:eastAsia="等线" w:cs="Arial"/>
          <w:sz w:val="20"/>
          <w:szCs w:val="20"/>
          <w:lang w:val="en-US" w:eastAsia="zh-CN"/>
        </w:rPr>
        <w:t xml:space="preserve"> determination. </w:t>
      </w:r>
      <w:r>
        <w:rPr>
          <w:rFonts w:hint="eastAsia" w:cs="Times New Roman"/>
          <w:b w:val="0"/>
          <w:bCs w:val="0"/>
          <w:sz w:val="20"/>
          <w:szCs w:val="16"/>
          <w:lang w:val="en-US" w:eastAsia="zh-CN" w:bidi="ar-SA"/>
        </w:rPr>
        <w:t xml:space="preserve">Regarding </w:t>
      </w:r>
      <w:r>
        <w:rPr>
          <w:rFonts w:hint="eastAsia" w:ascii="Times" w:hAnsi="Times" w:eastAsia="等线" w:cs="Arial"/>
          <w:sz w:val="20"/>
          <w:szCs w:val="20"/>
          <w:lang w:val="en-GB"/>
        </w:rPr>
        <w:t>Alt</w:t>
      </w:r>
      <w:r>
        <w:rPr>
          <w:rFonts w:hint="eastAsia" w:ascii="Times" w:hAnsi="Times" w:eastAsia="等线" w:cs="Arial"/>
          <w:sz w:val="20"/>
          <w:szCs w:val="20"/>
          <w:lang w:val="en-US" w:eastAsia="zh-CN"/>
        </w:rPr>
        <w:t xml:space="preserve">2, it is similar to Alt1 but it has to determine how to quantify the </w:t>
      </w:r>
      <w:r>
        <w:rPr>
          <w:rFonts w:hint="eastAsia" w:ascii="Times" w:hAnsi="Times" w:eastAsia="等线" w:cs="Arial"/>
          <w:sz w:val="20"/>
          <w:szCs w:val="20"/>
          <w:lang w:val="en-GB"/>
        </w:rPr>
        <w:t>PL offset value</w:t>
      </w:r>
      <w:r>
        <w:rPr>
          <w:rFonts w:hint="eastAsia" w:ascii="Times" w:hAnsi="Times" w:eastAsia="等线" w:cs="Arial"/>
          <w:sz w:val="20"/>
          <w:szCs w:val="20"/>
          <w:lang w:val="en-US" w:eastAsia="zh-CN"/>
        </w:rPr>
        <w:t xml:space="preserve">. </w:t>
      </w:r>
      <w:r>
        <w:rPr>
          <w:rFonts w:hint="eastAsia" w:cs="Times New Roman"/>
          <w:b w:val="0"/>
          <w:bCs w:val="0"/>
          <w:sz w:val="20"/>
          <w:szCs w:val="16"/>
          <w:lang w:val="en-US" w:eastAsia="zh-CN" w:bidi="ar-SA"/>
        </w:rPr>
        <w:t xml:space="preserve">Regarding </w:t>
      </w:r>
      <w:r>
        <w:rPr>
          <w:rFonts w:hint="eastAsia" w:ascii="Times" w:hAnsi="Times" w:eastAsia="等线" w:cs="Arial"/>
          <w:sz w:val="20"/>
          <w:szCs w:val="20"/>
          <w:lang w:val="en-GB"/>
        </w:rPr>
        <w:t>Alt</w:t>
      </w:r>
      <w:r>
        <w:rPr>
          <w:rFonts w:hint="eastAsia" w:ascii="Times" w:hAnsi="Times" w:eastAsia="等线" w:cs="Arial"/>
          <w:sz w:val="20"/>
          <w:szCs w:val="20"/>
          <w:lang w:val="en-US" w:eastAsia="zh-CN"/>
        </w:rPr>
        <w:t xml:space="preserve">3, </w:t>
      </w:r>
      <w:r>
        <w:rPr>
          <w:rFonts w:hint="eastAsia" w:cs="Times New Roman"/>
          <w:b w:val="0"/>
          <w:bCs w:val="0"/>
          <w:sz w:val="20"/>
          <w:szCs w:val="16"/>
          <w:lang w:val="en-US" w:eastAsia="zh-CN" w:bidi="ar-SA"/>
        </w:rPr>
        <w:t xml:space="preserve">since PRACH and PUSCH/PUCCH/SRS transmission toward </w:t>
      </w:r>
      <w:r>
        <w:rPr>
          <w:rFonts w:hint="eastAsia" w:ascii="Times New Roman" w:hAnsi="Times New Roman" w:eastAsia="宋体" w:cs="Times New Roman"/>
          <w:b w:val="0"/>
          <w:bCs w:val="0"/>
          <w:sz w:val="20"/>
          <w:szCs w:val="16"/>
          <w:lang w:val="en-GB" w:eastAsia="ja-JP" w:bidi="ar-SA"/>
        </w:rPr>
        <w:t>UL-only TRP</w:t>
      </w:r>
      <w:r>
        <w:rPr>
          <w:rFonts w:hint="eastAsia" w:cs="Times New Roman"/>
          <w:b w:val="0"/>
          <w:bCs w:val="0"/>
          <w:sz w:val="20"/>
          <w:szCs w:val="16"/>
          <w:lang w:val="en-US" w:eastAsia="zh-CN" w:bidi="ar-SA"/>
        </w:rPr>
        <w:t xml:space="preserve"> have similar </w:t>
      </w:r>
      <w:r>
        <w:rPr>
          <w:rFonts w:hint="eastAsia" w:ascii="Times New Roman" w:hAnsi="Times New Roman" w:eastAsia="宋体" w:cs="Times New Roman"/>
          <w:b w:val="0"/>
          <w:bCs w:val="0"/>
          <w:sz w:val="20"/>
          <w:szCs w:val="16"/>
          <w:lang w:val="en-GB" w:eastAsia="ja-JP" w:bidi="ar-SA"/>
        </w:rPr>
        <w:t>pathloss</w:t>
      </w:r>
      <w:r>
        <w:rPr>
          <w:rFonts w:hint="eastAsia" w:cs="Times New Roman"/>
          <w:b w:val="0"/>
          <w:bCs w:val="0"/>
          <w:sz w:val="20"/>
          <w:szCs w:val="16"/>
          <w:lang w:val="en-US" w:eastAsia="zh-CN" w:bidi="ar-SA"/>
        </w:rPr>
        <w:t xml:space="preserve">, the PL offset </w:t>
      </w:r>
      <w:r>
        <w:rPr>
          <w:rFonts w:hint="eastAsia" w:ascii="Times New Roman" w:hAnsi="Times New Roman" w:eastAsia="宋体" w:cs="Times New Roman"/>
          <w:b w:val="0"/>
          <w:bCs w:val="0"/>
          <w:sz w:val="20"/>
          <w:szCs w:val="16"/>
          <w:lang w:val="en-GB" w:eastAsia="ja-JP" w:bidi="ar-SA"/>
        </w:rPr>
        <w:t>for PRACH</w:t>
      </w:r>
      <w:r>
        <w:rPr>
          <w:rFonts w:hint="eastAsia" w:cs="Times New Roman"/>
          <w:b w:val="0"/>
          <w:bCs w:val="0"/>
          <w:sz w:val="20"/>
          <w:szCs w:val="16"/>
          <w:lang w:val="en-US" w:eastAsia="zh-CN" w:bidi="ar-SA"/>
        </w:rPr>
        <w:t xml:space="preserve"> can be indicated by the </w:t>
      </w:r>
      <w:r>
        <w:rPr>
          <w:rFonts w:ascii="Times New Roman" w:hAnsi="Times New Roman" w:eastAsia="Malgun Gothic" w:cs="Times New Roman"/>
          <w:sz w:val="20"/>
          <w:szCs w:val="20"/>
          <w:lang w:val="en-GB"/>
        </w:rPr>
        <w:t>UL TCI state</w:t>
      </w:r>
      <w:r>
        <w:rPr>
          <w:rFonts w:hint="eastAsia" w:eastAsia="宋体" w:cs="Times New Roman"/>
          <w:sz w:val="20"/>
          <w:szCs w:val="20"/>
          <w:lang w:val="en-US" w:eastAsia="zh-CN"/>
        </w:rPr>
        <w:t xml:space="preserve"> associated with </w:t>
      </w:r>
      <w:r>
        <w:rPr>
          <w:rFonts w:hint="eastAsia" w:cs="Times New Roman"/>
          <w:b w:val="0"/>
          <w:bCs w:val="0"/>
          <w:sz w:val="20"/>
          <w:szCs w:val="16"/>
          <w:lang w:val="en-US" w:eastAsia="zh-CN" w:bidi="ar-SA"/>
        </w:rPr>
        <w:t xml:space="preserve">PUSCH/PUCCH/SRS toward </w:t>
      </w:r>
      <w:r>
        <w:rPr>
          <w:rFonts w:hint="eastAsia" w:ascii="Times New Roman" w:hAnsi="Times New Roman" w:eastAsia="宋体" w:cs="Times New Roman"/>
          <w:b w:val="0"/>
          <w:bCs w:val="0"/>
          <w:sz w:val="20"/>
          <w:szCs w:val="16"/>
          <w:lang w:val="en-GB" w:eastAsia="ja-JP" w:bidi="ar-SA"/>
        </w:rPr>
        <w:t>UL-only TRP</w:t>
      </w:r>
      <w:r>
        <w:rPr>
          <w:rFonts w:hint="eastAsia" w:cs="Times New Roman"/>
          <w:b w:val="0"/>
          <w:bCs w:val="0"/>
          <w:sz w:val="20"/>
          <w:szCs w:val="16"/>
          <w:lang w:val="en-US" w:eastAsia="zh-CN" w:bidi="ar-SA"/>
        </w:rPr>
        <w:t xml:space="preserve">. In addition, Alt3 is aligned with PUSCH/PUCCH/SRS toward </w:t>
      </w:r>
      <w:r>
        <w:rPr>
          <w:rFonts w:hint="eastAsia" w:ascii="Times New Roman" w:hAnsi="Times New Roman" w:eastAsia="宋体" w:cs="Times New Roman"/>
          <w:b w:val="0"/>
          <w:bCs w:val="0"/>
          <w:sz w:val="20"/>
          <w:szCs w:val="16"/>
          <w:lang w:val="en-GB" w:eastAsia="ja-JP" w:bidi="ar-SA"/>
        </w:rPr>
        <w:t>UL-only TRP</w:t>
      </w:r>
      <w:r>
        <w:rPr>
          <w:rFonts w:hint="eastAsia" w:cs="Times New Roman"/>
          <w:b w:val="0"/>
          <w:bCs w:val="0"/>
          <w:sz w:val="20"/>
          <w:szCs w:val="16"/>
          <w:lang w:val="en-US" w:eastAsia="zh-CN" w:bidi="ar-SA"/>
        </w:rPr>
        <w:t xml:space="preserve"> that PL offset is associated with indicated joint/UL TCI state. Regarding </w:t>
      </w:r>
      <w:r>
        <w:rPr>
          <w:rFonts w:hint="eastAsia" w:ascii="Times" w:hAnsi="Times" w:eastAsia="等线" w:cs="Arial"/>
          <w:sz w:val="20"/>
          <w:szCs w:val="20"/>
          <w:lang w:val="en-GB"/>
        </w:rPr>
        <w:t>Alt4</w:t>
      </w:r>
      <w:r>
        <w:rPr>
          <w:rFonts w:hint="eastAsia" w:ascii="Times" w:hAnsi="Times" w:eastAsia="等线" w:cs="Arial"/>
          <w:sz w:val="20"/>
          <w:szCs w:val="20"/>
          <w:lang w:val="en-US" w:eastAsia="zh-CN"/>
        </w:rPr>
        <w:t xml:space="preserve">, additional bits is required in PDCCH order DCI to indicate one TCI state. </w:t>
      </w:r>
      <w:r>
        <w:rPr>
          <w:rFonts w:hint="eastAsia" w:cs="Times New Roman"/>
          <w:b w:val="0"/>
          <w:bCs w:val="0"/>
          <w:sz w:val="20"/>
          <w:szCs w:val="16"/>
          <w:lang w:val="en-US" w:eastAsia="zh-CN" w:bidi="ar-SA"/>
        </w:rPr>
        <w:t xml:space="preserve">Regarding </w:t>
      </w:r>
      <w:r>
        <w:rPr>
          <w:rFonts w:hint="eastAsia" w:ascii="Times" w:hAnsi="Times" w:eastAsia="等线" w:cs="Arial"/>
          <w:sz w:val="20"/>
          <w:szCs w:val="20"/>
          <w:lang w:val="en-GB"/>
        </w:rPr>
        <w:t>Alt5</w:t>
      </w:r>
      <w:r>
        <w:rPr>
          <w:rFonts w:hint="eastAsia" w:ascii="Times" w:hAnsi="Times" w:eastAsia="等线" w:cs="Arial"/>
          <w:sz w:val="20"/>
          <w:szCs w:val="20"/>
          <w:lang w:val="en-US" w:eastAsia="zh-CN"/>
        </w:rPr>
        <w:t xml:space="preserve">, if only one PL offset value is configured in RRC, the limited one PL offset value can not provide accurate PL offset value. Therefore, </w:t>
      </w:r>
      <w:r>
        <w:rPr>
          <w:rFonts w:hint="eastAsia" w:cs="Times New Roman"/>
          <w:b w:val="0"/>
          <w:bCs w:val="0"/>
          <w:sz w:val="20"/>
          <w:szCs w:val="16"/>
          <w:lang w:val="en-US" w:eastAsia="zh-CN" w:bidi="ar-SA"/>
        </w:rPr>
        <w:t>regarding the indication of PL offset for PDCCH-order PRACH transmission, support Alt1(2nd priority) and Alt3(1st priority).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Regarding the indication of PL offset for PDCCH-order PRACH transmission, support Alt</w:t>
      </w:r>
      <w:r>
        <w:rPr>
          <w:rFonts w:hint="eastAsia"/>
          <w:b/>
          <w:bCs/>
          <w:i w:val="0"/>
          <w:iCs w:val="0"/>
          <w:sz w:val="20"/>
          <w:szCs w:val="20"/>
          <w:lang w:val="en-US" w:eastAsia="zh-CN"/>
        </w:rPr>
        <w:t>1</w:t>
      </w:r>
      <w:r>
        <w:rPr>
          <w:rFonts w:hint="eastAsia" w:eastAsia="宋体"/>
          <w:b/>
          <w:bCs/>
          <w:i w:val="0"/>
          <w:iCs w:val="0"/>
          <w:sz w:val="20"/>
          <w:szCs w:val="20"/>
          <w:lang w:val="en-US" w:eastAsia="zh-CN"/>
        </w:rPr>
        <w:t>(2nd priority) and Alt3(1st priority)</w:t>
      </w:r>
      <w:r>
        <w:rPr>
          <w:rFonts w:hint="eastAsia"/>
          <w:b/>
          <w:bCs/>
          <w:i w:val="0"/>
          <w:iCs w:val="0"/>
          <w:sz w:val="20"/>
          <w:szCs w:val="20"/>
          <w:lang w:val="en-US" w:eastAsia="zh-CN"/>
        </w:rPr>
        <w:t>:</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0" w:afterAutospacing="0"/>
        <w:ind w:left="726" w:right="0" w:hanging="363"/>
        <w:jc w:val="left"/>
        <w:textAlignment w:val="auto"/>
        <w:rPr>
          <w:rFonts w:hint="eastAsia" w:ascii="Times" w:hAnsi="Times" w:eastAsia="等线" w:cs="Arial"/>
          <w:b/>
          <w:bCs/>
          <w:sz w:val="20"/>
          <w:szCs w:val="20"/>
          <w:lang w:val="en-GB"/>
        </w:rPr>
      </w:pPr>
      <w:r>
        <w:rPr>
          <w:rFonts w:hint="eastAsia" w:ascii="Times" w:hAnsi="Times" w:eastAsia="等线" w:cs="Arial"/>
          <w:b/>
          <w:bCs/>
          <w:sz w:val="20"/>
          <w:szCs w:val="20"/>
          <w:lang w:val="en-GB"/>
        </w:rPr>
        <w:t>Alt1: RRC configures multiple PL offset values in PRACH-Config and PDCCH-order DCI indicates one of them through one DCI field.</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120" w:afterAutospacing="0"/>
        <w:ind w:left="726" w:right="0" w:hanging="363"/>
        <w:jc w:val="left"/>
        <w:textAlignment w:val="auto"/>
        <w:rPr>
          <w:rFonts w:hint="eastAsia" w:ascii="Times" w:hAnsi="Times" w:eastAsia="等线" w:cs="Arial"/>
          <w:b/>
          <w:bCs/>
          <w:sz w:val="20"/>
          <w:szCs w:val="20"/>
          <w:lang w:val="en-GB"/>
        </w:rPr>
      </w:pPr>
      <w:r>
        <w:rPr>
          <w:rFonts w:hint="eastAsia" w:ascii="Times" w:hAnsi="Times" w:eastAsia="等线" w:cs="Arial"/>
          <w:b/>
          <w:bCs/>
          <w:sz w:val="20"/>
          <w:szCs w:val="20"/>
          <w:lang w:val="en-GB"/>
        </w:rPr>
        <w:t>Alt3: The PL offset associated with one of the indicated joint/UL TCI state for UL TRP in unified TCI framework is applied on the PDCCH-order PRACH transmission</w:t>
      </w:r>
      <w:r>
        <w:rPr>
          <w:rFonts w:hint="eastAsia" w:ascii="Times" w:hAnsi="Times" w:eastAsia="等线" w:cs="Arial"/>
          <w:b/>
          <w:b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default" w:eastAsia="等线" w:cs="Times New Roman"/>
          <w:strike w:val="0"/>
          <w:dstrike w:val="0"/>
          <w:sz w:val="20"/>
          <w:szCs w:val="20"/>
          <w:lang w:val="en-US" w:eastAsia="zh-CN"/>
        </w:rPr>
      </w:pPr>
      <w:r>
        <w:rPr>
          <w:rFonts w:hint="eastAsia" w:ascii="Times" w:hAnsi="Times" w:eastAsia="宋体" w:cs="Batang"/>
          <w:strike w:val="0"/>
          <w:dstrike w:val="0"/>
          <w:sz w:val="20"/>
          <w:szCs w:val="20"/>
          <w:lang w:val="en-US" w:eastAsia="zh-CN"/>
        </w:rPr>
        <w:t xml:space="preserve">Regarding the </w:t>
      </w:r>
      <w:r>
        <w:rPr>
          <w:rFonts w:ascii="Times" w:hAnsi="Times" w:eastAsia="PMingLiU" w:cs="Batang"/>
          <w:strike w:val="0"/>
          <w:dstrike w:val="0"/>
          <w:sz w:val="20"/>
          <w:szCs w:val="20"/>
          <w:lang w:val="en-GB" w:eastAsia="zh-TW"/>
        </w:rPr>
        <w:t xml:space="preserve">update </w:t>
      </w:r>
      <w:r>
        <w:rPr>
          <w:rFonts w:hint="eastAsia" w:ascii="Times" w:hAnsi="Times" w:eastAsia="宋体" w:cs="Batang"/>
          <w:strike w:val="0"/>
          <w:dstrike w:val="0"/>
          <w:sz w:val="20"/>
          <w:szCs w:val="20"/>
          <w:lang w:val="en-US" w:eastAsia="zh-CN"/>
        </w:rPr>
        <w:t xml:space="preserve">of </w:t>
      </w:r>
      <w:r>
        <w:rPr>
          <w:rFonts w:ascii="Times" w:hAnsi="Times" w:eastAsia="PMingLiU" w:cs="Batang"/>
          <w:strike w:val="0"/>
          <w:dstrike w:val="0"/>
          <w:sz w:val="20"/>
          <w:szCs w:val="20"/>
          <w:lang w:val="en-GB" w:eastAsia="zh-TW"/>
        </w:rPr>
        <w:t xml:space="preserve">PL offset associated with the </w:t>
      </w:r>
      <w:r>
        <w:rPr>
          <w:rFonts w:ascii="Times" w:hAnsi="Times" w:eastAsia="等线" w:cs="Batang"/>
          <w:strike w:val="0"/>
          <w:dstrike w:val="0"/>
          <w:sz w:val="20"/>
          <w:szCs w:val="20"/>
          <w:lang w:val="en-GB"/>
        </w:rPr>
        <w:t>UL TCI state</w:t>
      </w:r>
      <w:r>
        <w:rPr>
          <w:rFonts w:hint="eastAsia" w:ascii="Times" w:hAnsi="Times" w:eastAsia="等线" w:cs="Batang"/>
          <w:strike w:val="0"/>
          <w:dstrike w:val="0"/>
          <w:sz w:val="20"/>
          <w:szCs w:val="20"/>
          <w:lang w:val="en-US" w:eastAsia="zh-CN"/>
        </w:rPr>
        <w:t xml:space="preserve">, two alternatives were discussed in RAN1#116b meeting. </w:t>
      </w:r>
      <w:r>
        <w:rPr>
          <w:rFonts w:hint="eastAsia" w:ascii="Times" w:hAnsi="Times" w:eastAsia="宋体" w:cs="Batang"/>
          <w:strike w:val="0"/>
          <w:dstrike w:val="0"/>
          <w:sz w:val="20"/>
          <w:szCs w:val="20"/>
          <w:lang w:val="en-US" w:eastAsia="zh-CN"/>
        </w:rPr>
        <w:t xml:space="preserve">Regarding </w:t>
      </w:r>
      <w:r>
        <w:rPr>
          <w:rFonts w:ascii="Times" w:hAnsi="Times" w:eastAsia="PMingLiU" w:cs="Batang"/>
          <w:strike w:val="0"/>
          <w:dstrike w:val="0"/>
          <w:sz w:val="20"/>
          <w:szCs w:val="20"/>
          <w:lang w:val="en-GB" w:eastAsia="zh-TW"/>
        </w:rPr>
        <w:t>Alt1</w:t>
      </w:r>
      <w:r>
        <w:rPr>
          <w:rFonts w:hint="eastAsia" w:ascii="Times" w:hAnsi="Times" w:eastAsia="宋体" w:cs="Batang"/>
          <w:strike w:val="0"/>
          <w:dstrike w:val="0"/>
          <w:sz w:val="20"/>
          <w:szCs w:val="20"/>
          <w:lang w:val="en-US" w:eastAsia="zh-CN"/>
        </w:rPr>
        <w:t xml:space="preserve">, </w:t>
      </w:r>
      <w:r>
        <w:rPr>
          <w:rFonts w:hint="eastAsia" w:eastAsia="等线" w:cs="Times New Roman"/>
          <w:strike w:val="0"/>
          <w:dstrike w:val="0"/>
          <w:sz w:val="20"/>
          <w:szCs w:val="20"/>
          <w:lang w:val="en-US" w:eastAsia="zh-CN"/>
        </w:rPr>
        <w:t>only RRC configuration is required to update t</w:t>
      </w:r>
      <w:r>
        <w:rPr>
          <w:rFonts w:ascii="Times" w:hAnsi="Times" w:eastAsia="PMingLiU" w:cs="Batang"/>
          <w:strike w:val="0"/>
          <w:dstrike w:val="0"/>
          <w:sz w:val="20"/>
          <w:szCs w:val="20"/>
          <w:lang w:val="en-GB" w:eastAsia="zh-TW"/>
        </w:rPr>
        <w:t xml:space="preserve">he PL offset associated with the </w:t>
      </w:r>
      <w:r>
        <w:rPr>
          <w:rFonts w:ascii="Times" w:hAnsi="Times" w:eastAsia="等线" w:cs="Batang"/>
          <w:strike w:val="0"/>
          <w:dstrike w:val="0"/>
          <w:sz w:val="20"/>
          <w:szCs w:val="20"/>
          <w:lang w:val="en-GB"/>
        </w:rPr>
        <w:t>UL TCI state</w:t>
      </w:r>
      <w:r>
        <w:rPr>
          <w:rFonts w:hint="eastAsia" w:ascii="Times" w:hAnsi="Times" w:eastAsia="等线" w:cs="Batang"/>
          <w:strike w:val="0"/>
          <w:dstrike w:val="0"/>
          <w:sz w:val="20"/>
          <w:szCs w:val="20"/>
          <w:lang w:val="en-US" w:eastAsia="zh-CN"/>
        </w:rPr>
        <w:t xml:space="preserve">, which is </w:t>
      </w:r>
      <w:r>
        <w:rPr>
          <w:rFonts w:hint="eastAsia" w:eastAsia="等线" w:cs="Times New Roman"/>
          <w:strike w:val="0"/>
          <w:dstrike w:val="0"/>
          <w:sz w:val="20"/>
          <w:szCs w:val="20"/>
          <w:lang w:val="en-US" w:eastAsia="zh-CN"/>
        </w:rPr>
        <w:t xml:space="preserve">simpler but requires additional latency. </w:t>
      </w:r>
      <w:r>
        <w:rPr>
          <w:rFonts w:hint="eastAsia" w:ascii="Times" w:hAnsi="Times" w:eastAsia="宋体" w:cs="Batang"/>
          <w:strike w:val="0"/>
          <w:dstrike w:val="0"/>
          <w:sz w:val="20"/>
          <w:szCs w:val="20"/>
          <w:lang w:val="en-US" w:eastAsia="zh-CN"/>
        </w:rPr>
        <w:t xml:space="preserve">Regarding </w:t>
      </w:r>
      <w:r>
        <w:rPr>
          <w:rFonts w:ascii="Times" w:hAnsi="Times" w:eastAsia="PMingLiU" w:cs="Batang"/>
          <w:strike w:val="0"/>
          <w:dstrike w:val="0"/>
          <w:sz w:val="20"/>
          <w:szCs w:val="20"/>
          <w:lang w:val="en-GB" w:eastAsia="zh-TW"/>
        </w:rPr>
        <w:t>Alt</w:t>
      </w:r>
      <w:r>
        <w:rPr>
          <w:rFonts w:hint="eastAsia" w:ascii="Times" w:hAnsi="Times" w:eastAsia="宋体" w:cs="Batang"/>
          <w:strike w:val="0"/>
          <w:dstrike w:val="0"/>
          <w:sz w:val="20"/>
          <w:szCs w:val="20"/>
          <w:lang w:val="en-US" w:eastAsia="zh-CN"/>
        </w:rPr>
        <w:t>2,</w:t>
      </w:r>
      <w:r>
        <w:rPr>
          <w:rFonts w:hint="eastAsia" w:ascii="Times" w:hAnsi="Times" w:cs="Batang"/>
          <w:strike w:val="0"/>
          <w:dstrike w:val="0"/>
          <w:sz w:val="20"/>
          <w:szCs w:val="20"/>
          <w:lang w:val="en-US" w:eastAsia="zh-CN"/>
        </w:rPr>
        <w:t xml:space="preserve"> s</w:t>
      </w:r>
      <w:r>
        <w:rPr>
          <w:rFonts w:hint="eastAsia" w:eastAsia="等线" w:cs="Times New Roman"/>
          <w:strike w:val="0"/>
          <w:dstrike w:val="0"/>
          <w:sz w:val="20"/>
          <w:szCs w:val="20"/>
          <w:lang w:val="en-US" w:eastAsia="zh-CN"/>
        </w:rPr>
        <w:t xml:space="preserve">ince movement/rotation of UE towards to an UL TRP may lead to different locations, pathloss offset may need to be accurately updated and dynamic update the </w:t>
      </w:r>
      <w:r>
        <w:rPr>
          <w:rFonts w:ascii="Times" w:hAnsi="Times" w:eastAsia="PMingLiU" w:cs="Batang"/>
          <w:strike w:val="0"/>
          <w:dstrike w:val="0"/>
          <w:sz w:val="20"/>
          <w:szCs w:val="20"/>
          <w:lang w:val="en-GB" w:eastAsia="zh-TW"/>
        </w:rPr>
        <w:t xml:space="preserve">PL offset </w:t>
      </w:r>
      <w:r>
        <w:rPr>
          <w:rFonts w:hint="eastAsia" w:eastAsia="等线" w:cs="Times New Roman"/>
          <w:strike w:val="0"/>
          <w:dstrike w:val="0"/>
          <w:sz w:val="20"/>
          <w:szCs w:val="20"/>
          <w:lang w:val="en-US" w:eastAsia="zh-CN"/>
        </w:rPr>
        <w:t xml:space="preserve">values for UL transmission towards </w:t>
      </w:r>
      <w:r>
        <w:rPr>
          <w:rFonts w:hint="eastAsia" w:ascii="Times New Roman" w:hAnsi="Times New Roman" w:eastAsia="宋体" w:cs="Times New Roman"/>
          <w:b w:val="0"/>
          <w:bCs w:val="0"/>
          <w:strike w:val="0"/>
          <w:dstrike w:val="0"/>
          <w:sz w:val="20"/>
          <w:szCs w:val="16"/>
          <w:lang w:val="en-GB" w:eastAsia="ja-JP" w:bidi="ar-SA"/>
        </w:rPr>
        <w:t>UL-only</w:t>
      </w:r>
      <w:r>
        <w:rPr>
          <w:rFonts w:hint="eastAsia" w:cs="Times New Roman"/>
          <w:b w:val="0"/>
          <w:bCs w:val="0"/>
          <w:strike w:val="0"/>
          <w:dstrike w:val="0"/>
          <w:sz w:val="20"/>
          <w:szCs w:val="16"/>
          <w:lang w:val="en-US" w:eastAsia="zh-CN" w:bidi="ar-SA"/>
        </w:rPr>
        <w:t xml:space="preserve"> </w:t>
      </w:r>
      <w:r>
        <w:rPr>
          <w:rFonts w:hint="eastAsia" w:eastAsia="等线" w:cs="Times New Roman"/>
          <w:strike w:val="0"/>
          <w:dstrike w:val="0"/>
          <w:sz w:val="20"/>
          <w:szCs w:val="20"/>
          <w:lang w:val="en-US" w:eastAsia="zh-CN"/>
        </w:rPr>
        <w:t xml:space="preserve">TRP can provide more accurate </w:t>
      </w:r>
      <w:r>
        <w:rPr>
          <w:rFonts w:ascii="Times" w:hAnsi="Times" w:eastAsia="PMingLiU" w:cs="Batang"/>
          <w:strike w:val="0"/>
          <w:dstrike w:val="0"/>
          <w:sz w:val="20"/>
          <w:szCs w:val="20"/>
          <w:lang w:val="en-GB" w:eastAsia="zh-TW"/>
        </w:rPr>
        <w:t>PL offset</w:t>
      </w:r>
      <w:r>
        <w:rPr>
          <w:rFonts w:hint="eastAsia" w:ascii="Times" w:hAnsi="Times" w:eastAsia="宋体" w:cs="Batang"/>
          <w:strike w:val="0"/>
          <w:dstrike w:val="0"/>
          <w:sz w:val="20"/>
          <w:szCs w:val="20"/>
          <w:lang w:val="en-US" w:eastAsia="zh-CN"/>
        </w:rPr>
        <w:t xml:space="preserve"> </w:t>
      </w:r>
      <w:r>
        <w:rPr>
          <w:rFonts w:hint="eastAsia" w:eastAsia="等线" w:cs="Times New Roman"/>
          <w:strike w:val="0"/>
          <w:dstrike w:val="0"/>
          <w:sz w:val="20"/>
          <w:szCs w:val="20"/>
          <w:lang w:val="en-US" w:eastAsia="zh-CN"/>
        </w:rPr>
        <w:t>values with less latency. Therefore, we support Alt2.</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2</w:t>
      </w:r>
      <w:r>
        <w:rPr>
          <w:rFonts w:hint="default" w:eastAsia="宋体"/>
          <w:b/>
          <w:bCs/>
          <w:i w:val="0"/>
          <w:iCs w:val="0"/>
          <w:strike w:val="0"/>
          <w:dstrike w:val="0"/>
          <w:sz w:val="20"/>
          <w:szCs w:val="20"/>
          <w:lang w:val="en-US" w:eastAsia="zh-CN"/>
        </w:rPr>
        <w:t>: Regarding the update of PL offset associated with the UL TCI state</w:t>
      </w:r>
      <w:r>
        <w:rPr>
          <w:rFonts w:hint="eastAsia"/>
          <w:b/>
          <w:bCs/>
          <w:i w:val="0"/>
          <w:iCs w:val="0"/>
          <w:strike w:val="0"/>
          <w:dstrike w:val="0"/>
          <w:sz w:val="20"/>
          <w:szCs w:val="20"/>
          <w:lang w:val="en-US" w:eastAsia="zh-CN"/>
        </w:rPr>
        <w:t>, support Alt2:</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120"/>
        <w:ind w:left="720" w:hanging="357"/>
        <w:contextualSpacing/>
        <w:textAlignment w:val="baseline"/>
        <w:rPr>
          <w:rFonts w:hint="eastAsia"/>
          <w:b/>
          <w:bCs/>
          <w:i w:val="0"/>
          <w:iCs w:val="0"/>
          <w:strike w:val="0"/>
          <w:dstrike w:val="0"/>
          <w:sz w:val="20"/>
          <w:szCs w:val="20"/>
          <w:lang w:val="en-GB" w:eastAsia="zh-CN"/>
        </w:rPr>
      </w:pPr>
      <w:r>
        <w:rPr>
          <w:rFonts w:hint="eastAsia"/>
          <w:b/>
          <w:bCs/>
          <w:i w:val="0"/>
          <w:iCs w:val="0"/>
          <w:strike w:val="0"/>
          <w:dstrike w:val="0"/>
          <w:sz w:val="20"/>
          <w:szCs w:val="20"/>
          <w:lang w:val="en-GB" w:eastAsia="zh-TW"/>
        </w:rPr>
        <w:t>Alt2: In addition to RRC, MAC-CE can be used to update the PL offset associated with the</w:t>
      </w:r>
      <w:r>
        <w:rPr>
          <w:rFonts w:hint="eastAsia"/>
          <w:b/>
          <w:bCs/>
          <w:i w:val="0"/>
          <w:iCs w:val="0"/>
          <w:strike w:val="0"/>
          <w:dstrike w:val="0"/>
          <w:sz w:val="20"/>
          <w:szCs w:val="20"/>
          <w:lang w:val="en-GB" w:eastAsia="zh-CN"/>
        </w:rPr>
        <w:t xml:space="preserve"> UL TCI state</w:t>
      </w:r>
      <w:r>
        <w:rPr>
          <w:rFonts w:hint="eastAsia"/>
          <w:b/>
          <w:bCs/>
          <w:i w:val="0"/>
          <w:iCs w:val="0"/>
          <w:strike w:val="0"/>
          <w:dstrike w:val="0"/>
          <w:sz w:val="20"/>
          <w:szCs w:val="20"/>
          <w:lang w:val="en-US" w:eastAsia="zh-CN"/>
        </w:rPr>
        <w:t>.</w:t>
      </w:r>
      <w:bookmarkStart w:id="9" w:name="_GoBack"/>
      <w:bookmarkEnd w:id="9"/>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eastAsia="等线" w:cs="Times New Roman"/>
          <w:b w:val="0"/>
          <w:bCs w:val="0"/>
          <w:sz w:val="20"/>
          <w:szCs w:val="16"/>
          <w:lang w:val="en-US" w:eastAsia="zh-CN" w:bidi="ar-SA"/>
        </w:rPr>
      </w:pPr>
      <w:r>
        <w:rPr>
          <w:rFonts w:hint="eastAsia" w:cs="Times New Roman"/>
          <w:b w:val="0"/>
          <w:bCs w:val="0"/>
          <w:sz w:val="20"/>
          <w:szCs w:val="16"/>
          <w:lang w:val="en-US" w:eastAsia="zh-CN" w:bidi="ar-SA"/>
        </w:rPr>
        <w:t xml:space="preserve">In </w:t>
      </w:r>
      <w:r>
        <w:rPr>
          <w:rFonts w:hint="eastAsia" w:ascii="Times" w:hAnsi="Times" w:eastAsia="宋体" w:cs="Batang"/>
          <w:strike w:val="0"/>
          <w:dstrike w:val="0"/>
          <w:sz w:val="20"/>
          <w:szCs w:val="20"/>
          <w:lang w:val="en-US" w:eastAsia="zh-CN"/>
        </w:rPr>
        <w:t>RAN1</w:t>
      </w:r>
      <w:r>
        <w:rPr>
          <w:rFonts w:hint="eastAsia" w:cs="Times New Roman"/>
          <w:b w:val="0"/>
          <w:bCs w:val="0"/>
          <w:sz w:val="20"/>
          <w:szCs w:val="16"/>
          <w:lang w:val="en-US" w:eastAsia="zh-CN" w:bidi="ar-SA"/>
        </w:rPr>
        <w:t>#</w:t>
      </w:r>
      <w:r>
        <w:rPr>
          <w:rFonts w:hint="eastAsia" w:cs="Times New Roman"/>
          <w:b w:val="0"/>
          <w:bCs w:val="0"/>
          <w:sz w:val="20"/>
          <w:szCs w:val="16"/>
          <w:highlight w:val="none"/>
          <w:lang w:val="en-US" w:eastAsia="zh-CN" w:bidi="ar-SA"/>
        </w:rPr>
        <w:t xml:space="preserve">116b </w:t>
      </w:r>
      <w:r>
        <w:rPr>
          <w:rFonts w:hint="eastAsia" w:cs="Times New Roman"/>
          <w:b w:val="0"/>
          <w:bCs w:val="0"/>
          <w:sz w:val="20"/>
          <w:szCs w:val="16"/>
          <w:lang w:val="en-US" w:eastAsia="zh-CN" w:bidi="ar-SA"/>
        </w:rPr>
        <w:t xml:space="preserve">meeting, regarding the association between PL offset and joint/UL TCI state, six alternatives are achieved. Since MAC-CE based update for PL offset is prefered, Alt1b, </w:t>
      </w:r>
      <w:r>
        <w:rPr>
          <w:rFonts w:hint="eastAsia" w:ascii="Times New Roman" w:hAnsi="Times New Roman" w:eastAsia="等线" w:cs="Times New Roman"/>
          <w:sz w:val="20"/>
          <w:szCs w:val="20"/>
          <w:lang w:val="en-GB"/>
        </w:rPr>
        <w:t>Alt2b</w:t>
      </w:r>
      <w:r>
        <w:rPr>
          <w:rFonts w:hint="eastAsia" w:eastAsia="等线" w:cs="Times New Roman"/>
          <w:sz w:val="20"/>
          <w:szCs w:val="20"/>
          <w:lang w:val="en-US" w:eastAsia="zh-CN"/>
        </w:rPr>
        <w:t xml:space="preserve"> and Alt3 can be further discussed. </w:t>
      </w:r>
      <w:r>
        <w:rPr>
          <w:rFonts w:hint="eastAsia" w:cs="Times New Roman"/>
          <w:b w:val="0"/>
          <w:bCs w:val="0"/>
          <w:sz w:val="20"/>
          <w:szCs w:val="16"/>
          <w:lang w:val="en-US" w:eastAsia="zh-CN" w:bidi="ar-SA"/>
        </w:rPr>
        <w:t xml:space="preserve">Regarding Alt1b and </w:t>
      </w:r>
      <w:r>
        <w:rPr>
          <w:rFonts w:hint="eastAsia" w:ascii="Times New Roman" w:hAnsi="Times New Roman" w:eastAsia="等线" w:cs="Times New Roman"/>
          <w:sz w:val="20"/>
          <w:szCs w:val="20"/>
          <w:lang w:val="en-GB"/>
        </w:rPr>
        <w:t>Alt2b</w:t>
      </w:r>
      <w:r>
        <w:rPr>
          <w:rFonts w:hint="eastAsia" w:cs="Times New Roman"/>
          <w:b w:val="0"/>
          <w:bCs w:val="0"/>
          <w:sz w:val="20"/>
          <w:szCs w:val="16"/>
          <w:lang w:val="en-US" w:eastAsia="zh-CN" w:bidi="ar-SA"/>
        </w:rPr>
        <w:t>, since one PL offset value or one of the configured PL offset configuration</w:t>
      </w:r>
      <w:r>
        <w:rPr>
          <w:rFonts w:hint="eastAsia" w:eastAsia="等线" w:cs="Times New Roman"/>
          <w:sz w:val="20"/>
          <w:szCs w:val="20"/>
          <w:lang w:val="en-US" w:eastAsia="zh-CN"/>
        </w:rPr>
        <w:t xml:space="preserve"> </w:t>
      </w:r>
      <w:r>
        <w:rPr>
          <w:rFonts w:hint="eastAsia" w:cs="Times New Roman"/>
          <w:b w:val="0"/>
          <w:bCs w:val="0"/>
          <w:sz w:val="20"/>
          <w:szCs w:val="16"/>
          <w:lang w:val="en-US" w:eastAsia="zh-CN" w:bidi="ar-SA"/>
        </w:rPr>
        <w:t>is configured in a joint or UL TCI state by RRC, due to the selection of PL offset value, beam selection flexibility may be limited. Regarding Alt3, it is aligned with current TCI state activation framework and MAC CE can be used to indicate/update the PL offset associated with the activated joint/UL TCI states. Therefore, regarding the association between PL offset and joint/UL TCI state, support Alt3.</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3</w:t>
      </w:r>
      <w:r>
        <w:rPr>
          <w:rFonts w:hint="default" w:eastAsia="宋体"/>
          <w:b/>
          <w:bCs/>
          <w:i w:val="0"/>
          <w:iCs w:val="0"/>
          <w:strike w:val="0"/>
          <w:dstrike w:val="0"/>
          <w:sz w:val="20"/>
          <w:szCs w:val="20"/>
          <w:lang w:val="en-US" w:eastAsia="zh-CN"/>
        </w:rPr>
        <w:t>: Regarding the association between PL offset and joint/UL TCI state, support Alt3</w:t>
      </w:r>
      <w:r>
        <w:rPr>
          <w:rFonts w:hint="eastAsia"/>
          <w:b/>
          <w:bCs/>
          <w:i w:val="0"/>
          <w:iCs w:val="0"/>
          <w:strike w:val="0"/>
          <w:dstrike w:val="0"/>
          <w:sz w:val="20"/>
          <w:szCs w:val="20"/>
          <w:lang w:val="en-US" w:eastAsia="zh-CN"/>
        </w:rPr>
        <w:t>:</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b/>
          <w:bCs/>
          <w:sz w:val="20"/>
          <w:szCs w:val="20"/>
          <w:highlight w:val="none"/>
          <w:lang w:val="en-GB"/>
        </w:rPr>
      </w:pPr>
      <w:r>
        <w:rPr>
          <w:rFonts w:hint="eastAsia" w:ascii="Times New Roman" w:hAnsi="Times New Roman" w:eastAsia="等线" w:cs="Times New Roman"/>
          <w:b/>
          <w:bCs/>
          <w:sz w:val="20"/>
          <w:szCs w:val="20"/>
          <w:highlight w:val="none"/>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eastAsia="宋体" w:cs="Times New Roman"/>
          <w:sz w:val="20"/>
          <w:szCs w:val="20"/>
          <w:lang w:val="en-US" w:eastAsia="zh-CN"/>
        </w:rPr>
      </w:pPr>
      <w:r>
        <w:rPr>
          <w:rFonts w:hint="eastAsia" w:cs="Times New Roman"/>
          <w:b w:val="0"/>
          <w:bCs w:val="0"/>
          <w:sz w:val="20"/>
          <w:szCs w:val="16"/>
          <w:lang w:val="en-US" w:eastAsia="zh-CN" w:bidi="ar-SA"/>
        </w:rPr>
        <w:t>In RAN1#</w:t>
      </w:r>
      <w:r>
        <w:rPr>
          <w:rFonts w:hint="eastAsia" w:cs="Times New Roman"/>
          <w:b w:val="0"/>
          <w:bCs w:val="0"/>
          <w:sz w:val="20"/>
          <w:szCs w:val="16"/>
          <w:highlight w:val="none"/>
          <w:lang w:val="en-US" w:eastAsia="zh-CN" w:bidi="ar-SA"/>
        </w:rPr>
        <w:t xml:space="preserve">116b </w:t>
      </w:r>
      <w:r>
        <w:rPr>
          <w:rFonts w:hint="eastAsia" w:cs="Times New Roman"/>
          <w:b w:val="0"/>
          <w:bCs w:val="0"/>
          <w:sz w:val="20"/>
          <w:szCs w:val="16"/>
          <w:lang w:val="en-US" w:eastAsia="zh-CN" w:bidi="ar-SA"/>
        </w:rPr>
        <w:t xml:space="preserve">meeting, how to determine the Tx beam of PRACH towards </w:t>
      </w:r>
      <w:r>
        <w:rPr>
          <w:rFonts w:hint="eastAsia" w:ascii="Times New Roman" w:hAnsi="Times New Roman" w:eastAsia="宋体" w:cs="Times New Roman"/>
          <w:b w:val="0"/>
          <w:bCs w:val="0"/>
          <w:sz w:val="20"/>
          <w:szCs w:val="16"/>
          <w:lang w:val="en-GB" w:eastAsia="ja-JP" w:bidi="ar-SA"/>
        </w:rPr>
        <w:t>UL-only</w:t>
      </w:r>
      <w:r>
        <w:rPr>
          <w:rFonts w:hint="eastAsia" w:cs="Times New Roman"/>
          <w:b w:val="0"/>
          <w:bCs w:val="0"/>
          <w:sz w:val="20"/>
          <w:szCs w:val="16"/>
          <w:lang w:val="en-US" w:eastAsia="zh-CN" w:bidi="ar-SA"/>
        </w:rPr>
        <w:t xml:space="preserve"> TRP</w:t>
      </w:r>
      <w:r>
        <w:rPr>
          <w:rFonts w:hint="eastAsia" w:eastAsia="等线" w:cs="Times New Roman"/>
          <w:sz w:val="20"/>
          <w:szCs w:val="20"/>
          <w:lang w:val="en-US" w:eastAsia="zh-CN"/>
        </w:rPr>
        <w:t xml:space="preserve"> is discussed. In the legacy, </w:t>
      </w:r>
      <w:r>
        <w:rPr>
          <w:rFonts w:hint="eastAsia" w:cs="Times New Roman"/>
          <w:b w:val="0"/>
          <w:bCs w:val="0"/>
          <w:sz w:val="20"/>
          <w:szCs w:val="16"/>
          <w:lang w:val="en-US" w:eastAsia="zh-CN" w:bidi="ar-SA"/>
        </w:rPr>
        <w:t xml:space="preserve">Tx beam of PRACH is determined based on SSB. However, SSB transmission from </w:t>
      </w:r>
      <w:r>
        <w:rPr>
          <w:rFonts w:hint="eastAsia" w:ascii="Times New Roman" w:hAnsi="Times New Roman" w:eastAsia="宋体" w:cs="Times New Roman"/>
          <w:b w:val="0"/>
          <w:bCs w:val="0"/>
          <w:sz w:val="20"/>
          <w:szCs w:val="16"/>
          <w:lang w:val="en-GB" w:eastAsia="ja-JP" w:bidi="ar-SA"/>
        </w:rPr>
        <w:t>UL-only</w:t>
      </w:r>
      <w:r>
        <w:rPr>
          <w:rFonts w:hint="eastAsia" w:cs="Times New Roman"/>
          <w:b w:val="0"/>
          <w:bCs w:val="0"/>
          <w:sz w:val="20"/>
          <w:szCs w:val="16"/>
          <w:lang w:val="en-US" w:eastAsia="zh-CN" w:bidi="ar-SA"/>
        </w:rPr>
        <w:t xml:space="preserve"> TRP is not available. Since UE may conduct SRS beam sweeping towards UL-only TRP, SRS can be served as source RS of indicated joint/</w:t>
      </w:r>
      <w:r>
        <w:rPr>
          <w:rFonts w:ascii="Times New Roman" w:hAnsi="Times New Roman" w:eastAsia="Malgun Gothic" w:cs="Times New Roman"/>
          <w:sz w:val="20"/>
          <w:szCs w:val="20"/>
          <w:lang w:val="en-GB"/>
        </w:rPr>
        <w:t>UL TCI state</w:t>
      </w:r>
      <w:r>
        <w:rPr>
          <w:rFonts w:hint="eastAsia" w:eastAsia="宋体" w:cs="Times New Roman"/>
          <w:sz w:val="20"/>
          <w:szCs w:val="20"/>
          <w:lang w:val="en-US" w:eastAsia="zh-CN"/>
        </w:rPr>
        <w:t xml:space="preserve"> associated with </w:t>
      </w:r>
      <w:r>
        <w:rPr>
          <w:rFonts w:hint="eastAsia" w:cs="Times New Roman"/>
          <w:b w:val="0"/>
          <w:bCs w:val="0"/>
          <w:sz w:val="20"/>
          <w:szCs w:val="16"/>
          <w:lang w:val="en-US" w:eastAsia="zh-CN" w:bidi="ar-SA"/>
        </w:rPr>
        <w:t xml:space="preserve">PUSCH/PUCCH/SRS toward </w:t>
      </w:r>
      <w:r>
        <w:rPr>
          <w:rFonts w:hint="eastAsia" w:ascii="Times New Roman" w:hAnsi="Times New Roman" w:eastAsia="宋体" w:cs="Times New Roman"/>
          <w:b w:val="0"/>
          <w:bCs w:val="0"/>
          <w:sz w:val="20"/>
          <w:szCs w:val="16"/>
          <w:lang w:val="en-GB" w:eastAsia="ja-JP" w:bidi="ar-SA"/>
        </w:rPr>
        <w:t>UL-only TRP</w:t>
      </w:r>
      <w:r>
        <w:rPr>
          <w:rFonts w:hint="eastAsia" w:cs="Times New Roman"/>
          <w:b w:val="0"/>
          <w:bCs w:val="0"/>
          <w:sz w:val="20"/>
          <w:szCs w:val="16"/>
          <w:lang w:val="en-US" w:eastAsia="zh-CN" w:bidi="ar-SA"/>
        </w:rPr>
        <w:t xml:space="preserve">. Since PRACH and PUSCH/PUCCH/SRS transmission toward </w:t>
      </w:r>
      <w:r>
        <w:rPr>
          <w:rFonts w:hint="eastAsia" w:ascii="Times New Roman" w:hAnsi="Times New Roman" w:eastAsia="宋体" w:cs="Times New Roman"/>
          <w:b w:val="0"/>
          <w:bCs w:val="0"/>
          <w:sz w:val="20"/>
          <w:szCs w:val="16"/>
          <w:lang w:val="en-GB" w:eastAsia="ja-JP" w:bidi="ar-SA"/>
        </w:rPr>
        <w:t>UL-only TRP</w:t>
      </w:r>
      <w:r>
        <w:rPr>
          <w:rFonts w:hint="eastAsia" w:cs="Times New Roman"/>
          <w:b w:val="0"/>
          <w:bCs w:val="0"/>
          <w:sz w:val="20"/>
          <w:szCs w:val="16"/>
          <w:lang w:val="en-US" w:eastAsia="zh-CN" w:bidi="ar-SA"/>
        </w:rPr>
        <w:t xml:space="preserve"> experience similar propagation paths, therefore, Tx beam of PRACH towards </w:t>
      </w:r>
      <w:r>
        <w:rPr>
          <w:rFonts w:hint="eastAsia" w:ascii="Times New Roman" w:hAnsi="Times New Roman" w:eastAsia="宋体" w:cs="Times New Roman"/>
          <w:b w:val="0"/>
          <w:bCs w:val="0"/>
          <w:sz w:val="20"/>
          <w:szCs w:val="16"/>
          <w:lang w:val="en-GB" w:eastAsia="ja-JP" w:bidi="ar-SA"/>
        </w:rPr>
        <w:t>UL-only</w:t>
      </w:r>
      <w:r>
        <w:rPr>
          <w:rFonts w:hint="eastAsia" w:cs="Times New Roman"/>
          <w:b w:val="0"/>
          <w:bCs w:val="0"/>
          <w:sz w:val="20"/>
          <w:szCs w:val="16"/>
          <w:lang w:val="en-US" w:eastAsia="zh-CN" w:bidi="ar-SA"/>
        </w:rPr>
        <w:t xml:space="preserve"> TRP can be indicated by the source RS of indicated joint/</w:t>
      </w:r>
      <w:r>
        <w:rPr>
          <w:rFonts w:ascii="Times New Roman" w:hAnsi="Times New Roman" w:eastAsia="Malgun Gothic" w:cs="Times New Roman"/>
          <w:sz w:val="20"/>
          <w:szCs w:val="20"/>
          <w:lang w:val="en-GB"/>
        </w:rPr>
        <w:t>UL TCI state</w:t>
      </w:r>
      <w:r>
        <w:rPr>
          <w:rFonts w:hint="eastAsia" w:eastAsia="宋体" w:cs="Times New Roman"/>
          <w:sz w:val="20"/>
          <w:szCs w:val="20"/>
          <w:lang w:val="en-US" w:eastAsia="zh-CN"/>
        </w:rPr>
        <w:t xml:space="preserve"> associated with </w:t>
      </w:r>
      <w:r>
        <w:rPr>
          <w:rFonts w:hint="eastAsia" w:cs="Times New Roman"/>
          <w:b w:val="0"/>
          <w:bCs w:val="0"/>
          <w:sz w:val="20"/>
          <w:szCs w:val="16"/>
          <w:lang w:val="en-US" w:eastAsia="zh-CN" w:bidi="ar-SA"/>
        </w:rPr>
        <w:t xml:space="preserve">PUSCH/PUCCH/SRS toward </w:t>
      </w:r>
      <w:r>
        <w:rPr>
          <w:rFonts w:hint="eastAsia" w:ascii="Times New Roman" w:hAnsi="Times New Roman" w:eastAsia="宋体" w:cs="Times New Roman"/>
          <w:b w:val="0"/>
          <w:bCs w:val="0"/>
          <w:sz w:val="20"/>
          <w:szCs w:val="16"/>
          <w:lang w:val="en-GB" w:eastAsia="ja-JP" w:bidi="ar-SA"/>
        </w:rPr>
        <w:t>UL-only TRP</w:t>
      </w:r>
      <w:r>
        <w:rPr>
          <w:rFonts w:hint="eastAsia" w:cs="Times New Roman"/>
          <w:b w:val="0"/>
          <w:bCs w:val="0"/>
          <w:sz w:val="20"/>
          <w:szCs w:val="16"/>
          <w:lang w:val="en-US" w:eastAsia="zh-CN" w:bidi="ar-SA"/>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Tx beam of PRACH towards UL-only TRP can be indicated by the source RS of indicated joint/UL TCI state associated with PUSCH/PUCCH/SRS toward UL-only TRP</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Two closed-loop power control for SRS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RAN1#116b meeting, the following agreements on two closed-loop PC adjustment states for SRS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CA"/>
              </w:rPr>
            </w:pPr>
            <w:r>
              <w:rPr>
                <w:rFonts w:hint="eastAsia" w:ascii="Times New Roman" w:hAnsi="Times New Roman" w:eastAsia="等线" w:cs="Times New Roman"/>
                <w:sz w:val="20"/>
                <w:szCs w:val="20"/>
                <w:lang w:val="en-CA"/>
              </w:rPr>
              <w:t>For a UE configured with two SRS CLPC adjustment states, support Alt2 for indicating one of the SRS CLPC adjustment states to SRS:</w:t>
            </w:r>
          </w:p>
          <w:p>
            <w:pPr>
              <w:keepNext w:val="0"/>
              <w:keepLines w:val="0"/>
              <w:widowControl/>
              <w:numPr>
                <w:ilvl w:val="0"/>
                <w:numId w:val="10"/>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Alt2: When the parameter srs-PowerControlAdjustmentStates is set to 'separateClosedLoop', closedLoopIndex-r17 for SRS in the TCI state indicates one of the SRS CLPC adjustment states</w:t>
            </w:r>
          </w:p>
          <w:p>
            <w:pPr>
              <w:keepNext w:val="0"/>
              <w:keepLines w:val="0"/>
              <w:widowControl/>
              <w:numPr>
                <w:ilvl w:val="1"/>
                <w:numId w:val="10"/>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cs="Times New Roman"/>
                <w:sz w:val="20"/>
                <w:szCs w:val="20"/>
                <w:lang w:val="en-GB"/>
              </w:rPr>
            </w:pPr>
            <w:r>
              <w:rPr>
                <w:rFonts w:hint="eastAsia" w:ascii="Times New Roman" w:hAnsi="Times New Roman" w:eastAsia="Times New Roman" w:cs="Times New Roman"/>
                <w:iCs/>
                <w:sz w:val="20"/>
                <w:szCs w:val="20"/>
                <w:lang w:val="en-GB" w:eastAsia="ko-KR"/>
              </w:rPr>
              <w:t xml:space="preserve">The candidate value of i0 and i1 in </w:t>
            </w:r>
            <w:r>
              <w:rPr>
                <w:rFonts w:hint="eastAsia" w:ascii="Times New Roman" w:hAnsi="Times New Roman" w:eastAsia="Times New Roman" w:cs="Times New Roman"/>
                <w:i/>
                <w:sz w:val="20"/>
                <w:szCs w:val="20"/>
                <w:lang w:val="en-GB" w:eastAsia="ko-KR"/>
              </w:rPr>
              <w:t>closedLoopIndex-r17</w:t>
            </w:r>
            <w:r>
              <w:rPr>
                <w:rFonts w:hint="eastAsia" w:ascii="Times New Roman" w:hAnsi="Times New Roman" w:eastAsia="Times New Roman" w:cs="Times New Roman"/>
                <w:iCs/>
                <w:sz w:val="20"/>
                <w:szCs w:val="20"/>
                <w:lang w:val="en-GB" w:eastAsia="ko-KR"/>
              </w:rPr>
              <w:t xml:space="preserve"> for SRS refers to the first and the second CLPC adjustment state separate from PUSCH, respectively.</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Ericsson raised concerns on Alt2 due to potential issues with beam management.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CA"/>
              </w:rPr>
            </w:pPr>
            <w:r>
              <w:rPr>
                <w:rFonts w:hint="eastAsia" w:ascii="Times New Roman" w:hAnsi="Times New Roman" w:eastAsia="等线" w:cs="Times New Roman"/>
                <w:sz w:val="20"/>
                <w:szCs w:val="20"/>
                <w:lang w:val="en-CA"/>
              </w:rPr>
              <w:t>For indicating TPC command for those two SRS CLPC adjustment states through DCI when the UE is configured with two SRS CLPC adjustment states, support Option3:</w:t>
            </w:r>
          </w:p>
          <w:p>
            <w:pPr>
              <w:keepNext w:val="0"/>
              <w:keepLines w:val="0"/>
              <w:widowControl/>
              <w:numPr>
                <w:ilvl w:val="0"/>
                <w:numId w:val="11"/>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ja-JP" w:bidi="ar-SA"/>
              </w:rPr>
            </w:pPr>
            <w:r>
              <w:rPr>
                <w:rFonts w:hint="eastAsia" w:ascii="Times New Roman" w:hAnsi="Times New Roman" w:eastAsia="宋体" w:cs="Times New Roman"/>
                <w:szCs w:val="20"/>
                <w:lang w:val="en-GB" w:eastAsia="ja-JP" w:bidi="ar-SA"/>
              </w:rPr>
              <w:t xml:space="preserve">Option 3: enhance the legacy DCI format 2_3 of higher layer parameter </w:t>
            </w:r>
            <w:r>
              <w:rPr>
                <w:rFonts w:hint="eastAsia" w:ascii="Times New Roman" w:hAnsi="Times New Roman" w:eastAsia="宋体" w:cs="Times New Roman"/>
                <w:i/>
                <w:iCs/>
                <w:szCs w:val="20"/>
                <w:lang w:val="en-GB" w:eastAsia="ja-JP" w:bidi="ar-SA"/>
              </w:rPr>
              <w:t>srs-TPC-PDCCH-Group</w:t>
            </w:r>
            <w:r>
              <w:rPr>
                <w:rFonts w:hint="eastAsia" w:ascii="Times New Roman" w:hAnsi="Times New Roman" w:eastAsia="宋体" w:cs="Times New Roman"/>
                <w:szCs w:val="20"/>
                <w:lang w:val="en-GB" w:eastAsia="ja-JP" w:bidi="ar-SA"/>
              </w:rPr>
              <w:t xml:space="preserve"> = typeA and typeB,</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CA" w:eastAsia="zh-CN"/>
              </w:rPr>
            </w:pPr>
            <w:r>
              <w:rPr>
                <w:rFonts w:hint="eastAsia" w:ascii="Times New Roman" w:hAnsi="Times New Roman" w:eastAsia="等线" w:cs="Times New Roman"/>
                <w:sz w:val="20"/>
                <w:szCs w:val="20"/>
                <w:lang w:val="en-CA" w:eastAsia="zh-CN"/>
              </w:rPr>
              <w:t>For enhancing DCI format 2_3 for indicating TPC command for two SRS CLPC adjustment states, support Alt2:</w:t>
            </w:r>
          </w:p>
          <w:p>
            <w:pPr>
              <w:keepNext w:val="0"/>
              <w:keepLines w:val="0"/>
              <w:widowControl/>
              <w:numPr>
                <w:ilvl w:val="0"/>
                <w:numId w:val="12"/>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rPr>
              <w:t xml:space="preserve">Alt2: </w:t>
            </w:r>
            <w:r>
              <w:rPr>
                <w:rFonts w:hint="eastAsia" w:ascii="Times New Roman" w:hAnsi="Times New Roman" w:eastAsia="等线" w:cs="Times New Roman"/>
                <w:sz w:val="20"/>
                <w:szCs w:val="20"/>
                <w:lang w:val="en-GB" w:eastAsia="zh-CN"/>
              </w:rPr>
              <w:t xml:space="preserve">Introduce one 1-bit closed-loop-indicator field for each TPC command in DCI format 2_3 </w:t>
            </w:r>
          </w:p>
          <w:p>
            <w:pPr>
              <w:keepNext w:val="0"/>
              <w:keepLines w:val="0"/>
              <w:widowControl/>
              <w:numPr>
                <w:ilvl w:val="1"/>
                <w:numId w:val="12"/>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This 1-bit closed-loop-indicator indicates the first SRS CLPC adjustment state or the second SRS CLPC adjustment state.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Note: this 1-bit indicator is present for the CC where two SRS CLPC adjustment states are configured.</w:t>
            </w:r>
          </w:p>
          <w:p>
            <w:pPr>
              <w:keepNext w:val="0"/>
              <w:keepLines w:val="0"/>
              <w:widowControl/>
              <w:numPr>
                <w:ilvl w:val="0"/>
                <w:numId w:val="0"/>
              </w:numPr>
              <w:suppressLineNumbers w:val="0"/>
              <w:autoSpaceDE/>
              <w:autoSpaceDN/>
              <w:adjustRightInd/>
              <w:snapToGrid/>
              <w:spacing w:before="0" w:beforeAutospacing="0" w:after="0" w:afterAutospacing="0"/>
              <w:ind w:left="0" w:right="0" w:rightChars="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iCs/>
                <w:sz w:val="20"/>
                <w:szCs w:val="24"/>
                <w:lang w:val="en-GB" w:eastAsia="zh-CN"/>
              </w:rPr>
            </w:pPr>
            <w:r>
              <w:rPr>
                <w:rFonts w:hint="eastAsia" w:ascii="Times" w:hAnsi="Times" w:eastAsia="Batang" w:cs="Times New Roman"/>
                <w:iCs/>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color w:val="000000"/>
                <w:sz w:val="20"/>
                <w:szCs w:val="20"/>
                <w:lang w:val="en-GB" w:eastAsia="zh-CN"/>
              </w:rPr>
            </w:pPr>
            <w:r>
              <w:rPr>
                <w:rFonts w:hint="eastAsia" w:ascii="Times New Roman" w:hAnsi="Times New Roman" w:eastAsia="Batang" w:cs="Times New Roman"/>
                <w:sz w:val="20"/>
                <w:szCs w:val="20"/>
                <w:lang w:val="en-GB" w:eastAsia="zh-CN"/>
              </w:rPr>
              <w:t>For the asymmetric DL sTRP/UL mTRP deployment scenarios, study whether and how to indicate TPC command for SRS CLPC adjustment states through DCI format 1_1 and/or 0_1 when the UE is configured two SRS CLPC adjustment states.</w:t>
            </w:r>
          </w:p>
        </w:tc>
      </w:tr>
    </w:tbl>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 xml:space="preserve">In legacy, </w:t>
      </w:r>
      <w:r>
        <w:rPr>
          <w:rFonts w:hint="default"/>
          <w:b w:val="0"/>
          <w:bCs w:val="0"/>
          <w:i/>
          <w:iCs/>
          <w:sz w:val="20"/>
          <w:szCs w:val="20"/>
          <w:lang w:val="en-US" w:eastAsia="zh-CN"/>
        </w:rPr>
        <w:t>SRS-CarrierSwitching</w:t>
      </w:r>
      <w:r>
        <w:rPr>
          <w:rFonts w:hint="default"/>
          <w:b w:val="0"/>
          <w:bCs w:val="0"/>
          <w:i w:val="0"/>
          <w:iCs w:val="0"/>
          <w:sz w:val="20"/>
          <w:szCs w:val="20"/>
          <w:lang w:val="en-US" w:eastAsia="zh-CN"/>
        </w:rPr>
        <w:t xml:space="preserve"> is used to configure for SRS carrier switching when a UE is not configured for PUSCH/PUCCH transmission and independent power control adjustment state between SRS transmissions and PUSCH transmissions</w:t>
      </w:r>
      <w:r>
        <w:rPr>
          <w:rFonts w:hint="eastAsia"/>
          <w:b w:val="0"/>
          <w:bCs w:val="0"/>
          <w:i w:val="0"/>
          <w:iCs w:val="0"/>
          <w:sz w:val="20"/>
          <w:szCs w:val="20"/>
          <w:lang w:val="en-US" w:eastAsia="zh-CN"/>
        </w:rPr>
        <w:t xml:space="preserve">, where DCI format 2_3 is used for the transmission of a group of TPC commands for SRS carrier switching. When </w:t>
      </w:r>
      <w:r>
        <w:rPr>
          <w:rFonts w:hint="eastAsia"/>
          <w:b w:val="0"/>
          <w:bCs w:val="0"/>
          <w:i/>
          <w:iCs/>
          <w:sz w:val="20"/>
          <w:szCs w:val="20"/>
          <w:lang w:val="en-US" w:eastAsia="zh-CN"/>
        </w:rPr>
        <w:t>srs-TPC-PDCCH-Group</w:t>
      </w:r>
      <w:r>
        <w:rPr>
          <w:rFonts w:hint="eastAsia"/>
          <w:b w:val="0"/>
          <w:bCs w:val="0"/>
          <w:i w:val="0"/>
          <w:iCs w:val="0"/>
          <w:sz w:val="20"/>
          <w:szCs w:val="20"/>
          <w:lang w:val="en-US" w:eastAsia="zh-CN"/>
        </w:rPr>
        <w:t xml:space="preserve"> configured in </w:t>
      </w:r>
      <w:r>
        <w:rPr>
          <w:rFonts w:hint="eastAsia"/>
          <w:b w:val="0"/>
          <w:bCs w:val="0"/>
          <w:i/>
          <w:iCs/>
          <w:sz w:val="20"/>
          <w:szCs w:val="20"/>
          <w:lang w:val="en-US" w:eastAsia="zh-CN"/>
        </w:rPr>
        <w:t>SRS-CarrierSwitching</w:t>
      </w:r>
      <w:r>
        <w:rPr>
          <w:rFonts w:hint="eastAsia"/>
          <w:b w:val="0"/>
          <w:bCs w:val="0"/>
          <w:i w:val="0"/>
          <w:iCs w:val="0"/>
          <w:sz w:val="20"/>
          <w:szCs w:val="20"/>
          <w:lang w:val="en-US" w:eastAsia="zh-CN"/>
        </w:rPr>
        <w:t xml:space="preserve"> is set to either 'typeA' or 'typeB', DCI format 2_3 can be used for SRS transmissions by one or more UEs. It means that DCI format 2_3 is tied to the configuration of </w:t>
      </w:r>
      <w:r>
        <w:rPr>
          <w:rFonts w:hint="eastAsia"/>
          <w:b w:val="0"/>
          <w:bCs w:val="0"/>
          <w:i/>
          <w:iCs/>
          <w:sz w:val="20"/>
          <w:szCs w:val="20"/>
          <w:lang w:val="en-US" w:eastAsia="zh-CN"/>
        </w:rPr>
        <w:t>SRS-CarrierSwitching</w:t>
      </w:r>
      <w:r>
        <w:rPr>
          <w:rFonts w:hint="eastAsia"/>
          <w:b w:val="0"/>
          <w:bCs w:val="0"/>
          <w:i w:val="0"/>
          <w:iCs w:val="0"/>
          <w:sz w:val="20"/>
          <w:szCs w:val="20"/>
          <w:lang w:val="en-US" w:eastAsia="zh-CN"/>
        </w:rPr>
        <w:t xml:space="preserve">. However, regarding asymmetric DL sTRP/UL mTRP, there is no need to associate the configuration of </w:t>
      </w:r>
      <w:r>
        <w:rPr>
          <w:rFonts w:hint="eastAsia"/>
          <w:b w:val="0"/>
          <w:bCs w:val="0"/>
          <w:i/>
          <w:iCs/>
          <w:sz w:val="20"/>
          <w:szCs w:val="20"/>
          <w:lang w:val="en-US" w:eastAsia="zh-CN"/>
        </w:rPr>
        <w:t xml:space="preserve">SRS-CarrierSwitching </w:t>
      </w:r>
      <w:r>
        <w:rPr>
          <w:rFonts w:hint="eastAsia"/>
          <w:b w:val="0"/>
          <w:bCs w:val="0"/>
          <w:i w:val="0"/>
          <w:iCs w:val="0"/>
          <w:sz w:val="20"/>
          <w:szCs w:val="20"/>
          <w:lang w:val="en-US" w:eastAsia="zh-CN"/>
        </w:rPr>
        <w:t xml:space="preserve">and two separate SRS CLPC adjustment states for SRS. Therefore, when </w:t>
      </w:r>
      <w:r>
        <w:rPr>
          <w:rFonts w:hint="eastAsia"/>
          <w:b w:val="0"/>
          <w:bCs w:val="0"/>
          <w:i/>
          <w:iCs/>
          <w:sz w:val="20"/>
          <w:szCs w:val="20"/>
          <w:lang w:val="en-US" w:eastAsia="zh-CN"/>
        </w:rPr>
        <w:t>SRS-CarrierSwitching</w:t>
      </w:r>
      <w:r>
        <w:rPr>
          <w:rFonts w:hint="eastAsia"/>
          <w:b w:val="0"/>
          <w:bCs w:val="0"/>
          <w:i w:val="0"/>
          <w:iCs w:val="0"/>
          <w:sz w:val="20"/>
          <w:szCs w:val="20"/>
          <w:lang w:val="en-US" w:eastAsia="zh-CN"/>
        </w:rPr>
        <w:t xml:space="preserve"> is not configured, the DCI format 2_3 can still be used to indicate TPC commands for separate SRS CLPC adjustment states for a UE configured with two SRS CLPC adjustment states.</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eastAsia="宋体"/>
          <w:b/>
          <w:bCs/>
          <w:sz w:val="22"/>
          <w:szCs w:val="22"/>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b/>
          <w:bCs/>
          <w:sz w:val="22"/>
          <w:szCs w:val="22"/>
        </w:rPr>
        <w:t xml:space="preserve">When </w:t>
      </w:r>
      <w:r>
        <w:rPr>
          <w:b/>
          <w:bCs/>
          <w:i/>
          <w:iCs/>
          <w:sz w:val="22"/>
          <w:szCs w:val="22"/>
        </w:rPr>
        <w:t>SRS-CarrierSwitching</w:t>
      </w:r>
      <w:r>
        <w:rPr>
          <w:b/>
          <w:bCs/>
          <w:sz w:val="22"/>
          <w:szCs w:val="22"/>
        </w:rPr>
        <w:t xml:space="preserve"> is not configured, the DCI format 2_3 can still be used to indicate TPC commands for separate SRS CLPC adjustment states for a UE configured with two SRS CLPC adjustment states</w:t>
      </w:r>
      <w:r>
        <w:rPr>
          <w:rFonts w:hint="eastAsia"/>
          <w:b/>
          <w:bCs/>
          <w:sz w:val="22"/>
          <w:szCs w:val="22"/>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Beam indication for asymmetric DL sTRP/UL mTRP deployment scenarios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 meeting, the following agreements on beam indication framework have been achieved[3]: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line="264" w:lineRule="auto"/>
              <w:ind w:left="0" w:right="0"/>
              <w:jc w:val="left"/>
              <w:rPr>
                <w:rFonts w:hint="eastAsia" w:ascii="Times" w:hAnsi="Times" w:eastAsia="等线" w:cs="Batang"/>
                <w:sz w:val="20"/>
                <w:szCs w:val="20"/>
                <w:highlight w:val="green"/>
                <w:lang w:val="en-GB"/>
              </w:rPr>
            </w:pPr>
            <w:r>
              <w:rPr>
                <w:rFonts w:hint="eastAsia" w:ascii="Times" w:hAnsi="Times" w:eastAsia="等线" w:cs="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rPr>
            </w:pPr>
            <w:r>
              <w:rPr>
                <w:rFonts w:hint="eastAsia" w:ascii="Times" w:hAnsi="Times" w:eastAsia="Batang" w:cs="Times New Roman"/>
                <w:sz w:val="20"/>
                <w:szCs w:val="24"/>
                <w:lang w:val="en-GB"/>
              </w:rPr>
              <w:t>For the asymmetric DL sTRP/UL mTRP deployment scenarios, separate DL/UL TCI state mode of Rel-17/18 unified TCI framework can be configured for both FR1 and FR2.</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PMingLiU" w:cs="Times New Roman"/>
                <w:szCs w:val="20"/>
                <w:lang w:val="en-GB" w:eastAsia="zh-TW" w:bidi="ar-SA"/>
              </w:rPr>
              <w:t>Joint TCI state mode can be configured at least for FR1</w:t>
            </w:r>
          </w:p>
        </w:tc>
      </w:tr>
    </w:tbl>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eastAsia="宋体"/>
          <w:i w:val="0"/>
          <w:sz w:val="20"/>
          <w:szCs w:val="20"/>
          <w:lang w:val="en-US" w:eastAsia="zh-CN"/>
        </w:rPr>
      </w:pPr>
      <w:r>
        <w:rPr>
          <w:rFonts w:hint="eastAsia" w:ascii="Times" w:hAnsi="Times" w:eastAsia="宋体" w:cs="Times New Roman"/>
          <w:sz w:val="20"/>
          <w:szCs w:val="24"/>
          <w:lang w:val="en-US" w:eastAsia="zh-CN"/>
        </w:rPr>
        <w:t xml:space="preserve">Regarding separate DL/UL TCI state mode of </w:t>
      </w:r>
      <w:r>
        <w:rPr>
          <w:rFonts w:ascii="Times" w:hAnsi="Times" w:eastAsia="Batang" w:cs="Times New Roman"/>
          <w:sz w:val="20"/>
          <w:szCs w:val="24"/>
          <w:lang w:val="en-GB"/>
        </w:rPr>
        <w:t>Rel-18 unified TCI framework</w:t>
      </w:r>
      <w:r>
        <w:rPr>
          <w:rFonts w:hint="eastAsia" w:ascii="Times" w:hAnsi="Times" w:eastAsia="宋体" w:cs="Times New Roman"/>
          <w:sz w:val="20"/>
          <w:szCs w:val="24"/>
          <w:lang w:val="en-US" w:eastAsia="zh-CN"/>
        </w:rPr>
        <w:t>,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 For asymmetric DL sTRP/UL mTRP deployment scenarios, mapping only one DL TCI state and up to two UL TCI states to the codepoint of</w:t>
      </w:r>
      <w:r>
        <w:rPr>
          <w:rFonts w:hint="eastAsia" w:ascii="Times" w:hAnsi="Times" w:cs="Times New Roman"/>
          <w:sz w:val="20"/>
          <w:szCs w:val="24"/>
          <w:lang w:val="en-US" w:eastAsia="zh-CN"/>
        </w:rPr>
        <w:t xml:space="preserve"> TCI field</w:t>
      </w:r>
      <w:r>
        <w:rPr>
          <w:rFonts w:hint="eastAsia" w:ascii="Times" w:hAnsi="Times" w:eastAsia="宋体" w:cs="Times New Roman"/>
          <w:sz w:val="20"/>
          <w:szCs w:val="24"/>
          <w:lang w:val="en-US" w:eastAsia="zh-CN"/>
        </w:rPr>
        <w:t xml:space="preserve"> is enough. In addition, UE needs to maintain only one DL TCI state and up to two UL TCI states</w:t>
      </w:r>
      <w:r>
        <w:rPr>
          <w:rFonts w:hint="eastAsia" w:ascii="Times" w:hAnsi="Times" w:cs="Times New Roman"/>
          <w:sz w:val="20"/>
          <w:szCs w:val="24"/>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Regarding separate DL/UL TCI state mode</w:t>
      </w:r>
      <w:r>
        <w:rPr>
          <w:rFonts w:hint="eastAsia"/>
          <w:b/>
          <w:bCs/>
          <w:i w:val="0"/>
          <w:iCs w:val="0"/>
          <w:sz w:val="20"/>
          <w:szCs w:val="20"/>
          <w:lang w:val="en-US" w:eastAsia="zh-CN"/>
        </w:rPr>
        <w:t>, only one DL TCI state and up to two UL TCI states are mapped to the codepoint of TCI field.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9"/>
      <w:bookmarkStart w:id="4" w:name="OLE_LINK3"/>
      <w:bookmarkStart w:id="5" w:name="OLE_LINK6"/>
      <w:bookmarkStart w:id="6" w:name="OLE_LINK40"/>
      <w:bookmarkStart w:id="7" w:name="OLE_LINK4"/>
      <w:bookmarkStart w:id="8" w:name="OLE_LINK5"/>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enhancements for asymmetric DL sTRP/UL mTRP</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Regarding the indication of PL offset for PDCCH-order PRACH transmission, support Alt</w:t>
      </w:r>
      <w:r>
        <w:rPr>
          <w:rFonts w:hint="eastAsia" w:ascii="Times New Roman" w:eastAsia="宋体"/>
          <w:b/>
          <w:bCs/>
          <w:i w:val="0"/>
          <w:iCs w:val="0"/>
          <w:sz w:val="20"/>
          <w:szCs w:val="20"/>
          <w:lang w:val="en-US" w:eastAsia="zh-CN"/>
        </w:rPr>
        <w:t>1</w:t>
      </w:r>
      <w:r>
        <w:rPr>
          <w:rFonts w:hint="eastAsia" w:eastAsia="宋体"/>
          <w:b/>
          <w:bCs/>
          <w:i w:val="0"/>
          <w:iCs w:val="0"/>
          <w:sz w:val="20"/>
          <w:szCs w:val="20"/>
          <w:lang w:val="en-US" w:eastAsia="zh-CN"/>
        </w:rPr>
        <w:t>(2nd priority) and Alt3(1st priority)</w:t>
      </w:r>
      <w:r>
        <w:rPr>
          <w:rFonts w:hint="eastAsia" w:ascii="Times New Roman" w:eastAsia="宋体"/>
          <w:b/>
          <w:bCs/>
          <w:i w:val="0"/>
          <w:iCs w:val="0"/>
          <w:sz w:val="20"/>
          <w:szCs w:val="20"/>
          <w:lang w:val="en-US" w:eastAsia="zh-CN"/>
        </w:rPr>
        <w:t>:</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0" w:afterAutospacing="0"/>
        <w:ind w:left="726" w:right="0" w:hanging="363"/>
        <w:jc w:val="left"/>
        <w:textAlignment w:val="auto"/>
        <w:rPr>
          <w:rFonts w:hint="eastAsia" w:ascii="Times" w:hAnsi="Times" w:eastAsia="等线" w:cs="Arial"/>
          <w:b/>
          <w:bCs/>
          <w:sz w:val="20"/>
          <w:szCs w:val="20"/>
          <w:lang w:val="en-GB"/>
        </w:rPr>
      </w:pPr>
      <w:r>
        <w:rPr>
          <w:rFonts w:hint="eastAsia" w:ascii="Times" w:hAnsi="Times" w:eastAsia="等线" w:cs="Arial"/>
          <w:b/>
          <w:bCs/>
          <w:sz w:val="20"/>
          <w:szCs w:val="20"/>
          <w:lang w:val="en-GB"/>
        </w:rPr>
        <w:t>Alt1: RRC configures multiple PL offset values in PRACH-Config and PDCCH-order DCI indicates one of them through one DCI field.</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120" w:afterAutospacing="0"/>
        <w:ind w:left="726" w:right="0" w:hanging="363"/>
        <w:jc w:val="left"/>
        <w:textAlignment w:val="auto"/>
        <w:rPr>
          <w:rFonts w:hint="eastAsia" w:ascii="Times" w:hAnsi="Times" w:eastAsia="等线" w:cs="Arial"/>
          <w:b/>
          <w:bCs/>
          <w:sz w:val="20"/>
          <w:szCs w:val="20"/>
          <w:lang w:val="en-GB"/>
        </w:rPr>
      </w:pPr>
      <w:r>
        <w:rPr>
          <w:rFonts w:hint="eastAsia" w:ascii="Times" w:hAnsi="Times" w:eastAsia="等线" w:cs="Arial"/>
          <w:b/>
          <w:bCs/>
          <w:sz w:val="20"/>
          <w:szCs w:val="20"/>
          <w:lang w:val="en-GB"/>
        </w:rPr>
        <w:t>Alt3: The PL offset associated with one of the indicated joint/UL TCI state for UL TRP in unified TCI framework is applied on the PDCCH-order PRACH transmission</w:t>
      </w:r>
      <w:r>
        <w:rPr>
          <w:rFonts w:hint="eastAsia" w:ascii="Times" w:hAnsi="Times" w:eastAsia="等线" w:cs="Arial"/>
          <w:b/>
          <w:b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2</w:t>
      </w:r>
      <w:r>
        <w:rPr>
          <w:rFonts w:hint="default" w:eastAsia="宋体"/>
          <w:b/>
          <w:bCs/>
          <w:i w:val="0"/>
          <w:iCs w:val="0"/>
          <w:strike w:val="0"/>
          <w:dstrike w:val="0"/>
          <w:sz w:val="20"/>
          <w:szCs w:val="20"/>
          <w:lang w:val="en-US" w:eastAsia="zh-CN"/>
        </w:rPr>
        <w:t>: Regarding the update of PL offset associated with the UL TCI state</w:t>
      </w:r>
      <w:r>
        <w:rPr>
          <w:rFonts w:hint="eastAsia" w:ascii="Times New Roman" w:eastAsia="宋体"/>
          <w:b/>
          <w:bCs/>
          <w:i w:val="0"/>
          <w:iCs w:val="0"/>
          <w:strike w:val="0"/>
          <w:dstrike w:val="0"/>
          <w:sz w:val="20"/>
          <w:szCs w:val="20"/>
          <w:lang w:val="en-US" w:eastAsia="zh-CN"/>
        </w:rPr>
        <w:t>, support Alt2:</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120"/>
        <w:ind w:left="720" w:hanging="357"/>
        <w:contextualSpacing/>
        <w:textAlignment w:val="baseline"/>
        <w:rPr>
          <w:rFonts w:hint="eastAsia"/>
          <w:b/>
          <w:bCs/>
          <w:i w:val="0"/>
          <w:iCs w:val="0"/>
          <w:strike w:val="0"/>
          <w:dstrike w:val="0"/>
          <w:sz w:val="20"/>
          <w:szCs w:val="20"/>
          <w:lang w:val="en-GB" w:eastAsia="zh-CN"/>
        </w:rPr>
      </w:pPr>
      <w:r>
        <w:rPr>
          <w:rFonts w:hint="eastAsia" w:ascii="Times New Roman" w:eastAsia="宋体"/>
          <w:b/>
          <w:bCs/>
          <w:i w:val="0"/>
          <w:iCs w:val="0"/>
          <w:strike w:val="0"/>
          <w:dstrike w:val="0"/>
          <w:sz w:val="20"/>
          <w:szCs w:val="20"/>
          <w:lang w:val="en-GB" w:eastAsia="zh-TW"/>
        </w:rPr>
        <w:t>Alt2: In addition to RRC, MAC-CE can be used to update the PL offset associated with the</w:t>
      </w:r>
      <w:r>
        <w:rPr>
          <w:rFonts w:hint="eastAsia" w:ascii="Times New Roman" w:eastAsia="宋体"/>
          <w:b/>
          <w:bCs/>
          <w:i w:val="0"/>
          <w:iCs w:val="0"/>
          <w:strike w:val="0"/>
          <w:dstrike w:val="0"/>
          <w:sz w:val="20"/>
          <w:szCs w:val="20"/>
          <w:lang w:val="en-GB" w:eastAsia="zh-CN"/>
        </w:rPr>
        <w:t xml:space="preserve"> UL TCI state</w:t>
      </w:r>
      <w:r>
        <w:rPr>
          <w:rFonts w:hint="eastAsia" w:ascii="Times New Roman" w:eastAsia="宋体"/>
          <w:b/>
          <w:bCs/>
          <w:i w:val="0"/>
          <w:iCs w:val="0"/>
          <w:strike w:val="0"/>
          <w:dstrike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3</w:t>
      </w:r>
      <w:r>
        <w:rPr>
          <w:rFonts w:hint="default" w:eastAsia="宋体"/>
          <w:b/>
          <w:bCs/>
          <w:i w:val="0"/>
          <w:iCs w:val="0"/>
          <w:strike w:val="0"/>
          <w:dstrike w:val="0"/>
          <w:sz w:val="20"/>
          <w:szCs w:val="20"/>
          <w:lang w:val="en-US" w:eastAsia="zh-CN"/>
        </w:rPr>
        <w:t>: Regarding the association between PL offset and joint/UL TCI state, support Alt3</w:t>
      </w:r>
      <w:r>
        <w:rPr>
          <w:rFonts w:hint="eastAsia" w:ascii="Times New Roman" w:eastAsia="宋体"/>
          <w:b/>
          <w:bCs/>
          <w:i w:val="0"/>
          <w:iCs w:val="0"/>
          <w:strike w:val="0"/>
          <w:dstrike w:val="0"/>
          <w:sz w:val="20"/>
          <w:szCs w:val="20"/>
          <w:lang w:val="en-US" w:eastAsia="zh-CN"/>
        </w:rPr>
        <w:t>:</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等线" w:cs="Times New Roman"/>
          <w:b/>
          <w:bCs/>
          <w:sz w:val="20"/>
          <w:szCs w:val="20"/>
          <w:highlight w:val="none"/>
          <w:lang w:val="en-GB"/>
        </w:rPr>
      </w:pPr>
      <w:r>
        <w:rPr>
          <w:rFonts w:hint="eastAsia" w:ascii="Times New Roman" w:hAnsi="Times New Roman" w:eastAsia="等线" w:cs="Times New Roman"/>
          <w:b/>
          <w:bCs/>
          <w:sz w:val="20"/>
          <w:szCs w:val="20"/>
          <w:highlight w:val="none"/>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Tx beam of PRACH towards UL-only TRP can be indicated by the source RS of indicated joint/UL TCI state associated with PUSCH/PUCCH/SRS toward UL-only TRP</w:t>
      </w:r>
      <w:r>
        <w:rPr>
          <w:rFonts w:hint="eastAsia" w:ascii="Times New Roman"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eastAsia="宋体"/>
          <w:b/>
          <w:bCs/>
          <w:sz w:val="22"/>
          <w:szCs w:val="22"/>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w:t>
      </w:r>
      <w:r>
        <w:rPr>
          <w:b/>
          <w:bCs/>
          <w:sz w:val="22"/>
          <w:szCs w:val="22"/>
        </w:rPr>
        <w:t xml:space="preserve">When </w:t>
      </w:r>
      <w:r>
        <w:rPr>
          <w:b/>
          <w:bCs/>
          <w:i/>
          <w:iCs/>
          <w:sz w:val="22"/>
          <w:szCs w:val="22"/>
        </w:rPr>
        <w:t>SRS-CarrierSwitching</w:t>
      </w:r>
      <w:r>
        <w:rPr>
          <w:b/>
          <w:bCs/>
          <w:sz w:val="22"/>
          <w:szCs w:val="22"/>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2"/>
          <w:szCs w:val="22"/>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Regarding separate DL/UL TCI state mode</w:t>
      </w:r>
      <w:r>
        <w:rPr>
          <w:rFonts w:hint="eastAsia"/>
          <w:b/>
          <w:bCs/>
          <w:i w:val="0"/>
          <w:iCs w:val="0"/>
          <w:sz w:val="20"/>
          <w:szCs w:val="20"/>
          <w:lang w:val="en-US" w:eastAsia="zh-CN"/>
        </w:rPr>
        <w:t>, only one DL TCI state and up to two UL TCI states are mapped to the codepoint of TCI field.</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3"/>
        </w:numPr>
        <w:rPr>
          <w:rFonts w:hint="eastAsia"/>
          <w:bCs/>
          <w:sz w:val="20"/>
          <w:szCs w:val="20"/>
        </w:rPr>
      </w:pPr>
      <w:r>
        <w:rPr>
          <w:rFonts w:hint="eastAsia"/>
          <w:bCs/>
          <w:sz w:val="20"/>
          <w:szCs w:val="20"/>
        </w:rPr>
        <w:t>RP-234007, New WID: NR MIMO Phase 5, Samsung (Moderator)</w:t>
      </w:r>
    </w:p>
    <w:p>
      <w:pPr>
        <w:numPr>
          <w:ilvl w:val="0"/>
          <w:numId w:val="13"/>
        </w:numPr>
        <w:rPr>
          <w:rFonts w:hint="eastAsia"/>
          <w:bCs/>
          <w:sz w:val="20"/>
          <w:szCs w:val="20"/>
        </w:rPr>
      </w:pPr>
      <w:r>
        <w:rPr>
          <w:rFonts w:hint="eastAsia"/>
          <w:bCs/>
          <w:sz w:val="20"/>
          <w:szCs w:val="20"/>
        </w:rPr>
        <w:t>Draft Report of 3GPP TSG RAN WG1 #116</w:t>
      </w:r>
      <w:r>
        <w:rPr>
          <w:rFonts w:hint="eastAsia"/>
          <w:bCs/>
          <w:sz w:val="20"/>
          <w:szCs w:val="20"/>
          <w:lang w:val="en-US" w:eastAsia="zh-CN"/>
        </w:rPr>
        <w:t>b</w:t>
      </w:r>
      <w:r>
        <w:rPr>
          <w:rFonts w:hint="eastAsia"/>
          <w:bCs/>
          <w:sz w:val="20"/>
          <w:szCs w:val="20"/>
        </w:rPr>
        <w:t xml:space="preserve"> v0.3.0, Chairman, RAN1#116</w:t>
      </w:r>
      <w:r>
        <w:rPr>
          <w:rFonts w:hint="eastAsia"/>
          <w:bCs/>
          <w:sz w:val="20"/>
          <w:szCs w:val="20"/>
          <w:lang w:val="en-US" w:eastAsia="zh-CN"/>
        </w:rPr>
        <w:t>b</w:t>
      </w:r>
      <w:r>
        <w:rPr>
          <w:rFonts w:hint="eastAsia"/>
          <w:bCs/>
          <w:sz w:val="20"/>
          <w:szCs w:val="20"/>
        </w:rPr>
        <w:t>,</w:t>
      </w:r>
      <w:r>
        <w:rPr>
          <w:rFonts w:hint="eastAsia"/>
          <w:bCs/>
          <w:sz w:val="20"/>
          <w:szCs w:val="20"/>
          <w:lang w:val="en-US" w:eastAsia="zh-CN"/>
        </w:rPr>
        <w:t xml:space="preserve"> April 15</w:t>
      </w:r>
      <w:r>
        <w:rPr>
          <w:rFonts w:ascii="Times New Roman" w:hAnsi="Times New Roman"/>
          <w:sz w:val="20"/>
        </w:rPr>
        <w:t>th-1</w:t>
      </w:r>
      <w:r>
        <w:rPr>
          <w:rFonts w:hint="eastAsia"/>
          <w:sz w:val="20"/>
          <w:lang w:val="en-US" w:eastAsia="zh-CN"/>
        </w:rPr>
        <w:t>9</w:t>
      </w:r>
      <w:r>
        <w:rPr>
          <w:rFonts w:ascii="Times New Roman" w:hAnsi="Times New Roman"/>
          <w:sz w:val="20"/>
        </w:rPr>
        <w:t>t</w:t>
      </w:r>
      <w:r>
        <w:rPr>
          <w:rFonts w:hint="eastAsia"/>
          <w:sz w:val="20"/>
          <w:lang w:val="en-US" w:eastAsia="zh-CN"/>
        </w:rPr>
        <w:t>h</w:t>
      </w:r>
      <w:r>
        <w:rPr>
          <w:rFonts w:ascii="Times New Roman" w:hAnsi="Times New Roman"/>
          <w:sz w:val="20"/>
        </w:rPr>
        <w:t>, 2024</w:t>
      </w:r>
    </w:p>
    <w:p>
      <w:pPr>
        <w:numPr>
          <w:ilvl w:val="0"/>
          <w:numId w:val="13"/>
        </w:numPr>
        <w:rPr>
          <w:rFonts w:hint="eastAsia"/>
          <w:bCs/>
          <w:sz w:val="20"/>
          <w:szCs w:val="20"/>
        </w:rPr>
      </w:pPr>
      <w:r>
        <w:rPr>
          <w:rFonts w:hint="eastAsia"/>
          <w:bCs/>
          <w:sz w:val="20"/>
          <w:szCs w:val="20"/>
        </w:rPr>
        <w:t>Draft Report of 3GPP TSG RAN WG1 #116 v0.3.0, Chairman, RAN1#116,</w:t>
      </w:r>
      <w:r>
        <w:rPr>
          <w:rFonts w:hint="eastAsia" w:ascii="Times New Roman" w:eastAsia="宋体"/>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1A9A3296"/>
    <w:multiLevelType w:val="multilevel"/>
    <w:tmpl w:val="1A9A32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0310C1A"/>
    <w:multiLevelType w:val="multilevel"/>
    <w:tmpl w:val="30310C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6CC7596"/>
    <w:multiLevelType w:val="multilevel"/>
    <w:tmpl w:val="36CC7596"/>
    <w:lvl w:ilvl="0" w:tentative="0">
      <w:start w:val="1"/>
      <w:numFmt w:val="bullet"/>
      <w:pStyle w:val="32"/>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60A3967"/>
    <w:multiLevelType w:val="multilevel"/>
    <w:tmpl w:val="460A39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463DF6"/>
    <w:multiLevelType w:val="multilevel"/>
    <w:tmpl w:val="54463D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06F3DEA"/>
    <w:multiLevelType w:val="multilevel"/>
    <w:tmpl w:val="606F3D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33C39F2"/>
    <w:multiLevelType w:val="multilevel"/>
    <w:tmpl w:val="633C39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
    <w:nsid w:val="7B135AEE"/>
    <w:multiLevelType w:val="multilevel"/>
    <w:tmpl w:val="7B135A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6"/>
  </w:num>
  <w:num w:numId="5">
    <w:abstractNumId w:val="12"/>
  </w:num>
  <w:num w:numId="6">
    <w:abstractNumId w:val="1"/>
  </w:num>
  <w:num w:numId="7">
    <w:abstractNumId w:val="8"/>
  </w:num>
  <w:num w:numId="8">
    <w:abstractNumId w:val="10"/>
  </w:num>
  <w:num w:numId="9">
    <w:abstractNumId w:val="11"/>
  </w:num>
  <w:num w:numId="10">
    <w:abstractNumId w:val="9"/>
  </w:num>
  <w:num w:numId="11">
    <w:abstractNumId w:val="7"/>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B32A70"/>
    <w:rsid w:val="013160EA"/>
    <w:rsid w:val="01750673"/>
    <w:rsid w:val="019D44F6"/>
    <w:rsid w:val="01B60283"/>
    <w:rsid w:val="01EC51F9"/>
    <w:rsid w:val="021C20FD"/>
    <w:rsid w:val="02673D2E"/>
    <w:rsid w:val="02933759"/>
    <w:rsid w:val="02952B3E"/>
    <w:rsid w:val="02EF419F"/>
    <w:rsid w:val="02F14250"/>
    <w:rsid w:val="034C6D12"/>
    <w:rsid w:val="03921535"/>
    <w:rsid w:val="03AA7AEB"/>
    <w:rsid w:val="03B71CD9"/>
    <w:rsid w:val="03E37CED"/>
    <w:rsid w:val="03F32506"/>
    <w:rsid w:val="043930DC"/>
    <w:rsid w:val="04544226"/>
    <w:rsid w:val="04870C01"/>
    <w:rsid w:val="048C19AA"/>
    <w:rsid w:val="05024D75"/>
    <w:rsid w:val="050A0E00"/>
    <w:rsid w:val="05266597"/>
    <w:rsid w:val="05664AE4"/>
    <w:rsid w:val="05B314C7"/>
    <w:rsid w:val="05BD0878"/>
    <w:rsid w:val="06024C1C"/>
    <w:rsid w:val="061752D8"/>
    <w:rsid w:val="06361B61"/>
    <w:rsid w:val="067563E0"/>
    <w:rsid w:val="068421E9"/>
    <w:rsid w:val="06E728E4"/>
    <w:rsid w:val="06FB1B4F"/>
    <w:rsid w:val="0701348E"/>
    <w:rsid w:val="074628FE"/>
    <w:rsid w:val="07705CC0"/>
    <w:rsid w:val="07D02006"/>
    <w:rsid w:val="07FB7B6C"/>
    <w:rsid w:val="08B82ECE"/>
    <w:rsid w:val="08DE6C5B"/>
    <w:rsid w:val="0906407A"/>
    <w:rsid w:val="09132AFC"/>
    <w:rsid w:val="091A6792"/>
    <w:rsid w:val="09535507"/>
    <w:rsid w:val="09697100"/>
    <w:rsid w:val="098B26BC"/>
    <w:rsid w:val="09B15CE4"/>
    <w:rsid w:val="09DA06B8"/>
    <w:rsid w:val="09F95CF3"/>
    <w:rsid w:val="0A503B7A"/>
    <w:rsid w:val="0A7F7185"/>
    <w:rsid w:val="0A9B4108"/>
    <w:rsid w:val="0AAD6492"/>
    <w:rsid w:val="0AB20B7F"/>
    <w:rsid w:val="0B863DB7"/>
    <w:rsid w:val="0B8D7CFF"/>
    <w:rsid w:val="0C2F7405"/>
    <w:rsid w:val="0C510D41"/>
    <w:rsid w:val="0C552316"/>
    <w:rsid w:val="0C831159"/>
    <w:rsid w:val="0D1E4452"/>
    <w:rsid w:val="0D3C6F97"/>
    <w:rsid w:val="0DAF68A6"/>
    <w:rsid w:val="0E444572"/>
    <w:rsid w:val="0E47248F"/>
    <w:rsid w:val="0E52228D"/>
    <w:rsid w:val="0E73251E"/>
    <w:rsid w:val="0E760F3B"/>
    <w:rsid w:val="0EA16757"/>
    <w:rsid w:val="0F0A6D3C"/>
    <w:rsid w:val="0F143729"/>
    <w:rsid w:val="0F1552D5"/>
    <w:rsid w:val="0F887312"/>
    <w:rsid w:val="0FA54B7F"/>
    <w:rsid w:val="0FAC242A"/>
    <w:rsid w:val="0FD934C0"/>
    <w:rsid w:val="102C47A2"/>
    <w:rsid w:val="102D5161"/>
    <w:rsid w:val="108A5F33"/>
    <w:rsid w:val="108F1D6A"/>
    <w:rsid w:val="10F42D61"/>
    <w:rsid w:val="110732FE"/>
    <w:rsid w:val="11212786"/>
    <w:rsid w:val="115F5E25"/>
    <w:rsid w:val="11E54EEB"/>
    <w:rsid w:val="11F25C87"/>
    <w:rsid w:val="127C300E"/>
    <w:rsid w:val="136B2AB1"/>
    <w:rsid w:val="139748B1"/>
    <w:rsid w:val="13E36F2F"/>
    <w:rsid w:val="143F2D26"/>
    <w:rsid w:val="14892F40"/>
    <w:rsid w:val="148A4F57"/>
    <w:rsid w:val="14B44CE1"/>
    <w:rsid w:val="15714A4D"/>
    <w:rsid w:val="15776508"/>
    <w:rsid w:val="15CB0E9D"/>
    <w:rsid w:val="15E613BF"/>
    <w:rsid w:val="162B19EB"/>
    <w:rsid w:val="16857815"/>
    <w:rsid w:val="16D258FA"/>
    <w:rsid w:val="16FD5875"/>
    <w:rsid w:val="17450531"/>
    <w:rsid w:val="17522997"/>
    <w:rsid w:val="176E675D"/>
    <w:rsid w:val="179E5B2C"/>
    <w:rsid w:val="17A91C7B"/>
    <w:rsid w:val="17CC454C"/>
    <w:rsid w:val="18261E12"/>
    <w:rsid w:val="184C6A57"/>
    <w:rsid w:val="189A1A6C"/>
    <w:rsid w:val="18A21A93"/>
    <w:rsid w:val="18F47AB6"/>
    <w:rsid w:val="1904614D"/>
    <w:rsid w:val="190E77FA"/>
    <w:rsid w:val="19353BC9"/>
    <w:rsid w:val="19444E47"/>
    <w:rsid w:val="19CE27FE"/>
    <w:rsid w:val="19E81E23"/>
    <w:rsid w:val="19F55BA5"/>
    <w:rsid w:val="1A493BFB"/>
    <w:rsid w:val="1AA8653E"/>
    <w:rsid w:val="1AE17147"/>
    <w:rsid w:val="1B0360E6"/>
    <w:rsid w:val="1C511810"/>
    <w:rsid w:val="1C5C39A1"/>
    <w:rsid w:val="1C990377"/>
    <w:rsid w:val="1CA70991"/>
    <w:rsid w:val="1CF87F2D"/>
    <w:rsid w:val="1D4D14D4"/>
    <w:rsid w:val="1D84721B"/>
    <w:rsid w:val="1DEA0522"/>
    <w:rsid w:val="1DED6D38"/>
    <w:rsid w:val="1E1E4F79"/>
    <w:rsid w:val="1E3C6B0E"/>
    <w:rsid w:val="1E825658"/>
    <w:rsid w:val="1E8D7EF7"/>
    <w:rsid w:val="1E9639F9"/>
    <w:rsid w:val="1EC272B3"/>
    <w:rsid w:val="1EDC1290"/>
    <w:rsid w:val="1F18035E"/>
    <w:rsid w:val="1F371804"/>
    <w:rsid w:val="1F943ED7"/>
    <w:rsid w:val="20116206"/>
    <w:rsid w:val="219D08AB"/>
    <w:rsid w:val="228009F3"/>
    <w:rsid w:val="233413AC"/>
    <w:rsid w:val="23531D85"/>
    <w:rsid w:val="23873D3C"/>
    <w:rsid w:val="23950AF7"/>
    <w:rsid w:val="23BE6F12"/>
    <w:rsid w:val="23C50DBF"/>
    <w:rsid w:val="23DE6169"/>
    <w:rsid w:val="2430046E"/>
    <w:rsid w:val="245629B3"/>
    <w:rsid w:val="245F7E75"/>
    <w:rsid w:val="24777489"/>
    <w:rsid w:val="24FF6CAD"/>
    <w:rsid w:val="25036BCC"/>
    <w:rsid w:val="25630792"/>
    <w:rsid w:val="25B03517"/>
    <w:rsid w:val="25BE2592"/>
    <w:rsid w:val="25DE3A8F"/>
    <w:rsid w:val="25F71FD8"/>
    <w:rsid w:val="25FF7D29"/>
    <w:rsid w:val="26637757"/>
    <w:rsid w:val="26BB5CEB"/>
    <w:rsid w:val="26CD6E46"/>
    <w:rsid w:val="271E0236"/>
    <w:rsid w:val="27781034"/>
    <w:rsid w:val="27EC118E"/>
    <w:rsid w:val="27ED43AC"/>
    <w:rsid w:val="280D55CC"/>
    <w:rsid w:val="28264546"/>
    <w:rsid w:val="286374B5"/>
    <w:rsid w:val="286E6374"/>
    <w:rsid w:val="28B318D9"/>
    <w:rsid w:val="28E11877"/>
    <w:rsid w:val="29247F90"/>
    <w:rsid w:val="293B2135"/>
    <w:rsid w:val="297A769B"/>
    <w:rsid w:val="298B7936"/>
    <w:rsid w:val="29C00EFB"/>
    <w:rsid w:val="29C8521C"/>
    <w:rsid w:val="29EF4BE3"/>
    <w:rsid w:val="29EF5058"/>
    <w:rsid w:val="2A246B9F"/>
    <w:rsid w:val="2A484543"/>
    <w:rsid w:val="2A874634"/>
    <w:rsid w:val="2B255F21"/>
    <w:rsid w:val="2B2704BF"/>
    <w:rsid w:val="2B98044F"/>
    <w:rsid w:val="2BC12DDB"/>
    <w:rsid w:val="2C512FD6"/>
    <w:rsid w:val="2CF27D6E"/>
    <w:rsid w:val="2D4F12E5"/>
    <w:rsid w:val="2D5A693B"/>
    <w:rsid w:val="2D855AFD"/>
    <w:rsid w:val="2DB85923"/>
    <w:rsid w:val="2DEA2441"/>
    <w:rsid w:val="2E4D1CB1"/>
    <w:rsid w:val="2E9D61B9"/>
    <w:rsid w:val="2F3632AC"/>
    <w:rsid w:val="2FAE3CA2"/>
    <w:rsid w:val="2FC071F5"/>
    <w:rsid w:val="30CA63B5"/>
    <w:rsid w:val="30D92455"/>
    <w:rsid w:val="31290177"/>
    <w:rsid w:val="3195441F"/>
    <w:rsid w:val="32657BC9"/>
    <w:rsid w:val="32855FEF"/>
    <w:rsid w:val="328E46F0"/>
    <w:rsid w:val="32BE75E9"/>
    <w:rsid w:val="32C87D5D"/>
    <w:rsid w:val="32D520C3"/>
    <w:rsid w:val="32EF2AEF"/>
    <w:rsid w:val="33732C8D"/>
    <w:rsid w:val="340F3AEE"/>
    <w:rsid w:val="343A3101"/>
    <w:rsid w:val="343F6D1F"/>
    <w:rsid w:val="346C4EB3"/>
    <w:rsid w:val="355E1B0D"/>
    <w:rsid w:val="356D4C1C"/>
    <w:rsid w:val="35841B88"/>
    <w:rsid w:val="35920655"/>
    <w:rsid w:val="35B14C51"/>
    <w:rsid w:val="363776A6"/>
    <w:rsid w:val="36B93F76"/>
    <w:rsid w:val="36C572E8"/>
    <w:rsid w:val="370B27EA"/>
    <w:rsid w:val="37761015"/>
    <w:rsid w:val="37AF57D1"/>
    <w:rsid w:val="382B2371"/>
    <w:rsid w:val="384C0455"/>
    <w:rsid w:val="38617EBA"/>
    <w:rsid w:val="388A60C7"/>
    <w:rsid w:val="38CA6159"/>
    <w:rsid w:val="38D22C11"/>
    <w:rsid w:val="39625815"/>
    <w:rsid w:val="398F2FFF"/>
    <w:rsid w:val="39C9414C"/>
    <w:rsid w:val="39D733F3"/>
    <w:rsid w:val="3A48262C"/>
    <w:rsid w:val="3A780D8C"/>
    <w:rsid w:val="3A811618"/>
    <w:rsid w:val="3AC84000"/>
    <w:rsid w:val="3B246918"/>
    <w:rsid w:val="3B385709"/>
    <w:rsid w:val="3B7017BE"/>
    <w:rsid w:val="3C8C1362"/>
    <w:rsid w:val="3CC36BB7"/>
    <w:rsid w:val="3CF555AF"/>
    <w:rsid w:val="3D2C41CD"/>
    <w:rsid w:val="3D653E7E"/>
    <w:rsid w:val="3D9E6F85"/>
    <w:rsid w:val="3E262B97"/>
    <w:rsid w:val="3E380E7B"/>
    <w:rsid w:val="3E651A1E"/>
    <w:rsid w:val="3E8168B5"/>
    <w:rsid w:val="3EA70758"/>
    <w:rsid w:val="3EA72C03"/>
    <w:rsid w:val="3F8A6EA3"/>
    <w:rsid w:val="3F9119DB"/>
    <w:rsid w:val="3FFF200F"/>
    <w:rsid w:val="40650AFA"/>
    <w:rsid w:val="40857AC1"/>
    <w:rsid w:val="40E23A76"/>
    <w:rsid w:val="410305B7"/>
    <w:rsid w:val="41152B71"/>
    <w:rsid w:val="411959C4"/>
    <w:rsid w:val="41B57819"/>
    <w:rsid w:val="42F9196C"/>
    <w:rsid w:val="4311654F"/>
    <w:rsid w:val="431D1053"/>
    <w:rsid w:val="432D21C6"/>
    <w:rsid w:val="43354D77"/>
    <w:rsid w:val="43672AD4"/>
    <w:rsid w:val="43764680"/>
    <w:rsid w:val="43B41379"/>
    <w:rsid w:val="43BA782C"/>
    <w:rsid w:val="43BF1735"/>
    <w:rsid w:val="43F32078"/>
    <w:rsid w:val="43FF67FA"/>
    <w:rsid w:val="445D471B"/>
    <w:rsid w:val="44BB3B8B"/>
    <w:rsid w:val="44DC1504"/>
    <w:rsid w:val="45004DF1"/>
    <w:rsid w:val="45177768"/>
    <w:rsid w:val="453B2FDD"/>
    <w:rsid w:val="455945D3"/>
    <w:rsid w:val="458D1FD6"/>
    <w:rsid w:val="458D47CC"/>
    <w:rsid w:val="45EA0818"/>
    <w:rsid w:val="465F64F8"/>
    <w:rsid w:val="46664330"/>
    <w:rsid w:val="46783E04"/>
    <w:rsid w:val="469F3CE9"/>
    <w:rsid w:val="46A318D8"/>
    <w:rsid w:val="4797437E"/>
    <w:rsid w:val="47D71054"/>
    <w:rsid w:val="47ED4ACB"/>
    <w:rsid w:val="47F0302B"/>
    <w:rsid w:val="47FC65D3"/>
    <w:rsid w:val="482A57C6"/>
    <w:rsid w:val="4838361C"/>
    <w:rsid w:val="48695BB6"/>
    <w:rsid w:val="48D760DD"/>
    <w:rsid w:val="48FD384B"/>
    <w:rsid w:val="491442C2"/>
    <w:rsid w:val="491F72E5"/>
    <w:rsid w:val="496766AE"/>
    <w:rsid w:val="49B358F8"/>
    <w:rsid w:val="49DE7388"/>
    <w:rsid w:val="4A007BF5"/>
    <w:rsid w:val="4A0B5E3B"/>
    <w:rsid w:val="4A3B18D8"/>
    <w:rsid w:val="4A412E3D"/>
    <w:rsid w:val="4AE46FAA"/>
    <w:rsid w:val="4AE607D1"/>
    <w:rsid w:val="4B1D282A"/>
    <w:rsid w:val="4B6C7D72"/>
    <w:rsid w:val="4BBC374F"/>
    <w:rsid w:val="4C62195E"/>
    <w:rsid w:val="4C632EB8"/>
    <w:rsid w:val="4C8B505A"/>
    <w:rsid w:val="4D925639"/>
    <w:rsid w:val="4DBF769C"/>
    <w:rsid w:val="4E123DD2"/>
    <w:rsid w:val="4E3E0E1E"/>
    <w:rsid w:val="4E676AE7"/>
    <w:rsid w:val="4EFD2805"/>
    <w:rsid w:val="4F110D45"/>
    <w:rsid w:val="4F2C6535"/>
    <w:rsid w:val="4FB754D4"/>
    <w:rsid w:val="50565A62"/>
    <w:rsid w:val="515D765F"/>
    <w:rsid w:val="51EE606E"/>
    <w:rsid w:val="51F14AEA"/>
    <w:rsid w:val="5210111A"/>
    <w:rsid w:val="521605BB"/>
    <w:rsid w:val="52190875"/>
    <w:rsid w:val="524428E6"/>
    <w:rsid w:val="529430F7"/>
    <w:rsid w:val="52EB1898"/>
    <w:rsid w:val="53155F5F"/>
    <w:rsid w:val="53853DBC"/>
    <w:rsid w:val="539042C5"/>
    <w:rsid w:val="5395234A"/>
    <w:rsid w:val="539A508A"/>
    <w:rsid w:val="53C336DC"/>
    <w:rsid w:val="540E06F6"/>
    <w:rsid w:val="541B7B33"/>
    <w:rsid w:val="547A29E1"/>
    <w:rsid w:val="548206B4"/>
    <w:rsid w:val="54AC63DB"/>
    <w:rsid w:val="54D7075E"/>
    <w:rsid w:val="54E603D9"/>
    <w:rsid w:val="5556068C"/>
    <w:rsid w:val="555C2F6B"/>
    <w:rsid w:val="55735655"/>
    <w:rsid w:val="55A64F94"/>
    <w:rsid w:val="55BF1DB3"/>
    <w:rsid w:val="55CE2502"/>
    <w:rsid w:val="55E81280"/>
    <w:rsid w:val="560669DB"/>
    <w:rsid w:val="56586FB6"/>
    <w:rsid w:val="56735468"/>
    <w:rsid w:val="567A51F0"/>
    <w:rsid w:val="573F74DD"/>
    <w:rsid w:val="57642061"/>
    <w:rsid w:val="576519E4"/>
    <w:rsid w:val="576F457F"/>
    <w:rsid w:val="580A4859"/>
    <w:rsid w:val="580C61B7"/>
    <w:rsid w:val="585339EA"/>
    <w:rsid w:val="586C1C5E"/>
    <w:rsid w:val="58723133"/>
    <w:rsid w:val="58AF3655"/>
    <w:rsid w:val="58B06210"/>
    <w:rsid w:val="58D34A11"/>
    <w:rsid w:val="58DD7FD9"/>
    <w:rsid w:val="592B6D10"/>
    <w:rsid w:val="59862596"/>
    <w:rsid w:val="5999038C"/>
    <w:rsid w:val="59C76153"/>
    <w:rsid w:val="5A1830DC"/>
    <w:rsid w:val="5A36150F"/>
    <w:rsid w:val="5AD90D18"/>
    <w:rsid w:val="5AE106EB"/>
    <w:rsid w:val="5AFB6E83"/>
    <w:rsid w:val="5B13347C"/>
    <w:rsid w:val="5B2150BE"/>
    <w:rsid w:val="5B255422"/>
    <w:rsid w:val="5BC62896"/>
    <w:rsid w:val="5C081E39"/>
    <w:rsid w:val="5C140E2A"/>
    <w:rsid w:val="5C1E64FE"/>
    <w:rsid w:val="5CA360E0"/>
    <w:rsid w:val="5CB62FD2"/>
    <w:rsid w:val="5CB80DD5"/>
    <w:rsid w:val="5CFD071C"/>
    <w:rsid w:val="5D2E6FEF"/>
    <w:rsid w:val="5D3A4FFF"/>
    <w:rsid w:val="5D6D4555"/>
    <w:rsid w:val="5D731CE1"/>
    <w:rsid w:val="5D775294"/>
    <w:rsid w:val="5E257B0C"/>
    <w:rsid w:val="5F070B58"/>
    <w:rsid w:val="5F0A6B75"/>
    <w:rsid w:val="5F32523B"/>
    <w:rsid w:val="5FA446C4"/>
    <w:rsid w:val="5FD62BC4"/>
    <w:rsid w:val="5FED586D"/>
    <w:rsid w:val="60161254"/>
    <w:rsid w:val="602B65CF"/>
    <w:rsid w:val="603833F8"/>
    <w:rsid w:val="606D3035"/>
    <w:rsid w:val="60BF5BC6"/>
    <w:rsid w:val="610D3747"/>
    <w:rsid w:val="61571B12"/>
    <w:rsid w:val="615E5EC7"/>
    <w:rsid w:val="618343F7"/>
    <w:rsid w:val="61937245"/>
    <w:rsid w:val="61AC7DCD"/>
    <w:rsid w:val="61D91F13"/>
    <w:rsid w:val="624B3D42"/>
    <w:rsid w:val="624D49A8"/>
    <w:rsid w:val="625E1DEF"/>
    <w:rsid w:val="628E2591"/>
    <w:rsid w:val="62FA005D"/>
    <w:rsid w:val="630C0C8E"/>
    <w:rsid w:val="633D725E"/>
    <w:rsid w:val="648775E1"/>
    <w:rsid w:val="65817756"/>
    <w:rsid w:val="65AC22AE"/>
    <w:rsid w:val="65E55EB8"/>
    <w:rsid w:val="660C34FD"/>
    <w:rsid w:val="665367F8"/>
    <w:rsid w:val="6679092A"/>
    <w:rsid w:val="669C3468"/>
    <w:rsid w:val="669F4016"/>
    <w:rsid w:val="66DF584A"/>
    <w:rsid w:val="66EA44C5"/>
    <w:rsid w:val="67230DC3"/>
    <w:rsid w:val="67416E8F"/>
    <w:rsid w:val="67574764"/>
    <w:rsid w:val="67886E84"/>
    <w:rsid w:val="67926549"/>
    <w:rsid w:val="67E1412C"/>
    <w:rsid w:val="68594E0E"/>
    <w:rsid w:val="6873631B"/>
    <w:rsid w:val="687F6DAB"/>
    <w:rsid w:val="6894192B"/>
    <w:rsid w:val="68D15906"/>
    <w:rsid w:val="69052A8C"/>
    <w:rsid w:val="69811020"/>
    <w:rsid w:val="699A485A"/>
    <w:rsid w:val="69C0748D"/>
    <w:rsid w:val="69D60BF7"/>
    <w:rsid w:val="6A042548"/>
    <w:rsid w:val="6A1A5DB4"/>
    <w:rsid w:val="6A7502B2"/>
    <w:rsid w:val="6A7B4437"/>
    <w:rsid w:val="6A93071D"/>
    <w:rsid w:val="6B255B24"/>
    <w:rsid w:val="6B8E6784"/>
    <w:rsid w:val="6BA1401F"/>
    <w:rsid w:val="6BF64EAE"/>
    <w:rsid w:val="6C1B3D71"/>
    <w:rsid w:val="6C27270E"/>
    <w:rsid w:val="6C3478BA"/>
    <w:rsid w:val="6C4944F8"/>
    <w:rsid w:val="6CD22B83"/>
    <w:rsid w:val="6D4B7102"/>
    <w:rsid w:val="6D7A4909"/>
    <w:rsid w:val="6D9F2D94"/>
    <w:rsid w:val="6DB92180"/>
    <w:rsid w:val="6E334459"/>
    <w:rsid w:val="6E976A5C"/>
    <w:rsid w:val="6E9944A2"/>
    <w:rsid w:val="6EB06A9D"/>
    <w:rsid w:val="6EBB30B8"/>
    <w:rsid w:val="6ECE63E5"/>
    <w:rsid w:val="6F2E6A64"/>
    <w:rsid w:val="6F3429E5"/>
    <w:rsid w:val="6F536F56"/>
    <w:rsid w:val="6F8336CE"/>
    <w:rsid w:val="6F917A44"/>
    <w:rsid w:val="702A0582"/>
    <w:rsid w:val="703F2EFC"/>
    <w:rsid w:val="71066EA0"/>
    <w:rsid w:val="713118C3"/>
    <w:rsid w:val="714F68F5"/>
    <w:rsid w:val="716F3FB7"/>
    <w:rsid w:val="71A053FA"/>
    <w:rsid w:val="733D22AC"/>
    <w:rsid w:val="738A4755"/>
    <w:rsid w:val="738B621F"/>
    <w:rsid w:val="73AD5399"/>
    <w:rsid w:val="73B726D3"/>
    <w:rsid w:val="73B87048"/>
    <w:rsid w:val="73CB0E8D"/>
    <w:rsid w:val="7455371B"/>
    <w:rsid w:val="74BA6911"/>
    <w:rsid w:val="760B1816"/>
    <w:rsid w:val="76D0681C"/>
    <w:rsid w:val="76F779E7"/>
    <w:rsid w:val="772F6429"/>
    <w:rsid w:val="77912322"/>
    <w:rsid w:val="7811029E"/>
    <w:rsid w:val="785139D4"/>
    <w:rsid w:val="78A10475"/>
    <w:rsid w:val="78A93460"/>
    <w:rsid w:val="793242A5"/>
    <w:rsid w:val="79602E32"/>
    <w:rsid w:val="79980F9D"/>
    <w:rsid w:val="79B157E7"/>
    <w:rsid w:val="79C83CA2"/>
    <w:rsid w:val="7A0016B7"/>
    <w:rsid w:val="7A0974EF"/>
    <w:rsid w:val="7A48166A"/>
    <w:rsid w:val="7A5C152B"/>
    <w:rsid w:val="7AD64885"/>
    <w:rsid w:val="7AEB776A"/>
    <w:rsid w:val="7B563DBB"/>
    <w:rsid w:val="7B8A11BD"/>
    <w:rsid w:val="7BF2279A"/>
    <w:rsid w:val="7C481B70"/>
    <w:rsid w:val="7C5E7961"/>
    <w:rsid w:val="7C8021FC"/>
    <w:rsid w:val="7D1D5F8E"/>
    <w:rsid w:val="7D631D66"/>
    <w:rsid w:val="7DBD7E58"/>
    <w:rsid w:val="7DC57B2F"/>
    <w:rsid w:val="7E163DBB"/>
    <w:rsid w:val="7E4C7A01"/>
    <w:rsid w:val="7E6A1339"/>
    <w:rsid w:val="7E875323"/>
    <w:rsid w:val="7EAD0921"/>
    <w:rsid w:val="7EB85AF2"/>
    <w:rsid w:val="7EC34AF2"/>
    <w:rsid w:val="7ECD6C75"/>
    <w:rsid w:val="7EFA7860"/>
    <w:rsid w:val="7F066EF6"/>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0 Main text"/>
    <w:basedOn w:val="30"/>
    <w:qFormat/>
    <w:uiPriority w:val="0"/>
    <w:pPr>
      <w:spacing w:before="0" w:after="100" w:afterAutospacing="1"/>
      <w:ind w:firstLine="360" w:firstLineChars="0"/>
    </w:pPr>
    <w:rPr>
      <w:sz w:val="20"/>
      <w:lang w:eastAsia="en-US"/>
    </w:rPr>
  </w:style>
  <w:style w:type="paragraph" w:customStyle="1" w:styleId="30">
    <w:name w:val="main text"/>
    <w:basedOn w:val="1"/>
    <w:qFormat/>
    <w:uiPriority w:val="0"/>
    <w:pPr>
      <w:spacing w:before="60" w:after="60" w:line="288" w:lineRule="auto"/>
      <w:ind w:firstLine="200" w:firstLineChars="200"/>
      <w:jc w:val="both"/>
    </w:pPr>
    <w:rPr>
      <w:rFonts w:cs="바탕"/>
      <w:lang w:eastAsia="ko-KR"/>
    </w:rPr>
  </w:style>
  <w:style w:type="paragraph" w:customStyle="1" w:styleId="31">
    <w:name w:val="boldbullet1"/>
    <w:basedOn w:val="32"/>
    <w:qFormat/>
    <w:uiPriority w:val="0"/>
    <w:rPr>
      <w:b/>
    </w:rPr>
  </w:style>
  <w:style w:type="paragraph" w:customStyle="1" w:styleId="32">
    <w:name w:val="bullet1"/>
    <w:basedOn w:val="1"/>
    <w:qFormat/>
    <w:uiPriority w:val="0"/>
    <w:pPr>
      <w:numPr>
        <w:ilvl w:val="0"/>
        <w:numId w:val="4"/>
      </w:numPr>
      <w:spacing w:after="120"/>
      <w:jc w:val="both"/>
    </w:pPr>
    <w:rPr>
      <w:rFonts w:ascii="Times New Roman" w:hAnsi="Times New Roman" w:eastAsia="宋体"/>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2024-05-10T04:02:32Z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