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EE167F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A022A3">
        <w:rPr>
          <w:rFonts w:cs="Arial" w:hint="eastAsia"/>
          <w:bCs/>
          <w:sz w:val="20"/>
          <w:lang w:eastAsia="ja-JP"/>
        </w:rPr>
        <w:t>7</w:t>
      </w:r>
      <w:r w:rsidR="001B69D7">
        <w:rPr>
          <w:rFonts w:cs="Arial" w:hint="eastAsia"/>
          <w:bCs/>
          <w:sz w:val="20"/>
          <w:lang w:eastAsia="ja-JP"/>
        </w:rPr>
        <w:tab/>
      </w:r>
      <w:r w:rsidR="001B69D7">
        <w:rPr>
          <w:rFonts w:cs="Arial" w:hint="eastAsia"/>
          <w:bCs/>
          <w:sz w:val="20"/>
          <w:lang w:eastAsia="ja-JP"/>
        </w:rPr>
        <w:tab/>
      </w:r>
      <w:r w:rsidR="00624BBB" w:rsidRPr="00624BBB">
        <w:rPr>
          <w:sz w:val="20"/>
        </w:rPr>
        <w:t>R1-2404744</w:t>
      </w:r>
    </w:p>
    <w:p w14:paraId="552A328C" w14:textId="36897D65" w:rsidR="00941D27" w:rsidRPr="0093682F" w:rsidRDefault="00A022A3" w:rsidP="00220980">
      <w:pPr>
        <w:pStyle w:val="TdocHeader2"/>
        <w:snapToGrid w:val="0"/>
        <w:jc w:val="left"/>
        <w:rPr>
          <w:rFonts w:eastAsiaTheme="minorEastAsia"/>
          <w:lang w:val="en-US"/>
        </w:rPr>
      </w:pPr>
      <w:r>
        <w:rPr>
          <w:rFonts w:eastAsia="ＭＳ 明朝" w:cs="Arial" w:hint="eastAsia"/>
          <w:bCs/>
          <w:sz w:val="20"/>
          <w:lang w:val="en-US" w:eastAsia="ja-JP"/>
        </w:rPr>
        <w:t>Fukuoka</w:t>
      </w:r>
      <w:r w:rsidR="00162612" w:rsidRPr="00162612">
        <w:rPr>
          <w:rFonts w:eastAsia="ＭＳ 明朝" w:cs="Arial"/>
          <w:bCs/>
          <w:sz w:val="20"/>
          <w:lang w:val="en-US" w:eastAsia="ja-JP"/>
        </w:rPr>
        <w:t xml:space="preserve">, </w:t>
      </w:r>
      <w:r>
        <w:rPr>
          <w:rFonts w:eastAsia="ＭＳ 明朝" w:cs="Arial" w:hint="eastAsia"/>
          <w:bCs/>
          <w:sz w:val="20"/>
          <w:lang w:val="en-US" w:eastAsia="ja-JP"/>
        </w:rPr>
        <w:t>Japan</w:t>
      </w:r>
      <w:r w:rsidR="00947B03">
        <w:rPr>
          <w:rFonts w:eastAsia="ＭＳ 明朝" w:cs="Arial"/>
          <w:bCs/>
          <w:sz w:val="20"/>
          <w:lang w:val="en-US" w:eastAsia="ja-JP"/>
        </w:rPr>
        <w:t xml:space="preserve">, </w:t>
      </w:r>
      <w:r>
        <w:rPr>
          <w:rFonts w:eastAsia="ＭＳ 明朝" w:cs="Arial" w:hint="eastAsia"/>
          <w:bCs/>
          <w:sz w:val="20"/>
          <w:lang w:val="en-US" w:eastAsia="ja-JP"/>
        </w:rPr>
        <w:t>May</w:t>
      </w:r>
      <w:r w:rsidR="002940CC" w:rsidRPr="00162612">
        <w:rPr>
          <w:rFonts w:eastAsia="ＭＳ 明朝" w:cs="Arial"/>
          <w:bCs/>
          <w:sz w:val="20"/>
          <w:lang w:val="en-US" w:eastAsia="ja-JP"/>
        </w:rPr>
        <w:t xml:space="preserve"> </w:t>
      </w:r>
      <w:r w:rsidR="00C0005B">
        <w:rPr>
          <w:rFonts w:eastAsia="ＭＳ 明朝" w:cs="Arial" w:hint="eastAsia"/>
          <w:bCs/>
          <w:sz w:val="20"/>
          <w:lang w:val="en-US" w:eastAsia="ja-JP"/>
        </w:rPr>
        <w:t>20</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C0005B">
        <w:rPr>
          <w:rFonts w:eastAsia="ＭＳ 明朝" w:cs="Arial" w:hint="eastAsia"/>
          <w:bCs/>
          <w:sz w:val="20"/>
          <w:lang w:val="en-US" w:eastAsia="ja-JP"/>
        </w:rPr>
        <w:t>24</w:t>
      </w:r>
      <w:r w:rsidR="00947B03">
        <w:rPr>
          <w:rFonts w:eastAsia="ＭＳ 明朝" w:cs="Arial"/>
          <w:bCs/>
          <w:sz w:val="20"/>
          <w:lang w:val="en-US" w:eastAsia="ja-JP"/>
        </w:rPr>
        <w:t>th</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35B11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2858C8">
        <w:rPr>
          <w:b w:val="0"/>
          <w:sz w:val="20"/>
        </w:rPr>
        <w:t>prediction</w:t>
      </w:r>
    </w:p>
    <w:p w14:paraId="3BEF152C" w14:textId="78EFA3B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2A7F2B">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2A7F2B">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2A7F2B">
      <w:pPr>
        <w:pStyle w:val="aff1"/>
        <w:widowControl w:val="0"/>
        <w:numPr>
          <w:ilvl w:val="3"/>
          <w:numId w:val="10"/>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2A7F2B">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2A7F2B">
      <w:pPr>
        <w:pStyle w:val="aff1"/>
        <w:widowControl w:val="0"/>
        <w:numPr>
          <w:ilvl w:val="1"/>
          <w:numId w:val="10"/>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778C6093" w:rsidR="00C92A6C" w:rsidRPr="001855BE" w:rsidRDefault="00AE745A" w:rsidP="005F76DA">
      <w:pPr>
        <w:widowControl w:val="0"/>
        <w:snapToGrid w:val="0"/>
        <w:spacing w:afterLines="50" w:after="120"/>
        <w:rPr>
          <w:rFonts w:eastAsiaTheme="minorEastAsia"/>
          <w:lang w:eastAsia="ja-JP"/>
        </w:rPr>
      </w:pPr>
      <w:r>
        <w:rPr>
          <w:rFonts w:eastAsiaTheme="minorEastAsia"/>
          <w:lang w:eastAsia="ja-JP"/>
        </w:rPr>
        <w:t xml:space="preserve">The agreements / conclusions made in </w:t>
      </w:r>
      <w:r w:rsidR="00EC4DC5">
        <w:rPr>
          <w:rFonts w:eastAsiaTheme="minorEastAsia" w:hint="eastAsia"/>
          <w:lang w:eastAsia="ja-JP"/>
        </w:rPr>
        <w:t>the previous meetings</w:t>
      </w:r>
      <w:r>
        <w:rPr>
          <w:rFonts w:eastAsiaTheme="minorEastAsia"/>
          <w:lang w:eastAsia="ja-JP"/>
        </w:rPr>
        <w:t xml:space="preserve"> are captured in the Appendix.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B6FC8">
        <w:rPr>
          <w:rFonts w:eastAsiaTheme="minorEastAsia"/>
          <w:lang w:eastAsia="ja-JP"/>
        </w:rPr>
        <w:t xml:space="preserve">the potential specification impact </w:t>
      </w:r>
      <w:r w:rsidR="00E60DA6">
        <w:rPr>
          <w:rFonts w:eastAsiaTheme="minorEastAsia"/>
          <w:lang w:eastAsia="ja-JP"/>
        </w:rPr>
        <w:t xml:space="preserve">for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A6393AB" w14:textId="25539713" w:rsidR="006E0641" w:rsidRDefault="009F2F24" w:rsidP="00393D01">
      <w:pPr>
        <w:pStyle w:val="2"/>
        <w:ind w:left="0"/>
        <w:rPr>
          <w:lang w:val="en-US" w:eastAsia="ja-JP"/>
        </w:rPr>
      </w:pPr>
      <w:r>
        <w:rPr>
          <w:lang w:val="en-US" w:eastAsia="ja-JP"/>
        </w:rPr>
        <w:t>Data collection</w:t>
      </w:r>
    </w:p>
    <w:p w14:paraId="36634E8F" w14:textId="74BDEE6D" w:rsidR="00255D50" w:rsidRPr="006D2842" w:rsidRDefault="00B341FE" w:rsidP="00255D50">
      <w:pPr>
        <w:snapToGrid w:val="0"/>
        <w:spacing w:after="0"/>
        <w:rPr>
          <w:b/>
          <w:u w:val="single"/>
          <w:lang w:val="en-US" w:eastAsia="ja-JP"/>
        </w:rPr>
      </w:pPr>
      <w:r>
        <w:rPr>
          <w:b/>
          <w:u w:val="single"/>
          <w:lang w:val="en-US" w:eastAsia="ja-JP"/>
        </w:rPr>
        <w:t>UE-side data collection</w:t>
      </w:r>
    </w:p>
    <w:p w14:paraId="7A0E3FFA" w14:textId="2C6C0B32" w:rsidR="00B341FE" w:rsidRDefault="00B341FE" w:rsidP="00B341FE">
      <w:pPr>
        <w:rPr>
          <w:lang w:val="en-US" w:eastAsia="ja-JP"/>
        </w:rPr>
      </w:pPr>
      <w:r>
        <w:rPr>
          <w:rFonts w:hint="eastAsia"/>
          <w:lang w:val="en-US" w:eastAsia="ja-JP"/>
        </w:rPr>
        <w:t>F</w:t>
      </w:r>
      <w:r>
        <w:rPr>
          <w:lang w:val="en-US" w:eastAsia="ja-JP"/>
        </w:rPr>
        <w:t xml:space="preserve">or </w:t>
      </w:r>
      <w:r w:rsidR="005F3926">
        <w:rPr>
          <w:lang w:val="en-US" w:eastAsia="ja-JP"/>
        </w:rPr>
        <w:t>UE-</w:t>
      </w:r>
      <w:r>
        <w:rPr>
          <w:lang w:val="en-US" w:eastAsia="ja-JP"/>
        </w:rPr>
        <w:t>side data collection</w:t>
      </w:r>
      <w:r w:rsidR="00D91171">
        <w:rPr>
          <w:lang w:val="en-US" w:eastAsia="ja-JP"/>
        </w:rPr>
        <w:t xml:space="preserve"> </w:t>
      </w:r>
      <w:r w:rsidR="00D91171" w:rsidRPr="00D91171">
        <w:rPr>
          <w:lang w:val="en-US" w:eastAsia="ja-JP"/>
        </w:rPr>
        <w:t>for UE</w:t>
      </w:r>
      <w:r w:rsidR="005F3926">
        <w:rPr>
          <w:lang w:val="en-US" w:eastAsia="ja-JP"/>
        </w:rPr>
        <w:t>-</w:t>
      </w:r>
      <w:r w:rsidR="00D91171" w:rsidRPr="00D91171">
        <w:rPr>
          <w:lang w:val="en-US" w:eastAsia="ja-JP"/>
        </w:rPr>
        <w:t>side training</w:t>
      </w:r>
      <w:r>
        <w:rPr>
          <w:lang w:val="en-US" w:eastAsia="ja-JP"/>
        </w:rPr>
        <w:t xml:space="preserve">,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the antenna layout, antenna elements to TxRU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t>
      </w:r>
      <w:r w:rsidR="00635299">
        <w:rPr>
          <w:lang w:val="en-US" w:eastAsia="ja-JP"/>
        </w:rPr>
        <w:t>is necessary</w:t>
      </w:r>
      <w:r>
        <w:rPr>
          <w:lang w:val="en-US" w:eastAsia="ja-JP"/>
        </w:rPr>
        <w:t xml:space="preserve"> for the network to provide </w:t>
      </w:r>
      <w:r w:rsidR="003F3AAF">
        <w:rPr>
          <w:lang w:val="en-US" w:eastAsia="ja-JP"/>
        </w:rPr>
        <w:t>NW-side additional condition</w:t>
      </w:r>
      <w:r>
        <w:rPr>
          <w:lang w:val="en-US" w:eastAsia="ja-JP"/>
        </w:rPr>
        <w:t xml:space="preserve"> to identify the scenario or configuration in which the data is being collected</w:t>
      </w:r>
      <w:r w:rsidR="00635299">
        <w:rPr>
          <w:lang w:val="en-US" w:eastAsia="ja-JP"/>
        </w:rPr>
        <w:t xml:space="preserve"> if the training is UE side</w:t>
      </w:r>
      <w:r>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Pr>
          <w:lang w:val="en-US" w:eastAsia="ja-JP"/>
        </w:rPr>
        <w:t>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w:t>
      </w:r>
      <w:r w:rsidR="00BA0013">
        <w:rPr>
          <w:lang w:val="en-US" w:eastAsia="ja-JP"/>
        </w:rPr>
        <w:t xml:space="preserve"> and/or </w:t>
      </w:r>
      <w:r w:rsidR="009731C0">
        <w:rPr>
          <w:lang w:val="en-US" w:eastAsia="ja-JP"/>
        </w:rPr>
        <w:t xml:space="preserve">change </w:t>
      </w:r>
      <w:r w:rsidR="00D538C5">
        <w:rPr>
          <w:lang w:val="en-US" w:eastAsia="ja-JP"/>
        </w:rPr>
        <w:t xml:space="preserve">timing </w:t>
      </w:r>
      <w:r w:rsidR="003F3AAF">
        <w:rPr>
          <w:lang w:val="en-US" w:eastAsia="ja-JP"/>
        </w:rPr>
        <w:t>of NW-side additional condition</w:t>
      </w:r>
      <w:r>
        <w:rPr>
          <w:lang w:val="en-US" w:eastAsia="ja-JP"/>
        </w:rPr>
        <w:t xml:space="preserve"> is necessary.</w:t>
      </w:r>
      <w:r w:rsidR="003F3AAF">
        <w:rPr>
          <w:lang w:val="en-US" w:eastAsia="ja-JP"/>
        </w:rPr>
        <w:t xml:space="preserve"> </w:t>
      </w:r>
      <w:r>
        <w:rPr>
          <w:lang w:val="en-US" w:eastAsia="ja-JP"/>
        </w:rPr>
        <w:t>Configuration ID means the same ID is used in the similar network actual configuration even when the cell ID or locations are different</w:t>
      </w:r>
      <w:r w:rsidR="00954E15">
        <w:rPr>
          <w:rFonts w:hint="eastAsia"/>
          <w:lang w:val="en-US" w:eastAsia="ja-JP"/>
        </w:rPr>
        <w:t xml:space="preserve">, and it </w:t>
      </w:r>
      <w:r w:rsidR="006C73D8">
        <w:rPr>
          <w:rFonts w:hint="eastAsia"/>
          <w:lang w:val="en-US" w:eastAsia="ja-JP"/>
        </w:rPr>
        <w:t>corresponds to associated ID as discussed in 9.</w:t>
      </w:r>
      <w:r w:rsidR="00280FD8">
        <w:rPr>
          <w:rFonts w:hint="eastAsia"/>
          <w:lang w:val="en-US" w:eastAsia="ja-JP"/>
        </w:rPr>
        <w:t>1.3.3.</w:t>
      </w:r>
    </w:p>
    <w:p w14:paraId="7BF5870B" w14:textId="47F653C8" w:rsidR="00553B86" w:rsidRDefault="00553B86" w:rsidP="00553B86">
      <w:pPr>
        <w:snapToGrid w:val="0"/>
        <w:spacing w:afterLines="50" w:after="120"/>
        <w:rPr>
          <w:b/>
          <w:lang w:val="en-US" w:eastAsia="ja-JP"/>
        </w:rPr>
      </w:pPr>
      <w:r>
        <w:rPr>
          <w:rFonts w:hint="eastAsia"/>
          <w:b/>
          <w:lang w:val="en-US" w:eastAsia="ja-JP"/>
        </w:rPr>
        <w:t>O</w:t>
      </w:r>
      <w:r>
        <w:rPr>
          <w:b/>
          <w:lang w:val="en-US" w:eastAsia="ja-JP"/>
        </w:rPr>
        <w:t xml:space="preserve">bservation </w:t>
      </w:r>
      <w:r w:rsidR="00280FD8">
        <w:rPr>
          <w:rFonts w:hint="eastAsia"/>
          <w:b/>
          <w:lang w:val="en-US" w:eastAsia="ja-JP"/>
        </w:rPr>
        <w:t>1</w:t>
      </w:r>
      <w:r>
        <w:rPr>
          <w:b/>
          <w:lang w:val="en-US" w:eastAsia="ja-JP"/>
        </w:rPr>
        <w:t>: For UE-side data collection</w:t>
      </w:r>
      <w:r w:rsidR="00CD5D89">
        <w:rPr>
          <w:b/>
          <w:lang w:val="en-US" w:eastAsia="ja-JP"/>
        </w:rPr>
        <w:t xml:space="preserve"> for UE</w:t>
      </w:r>
      <w:r w:rsidR="005F3926">
        <w:rPr>
          <w:b/>
          <w:lang w:val="en-US" w:eastAsia="ja-JP"/>
        </w:rPr>
        <w:t>-</w:t>
      </w:r>
      <w:r w:rsidR="00CD5D89">
        <w:rPr>
          <w:b/>
          <w:lang w:val="en-US" w:eastAsia="ja-JP"/>
        </w:rPr>
        <w:t>side training</w:t>
      </w:r>
      <w:r>
        <w:rPr>
          <w:b/>
          <w:lang w:val="en-US" w:eastAsia="ja-JP"/>
        </w:rPr>
        <w:t xml:space="preserve">, </w:t>
      </w:r>
      <w:r w:rsidR="00115636">
        <w:rPr>
          <w:b/>
          <w:lang w:val="en-US" w:eastAsia="ja-JP"/>
        </w:rPr>
        <w:t xml:space="preserve">in order </w:t>
      </w:r>
      <w:r>
        <w:rPr>
          <w:b/>
          <w:lang w:val="en-US" w:eastAsia="ja-JP"/>
        </w:rPr>
        <w:t xml:space="preserve">to identify the scenario / configuration, how to </w:t>
      </w:r>
      <w:r w:rsidR="00AD0B85">
        <w:rPr>
          <w:b/>
          <w:lang w:val="en-US" w:eastAsia="ja-JP"/>
        </w:rPr>
        <w:t xml:space="preserve">share the </w:t>
      </w:r>
      <w:r>
        <w:rPr>
          <w:b/>
          <w:lang w:val="en-US" w:eastAsia="ja-JP"/>
        </w:rPr>
        <w:t xml:space="preserve">NW-side additional condition should be studied. Instead of informing actual configuration, some kind of configuration ID </w:t>
      </w:r>
      <w:r w:rsidR="00AD0B85">
        <w:rPr>
          <w:b/>
          <w:lang w:val="en-US" w:eastAsia="ja-JP"/>
        </w:rPr>
        <w:t>and /</w:t>
      </w:r>
      <w:r w:rsidR="00B87E64">
        <w:rPr>
          <w:b/>
          <w:lang w:val="en-US" w:eastAsia="ja-JP"/>
        </w:rPr>
        <w:t>o</w:t>
      </w:r>
      <w:r w:rsidR="00AD0B85">
        <w:rPr>
          <w:b/>
          <w:lang w:val="en-US" w:eastAsia="ja-JP"/>
        </w:rPr>
        <w:t xml:space="preserve">r change timing of NW-side additional condition </w:t>
      </w:r>
      <w:r>
        <w:rPr>
          <w:b/>
          <w:lang w:val="en-US" w:eastAsia="ja-JP"/>
        </w:rPr>
        <w:t>is necessary.</w:t>
      </w:r>
    </w:p>
    <w:p w14:paraId="14886C86" w14:textId="5C24DB55" w:rsidR="00255D50" w:rsidRPr="00553B86" w:rsidRDefault="00255D50" w:rsidP="00255D50">
      <w:pPr>
        <w:snapToGrid w:val="0"/>
        <w:spacing w:after="0"/>
        <w:rPr>
          <w:bCs/>
          <w:lang w:val="en-US" w:eastAsia="ja-JP"/>
        </w:rPr>
      </w:pPr>
    </w:p>
    <w:p w14:paraId="1DE7D71C" w14:textId="27091D18" w:rsidR="00AF4433" w:rsidRPr="006D2842" w:rsidRDefault="00AF4433" w:rsidP="00AF4433">
      <w:pPr>
        <w:snapToGrid w:val="0"/>
        <w:spacing w:after="0"/>
        <w:rPr>
          <w:b/>
          <w:u w:val="single"/>
          <w:lang w:val="en-US" w:eastAsia="ja-JP"/>
        </w:rPr>
      </w:pPr>
      <w:r>
        <w:rPr>
          <w:b/>
          <w:u w:val="single"/>
          <w:lang w:val="en-US" w:eastAsia="ja-JP"/>
        </w:rPr>
        <w:t>NW-side data collection</w:t>
      </w:r>
    </w:p>
    <w:p w14:paraId="72F74776" w14:textId="42945847" w:rsidR="00331C68" w:rsidRDefault="00331C68" w:rsidP="00331C68">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w:t>
      </w:r>
      <w:r w:rsidR="003F1876">
        <w:rPr>
          <w:lang w:val="en-US" w:eastAsia="ja-JP"/>
        </w:rPr>
        <w:t xml:space="preserve">can be applied to </w:t>
      </w:r>
      <w:r>
        <w:rPr>
          <w:lang w:val="en-US" w:eastAsia="ja-JP"/>
        </w:rPr>
        <w:t xml:space="preserve">model training and non-real time (slow) monitoring, which needs a large amount of data but does not have stringent requirements on the timeliness of samples, while sample-by-sample reporting </w:t>
      </w:r>
      <w:r w:rsidR="003F1876">
        <w:rPr>
          <w:lang w:val="en-US" w:eastAsia="ja-JP"/>
        </w:rPr>
        <w:t xml:space="preserve">can be applied to </w:t>
      </w:r>
      <w:r>
        <w:rPr>
          <w:lang w:val="en-US" w:eastAsia="ja-JP"/>
        </w:rPr>
        <w:t xml:space="preserve">fast performance monitoring, where a few samples are enough but </w:t>
      </w:r>
      <w:r>
        <w:rPr>
          <w:lang w:val="en-US" w:eastAsia="ja-JP"/>
        </w:rPr>
        <w:lastRenderedPageBreak/>
        <w:t xml:space="preserve">should be timely delivered. Depending on the requirement for latency, what type of signaling is suitable should be considered. For example, ground-truth CSI reporting for </w:t>
      </w:r>
      <w:r w:rsidR="00640D98">
        <w:rPr>
          <w:lang w:val="en-US" w:eastAsia="ja-JP"/>
        </w:rPr>
        <w:t xml:space="preserve">model training </w:t>
      </w:r>
      <w:r>
        <w:rPr>
          <w:lang w:val="en-US" w:eastAsia="ja-JP"/>
        </w:rPr>
        <w:t>and non-real time (slow) monitoring could be realized through U-plane. Assuming fast monitoring is 100s of ms order, U-plane, RRC, or MAC-CE can be sufficient.</w:t>
      </w:r>
    </w:p>
    <w:p w14:paraId="68BDF070" w14:textId="4FF8F898" w:rsidR="003B45F3" w:rsidRDefault="003B45F3" w:rsidP="003B45F3">
      <w:pPr>
        <w:snapToGrid w:val="0"/>
        <w:spacing w:afterLines="50" w:after="120"/>
        <w:rPr>
          <w:b/>
          <w:lang w:val="en-US" w:eastAsia="ja-JP"/>
        </w:rPr>
      </w:pPr>
      <w:r>
        <w:rPr>
          <w:b/>
          <w:lang w:val="en-US" w:eastAsia="ja-JP"/>
        </w:rPr>
        <w:t xml:space="preserve">Observation </w:t>
      </w:r>
      <w:r w:rsidR="00A3155F">
        <w:rPr>
          <w:rFonts w:hint="eastAsia"/>
          <w:b/>
          <w:lang w:val="en-US" w:eastAsia="ja-JP"/>
        </w:rPr>
        <w:t>2</w:t>
      </w:r>
      <w:r>
        <w:rPr>
          <w:b/>
          <w:lang w:val="en-US" w:eastAsia="ja-JP"/>
        </w:rPr>
        <w:t xml:space="preserve">: Data collection for model training and non-real time (slow) monitoring is not required to be real-time and then latency requirement can be </w:t>
      </w:r>
      <w:r w:rsidR="00CA5926">
        <w:rPr>
          <w:b/>
          <w:lang w:val="en-US" w:eastAsia="ja-JP"/>
        </w:rPr>
        <w:t>relaxed</w:t>
      </w:r>
      <w:r>
        <w:rPr>
          <w:b/>
          <w:lang w:val="en-US" w:eastAsia="ja-JP"/>
        </w:rPr>
        <w:t>.</w:t>
      </w:r>
    </w:p>
    <w:p w14:paraId="59BDE34F" w14:textId="1D65D05D"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A3155F">
        <w:rPr>
          <w:rFonts w:hint="eastAsia"/>
          <w:b/>
          <w:lang w:val="en-US" w:eastAsia="ja-JP"/>
        </w:rPr>
        <w:t>3</w:t>
      </w:r>
      <w:r>
        <w:rPr>
          <w:b/>
          <w:lang w:val="en-US" w:eastAsia="ja-JP"/>
        </w:rPr>
        <w:t>: Ground-truth CSI reporting could be realized through U-plane at least for data collection for model training and non-real time (slow) monitoring.</w:t>
      </w:r>
    </w:p>
    <w:p w14:paraId="64C639BE" w14:textId="65F73DE6"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A3155F">
        <w:rPr>
          <w:rFonts w:hint="eastAsia"/>
          <w:b/>
          <w:lang w:val="en-US" w:eastAsia="ja-JP"/>
        </w:rPr>
        <w:t>4</w:t>
      </w:r>
      <w:r>
        <w:rPr>
          <w:b/>
          <w:lang w:val="en-US" w:eastAsia="ja-JP"/>
        </w:rPr>
        <w:t>: Assuming fast monitoring is 100s of ms order, U-plane, RRC or MAC-CE can be sufficient.</w:t>
      </w:r>
    </w:p>
    <w:p w14:paraId="42E86D90" w14:textId="77777777" w:rsidR="00B341FE" w:rsidRDefault="00B341FE" w:rsidP="00255D50">
      <w:pPr>
        <w:snapToGrid w:val="0"/>
        <w:spacing w:after="0"/>
        <w:rPr>
          <w:bCs/>
          <w:lang w:val="en-US" w:eastAsia="ja-JP"/>
        </w:rPr>
      </w:pPr>
    </w:p>
    <w:p w14:paraId="053967FF" w14:textId="39110C2D" w:rsidR="005D44EE" w:rsidRPr="00D814BB" w:rsidRDefault="005D44EE" w:rsidP="005D44EE">
      <w:pPr>
        <w:rPr>
          <w:lang w:val="en-US" w:eastAsia="ja-JP"/>
        </w:rPr>
      </w:pPr>
      <w:r>
        <w:rPr>
          <w:rFonts w:hint="eastAsia"/>
          <w:lang w:val="en-US" w:eastAsia="ja-JP"/>
        </w:rPr>
        <w:t>O</w:t>
      </w:r>
      <w:r>
        <w:rPr>
          <w:lang w:val="en-US" w:eastAsia="ja-JP"/>
        </w:rPr>
        <w:t xml:space="preserve">n the assistance information for </w:t>
      </w:r>
      <w:r w:rsidR="0082673D">
        <w:rPr>
          <w:lang w:val="en-US" w:eastAsia="ja-JP"/>
        </w:rPr>
        <w:t>NW</w:t>
      </w:r>
      <w:r>
        <w:rPr>
          <w:lang w:val="en-US" w:eastAsia="ja-JP"/>
        </w:rPr>
        <w:t xml:space="preserve">-side data collection, it is useful that UE can log / store its ground-truth CSI together with the </w:t>
      </w:r>
      <w:r w:rsidR="0082673D">
        <w:rPr>
          <w:lang w:val="en-US" w:eastAsia="ja-JP"/>
        </w:rPr>
        <w:t>UE-side additional condition</w:t>
      </w:r>
      <w:r>
        <w:rPr>
          <w:lang w:val="en-US" w:eastAsia="ja-JP"/>
        </w:rPr>
        <w:t xml:space="preserve">. We see the usefulness of the </w:t>
      </w:r>
      <w:r w:rsidR="0082673D">
        <w:rPr>
          <w:lang w:val="en-US" w:eastAsia="ja-JP"/>
        </w:rPr>
        <w:t>additional condition</w:t>
      </w:r>
      <w:r>
        <w:rPr>
          <w:lang w:val="en-US" w:eastAsia="ja-JP"/>
        </w:rPr>
        <w:t xml:space="preserve"> at least time stamps / </w:t>
      </w:r>
      <w:r w:rsidR="00500AA3">
        <w:rPr>
          <w:lang w:val="en-US" w:eastAsia="ja-JP"/>
        </w:rPr>
        <w:t xml:space="preserve">situation of measurement (such as some CSI-RS may not be measured by DRX, random access procedure, or radio link failure), </w:t>
      </w:r>
      <w:r>
        <w:rPr>
          <w:lang w:val="en-US" w:eastAsia="ja-JP"/>
        </w:rPr>
        <w:t xml:space="preserve">cell ID, and UE location. We also think that it might be useful to report Rx </w:t>
      </w:r>
      <w:r w:rsidR="00487FDE">
        <w:rPr>
          <w:lang w:val="en-US" w:eastAsia="ja-JP"/>
        </w:rPr>
        <w:t xml:space="preserve">filter assumption such as </w:t>
      </w:r>
      <w:r>
        <w:rPr>
          <w:lang w:val="en-US" w:eastAsia="ja-JP"/>
        </w:rPr>
        <w:t xml:space="preserve">antenna spacing and Rx RF gain imbalance to the network. If UE enable/disable certain antennas, such information is also useful. However, UE vendor may not want to disclose such information and then the feasibility of reporting such </w:t>
      </w:r>
      <w:r w:rsidR="00487FDE">
        <w:rPr>
          <w:lang w:val="en-US" w:eastAsia="ja-JP"/>
        </w:rPr>
        <w:t xml:space="preserve">UE-side additional condition </w:t>
      </w:r>
      <w:r>
        <w:rPr>
          <w:lang w:val="en-US" w:eastAsia="ja-JP"/>
        </w:rPr>
        <w:t>to the network should be studied.</w:t>
      </w:r>
      <w:r w:rsidR="00487FDE">
        <w:rPr>
          <w:lang w:val="en-US" w:eastAsia="ja-JP"/>
        </w:rPr>
        <w:t xml:space="preserve"> One of possibilities would be </w:t>
      </w:r>
      <w:r w:rsidR="00CF3F60">
        <w:rPr>
          <w:lang w:val="en-US" w:eastAsia="ja-JP"/>
        </w:rPr>
        <w:t xml:space="preserve">instead of explicit UE Rx filter assumption, </w:t>
      </w:r>
      <w:r w:rsidR="00487FDE">
        <w:rPr>
          <w:lang w:val="en-US" w:eastAsia="ja-JP"/>
        </w:rPr>
        <w:t xml:space="preserve">to report </w:t>
      </w:r>
      <w:r w:rsidR="00351C69">
        <w:rPr>
          <w:lang w:val="en-US" w:eastAsia="ja-JP"/>
        </w:rPr>
        <w:t xml:space="preserve">relative </w:t>
      </w:r>
      <w:r w:rsidR="00CF3F60">
        <w:rPr>
          <w:lang w:val="en-US" w:eastAsia="ja-JP"/>
        </w:rPr>
        <w:t xml:space="preserve">information </w:t>
      </w:r>
      <w:r w:rsidR="00351C69">
        <w:rPr>
          <w:lang w:val="en-US" w:eastAsia="ja-JP"/>
        </w:rPr>
        <w:t>among different CSI-RS measurements is used for UE-side assistance information for data collection</w:t>
      </w:r>
      <w:r w:rsidR="00A36451">
        <w:rPr>
          <w:lang w:val="en-US" w:eastAsia="ja-JP"/>
        </w:rPr>
        <w:t>,</w:t>
      </w:r>
      <w:r w:rsidR="007A0238">
        <w:rPr>
          <w:lang w:val="en-US" w:eastAsia="ja-JP"/>
        </w:rPr>
        <w:t xml:space="preserve"> i.e</w:t>
      </w:r>
      <w:r w:rsidR="00431127">
        <w:rPr>
          <w:lang w:val="en-US" w:eastAsia="ja-JP"/>
        </w:rPr>
        <w:t>.,</w:t>
      </w:r>
      <w:r w:rsidR="007A0238">
        <w:rPr>
          <w:lang w:val="en-US" w:eastAsia="ja-JP"/>
        </w:rPr>
        <w:t xml:space="preserve"> as far as the relative CSI-RS measurements relations are similar, UE side additional condition is seen as similar.</w:t>
      </w:r>
      <w:r w:rsidR="004A5FBA">
        <w:rPr>
          <w:rFonts w:hint="eastAsia"/>
          <w:lang w:val="en-US" w:eastAsia="ja-JP"/>
        </w:rPr>
        <w:t xml:space="preserve"> </w:t>
      </w:r>
      <w:r w:rsidR="004A5FBA">
        <w:rPr>
          <w:lang w:val="en-US" w:eastAsia="ja-JP"/>
        </w:rPr>
        <w:t>Similar</w:t>
      </w:r>
      <w:r w:rsidR="004A5FBA">
        <w:rPr>
          <w:rFonts w:hint="eastAsia"/>
          <w:lang w:val="en-US" w:eastAsia="ja-JP"/>
        </w:rPr>
        <w:t xml:space="preserve"> to NW-side associated ID, </w:t>
      </w:r>
      <w:r w:rsidR="00C34F99">
        <w:rPr>
          <w:rFonts w:hint="eastAsia"/>
          <w:lang w:val="en-US" w:eastAsia="ja-JP"/>
        </w:rPr>
        <w:t>UE-side associated</w:t>
      </w:r>
      <w:r w:rsidR="004A5FBA">
        <w:rPr>
          <w:lang w:val="en-US" w:eastAsia="ja-JP"/>
        </w:rPr>
        <w:t xml:space="preserve"> ID</w:t>
      </w:r>
      <w:r w:rsidR="00C34F99">
        <w:rPr>
          <w:rFonts w:hint="eastAsia"/>
          <w:lang w:val="en-US" w:eastAsia="ja-JP"/>
        </w:rPr>
        <w:t xml:space="preserve"> is necessary, which</w:t>
      </w:r>
      <w:r w:rsidR="004A5FBA">
        <w:rPr>
          <w:lang w:val="en-US" w:eastAsia="ja-JP"/>
        </w:rPr>
        <w:t xml:space="preserve"> means the same ID is used in the similar </w:t>
      </w:r>
      <w:r w:rsidR="00FA0BBF">
        <w:rPr>
          <w:rFonts w:hint="eastAsia"/>
          <w:lang w:val="en-US" w:eastAsia="ja-JP"/>
        </w:rPr>
        <w:t>UE-side additional condition</w:t>
      </w:r>
      <w:r w:rsidR="004A5FBA">
        <w:rPr>
          <w:rFonts w:hint="eastAsia"/>
          <w:lang w:val="en-US" w:eastAsia="ja-JP"/>
        </w:rPr>
        <w:t>.</w:t>
      </w:r>
    </w:p>
    <w:p w14:paraId="304F9F2C" w14:textId="590E90A5"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FA0BBF">
        <w:rPr>
          <w:rFonts w:hint="eastAsia"/>
          <w:b/>
          <w:lang w:val="en-US" w:eastAsia="ja-JP"/>
        </w:rPr>
        <w:t>5</w:t>
      </w:r>
      <w:r>
        <w:rPr>
          <w:b/>
          <w:lang w:val="en-US" w:eastAsia="ja-JP"/>
        </w:rPr>
        <w:t>: For NW-side data collection, at least time stamps / situation of measurement, cell ID and UE location should be considered as the UE-side additional condition.</w:t>
      </w:r>
    </w:p>
    <w:p w14:paraId="799A1B0B" w14:textId="1ECFFFF5"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FA0BBF">
        <w:rPr>
          <w:rFonts w:hint="eastAsia"/>
          <w:b/>
          <w:lang w:val="en-US" w:eastAsia="ja-JP"/>
        </w:rPr>
        <w:t>6</w:t>
      </w:r>
      <w:r>
        <w:rPr>
          <w:b/>
          <w:lang w:val="en-US" w:eastAsia="ja-JP"/>
        </w:rPr>
        <w:t>: For NW-side data collection, the necessity and feasibility of UE reporting Rx filter assumption to network should be studied.</w:t>
      </w:r>
      <w:r w:rsidR="00DE6B3A">
        <w:rPr>
          <w:rFonts w:hint="eastAsia"/>
          <w:b/>
          <w:lang w:val="en-US" w:eastAsia="ja-JP"/>
        </w:rPr>
        <w:t xml:space="preserve"> </w:t>
      </w:r>
      <w:r w:rsidR="00DE6B3A">
        <w:rPr>
          <w:b/>
          <w:lang w:val="en-US" w:eastAsia="ja-JP"/>
        </w:rPr>
        <w:t xml:space="preserve">Instead of informing actual configuration, </w:t>
      </w:r>
      <w:r w:rsidR="00DE6B3A">
        <w:rPr>
          <w:rFonts w:hint="eastAsia"/>
          <w:b/>
          <w:lang w:val="en-US" w:eastAsia="ja-JP"/>
        </w:rPr>
        <w:t xml:space="preserve">UE-side </w:t>
      </w:r>
      <w:r w:rsidR="00DE6B3A">
        <w:rPr>
          <w:b/>
          <w:lang w:val="en-US" w:eastAsia="ja-JP"/>
        </w:rPr>
        <w:t>associated</w:t>
      </w:r>
      <w:r w:rsidR="00DE6B3A">
        <w:rPr>
          <w:rFonts w:hint="eastAsia"/>
          <w:b/>
          <w:lang w:val="en-US" w:eastAsia="ja-JP"/>
        </w:rPr>
        <w:t xml:space="preserve"> </w:t>
      </w:r>
      <w:r w:rsidR="00DE6B3A">
        <w:rPr>
          <w:b/>
          <w:lang w:val="en-US" w:eastAsia="ja-JP"/>
        </w:rPr>
        <w:t>ID is necessary.</w:t>
      </w:r>
    </w:p>
    <w:p w14:paraId="76DC3C9D" w14:textId="77777777" w:rsidR="00B341FE" w:rsidRPr="00DE6B3A" w:rsidRDefault="00B341FE" w:rsidP="00255D50">
      <w:pPr>
        <w:snapToGrid w:val="0"/>
        <w:spacing w:after="0"/>
        <w:rPr>
          <w:bCs/>
          <w:lang w:val="en-US" w:eastAsia="ja-JP"/>
        </w:rPr>
      </w:pPr>
    </w:p>
    <w:p w14:paraId="2550865B" w14:textId="44B26B19" w:rsidR="000D01C0" w:rsidRDefault="00EC0FF1" w:rsidP="000D01C0">
      <w:pPr>
        <w:pStyle w:val="2"/>
        <w:ind w:left="0"/>
        <w:rPr>
          <w:lang w:val="en-US" w:eastAsia="ja-JP"/>
        </w:rPr>
      </w:pPr>
      <w:r>
        <w:rPr>
          <w:lang w:val="en-US" w:eastAsia="ja-JP"/>
        </w:rPr>
        <w:t>Performance m</w:t>
      </w:r>
      <w:r w:rsidR="000D01C0">
        <w:rPr>
          <w:lang w:val="en-US" w:eastAsia="ja-JP"/>
        </w:rPr>
        <w:t>onitoring</w:t>
      </w:r>
    </w:p>
    <w:p w14:paraId="57FD2A01" w14:textId="5E812682" w:rsidR="00E03E85" w:rsidRDefault="00C320D6" w:rsidP="00CB650C">
      <w:pPr>
        <w:snapToGrid w:val="0"/>
        <w:spacing w:after="0"/>
        <w:rPr>
          <w:bCs/>
          <w:lang w:val="en-US" w:eastAsia="ja-JP"/>
        </w:rPr>
      </w:pPr>
      <w:r>
        <w:rPr>
          <w:rFonts w:hint="eastAsia"/>
          <w:bCs/>
          <w:lang w:val="en-US" w:eastAsia="ja-JP"/>
        </w:rPr>
        <w:t>I</w:t>
      </w:r>
      <w:r>
        <w:rPr>
          <w:bCs/>
          <w:lang w:val="en-US" w:eastAsia="ja-JP"/>
        </w:rPr>
        <w:t xml:space="preserve">n order to ensure availability of AI/ML model, the model performance needs to be monitored. There would be the following potential cases </w:t>
      </w:r>
      <w:r w:rsidR="00CB650C">
        <w:rPr>
          <w:bCs/>
          <w:lang w:val="en-US" w:eastAsia="ja-JP"/>
        </w:rPr>
        <w:t>for performance monitoring operation</w:t>
      </w:r>
      <w:r w:rsidR="00D74B15">
        <w:rPr>
          <w:bCs/>
          <w:lang w:val="en-US" w:eastAsia="ja-JP"/>
        </w:rPr>
        <w:t xml:space="preserve"> at network</w:t>
      </w:r>
      <w:r w:rsidR="00CB650C">
        <w:rPr>
          <w:bCs/>
          <w:lang w:val="en-US" w:eastAsia="ja-JP"/>
        </w:rPr>
        <w:t>.</w:t>
      </w:r>
    </w:p>
    <w:p w14:paraId="43A73558" w14:textId="0D455EC1" w:rsidR="00CB650C" w:rsidRDefault="00CB650C" w:rsidP="002A7F2B">
      <w:pPr>
        <w:pStyle w:val="aff1"/>
        <w:numPr>
          <w:ilvl w:val="0"/>
          <w:numId w:val="11"/>
        </w:numPr>
        <w:snapToGrid w:val="0"/>
        <w:spacing w:after="0"/>
        <w:ind w:leftChars="0"/>
        <w:rPr>
          <w:bCs/>
          <w:lang w:val="en-US" w:eastAsia="ja-JP"/>
        </w:rPr>
      </w:pPr>
      <w:r>
        <w:rPr>
          <w:rFonts w:hint="eastAsia"/>
          <w:bCs/>
          <w:lang w:val="en-US" w:eastAsia="ja-JP"/>
        </w:rPr>
        <w:t>C</w:t>
      </w:r>
      <w:r>
        <w:rPr>
          <w:bCs/>
          <w:lang w:val="en-US" w:eastAsia="ja-JP"/>
        </w:rPr>
        <w:t xml:space="preserve">ase 1: In order to see the trend of the prediction at the point of slot </w:t>
      </w:r>
      <m:oMath>
        <m:r>
          <w:rPr>
            <w:rFonts w:ascii="Cambria Math" w:hAnsi="Cambria Math"/>
            <w:lang w:val="en-US" w:eastAsia="ja-JP"/>
          </w:rPr>
          <m:t>x</m:t>
        </m:r>
      </m:oMath>
      <w:r>
        <w:rPr>
          <w:rFonts w:hint="eastAsia"/>
          <w:bCs/>
          <w:lang w:val="en-US" w:eastAsia="ja-JP"/>
        </w:rPr>
        <w:t>,</w:t>
      </w:r>
      <w:r>
        <w:rPr>
          <w:bCs/>
          <w:lang w:val="en-US" w:eastAsia="ja-JP"/>
        </w:rPr>
        <w:t xml:space="preserve"> the network needs the predicted CSI at slot </w:t>
      </w:r>
      <m:oMath>
        <m:r>
          <w:rPr>
            <w:rFonts w:ascii="Cambria Math" w:hAnsi="Cambria Math"/>
            <w:lang w:val="en-US" w:eastAsia="ja-JP"/>
          </w:rPr>
          <m:t>x</m:t>
        </m:r>
      </m:oMath>
      <w:r>
        <w:rPr>
          <w:rFonts w:hint="eastAsia"/>
          <w:bCs/>
          <w:lang w:val="en-US" w:eastAsia="ja-JP"/>
        </w:rPr>
        <w:t>,</w:t>
      </w:r>
      <w:r>
        <w:rPr>
          <w:bCs/>
          <w:lang w:val="en-US" w:eastAsia="ja-JP"/>
        </w:rPr>
        <w:t xml:space="preserve"> and ground-truth / current CSI at slot </w:t>
      </w:r>
      <m:oMath>
        <m:r>
          <w:rPr>
            <w:rFonts w:ascii="Cambria Math" w:hAnsi="Cambria Math"/>
            <w:lang w:val="en-US" w:eastAsia="ja-JP"/>
          </w:rPr>
          <m:t>x</m:t>
        </m:r>
      </m:oMath>
      <w:r>
        <w:rPr>
          <w:rFonts w:hint="eastAsia"/>
          <w:bCs/>
          <w:lang w:val="en-US" w:eastAsia="ja-JP"/>
        </w:rPr>
        <w:t>,</w:t>
      </w:r>
      <w:r>
        <w:rPr>
          <w:bCs/>
          <w:lang w:val="en-US" w:eastAsia="ja-JP"/>
        </w:rPr>
        <w:t xml:space="preserve"> </w:t>
      </w:r>
      <m:oMath>
        <m:r>
          <w:rPr>
            <w:rFonts w:ascii="Cambria Math" w:hAnsi="Cambria Math"/>
            <w:lang w:val="en-US" w:eastAsia="ja-JP"/>
          </w:rPr>
          <m:t>x-1</m:t>
        </m:r>
      </m:oMath>
      <w:r>
        <w:rPr>
          <w:rFonts w:hint="eastAsia"/>
          <w:bCs/>
          <w:lang w:val="en-US" w:eastAsia="ja-JP"/>
        </w:rPr>
        <w:t>,</w:t>
      </w:r>
      <w:r>
        <w:rPr>
          <w:bCs/>
          <w:lang w:val="en-US" w:eastAsia="ja-JP"/>
        </w:rPr>
        <w:t xml:space="preserve"> …, </w:t>
      </w:r>
      <m:oMath>
        <m:r>
          <w:rPr>
            <w:rFonts w:ascii="Cambria Math" w:hAnsi="Cambria Math"/>
            <w:lang w:val="en-US" w:eastAsia="ja-JP"/>
          </w:rPr>
          <m:t>x-M</m:t>
        </m:r>
      </m:oMath>
      <w:r w:rsidR="005936F4">
        <w:rPr>
          <w:rFonts w:hint="eastAsia"/>
          <w:bCs/>
          <w:lang w:val="en-US" w:eastAsia="ja-JP"/>
        </w:rPr>
        <w:t>.</w:t>
      </w:r>
    </w:p>
    <w:p w14:paraId="6CDB2AF4" w14:textId="6D0A42C3" w:rsidR="005936F4" w:rsidRPr="00CB650C" w:rsidRDefault="005936F4" w:rsidP="002A7F2B">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ase 2:</w:t>
      </w:r>
      <w:r w:rsidR="008C4FDC">
        <w:rPr>
          <w:bCs/>
          <w:lang w:val="en-US" w:eastAsia="ja-JP"/>
        </w:rPr>
        <w:t xml:space="preserve"> In order to see intermediate KPI </w:t>
      </w:r>
      <w:r w:rsidR="00C532D6">
        <w:rPr>
          <w:bCs/>
          <w:lang w:val="en-US" w:eastAsia="ja-JP"/>
        </w:rPr>
        <w:t xml:space="preserve">situation </w:t>
      </w:r>
      <w:r w:rsidR="008C4FDC">
        <w:rPr>
          <w:bCs/>
          <w:lang w:val="en-US" w:eastAsia="ja-JP"/>
        </w:rPr>
        <w:t xml:space="preserve">of the reported predicted CSI, the network needs the predicted CSI at slot </w:t>
      </w:r>
      <m:oMath>
        <m:r>
          <w:rPr>
            <w:rFonts w:ascii="Cambria Math" w:hAnsi="Cambria Math"/>
            <w:lang w:val="en-US" w:eastAsia="ja-JP"/>
          </w:rPr>
          <m:t>x</m:t>
        </m:r>
      </m:oMath>
      <w:r w:rsidR="008C4FDC">
        <w:rPr>
          <w:rFonts w:hint="eastAsia"/>
          <w:bCs/>
          <w:lang w:val="en-US" w:eastAsia="ja-JP"/>
        </w:rPr>
        <w:t xml:space="preserve"> </w:t>
      </w:r>
      <w:r w:rsidR="008C4FDC">
        <w:rPr>
          <w:bCs/>
          <w:lang w:val="en-US" w:eastAsia="ja-JP"/>
        </w:rPr>
        <w:t xml:space="preserve">and ground-truth / current CSI at slot </w:t>
      </w:r>
      <m:oMath>
        <m:r>
          <w:rPr>
            <w:rFonts w:ascii="Cambria Math" w:hAnsi="Cambria Math"/>
            <w:lang w:val="en-US" w:eastAsia="ja-JP"/>
          </w:rPr>
          <m:t>x</m:t>
        </m:r>
      </m:oMath>
      <w:r w:rsidR="008C4FDC">
        <w:rPr>
          <w:rFonts w:hint="eastAsia"/>
          <w:bCs/>
          <w:lang w:val="en-US" w:eastAsia="ja-JP"/>
        </w:rPr>
        <w:t>.</w:t>
      </w:r>
    </w:p>
    <w:p w14:paraId="56FA7783" w14:textId="3DB01D77" w:rsidR="00343AE3" w:rsidRDefault="003E3772" w:rsidP="007E4D5C">
      <w:pPr>
        <w:snapToGrid w:val="0"/>
        <w:spacing w:afterLines="50" w:after="120"/>
        <w:rPr>
          <w:bCs/>
          <w:lang w:val="en-US" w:eastAsia="ja-JP"/>
        </w:rPr>
      </w:pPr>
      <w:r>
        <w:rPr>
          <w:bCs/>
          <w:lang w:val="en-US" w:eastAsia="ja-JP"/>
        </w:rPr>
        <w:t xml:space="preserve">Case 1 of operation </w:t>
      </w:r>
      <w:r w:rsidR="002D365F">
        <w:rPr>
          <w:bCs/>
          <w:lang w:val="en-US" w:eastAsia="ja-JP"/>
        </w:rPr>
        <w:t xml:space="preserve">could be used </w:t>
      </w:r>
      <w:r w:rsidR="00490395">
        <w:rPr>
          <w:bCs/>
          <w:lang w:val="en-US" w:eastAsia="ja-JP"/>
        </w:rPr>
        <w:t xml:space="preserve">when </w:t>
      </w:r>
      <w:r w:rsidR="00BC006A">
        <w:rPr>
          <w:bCs/>
          <w:lang w:val="en-US" w:eastAsia="ja-JP"/>
        </w:rPr>
        <w:t>the network does not know the model within UE but only function</w:t>
      </w:r>
      <w:r w:rsidR="004A224E">
        <w:rPr>
          <w:bCs/>
          <w:lang w:val="en-US" w:eastAsia="ja-JP"/>
        </w:rPr>
        <w:t>.</w:t>
      </w:r>
      <w:r w:rsidR="008944CA">
        <w:rPr>
          <w:bCs/>
          <w:lang w:val="en-US" w:eastAsia="ja-JP"/>
        </w:rPr>
        <w:t xml:space="preserve"> </w:t>
      </w:r>
      <w:r w:rsidR="00750349">
        <w:rPr>
          <w:bCs/>
          <w:lang w:val="en-US" w:eastAsia="ja-JP"/>
        </w:rPr>
        <w:t>Case 2 of operation could be used if the model works property is already known at the network.</w:t>
      </w:r>
      <w:r w:rsidR="00490395">
        <w:rPr>
          <w:bCs/>
          <w:lang w:val="en-US" w:eastAsia="ja-JP"/>
        </w:rPr>
        <w:t xml:space="preserve"> We think such distinction is important as the required </w:t>
      </w:r>
      <w:r w:rsidR="00254216">
        <w:rPr>
          <w:bCs/>
          <w:lang w:val="en-US" w:eastAsia="ja-JP"/>
        </w:rPr>
        <w:t>property of the report is different</w:t>
      </w:r>
      <w:r w:rsidR="00490395">
        <w:rPr>
          <w:bCs/>
          <w:lang w:val="en-US" w:eastAsia="ja-JP"/>
        </w:rPr>
        <w:t>.</w:t>
      </w:r>
    </w:p>
    <w:p w14:paraId="2E651590" w14:textId="27B2E825" w:rsidR="007E4D5C" w:rsidRDefault="00630AEE" w:rsidP="00DE68AC">
      <w:pPr>
        <w:snapToGrid w:val="0"/>
        <w:spacing w:afterLines="50" w:after="120"/>
        <w:rPr>
          <w:bCs/>
          <w:lang w:val="en-US" w:eastAsia="ja-JP"/>
        </w:rPr>
      </w:pPr>
      <w:r>
        <w:rPr>
          <w:rFonts w:hint="eastAsia"/>
          <w:bCs/>
          <w:lang w:val="en-US" w:eastAsia="ja-JP"/>
        </w:rPr>
        <w:t>F</w:t>
      </w:r>
      <w:r>
        <w:rPr>
          <w:bCs/>
          <w:lang w:val="en-US" w:eastAsia="ja-JP"/>
        </w:rPr>
        <w:t xml:space="preserve">or Case 1, </w:t>
      </w:r>
      <w:r w:rsidR="00AA2FF7">
        <w:rPr>
          <w:bCs/>
          <w:lang w:val="en-US" w:eastAsia="ja-JP"/>
        </w:rPr>
        <w:t xml:space="preserve">at least for periodic and semi-persistent CSI reporting, the network is able to configure differently between dense reporting and sparse / dense combination reporting. Dense reporting can be used for validation / usability check. Sparse / dense combination can be used periodic check of validation. </w:t>
      </w:r>
      <w:r w:rsidR="005615F1">
        <w:rPr>
          <w:bCs/>
          <w:lang w:val="en-US" w:eastAsia="ja-JP"/>
        </w:rPr>
        <w:t xml:space="preserve">Reporting periodicity of ground-truth / current CSI can be longer than the reporting periodicity of predicted CSI. For example, periodicity of predicted CSI reporting is 20 ms, while periodicity of ground-truth / current CSI could be 200 ms. For every reporting periodicity of ground-truth / current CSI, dense report such as </w:t>
      </w:r>
      <m:oMath>
        <m:r>
          <w:rPr>
            <w:rFonts w:ascii="Cambria Math" w:hAnsi="Cambria Math"/>
            <w:lang w:val="en-US" w:eastAsia="ja-JP"/>
          </w:rPr>
          <m:t>M</m:t>
        </m:r>
      </m:oMath>
      <w:r w:rsidR="005615F1">
        <w:rPr>
          <w:rFonts w:hint="eastAsia"/>
          <w:bCs/>
          <w:lang w:val="en-US" w:eastAsia="ja-JP"/>
        </w:rPr>
        <w:t xml:space="preserve"> </w:t>
      </w:r>
      <w:r w:rsidR="005615F1">
        <w:rPr>
          <w:bCs/>
          <w:lang w:val="en-US" w:eastAsia="ja-JP"/>
        </w:rPr>
        <w:t>conti</w:t>
      </w:r>
      <w:r w:rsidR="00731CE0">
        <w:rPr>
          <w:bCs/>
          <w:lang w:val="en-US" w:eastAsia="ja-JP"/>
        </w:rPr>
        <w:t>nuous slots within prediction window happens. Separate or joint reporting within the predicted CSI could be considered.</w:t>
      </w:r>
    </w:p>
    <w:p w14:paraId="035C6227" w14:textId="1845BBE6" w:rsidR="00731CE0" w:rsidRDefault="00DE68AC" w:rsidP="007B7B86">
      <w:pPr>
        <w:snapToGrid w:val="0"/>
        <w:spacing w:after="0"/>
        <w:rPr>
          <w:bCs/>
          <w:lang w:val="en-US" w:eastAsia="ja-JP"/>
        </w:rPr>
      </w:pPr>
      <w:r>
        <w:rPr>
          <w:rFonts w:hint="eastAsia"/>
          <w:bCs/>
          <w:lang w:val="en-US" w:eastAsia="ja-JP"/>
        </w:rPr>
        <w:t>F</w:t>
      </w:r>
      <w:r>
        <w:rPr>
          <w:bCs/>
          <w:lang w:val="en-US" w:eastAsia="ja-JP"/>
        </w:rPr>
        <w:t xml:space="preserve">or Case 2, </w:t>
      </w:r>
      <w:r w:rsidR="00EE0ED5">
        <w:rPr>
          <w:bCs/>
          <w:lang w:val="en-US" w:eastAsia="ja-JP"/>
        </w:rPr>
        <w:t>the following three types of performance monitoring can be considered.</w:t>
      </w:r>
    </w:p>
    <w:p w14:paraId="0D415579" w14:textId="57DE0B7B"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1</w:t>
      </w:r>
    </w:p>
    <w:p w14:paraId="3B95267D" w14:textId="786A4B04"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6F32E4AB" w14:textId="5B6734D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monitoring output that facilitates functionality fallback decision at the network.</w:t>
      </w:r>
    </w:p>
    <w:p w14:paraId="53837677" w14:textId="0968902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E3A0159" w14:textId="0EB8A610"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2</w:t>
      </w:r>
    </w:p>
    <w:p w14:paraId="68651878" w14:textId="799FAFD0"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predicted CSI and/or the corresponding ground-truth</w:t>
      </w:r>
    </w:p>
    <w:p w14:paraId="7A598BE6" w14:textId="2B86F98A"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0595838B" w14:textId="5F734992"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258658C1" w14:textId="142A5D2C" w:rsidR="00EE0ED5" w:rsidRDefault="00EE0ED5" w:rsidP="002A7F2B">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3</w:t>
      </w:r>
    </w:p>
    <w:p w14:paraId="50DD9A1F" w14:textId="18C36DDE"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lastRenderedPageBreak/>
        <w:t>U</w:t>
      </w:r>
      <w:r>
        <w:rPr>
          <w:bCs/>
          <w:lang w:val="en-US" w:eastAsia="ja-JP"/>
        </w:rPr>
        <w:t>E calculates the performance metric(s).</w:t>
      </w:r>
    </w:p>
    <w:p w14:paraId="59A0C8BE" w14:textId="5B71173B" w:rsidR="00EE0ED5" w:rsidRDefault="00EE0ED5" w:rsidP="002A7F2B">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37BABC" w14:textId="6E25F0C7" w:rsidR="00EE0ED5" w:rsidRPr="00EE0ED5" w:rsidRDefault="00EE0ED5" w:rsidP="002A7F2B">
      <w:pPr>
        <w:pStyle w:val="aff1"/>
        <w:numPr>
          <w:ilvl w:val="1"/>
          <w:numId w:val="12"/>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1308D8BA" w14:textId="77777777" w:rsidR="00FD6BDF" w:rsidRDefault="00DE67BA" w:rsidP="00FD6BDF">
      <w:pPr>
        <w:snapToGrid w:val="0"/>
        <w:spacing w:after="0"/>
        <w:rPr>
          <w:bCs/>
          <w:lang w:val="en-US" w:eastAsia="ja-JP"/>
        </w:rPr>
      </w:pPr>
      <w:r>
        <w:rPr>
          <w:rFonts w:hint="eastAsia"/>
          <w:bCs/>
          <w:lang w:val="en-US" w:eastAsia="ja-JP"/>
        </w:rPr>
        <w:t xml:space="preserve">In RAN1#116bis, it was agreed to </w:t>
      </w:r>
      <w:r w:rsidR="004D677C">
        <w:rPr>
          <w:rFonts w:hint="eastAsia"/>
          <w:bCs/>
          <w:lang w:val="en-US" w:eastAsia="ja-JP"/>
        </w:rPr>
        <w:t xml:space="preserve">further study on details </w:t>
      </w:r>
      <w:r w:rsidR="00702F5D">
        <w:rPr>
          <w:rFonts w:hint="eastAsia"/>
          <w:bCs/>
          <w:lang w:val="en-US" w:eastAsia="ja-JP"/>
        </w:rPr>
        <w:t>of</w:t>
      </w:r>
      <w:r w:rsidR="004D677C">
        <w:rPr>
          <w:rFonts w:hint="eastAsia"/>
          <w:bCs/>
          <w:lang w:val="en-US" w:eastAsia="ja-JP"/>
        </w:rPr>
        <w:t xml:space="preserve"> Type 1, 2, and 3</w:t>
      </w:r>
      <w:r w:rsidR="00702F5D">
        <w:rPr>
          <w:rFonts w:hint="eastAsia"/>
          <w:bCs/>
          <w:lang w:val="en-US" w:eastAsia="ja-JP"/>
        </w:rPr>
        <w:t xml:space="preserve"> with clarifying the </w:t>
      </w:r>
      <w:r w:rsidR="00FD6BDF">
        <w:rPr>
          <w:rFonts w:hint="eastAsia"/>
          <w:bCs/>
          <w:lang w:val="en-US" w:eastAsia="ja-JP"/>
        </w:rPr>
        <w:t>following aspects.</w:t>
      </w:r>
    </w:p>
    <w:p w14:paraId="3CE2B353" w14:textId="1CC8F74C" w:rsidR="00FD6BDF" w:rsidRDefault="00FD6BDF" w:rsidP="002A7F2B">
      <w:pPr>
        <w:pStyle w:val="aff1"/>
        <w:numPr>
          <w:ilvl w:val="0"/>
          <w:numId w:val="15"/>
        </w:numPr>
        <w:snapToGrid w:val="0"/>
        <w:spacing w:after="0"/>
        <w:ind w:leftChars="0"/>
        <w:rPr>
          <w:bCs/>
          <w:lang w:val="en-US" w:eastAsia="ja-JP"/>
        </w:rPr>
      </w:pPr>
      <w:r>
        <w:rPr>
          <w:rFonts w:hint="eastAsia"/>
          <w:bCs/>
          <w:lang w:val="en-US" w:eastAsia="ja-JP"/>
        </w:rPr>
        <w:t>B</w:t>
      </w:r>
      <w:r w:rsidR="00702F5D" w:rsidRPr="00FD6BDF">
        <w:rPr>
          <w:rFonts w:hint="eastAsia"/>
          <w:bCs/>
          <w:lang w:val="en-US" w:eastAsia="ja-JP"/>
        </w:rPr>
        <w:t>oundary between Type 1 and Type 3,</w:t>
      </w:r>
    </w:p>
    <w:p w14:paraId="168E18B0" w14:textId="3F781E1A" w:rsidR="00893860" w:rsidRPr="00FD6BDF" w:rsidRDefault="00FD6BDF" w:rsidP="002A7F2B">
      <w:pPr>
        <w:pStyle w:val="aff1"/>
        <w:numPr>
          <w:ilvl w:val="0"/>
          <w:numId w:val="15"/>
        </w:numPr>
        <w:snapToGrid w:val="0"/>
        <w:spacing w:afterLines="50" w:after="120"/>
        <w:ind w:leftChars="0"/>
        <w:rPr>
          <w:bCs/>
          <w:lang w:val="en-US" w:eastAsia="ja-JP"/>
        </w:rPr>
      </w:pPr>
      <w:r>
        <w:rPr>
          <w:rFonts w:hint="eastAsia"/>
          <w:bCs/>
          <w:lang w:val="en-US" w:eastAsia="ja-JP"/>
        </w:rPr>
        <w:t>D</w:t>
      </w:r>
      <w:r w:rsidR="00702F5D" w:rsidRPr="00FD6BDF">
        <w:rPr>
          <w:rFonts w:hint="eastAsia"/>
          <w:bCs/>
          <w:lang w:val="en-US" w:eastAsia="ja-JP"/>
        </w:rPr>
        <w:t xml:space="preserve">efinition of </w:t>
      </w:r>
      <w:r w:rsidR="00702F5D" w:rsidRPr="00FD6BDF">
        <w:rPr>
          <w:bCs/>
          <w:lang w:val="en-US" w:eastAsia="ja-JP"/>
        </w:rPr>
        <w:t>monitoring output</w:t>
      </w:r>
      <w:r w:rsidR="00702F5D" w:rsidRPr="00FD6BDF">
        <w:rPr>
          <w:rFonts w:hint="eastAsia"/>
          <w:bCs/>
          <w:lang w:val="en-US" w:eastAsia="ja-JP"/>
        </w:rPr>
        <w:t xml:space="preserve"> and performance metric</w:t>
      </w:r>
    </w:p>
    <w:p w14:paraId="1363C7C8" w14:textId="1E30C071" w:rsidR="00DE67BA" w:rsidRPr="00363C4C" w:rsidRDefault="00F020E1" w:rsidP="005D460E">
      <w:pPr>
        <w:snapToGrid w:val="0"/>
        <w:spacing w:afterLines="50" w:after="120"/>
        <w:rPr>
          <w:lang w:val="en-US" w:eastAsia="ja-JP"/>
        </w:rPr>
      </w:pPr>
      <w:r>
        <w:rPr>
          <w:rFonts w:hint="eastAsia"/>
          <w:lang w:val="en-US" w:eastAsia="ja-JP"/>
        </w:rPr>
        <w:t xml:space="preserve">Our </w:t>
      </w:r>
      <w:r>
        <w:rPr>
          <w:lang w:val="en-US" w:eastAsia="ja-JP"/>
        </w:rPr>
        <w:t>interpretation</w:t>
      </w:r>
      <w:r>
        <w:rPr>
          <w:rFonts w:hint="eastAsia"/>
          <w:lang w:val="en-US" w:eastAsia="ja-JP"/>
        </w:rPr>
        <w:t xml:space="preserve"> of performance metric is </w:t>
      </w:r>
      <w:r w:rsidR="00EA0BE9">
        <w:rPr>
          <w:rFonts w:hint="eastAsia"/>
          <w:lang w:val="en-US" w:eastAsia="ja-JP"/>
        </w:rPr>
        <w:t xml:space="preserve">an intermediate KPI such as SGCS of each monitoring data sample. </w:t>
      </w:r>
      <w:r w:rsidR="00FF3D57">
        <w:rPr>
          <w:rFonts w:hint="eastAsia"/>
          <w:lang w:val="en-US" w:eastAsia="ja-JP"/>
        </w:rPr>
        <w:t xml:space="preserve">On the boundary between Type 1 and Type 3, </w:t>
      </w:r>
      <w:r w:rsidR="00AE36C7">
        <w:rPr>
          <w:rFonts w:hint="eastAsia"/>
          <w:lang w:val="en-US" w:eastAsia="ja-JP"/>
        </w:rPr>
        <w:t xml:space="preserve">in addition to performance metric calculation, </w:t>
      </w:r>
      <w:r w:rsidR="001F71F0">
        <w:rPr>
          <w:rFonts w:hint="eastAsia"/>
          <w:lang w:val="en-US" w:eastAsia="ja-JP"/>
        </w:rPr>
        <w:t>if</w:t>
      </w:r>
      <w:r w:rsidR="00FF3D57">
        <w:rPr>
          <w:rFonts w:hint="eastAsia"/>
          <w:lang w:val="en-US" w:eastAsia="ja-JP"/>
        </w:rPr>
        <w:t xml:space="preserve"> </w:t>
      </w:r>
      <w:r w:rsidR="00AE36C7">
        <w:rPr>
          <w:rFonts w:hint="eastAsia"/>
          <w:lang w:val="en-US" w:eastAsia="ja-JP"/>
        </w:rPr>
        <w:t>UE pe</w:t>
      </w:r>
      <w:r w:rsidR="00D3179A">
        <w:rPr>
          <w:rFonts w:hint="eastAsia"/>
          <w:lang w:val="en-US" w:eastAsia="ja-JP"/>
        </w:rPr>
        <w:t>rforms additional calculation(s) and report the result of additional calculation(s)</w:t>
      </w:r>
      <w:r w:rsidR="00FF3D57">
        <w:rPr>
          <w:rFonts w:hint="eastAsia"/>
          <w:lang w:val="en-US" w:eastAsia="ja-JP"/>
        </w:rPr>
        <w:t xml:space="preserve"> </w:t>
      </w:r>
      <w:r w:rsidR="001F71F0">
        <w:rPr>
          <w:rFonts w:hint="eastAsia"/>
          <w:lang w:val="en-US" w:eastAsia="ja-JP"/>
        </w:rPr>
        <w:t>it can be categorized as T</w:t>
      </w:r>
      <w:r w:rsidR="001F71F0">
        <w:rPr>
          <w:lang w:val="en-US" w:eastAsia="ja-JP"/>
        </w:rPr>
        <w:t>y</w:t>
      </w:r>
      <w:r w:rsidR="001F71F0">
        <w:rPr>
          <w:rFonts w:hint="eastAsia"/>
          <w:lang w:val="en-US" w:eastAsia="ja-JP"/>
        </w:rPr>
        <w:t>pe 1</w:t>
      </w:r>
      <w:r w:rsidR="005D460E">
        <w:rPr>
          <w:rFonts w:hint="eastAsia"/>
          <w:lang w:val="en-US" w:eastAsia="ja-JP"/>
        </w:rPr>
        <w:t xml:space="preserve"> in which UE report monitoring output</w:t>
      </w:r>
      <w:r w:rsidR="00D3179A">
        <w:rPr>
          <w:rFonts w:hint="eastAsia"/>
          <w:lang w:val="en-US" w:eastAsia="ja-JP"/>
        </w:rPr>
        <w:t xml:space="preserve">. For example, detection of performance </w:t>
      </w:r>
      <w:r w:rsidR="0060052F">
        <w:rPr>
          <w:rFonts w:hint="eastAsia"/>
          <w:lang w:val="en-US" w:eastAsia="ja-JP"/>
        </w:rPr>
        <w:t xml:space="preserve">metric degradation based on the comparison </w:t>
      </w:r>
      <w:r w:rsidR="0060052F">
        <w:rPr>
          <w:lang w:val="en-US" w:eastAsia="ja-JP"/>
        </w:rPr>
        <w:t>between</w:t>
      </w:r>
      <w:r w:rsidR="0060052F">
        <w:rPr>
          <w:rFonts w:hint="eastAsia"/>
          <w:lang w:val="en-US" w:eastAsia="ja-JP"/>
        </w:rPr>
        <w:t xml:space="preserve"> intermediate KPI and the configured threshold is one of </w:t>
      </w:r>
      <w:r w:rsidR="00363C4C">
        <w:rPr>
          <w:rFonts w:hint="eastAsia"/>
          <w:lang w:val="en-US" w:eastAsia="ja-JP"/>
        </w:rPr>
        <w:t xml:space="preserve">the </w:t>
      </w:r>
      <w:r w:rsidR="00363C4C">
        <w:rPr>
          <w:lang w:val="en-US" w:eastAsia="ja-JP"/>
        </w:rPr>
        <w:t>additional</w:t>
      </w:r>
      <w:r w:rsidR="00363C4C">
        <w:rPr>
          <w:rFonts w:hint="eastAsia"/>
          <w:lang w:val="en-US" w:eastAsia="ja-JP"/>
        </w:rPr>
        <w:t xml:space="preserve"> calculations. The other example is statistic information calculation based on intermediate KPIs over multiple monitoring data samples.</w:t>
      </w:r>
    </w:p>
    <w:p w14:paraId="73BC79AC" w14:textId="14EA6B74" w:rsidR="008D345B" w:rsidRDefault="007F7EA2" w:rsidP="0092088A">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w:t>
      </w:r>
      <w:r w:rsidR="00E94155">
        <w:rPr>
          <w:bCs/>
          <w:lang w:val="en-US" w:eastAsia="ja-JP"/>
        </w:rPr>
        <w:t xml:space="preserve"> For aperiodic CSI reporting, these </w:t>
      </w:r>
      <w:r w:rsidR="003B33E3">
        <w:rPr>
          <w:bCs/>
          <w:lang w:val="en-US" w:eastAsia="ja-JP"/>
        </w:rPr>
        <w:t>reporting contents for performance monitoring can also be piggybacked in the aperiodic predicted CSI report.</w:t>
      </w:r>
    </w:p>
    <w:p w14:paraId="1A683532" w14:textId="47560EC2" w:rsidR="00FA5382" w:rsidRPr="00FA5382" w:rsidRDefault="00FA5382" w:rsidP="00FA5382">
      <w:pPr>
        <w:snapToGrid w:val="0"/>
        <w:spacing w:after="0"/>
        <w:rPr>
          <w:b/>
          <w:lang w:val="en-US" w:eastAsia="ja-JP"/>
        </w:rPr>
      </w:pPr>
      <w:r w:rsidRPr="00FA5382">
        <w:rPr>
          <w:rFonts w:hint="eastAsia"/>
          <w:b/>
          <w:lang w:val="en-US" w:eastAsia="ja-JP"/>
        </w:rPr>
        <w:t xml:space="preserve">Proposal 1: For discussion purpose of types, boundary </w:t>
      </w:r>
      <w:r w:rsidRPr="00FA5382">
        <w:rPr>
          <w:b/>
          <w:lang w:val="en-US" w:eastAsia="ja-JP"/>
        </w:rPr>
        <w:t>between</w:t>
      </w:r>
      <w:r w:rsidRPr="00FA5382">
        <w:rPr>
          <w:rFonts w:hint="eastAsia"/>
          <w:b/>
          <w:lang w:val="en-US" w:eastAsia="ja-JP"/>
        </w:rPr>
        <w:t xml:space="preserve"> T</w:t>
      </w:r>
      <w:r w:rsidRPr="00FA5382">
        <w:rPr>
          <w:b/>
          <w:lang w:val="en-US" w:eastAsia="ja-JP"/>
        </w:rPr>
        <w:t>y</w:t>
      </w:r>
      <w:r w:rsidRPr="00FA5382">
        <w:rPr>
          <w:rFonts w:hint="eastAsia"/>
          <w:b/>
          <w:lang w:val="en-US" w:eastAsia="ja-JP"/>
        </w:rPr>
        <w:t>pe 1 and T</w:t>
      </w:r>
      <w:r w:rsidRPr="00FA5382">
        <w:rPr>
          <w:b/>
          <w:lang w:val="en-US" w:eastAsia="ja-JP"/>
        </w:rPr>
        <w:t>y</w:t>
      </w:r>
      <w:r w:rsidRPr="00FA5382">
        <w:rPr>
          <w:rFonts w:hint="eastAsia"/>
          <w:b/>
          <w:lang w:val="en-US" w:eastAsia="ja-JP"/>
        </w:rPr>
        <w:t>pe 3 is clarified as follows.</w:t>
      </w:r>
    </w:p>
    <w:p w14:paraId="290FA347" w14:textId="5D52CB5F" w:rsidR="00FA5382" w:rsidRPr="00FA5382" w:rsidRDefault="00FA5382" w:rsidP="002A7F2B">
      <w:pPr>
        <w:pStyle w:val="aff1"/>
        <w:numPr>
          <w:ilvl w:val="0"/>
          <w:numId w:val="16"/>
        </w:numPr>
        <w:snapToGrid w:val="0"/>
        <w:spacing w:after="0"/>
        <w:ind w:leftChars="0"/>
        <w:rPr>
          <w:b/>
          <w:lang w:val="en-US" w:eastAsia="ja-JP"/>
        </w:rPr>
      </w:pPr>
      <w:r w:rsidRPr="00FA5382">
        <w:rPr>
          <w:rFonts w:hint="eastAsia"/>
          <w:b/>
          <w:lang w:val="en-US" w:eastAsia="ja-JP"/>
        </w:rPr>
        <w:t>Type 1: UE report monitoring output</w:t>
      </w:r>
    </w:p>
    <w:p w14:paraId="218DDCD6" w14:textId="441B6B0F" w:rsidR="00FA5382" w:rsidRPr="00FA5382" w:rsidRDefault="00FA5382" w:rsidP="002A7F2B">
      <w:pPr>
        <w:pStyle w:val="aff1"/>
        <w:numPr>
          <w:ilvl w:val="1"/>
          <w:numId w:val="16"/>
        </w:numPr>
        <w:snapToGrid w:val="0"/>
        <w:spacing w:after="0"/>
        <w:ind w:leftChars="0"/>
        <w:rPr>
          <w:b/>
          <w:lang w:val="en-US" w:eastAsia="ja-JP"/>
        </w:rPr>
      </w:pPr>
      <w:r w:rsidRPr="00FA5382">
        <w:rPr>
          <w:rFonts w:hint="eastAsia"/>
          <w:b/>
          <w:lang w:val="en-US" w:eastAsia="ja-JP"/>
        </w:rPr>
        <w:t xml:space="preserve">In addition to performance metric </w:t>
      </w:r>
      <w:r w:rsidRPr="00FA5382">
        <w:rPr>
          <w:b/>
          <w:lang w:val="en-US" w:eastAsia="ja-JP"/>
        </w:rPr>
        <w:t>calculation</w:t>
      </w:r>
      <w:r w:rsidRPr="00FA5382">
        <w:rPr>
          <w:rFonts w:hint="eastAsia"/>
          <w:b/>
          <w:lang w:val="en-US" w:eastAsia="ja-JP"/>
        </w:rPr>
        <w:t>, UE performs additional calculation(s) and report the result of additional calculation(s).</w:t>
      </w:r>
    </w:p>
    <w:p w14:paraId="73BB3E25" w14:textId="495AE222" w:rsidR="00FA5382" w:rsidRPr="00FA5382" w:rsidRDefault="00FA5382" w:rsidP="002A7F2B">
      <w:pPr>
        <w:pStyle w:val="aff1"/>
        <w:numPr>
          <w:ilvl w:val="1"/>
          <w:numId w:val="16"/>
        </w:numPr>
        <w:snapToGrid w:val="0"/>
        <w:spacing w:after="0"/>
        <w:ind w:leftChars="0"/>
        <w:rPr>
          <w:b/>
          <w:lang w:val="en-US" w:eastAsia="ja-JP"/>
        </w:rPr>
      </w:pPr>
      <w:r w:rsidRPr="00FA5382">
        <w:rPr>
          <w:rFonts w:hint="eastAsia"/>
          <w:b/>
          <w:lang w:val="en-US" w:eastAsia="ja-JP"/>
        </w:rPr>
        <w:t>Example of additional calculation</w:t>
      </w:r>
    </w:p>
    <w:p w14:paraId="735140F5" w14:textId="1411573A" w:rsidR="00FA5382" w:rsidRPr="00FA5382" w:rsidRDefault="00FA5382" w:rsidP="002A7F2B">
      <w:pPr>
        <w:pStyle w:val="aff1"/>
        <w:numPr>
          <w:ilvl w:val="2"/>
          <w:numId w:val="16"/>
        </w:numPr>
        <w:snapToGrid w:val="0"/>
        <w:spacing w:after="0"/>
        <w:ind w:leftChars="0"/>
        <w:rPr>
          <w:b/>
          <w:lang w:val="en-US" w:eastAsia="ja-JP"/>
        </w:rPr>
      </w:pPr>
      <w:r w:rsidRPr="00FA5382">
        <w:rPr>
          <w:rFonts w:hint="eastAsia"/>
          <w:b/>
          <w:lang w:val="en-US" w:eastAsia="ja-JP"/>
        </w:rPr>
        <w:t>Detection of performance metric degradation based on the comparison between intermediate KPI and the configured threshold.</w:t>
      </w:r>
    </w:p>
    <w:p w14:paraId="228258A4" w14:textId="3E2496C0" w:rsidR="00FA5382" w:rsidRPr="00FA5382" w:rsidRDefault="00FA5382" w:rsidP="002A7F2B">
      <w:pPr>
        <w:pStyle w:val="aff1"/>
        <w:numPr>
          <w:ilvl w:val="2"/>
          <w:numId w:val="16"/>
        </w:numPr>
        <w:snapToGrid w:val="0"/>
        <w:spacing w:after="0"/>
        <w:ind w:leftChars="0"/>
        <w:rPr>
          <w:b/>
          <w:lang w:val="en-US" w:eastAsia="ja-JP"/>
        </w:rPr>
      </w:pPr>
      <w:r w:rsidRPr="00FA5382">
        <w:rPr>
          <w:rFonts w:hint="eastAsia"/>
          <w:b/>
          <w:lang w:val="en-US" w:eastAsia="ja-JP"/>
        </w:rPr>
        <w:t>Statistic information calculation based on intermediate KPIs over multiple monitoring data samples.</w:t>
      </w:r>
    </w:p>
    <w:p w14:paraId="7593F327" w14:textId="08AD664F" w:rsidR="00FA5382" w:rsidRPr="00FA5382" w:rsidRDefault="00FA5382" w:rsidP="002A7F2B">
      <w:pPr>
        <w:pStyle w:val="aff1"/>
        <w:numPr>
          <w:ilvl w:val="0"/>
          <w:numId w:val="16"/>
        </w:numPr>
        <w:snapToGrid w:val="0"/>
        <w:spacing w:after="0"/>
        <w:ind w:leftChars="0"/>
        <w:rPr>
          <w:b/>
          <w:lang w:val="en-US" w:eastAsia="ja-JP"/>
        </w:rPr>
      </w:pPr>
      <w:r w:rsidRPr="00FA5382">
        <w:rPr>
          <w:b/>
          <w:lang w:val="en-US" w:eastAsia="ja-JP"/>
        </w:rPr>
        <w:t>Type</w:t>
      </w:r>
      <w:r w:rsidRPr="00FA5382">
        <w:rPr>
          <w:rFonts w:hint="eastAsia"/>
          <w:b/>
          <w:lang w:val="en-US" w:eastAsia="ja-JP"/>
        </w:rPr>
        <w:t xml:space="preserve"> 3: UE report </w:t>
      </w:r>
      <w:r w:rsidRPr="00FA5382">
        <w:rPr>
          <w:b/>
          <w:lang w:val="en-US" w:eastAsia="ja-JP"/>
        </w:rPr>
        <w:t>performance</w:t>
      </w:r>
      <w:r w:rsidRPr="00FA5382">
        <w:rPr>
          <w:rFonts w:hint="eastAsia"/>
          <w:b/>
          <w:lang w:val="en-US" w:eastAsia="ja-JP"/>
        </w:rPr>
        <w:t xml:space="preserve"> metric</w:t>
      </w:r>
    </w:p>
    <w:p w14:paraId="20FC18DA" w14:textId="3D5C1803" w:rsidR="00FA5382" w:rsidRPr="00FA5382" w:rsidRDefault="00FA5382" w:rsidP="002A7F2B">
      <w:pPr>
        <w:pStyle w:val="aff1"/>
        <w:numPr>
          <w:ilvl w:val="1"/>
          <w:numId w:val="16"/>
        </w:numPr>
        <w:snapToGrid w:val="0"/>
        <w:spacing w:afterLines="50" w:after="120"/>
        <w:ind w:leftChars="0"/>
        <w:rPr>
          <w:b/>
          <w:lang w:val="en-US" w:eastAsia="ja-JP"/>
        </w:rPr>
      </w:pPr>
      <w:r w:rsidRPr="00FA5382">
        <w:rPr>
          <w:rFonts w:hint="eastAsia"/>
          <w:b/>
          <w:lang w:val="en-US" w:eastAsia="ja-JP"/>
        </w:rPr>
        <w:t>UE only report performance metric (i.e., an intermediate KPI such as SGCS) of each monitoring data</w:t>
      </w:r>
    </w:p>
    <w:p w14:paraId="48BC383B" w14:textId="2C9B10B4" w:rsidR="0092088A" w:rsidRDefault="0092088A" w:rsidP="0092088A">
      <w:pPr>
        <w:snapToGrid w:val="0"/>
        <w:spacing w:afterLines="50" w:after="120"/>
        <w:rPr>
          <w:b/>
          <w:lang w:val="en-US" w:eastAsia="ja-JP"/>
        </w:rPr>
      </w:pPr>
      <w:r>
        <w:rPr>
          <w:rFonts w:hint="eastAsia"/>
          <w:b/>
          <w:lang w:val="en-US" w:eastAsia="ja-JP"/>
        </w:rPr>
        <w:t>O</w:t>
      </w:r>
      <w:r>
        <w:rPr>
          <w:b/>
          <w:lang w:val="en-US" w:eastAsia="ja-JP"/>
        </w:rPr>
        <w:t xml:space="preserve">bservation </w:t>
      </w:r>
      <w:r w:rsidR="00DE6B3A">
        <w:rPr>
          <w:rFonts w:hint="eastAsia"/>
          <w:b/>
          <w:lang w:val="en-US" w:eastAsia="ja-JP"/>
        </w:rPr>
        <w:t>7</w:t>
      </w:r>
      <w:r>
        <w:rPr>
          <w:b/>
          <w:lang w:val="en-US" w:eastAsia="ja-JP"/>
        </w:rPr>
        <w:t xml:space="preserve">: There are at least two cases for performance monitoring. One is </w:t>
      </w:r>
      <w:r w:rsidR="003341E7">
        <w:rPr>
          <w:b/>
          <w:lang w:val="en-US" w:eastAsia="ja-JP"/>
        </w:rPr>
        <w:t xml:space="preserve">the network </w:t>
      </w:r>
      <w:r w:rsidR="00911F01">
        <w:rPr>
          <w:b/>
          <w:lang w:val="en-US" w:eastAsia="ja-JP"/>
        </w:rPr>
        <w:t xml:space="preserve">to judge whether the </w:t>
      </w:r>
      <w:r w:rsidR="00627AF9">
        <w:rPr>
          <w:b/>
          <w:lang w:val="en-US" w:eastAsia="ja-JP"/>
        </w:rPr>
        <w:t>CSI prediction model / function</w:t>
      </w:r>
      <w:r w:rsidR="00DD6240">
        <w:rPr>
          <w:b/>
          <w:lang w:val="en-US" w:eastAsia="ja-JP"/>
        </w:rPr>
        <w:t xml:space="preserve"> at UE</w:t>
      </w:r>
      <w:r w:rsidR="00627AF9">
        <w:rPr>
          <w:b/>
          <w:lang w:val="en-US" w:eastAsia="ja-JP"/>
        </w:rPr>
        <w:t xml:space="preserve"> is reliable or not.</w:t>
      </w:r>
      <w:r w:rsidR="00DE4B85">
        <w:rPr>
          <w:b/>
          <w:lang w:val="en-US" w:eastAsia="ja-JP"/>
        </w:rPr>
        <w:t xml:space="preserve"> The other is to judge </w:t>
      </w:r>
      <w:r w:rsidR="00512169">
        <w:rPr>
          <w:b/>
          <w:lang w:val="en-US" w:eastAsia="ja-JP"/>
        </w:rPr>
        <w:t>enable / disable the AI/ML functionality</w:t>
      </w:r>
      <w:r w:rsidR="006E6432">
        <w:rPr>
          <w:b/>
          <w:lang w:val="en-US" w:eastAsia="ja-JP"/>
        </w:rPr>
        <w:t xml:space="preserve"> in certain environment</w:t>
      </w:r>
      <w:r w:rsidR="00512169">
        <w:rPr>
          <w:b/>
          <w:lang w:val="en-US" w:eastAsia="ja-JP"/>
        </w:rPr>
        <w:t>.</w:t>
      </w:r>
      <w:r w:rsidR="00DD6240">
        <w:rPr>
          <w:b/>
          <w:lang w:val="en-US" w:eastAsia="ja-JP"/>
        </w:rPr>
        <w:t xml:space="preserve"> These needs separate discussion</w:t>
      </w:r>
      <w:r w:rsidR="00BE78B6">
        <w:rPr>
          <w:b/>
          <w:lang w:val="en-US" w:eastAsia="ja-JP"/>
        </w:rPr>
        <w:t xml:space="preserve"> although the signaling framework can be aligned.</w:t>
      </w:r>
    </w:p>
    <w:p w14:paraId="745E9B07" w14:textId="501EBABF" w:rsidR="00345C3E" w:rsidRDefault="00345C3E" w:rsidP="00345C3E">
      <w:pPr>
        <w:snapToGrid w:val="0"/>
        <w:spacing w:afterLines="50" w:after="120"/>
        <w:rPr>
          <w:b/>
          <w:lang w:val="en-US" w:eastAsia="ja-JP"/>
        </w:rPr>
      </w:pPr>
      <w:r>
        <w:rPr>
          <w:rFonts w:hint="eastAsia"/>
          <w:b/>
          <w:lang w:val="en-US" w:eastAsia="ja-JP"/>
        </w:rPr>
        <w:t>O</w:t>
      </w:r>
      <w:r>
        <w:rPr>
          <w:b/>
          <w:lang w:val="en-US" w:eastAsia="ja-JP"/>
        </w:rPr>
        <w:t xml:space="preserve">bservation </w:t>
      </w:r>
      <w:r w:rsidR="00DE6B3A">
        <w:rPr>
          <w:rFonts w:hint="eastAsia"/>
          <w:b/>
          <w:lang w:val="en-US" w:eastAsia="ja-JP"/>
        </w:rPr>
        <w:t>8</w:t>
      </w:r>
      <w:r>
        <w:rPr>
          <w:b/>
          <w:lang w:val="en-US" w:eastAsia="ja-JP"/>
        </w:rPr>
        <w:t xml:space="preserve">: For performance monitoring of CSI prediction, </w:t>
      </w:r>
      <w:r w:rsidR="00801DA6" w:rsidRPr="00801DA6">
        <w:rPr>
          <w:b/>
          <w:lang w:val="en-US" w:eastAsia="ja-JP"/>
        </w:rPr>
        <w:t>performance monitoring output (Type 1), corresponding ground-truth CSI (Type 2) or performance monitoring metric (Type 3) for the previous predicted CSI can be piggybacked in the predicted CSI report</w:t>
      </w:r>
      <w:r w:rsidR="00801DA6">
        <w:rPr>
          <w:b/>
          <w:lang w:val="en-US" w:eastAsia="ja-JP"/>
        </w:rPr>
        <w:t>.</w:t>
      </w:r>
    </w:p>
    <w:p w14:paraId="77893A81" w14:textId="77777777" w:rsidR="003B33E3" w:rsidRPr="00345C3E"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B9A391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64ED2">
        <w:rPr>
          <w:lang w:eastAsia="ja-JP"/>
        </w:rPr>
        <w:t xml:space="preserve">potential specification impact </w:t>
      </w:r>
      <w:r w:rsidR="009C2E1A">
        <w:rPr>
          <w:lang w:eastAsia="ja-JP"/>
        </w:rPr>
        <w:t xml:space="preserve">for </w:t>
      </w:r>
      <w:r w:rsidR="00A20E10">
        <w:rPr>
          <w:lang w:eastAsia="ja-JP"/>
        </w:rPr>
        <w:t>AI/ML-based CSI prediction</w:t>
      </w:r>
      <w:r>
        <w:rPr>
          <w:lang w:eastAsia="ja-JP"/>
        </w:rPr>
        <w:t xml:space="preserve">. We made following </w:t>
      </w:r>
      <w:r w:rsidR="00D2769D">
        <w:rPr>
          <w:lang w:eastAsia="ja-JP"/>
        </w:rPr>
        <w:t>observation</w:t>
      </w:r>
      <w:r w:rsidR="00867ECC">
        <w:rPr>
          <w:lang w:eastAsia="ja-JP"/>
        </w:rPr>
        <w:t>s</w:t>
      </w:r>
      <w:r>
        <w:rPr>
          <w:lang w:eastAsia="ja-JP"/>
        </w:rPr>
        <w:t>.</w:t>
      </w:r>
    </w:p>
    <w:p w14:paraId="35AA355C" w14:textId="6492F3FF" w:rsidR="00B5269F" w:rsidRPr="00B5269F" w:rsidRDefault="00B5269F" w:rsidP="00033C63">
      <w:pPr>
        <w:snapToGrid w:val="0"/>
        <w:spacing w:afterLines="50" w:after="120"/>
        <w:rPr>
          <w:u w:val="single"/>
          <w:lang w:eastAsia="ja-JP"/>
        </w:rPr>
      </w:pPr>
      <w:r w:rsidRPr="00B5269F">
        <w:rPr>
          <w:rFonts w:hint="eastAsia"/>
          <w:u w:val="single"/>
          <w:lang w:eastAsia="ja-JP"/>
        </w:rPr>
        <w:t>Section 2.1: Data collection</w:t>
      </w:r>
    </w:p>
    <w:p w14:paraId="45CBF8CA"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Pr>
          <w:b/>
          <w:lang w:val="en-US" w:eastAsia="ja-JP"/>
        </w:rPr>
        <w:t>: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1BACDBD" w14:textId="77777777" w:rsidR="00393D01" w:rsidRDefault="00393D01" w:rsidP="00393D01">
      <w:pPr>
        <w:snapToGrid w:val="0"/>
        <w:spacing w:afterLines="50" w:after="120"/>
        <w:rPr>
          <w:b/>
          <w:lang w:val="en-US" w:eastAsia="ja-JP"/>
        </w:rPr>
      </w:pPr>
      <w:r>
        <w:rPr>
          <w:b/>
          <w:lang w:val="en-US" w:eastAsia="ja-JP"/>
        </w:rPr>
        <w:t xml:space="preserve">Observation </w:t>
      </w:r>
      <w:r>
        <w:rPr>
          <w:rFonts w:hint="eastAsia"/>
          <w:b/>
          <w:lang w:val="en-US" w:eastAsia="ja-JP"/>
        </w:rPr>
        <w:t>2</w:t>
      </w:r>
      <w:r>
        <w:rPr>
          <w:b/>
          <w:lang w:val="en-US" w:eastAsia="ja-JP"/>
        </w:rPr>
        <w:t>: Data collection for model training and non-real time (slow) monitoring is not required to be real-time and then latency requirement can be relaxed.</w:t>
      </w:r>
    </w:p>
    <w:p w14:paraId="3673A87F"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3</w:t>
      </w:r>
      <w:r>
        <w:rPr>
          <w:b/>
          <w:lang w:val="en-US" w:eastAsia="ja-JP"/>
        </w:rPr>
        <w:t>: Ground-truth CSI reporting could be realized through U-plane at least for data collection for model training and non-real time (slow) monitoring.</w:t>
      </w:r>
    </w:p>
    <w:p w14:paraId="0E13EC01"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4</w:t>
      </w:r>
      <w:r>
        <w:rPr>
          <w:b/>
          <w:lang w:val="en-US" w:eastAsia="ja-JP"/>
        </w:rPr>
        <w:t>: Assuming fast monitoring is 100s of ms order, U-plane, RRC or MAC-CE can be sufficient.</w:t>
      </w:r>
    </w:p>
    <w:p w14:paraId="476B5374"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5</w:t>
      </w:r>
      <w:r>
        <w:rPr>
          <w:b/>
          <w:lang w:val="en-US" w:eastAsia="ja-JP"/>
        </w:rPr>
        <w:t>: For NW-side data collection, at least time stamps / situation of measurement, cell ID and UE location should be considered as the UE-side additional condition.</w:t>
      </w:r>
    </w:p>
    <w:p w14:paraId="7B6D629A"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6</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29F6CB84" w14:textId="77777777" w:rsidR="00B5269F" w:rsidRDefault="00B5269F" w:rsidP="00B5269F">
      <w:pPr>
        <w:snapToGrid w:val="0"/>
        <w:spacing w:afterLines="50" w:after="120"/>
        <w:rPr>
          <w:u w:val="single"/>
          <w:lang w:val="en-US" w:eastAsia="ja-JP"/>
        </w:rPr>
      </w:pPr>
    </w:p>
    <w:p w14:paraId="53D501E8" w14:textId="39CC699C" w:rsidR="00B5269F" w:rsidRPr="00B5269F" w:rsidRDefault="00B5269F" w:rsidP="00B5269F">
      <w:pPr>
        <w:snapToGrid w:val="0"/>
        <w:spacing w:afterLines="50" w:after="120"/>
        <w:rPr>
          <w:u w:val="single"/>
          <w:lang w:eastAsia="ja-JP"/>
        </w:rPr>
      </w:pPr>
      <w:r w:rsidRPr="00B5269F">
        <w:rPr>
          <w:rFonts w:hint="eastAsia"/>
          <w:u w:val="single"/>
          <w:lang w:eastAsia="ja-JP"/>
        </w:rPr>
        <w:t>Section 2.</w:t>
      </w:r>
      <w:r>
        <w:rPr>
          <w:rFonts w:hint="eastAsia"/>
          <w:u w:val="single"/>
          <w:lang w:eastAsia="ja-JP"/>
        </w:rPr>
        <w:t>2</w:t>
      </w:r>
      <w:r w:rsidRPr="00B5269F">
        <w:rPr>
          <w:rFonts w:hint="eastAsia"/>
          <w:u w:val="single"/>
          <w:lang w:eastAsia="ja-JP"/>
        </w:rPr>
        <w:t xml:space="preserve">: </w:t>
      </w:r>
      <w:r>
        <w:rPr>
          <w:rFonts w:hint="eastAsia"/>
          <w:u w:val="single"/>
          <w:lang w:eastAsia="ja-JP"/>
        </w:rPr>
        <w:t>Performance monitoring</w:t>
      </w:r>
    </w:p>
    <w:p w14:paraId="06CBD3BF" w14:textId="77777777" w:rsidR="00393D01" w:rsidRPr="00FA5382" w:rsidRDefault="00393D01" w:rsidP="00393D01">
      <w:pPr>
        <w:snapToGrid w:val="0"/>
        <w:spacing w:after="0"/>
        <w:rPr>
          <w:b/>
          <w:lang w:val="en-US" w:eastAsia="ja-JP"/>
        </w:rPr>
      </w:pPr>
      <w:r w:rsidRPr="00FA5382">
        <w:rPr>
          <w:rFonts w:hint="eastAsia"/>
          <w:b/>
          <w:lang w:val="en-US" w:eastAsia="ja-JP"/>
        </w:rPr>
        <w:t xml:space="preserve">Proposal 1: For discussion purpose of types, boundary </w:t>
      </w:r>
      <w:r w:rsidRPr="00FA5382">
        <w:rPr>
          <w:b/>
          <w:lang w:val="en-US" w:eastAsia="ja-JP"/>
        </w:rPr>
        <w:t>between</w:t>
      </w:r>
      <w:r w:rsidRPr="00FA5382">
        <w:rPr>
          <w:rFonts w:hint="eastAsia"/>
          <w:b/>
          <w:lang w:val="en-US" w:eastAsia="ja-JP"/>
        </w:rPr>
        <w:t xml:space="preserve"> T</w:t>
      </w:r>
      <w:r w:rsidRPr="00FA5382">
        <w:rPr>
          <w:b/>
          <w:lang w:val="en-US" w:eastAsia="ja-JP"/>
        </w:rPr>
        <w:t>y</w:t>
      </w:r>
      <w:r w:rsidRPr="00FA5382">
        <w:rPr>
          <w:rFonts w:hint="eastAsia"/>
          <w:b/>
          <w:lang w:val="en-US" w:eastAsia="ja-JP"/>
        </w:rPr>
        <w:t>pe 1 and T</w:t>
      </w:r>
      <w:r w:rsidRPr="00FA5382">
        <w:rPr>
          <w:b/>
          <w:lang w:val="en-US" w:eastAsia="ja-JP"/>
        </w:rPr>
        <w:t>y</w:t>
      </w:r>
      <w:r w:rsidRPr="00FA5382">
        <w:rPr>
          <w:rFonts w:hint="eastAsia"/>
          <w:b/>
          <w:lang w:val="en-US" w:eastAsia="ja-JP"/>
        </w:rPr>
        <w:t>pe 3 is clarified as follows.</w:t>
      </w:r>
    </w:p>
    <w:p w14:paraId="548704A7" w14:textId="77777777" w:rsidR="00393D01" w:rsidRPr="00FA5382" w:rsidRDefault="00393D01" w:rsidP="002A7F2B">
      <w:pPr>
        <w:pStyle w:val="aff1"/>
        <w:numPr>
          <w:ilvl w:val="0"/>
          <w:numId w:val="16"/>
        </w:numPr>
        <w:snapToGrid w:val="0"/>
        <w:spacing w:after="0"/>
        <w:ind w:leftChars="0"/>
        <w:rPr>
          <w:b/>
          <w:lang w:val="en-US" w:eastAsia="ja-JP"/>
        </w:rPr>
      </w:pPr>
      <w:r w:rsidRPr="00FA5382">
        <w:rPr>
          <w:rFonts w:hint="eastAsia"/>
          <w:b/>
          <w:lang w:val="en-US" w:eastAsia="ja-JP"/>
        </w:rPr>
        <w:t>Type 1: UE report monitoring output</w:t>
      </w:r>
    </w:p>
    <w:p w14:paraId="5ACA5255" w14:textId="77777777" w:rsidR="00393D01" w:rsidRPr="00FA5382" w:rsidRDefault="00393D01" w:rsidP="002A7F2B">
      <w:pPr>
        <w:pStyle w:val="aff1"/>
        <w:numPr>
          <w:ilvl w:val="1"/>
          <w:numId w:val="16"/>
        </w:numPr>
        <w:snapToGrid w:val="0"/>
        <w:spacing w:after="0"/>
        <w:ind w:leftChars="0"/>
        <w:rPr>
          <w:b/>
          <w:lang w:val="en-US" w:eastAsia="ja-JP"/>
        </w:rPr>
      </w:pPr>
      <w:r w:rsidRPr="00FA5382">
        <w:rPr>
          <w:rFonts w:hint="eastAsia"/>
          <w:b/>
          <w:lang w:val="en-US" w:eastAsia="ja-JP"/>
        </w:rPr>
        <w:t xml:space="preserve">In addition to performance metric </w:t>
      </w:r>
      <w:r w:rsidRPr="00FA5382">
        <w:rPr>
          <w:b/>
          <w:lang w:val="en-US" w:eastAsia="ja-JP"/>
        </w:rPr>
        <w:t>calculation</w:t>
      </w:r>
      <w:r w:rsidRPr="00FA5382">
        <w:rPr>
          <w:rFonts w:hint="eastAsia"/>
          <w:b/>
          <w:lang w:val="en-US" w:eastAsia="ja-JP"/>
        </w:rPr>
        <w:t>, UE performs additional calculation(s) and report the result of additional calculation(s).</w:t>
      </w:r>
    </w:p>
    <w:p w14:paraId="1EC574A7" w14:textId="77777777" w:rsidR="00393D01" w:rsidRPr="00FA5382" w:rsidRDefault="00393D01" w:rsidP="002A7F2B">
      <w:pPr>
        <w:pStyle w:val="aff1"/>
        <w:numPr>
          <w:ilvl w:val="1"/>
          <w:numId w:val="16"/>
        </w:numPr>
        <w:snapToGrid w:val="0"/>
        <w:spacing w:after="0"/>
        <w:ind w:leftChars="0"/>
        <w:rPr>
          <w:b/>
          <w:lang w:val="en-US" w:eastAsia="ja-JP"/>
        </w:rPr>
      </w:pPr>
      <w:r w:rsidRPr="00FA5382">
        <w:rPr>
          <w:rFonts w:hint="eastAsia"/>
          <w:b/>
          <w:lang w:val="en-US" w:eastAsia="ja-JP"/>
        </w:rPr>
        <w:t>Example of additional calculation</w:t>
      </w:r>
    </w:p>
    <w:p w14:paraId="1818E21E" w14:textId="77777777" w:rsidR="00393D01" w:rsidRPr="00FA5382" w:rsidRDefault="00393D01" w:rsidP="002A7F2B">
      <w:pPr>
        <w:pStyle w:val="aff1"/>
        <w:numPr>
          <w:ilvl w:val="2"/>
          <w:numId w:val="16"/>
        </w:numPr>
        <w:snapToGrid w:val="0"/>
        <w:spacing w:after="0"/>
        <w:ind w:leftChars="0"/>
        <w:rPr>
          <w:b/>
          <w:lang w:val="en-US" w:eastAsia="ja-JP"/>
        </w:rPr>
      </w:pPr>
      <w:r w:rsidRPr="00FA5382">
        <w:rPr>
          <w:rFonts w:hint="eastAsia"/>
          <w:b/>
          <w:lang w:val="en-US" w:eastAsia="ja-JP"/>
        </w:rPr>
        <w:t>Detection of performance metric degradation based on the comparison between intermediate KPI and the configured threshold.</w:t>
      </w:r>
    </w:p>
    <w:p w14:paraId="0DA75C43" w14:textId="77777777" w:rsidR="00393D01" w:rsidRPr="00FA5382" w:rsidRDefault="00393D01" w:rsidP="002A7F2B">
      <w:pPr>
        <w:pStyle w:val="aff1"/>
        <w:numPr>
          <w:ilvl w:val="2"/>
          <w:numId w:val="16"/>
        </w:numPr>
        <w:snapToGrid w:val="0"/>
        <w:spacing w:after="0"/>
        <w:ind w:leftChars="0"/>
        <w:rPr>
          <w:b/>
          <w:lang w:val="en-US" w:eastAsia="ja-JP"/>
        </w:rPr>
      </w:pPr>
      <w:r w:rsidRPr="00FA5382">
        <w:rPr>
          <w:rFonts w:hint="eastAsia"/>
          <w:b/>
          <w:lang w:val="en-US" w:eastAsia="ja-JP"/>
        </w:rPr>
        <w:t>Statistic information calculation based on intermediate KPIs over multiple monitoring data samples.</w:t>
      </w:r>
    </w:p>
    <w:p w14:paraId="688B3521" w14:textId="77777777" w:rsidR="00393D01" w:rsidRPr="00FA5382" w:rsidRDefault="00393D01" w:rsidP="002A7F2B">
      <w:pPr>
        <w:pStyle w:val="aff1"/>
        <w:numPr>
          <w:ilvl w:val="0"/>
          <w:numId w:val="16"/>
        </w:numPr>
        <w:snapToGrid w:val="0"/>
        <w:spacing w:after="0"/>
        <w:ind w:leftChars="0"/>
        <w:rPr>
          <w:b/>
          <w:lang w:val="en-US" w:eastAsia="ja-JP"/>
        </w:rPr>
      </w:pPr>
      <w:r w:rsidRPr="00FA5382">
        <w:rPr>
          <w:b/>
          <w:lang w:val="en-US" w:eastAsia="ja-JP"/>
        </w:rPr>
        <w:t>Type</w:t>
      </w:r>
      <w:r w:rsidRPr="00FA5382">
        <w:rPr>
          <w:rFonts w:hint="eastAsia"/>
          <w:b/>
          <w:lang w:val="en-US" w:eastAsia="ja-JP"/>
        </w:rPr>
        <w:t xml:space="preserve"> 3: UE report </w:t>
      </w:r>
      <w:r w:rsidRPr="00FA5382">
        <w:rPr>
          <w:b/>
          <w:lang w:val="en-US" w:eastAsia="ja-JP"/>
        </w:rPr>
        <w:t>performance</w:t>
      </w:r>
      <w:r w:rsidRPr="00FA5382">
        <w:rPr>
          <w:rFonts w:hint="eastAsia"/>
          <w:b/>
          <w:lang w:val="en-US" w:eastAsia="ja-JP"/>
        </w:rPr>
        <w:t xml:space="preserve"> metric</w:t>
      </w:r>
    </w:p>
    <w:p w14:paraId="3F821512" w14:textId="77777777" w:rsidR="00393D01" w:rsidRPr="00FA5382" w:rsidRDefault="00393D01" w:rsidP="002A7F2B">
      <w:pPr>
        <w:pStyle w:val="aff1"/>
        <w:numPr>
          <w:ilvl w:val="1"/>
          <w:numId w:val="16"/>
        </w:numPr>
        <w:snapToGrid w:val="0"/>
        <w:spacing w:afterLines="50" w:after="120"/>
        <w:ind w:leftChars="0"/>
        <w:rPr>
          <w:b/>
          <w:lang w:val="en-US" w:eastAsia="ja-JP"/>
        </w:rPr>
      </w:pPr>
      <w:r w:rsidRPr="00FA5382">
        <w:rPr>
          <w:rFonts w:hint="eastAsia"/>
          <w:b/>
          <w:lang w:val="en-US" w:eastAsia="ja-JP"/>
        </w:rPr>
        <w:t>UE only report performance metric (i.e., an intermediate KPI such as SGCS) of each monitoring data</w:t>
      </w:r>
    </w:p>
    <w:p w14:paraId="7C6F2475"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7</w:t>
      </w:r>
      <w:r>
        <w:rPr>
          <w:b/>
          <w:lang w:val="en-US" w:eastAsia="ja-JP"/>
        </w:rPr>
        <w:t>: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4ED6A34D" w14:textId="77777777" w:rsidR="00393D01" w:rsidRDefault="00393D01" w:rsidP="00393D01">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8</w:t>
      </w:r>
      <w:r>
        <w:rPr>
          <w:b/>
          <w:lang w:val="en-US" w:eastAsia="ja-JP"/>
        </w:rPr>
        <w:t xml:space="preserve">: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22B60E7D" w14:textId="07756F61" w:rsidR="00803413" w:rsidRPr="00393D01"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7CE304A9" w:rsidR="00AA7CF5" w:rsidRDefault="007755F3" w:rsidP="00323A9D">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5C8CBCC6" w14:textId="77777777" w:rsidR="003B6FC8" w:rsidRDefault="003B6FC8" w:rsidP="00323A9D">
      <w:pPr>
        <w:snapToGrid w:val="0"/>
        <w:spacing w:after="0"/>
        <w:rPr>
          <w:lang w:val="en-US" w:eastAsia="ja-JP"/>
        </w:rPr>
      </w:pPr>
    </w:p>
    <w:p w14:paraId="59DBE08F" w14:textId="7DA0465B" w:rsidR="003B6FC8" w:rsidRDefault="003B6FC8" w:rsidP="003B6FC8">
      <w:pPr>
        <w:pStyle w:val="1"/>
        <w:numPr>
          <w:ilvl w:val="0"/>
          <w:numId w:val="0"/>
        </w:numPr>
        <w:snapToGrid w:val="0"/>
        <w:spacing w:beforeLines="100" w:afterLines="50" w:after="120"/>
        <w:rPr>
          <w:szCs w:val="36"/>
          <w:lang w:eastAsia="ja-JP"/>
        </w:rPr>
      </w:pPr>
      <w:r>
        <w:rPr>
          <w:szCs w:val="36"/>
          <w:lang w:eastAsia="ja-JP"/>
        </w:rPr>
        <w:t>Appendix: Agreement</w:t>
      </w:r>
      <w:r w:rsidR="00204D21">
        <w:rPr>
          <w:szCs w:val="36"/>
          <w:lang w:eastAsia="ja-JP"/>
        </w:rPr>
        <w:t xml:space="preserve">s / conclusions in </w:t>
      </w:r>
      <w:r w:rsidR="00943900">
        <w:rPr>
          <w:rFonts w:hint="eastAsia"/>
          <w:szCs w:val="36"/>
          <w:lang w:eastAsia="ja-JP"/>
        </w:rPr>
        <w:t>the previous meetings</w:t>
      </w:r>
    </w:p>
    <w:p w14:paraId="16C33CF4" w14:textId="1B0E3132" w:rsidR="00943900" w:rsidRPr="00943900" w:rsidRDefault="00943900" w:rsidP="00943900">
      <w:pPr>
        <w:rPr>
          <w:b/>
          <w:bCs/>
          <w:u w:val="single"/>
          <w:lang w:eastAsia="ja-JP"/>
        </w:rPr>
      </w:pPr>
      <w:r w:rsidRPr="00943900">
        <w:rPr>
          <w:rFonts w:hint="eastAsia"/>
          <w:b/>
          <w:bCs/>
          <w:u w:val="single"/>
          <w:lang w:eastAsia="ja-JP"/>
        </w:rPr>
        <w:t>RAN1#116</w:t>
      </w:r>
    </w:p>
    <w:p w14:paraId="039DF73A" w14:textId="77777777" w:rsidR="00637AB0" w:rsidRPr="009D2CF4" w:rsidRDefault="00637AB0" w:rsidP="00637AB0">
      <w:pPr>
        <w:snapToGrid w:val="0"/>
        <w:spacing w:after="0"/>
        <w:ind w:leftChars="100" w:left="200"/>
        <w:rPr>
          <w:b/>
          <w:lang w:eastAsia="ja-JP"/>
        </w:rPr>
      </w:pPr>
      <w:r>
        <w:rPr>
          <w:b/>
          <w:lang w:eastAsia="ja-JP"/>
        </w:rPr>
        <w:t>Conclusion:</w:t>
      </w:r>
    </w:p>
    <w:p w14:paraId="5E222F21" w14:textId="77777777" w:rsidR="00637AB0" w:rsidRDefault="00637AB0" w:rsidP="002A7F2B">
      <w:pPr>
        <w:pStyle w:val="aff1"/>
        <w:numPr>
          <w:ilvl w:val="0"/>
          <w:numId w:val="13"/>
        </w:numPr>
        <w:spacing w:after="0"/>
        <w:ind w:leftChars="100" w:left="640"/>
        <w:rPr>
          <w:lang w:eastAsia="ja-JP"/>
        </w:rPr>
      </w:pPr>
      <w:r>
        <w:rPr>
          <w:rFonts w:hint="eastAsia"/>
          <w:lang w:eastAsia="ja-JP"/>
        </w:rPr>
        <w:t>F</w:t>
      </w:r>
      <w:r>
        <w:rPr>
          <w:lang w:eastAsia="ja-JP"/>
        </w:rPr>
        <w:t>or Rel.19 study on CSI prediction, consider UE sided model only.</w:t>
      </w:r>
    </w:p>
    <w:p w14:paraId="458D53FD" w14:textId="77777777" w:rsidR="003B6FC8" w:rsidRDefault="003B6FC8" w:rsidP="00323A9D">
      <w:pPr>
        <w:snapToGrid w:val="0"/>
        <w:spacing w:after="0"/>
        <w:rPr>
          <w:lang w:eastAsia="ja-JP"/>
        </w:rPr>
      </w:pPr>
    </w:p>
    <w:p w14:paraId="3A2B58C0" w14:textId="77777777" w:rsidR="00B4743F" w:rsidRPr="009D2CF4" w:rsidRDefault="00B4743F" w:rsidP="00B4743F">
      <w:pPr>
        <w:snapToGrid w:val="0"/>
        <w:spacing w:after="0"/>
        <w:ind w:leftChars="100" w:left="200"/>
        <w:rPr>
          <w:b/>
          <w:lang w:eastAsia="ja-JP"/>
        </w:rPr>
      </w:pPr>
      <w:r w:rsidRPr="00344D8B">
        <w:rPr>
          <w:b/>
          <w:highlight w:val="green"/>
          <w:lang w:eastAsia="ja-JP"/>
        </w:rPr>
        <w:t>Agreements:</w:t>
      </w:r>
    </w:p>
    <w:p w14:paraId="2BF89BA3" w14:textId="77777777" w:rsidR="00B4743F" w:rsidRDefault="00B4743F" w:rsidP="002A7F2B">
      <w:pPr>
        <w:pStyle w:val="aff1"/>
        <w:numPr>
          <w:ilvl w:val="0"/>
          <w:numId w:val="13"/>
        </w:numPr>
        <w:spacing w:after="0"/>
        <w:ind w:leftChars="100" w:left="640"/>
        <w:rPr>
          <w:lang w:eastAsia="ja-JP"/>
        </w:rPr>
      </w:pPr>
      <w:r>
        <w:rPr>
          <w:rFonts w:hint="eastAsia"/>
          <w:lang w:eastAsia="ja-JP"/>
        </w:rPr>
        <w:t>F</w:t>
      </w:r>
      <w:r>
        <w:rPr>
          <w:lang w:eastAsia="ja-JP"/>
        </w:rPr>
        <w:t>or Rel.19 study on CSI prediction, consider EVM agreed in Rel.18 CSI prediction based on UE-sided model as a starting point.</w:t>
      </w:r>
    </w:p>
    <w:p w14:paraId="7B77868A" w14:textId="77777777" w:rsidR="00B4743F" w:rsidRDefault="00B4743F" w:rsidP="002A7F2B">
      <w:pPr>
        <w:pStyle w:val="aff1"/>
        <w:numPr>
          <w:ilvl w:val="1"/>
          <w:numId w:val="13"/>
        </w:numPr>
        <w:spacing w:after="0"/>
        <w:ind w:leftChars="320" w:left="1080"/>
        <w:rPr>
          <w:lang w:eastAsia="ja-JP"/>
        </w:rPr>
      </w:pPr>
      <w:r>
        <w:rPr>
          <w:rFonts w:hint="eastAsia"/>
          <w:lang w:eastAsia="ja-JP"/>
        </w:rPr>
        <w:t>F</w:t>
      </w:r>
      <w:r>
        <w:rPr>
          <w:lang w:eastAsia="ja-JP"/>
        </w:rPr>
        <w:t>FS on additional assumptions, e.g., channel estimation error, phase discontinuity, CSI-RS periodicity</w:t>
      </w:r>
    </w:p>
    <w:p w14:paraId="33716388" w14:textId="77777777" w:rsidR="00B4743F" w:rsidRDefault="00B4743F" w:rsidP="002A7F2B">
      <w:pPr>
        <w:pStyle w:val="aff1"/>
        <w:numPr>
          <w:ilvl w:val="1"/>
          <w:numId w:val="13"/>
        </w:numPr>
        <w:spacing w:after="0"/>
        <w:ind w:leftChars="320" w:left="1080"/>
        <w:rPr>
          <w:lang w:eastAsia="ja-JP"/>
        </w:rPr>
      </w:pPr>
      <w:r>
        <w:rPr>
          <w:rFonts w:hint="eastAsia"/>
          <w:lang w:eastAsia="ja-JP"/>
        </w:rPr>
        <w:t>N</w:t>
      </w:r>
      <w:r>
        <w:rPr>
          <w:lang w:eastAsia="ja-JP"/>
        </w:rPr>
        <w:t>ote: Rrel.18 CSI-RS configuration / reporting can be reused.</w:t>
      </w:r>
    </w:p>
    <w:p w14:paraId="20041493" w14:textId="77777777" w:rsidR="00B4743F" w:rsidRPr="0073060C" w:rsidRDefault="00B4743F" w:rsidP="002A7F2B">
      <w:pPr>
        <w:pStyle w:val="aff1"/>
        <w:numPr>
          <w:ilvl w:val="1"/>
          <w:numId w:val="13"/>
        </w:numPr>
        <w:spacing w:after="0"/>
        <w:ind w:leftChars="320" w:left="1080"/>
        <w:rPr>
          <w:lang w:eastAsia="ja-JP"/>
        </w:rPr>
      </w:pPr>
      <w:r>
        <w:rPr>
          <w:rFonts w:hint="eastAsia"/>
          <w:lang w:eastAsia="ja-JP"/>
        </w:rPr>
        <w:t>N</w:t>
      </w:r>
      <w:r>
        <w:rPr>
          <w:lang w:eastAsia="ja-JP"/>
        </w:rPr>
        <w:t>ote: Additional EVM and corresponding template to collect the results can be updated.</w:t>
      </w:r>
    </w:p>
    <w:p w14:paraId="72121137" w14:textId="77777777" w:rsidR="00B4743F" w:rsidRDefault="00B4743F" w:rsidP="00323A9D">
      <w:pPr>
        <w:snapToGrid w:val="0"/>
        <w:spacing w:after="0"/>
        <w:rPr>
          <w:lang w:eastAsia="ja-JP"/>
        </w:rPr>
      </w:pPr>
    </w:p>
    <w:p w14:paraId="7C6B4D02" w14:textId="77777777" w:rsidR="00746E41" w:rsidRPr="009D2CF4" w:rsidRDefault="00746E41" w:rsidP="00746E41">
      <w:pPr>
        <w:snapToGrid w:val="0"/>
        <w:spacing w:after="0"/>
        <w:ind w:leftChars="100" w:left="200"/>
        <w:rPr>
          <w:b/>
          <w:lang w:eastAsia="ja-JP"/>
        </w:rPr>
      </w:pPr>
      <w:r>
        <w:rPr>
          <w:b/>
          <w:lang w:eastAsia="ja-JP"/>
        </w:rPr>
        <w:t>Conclusion</w:t>
      </w:r>
    </w:p>
    <w:p w14:paraId="3B764C86" w14:textId="77777777" w:rsidR="00746E41" w:rsidRDefault="00746E41" w:rsidP="002A7F2B">
      <w:pPr>
        <w:pStyle w:val="aff1"/>
        <w:numPr>
          <w:ilvl w:val="0"/>
          <w:numId w:val="13"/>
        </w:numPr>
        <w:spacing w:after="0"/>
        <w:ind w:leftChars="100" w:left="640"/>
        <w:rPr>
          <w:lang w:eastAsia="ja-JP"/>
        </w:rPr>
      </w:pPr>
      <w:r>
        <w:rPr>
          <w:lang w:eastAsia="ja-JP"/>
        </w:rPr>
        <w:t>For the evaluation of the AI/ML based CSI prediction, it is up to companies to choose the modelling method and companies should report if ‘Channel estimation’ and/or ‘phase discontinuity’ is/are considered by companies.</w:t>
      </w:r>
    </w:p>
    <w:p w14:paraId="45C39D03" w14:textId="77777777" w:rsidR="00746E41" w:rsidRDefault="00746E41" w:rsidP="00323A9D">
      <w:pPr>
        <w:snapToGrid w:val="0"/>
        <w:spacing w:after="0"/>
        <w:rPr>
          <w:lang w:eastAsia="ja-JP"/>
        </w:rPr>
      </w:pPr>
    </w:p>
    <w:p w14:paraId="3291BC83" w14:textId="77777777" w:rsidR="00AB2208" w:rsidRPr="009D2CF4" w:rsidRDefault="00AB2208" w:rsidP="00AB2208">
      <w:pPr>
        <w:snapToGrid w:val="0"/>
        <w:spacing w:after="0"/>
        <w:ind w:leftChars="100" w:left="200"/>
        <w:rPr>
          <w:b/>
          <w:lang w:eastAsia="ja-JP"/>
        </w:rPr>
      </w:pPr>
      <w:r w:rsidRPr="00344D8B">
        <w:rPr>
          <w:b/>
          <w:highlight w:val="green"/>
          <w:lang w:eastAsia="ja-JP"/>
        </w:rPr>
        <w:t>Agreements:</w:t>
      </w:r>
    </w:p>
    <w:p w14:paraId="1BF9BBD1" w14:textId="77777777" w:rsidR="00AB2208" w:rsidRDefault="00AB2208" w:rsidP="002A7F2B">
      <w:pPr>
        <w:pStyle w:val="aff1"/>
        <w:numPr>
          <w:ilvl w:val="0"/>
          <w:numId w:val="13"/>
        </w:numPr>
        <w:spacing w:after="0"/>
        <w:ind w:leftChars="100" w:left="640"/>
        <w:rPr>
          <w:lang w:eastAsia="ja-JP"/>
        </w:rPr>
      </w:pPr>
      <w:r>
        <w:rPr>
          <w:rFonts w:hint="eastAsia"/>
          <w:lang w:eastAsia="ja-JP"/>
        </w:rPr>
        <w:t>F</w:t>
      </w:r>
      <w:r>
        <w:rPr>
          <w:lang w:eastAsia="ja-JP"/>
        </w:rPr>
        <w:t>or the evaluation of the AI/ML based CSI prediction, consider following CSI-RS configuration.</w:t>
      </w:r>
    </w:p>
    <w:p w14:paraId="56A70CAD" w14:textId="77777777" w:rsidR="00AB2208" w:rsidRDefault="00AB2208" w:rsidP="002A7F2B">
      <w:pPr>
        <w:pStyle w:val="aff1"/>
        <w:numPr>
          <w:ilvl w:val="1"/>
          <w:numId w:val="13"/>
        </w:numPr>
        <w:spacing w:after="0"/>
        <w:ind w:leftChars="320" w:left="1080"/>
        <w:rPr>
          <w:lang w:eastAsia="ja-JP"/>
        </w:rPr>
      </w:pPr>
      <w:r>
        <w:rPr>
          <w:lang w:eastAsia="ja-JP"/>
        </w:rPr>
        <w:t>Periodic: 5 ms periodicity (baseline), 20 ms periodicity (encouraged)</w:t>
      </w:r>
    </w:p>
    <w:p w14:paraId="619E3B30" w14:textId="77777777" w:rsidR="00AB2208" w:rsidRDefault="00AB2208" w:rsidP="002A7F2B">
      <w:pPr>
        <w:pStyle w:val="aff1"/>
        <w:numPr>
          <w:ilvl w:val="1"/>
          <w:numId w:val="13"/>
        </w:numPr>
        <w:spacing w:after="0"/>
        <w:ind w:leftChars="320" w:left="1080"/>
        <w:rPr>
          <w:lang w:eastAsia="ja-JP"/>
        </w:rPr>
      </w:pPr>
      <w:r>
        <w:rPr>
          <w:rFonts w:hint="eastAsia"/>
          <w:lang w:eastAsia="ja-JP"/>
        </w:rPr>
        <w:t>A</w:t>
      </w:r>
      <w:r>
        <w:rPr>
          <w:lang w:eastAsia="ja-JP"/>
        </w:rPr>
        <w:t xml:space="preserve">periodic: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r>
        <w:rPr>
          <w:lang w:eastAsia="ja-JP"/>
        </w:rPr>
        <w:t>slots (based on Rel.18 MIMO eTypeII)</w:t>
      </w:r>
    </w:p>
    <w:p w14:paraId="0E518153" w14:textId="77777777" w:rsidR="00AB2208" w:rsidRPr="00D65351" w:rsidRDefault="00AB2208" w:rsidP="002A7F2B">
      <w:pPr>
        <w:pStyle w:val="aff1"/>
        <w:numPr>
          <w:ilvl w:val="0"/>
          <w:numId w:val="13"/>
        </w:numPr>
        <w:spacing w:after="0"/>
        <w:ind w:leftChars="100" w:left="640"/>
        <w:rPr>
          <w:lang w:eastAsia="ja-JP"/>
        </w:rPr>
      </w:pPr>
      <w:r>
        <w:rPr>
          <w:rFonts w:hint="eastAsia"/>
          <w:lang w:eastAsia="ja-JP"/>
        </w:rPr>
        <w:t>N</w:t>
      </w:r>
      <w:r>
        <w:rPr>
          <w:lang w:eastAsia="ja-JP"/>
        </w:rPr>
        <w:t>ote: Companies to report observation window (number / distance) and prediction window (number / distance between prediction instances / distance from the last observation instance to the 1st prediction instance) on their evaluation.</w:t>
      </w:r>
    </w:p>
    <w:p w14:paraId="657E1FAA" w14:textId="77777777" w:rsidR="00AB2208" w:rsidRDefault="00AB2208" w:rsidP="00323A9D">
      <w:pPr>
        <w:snapToGrid w:val="0"/>
        <w:spacing w:after="0"/>
        <w:rPr>
          <w:lang w:eastAsia="ja-JP"/>
        </w:rPr>
      </w:pPr>
    </w:p>
    <w:p w14:paraId="4109A1A8" w14:textId="77777777" w:rsidR="00BF0FC4" w:rsidRPr="009D2CF4" w:rsidRDefault="00BF0FC4" w:rsidP="00BF0FC4">
      <w:pPr>
        <w:snapToGrid w:val="0"/>
        <w:spacing w:after="0"/>
        <w:ind w:leftChars="100" w:left="200"/>
        <w:rPr>
          <w:b/>
          <w:lang w:eastAsia="ja-JP"/>
        </w:rPr>
      </w:pPr>
      <w:r w:rsidRPr="00344D8B">
        <w:rPr>
          <w:b/>
          <w:highlight w:val="green"/>
          <w:lang w:eastAsia="ja-JP"/>
        </w:rPr>
        <w:t>Agreements:</w:t>
      </w:r>
    </w:p>
    <w:p w14:paraId="298B7FC0" w14:textId="77777777" w:rsidR="00BF0FC4" w:rsidRDefault="00BF0FC4" w:rsidP="002A7F2B">
      <w:pPr>
        <w:pStyle w:val="aff1"/>
        <w:numPr>
          <w:ilvl w:val="0"/>
          <w:numId w:val="13"/>
        </w:numPr>
        <w:spacing w:after="0"/>
        <w:ind w:leftChars="100" w:left="640"/>
        <w:rPr>
          <w:lang w:eastAsia="ja-JP"/>
        </w:rPr>
      </w:pPr>
      <w:r>
        <w:rPr>
          <w:lang w:eastAsia="ja-JP"/>
        </w:rPr>
        <w:t>For Rel.19 study on CSI prediction, to evaluate throughput performance by comparing performance with non-AI/ML based CSI prediction.</w:t>
      </w:r>
    </w:p>
    <w:p w14:paraId="67B0BACB" w14:textId="77777777" w:rsidR="00BF0FC4" w:rsidRDefault="00BF0FC4" w:rsidP="002A7F2B">
      <w:pPr>
        <w:pStyle w:val="aff1"/>
        <w:numPr>
          <w:ilvl w:val="1"/>
          <w:numId w:val="13"/>
        </w:numPr>
        <w:spacing w:after="0"/>
        <w:ind w:leftChars="320" w:left="1080"/>
        <w:rPr>
          <w:lang w:eastAsia="ja-JP"/>
        </w:rPr>
      </w:pPr>
      <w:r>
        <w:rPr>
          <w:rFonts w:hint="eastAsia"/>
          <w:lang w:eastAsia="ja-JP"/>
        </w:rPr>
        <w:t>R</w:t>
      </w:r>
      <w:r>
        <w:rPr>
          <w:lang w:eastAsia="ja-JP"/>
        </w:rPr>
        <w:t>el.18 eType II Doppler codebook is assumed for CSI report for both AI/ML and non-AI/ML prediction.</w:t>
      </w:r>
    </w:p>
    <w:p w14:paraId="01FAF9FB" w14:textId="77777777" w:rsidR="00BF0FC4" w:rsidRDefault="00BF0FC4" w:rsidP="002A7F2B">
      <w:pPr>
        <w:pStyle w:val="aff1"/>
        <w:numPr>
          <w:ilvl w:val="1"/>
          <w:numId w:val="13"/>
        </w:numPr>
        <w:spacing w:after="0"/>
        <w:ind w:leftChars="320" w:left="1080"/>
        <w:rPr>
          <w:lang w:eastAsia="ja-JP"/>
        </w:rPr>
      </w:pPr>
      <w:r>
        <w:rPr>
          <w:rFonts w:hint="eastAsia"/>
          <w:lang w:eastAsia="ja-JP"/>
        </w:rPr>
        <w:t>C</w:t>
      </w:r>
      <w:r>
        <w:rPr>
          <w:lang w:eastAsia="ja-JP"/>
        </w:rPr>
        <w:t xml:space="preserve">ompanies to report the assumption for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oMath>
      <w:r>
        <w:rPr>
          <w:rFonts w:hint="eastAsia"/>
          <w:lang w:eastAsia="ja-JP"/>
        </w:rPr>
        <w:t>,</w:t>
      </w:r>
      <w:r>
        <w:rPr>
          <w:lang w:eastAsia="ja-JP"/>
        </w:rPr>
        <w:t xml:space="preserve"> which could be 1, 2, 4, 8.</w:t>
      </w:r>
    </w:p>
    <w:p w14:paraId="1454CBCE" w14:textId="77777777" w:rsidR="00BF0FC4" w:rsidRDefault="00BF0FC4" w:rsidP="002A7F2B">
      <w:pPr>
        <w:pStyle w:val="aff1"/>
        <w:numPr>
          <w:ilvl w:val="0"/>
          <w:numId w:val="13"/>
        </w:numPr>
        <w:spacing w:after="0"/>
        <w:ind w:leftChars="100" w:left="640"/>
        <w:rPr>
          <w:lang w:eastAsia="ja-JP"/>
        </w:rPr>
      </w:pPr>
      <w:r>
        <w:rPr>
          <w:rFonts w:hint="eastAsia"/>
          <w:lang w:eastAsia="ja-JP"/>
        </w:rPr>
        <w:t>N</w:t>
      </w:r>
      <w:r>
        <w:rPr>
          <w:lang w:eastAsia="ja-JP"/>
        </w:rPr>
        <w:t>ote: Non-AI/ML based CSI prediction (Benchmark 2) can include statistical model based CSI prediction (e.g., based on Kalman filter, Wiener filter, auto-regression).</w:t>
      </w:r>
    </w:p>
    <w:p w14:paraId="5FF47A6D" w14:textId="77777777" w:rsidR="00BF0FC4" w:rsidRDefault="00BF0FC4" w:rsidP="00323A9D">
      <w:pPr>
        <w:snapToGrid w:val="0"/>
        <w:spacing w:after="0"/>
        <w:rPr>
          <w:lang w:eastAsia="ja-JP"/>
        </w:rPr>
      </w:pPr>
    </w:p>
    <w:p w14:paraId="3B57B837" w14:textId="77777777" w:rsidR="00B8487B" w:rsidRPr="009D2CF4" w:rsidRDefault="00B8487B" w:rsidP="00B8487B">
      <w:pPr>
        <w:snapToGrid w:val="0"/>
        <w:spacing w:after="0"/>
        <w:ind w:leftChars="100" w:left="200"/>
        <w:rPr>
          <w:b/>
          <w:lang w:eastAsia="ja-JP"/>
        </w:rPr>
      </w:pPr>
      <w:r w:rsidRPr="00344D8B">
        <w:rPr>
          <w:b/>
          <w:highlight w:val="green"/>
          <w:lang w:eastAsia="ja-JP"/>
        </w:rPr>
        <w:t>Agreements:</w:t>
      </w:r>
    </w:p>
    <w:p w14:paraId="2F42D6CB" w14:textId="77777777" w:rsidR="00B8487B" w:rsidRDefault="00B8487B" w:rsidP="002A7F2B">
      <w:pPr>
        <w:pStyle w:val="aff1"/>
        <w:numPr>
          <w:ilvl w:val="0"/>
          <w:numId w:val="13"/>
        </w:numPr>
        <w:spacing w:after="0"/>
        <w:ind w:leftChars="100" w:left="640"/>
        <w:rPr>
          <w:lang w:eastAsia="ja-JP"/>
        </w:rPr>
      </w:pPr>
      <w:r>
        <w:rPr>
          <w:lang w:eastAsia="ja-JP"/>
        </w:rPr>
        <w:t>For evaluation, to report computational complexity in unit of FLOPs including additional complexity if applicable, e.g., update of filter, and their assumption on non-AI based CSI prediction when performance results are provided.</w:t>
      </w:r>
    </w:p>
    <w:p w14:paraId="3422EFD6" w14:textId="77777777" w:rsidR="00B8487B" w:rsidRDefault="00B8487B" w:rsidP="00323A9D">
      <w:pPr>
        <w:snapToGrid w:val="0"/>
        <w:spacing w:after="0"/>
        <w:rPr>
          <w:lang w:eastAsia="ja-JP"/>
        </w:rPr>
      </w:pPr>
    </w:p>
    <w:p w14:paraId="14D8F3E8" w14:textId="77777777" w:rsidR="00A7024C" w:rsidRPr="009D2CF4" w:rsidRDefault="00A7024C" w:rsidP="00A7024C">
      <w:pPr>
        <w:snapToGrid w:val="0"/>
        <w:spacing w:after="0"/>
        <w:ind w:leftChars="100" w:left="200"/>
        <w:rPr>
          <w:b/>
          <w:lang w:eastAsia="ja-JP"/>
        </w:rPr>
      </w:pPr>
      <w:r w:rsidRPr="00344D8B">
        <w:rPr>
          <w:b/>
          <w:highlight w:val="green"/>
          <w:lang w:eastAsia="ja-JP"/>
        </w:rPr>
        <w:t>Agreements:</w:t>
      </w:r>
    </w:p>
    <w:p w14:paraId="6211CF17" w14:textId="77777777" w:rsidR="00A7024C" w:rsidRDefault="00A7024C" w:rsidP="002A7F2B">
      <w:pPr>
        <w:pStyle w:val="aff1"/>
        <w:numPr>
          <w:ilvl w:val="0"/>
          <w:numId w:val="13"/>
        </w:numPr>
        <w:spacing w:after="0"/>
        <w:ind w:leftChars="100" w:left="640"/>
        <w:rPr>
          <w:lang w:eastAsia="ja-JP"/>
        </w:rPr>
      </w:pPr>
      <w:r>
        <w:rPr>
          <w:lang w:eastAsia="ja-JP"/>
        </w:rPr>
        <w:t>For CSI prediction evaluations, to verify the performance/scalability performance of an AI/ML model over various configurations, to evaluate one or more of the following aspects.</w:t>
      </w:r>
    </w:p>
    <w:p w14:paraId="60428DF4" w14:textId="77777777" w:rsidR="00A7024C" w:rsidRDefault="00A7024C" w:rsidP="002A7F2B">
      <w:pPr>
        <w:pStyle w:val="aff1"/>
        <w:numPr>
          <w:ilvl w:val="1"/>
          <w:numId w:val="13"/>
        </w:numPr>
        <w:spacing w:after="0"/>
        <w:ind w:leftChars="320" w:left="1080"/>
        <w:rPr>
          <w:lang w:eastAsia="ja-JP"/>
        </w:rPr>
      </w:pPr>
      <w:r>
        <w:rPr>
          <w:lang w:eastAsia="ja-JP"/>
        </w:rPr>
        <w:t>Various UE speeds (e.g., 10 km/h, 30 km/h, 60 km/h, 120 km/h)</w:t>
      </w:r>
    </w:p>
    <w:p w14:paraId="744CB95B"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deployment scenarios</w:t>
      </w:r>
    </w:p>
    <w:p w14:paraId="3E6FD198"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carrier frequencies (e.g., 2 GHz, 3.5 GHz)</w:t>
      </w:r>
    </w:p>
    <w:p w14:paraId="62C87FAB"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frequency granularity assumptions</w:t>
      </w:r>
    </w:p>
    <w:p w14:paraId="40D6BFF4" w14:textId="77777777" w:rsidR="00A7024C" w:rsidRDefault="00A7024C" w:rsidP="002A7F2B">
      <w:pPr>
        <w:pStyle w:val="aff1"/>
        <w:numPr>
          <w:ilvl w:val="1"/>
          <w:numId w:val="13"/>
        </w:numPr>
        <w:spacing w:after="0"/>
        <w:ind w:leftChars="320" w:left="1080"/>
        <w:rPr>
          <w:lang w:eastAsia="ja-JP"/>
        </w:rPr>
      </w:pPr>
      <w:r>
        <w:rPr>
          <w:rFonts w:hint="eastAsia"/>
          <w:lang w:eastAsia="ja-JP"/>
        </w:rPr>
        <w:t>V</w:t>
      </w:r>
      <w:r>
        <w:rPr>
          <w:lang w:eastAsia="ja-JP"/>
        </w:rPr>
        <w:t>arious antenna port numbers (e.g., 32 ports, 16 ports)</w:t>
      </w:r>
    </w:p>
    <w:p w14:paraId="098EBEA6"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selected configurations for generalization verification</w:t>
      </w:r>
    </w:p>
    <w:p w14:paraId="443492F6"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method to achieve generalization over various configurations and/or to achieve scalability of the AI/ML input / output, including pre-processing, post-processing, etc.</w:t>
      </w:r>
    </w:p>
    <w:p w14:paraId="2FF6CB19"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generalization cases where multiple aspects (e.g., combination of above) are involved in one dataset, if adopted.</w:t>
      </w:r>
    </w:p>
    <w:p w14:paraId="29DA4EDB" w14:textId="77777777" w:rsidR="00A7024C" w:rsidRDefault="00A7024C" w:rsidP="002A7F2B">
      <w:pPr>
        <w:pStyle w:val="aff1"/>
        <w:numPr>
          <w:ilvl w:val="0"/>
          <w:numId w:val="13"/>
        </w:numPr>
        <w:spacing w:after="0"/>
        <w:ind w:leftChars="100" w:left="640"/>
        <w:rPr>
          <w:lang w:eastAsia="ja-JP"/>
        </w:rPr>
      </w:pPr>
      <w:r>
        <w:rPr>
          <w:rFonts w:hint="eastAsia"/>
          <w:lang w:eastAsia="ja-JP"/>
        </w:rPr>
        <w:t>T</w:t>
      </w:r>
      <w:r>
        <w:rPr>
          <w:lang w:eastAsia="ja-JP"/>
        </w:rPr>
        <w:t>o report the performance and requirement (e.g., updating filter parameters, convergence of filter) for non-AI/ML based CSI prediction to handle the various scenarios/configurations.</w:t>
      </w:r>
    </w:p>
    <w:p w14:paraId="45778292" w14:textId="77777777" w:rsidR="00A7024C" w:rsidRDefault="00A7024C" w:rsidP="00323A9D">
      <w:pPr>
        <w:snapToGrid w:val="0"/>
        <w:spacing w:after="0"/>
        <w:rPr>
          <w:lang w:eastAsia="ja-JP"/>
        </w:rPr>
      </w:pPr>
    </w:p>
    <w:p w14:paraId="77B9F469" w14:textId="77777777" w:rsidR="001763D2" w:rsidRPr="009D2CF4" w:rsidRDefault="001763D2" w:rsidP="001763D2">
      <w:pPr>
        <w:snapToGrid w:val="0"/>
        <w:spacing w:after="0"/>
        <w:ind w:leftChars="100" w:left="200"/>
        <w:rPr>
          <w:b/>
          <w:lang w:eastAsia="ja-JP"/>
        </w:rPr>
      </w:pPr>
      <w:r w:rsidRPr="00344D8B">
        <w:rPr>
          <w:b/>
          <w:highlight w:val="green"/>
          <w:lang w:eastAsia="ja-JP"/>
        </w:rPr>
        <w:t>Agreements:</w:t>
      </w:r>
    </w:p>
    <w:p w14:paraId="33E2612C" w14:textId="77777777" w:rsidR="001763D2" w:rsidRDefault="001763D2" w:rsidP="002A7F2B">
      <w:pPr>
        <w:pStyle w:val="aff1"/>
        <w:numPr>
          <w:ilvl w:val="0"/>
          <w:numId w:val="14"/>
        </w:numPr>
        <w:spacing w:after="0"/>
        <w:ind w:leftChars="100" w:left="640"/>
        <w:rPr>
          <w:lang w:eastAsia="ja-JP"/>
        </w:rPr>
      </w:pPr>
      <w:r>
        <w:rPr>
          <w:rFonts w:hint="eastAsia"/>
          <w:lang w:eastAsia="ja-JP"/>
        </w:rPr>
        <w:t>F</w:t>
      </w:r>
      <w:r>
        <w:rPr>
          <w:lang w:eastAsia="ja-JP"/>
        </w:rPr>
        <w:t>or the evaluation of AI/ML-based CSI prediction using localized models in Rel.19, consider the following options as a starting point to model the spatial correlation in the dataset for a local region.</w:t>
      </w:r>
    </w:p>
    <w:p w14:paraId="0EB6A6BC" w14:textId="77777777" w:rsidR="001763D2" w:rsidRDefault="001763D2" w:rsidP="002A7F2B">
      <w:pPr>
        <w:pStyle w:val="aff1"/>
        <w:numPr>
          <w:ilvl w:val="1"/>
          <w:numId w:val="14"/>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1027344B" w14:textId="77777777" w:rsidR="001763D2" w:rsidRDefault="001763D2" w:rsidP="002A7F2B">
      <w:pPr>
        <w:pStyle w:val="aff1"/>
        <w:numPr>
          <w:ilvl w:val="2"/>
          <w:numId w:val="14"/>
        </w:numPr>
        <w:spacing w:after="0"/>
        <w:ind w:leftChars="540" w:left="1520"/>
        <w:rPr>
          <w:lang w:eastAsia="ja-JP"/>
        </w:rPr>
      </w:pPr>
      <w:r>
        <w:rPr>
          <w:rFonts w:hint="eastAsia"/>
          <w:lang w:eastAsia="ja-JP"/>
        </w:rPr>
        <w:t>E</w:t>
      </w:r>
      <w:r>
        <w:rPr>
          <w:lang w:eastAsia="ja-JP"/>
        </w:rPr>
        <w:t>.g., dropped in a specific cell or within a specific boundary</w:t>
      </w:r>
    </w:p>
    <w:p w14:paraId="4B0DEB5A" w14:textId="77777777" w:rsidR="001763D2" w:rsidRDefault="001763D2" w:rsidP="002A7F2B">
      <w:pPr>
        <w:pStyle w:val="aff1"/>
        <w:numPr>
          <w:ilvl w:val="1"/>
          <w:numId w:val="14"/>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700AA7D2" w14:textId="77777777" w:rsidR="001763D2" w:rsidRDefault="001763D2" w:rsidP="002A7F2B">
      <w:pPr>
        <w:pStyle w:val="aff1"/>
        <w:numPr>
          <w:ilvl w:val="2"/>
          <w:numId w:val="14"/>
        </w:numPr>
        <w:spacing w:after="0"/>
        <w:ind w:leftChars="540" w:left="1520"/>
        <w:rPr>
          <w:lang w:eastAsia="ja-JP"/>
        </w:rPr>
      </w:pPr>
      <w:r>
        <w:rPr>
          <w:rFonts w:hint="eastAsia"/>
          <w:lang w:eastAsia="ja-JP"/>
        </w:rPr>
        <w:t>E</w:t>
      </w:r>
      <w:r>
        <w:rPr>
          <w:lang w:eastAsia="ja-JP"/>
        </w:rPr>
        <w:t>.g., indoor-outdoor ratio, LOS-NLOS ratio, TXRU mapping, etc.</w:t>
      </w:r>
    </w:p>
    <w:p w14:paraId="63D5121B" w14:textId="77777777" w:rsidR="001763D2" w:rsidRPr="0067086B" w:rsidRDefault="001763D2" w:rsidP="002A7F2B">
      <w:pPr>
        <w:pStyle w:val="aff1"/>
        <w:numPr>
          <w:ilvl w:val="0"/>
          <w:numId w:val="14"/>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217745B5" w14:textId="77777777" w:rsidR="001763D2" w:rsidRDefault="001763D2" w:rsidP="00323A9D">
      <w:pPr>
        <w:snapToGrid w:val="0"/>
        <w:spacing w:after="0"/>
        <w:rPr>
          <w:lang w:eastAsia="ja-JP"/>
        </w:rPr>
      </w:pPr>
    </w:p>
    <w:p w14:paraId="7FE33981" w14:textId="72FA6A94" w:rsidR="00943900" w:rsidRPr="00943900" w:rsidRDefault="00943900" w:rsidP="00943900">
      <w:pPr>
        <w:rPr>
          <w:b/>
          <w:bCs/>
          <w:u w:val="single"/>
          <w:lang w:eastAsia="ja-JP"/>
        </w:rPr>
      </w:pPr>
      <w:r w:rsidRPr="00943900">
        <w:rPr>
          <w:rFonts w:hint="eastAsia"/>
          <w:b/>
          <w:bCs/>
          <w:u w:val="single"/>
          <w:lang w:eastAsia="ja-JP"/>
        </w:rPr>
        <w:t>RAN1#11</w:t>
      </w:r>
      <w:r>
        <w:rPr>
          <w:rFonts w:hint="eastAsia"/>
          <w:b/>
          <w:bCs/>
          <w:u w:val="single"/>
          <w:lang w:eastAsia="ja-JP"/>
        </w:rPr>
        <w:t>7</w:t>
      </w:r>
    </w:p>
    <w:p w14:paraId="358A3FDC" w14:textId="77777777" w:rsidR="00153E6A" w:rsidRPr="004657A7" w:rsidRDefault="00153E6A" w:rsidP="00153E6A">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13C0B284" w14:textId="77777777" w:rsidR="00153E6A" w:rsidRDefault="00153E6A"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AI/ML-based CSI prediction, adopt following assumptions as a baseline for evaluation purpose.</w:t>
      </w:r>
    </w:p>
    <w:p w14:paraId="628D3264"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U</w:t>
      </w:r>
      <w:r>
        <w:rPr>
          <w:rFonts w:eastAsiaTheme="minorEastAsia"/>
        </w:rPr>
        <w:t>E speed: 30 km/h, 60 km/h</w:t>
      </w:r>
    </w:p>
    <w:p w14:paraId="5DD30842"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10 km/h, 120 km/h</w:t>
      </w:r>
    </w:p>
    <w:p w14:paraId="03F0B554"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(number / distance): 5 / 5 ms, 10 / 5 ms</w:t>
      </w:r>
    </w:p>
    <w:p w14:paraId="446919D4"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4 / 5 ms, 15 / 5 ms</w:t>
      </w:r>
    </w:p>
    <w:p w14:paraId="0F10AA58"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P</w:t>
      </w:r>
      <w:r>
        <w:rPr>
          <w:rFonts w:eastAsiaTheme="minorEastAsia"/>
        </w:rPr>
        <w:t>rediction window (number / distance between prediction instances / distance from the last observation instance to the 1st prediction instance): 1 / 5 ms, 4 / 5 ms / 5 ms</w:t>
      </w:r>
    </w:p>
    <w:p w14:paraId="0D639AA9" w14:textId="77777777" w:rsidR="00153E6A" w:rsidRDefault="00153E6A"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2 / 5 ms / 5 ms, 3 / 5 ms / 5 ms, 1 / 5 ms / 10 ms</w:t>
      </w:r>
    </w:p>
    <w:p w14:paraId="4130EAB6" w14:textId="77777777" w:rsidR="00153E6A" w:rsidRDefault="00153E6A"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F</w:t>
      </w:r>
      <w:r>
        <w:rPr>
          <w:rFonts w:eastAsiaTheme="minorEastAsia"/>
        </w:rPr>
        <w:t>or other assumptions, reuse Rel.18 baseline.</w:t>
      </w:r>
    </w:p>
    <w:p w14:paraId="2A4DA5ED" w14:textId="77777777" w:rsidR="00943900" w:rsidRDefault="00943900" w:rsidP="00323A9D">
      <w:pPr>
        <w:snapToGrid w:val="0"/>
        <w:spacing w:after="0"/>
        <w:rPr>
          <w:lang w:eastAsia="ja-JP"/>
        </w:rPr>
      </w:pPr>
    </w:p>
    <w:p w14:paraId="68EBBE74" w14:textId="77777777" w:rsidR="00E817F2" w:rsidRPr="004657A7" w:rsidRDefault="00E817F2" w:rsidP="00E817F2">
      <w:pPr>
        <w:spacing w:after="0"/>
        <w:ind w:leftChars="100" w:left="200"/>
        <w:rPr>
          <w:rFonts w:eastAsiaTheme="minorEastAsia"/>
          <w:b/>
          <w:bCs/>
        </w:rPr>
      </w:pPr>
      <w:r>
        <w:rPr>
          <w:rFonts w:eastAsiaTheme="minorEastAsia"/>
          <w:b/>
          <w:bCs/>
        </w:rPr>
        <w:t>Conclusion:</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36F6656C" w14:textId="77777777" w:rsidR="00E817F2" w:rsidRDefault="00E817F2"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evaluation of the UE-sided model-based CSI prediction, UE distribution of (80% indoor, 20% outdoor) can be optionally simulated.</w:t>
      </w:r>
    </w:p>
    <w:p w14:paraId="259DAEB0" w14:textId="77777777" w:rsidR="00E817F2" w:rsidRDefault="00E817F2"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N</w:t>
      </w:r>
      <w:r>
        <w:rPr>
          <w:rFonts w:eastAsiaTheme="minorEastAsia"/>
        </w:rPr>
        <w:t>ote: Indoor speed is 3 km/h, outdoor speed is chosen from the following options: 30 km/h, 60 km/h. Assumption on O2I car penetration loss and spatial consistency follow the Rel.18 AI/ML-based CSI prediction.</w:t>
      </w:r>
    </w:p>
    <w:p w14:paraId="3803128F" w14:textId="77777777" w:rsidR="00E817F2" w:rsidRDefault="00E817F2" w:rsidP="00323A9D">
      <w:pPr>
        <w:snapToGrid w:val="0"/>
        <w:spacing w:after="0"/>
        <w:rPr>
          <w:lang w:eastAsia="ja-JP"/>
        </w:rPr>
      </w:pPr>
    </w:p>
    <w:p w14:paraId="431372B4" w14:textId="77777777" w:rsidR="00C31A90" w:rsidRPr="004657A7" w:rsidRDefault="00C31A90" w:rsidP="00C31A90">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5C244CBD" w14:textId="77777777" w:rsidR="00C31A90" w:rsidRDefault="00C31A90"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lastRenderedPageBreak/>
        <w:t>F</w:t>
      </w:r>
      <w:r>
        <w:rPr>
          <w:rFonts w:eastAsiaTheme="minorEastAsia"/>
        </w:rPr>
        <w:t>or the AI/ML-based CSI prediction, for CSI report, adopt following as a baseline for evaluation purpose.</w:t>
      </w:r>
    </w:p>
    <w:p w14:paraId="77A0D755" w14:textId="77777777" w:rsidR="00C31A90" w:rsidRDefault="00624BBB" w:rsidP="002A7F2B">
      <w:pPr>
        <w:pStyle w:val="aff1"/>
        <w:widowControl w:val="0"/>
        <w:numPr>
          <w:ilvl w:val="1"/>
          <w:numId w:val="9"/>
        </w:numPr>
        <w:snapToGrid w:val="0"/>
        <w:spacing w:after="0"/>
        <w:ind w:leftChars="310" w:left="1040"/>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oMath>
      <w:r w:rsidR="00C31A90">
        <w:rPr>
          <w:rFonts w:eastAsiaTheme="minorEastAsia" w:hint="eastAsia"/>
        </w:rPr>
        <w:t xml:space="preserve"> </w:t>
      </w:r>
      <w:r w:rsidR="00C31A90">
        <w:rPr>
          <w:rFonts w:eastAsiaTheme="minorEastAsia"/>
        </w:rPr>
        <w:t>value: 1, 4</w:t>
      </w:r>
    </w:p>
    <w:p w14:paraId="7071CE90"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2, 8.</w:t>
      </w:r>
    </w:p>
    <w:p w14:paraId="590E5FB9" w14:textId="77777777" w:rsidR="00C31A90" w:rsidRDefault="00C31A90"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i/>
          <w:iCs/>
        </w:rPr>
        <w:t>p</w:t>
      </w:r>
      <w:r>
        <w:rPr>
          <w:rFonts w:eastAsiaTheme="minorEastAsia"/>
          <w:i/>
          <w:iCs/>
        </w:rPr>
        <w:t>aramCombination-Doppler-r18</w:t>
      </w:r>
      <w:r>
        <w:rPr>
          <w:rFonts w:eastAsiaTheme="minorEastAsia"/>
        </w:rPr>
        <w:t xml:space="preserve">: 6, 7 or </w:t>
      </w:r>
      <w:r>
        <w:rPr>
          <w:rFonts w:eastAsiaTheme="minorEastAsia"/>
          <w:i/>
          <w:iCs/>
        </w:rPr>
        <w:t>paramCombination-r16</w:t>
      </w:r>
      <w:r>
        <w:rPr>
          <w:rFonts w:eastAsiaTheme="minorEastAsia"/>
        </w:rPr>
        <w:t xml:space="preserve"> = 5, 6 (for Benchmark 1)</w:t>
      </w:r>
    </w:p>
    <w:p w14:paraId="177B2E53"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rPr>
        <w:t>Others can be additionally submitted.</w:t>
      </w:r>
    </w:p>
    <w:p w14:paraId="6BACF221"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N</w:t>
      </w:r>
      <w:r>
        <w:rPr>
          <w:rFonts w:eastAsiaTheme="minorEastAsia"/>
        </w:rPr>
        <w:t>ote: The same selected parameter combination shall be applied for benchmark.</w:t>
      </w:r>
    </w:p>
    <w:p w14:paraId="64D1BCDE" w14:textId="77777777" w:rsidR="00C31A90" w:rsidRDefault="00C31A90"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report periodicity: 5 ms, 20 ms (encouraged)</w:t>
      </w:r>
    </w:p>
    <w:p w14:paraId="5D478B9B" w14:textId="77777777" w:rsidR="00C31A90" w:rsidRDefault="00C31A90"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O</w:t>
      </w:r>
      <w:r>
        <w:rPr>
          <w:rFonts w:eastAsiaTheme="minorEastAsia"/>
        </w:rPr>
        <w:t>thers can be additionally submitted, e.g., 10 ms.</w:t>
      </w:r>
    </w:p>
    <w:p w14:paraId="69497B7E" w14:textId="77777777" w:rsidR="00C31A90" w:rsidRDefault="00C31A90" w:rsidP="00323A9D">
      <w:pPr>
        <w:snapToGrid w:val="0"/>
        <w:spacing w:after="0"/>
        <w:rPr>
          <w:lang w:eastAsia="ja-JP"/>
        </w:rPr>
      </w:pPr>
    </w:p>
    <w:p w14:paraId="59EFAF2A" w14:textId="77777777" w:rsidR="00B1083E" w:rsidRPr="004657A7" w:rsidRDefault="00B1083E" w:rsidP="00B1083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5B1FBED7" w14:textId="77777777" w:rsidR="00B1083E" w:rsidRDefault="00B1083E"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UE-sided model-based CSI prediction, for optional evaluation using aperiodic CSI-RS, consider following assumption on observation window (number / distance).</w:t>
      </w:r>
    </w:p>
    <w:p w14:paraId="6BE91D1D" w14:textId="77777777" w:rsidR="00B1083E" w:rsidRDefault="00B1083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bservation window: 12 / 2 ms, 8 / 2 ms, 4 / 2 ms</w:t>
      </w:r>
    </w:p>
    <w:p w14:paraId="690EC7A9" w14:textId="77777777" w:rsidR="00B1083E" w:rsidRDefault="00B1083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thers can be additionally submitted.</w:t>
      </w:r>
    </w:p>
    <w:p w14:paraId="3DCC1934" w14:textId="77777777" w:rsidR="00B1083E" w:rsidRDefault="00B1083E" w:rsidP="00323A9D">
      <w:pPr>
        <w:snapToGrid w:val="0"/>
        <w:spacing w:after="0"/>
        <w:rPr>
          <w:lang w:eastAsia="ja-JP"/>
        </w:rPr>
      </w:pPr>
    </w:p>
    <w:p w14:paraId="04CE6C4B" w14:textId="77777777" w:rsidR="00DD4A18" w:rsidRPr="004657A7" w:rsidRDefault="00DD4A18" w:rsidP="00DD4A18">
      <w:pPr>
        <w:spacing w:after="0"/>
        <w:ind w:leftChars="100" w:left="200"/>
        <w:rPr>
          <w:rFonts w:eastAsiaTheme="minorEastAsia"/>
          <w:b/>
          <w:bCs/>
        </w:rPr>
      </w:pPr>
      <w:r>
        <w:rPr>
          <w:rFonts w:eastAsiaTheme="minorEastAsia"/>
          <w:b/>
          <w:bCs/>
        </w:rPr>
        <w:t>Conclusion:</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7E1D1FE8" w14:textId="77777777" w:rsidR="00DD4A18" w:rsidRDefault="00DD4A18"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C</w:t>
      </w:r>
      <w:r>
        <w:rPr>
          <w:rFonts w:eastAsiaTheme="minorEastAsia"/>
        </w:rPr>
        <w:t>onsider error modelling in TR 36.897 Table A.1-2 as a baseline if channel estimation error is modelled.</w:t>
      </w:r>
    </w:p>
    <w:p w14:paraId="3E5DFCFE" w14:textId="77777777" w:rsidR="00DD4A18" w:rsidRDefault="00DD4A18"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ther modelling is not precluded, and companies should report how to model channel estimation error if other modelling is considered.</w:t>
      </w:r>
    </w:p>
    <w:p w14:paraId="4D99152E" w14:textId="77777777" w:rsidR="00DD4A18" w:rsidRDefault="00DD4A18" w:rsidP="00323A9D">
      <w:pPr>
        <w:snapToGrid w:val="0"/>
        <w:spacing w:after="0"/>
        <w:rPr>
          <w:lang w:eastAsia="ja-JP"/>
        </w:rPr>
      </w:pPr>
    </w:p>
    <w:p w14:paraId="70A43DED" w14:textId="77777777" w:rsidR="00C90025" w:rsidRPr="004657A7" w:rsidRDefault="00C90025" w:rsidP="00C90025">
      <w:pPr>
        <w:spacing w:after="0"/>
        <w:ind w:leftChars="100" w:left="200"/>
        <w:rPr>
          <w:rFonts w:eastAsiaTheme="minorEastAsia"/>
          <w:b/>
          <w:bCs/>
        </w:rPr>
      </w:pPr>
      <w:r>
        <w:rPr>
          <w:rFonts w:eastAsiaTheme="minorEastAsia"/>
          <w:b/>
          <w:bCs/>
        </w:rPr>
        <w:t>Conclusion:</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67E8940C" w14:textId="77777777" w:rsidR="00C90025" w:rsidRDefault="00C90025"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I</w:t>
      </w:r>
      <w:r>
        <w:rPr>
          <w:rFonts w:eastAsiaTheme="minorEastAsia"/>
        </w:rPr>
        <w:t xml:space="preserve">f phase discontinuity is modelled, it is modelled as a uniform distribution between </w:t>
      </w:r>
      <m:oMath>
        <m:d>
          <m:dPr>
            <m:begChr m:val="["/>
            <m:endChr m:val="]"/>
            <m:ctrlPr>
              <w:rPr>
                <w:rFonts w:ascii="Cambria Math" w:eastAsiaTheme="minorEastAsia" w:hAnsi="Cambria Math"/>
                <w:i/>
              </w:rPr>
            </m:ctrlPr>
          </m:dPr>
          <m:e>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e>
        </m:d>
      </m:oMath>
      <w:r>
        <w:rPr>
          <w:rFonts w:eastAsiaTheme="minorEastAsia" w:hint="eastAsia"/>
        </w:rPr>
        <w:t xml:space="preserve"> </w:t>
      </w:r>
      <w:r>
        <w:rPr>
          <w:rFonts w:eastAsiaTheme="minorEastAsia"/>
        </w:rPr>
        <w:t xml:space="preserve">within a time window of, where </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max</m:t>
            </m:r>
          </m:sub>
        </m:sSub>
        <m:r>
          <w:rPr>
            <w:rFonts w:ascii="Cambria Math" w:eastAsiaTheme="minorEastAsia" w:hAnsi="Cambria Math"/>
          </w:rPr>
          <m:t>=40</m:t>
        </m:r>
      </m:oMath>
      <w:r>
        <w:rPr>
          <w:rFonts w:eastAsiaTheme="minorEastAsia" w:hint="eastAsia"/>
        </w:rPr>
        <w:t xml:space="preserve"> </w:t>
      </w:r>
      <w:r>
        <w:rPr>
          <w:rFonts w:eastAsiaTheme="minorEastAsia"/>
        </w:rPr>
        <w:t xml:space="preserve">degrees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r>
          <w:rPr>
            <w:rFonts w:ascii="Cambria Math" w:eastAsiaTheme="minorEastAsia" w:hAnsi="Cambria Math"/>
          </w:rPr>
          <m:t>=20</m:t>
        </m:r>
      </m:oMath>
      <w:r>
        <w:rPr>
          <w:rFonts w:eastAsiaTheme="minorEastAsia" w:hint="eastAsia"/>
        </w:rPr>
        <w:t xml:space="preserve"> </w:t>
      </w:r>
      <w:r>
        <w:rPr>
          <w:rFonts w:eastAsiaTheme="minorEastAsia"/>
        </w:rPr>
        <w:t>ms can be a baseline.</w:t>
      </w:r>
    </w:p>
    <w:p w14:paraId="60848060" w14:textId="77777777" w:rsidR="00C90025" w:rsidRDefault="00C90025"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O</w:t>
      </w:r>
      <w:r>
        <w:rPr>
          <w:rFonts w:eastAsiaTheme="minorEastAsia"/>
        </w:rPr>
        <w:t xml:space="preserve">ther modelling is not precluded, and companies should report how to model phase discontinuity if other modelling is considered, and additional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oMath>
      <w:r>
        <w:rPr>
          <w:rFonts w:eastAsiaTheme="minorEastAsia" w:hint="eastAsia"/>
        </w:rPr>
        <w:t xml:space="preserve"> </w:t>
      </w:r>
      <w:r>
        <w:rPr>
          <w:rFonts w:eastAsiaTheme="minorEastAsia"/>
        </w:rPr>
        <w:t>if adopted.</w:t>
      </w:r>
    </w:p>
    <w:p w14:paraId="3727102C" w14:textId="77777777" w:rsidR="00C90025" w:rsidRDefault="00C90025" w:rsidP="00323A9D">
      <w:pPr>
        <w:snapToGrid w:val="0"/>
        <w:spacing w:after="0"/>
        <w:rPr>
          <w:lang w:eastAsia="ja-JP"/>
        </w:rPr>
      </w:pPr>
    </w:p>
    <w:p w14:paraId="33188EB0" w14:textId="77777777" w:rsidR="003044F5" w:rsidRPr="004657A7" w:rsidRDefault="003044F5" w:rsidP="003044F5">
      <w:pPr>
        <w:spacing w:after="0"/>
        <w:ind w:leftChars="100" w:left="200"/>
        <w:rPr>
          <w:rFonts w:eastAsiaTheme="minorEastAsia"/>
          <w:b/>
          <w:bCs/>
        </w:rPr>
      </w:pPr>
      <w:r>
        <w:rPr>
          <w:rFonts w:eastAsiaTheme="minorEastAsia"/>
          <w:b/>
          <w:bCs/>
        </w:rPr>
        <w:t>Conclusion:</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5026D565" w14:textId="77777777" w:rsidR="003044F5" w:rsidRDefault="003044F5"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phase discontinuity model</w:t>
      </w:r>
      <w:r>
        <w:rPr>
          <w:rFonts w:eastAsiaTheme="minorEastAsia"/>
          <w:lang w:eastAsia="ja-JP"/>
        </w:rPr>
        <w:t>l</w:t>
      </w:r>
      <w:r>
        <w:rPr>
          <w:rFonts w:eastAsiaTheme="minorEastAsia"/>
        </w:rPr>
        <w:t>ing, it is clarified that</w:t>
      </w:r>
    </w:p>
    <w:p w14:paraId="7CD56D43" w14:textId="77777777" w:rsidR="003044F5" w:rsidRDefault="003044F5"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 xml:space="preserve"> fixed phase for all CSI-RS observation within the time window, and another fixed phase for the next time window. The phases are according to uniform distribution.</w:t>
      </w:r>
    </w:p>
    <w:p w14:paraId="32319471" w14:textId="77777777" w:rsidR="003044F5" w:rsidRDefault="003044F5" w:rsidP="00323A9D">
      <w:pPr>
        <w:snapToGrid w:val="0"/>
        <w:spacing w:after="0"/>
        <w:rPr>
          <w:lang w:eastAsia="ja-JP"/>
        </w:rPr>
      </w:pPr>
    </w:p>
    <w:p w14:paraId="5D0253EE" w14:textId="77777777" w:rsidR="00F2440D" w:rsidRPr="004657A7" w:rsidRDefault="00F2440D" w:rsidP="00F2440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3D5AA887" w14:textId="77777777" w:rsidR="00F2440D" w:rsidRDefault="00F2440D"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UE-sided model-based CSI prediction, adopt Table 6 used in Rel.18 as starting point with the following addition.</w:t>
      </w:r>
    </w:p>
    <w:p w14:paraId="5A001F6E" w14:textId="77777777" w:rsidR="00F2440D" w:rsidRDefault="00F2440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A</w:t>
      </w:r>
      <w:r>
        <w:rPr>
          <w:rFonts w:eastAsiaTheme="minorEastAsia"/>
        </w:rPr>
        <w:t>ssumption</w:t>
      </w:r>
    </w:p>
    <w:p w14:paraId="51C2976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U</w:t>
      </w:r>
      <w:r>
        <w:rPr>
          <w:rFonts w:eastAsiaTheme="minorEastAsia"/>
        </w:rPr>
        <w:t>E distribution (baseline: 100% outdoor, optional: 80% indoor, 20% outdoor)</w:t>
      </w:r>
    </w:p>
    <w:p w14:paraId="3136249A"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W</w:t>
      </w:r>
      <w:r>
        <w:rPr>
          <w:rFonts w:eastAsiaTheme="minorEastAsia"/>
        </w:rPr>
        <w:t>hether/how channel estimation error is modelled.</w:t>
      </w:r>
    </w:p>
    <w:p w14:paraId="052702EA"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W</w:t>
      </w:r>
      <w:r>
        <w:rPr>
          <w:rFonts w:eastAsiaTheme="minorEastAsia"/>
        </w:rPr>
        <w:t>hether/how phase discontinuity is modelled.</w:t>
      </w:r>
    </w:p>
    <w:p w14:paraId="44A76BC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M</w:t>
      </w:r>
      <w:r>
        <w:rPr>
          <w:rFonts w:eastAsiaTheme="minorEastAsia"/>
        </w:rPr>
        <w:t>ethods used to handle the phase discontinuity (if applied)</w:t>
      </w:r>
    </w:p>
    <w:p w14:paraId="65DD8D0C" w14:textId="77777777" w:rsidR="00F2440D" w:rsidRDefault="00F2440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B</w:t>
      </w:r>
      <w:r>
        <w:rPr>
          <w:rFonts w:eastAsiaTheme="minorEastAsia"/>
        </w:rPr>
        <w:t>enchmark 2</w:t>
      </w:r>
    </w:p>
    <w:p w14:paraId="7F78FF90"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F</w:t>
      </w:r>
      <w:r>
        <w:rPr>
          <w:rFonts w:eastAsiaTheme="minorEastAsia"/>
        </w:rPr>
        <w:t>LOPs / M</w:t>
      </w:r>
    </w:p>
    <w:p w14:paraId="5FF14154" w14:textId="77777777" w:rsidR="00F2440D" w:rsidRDefault="00F2440D"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etails of complexity calculation, e.g., complexity of prediction and complexity of filter update</w:t>
      </w:r>
    </w:p>
    <w:p w14:paraId="3156763A" w14:textId="77777777" w:rsidR="00F2440D" w:rsidRDefault="00F2440D" w:rsidP="00323A9D">
      <w:pPr>
        <w:snapToGrid w:val="0"/>
        <w:spacing w:after="0"/>
        <w:rPr>
          <w:lang w:eastAsia="ja-JP"/>
        </w:rPr>
      </w:pPr>
    </w:p>
    <w:p w14:paraId="1CC3C500" w14:textId="77777777" w:rsidR="00D870BE" w:rsidRPr="004657A7" w:rsidRDefault="00D870BE" w:rsidP="00D870B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1D69503E" w14:textId="77777777" w:rsidR="00D870BE" w:rsidRDefault="00D870BE"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the results template used to collect evaluation results for UE-sided model-based CSI prediction using localized models, adopt Table 6 used in Rel.18 as starting point, capturing the generalized model result and the localized model result as separate columns, with the following additions for the localized model.</w:t>
      </w:r>
    </w:p>
    <w:p w14:paraId="6C3819B0" w14:textId="77777777" w:rsidR="00D870BE" w:rsidRDefault="00D870BE"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D</w:t>
      </w:r>
      <w:r>
        <w:rPr>
          <w:rFonts w:eastAsiaTheme="minorEastAsia"/>
        </w:rPr>
        <w:t>ataset description</w:t>
      </w:r>
    </w:p>
    <w:p w14:paraId="3F3E537F"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L</w:t>
      </w:r>
      <w:r>
        <w:rPr>
          <w:rFonts w:eastAsiaTheme="minorEastAsia"/>
        </w:rPr>
        <w:t>ocal region modelling, e.g., Option 1 or Option 2, and further details</w:t>
      </w:r>
    </w:p>
    <w:p w14:paraId="551611F7"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T</w:t>
      </w:r>
      <w:r>
        <w:rPr>
          <w:rFonts w:eastAsiaTheme="minorEastAsia"/>
        </w:rPr>
        <w:t>emporal modelling, e.g., how temporal variation is modelled in train and test sets</w:t>
      </w:r>
    </w:p>
    <w:p w14:paraId="4ABC20F9" w14:textId="77777777" w:rsidR="00D870BE" w:rsidRDefault="00D870BE" w:rsidP="002A7F2B">
      <w:pPr>
        <w:pStyle w:val="aff1"/>
        <w:widowControl w:val="0"/>
        <w:numPr>
          <w:ilvl w:val="2"/>
          <w:numId w:val="9"/>
        </w:numPr>
        <w:snapToGrid w:val="0"/>
        <w:spacing w:after="0"/>
        <w:ind w:leftChars="520" w:left="1460"/>
        <w:jc w:val="both"/>
        <w:rPr>
          <w:rFonts w:eastAsiaTheme="minorEastAsia"/>
        </w:rPr>
      </w:pPr>
      <w:r>
        <w:rPr>
          <w:rFonts w:eastAsiaTheme="minorEastAsia" w:hint="eastAsia"/>
        </w:rPr>
        <w:t>D</w:t>
      </w:r>
      <w:r>
        <w:rPr>
          <w:rFonts w:eastAsiaTheme="minorEastAsia"/>
        </w:rPr>
        <w:t>ataset description for generalized model</w:t>
      </w:r>
    </w:p>
    <w:p w14:paraId="3CCCED98" w14:textId="77777777" w:rsidR="00D870BE" w:rsidRDefault="00D870BE" w:rsidP="00323A9D">
      <w:pPr>
        <w:snapToGrid w:val="0"/>
        <w:spacing w:after="0"/>
        <w:rPr>
          <w:lang w:eastAsia="ja-JP"/>
        </w:rPr>
      </w:pPr>
    </w:p>
    <w:p w14:paraId="4796C0E7" w14:textId="77777777" w:rsidR="00C96E38" w:rsidRPr="004657A7" w:rsidRDefault="00C96E38" w:rsidP="00C96E38">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7D73380E" w14:textId="77777777" w:rsidR="00C96E38" w:rsidRDefault="00C96E38"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AI/ML-based CSI prediction, at least for inference, legacy CSI-RS configuration can be a starting point. Further study on whether there is a need for specification enhancement.</w:t>
      </w:r>
    </w:p>
    <w:p w14:paraId="77064BCC" w14:textId="77777777" w:rsidR="00C96E38" w:rsidRDefault="00C96E38" w:rsidP="00323A9D">
      <w:pPr>
        <w:snapToGrid w:val="0"/>
        <w:spacing w:after="0"/>
        <w:rPr>
          <w:lang w:eastAsia="ja-JP"/>
        </w:rPr>
      </w:pPr>
    </w:p>
    <w:p w14:paraId="5BB4FECF" w14:textId="77777777" w:rsidR="00D32569" w:rsidRPr="004657A7" w:rsidRDefault="00D32569" w:rsidP="00D32569">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49A02317" w14:textId="77777777" w:rsidR="00D32569" w:rsidRDefault="00D32569"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A</w:t>
      </w:r>
      <w:r>
        <w:rPr>
          <w:rFonts w:eastAsiaTheme="minorEastAsia"/>
        </w:rPr>
        <w:t>t least for inference, for UE-sided model-based CSI prediction, legacy feedback mechanism using codebook type set to “typeII-Doppler-r18” is a starting point of discussion. Study the necessity and potential specification impacts including at least following aspects.</w:t>
      </w:r>
    </w:p>
    <w:p w14:paraId="1F6F05AB" w14:textId="77777777" w:rsidR="00D32569" w:rsidRDefault="00D32569"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C</w:t>
      </w:r>
      <w:r>
        <w:rPr>
          <w:rFonts w:eastAsiaTheme="minorEastAsia"/>
        </w:rPr>
        <w:t>SI processing criteria and timeline</w:t>
      </w:r>
    </w:p>
    <w:p w14:paraId="556696D3" w14:textId="77777777" w:rsidR="00D32569" w:rsidRDefault="00D32569" w:rsidP="00323A9D">
      <w:pPr>
        <w:snapToGrid w:val="0"/>
        <w:spacing w:after="0"/>
        <w:rPr>
          <w:lang w:eastAsia="ja-JP"/>
        </w:rPr>
      </w:pPr>
    </w:p>
    <w:p w14:paraId="0C0E135E" w14:textId="77777777" w:rsidR="001976BD" w:rsidRPr="004657A7" w:rsidRDefault="001976BD" w:rsidP="001976BD">
      <w:pPr>
        <w:spacing w:after="0"/>
        <w:ind w:leftChars="100" w:left="200"/>
        <w:rPr>
          <w:rFonts w:eastAsiaTheme="minorEastAsia"/>
          <w:b/>
          <w:bCs/>
        </w:rPr>
      </w:pPr>
      <w:r w:rsidRPr="004657A7">
        <w:rPr>
          <w:rFonts w:eastAsiaTheme="minorEastAsia" w:hint="eastAsia"/>
          <w:b/>
          <w:bCs/>
          <w:highlight w:val="green"/>
        </w:rPr>
        <w:lastRenderedPageBreak/>
        <w:t>A</w:t>
      </w:r>
      <w:r w:rsidRPr="004657A7">
        <w:rPr>
          <w:rFonts w:eastAsiaTheme="minorEastAsia"/>
          <w:b/>
          <w:bCs/>
          <w:highlight w:val="green"/>
        </w:rPr>
        <w:t>greements:</w:t>
      </w:r>
      <w:r w:rsidRPr="004657A7">
        <w:rPr>
          <w:rFonts w:eastAsiaTheme="minorEastAsia"/>
          <w:b/>
          <w:bCs/>
        </w:rPr>
        <w:t xml:space="preserve"> (RAN1#11</w:t>
      </w:r>
      <w:r>
        <w:rPr>
          <w:rFonts w:eastAsiaTheme="minorEastAsia"/>
          <w:b/>
          <w:bCs/>
        </w:rPr>
        <w:t>6</w:t>
      </w:r>
      <w:r>
        <w:rPr>
          <w:rFonts w:eastAsiaTheme="minorEastAsia" w:hint="eastAsia"/>
          <w:b/>
          <w:bCs/>
        </w:rPr>
        <w:t>b</w:t>
      </w:r>
      <w:r>
        <w:rPr>
          <w:rFonts w:eastAsiaTheme="minorEastAsia"/>
          <w:b/>
          <w:bCs/>
        </w:rPr>
        <w:t>is</w:t>
      </w:r>
      <w:r w:rsidRPr="004657A7">
        <w:rPr>
          <w:rFonts w:eastAsiaTheme="minorEastAsia"/>
          <w:b/>
          <w:bCs/>
        </w:rPr>
        <w:t>)</w:t>
      </w:r>
    </w:p>
    <w:p w14:paraId="1309BBA4" w14:textId="77777777" w:rsidR="001976BD" w:rsidRDefault="001976BD" w:rsidP="002A7F2B">
      <w:pPr>
        <w:pStyle w:val="aff1"/>
        <w:widowControl w:val="0"/>
        <w:numPr>
          <w:ilvl w:val="0"/>
          <w:numId w:val="9"/>
        </w:numPr>
        <w:snapToGrid w:val="0"/>
        <w:spacing w:after="0"/>
        <w:ind w:leftChars="100" w:left="620"/>
        <w:jc w:val="both"/>
        <w:rPr>
          <w:rFonts w:eastAsiaTheme="minorEastAsia"/>
        </w:rPr>
      </w:pPr>
      <w:r>
        <w:rPr>
          <w:rFonts w:eastAsiaTheme="minorEastAsia" w:hint="eastAsia"/>
        </w:rPr>
        <w:t>F</w:t>
      </w:r>
      <w:r>
        <w:rPr>
          <w:rFonts w:eastAsiaTheme="minorEastAsia"/>
        </w:rPr>
        <w:t>or performance monitoring for functionality-based LCM, further study on details of Type 1, 2, and 3, e.g., potential specification impact, pros / cons aspects.</w:t>
      </w:r>
    </w:p>
    <w:p w14:paraId="777048C8" w14:textId="77777777" w:rsidR="001976BD" w:rsidRDefault="001976B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o clarify the boundary between Type 1 and Type 3</w:t>
      </w:r>
    </w:p>
    <w:p w14:paraId="29A5286E" w14:textId="77777777" w:rsidR="001976BD" w:rsidRDefault="001976BD" w:rsidP="002A7F2B">
      <w:pPr>
        <w:pStyle w:val="aff1"/>
        <w:widowControl w:val="0"/>
        <w:numPr>
          <w:ilvl w:val="1"/>
          <w:numId w:val="9"/>
        </w:numPr>
        <w:snapToGrid w:val="0"/>
        <w:spacing w:after="0"/>
        <w:ind w:leftChars="310" w:left="1040"/>
        <w:jc w:val="both"/>
        <w:rPr>
          <w:rFonts w:eastAsiaTheme="minorEastAsia"/>
        </w:rPr>
      </w:pPr>
      <w:r>
        <w:rPr>
          <w:rFonts w:eastAsiaTheme="minorEastAsia" w:hint="eastAsia"/>
        </w:rPr>
        <w:t>T</w:t>
      </w:r>
      <w:r>
        <w:rPr>
          <w:rFonts w:eastAsiaTheme="minorEastAsia"/>
        </w:rPr>
        <w:t>o clarify definition of monitoring output and performance metric</w:t>
      </w:r>
    </w:p>
    <w:p w14:paraId="5F8BAA38" w14:textId="77777777" w:rsidR="001976BD" w:rsidRPr="001976BD" w:rsidRDefault="001976BD" w:rsidP="00323A9D">
      <w:pPr>
        <w:snapToGrid w:val="0"/>
        <w:spacing w:after="0"/>
        <w:rPr>
          <w:lang w:eastAsia="ja-JP"/>
        </w:rPr>
      </w:pPr>
    </w:p>
    <w:sectPr w:rsidR="001976BD" w:rsidRPr="001976B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5F5A" w14:textId="77777777" w:rsidR="006D0687" w:rsidRDefault="006D0687">
      <w:r>
        <w:separator/>
      </w:r>
    </w:p>
  </w:endnote>
  <w:endnote w:type="continuationSeparator" w:id="0">
    <w:p w14:paraId="0BA3F56E" w14:textId="77777777" w:rsidR="006D0687" w:rsidRDefault="006D0687">
      <w:r>
        <w:continuationSeparator/>
      </w:r>
    </w:p>
  </w:endnote>
  <w:endnote w:type="continuationNotice" w:id="1">
    <w:p w14:paraId="43179854" w14:textId="77777777" w:rsidR="006D0687" w:rsidRDefault="006D0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EB70" w14:textId="77777777" w:rsidR="006D0687" w:rsidRDefault="006D0687">
      <w:r>
        <w:separator/>
      </w:r>
    </w:p>
  </w:footnote>
  <w:footnote w:type="continuationSeparator" w:id="0">
    <w:p w14:paraId="7EF0E1D7" w14:textId="77777777" w:rsidR="006D0687" w:rsidRDefault="006D0687">
      <w:r>
        <w:continuationSeparator/>
      </w:r>
    </w:p>
  </w:footnote>
  <w:footnote w:type="continuationNotice" w:id="1">
    <w:p w14:paraId="0ED4C351" w14:textId="77777777" w:rsidR="006D0687" w:rsidRDefault="006D06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2"/>
  </w:num>
  <w:num w:numId="2" w16cid:durableId="2019388201">
    <w:abstractNumId w:val="15"/>
  </w:num>
  <w:num w:numId="3" w16cid:durableId="160127051">
    <w:abstractNumId w:val="4"/>
  </w:num>
  <w:num w:numId="4" w16cid:durableId="1466502952">
    <w:abstractNumId w:val="11"/>
  </w:num>
  <w:num w:numId="5" w16cid:durableId="1077283262">
    <w:abstractNumId w:val="6"/>
  </w:num>
  <w:num w:numId="6" w16cid:durableId="1729303556">
    <w:abstractNumId w:val="7"/>
  </w:num>
  <w:num w:numId="7" w16cid:durableId="920598861">
    <w:abstractNumId w:val="5"/>
  </w:num>
  <w:num w:numId="8" w16cid:durableId="1535460140">
    <w:abstractNumId w:val="14"/>
  </w:num>
  <w:num w:numId="9" w16cid:durableId="615448780">
    <w:abstractNumId w:val="13"/>
  </w:num>
  <w:num w:numId="10" w16cid:durableId="106312886">
    <w:abstractNumId w:val="9"/>
  </w:num>
  <w:num w:numId="11" w16cid:durableId="653292004">
    <w:abstractNumId w:val="1"/>
  </w:num>
  <w:num w:numId="12" w16cid:durableId="2001228998">
    <w:abstractNumId w:val="0"/>
  </w:num>
  <w:num w:numId="13" w16cid:durableId="2063139675">
    <w:abstractNumId w:val="10"/>
  </w:num>
  <w:num w:numId="14" w16cid:durableId="1800956878">
    <w:abstractNumId w:val="2"/>
  </w:num>
  <w:num w:numId="15" w16cid:durableId="813569243">
    <w:abstractNumId w:val="8"/>
  </w:num>
  <w:num w:numId="16" w16cid:durableId="184315479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40013046-717f-4449-8614-b21769059c69"/>
    <ds:schemaRef ds:uri="77e7d536-9cde-4514-95f2-d894f5dbb2f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3452</TotalTime>
  <Pages>7</Pages>
  <Words>3497</Words>
  <Characters>19425</Characters>
  <Application>Microsoft Office Word</Application>
  <DocSecurity>0</DocSecurity>
  <Lines>161</Lines>
  <Paragraphs>45</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2054</cp:revision>
  <cp:lastPrinted>2010-04-02T09:58:00Z</cp:lastPrinted>
  <dcterms:created xsi:type="dcterms:W3CDTF">2021-01-14T00:52:00Z</dcterms:created>
  <dcterms:modified xsi:type="dcterms:W3CDTF">2024-05-09T12:25:00Z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