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77B810B9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C04237">
        <w:rPr>
          <w:rFonts w:ascii="Arial" w:hAnsi="Arial" w:cs="Arial"/>
          <w:b/>
          <w:kern w:val="2"/>
          <w:lang w:eastAsia="zh-CN"/>
        </w:rPr>
        <w:t>6</w:t>
      </w:r>
      <w:r w:rsidR="006E7D37">
        <w:rPr>
          <w:rFonts w:ascii="Arial" w:hAnsi="Arial" w:cs="Arial"/>
          <w:b/>
          <w:kern w:val="2"/>
          <w:lang w:eastAsia="zh-CN"/>
        </w:rPr>
        <w:t>-bis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A87FDC" w:rsidRPr="00A87FDC">
        <w:rPr>
          <w:rFonts w:ascii="Arial" w:hAnsi="Arial" w:cs="Arial"/>
          <w:b/>
          <w:kern w:val="2"/>
          <w:lang w:eastAsia="zh-CN"/>
        </w:rPr>
        <w:t>R1-2403070</w:t>
      </w:r>
    </w:p>
    <w:p w14:paraId="7D829096" w14:textId="3C8DCC18" w:rsidR="00916AC8" w:rsidRDefault="006E7D37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Changsha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Hunan Province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China, April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15</w:t>
      </w:r>
      <w:r w:rsidR="00FB2B26"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</w:t>
      </w:r>
      <w:r w:rsidR="00C04237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>9</w:t>
      </w:r>
      <w:r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3917D3">
        <w:rPr>
          <w:rFonts w:ascii="Arial" w:hAnsi="Arial" w:cs="Arial"/>
          <w:b/>
          <w:kern w:val="2"/>
          <w:lang w:eastAsia="zh-CN"/>
        </w:rPr>
        <w:t>4</w:t>
      </w:r>
    </w:p>
    <w:p w14:paraId="7DF64EB6" w14:textId="77777777" w:rsidR="008F7C44" w:rsidRPr="006E7D37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002B3792" w:rsidR="00804DA1" w:rsidRDefault="009C0564" w:rsidP="00D65761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D65761">
        <w:rPr>
          <w:rFonts w:ascii="Arial" w:hAnsi="Arial" w:cs="Arial"/>
          <w:b/>
          <w:lang w:eastAsia="zh-CN"/>
        </w:rPr>
        <w:t>Discussions on ISAC deployment scenarios</w:t>
      </w:r>
    </w:p>
    <w:p w14:paraId="3067F051" w14:textId="3BB153C0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2A550C">
        <w:rPr>
          <w:rFonts w:ascii="Arial" w:hAnsi="Arial" w:cs="Arial"/>
          <w:b/>
          <w:lang w:eastAsia="zh-CN"/>
        </w:rPr>
        <w:t>7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002D1084" w:rsidR="00BF5FC0" w:rsidRPr="0087031E" w:rsidRDefault="002A550C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</w:t>
      </w:r>
      <w:r w:rsidR="002A4506">
        <w:rPr>
          <w:sz w:val="20"/>
          <w:szCs w:val="20"/>
          <w:lang w:eastAsia="zh-CN"/>
        </w:rPr>
        <w:t>1</w:t>
      </w:r>
      <w:r w:rsidRPr="0087031E">
        <w:rPr>
          <w:sz w:val="20"/>
          <w:szCs w:val="20"/>
          <w:lang w:eastAsia="zh-CN"/>
        </w:rPr>
        <w:t>#</w:t>
      </w:r>
      <w:r w:rsidR="002A4506">
        <w:rPr>
          <w:sz w:val="20"/>
          <w:szCs w:val="20"/>
          <w:lang w:eastAsia="zh-CN"/>
        </w:rPr>
        <w:t>116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the </w:t>
      </w:r>
      <w:r>
        <w:rPr>
          <w:rFonts w:hint="eastAsia"/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tudy on channel modelling for integrated sensing and communication (ISAC) for NR</w:t>
      </w:r>
      <w:r w:rsidRPr="0087031E">
        <w:rPr>
          <w:sz w:val="20"/>
          <w:szCs w:val="20"/>
          <w:lang w:eastAsia="zh-CN"/>
        </w:rPr>
        <w:t xml:space="preserve"> [1] was discussed. The following was agreed </w:t>
      </w:r>
      <w:r w:rsidR="00926ACE">
        <w:rPr>
          <w:sz w:val="20"/>
          <w:szCs w:val="20"/>
          <w:lang w:eastAsia="zh-CN"/>
        </w:rPr>
        <w:t xml:space="preserve">[2] </w:t>
      </w:r>
      <w:r w:rsidR="001D0B3C" w:rsidRPr="0087031E">
        <w:rPr>
          <w:sz w:val="20"/>
          <w:szCs w:val="20"/>
          <w:lang w:eastAsia="zh-CN"/>
        </w:rPr>
        <w:t>on the topic of</w:t>
      </w:r>
      <w:r w:rsidR="001D0B3C" w:rsidRPr="0087031E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ISAC deployment scenarios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926ACE" w14:paraId="338C7546" w14:textId="77777777" w:rsidTr="00D438BD">
        <w:trPr>
          <w:trHeight w:val="530"/>
        </w:trPr>
        <w:tc>
          <w:tcPr>
            <w:tcW w:w="9307" w:type="dxa"/>
          </w:tcPr>
          <w:p w14:paraId="6DCC83E1" w14:textId="77777777" w:rsidR="00926ACE" w:rsidRPr="00926ACE" w:rsidRDefault="00926ACE" w:rsidP="00926ACE">
            <w:pPr>
              <w:spacing w:after="0"/>
              <w:ind w:left="1134" w:hanging="1134"/>
              <w:rPr>
                <w:sz w:val="20"/>
                <w:szCs w:val="20"/>
                <w:highlight w:val="green"/>
              </w:rPr>
            </w:pPr>
            <w:r w:rsidRPr="00926ACE">
              <w:rPr>
                <w:sz w:val="20"/>
                <w:szCs w:val="20"/>
                <w:highlight w:val="green"/>
              </w:rPr>
              <w:t>Agreement</w:t>
            </w:r>
          </w:p>
          <w:p w14:paraId="59EC530F" w14:textId="77777777" w:rsidR="00926ACE" w:rsidRPr="00926ACE" w:rsidRDefault="00926ACE" w:rsidP="00926ACE">
            <w:pPr>
              <w:spacing w:after="0"/>
              <w:rPr>
                <w:sz w:val="20"/>
                <w:szCs w:val="20"/>
                <w:lang w:eastAsia="x-none"/>
              </w:rPr>
            </w:pPr>
            <w:r w:rsidRPr="00926ACE">
              <w:rPr>
                <w:sz w:val="20"/>
                <w:szCs w:val="20"/>
                <w:lang w:eastAsia="x-none"/>
              </w:rPr>
              <w:t>For progressing ISAC study, the following sensing targets and existing communication scenarios will be considered as a starting point:</w:t>
            </w:r>
          </w:p>
          <w:p w14:paraId="5A3B5E42" w14:textId="77777777" w:rsidR="00926ACE" w:rsidRPr="00926ACE" w:rsidRDefault="00926ACE" w:rsidP="00926ACE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ind w:left="720" w:hanging="360"/>
              <w:rPr>
                <w:sz w:val="20"/>
                <w:szCs w:val="20"/>
                <w:lang w:eastAsia="x-none"/>
              </w:rPr>
            </w:pPr>
            <w:r w:rsidRPr="00926ACE">
              <w:rPr>
                <w:rFonts w:hint="eastAsia"/>
                <w:sz w:val="20"/>
                <w:szCs w:val="20"/>
                <w:lang w:eastAsia="x-none"/>
              </w:rPr>
              <w:t>N</w:t>
            </w:r>
            <w:r w:rsidRPr="00926ACE">
              <w:rPr>
                <w:sz w:val="20"/>
                <w:szCs w:val="20"/>
                <w:lang w:eastAsia="x-none"/>
              </w:rPr>
              <w:t>ote1: the table below does not imply that the sensing target will be placed at positions defined for UEs and BSs in the scenarios in the right column.</w:t>
            </w:r>
          </w:p>
          <w:p w14:paraId="329BF4D3" w14:textId="77777777" w:rsidR="00926ACE" w:rsidRPr="00926ACE" w:rsidRDefault="00926ACE" w:rsidP="00926ACE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ind w:left="720" w:hanging="360"/>
              <w:rPr>
                <w:sz w:val="20"/>
                <w:szCs w:val="20"/>
                <w:lang w:eastAsia="x-none"/>
              </w:rPr>
            </w:pPr>
            <w:r w:rsidRPr="00926ACE">
              <w:rPr>
                <w:sz w:val="20"/>
                <w:szCs w:val="20"/>
                <w:lang w:eastAsia="x-none"/>
              </w:rPr>
              <w:t>Note2: the table below does not imply that UEs are necessarily placed at positions defined for UEs in the scenarios in the right column.</w:t>
            </w:r>
          </w:p>
          <w:p w14:paraId="240C1D3E" w14:textId="77777777" w:rsidR="00926ACE" w:rsidRPr="00926ACE" w:rsidRDefault="00926ACE" w:rsidP="00926ACE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ind w:left="720" w:hanging="360"/>
              <w:rPr>
                <w:sz w:val="20"/>
                <w:szCs w:val="20"/>
                <w:lang w:eastAsia="x-none"/>
              </w:rPr>
            </w:pPr>
            <w:r w:rsidRPr="00926ACE">
              <w:rPr>
                <w:rFonts w:hint="eastAsia"/>
                <w:sz w:val="20"/>
                <w:szCs w:val="20"/>
                <w:lang w:eastAsia="x-none"/>
              </w:rPr>
              <w:t>N</w:t>
            </w:r>
            <w:r w:rsidRPr="00926ACE">
              <w:rPr>
                <w:sz w:val="20"/>
                <w:szCs w:val="20"/>
                <w:lang w:eastAsia="x-none"/>
              </w:rPr>
              <w:t>ote3: the existing communication scenarios are listed with the intent to use the evaluation parameters defined for those scenarios, as a starting point.</w:t>
            </w:r>
          </w:p>
          <w:p w14:paraId="3148600E" w14:textId="141E595D" w:rsidR="00926ACE" w:rsidRPr="00926ACE" w:rsidRDefault="00A45F17" w:rsidP="00A45F17">
            <w:pPr>
              <w:spacing w:after="0"/>
              <w:jc w:val="center"/>
              <w:rPr>
                <w:sz w:val="20"/>
                <w:szCs w:val="20"/>
              </w:rPr>
            </w:pPr>
            <w:r w:rsidRPr="00A45F17">
              <w:rPr>
                <w:noProof/>
                <w:sz w:val="20"/>
                <w:szCs w:val="20"/>
              </w:rPr>
              <w:drawing>
                <wp:inline distT="0" distB="0" distL="0" distR="0" wp14:anchorId="6B57043F" wp14:editId="665FDCB0">
                  <wp:extent cx="5219700" cy="1284617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4104" cy="1288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AACEB5" w14:textId="77777777" w:rsidR="00A45F17" w:rsidRDefault="00A45F17" w:rsidP="00926ACE">
            <w:pPr>
              <w:spacing w:after="0"/>
              <w:ind w:left="1134" w:hanging="1134"/>
              <w:rPr>
                <w:sz w:val="20"/>
                <w:szCs w:val="20"/>
                <w:highlight w:val="green"/>
              </w:rPr>
            </w:pPr>
          </w:p>
          <w:p w14:paraId="4099CD15" w14:textId="48675814" w:rsidR="00926ACE" w:rsidRPr="00926ACE" w:rsidRDefault="00926ACE" w:rsidP="00926ACE">
            <w:pPr>
              <w:spacing w:after="0"/>
              <w:ind w:left="1134" w:hanging="1134"/>
              <w:rPr>
                <w:sz w:val="20"/>
                <w:szCs w:val="20"/>
              </w:rPr>
            </w:pPr>
            <w:r w:rsidRPr="00926ACE">
              <w:rPr>
                <w:sz w:val="20"/>
                <w:szCs w:val="20"/>
                <w:highlight w:val="green"/>
              </w:rPr>
              <w:t>Agreement</w:t>
            </w:r>
          </w:p>
          <w:p w14:paraId="675D69DB" w14:textId="77777777" w:rsidR="00926ACE" w:rsidRPr="00926ACE" w:rsidRDefault="00926ACE" w:rsidP="00926ACE">
            <w:pPr>
              <w:spacing w:after="0"/>
              <w:rPr>
                <w:sz w:val="20"/>
                <w:szCs w:val="20"/>
              </w:rPr>
            </w:pPr>
            <w:r w:rsidRPr="00926ACE">
              <w:rPr>
                <w:sz w:val="20"/>
                <w:szCs w:val="20"/>
              </w:rPr>
              <w:t xml:space="preserve">For ISAC channel modelling, RAN1 uses the sensing related terminology as defined in TS22.137 or TR22.837 as a starting point for discussion purposes with the following definitions: </w:t>
            </w:r>
          </w:p>
          <w:p w14:paraId="05B2DE7D" w14:textId="77777777" w:rsidR="00926ACE" w:rsidRPr="00926ACE" w:rsidRDefault="00926ACE" w:rsidP="00926ACE">
            <w:pPr>
              <w:spacing w:after="0"/>
              <w:ind w:left="1134" w:hanging="1134"/>
              <w:rPr>
                <w:b/>
                <w:sz w:val="20"/>
                <w:szCs w:val="20"/>
                <w:lang w:eastAsia="zh-CN"/>
              </w:rPr>
            </w:pPr>
          </w:p>
          <w:p w14:paraId="3A0E126A" w14:textId="77777777" w:rsidR="00926ACE" w:rsidRPr="00926ACE" w:rsidRDefault="00926ACE" w:rsidP="00926ACE">
            <w:pPr>
              <w:numPr>
                <w:ilvl w:val="0"/>
                <w:numId w:val="4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26ACE">
              <w:rPr>
                <w:sz w:val="20"/>
                <w:szCs w:val="20"/>
                <w:lang w:eastAsia="zh-CN"/>
              </w:rPr>
              <w:t>Sensing transmitter: the TRP or a UE</w:t>
            </w:r>
            <w:r w:rsidRPr="00926ACE" w:rsidDel="000508EF">
              <w:rPr>
                <w:sz w:val="20"/>
                <w:szCs w:val="20"/>
                <w:lang w:eastAsia="zh-CN"/>
              </w:rPr>
              <w:t xml:space="preserve"> </w:t>
            </w:r>
            <w:r w:rsidRPr="00926ACE">
              <w:rPr>
                <w:sz w:val="20"/>
                <w:szCs w:val="20"/>
                <w:lang w:eastAsia="zh-CN"/>
              </w:rPr>
              <w:t>that sends out the sensing signal which the sensing service will use in its operation. A sensing transmitter can be located in the same or different TRP or a UE</w:t>
            </w:r>
            <w:r w:rsidRPr="00926ACE" w:rsidDel="00F66A07">
              <w:rPr>
                <w:sz w:val="20"/>
                <w:szCs w:val="20"/>
                <w:lang w:eastAsia="zh-CN"/>
              </w:rPr>
              <w:t xml:space="preserve"> </w:t>
            </w:r>
            <w:r w:rsidRPr="00926ACE">
              <w:rPr>
                <w:sz w:val="20"/>
                <w:szCs w:val="20"/>
                <w:lang w:eastAsia="zh-CN"/>
              </w:rPr>
              <w:t>as the sensing receiver.</w:t>
            </w:r>
          </w:p>
          <w:p w14:paraId="48E53E67" w14:textId="77777777" w:rsidR="00926ACE" w:rsidRPr="00926ACE" w:rsidRDefault="00926ACE" w:rsidP="00926ACE">
            <w:pPr>
              <w:numPr>
                <w:ilvl w:val="0"/>
                <w:numId w:val="4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26ACE">
              <w:rPr>
                <w:sz w:val="20"/>
                <w:szCs w:val="20"/>
                <w:lang w:eastAsia="zh-CN"/>
              </w:rPr>
              <w:t>Sensing receiver: the TRP or a UE</w:t>
            </w:r>
            <w:r w:rsidRPr="00926ACE" w:rsidDel="000508EF">
              <w:rPr>
                <w:sz w:val="20"/>
                <w:szCs w:val="20"/>
                <w:lang w:eastAsia="zh-CN"/>
              </w:rPr>
              <w:t xml:space="preserve"> </w:t>
            </w:r>
            <w:r w:rsidRPr="00926ACE">
              <w:rPr>
                <w:sz w:val="20"/>
                <w:szCs w:val="20"/>
                <w:lang w:eastAsia="zh-CN"/>
              </w:rPr>
              <w:t>that receives the sensing signal which the sensing service will use in its operation. A sensing receiver can be located in the same or different TRP or a UE</w:t>
            </w:r>
            <w:r w:rsidRPr="00926ACE" w:rsidDel="000508EF">
              <w:rPr>
                <w:sz w:val="20"/>
                <w:szCs w:val="20"/>
                <w:lang w:eastAsia="zh-CN"/>
              </w:rPr>
              <w:t xml:space="preserve"> </w:t>
            </w:r>
            <w:r w:rsidRPr="00926ACE">
              <w:rPr>
                <w:sz w:val="20"/>
                <w:szCs w:val="20"/>
                <w:lang w:eastAsia="zh-CN"/>
              </w:rPr>
              <w:t>as the sensing transmitter.</w:t>
            </w:r>
          </w:p>
          <w:p w14:paraId="1D97E3B7" w14:textId="77777777" w:rsidR="00926ACE" w:rsidRPr="00926ACE" w:rsidRDefault="00926ACE" w:rsidP="00926ACE">
            <w:pPr>
              <w:numPr>
                <w:ilvl w:val="0"/>
                <w:numId w:val="4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26ACE">
              <w:rPr>
                <w:sz w:val="20"/>
                <w:szCs w:val="20"/>
                <w:lang w:eastAsia="zh-CN"/>
              </w:rPr>
              <w:t>Sensing target: target that need to be sensed by deriving characteristics of the objects within the environment from the sensing signal.</w:t>
            </w:r>
          </w:p>
          <w:p w14:paraId="6707A557" w14:textId="77777777" w:rsidR="00926ACE" w:rsidRPr="00926ACE" w:rsidRDefault="00926ACE" w:rsidP="00926ACE">
            <w:pPr>
              <w:numPr>
                <w:ilvl w:val="0"/>
                <w:numId w:val="4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26ACE">
              <w:rPr>
                <w:sz w:val="20"/>
                <w:szCs w:val="20"/>
                <w:lang w:eastAsia="zh-CN"/>
              </w:rPr>
              <w:t>Background environment: background (clutter and/or environmental objects) that are not the sensing target(s).</w:t>
            </w:r>
          </w:p>
          <w:p w14:paraId="2B5EEDD9" w14:textId="77777777" w:rsidR="00926ACE" w:rsidRPr="00926ACE" w:rsidRDefault="00926ACE" w:rsidP="00926ACE">
            <w:pPr>
              <w:numPr>
                <w:ilvl w:val="0"/>
                <w:numId w:val="4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26ACE">
              <w:rPr>
                <w:sz w:val="20"/>
                <w:szCs w:val="20"/>
                <w:lang w:eastAsia="zh-CN"/>
              </w:rPr>
              <w:t xml:space="preserve">Mono-static sensing: sensing where the sensing transmitter and sensing receiver are co-located in the same TRP or UE.  </w:t>
            </w:r>
          </w:p>
          <w:p w14:paraId="73D75F3E" w14:textId="77777777" w:rsidR="00926ACE" w:rsidRPr="00926ACE" w:rsidRDefault="00926ACE" w:rsidP="00926ACE">
            <w:pPr>
              <w:numPr>
                <w:ilvl w:val="0"/>
                <w:numId w:val="4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26ACE">
              <w:rPr>
                <w:sz w:val="20"/>
                <w:szCs w:val="20"/>
                <w:lang w:eastAsia="zh-CN"/>
              </w:rPr>
              <w:t xml:space="preserve">Bi-static sensing: sensing where the sensing transmitter and sensing receiver are in different TRPs or UEs. </w:t>
            </w:r>
          </w:p>
          <w:p w14:paraId="286DBD51" w14:textId="77777777" w:rsidR="00926ACE" w:rsidRPr="00926ACE" w:rsidRDefault="00926ACE" w:rsidP="00926ACE">
            <w:pPr>
              <w:numPr>
                <w:ilvl w:val="0"/>
                <w:numId w:val="4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26ACE">
              <w:rPr>
                <w:sz w:val="20"/>
                <w:szCs w:val="20"/>
                <w:lang w:eastAsia="zh-CN"/>
              </w:rPr>
              <w:t>Multi-static sensing: sensing where there are multiple sensing transmitters and/or multiple sensing receivers, for a sensing target.</w:t>
            </w:r>
          </w:p>
          <w:p w14:paraId="1B8E0CC4" w14:textId="070E3BAA" w:rsidR="00E676CD" w:rsidRPr="00926ACE" w:rsidRDefault="00926ACE" w:rsidP="00926ACE">
            <w:pPr>
              <w:numPr>
                <w:ilvl w:val="0"/>
                <w:numId w:val="4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26ACE">
              <w:rPr>
                <w:sz w:val="20"/>
                <w:szCs w:val="20"/>
                <w:lang w:eastAsia="zh-CN"/>
              </w:rPr>
              <w:t>Sensing signal: Transmissions on the 3GPP radio interface that can be used for sensing purposes.</w:t>
            </w:r>
          </w:p>
        </w:tc>
      </w:tr>
    </w:tbl>
    <w:p w14:paraId="64990435" w14:textId="33D05E82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t xml:space="preserve">In this contribution, we present our views on </w:t>
      </w:r>
      <w:r w:rsidR="000A572E" w:rsidRPr="0087031E">
        <w:rPr>
          <w:sz w:val="20"/>
          <w:szCs w:val="20"/>
          <w:lang w:eastAsia="zh-CN"/>
        </w:rPr>
        <w:t xml:space="preserve">the </w:t>
      </w:r>
      <w:r w:rsidR="000A572E">
        <w:rPr>
          <w:sz w:val="20"/>
          <w:szCs w:val="20"/>
          <w:lang w:eastAsia="zh-CN"/>
        </w:rPr>
        <w:t>ISAC deployment scenarios</w:t>
      </w:r>
      <w:r w:rsidR="000A572E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54309598" w:rsidR="00372596" w:rsidRPr="009D575C" w:rsidRDefault="0047620E" w:rsidP="00372596">
      <w:pPr>
        <w:pStyle w:val="1"/>
        <w:rPr>
          <w:rFonts w:ascii="Times New Roman" w:hAnsi="Times New Roman"/>
        </w:rPr>
      </w:pPr>
      <w:r w:rsidRPr="0047620E">
        <w:rPr>
          <w:rFonts w:ascii="Times New Roman" w:hAnsi="Times New Roman"/>
        </w:rPr>
        <w:lastRenderedPageBreak/>
        <w:t>Priority Deployment scenarios</w:t>
      </w:r>
    </w:p>
    <w:p w14:paraId="34480B1D" w14:textId="616B7F69" w:rsidR="00B96E53" w:rsidRDefault="00A45F17" w:rsidP="00986CE8">
      <w:pPr>
        <w:tabs>
          <w:tab w:val="left" w:pos="720"/>
        </w:tabs>
        <w:rPr>
          <w:sz w:val="20"/>
          <w:szCs w:val="20"/>
        </w:rPr>
      </w:pPr>
      <w:r w:rsidRPr="00A45F17">
        <w:rPr>
          <w:sz w:val="20"/>
          <w:szCs w:val="20"/>
        </w:rPr>
        <w:t xml:space="preserve">For ISAC deployment scenarios/channel modelling, </w:t>
      </w:r>
      <w:r>
        <w:rPr>
          <w:sz w:val="20"/>
          <w:szCs w:val="20"/>
        </w:rPr>
        <w:t xml:space="preserve">it has been agreed in the last RAN1#116 meeting to support </w:t>
      </w:r>
      <w:proofErr w:type="spellStart"/>
      <w:r>
        <w:rPr>
          <w:sz w:val="20"/>
          <w:szCs w:val="20"/>
        </w:rPr>
        <w:t>InF</w:t>
      </w:r>
      <w:proofErr w:type="spellEnd"/>
      <w:r w:rsidR="00F8598D">
        <w:rPr>
          <w:sz w:val="20"/>
          <w:szCs w:val="20"/>
        </w:rPr>
        <w:t xml:space="preserve"> (Indoor Factory)</w:t>
      </w:r>
      <w:r>
        <w:rPr>
          <w:sz w:val="20"/>
          <w:szCs w:val="20"/>
        </w:rPr>
        <w:t xml:space="preserve"> and Indoor office scenarios for </w:t>
      </w:r>
      <w:r w:rsidR="00E74BAB">
        <w:rPr>
          <w:sz w:val="20"/>
          <w:szCs w:val="20"/>
        </w:rPr>
        <w:t>h</w:t>
      </w:r>
      <w:r w:rsidRPr="00A45F17">
        <w:rPr>
          <w:sz w:val="20"/>
          <w:szCs w:val="20"/>
        </w:rPr>
        <w:t xml:space="preserve">umans indoors </w:t>
      </w:r>
      <w:r>
        <w:rPr>
          <w:sz w:val="20"/>
          <w:szCs w:val="20"/>
        </w:rPr>
        <w:t>use case</w:t>
      </w:r>
      <w:r w:rsidR="003B2D70">
        <w:rPr>
          <w:sz w:val="20"/>
          <w:szCs w:val="20"/>
        </w:rPr>
        <w:t>s</w:t>
      </w:r>
      <w:r>
        <w:rPr>
          <w:sz w:val="20"/>
          <w:szCs w:val="20"/>
        </w:rPr>
        <w:t xml:space="preserve">. </w:t>
      </w:r>
      <w:r w:rsidR="00F80B3F">
        <w:rPr>
          <w:sz w:val="20"/>
          <w:szCs w:val="20"/>
        </w:rPr>
        <w:t xml:space="preserve">However, </w:t>
      </w:r>
      <w:r w:rsidR="00F80B3F" w:rsidRPr="00F80B3F">
        <w:rPr>
          <w:sz w:val="20"/>
          <w:szCs w:val="20"/>
        </w:rPr>
        <w:t xml:space="preserve">Indoor Room (TR 38.808), </w:t>
      </w:r>
      <w:proofErr w:type="spellStart"/>
      <w:r w:rsidR="00F80B3F" w:rsidRPr="00F80B3F">
        <w:rPr>
          <w:sz w:val="20"/>
          <w:szCs w:val="20"/>
        </w:rPr>
        <w:t>U</w:t>
      </w:r>
      <w:r w:rsidR="009B51FB">
        <w:rPr>
          <w:sz w:val="20"/>
          <w:szCs w:val="20"/>
        </w:rPr>
        <w:t>M</w:t>
      </w:r>
      <w:r w:rsidR="00F80B3F" w:rsidRPr="00F80B3F">
        <w:rPr>
          <w:sz w:val="20"/>
          <w:szCs w:val="20"/>
        </w:rPr>
        <w:t>i</w:t>
      </w:r>
      <w:proofErr w:type="spellEnd"/>
      <w:r w:rsidR="00F80B3F" w:rsidRPr="00F80B3F">
        <w:rPr>
          <w:sz w:val="20"/>
          <w:szCs w:val="20"/>
        </w:rPr>
        <w:t xml:space="preserve"> and </w:t>
      </w:r>
      <w:proofErr w:type="spellStart"/>
      <w:r w:rsidR="00F80B3F" w:rsidRPr="00F80B3F">
        <w:rPr>
          <w:sz w:val="20"/>
          <w:szCs w:val="20"/>
        </w:rPr>
        <w:t>U</w:t>
      </w:r>
      <w:r w:rsidR="009B51FB">
        <w:rPr>
          <w:sz w:val="20"/>
          <w:szCs w:val="20"/>
        </w:rPr>
        <w:t>M</w:t>
      </w:r>
      <w:r w:rsidR="00F80B3F" w:rsidRPr="00F80B3F">
        <w:rPr>
          <w:sz w:val="20"/>
          <w:szCs w:val="20"/>
        </w:rPr>
        <w:t>a</w:t>
      </w:r>
      <w:proofErr w:type="spellEnd"/>
      <w:r w:rsidR="00F80B3F" w:rsidRPr="00F80B3F">
        <w:rPr>
          <w:sz w:val="20"/>
          <w:szCs w:val="20"/>
        </w:rPr>
        <w:t xml:space="preserve"> scenarios are left</w:t>
      </w:r>
      <w:r w:rsidR="00F80B3F">
        <w:rPr>
          <w:sz w:val="20"/>
          <w:szCs w:val="20"/>
        </w:rPr>
        <w:t xml:space="preserve"> undetermined and need further discussions. </w:t>
      </w:r>
    </w:p>
    <w:p w14:paraId="4C60E337" w14:textId="71EE2632" w:rsidR="00F40DCF" w:rsidRDefault="00C42AEF" w:rsidP="00986CE8">
      <w:pPr>
        <w:tabs>
          <w:tab w:val="left" w:pos="720"/>
        </w:tabs>
        <w:rPr>
          <w:sz w:val="20"/>
          <w:szCs w:val="20"/>
        </w:rPr>
      </w:pPr>
      <w:r>
        <w:rPr>
          <w:sz w:val="20"/>
          <w:szCs w:val="20"/>
        </w:rPr>
        <w:t>Only essential and l</w:t>
      </w:r>
      <w:r w:rsidR="00062DEB">
        <w:rPr>
          <w:sz w:val="20"/>
          <w:szCs w:val="20"/>
        </w:rPr>
        <w:t xml:space="preserve">imited deployment scenarios should be supported in order to reduce </w:t>
      </w:r>
      <w:r w:rsidR="00835871">
        <w:rPr>
          <w:sz w:val="20"/>
          <w:szCs w:val="20"/>
        </w:rPr>
        <w:t xml:space="preserve">channel </w:t>
      </w:r>
      <w:r w:rsidR="00062DEB">
        <w:rPr>
          <w:sz w:val="20"/>
          <w:szCs w:val="20"/>
        </w:rPr>
        <w:t>modelling effort</w:t>
      </w:r>
      <w:r w:rsidR="002C2615">
        <w:rPr>
          <w:sz w:val="20"/>
          <w:szCs w:val="20"/>
        </w:rPr>
        <w:t>s, since d</w:t>
      </w:r>
      <w:r w:rsidR="002C2615" w:rsidRPr="002C2615">
        <w:rPr>
          <w:sz w:val="20"/>
          <w:szCs w:val="20"/>
        </w:rPr>
        <w:t xml:space="preserve">ifferent deployment scenarios </w:t>
      </w:r>
      <w:r w:rsidR="00EC06AA">
        <w:rPr>
          <w:sz w:val="20"/>
          <w:szCs w:val="20"/>
        </w:rPr>
        <w:t>(and sensing modes</w:t>
      </w:r>
      <w:r w:rsidR="00FE40D9">
        <w:rPr>
          <w:sz w:val="20"/>
          <w:szCs w:val="20"/>
        </w:rPr>
        <w:t xml:space="preserve"> therein</w:t>
      </w:r>
      <w:r w:rsidR="00EC06AA">
        <w:rPr>
          <w:sz w:val="20"/>
          <w:szCs w:val="20"/>
        </w:rPr>
        <w:t xml:space="preserve">) </w:t>
      </w:r>
      <w:r w:rsidR="002C2615" w:rsidRPr="002C2615">
        <w:rPr>
          <w:sz w:val="20"/>
          <w:szCs w:val="20"/>
        </w:rPr>
        <w:t>could lead to significant differences in terms of channel modeling efforts</w:t>
      </w:r>
      <w:r>
        <w:rPr>
          <w:sz w:val="20"/>
          <w:szCs w:val="20"/>
        </w:rPr>
        <w:t>.</w:t>
      </w:r>
      <w:r w:rsidR="00062DEB">
        <w:rPr>
          <w:sz w:val="20"/>
          <w:szCs w:val="20"/>
        </w:rPr>
        <w:t xml:space="preserve"> </w:t>
      </w:r>
      <w:r>
        <w:rPr>
          <w:sz w:val="20"/>
          <w:szCs w:val="20"/>
        </w:rPr>
        <w:t>For</w:t>
      </w:r>
      <w:r w:rsidR="004C47B1">
        <w:rPr>
          <w:sz w:val="20"/>
          <w:szCs w:val="20"/>
        </w:rPr>
        <w:t xml:space="preserve"> Indoor Room </w:t>
      </w:r>
      <w:r>
        <w:rPr>
          <w:sz w:val="20"/>
          <w:szCs w:val="20"/>
        </w:rPr>
        <w:t>scenario defined in TR 38.808 (</w:t>
      </w:r>
      <w:r w:rsidR="00403F02">
        <w:rPr>
          <w:sz w:val="20"/>
          <w:szCs w:val="20"/>
        </w:rPr>
        <w:t xml:space="preserve">including </w:t>
      </w:r>
      <w:r w:rsidRPr="00C42AEF">
        <w:rPr>
          <w:sz w:val="20"/>
          <w:szCs w:val="20"/>
        </w:rPr>
        <w:t>indoor scenario</w:t>
      </w:r>
      <w:r w:rsidR="00C21565">
        <w:rPr>
          <w:sz w:val="20"/>
          <w:szCs w:val="20"/>
        </w:rPr>
        <w:t>s</w:t>
      </w:r>
      <w:r w:rsidRPr="00C42AEF">
        <w:rPr>
          <w:sz w:val="20"/>
          <w:szCs w:val="20"/>
        </w:rPr>
        <w:t xml:space="preserve"> A,</w:t>
      </w:r>
      <w:r>
        <w:rPr>
          <w:sz w:val="20"/>
          <w:szCs w:val="20"/>
        </w:rPr>
        <w:t xml:space="preserve"> </w:t>
      </w:r>
      <w:r w:rsidRPr="00C42AEF">
        <w:rPr>
          <w:sz w:val="20"/>
          <w:szCs w:val="20"/>
        </w:rPr>
        <w:t>B and C</w:t>
      </w:r>
      <w:r>
        <w:rPr>
          <w:sz w:val="20"/>
          <w:szCs w:val="20"/>
        </w:rPr>
        <w:t>)</w:t>
      </w:r>
      <w:r w:rsidR="00B6492F">
        <w:rPr>
          <w:sz w:val="20"/>
          <w:szCs w:val="20"/>
        </w:rPr>
        <w:t xml:space="preserve">, </w:t>
      </w:r>
      <w:r>
        <w:rPr>
          <w:sz w:val="20"/>
          <w:szCs w:val="20"/>
        </w:rPr>
        <w:t>they mainly target NR from 52.6GHz to 71GHz.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Although</w:t>
      </w:r>
      <w:r w:rsidR="00B6492F">
        <w:rPr>
          <w:sz w:val="20"/>
          <w:szCs w:val="20"/>
        </w:rPr>
        <w:t xml:space="preserve"> </w:t>
      </w:r>
      <w:r w:rsidR="00403F02">
        <w:rPr>
          <w:sz w:val="20"/>
          <w:szCs w:val="20"/>
        </w:rPr>
        <w:t xml:space="preserve">Indoor Room scenario </w:t>
      </w:r>
      <w:r>
        <w:rPr>
          <w:sz w:val="20"/>
          <w:szCs w:val="20"/>
        </w:rPr>
        <w:t xml:space="preserve">may be </w:t>
      </w:r>
      <w:r w:rsidR="00354343">
        <w:rPr>
          <w:sz w:val="20"/>
          <w:szCs w:val="20"/>
        </w:rPr>
        <w:t xml:space="preserve">an </w:t>
      </w:r>
      <w:r w:rsidR="00B6492F">
        <w:rPr>
          <w:sz w:val="20"/>
          <w:szCs w:val="20"/>
        </w:rPr>
        <w:t xml:space="preserve">important and necessary scenario for human indoor sensing besides </w:t>
      </w:r>
      <w:proofErr w:type="spellStart"/>
      <w:r w:rsidR="00B6492F">
        <w:rPr>
          <w:sz w:val="20"/>
          <w:szCs w:val="20"/>
        </w:rPr>
        <w:t>InF</w:t>
      </w:r>
      <w:proofErr w:type="spellEnd"/>
      <w:r w:rsidR="00B6492F">
        <w:rPr>
          <w:sz w:val="20"/>
          <w:szCs w:val="20"/>
        </w:rPr>
        <w:t xml:space="preserve"> and Indoor office scenarios</w:t>
      </w:r>
      <w:r>
        <w:rPr>
          <w:sz w:val="20"/>
          <w:szCs w:val="20"/>
        </w:rPr>
        <w:t xml:space="preserve">, it is suggested to deprioritize </w:t>
      </w:r>
      <w:r w:rsidRPr="00F80B3F">
        <w:rPr>
          <w:sz w:val="20"/>
          <w:szCs w:val="20"/>
        </w:rPr>
        <w:t>Indoor Room (TR 38.808)</w:t>
      </w:r>
      <w:r>
        <w:rPr>
          <w:sz w:val="20"/>
          <w:szCs w:val="20"/>
        </w:rPr>
        <w:t xml:space="preserve"> </w:t>
      </w:r>
      <w:r w:rsidR="00B8703F">
        <w:rPr>
          <w:sz w:val="20"/>
          <w:szCs w:val="20"/>
        </w:rPr>
        <w:t xml:space="preserve">scenario </w:t>
      </w:r>
      <w:r>
        <w:rPr>
          <w:sz w:val="20"/>
          <w:szCs w:val="20"/>
        </w:rPr>
        <w:t xml:space="preserve">since </w:t>
      </w:r>
      <w:r w:rsidR="00403F02">
        <w:rPr>
          <w:sz w:val="20"/>
          <w:szCs w:val="20"/>
        </w:rPr>
        <w:t xml:space="preserve">sensing </w:t>
      </w:r>
      <w:r w:rsidR="00D57BA3">
        <w:rPr>
          <w:sz w:val="20"/>
          <w:szCs w:val="20"/>
        </w:rPr>
        <w:t xml:space="preserve">for </w:t>
      </w:r>
      <w:r w:rsidR="00CB7A6B">
        <w:rPr>
          <w:sz w:val="20"/>
          <w:szCs w:val="20"/>
        </w:rPr>
        <w:t>f</w:t>
      </w:r>
      <w:r w:rsidR="00AF32BC" w:rsidRPr="00AF32BC">
        <w:rPr>
          <w:sz w:val="20"/>
          <w:szCs w:val="20"/>
        </w:rPr>
        <w:t>requencies from 0.5 to 52.6 GHz are the primary focus</w:t>
      </w:r>
      <w:r w:rsidR="002C2615">
        <w:rPr>
          <w:sz w:val="20"/>
          <w:szCs w:val="20"/>
        </w:rPr>
        <w:t xml:space="preserve"> </w:t>
      </w:r>
      <w:r w:rsidR="00AF32BC">
        <w:rPr>
          <w:sz w:val="20"/>
          <w:szCs w:val="20"/>
        </w:rPr>
        <w:t>as described in [1]</w:t>
      </w:r>
      <w:r w:rsidR="00403F02">
        <w:rPr>
          <w:sz w:val="20"/>
          <w:szCs w:val="20"/>
        </w:rPr>
        <w:t xml:space="preserve">. </w:t>
      </w:r>
    </w:p>
    <w:p w14:paraId="1A3A0152" w14:textId="29909D4A" w:rsidR="00C303E1" w:rsidRDefault="00A44DAC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TR 38.855</w:t>
      </w:r>
      <w:r w:rsidR="00DA1266">
        <w:rPr>
          <w:sz w:val="20"/>
          <w:szCs w:val="20"/>
          <w:lang w:eastAsia="zh-CN"/>
        </w:rPr>
        <w:t xml:space="preserve"> for NR positioning support</w:t>
      </w:r>
      <w:r>
        <w:rPr>
          <w:sz w:val="20"/>
          <w:szCs w:val="20"/>
          <w:lang w:eastAsia="zh-CN"/>
        </w:rPr>
        <w:t xml:space="preserve">, </w:t>
      </w:r>
      <w:proofErr w:type="spellStart"/>
      <w:r>
        <w:rPr>
          <w:sz w:val="20"/>
          <w:szCs w:val="20"/>
          <w:lang w:eastAsia="zh-CN"/>
        </w:rPr>
        <w:t>UMa</w:t>
      </w:r>
      <w:proofErr w:type="spellEnd"/>
      <w:r>
        <w:rPr>
          <w:sz w:val="20"/>
          <w:szCs w:val="20"/>
          <w:lang w:eastAsia="zh-CN"/>
        </w:rPr>
        <w:t xml:space="preserve"> scenario with 50% outdoor</w:t>
      </w:r>
      <w:r w:rsidR="00282334">
        <w:rPr>
          <w:sz w:val="20"/>
          <w:szCs w:val="20"/>
          <w:lang w:eastAsia="zh-CN"/>
        </w:rPr>
        <w:t xml:space="preserve"> and </w:t>
      </w:r>
      <w:r>
        <w:rPr>
          <w:sz w:val="20"/>
          <w:szCs w:val="20"/>
          <w:lang w:eastAsia="zh-CN"/>
        </w:rPr>
        <w:t>50% indoor UEs is included</w:t>
      </w:r>
      <w:r w:rsidR="00D605DC">
        <w:rPr>
          <w:sz w:val="20"/>
          <w:szCs w:val="20"/>
          <w:lang w:eastAsia="zh-CN"/>
        </w:rPr>
        <w:t xml:space="preserve"> for UE drop procedure</w:t>
      </w:r>
      <w:r>
        <w:rPr>
          <w:sz w:val="20"/>
          <w:szCs w:val="20"/>
          <w:lang w:eastAsia="zh-CN"/>
        </w:rPr>
        <w:t xml:space="preserve">. </w:t>
      </w:r>
      <w:r w:rsidR="00D605DC">
        <w:rPr>
          <w:sz w:val="20"/>
          <w:szCs w:val="20"/>
          <w:lang w:eastAsia="zh-CN"/>
        </w:rPr>
        <w:t xml:space="preserve">More specifically, </w:t>
      </w:r>
      <w:r w:rsidR="00D605DC" w:rsidRPr="00D605DC">
        <w:rPr>
          <w:sz w:val="20"/>
          <w:szCs w:val="20"/>
          <w:lang w:eastAsia="zh-CN"/>
        </w:rPr>
        <w:t xml:space="preserve">50% indoor and 50% outdoor </w:t>
      </w:r>
      <w:r w:rsidR="00B32DC7">
        <w:rPr>
          <w:sz w:val="20"/>
          <w:szCs w:val="20"/>
          <w:lang w:eastAsia="zh-CN"/>
        </w:rPr>
        <w:t xml:space="preserve">UEs are </w:t>
      </w:r>
      <w:r w:rsidR="00D605DC" w:rsidRPr="00D605DC">
        <w:rPr>
          <w:sz w:val="20"/>
          <w:szCs w:val="20"/>
          <w:lang w:eastAsia="zh-CN"/>
        </w:rPr>
        <w:t>uniformly distributed over the horizontal area (separate statistic)</w:t>
      </w:r>
      <w:r w:rsidR="00D605DC">
        <w:rPr>
          <w:sz w:val="20"/>
          <w:szCs w:val="20"/>
          <w:lang w:eastAsia="zh-CN"/>
        </w:rPr>
        <w:t xml:space="preserve">. </w:t>
      </w:r>
      <w:r w:rsidR="00DA1266">
        <w:rPr>
          <w:sz w:val="20"/>
          <w:szCs w:val="20"/>
          <w:lang w:eastAsia="zh-CN"/>
        </w:rPr>
        <w:t xml:space="preserve">Since both </w:t>
      </w:r>
      <w:proofErr w:type="spellStart"/>
      <w:r w:rsidR="00DA1266" w:rsidRPr="00F80B3F">
        <w:rPr>
          <w:sz w:val="20"/>
          <w:szCs w:val="20"/>
          <w:lang w:eastAsia="zh-CN"/>
        </w:rPr>
        <w:t>U</w:t>
      </w:r>
      <w:r w:rsidR="00DA1266">
        <w:rPr>
          <w:sz w:val="20"/>
          <w:szCs w:val="20"/>
          <w:lang w:eastAsia="zh-CN"/>
        </w:rPr>
        <w:t>M</w:t>
      </w:r>
      <w:r w:rsidR="00DA1266" w:rsidRPr="00F80B3F">
        <w:rPr>
          <w:sz w:val="20"/>
          <w:szCs w:val="20"/>
          <w:lang w:eastAsia="zh-CN"/>
        </w:rPr>
        <w:t>i</w:t>
      </w:r>
      <w:proofErr w:type="spellEnd"/>
      <w:r w:rsidR="00DA1266" w:rsidRPr="00F80B3F">
        <w:rPr>
          <w:sz w:val="20"/>
          <w:szCs w:val="20"/>
          <w:lang w:eastAsia="zh-CN"/>
        </w:rPr>
        <w:t xml:space="preserve"> and </w:t>
      </w:r>
      <w:proofErr w:type="spellStart"/>
      <w:r w:rsidR="00DA1266" w:rsidRPr="00F80B3F">
        <w:rPr>
          <w:sz w:val="20"/>
          <w:szCs w:val="20"/>
          <w:lang w:eastAsia="zh-CN"/>
        </w:rPr>
        <w:t>U</w:t>
      </w:r>
      <w:r w:rsidR="00DA1266">
        <w:rPr>
          <w:sz w:val="20"/>
          <w:szCs w:val="20"/>
          <w:lang w:eastAsia="zh-CN"/>
        </w:rPr>
        <w:t>M</w:t>
      </w:r>
      <w:r w:rsidR="00DA1266" w:rsidRPr="00F80B3F">
        <w:rPr>
          <w:sz w:val="20"/>
          <w:szCs w:val="20"/>
          <w:lang w:eastAsia="zh-CN"/>
        </w:rPr>
        <w:t>a</w:t>
      </w:r>
      <w:proofErr w:type="spellEnd"/>
      <w:r w:rsidR="00DA1266">
        <w:rPr>
          <w:sz w:val="20"/>
          <w:szCs w:val="20"/>
          <w:lang w:eastAsia="zh-CN"/>
        </w:rPr>
        <w:t xml:space="preserve"> </w:t>
      </w:r>
      <w:r w:rsidR="00DA1266" w:rsidRPr="00DA1266">
        <w:rPr>
          <w:sz w:val="20"/>
          <w:szCs w:val="20"/>
          <w:lang w:eastAsia="zh-CN"/>
        </w:rPr>
        <w:t>deployment scenarios models both indoor and outdoor UEs simultaneously according to a distribution ratio</w:t>
      </w:r>
      <w:r w:rsidR="00DA1266">
        <w:rPr>
          <w:sz w:val="20"/>
          <w:szCs w:val="20"/>
          <w:lang w:eastAsia="zh-CN"/>
        </w:rPr>
        <w:t xml:space="preserve">, </w:t>
      </w:r>
      <w:proofErr w:type="spellStart"/>
      <w:r w:rsidR="009B7D63" w:rsidRPr="00F80B3F">
        <w:rPr>
          <w:sz w:val="20"/>
          <w:szCs w:val="20"/>
          <w:lang w:eastAsia="zh-CN"/>
        </w:rPr>
        <w:t>U</w:t>
      </w:r>
      <w:r w:rsidR="002D5428">
        <w:rPr>
          <w:sz w:val="20"/>
          <w:szCs w:val="20"/>
          <w:lang w:eastAsia="zh-CN"/>
        </w:rPr>
        <w:t>M</w:t>
      </w:r>
      <w:r w:rsidR="009B7D63" w:rsidRPr="00F80B3F">
        <w:rPr>
          <w:sz w:val="20"/>
          <w:szCs w:val="20"/>
          <w:lang w:eastAsia="zh-CN"/>
        </w:rPr>
        <w:t>i</w:t>
      </w:r>
      <w:proofErr w:type="spellEnd"/>
      <w:r w:rsidR="009B7D63" w:rsidRPr="00F80B3F">
        <w:rPr>
          <w:sz w:val="20"/>
          <w:szCs w:val="20"/>
          <w:lang w:eastAsia="zh-CN"/>
        </w:rPr>
        <w:t xml:space="preserve"> and </w:t>
      </w:r>
      <w:proofErr w:type="spellStart"/>
      <w:r w:rsidR="009B7D63" w:rsidRPr="00F80B3F">
        <w:rPr>
          <w:sz w:val="20"/>
          <w:szCs w:val="20"/>
          <w:lang w:eastAsia="zh-CN"/>
        </w:rPr>
        <w:t>U</w:t>
      </w:r>
      <w:r w:rsidR="002D5428">
        <w:rPr>
          <w:sz w:val="20"/>
          <w:szCs w:val="20"/>
          <w:lang w:eastAsia="zh-CN"/>
        </w:rPr>
        <w:t>M</w:t>
      </w:r>
      <w:r w:rsidR="009B7D63" w:rsidRPr="00F80B3F">
        <w:rPr>
          <w:sz w:val="20"/>
          <w:szCs w:val="20"/>
          <w:lang w:eastAsia="zh-CN"/>
        </w:rPr>
        <w:t>a</w:t>
      </w:r>
      <w:proofErr w:type="spellEnd"/>
      <w:r w:rsidR="009B7D63" w:rsidRPr="00F80B3F">
        <w:rPr>
          <w:sz w:val="20"/>
          <w:szCs w:val="20"/>
          <w:lang w:eastAsia="zh-CN"/>
        </w:rPr>
        <w:t xml:space="preserve"> scenarios</w:t>
      </w:r>
      <w:r w:rsidR="00356F8D">
        <w:rPr>
          <w:sz w:val="20"/>
          <w:szCs w:val="20"/>
        </w:rPr>
        <w:t xml:space="preserve"> are suggested</w:t>
      </w:r>
      <w:r w:rsidR="009B7D63">
        <w:rPr>
          <w:sz w:val="20"/>
          <w:szCs w:val="20"/>
        </w:rPr>
        <w:t xml:space="preserve"> </w:t>
      </w:r>
      <w:r w:rsidR="00FC50D9">
        <w:rPr>
          <w:sz w:val="20"/>
          <w:szCs w:val="20"/>
        </w:rPr>
        <w:t xml:space="preserve">to </w:t>
      </w:r>
      <w:r w:rsidR="009B7D63">
        <w:rPr>
          <w:sz w:val="20"/>
          <w:szCs w:val="20"/>
        </w:rPr>
        <w:t xml:space="preserve">be included in </w:t>
      </w:r>
      <w:r w:rsidR="00E74BAB">
        <w:rPr>
          <w:sz w:val="20"/>
          <w:szCs w:val="20"/>
        </w:rPr>
        <w:t>h</w:t>
      </w:r>
      <w:r w:rsidR="009B7D63" w:rsidRPr="00A45F17">
        <w:rPr>
          <w:sz w:val="20"/>
          <w:szCs w:val="20"/>
        </w:rPr>
        <w:t xml:space="preserve">umans indoors </w:t>
      </w:r>
      <w:r w:rsidR="009B7D63">
        <w:rPr>
          <w:sz w:val="20"/>
          <w:szCs w:val="20"/>
        </w:rPr>
        <w:t>use cases</w:t>
      </w:r>
      <w:r>
        <w:rPr>
          <w:sz w:val="20"/>
          <w:szCs w:val="20"/>
        </w:rPr>
        <w:t xml:space="preserve">. </w:t>
      </w:r>
    </w:p>
    <w:p w14:paraId="66EACE61" w14:textId="2807AE69" w:rsidR="00BC4E1E" w:rsidRPr="006C3D02" w:rsidRDefault="00356F8D" w:rsidP="00986CE8">
      <w:pPr>
        <w:tabs>
          <w:tab w:val="left" w:pos="720"/>
        </w:tabs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356F8D">
        <w:rPr>
          <w:sz w:val="20"/>
          <w:szCs w:val="20"/>
        </w:rPr>
        <w:t>Include</w:t>
      </w:r>
      <w:r>
        <w:rPr>
          <w:sz w:val="20"/>
          <w:szCs w:val="20"/>
        </w:rPr>
        <w:t xml:space="preserve"> </w:t>
      </w:r>
      <w:proofErr w:type="spellStart"/>
      <w:r w:rsidRPr="00F80B3F">
        <w:rPr>
          <w:sz w:val="20"/>
          <w:szCs w:val="20"/>
        </w:rPr>
        <w:t>U</w:t>
      </w:r>
      <w:r>
        <w:rPr>
          <w:sz w:val="20"/>
          <w:szCs w:val="20"/>
        </w:rPr>
        <w:t>M</w:t>
      </w:r>
      <w:r w:rsidRPr="00F80B3F">
        <w:rPr>
          <w:sz w:val="20"/>
          <w:szCs w:val="20"/>
        </w:rPr>
        <w:t>i</w:t>
      </w:r>
      <w:proofErr w:type="spellEnd"/>
      <w:r w:rsidRPr="00F80B3F">
        <w:rPr>
          <w:sz w:val="20"/>
          <w:szCs w:val="20"/>
        </w:rPr>
        <w:t xml:space="preserve"> and </w:t>
      </w:r>
      <w:proofErr w:type="spellStart"/>
      <w:r w:rsidRPr="00F80B3F">
        <w:rPr>
          <w:sz w:val="20"/>
          <w:szCs w:val="20"/>
        </w:rPr>
        <w:t>U</w:t>
      </w:r>
      <w:r>
        <w:rPr>
          <w:sz w:val="20"/>
          <w:szCs w:val="20"/>
        </w:rPr>
        <w:t>M</w:t>
      </w:r>
      <w:r w:rsidRPr="00F80B3F">
        <w:rPr>
          <w:sz w:val="20"/>
          <w:szCs w:val="20"/>
        </w:rPr>
        <w:t>a</w:t>
      </w:r>
      <w:proofErr w:type="spellEnd"/>
      <w:r w:rsidRPr="00F80B3F">
        <w:rPr>
          <w:sz w:val="20"/>
          <w:szCs w:val="20"/>
        </w:rPr>
        <w:t xml:space="preserve"> scenarios</w:t>
      </w:r>
      <w:r>
        <w:rPr>
          <w:sz w:val="20"/>
          <w:szCs w:val="20"/>
        </w:rPr>
        <w:t xml:space="preserve"> in </w:t>
      </w:r>
      <w:r w:rsidR="00E74BAB">
        <w:rPr>
          <w:sz w:val="20"/>
          <w:szCs w:val="20"/>
        </w:rPr>
        <w:t>h</w:t>
      </w:r>
      <w:r w:rsidRPr="00A45F17">
        <w:rPr>
          <w:sz w:val="20"/>
          <w:szCs w:val="20"/>
        </w:rPr>
        <w:t xml:space="preserve">umans indoors </w:t>
      </w:r>
      <w:r>
        <w:rPr>
          <w:sz w:val="20"/>
          <w:szCs w:val="20"/>
        </w:rPr>
        <w:t xml:space="preserve">use cases, but deprioritize </w:t>
      </w:r>
      <w:r w:rsidRPr="00F80B3F">
        <w:rPr>
          <w:sz w:val="20"/>
          <w:szCs w:val="20"/>
        </w:rPr>
        <w:t>Indoor Room (TR 38.808)</w:t>
      </w:r>
      <w:r>
        <w:rPr>
          <w:sz w:val="20"/>
          <w:szCs w:val="20"/>
        </w:rPr>
        <w:t xml:space="preserve"> scenario.</w:t>
      </w:r>
    </w:p>
    <w:p w14:paraId="1F0FD22D" w14:textId="59979437" w:rsidR="00F80B3F" w:rsidRDefault="00381229" w:rsidP="00264104">
      <w:pPr>
        <w:rPr>
          <w:sz w:val="20"/>
          <w:szCs w:val="20"/>
        </w:rPr>
      </w:pPr>
      <w:r w:rsidRPr="00A45F17">
        <w:rPr>
          <w:sz w:val="20"/>
          <w:szCs w:val="20"/>
        </w:rPr>
        <w:t xml:space="preserve">For ISAC deployment scenarios/channel modelling, </w:t>
      </w:r>
      <w:r>
        <w:rPr>
          <w:sz w:val="20"/>
          <w:szCs w:val="20"/>
        </w:rPr>
        <w:t xml:space="preserve">it has been agreed in the last RAN1#116 meeting to support </w:t>
      </w:r>
      <w:proofErr w:type="spellStart"/>
      <w:r w:rsidRPr="00F80B3F">
        <w:rPr>
          <w:sz w:val="20"/>
          <w:szCs w:val="20"/>
        </w:rPr>
        <w:t>U</w:t>
      </w:r>
      <w:r w:rsidR="00F40DCF">
        <w:rPr>
          <w:sz w:val="20"/>
          <w:szCs w:val="20"/>
        </w:rPr>
        <w:t>M</w:t>
      </w:r>
      <w:r w:rsidRPr="00F80B3F">
        <w:rPr>
          <w:sz w:val="20"/>
          <w:szCs w:val="20"/>
        </w:rPr>
        <w:t>i</w:t>
      </w:r>
      <w:proofErr w:type="spellEnd"/>
      <w:r w:rsidRPr="00F80B3F">
        <w:rPr>
          <w:sz w:val="20"/>
          <w:szCs w:val="20"/>
        </w:rPr>
        <w:t xml:space="preserve"> and </w:t>
      </w:r>
      <w:proofErr w:type="spellStart"/>
      <w:r w:rsidRPr="00F80B3F">
        <w:rPr>
          <w:sz w:val="20"/>
          <w:szCs w:val="20"/>
        </w:rPr>
        <w:t>U</w:t>
      </w:r>
      <w:r w:rsidR="00F40DCF">
        <w:rPr>
          <w:sz w:val="20"/>
          <w:szCs w:val="20"/>
        </w:rPr>
        <w:t>M</w:t>
      </w:r>
      <w:r w:rsidRPr="00F80B3F">
        <w:rPr>
          <w:sz w:val="20"/>
          <w:szCs w:val="20"/>
        </w:rPr>
        <w:t>a</w:t>
      </w:r>
      <w:proofErr w:type="spellEnd"/>
      <w:r>
        <w:rPr>
          <w:sz w:val="20"/>
          <w:szCs w:val="20"/>
        </w:rPr>
        <w:t xml:space="preserve"> scenarios for </w:t>
      </w:r>
      <w:r w:rsidR="00E74BAB">
        <w:rPr>
          <w:sz w:val="20"/>
          <w:szCs w:val="20"/>
        </w:rPr>
        <w:t>h</w:t>
      </w:r>
      <w:r w:rsidRPr="00A45F17">
        <w:rPr>
          <w:sz w:val="20"/>
          <w:szCs w:val="20"/>
        </w:rPr>
        <w:t xml:space="preserve">umans </w:t>
      </w:r>
      <w:r>
        <w:rPr>
          <w:sz w:val="20"/>
          <w:szCs w:val="20"/>
        </w:rPr>
        <w:t>out</w:t>
      </w:r>
      <w:r w:rsidRPr="00A45F17">
        <w:rPr>
          <w:sz w:val="20"/>
          <w:szCs w:val="20"/>
        </w:rPr>
        <w:t xml:space="preserve">doors </w:t>
      </w:r>
      <w:r>
        <w:rPr>
          <w:sz w:val="20"/>
          <w:szCs w:val="20"/>
        </w:rPr>
        <w:t xml:space="preserve">use cases. However, </w:t>
      </w:r>
      <w:proofErr w:type="spellStart"/>
      <w:r>
        <w:rPr>
          <w:sz w:val="20"/>
          <w:szCs w:val="20"/>
        </w:rPr>
        <w:t>RMa</w:t>
      </w:r>
      <w:proofErr w:type="spellEnd"/>
      <w:r w:rsidRPr="00F80B3F">
        <w:rPr>
          <w:sz w:val="20"/>
          <w:szCs w:val="20"/>
        </w:rPr>
        <w:t xml:space="preserve"> scenario </w:t>
      </w:r>
      <w:r>
        <w:rPr>
          <w:sz w:val="20"/>
          <w:szCs w:val="20"/>
        </w:rPr>
        <w:t>is</w:t>
      </w:r>
      <w:r w:rsidRPr="00F80B3F">
        <w:rPr>
          <w:sz w:val="20"/>
          <w:szCs w:val="20"/>
        </w:rPr>
        <w:t xml:space="preserve"> left</w:t>
      </w:r>
      <w:r>
        <w:rPr>
          <w:sz w:val="20"/>
          <w:szCs w:val="20"/>
        </w:rPr>
        <w:t xml:space="preserve"> undetermined and need</w:t>
      </w:r>
      <w:r w:rsidR="00FF4AF2">
        <w:rPr>
          <w:sz w:val="20"/>
          <w:szCs w:val="20"/>
        </w:rPr>
        <w:t>s</w:t>
      </w:r>
      <w:r>
        <w:rPr>
          <w:sz w:val="20"/>
          <w:szCs w:val="20"/>
        </w:rPr>
        <w:t xml:space="preserve"> further discussions.</w:t>
      </w:r>
      <w:r w:rsidR="004C47B1">
        <w:rPr>
          <w:sz w:val="20"/>
          <w:szCs w:val="20"/>
        </w:rPr>
        <w:t xml:space="preserve"> </w:t>
      </w:r>
    </w:p>
    <w:p w14:paraId="132DA2B1" w14:textId="054F0B45" w:rsidR="00F80B3F" w:rsidRDefault="004C47B1" w:rsidP="00264104">
      <w:pPr>
        <w:rPr>
          <w:sz w:val="20"/>
          <w:szCs w:val="20"/>
        </w:rPr>
      </w:pPr>
      <w:proofErr w:type="spellStart"/>
      <w:r>
        <w:rPr>
          <w:rFonts w:hint="eastAsia"/>
          <w:sz w:val="20"/>
          <w:szCs w:val="20"/>
        </w:rPr>
        <w:t>R</w:t>
      </w:r>
      <w:r>
        <w:rPr>
          <w:sz w:val="20"/>
          <w:szCs w:val="20"/>
        </w:rPr>
        <w:t>Ma</w:t>
      </w:r>
      <w:proofErr w:type="spellEnd"/>
      <w:r>
        <w:rPr>
          <w:sz w:val="20"/>
          <w:szCs w:val="20"/>
        </w:rPr>
        <w:t xml:space="preserve"> defined in TR 38.901</w:t>
      </w:r>
      <w:r w:rsidR="00221A3D">
        <w:rPr>
          <w:sz w:val="20"/>
          <w:szCs w:val="20"/>
        </w:rPr>
        <w:t xml:space="preserve"> </w:t>
      </w:r>
      <w:r w:rsidR="00221A3D" w:rsidRPr="008A5C65">
        <w:rPr>
          <w:sz w:val="20"/>
          <w:szCs w:val="20"/>
        </w:rPr>
        <w:t>focuses on larger and continuous coverage</w:t>
      </w:r>
      <w:r w:rsidR="008A5C65">
        <w:rPr>
          <w:sz w:val="20"/>
          <w:szCs w:val="20"/>
        </w:rPr>
        <w:t xml:space="preserve">. </w:t>
      </w:r>
      <w:r w:rsidR="008A5C65" w:rsidRPr="008A5C65">
        <w:rPr>
          <w:sz w:val="20"/>
          <w:szCs w:val="20"/>
        </w:rPr>
        <w:t>The key characteristics of this scenario are continuous wide area coverage supporting high speed vehicles.</w:t>
      </w:r>
      <w:r w:rsidR="00872804">
        <w:rPr>
          <w:sz w:val="20"/>
          <w:szCs w:val="20"/>
        </w:rPr>
        <w:t xml:space="preserve"> </w:t>
      </w:r>
      <w:r w:rsidR="00427C40">
        <w:rPr>
          <w:sz w:val="20"/>
          <w:szCs w:val="20"/>
          <w:lang w:eastAsia="zh-CN"/>
        </w:rPr>
        <w:t>In</w:t>
      </w:r>
      <w:r w:rsidR="00EA1C1D">
        <w:rPr>
          <w:sz w:val="20"/>
          <w:szCs w:val="20"/>
        </w:rPr>
        <w:t xml:space="preserve"> </w:t>
      </w:r>
      <w:proofErr w:type="spellStart"/>
      <w:r w:rsidR="00EA1C1D">
        <w:rPr>
          <w:sz w:val="20"/>
          <w:szCs w:val="20"/>
        </w:rPr>
        <w:t>RMa</w:t>
      </w:r>
      <w:proofErr w:type="spellEnd"/>
      <w:r w:rsidR="00EA1C1D">
        <w:rPr>
          <w:sz w:val="20"/>
          <w:szCs w:val="20"/>
        </w:rPr>
        <w:t xml:space="preserve"> evaluation, t</w:t>
      </w:r>
      <w:r w:rsidR="00166E8D">
        <w:rPr>
          <w:sz w:val="20"/>
          <w:szCs w:val="20"/>
        </w:rPr>
        <w:t xml:space="preserve">he </w:t>
      </w:r>
      <w:r w:rsidR="00166E8D" w:rsidRPr="00166E8D">
        <w:rPr>
          <w:sz w:val="20"/>
          <w:szCs w:val="20"/>
        </w:rPr>
        <w:t>Indoor/Outdoor UE distribution is 50% indoor and 50% in car</w:t>
      </w:r>
      <w:r w:rsidR="00166E8D">
        <w:rPr>
          <w:sz w:val="20"/>
          <w:szCs w:val="20"/>
        </w:rPr>
        <w:t xml:space="preserve">. </w:t>
      </w:r>
      <w:r w:rsidR="002961C4">
        <w:rPr>
          <w:sz w:val="20"/>
          <w:szCs w:val="20"/>
        </w:rPr>
        <w:t>Sensing for human</w:t>
      </w:r>
      <w:r w:rsidR="00547F02">
        <w:rPr>
          <w:sz w:val="20"/>
          <w:szCs w:val="20"/>
        </w:rPr>
        <w:t xml:space="preserve"> targets</w:t>
      </w:r>
      <w:r w:rsidR="002961C4">
        <w:rPr>
          <w:sz w:val="20"/>
          <w:szCs w:val="20"/>
        </w:rPr>
        <w:t xml:space="preserve"> in car is mostly equivalent to sensing for the car </w:t>
      </w:r>
      <w:r w:rsidR="008C6CCD">
        <w:rPr>
          <w:sz w:val="20"/>
          <w:szCs w:val="20"/>
        </w:rPr>
        <w:t xml:space="preserve">itself </w:t>
      </w:r>
      <w:r w:rsidR="00547F02">
        <w:rPr>
          <w:sz w:val="20"/>
          <w:szCs w:val="20"/>
        </w:rPr>
        <w:t>as the target</w:t>
      </w:r>
      <w:r w:rsidR="002961C4">
        <w:rPr>
          <w:sz w:val="20"/>
          <w:szCs w:val="20"/>
        </w:rPr>
        <w:t xml:space="preserve">. Therefore, since </w:t>
      </w:r>
      <w:proofErr w:type="spellStart"/>
      <w:r w:rsidR="002961C4">
        <w:rPr>
          <w:sz w:val="20"/>
          <w:szCs w:val="20"/>
        </w:rPr>
        <w:t>RMa</w:t>
      </w:r>
      <w:proofErr w:type="spellEnd"/>
      <w:r w:rsidR="002961C4">
        <w:rPr>
          <w:sz w:val="20"/>
          <w:szCs w:val="20"/>
        </w:rPr>
        <w:t xml:space="preserve"> scenario has been included in </w:t>
      </w:r>
      <w:r w:rsidR="002961C4" w:rsidRPr="00BC4E1E">
        <w:rPr>
          <w:bCs/>
          <w:sz w:val="20"/>
          <w:szCs w:val="20"/>
        </w:rPr>
        <w:t>Automotive vehicles</w:t>
      </w:r>
      <w:r w:rsidR="002961C4">
        <w:rPr>
          <w:bCs/>
          <w:sz w:val="20"/>
          <w:szCs w:val="20"/>
        </w:rPr>
        <w:t xml:space="preserve"> use cases, </w:t>
      </w:r>
      <w:proofErr w:type="spellStart"/>
      <w:r w:rsidR="00052B0C">
        <w:rPr>
          <w:bCs/>
          <w:sz w:val="20"/>
          <w:szCs w:val="20"/>
        </w:rPr>
        <w:t>RMa</w:t>
      </w:r>
      <w:proofErr w:type="spellEnd"/>
      <w:r w:rsidR="00052B0C">
        <w:rPr>
          <w:bCs/>
          <w:sz w:val="20"/>
          <w:szCs w:val="20"/>
        </w:rPr>
        <w:t xml:space="preserve"> scenario is not suggested to be included in </w:t>
      </w:r>
      <w:r w:rsidR="00E74BAB">
        <w:rPr>
          <w:bCs/>
          <w:sz w:val="20"/>
          <w:szCs w:val="20"/>
        </w:rPr>
        <w:t>h</w:t>
      </w:r>
      <w:r w:rsidR="00052B0C">
        <w:rPr>
          <w:bCs/>
          <w:sz w:val="20"/>
          <w:szCs w:val="20"/>
        </w:rPr>
        <w:t>umans outdoors use cases to avoid repeat</w:t>
      </w:r>
      <w:r w:rsidR="00907067">
        <w:rPr>
          <w:bCs/>
          <w:sz w:val="20"/>
          <w:szCs w:val="20"/>
        </w:rPr>
        <w:t>ed</w:t>
      </w:r>
      <w:r w:rsidR="00052B0C">
        <w:rPr>
          <w:bCs/>
          <w:sz w:val="20"/>
          <w:szCs w:val="20"/>
        </w:rPr>
        <w:t xml:space="preserve"> work. </w:t>
      </w:r>
    </w:p>
    <w:p w14:paraId="3B570369" w14:textId="49BACB29" w:rsidR="007A0712" w:rsidRDefault="00567C27" w:rsidP="0066058B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2961C4" w:rsidRPr="002961C4">
        <w:rPr>
          <w:sz w:val="20"/>
          <w:szCs w:val="20"/>
          <w:lang w:eastAsia="zh-CN"/>
        </w:rPr>
        <w:t xml:space="preserve">Do not </w:t>
      </w:r>
      <w:r w:rsidR="00710FBE">
        <w:rPr>
          <w:sz w:val="20"/>
          <w:szCs w:val="20"/>
          <w:lang w:eastAsia="zh-CN"/>
        </w:rPr>
        <w:t>i</w:t>
      </w:r>
      <w:r w:rsidRPr="00356F8D">
        <w:rPr>
          <w:sz w:val="20"/>
          <w:szCs w:val="20"/>
          <w:lang w:eastAsia="zh-CN"/>
        </w:rPr>
        <w:t>nclude</w:t>
      </w:r>
      <w:r>
        <w:rPr>
          <w:sz w:val="20"/>
          <w:szCs w:val="20"/>
          <w:lang w:eastAsia="zh-CN"/>
        </w:rPr>
        <w:t xml:space="preserve"> </w:t>
      </w:r>
      <w:proofErr w:type="spellStart"/>
      <w:r>
        <w:rPr>
          <w:rFonts w:hint="eastAsia"/>
          <w:sz w:val="20"/>
          <w:szCs w:val="20"/>
          <w:lang w:eastAsia="zh-CN"/>
        </w:rPr>
        <w:t>R</w:t>
      </w:r>
      <w:r>
        <w:rPr>
          <w:sz w:val="20"/>
          <w:szCs w:val="20"/>
          <w:lang w:eastAsia="zh-CN"/>
        </w:rPr>
        <w:t>Ma</w:t>
      </w:r>
      <w:proofErr w:type="spellEnd"/>
      <w:r w:rsidRPr="00F80B3F">
        <w:rPr>
          <w:sz w:val="20"/>
          <w:szCs w:val="20"/>
          <w:lang w:eastAsia="zh-CN"/>
        </w:rPr>
        <w:t xml:space="preserve"> scenario</w:t>
      </w:r>
      <w:r>
        <w:rPr>
          <w:sz w:val="20"/>
          <w:szCs w:val="20"/>
          <w:lang w:eastAsia="zh-CN"/>
        </w:rPr>
        <w:t xml:space="preserve"> in h</w:t>
      </w:r>
      <w:r w:rsidRPr="00A45F17">
        <w:rPr>
          <w:sz w:val="20"/>
          <w:szCs w:val="20"/>
          <w:lang w:eastAsia="zh-CN"/>
        </w:rPr>
        <w:t xml:space="preserve">umans </w:t>
      </w:r>
      <w:r>
        <w:rPr>
          <w:sz w:val="20"/>
          <w:szCs w:val="20"/>
          <w:lang w:eastAsia="zh-CN"/>
        </w:rPr>
        <w:t>out</w:t>
      </w:r>
      <w:r w:rsidRPr="00A45F17">
        <w:rPr>
          <w:sz w:val="20"/>
          <w:szCs w:val="20"/>
          <w:lang w:eastAsia="zh-CN"/>
        </w:rPr>
        <w:t xml:space="preserve">doors </w:t>
      </w:r>
      <w:r>
        <w:rPr>
          <w:sz w:val="20"/>
          <w:szCs w:val="20"/>
          <w:lang w:eastAsia="zh-CN"/>
        </w:rPr>
        <w:t>use cases.</w:t>
      </w:r>
    </w:p>
    <w:p w14:paraId="4DCD8C9A" w14:textId="7FEDDB0D" w:rsidR="00C57F3D" w:rsidRDefault="00C57F3D" w:rsidP="00915AE8">
      <w:pPr>
        <w:spacing w:before="120" w:after="1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Based on the above analysis, </w:t>
      </w:r>
      <w:r>
        <w:rPr>
          <w:sz w:val="20"/>
          <w:szCs w:val="20"/>
          <w:lang w:eastAsia="x-none"/>
        </w:rPr>
        <w:t>for</w:t>
      </w:r>
      <w:r w:rsidRPr="00926ACE">
        <w:rPr>
          <w:sz w:val="20"/>
          <w:szCs w:val="20"/>
          <w:lang w:eastAsia="x-none"/>
        </w:rPr>
        <w:t xml:space="preserve"> progressing ISAC study, the following </w:t>
      </w:r>
      <w:r>
        <w:rPr>
          <w:sz w:val="20"/>
          <w:szCs w:val="20"/>
          <w:lang w:eastAsia="x-none"/>
        </w:rPr>
        <w:t xml:space="preserve">updated </w:t>
      </w:r>
      <w:r w:rsidRPr="00926ACE">
        <w:rPr>
          <w:sz w:val="20"/>
          <w:szCs w:val="20"/>
          <w:lang w:eastAsia="x-none"/>
        </w:rPr>
        <w:t xml:space="preserve">sensing targets and existing communication scenarios </w:t>
      </w:r>
      <w:r>
        <w:rPr>
          <w:sz w:val="20"/>
          <w:szCs w:val="20"/>
          <w:lang w:eastAsia="x-none"/>
        </w:rPr>
        <w:t>should</w:t>
      </w:r>
      <w:r w:rsidRPr="00926ACE">
        <w:rPr>
          <w:sz w:val="20"/>
          <w:szCs w:val="20"/>
          <w:lang w:eastAsia="x-none"/>
        </w:rPr>
        <w:t xml:space="preserve"> be considered as a starting point</w:t>
      </w:r>
    </w:p>
    <w:tbl>
      <w:tblPr>
        <w:tblW w:w="7355" w:type="dxa"/>
        <w:tblInd w:w="720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3386"/>
        <w:gridCol w:w="3969"/>
      </w:tblGrid>
      <w:tr w:rsidR="00C57F3D" w14:paraId="0DD4C7D4" w14:textId="77777777" w:rsidTr="00C57F3D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32125BB0" w14:textId="77777777" w:rsidR="00C57F3D" w:rsidRPr="00BC72A9" w:rsidRDefault="00C57F3D" w:rsidP="00FF57C4">
            <w:pPr>
              <w:textAlignment w:val="baseline"/>
              <w:rPr>
                <w:b/>
              </w:rPr>
            </w:pPr>
            <w:r w:rsidRPr="00BC72A9">
              <w:rPr>
                <w:b/>
              </w:rPr>
              <w:t>Sensing Targets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5544B2E" w14:textId="77777777" w:rsidR="00C57F3D" w:rsidRPr="00BC72A9" w:rsidRDefault="00C57F3D" w:rsidP="00FF57C4">
            <w:pPr>
              <w:textAlignment w:val="baseline"/>
              <w:rPr>
                <w:b/>
              </w:rPr>
            </w:pPr>
            <w:r w:rsidRPr="00BC72A9">
              <w:rPr>
                <w:b/>
              </w:rPr>
              <w:t xml:space="preserve">scenarios </w:t>
            </w:r>
          </w:p>
        </w:tc>
      </w:tr>
      <w:tr w:rsidR="00C57F3D" w:rsidRPr="00533D76" w14:paraId="5BE6B5F8" w14:textId="77777777" w:rsidTr="00C57F3D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2D89F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BC4E1E">
              <w:rPr>
                <w:bCs/>
                <w:sz w:val="20"/>
                <w:szCs w:val="20"/>
              </w:rPr>
              <w:t>UAVs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D25FB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  <w:lang w:val="sv-SE"/>
              </w:rPr>
            </w:pPr>
            <w:r w:rsidRPr="00BC4E1E">
              <w:rPr>
                <w:bCs/>
                <w:sz w:val="20"/>
                <w:szCs w:val="20"/>
                <w:lang w:val="sv-SE"/>
              </w:rPr>
              <w:t xml:space="preserve">RMa-AV, UMa-AV, UMi-AV (TR 36.777) </w:t>
            </w:r>
          </w:p>
        </w:tc>
      </w:tr>
      <w:tr w:rsidR="00C57F3D" w14:paraId="7437A490" w14:textId="77777777" w:rsidTr="00C57F3D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FD63E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BC4E1E">
              <w:rPr>
                <w:bCs/>
                <w:sz w:val="20"/>
                <w:szCs w:val="20"/>
              </w:rPr>
              <w:t>Humans indoors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AEF9F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</w:rPr>
            </w:pPr>
            <w:proofErr w:type="spellStart"/>
            <w:r w:rsidRPr="00BC4E1E">
              <w:rPr>
                <w:bCs/>
                <w:sz w:val="20"/>
                <w:szCs w:val="20"/>
              </w:rPr>
              <w:t>InF</w:t>
            </w:r>
            <w:proofErr w:type="spellEnd"/>
            <w:r w:rsidRPr="00BC4E1E">
              <w:rPr>
                <w:bCs/>
                <w:sz w:val="20"/>
                <w:szCs w:val="20"/>
              </w:rPr>
              <w:t xml:space="preserve">, Indoor Office, </w:t>
            </w:r>
            <w:r w:rsidRPr="00BC4E1E">
              <w:rPr>
                <w:bCs/>
                <w:strike/>
                <w:sz w:val="20"/>
                <w:szCs w:val="20"/>
                <w:highlight w:val="yellow"/>
              </w:rPr>
              <w:t>[Indoor Room (TR 38.808)]</w:t>
            </w:r>
            <w:r w:rsidRPr="00BC4E1E">
              <w:rPr>
                <w:bCs/>
                <w:sz w:val="20"/>
                <w:szCs w:val="20"/>
              </w:rPr>
              <w:t xml:space="preserve">, </w:t>
            </w:r>
            <w:r w:rsidRPr="00BC4E1E">
              <w:rPr>
                <w:bCs/>
                <w:strike/>
                <w:sz w:val="20"/>
                <w:szCs w:val="20"/>
                <w:highlight w:val="yellow"/>
              </w:rPr>
              <w:t>[</w:t>
            </w:r>
            <w:proofErr w:type="spellStart"/>
            <w:r w:rsidRPr="00BC4E1E">
              <w:rPr>
                <w:bCs/>
                <w:sz w:val="20"/>
                <w:szCs w:val="20"/>
              </w:rPr>
              <w:t>UMi</w:t>
            </w:r>
            <w:proofErr w:type="spellEnd"/>
            <w:r w:rsidRPr="00BC4E1E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BC4E1E">
              <w:rPr>
                <w:bCs/>
                <w:sz w:val="20"/>
                <w:szCs w:val="20"/>
              </w:rPr>
              <w:t>UMa</w:t>
            </w:r>
            <w:proofErr w:type="spellEnd"/>
            <w:r w:rsidRPr="00BC4E1E">
              <w:rPr>
                <w:bCs/>
                <w:strike/>
                <w:sz w:val="20"/>
                <w:szCs w:val="20"/>
                <w:highlight w:val="yellow"/>
              </w:rPr>
              <w:t>]</w:t>
            </w:r>
          </w:p>
        </w:tc>
      </w:tr>
      <w:tr w:rsidR="00C57F3D" w14:paraId="4C08B9B2" w14:textId="77777777" w:rsidTr="00C57F3D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1279E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BC4E1E">
              <w:rPr>
                <w:bCs/>
                <w:sz w:val="20"/>
                <w:szCs w:val="20"/>
              </w:rPr>
              <w:t>Humans outdoors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9A340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</w:rPr>
            </w:pPr>
            <w:proofErr w:type="spellStart"/>
            <w:r w:rsidRPr="00BC4E1E">
              <w:rPr>
                <w:bCs/>
                <w:sz w:val="20"/>
                <w:szCs w:val="20"/>
              </w:rPr>
              <w:t>UMi</w:t>
            </w:r>
            <w:proofErr w:type="spellEnd"/>
            <w:r w:rsidRPr="00BC4E1E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BC4E1E">
              <w:rPr>
                <w:bCs/>
                <w:sz w:val="20"/>
                <w:szCs w:val="20"/>
              </w:rPr>
              <w:t>UMa</w:t>
            </w:r>
            <w:proofErr w:type="spellEnd"/>
            <w:r w:rsidRPr="00BC4E1E">
              <w:rPr>
                <w:bCs/>
                <w:sz w:val="20"/>
                <w:szCs w:val="20"/>
              </w:rPr>
              <w:t xml:space="preserve">, </w:t>
            </w:r>
            <w:r w:rsidRPr="002961C4">
              <w:rPr>
                <w:bCs/>
                <w:strike/>
                <w:sz w:val="20"/>
                <w:szCs w:val="20"/>
                <w:highlight w:val="yellow"/>
              </w:rPr>
              <w:t>[</w:t>
            </w:r>
            <w:r w:rsidRPr="002961C4">
              <w:rPr>
                <w:bCs/>
                <w:strike/>
                <w:sz w:val="20"/>
                <w:szCs w:val="20"/>
                <w:highlight w:val="yellow"/>
                <w:lang w:val="sv-SE"/>
              </w:rPr>
              <w:t>RMa]</w:t>
            </w:r>
          </w:p>
        </w:tc>
      </w:tr>
      <w:tr w:rsidR="00C57F3D" w14:paraId="3BAD1BB3" w14:textId="77777777" w:rsidTr="00C57F3D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8CDA4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BC4E1E">
              <w:rPr>
                <w:bCs/>
                <w:sz w:val="20"/>
                <w:szCs w:val="20"/>
              </w:rPr>
              <w:t>Automotive vehicles (at least outdoors)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5B63E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BC4E1E">
              <w:rPr>
                <w:bCs/>
                <w:sz w:val="20"/>
                <w:szCs w:val="20"/>
              </w:rPr>
              <w:t xml:space="preserve">Highway, Urban grid, </w:t>
            </w:r>
            <w:proofErr w:type="spellStart"/>
            <w:r w:rsidRPr="00BC4E1E">
              <w:rPr>
                <w:bCs/>
                <w:sz w:val="20"/>
                <w:szCs w:val="20"/>
              </w:rPr>
              <w:t>UMa</w:t>
            </w:r>
            <w:proofErr w:type="spellEnd"/>
            <w:r w:rsidRPr="00BC4E1E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BC4E1E">
              <w:rPr>
                <w:bCs/>
                <w:sz w:val="20"/>
                <w:szCs w:val="20"/>
              </w:rPr>
              <w:t>UMi</w:t>
            </w:r>
            <w:proofErr w:type="spellEnd"/>
            <w:r w:rsidRPr="00BC4E1E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BC4E1E">
              <w:rPr>
                <w:bCs/>
                <w:sz w:val="20"/>
                <w:szCs w:val="20"/>
              </w:rPr>
              <w:t>RMa</w:t>
            </w:r>
            <w:proofErr w:type="spellEnd"/>
          </w:p>
        </w:tc>
      </w:tr>
      <w:tr w:rsidR="00C57F3D" w14:paraId="453D86DD" w14:textId="77777777" w:rsidTr="00C57F3D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C7E30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BC4E1E">
              <w:rPr>
                <w:bCs/>
                <w:sz w:val="20"/>
                <w:szCs w:val="20"/>
              </w:rPr>
              <w:t>Automated guided vehicles (</w:t>
            </w:r>
            <w:proofErr w:type="gramStart"/>
            <w:r w:rsidRPr="00BC4E1E">
              <w:rPr>
                <w:bCs/>
                <w:sz w:val="20"/>
                <w:szCs w:val="20"/>
              </w:rPr>
              <w:t>e.g.</w:t>
            </w:r>
            <w:proofErr w:type="gramEnd"/>
            <w:r w:rsidRPr="00BC4E1E">
              <w:rPr>
                <w:bCs/>
                <w:sz w:val="20"/>
                <w:szCs w:val="20"/>
              </w:rPr>
              <w:t xml:space="preserve"> in indoor factories)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1E150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</w:rPr>
            </w:pPr>
            <w:proofErr w:type="spellStart"/>
            <w:r w:rsidRPr="00BC4E1E">
              <w:rPr>
                <w:bCs/>
                <w:sz w:val="20"/>
                <w:szCs w:val="20"/>
              </w:rPr>
              <w:t>InF</w:t>
            </w:r>
            <w:proofErr w:type="spellEnd"/>
          </w:p>
        </w:tc>
      </w:tr>
      <w:tr w:rsidR="00C57F3D" w14:paraId="497413D5" w14:textId="77777777" w:rsidTr="00C57F3D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BAD17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BC4E1E">
              <w:rPr>
                <w:bCs/>
                <w:sz w:val="20"/>
                <w:szCs w:val="20"/>
              </w:rPr>
              <w:t>Objects creating hazards on roads/railways (examples defined in TR 22.837)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3F46" w14:textId="77777777" w:rsidR="00C57F3D" w:rsidRPr="00BC4E1E" w:rsidRDefault="00C57F3D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BC4E1E">
              <w:rPr>
                <w:bCs/>
                <w:sz w:val="20"/>
                <w:szCs w:val="20"/>
              </w:rPr>
              <w:t>Highway, Urban grid, HST</w:t>
            </w:r>
          </w:p>
        </w:tc>
      </w:tr>
    </w:tbl>
    <w:p w14:paraId="23FD91EA" w14:textId="77777777" w:rsidR="00C57F3D" w:rsidRPr="00D71141" w:rsidRDefault="00C57F3D" w:rsidP="0066058B">
      <w:pPr>
        <w:spacing w:after="40"/>
        <w:rPr>
          <w:sz w:val="20"/>
          <w:szCs w:val="20"/>
        </w:rPr>
      </w:pP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6A532F75" w:rsidR="0021120F" w:rsidRPr="00966835" w:rsidRDefault="00B94B12" w:rsidP="00E200FB">
      <w:pPr>
        <w:rPr>
          <w:sz w:val="20"/>
          <w:szCs w:val="20"/>
          <w:lang w:eastAsia="zh-CN"/>
        </w:rPr>
      </w:pPr>
      <w:r w:rsidRPr="00966835">
        <w:rPr>
          <w:sz w:val="20"/>
          <w:szCs w:val="20"/>
        </w:rPr>
        <w:t xml:space="preserve">In this contribution, we present our views on </w:t>
      </w:r>
      <w:r w:rsidR="00AF335D" w:rsidRPr="00966835">
        <w:rPr>
          <w:sz w:val="20"/>
          <w:szCs w:val="20"/>
          <w:lang w:eastAsia="zh-CN"/>
        </w:rPr>
        <w:t>the ISAC deployment scenarios</w:t>
      </w:r>
      <w:r w:rsidRPr="00966835">
        <w:rPr>
          <w:sz w:val="20"/>
          <w:szCs w:val="20"/>
        </w:rPr>
        <w:t>.</w:t>
      </w:r>
      <w:r w:rsidR="00545D82" w:rsidRPr="00966835">
        <w:rPr>
          <w:sz w:val="20"/>
          <w:szCs w:val="20"/>
        </w:rPr>
        <w:t xml:space="preserve"> </w:t>
      </w:r>
      <w:r w:rsidR="002D7E51" w:rsidRPr="00966835">
        <w:rPr>
          <w:sz w:val="20"/>
          <w:szCs w:val="20"/>
        </w:rPr>
        <w:t>Based on the discussions in the previous section we propose the following:</w:t>
      </w:r>
      <w:r w:rsidR="001466E4" w:rsidRPr="00966835">
        <w:rPr>
          <w:sz w:val="20"/>
          <w:szCs w:val="20"/>
          <w:lang w:eastAsia="zh-CN"/>
        </w:rPr>
        <w:t xml:space="preserve"> </w:t>
      </w:r>
    </w:p>
    <w:p w14:paraId="65F2E3CC" w14:textId="1E10B5A5" w:rsidR="00AC6336" w:rsidRPr="00966835" w:rsidRDefault="00112526" w:rsidP="0066058B">
      <w:pPr>
        <w:spacing w:after="40"/>
        <w:rPr>
          <w:sz w:val="20"/>
          <w:szCs w:val="20"/>
        </w:rPr>
      </w:pPr>
      <w:bookmarkStart w:id="4" w:name="_Ref124589665"/>
      <w:bookmarkStart w:id="5" w:name="_Ref71620620"/>
      <w:bookmarkStart w:id="6" w:name="_Ref124671424"/>
      <w:r w:rsidRPr="00966835">
        <w:rPr>
          <w:b/>
          <w:bCs/>
          <w:sz w:val="20"/>
          <w:szCs w:val="20"/>
          <w:lang w:eastAsia="x-none"/>
        </w:rPr>
        <w:t xml:space="preserve">Proposal 1: </w:t>
      </w:r>
      <w:r w:rsidRPr="00966835">
        <w:rPr>
          <w:sz w:val="20"/>
          <w:szCs w:val="20"/>
        </w:rPr>
        <w:t xml:space="preserve">Include </w:t>
      </w:r>
      <w:proofErr w:type="spellStart"/>
      <w:r w:rsidRPr="00966835">
        <w:rPr>
          <w:sz w:val="20"/>
          <w:szCs w:val="20"/>
        </w:rPr>
        <w:t>UMi</w:t>
      </w:r>
      <w:proofErr w:type="spellEnd"/>
      <w:r w:rsidRPr="00966835">
        <w:rPr>
          <w:sz w:val="20"/>
          <w:szCs w:val="20"/>
        </w:rPr>
        <w:t xml:space="preserve"> and </w:t>
      </w:r>
      <w:proofErr w:type="spellStart"/>
      <w:r w:rsidRPr="00966835">
        <w:rPr>
          <w:sz w:val="20"/>
          <w:szCs w:val="20"/>
        </w:rPr>
        <w:t>UMa</w:t>
      </w:r>
      <w:proofErr w:type="spellEnd"/>
      <w:r w:rsidRPr="00966835">
        <w:rPr>
          <w:sz w:val="20"/>
          <w:szCs w:val="20"/>
        </w:rPr>
        <w:t xml:space="preserve"> scenarios in humans indoors use cases, but deprioritize Indoor Room (TR 38.808) scenario.</w:t>
      </w:r>
    </w:p>
    <w:p w14:paraId="7351EB1D" w14:textId="021534F1" w:rsidR="00112526" w:rsidRPr="00966835" w:rsidRDefault="00112526" w:rsidP="0066058B">
      <w:pPr>
        <w:spacing w:after="40"/>
        <w:rPr>
          <w:sz w:val="20"/>
          <w:szCs w:val="20"/>
          <w:lang w:eastAsia="zh-CN"/>
        </w:rPr>
      </w:pPr>
      <w:r w:rsidRPr="00966835">
        <w:rPr>
          <w:b/>
          <w:bCs/>
          <w:sz w:val="20"/>
          <w:szCs w:val="20"/>
          <w:lang w:eastAsia="x-none"/>
        </w:rPr>
        <w:t xml:space="preserve">Proposal 2: </w:t>
      </w:r>
      <w:r w:rsidRPr="00966835">
        <w:rPr>
          <w:sz w:val="20"/>
          <w:szCs w:val="20"/>
          <w:lang w:eastAsia="zh-CN"/>
        </w:rPr>
        <w:t xml:space="preserve">Do not </w:t>
      </w:r>
      <w:r w:rsidR="00710FBE">
        <w:rPr>
          <w:sz w:val="20"/>
          <w:szCs w:val="20"/>
          <w:lang w:eastAsia="zh-CN"/>
        </w:rPr>
        <w:t>i</w:t>
      </w:r>
      <w:r w:rsidRPr="00966835">
        <w:rPr>
          <w:sz w:val="20"/>
          <w:szCs w:val="20"/>
          <w:lang w:eastAsia="zh-CN"/>
        </w:rPr>
        <w:t xml:space="preserve">nclude </w:t>
      </w:r>
      <w:proofErr w:type="spellStart"/>
      <w:r w:rsidRPr="00966835">
        <w:rPr>
          <w:rFonts w:hint="eastAsia"/>
          <w:sz w:val="20"/>
          <w:szCs w:val="20"/>
          <w:lang w:eastAsia="zh-CN"/>
        </w:rPr>
        <w:t>R</w:t>
      </w:r>
      <w:r w:rsidRPr="00966835">
        <w:rPr>
          <w:sz w:val="20"/>
          <w:szCs w:val="20"/>
          <w:lang w:eastAsia="zh-CN"/>
        </w:rPr>
        <w:t>Ma</w:t>
      </w:r>
      <w:proofErr w:type="spellEnd"/>
      <w:r w:rsidRPr="00966835">
        <w:rPr>
          <w:sz w:val="20"/>
          <w:szCs w:val="20"/>
          <w:lang w:eastAsia="zh-CN"/>
        </w:rPr>
        <w:t xml:space="preserve"> scenario in humans outdoors use cases.</w:t>
      </w:r>
    </w:p>
    <w:p w14:paraId="47CB18DB" w14:textId="77777777" w:rsidR="009623DB" w:rsidRPr="00966835" w:rsidRDefault="009623DB" w:rsidP="009623DB">
      <w:pPr>
        <w:spacing w:before="120" w:after="100"/>
        <w:rPr>
          <w:sz w:val="20"/>
          <w:szCs w:val="20"/>
          <w:lang w:eastAsia="zh-CN"/>
        </w:rPr>
      </w:pPr>
      <w:r w:rsidRPr="00966835">
        <w:rPr>
          <w:sz w:val="20"/>
          <w:szCs w:val="20"/>
          <w:lang w:eastAsia="zh-CN"/>
        </w:rPr>
        <w:t xml:space="preserve">Based on the above analysis, </w:t>
      </w:r>
      <w:r w:rsidRPr="00966835">
        <w:rPr>
          <w:sz w:val="20"/>
          <w:szCs w:val="20"/>
          <w:lang w:eastAsia="x-none"/>
        </w:rPr>
        <w:t>for progressing ISAC study, the following updated sensing targets and existing communication scenarios should be considered as a starting point</w:t>
      </w:r>
    </w:p>
    <w:tbl>
      <w:tblPr>
        <w:tblW w:w="7355" w:type="dxa"/>
        <w:tblInd w:w="720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3386"/>
        <w:gridCol w:w="3969"/>
      </w:tblGrid>
      <w:tr w:rsidR="009623DB" w:rsidRPr="00966835" w14:paraId="65D92276" w14:textId="77777777" w:rsidTr="00FF57C4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558565CB" w14:textId="77777777" w:rsidR="009623DB" w:rsidRPr="00966835" w:rsidRDefault="009623DB" w:rsidP="00FF57C4">
            <w:pPr>
              <w:textAlignment w:val="baseline"/>
              <w:rPr>
                <w:b/>
                <w:sz w:val="20"/>
                <w:szCs w:val="20"/>
              </w:rPr>
            </w:pPr>
            <w:r w:rsidRPr="00966835">
              <w:rPr>
                <w:b/>
                <w:sz w:val="20"/>
                <w:szCs w:val="20"/>
              </w:rPr>
              <w:lastRenderedPageBreak/>
              <w:t>Sensing Targets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99F0D96" w14:textId="77777777" w:rsidR="009623DB" w:rsidRPr="00966835" w:rsidRDefault="009623DB" w:rsidP="00FF57C4">
            <w:pPr>
              <w:textAlignment w:val="baseline"/>
              <w:rPr>
                <w:b/>
                <w:sz w:val="20"/>
                <w:szCs w:val="20"/>
              </w:rPr>
            </w:pPr>
            <w:r w:rsidRPr="00966835">
              <w:rPr>
                <w:b/>
                <w:sz w:val="20"/>
                <w:szCs w:val="20"/>
              </w:rPr>
              <w:t xml:space="preserve">scenarios </w:t>
            </w:r>
          </w:p>
        </w:tc>
      </w:tr>
      <w:tr w:rsidR="009623DB" w:rsidRPr="00966835" w14:paraId="6F3AA954" w14:textId="77777777" w:rsidTr="00FF57C4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BE328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966835">
              <w:rPr>
                <w:bCs/>
                <w:sz w:val="20"/>
                <w:szCs w:val="20"/>
              </w:rPr>
              <w:t>UAVs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64AA7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  <w:lang w:val="sv-SE"/>
              </w:rPr>
            </w:pPr>
            <w:r w:rsidRPr="00966835">
              <w:rPr>
                <w:bCs/>
                <w:sz w:val="20"/>
                <w:szCs w:val="20"/>
                <w:lang w:val="sv-SE"/>
              </w:rPr>
              <w:t xml:space="preserve">RMa-AV, UMa-AV, UMi-AV (TR 36.777) </w:t>
            </w:r>
          </w:p>
        </w:tc>
      </w:tr>
      <w:tr w:rsidR="009623DB" w:rsidRPr="00966835" w14:paraId="7F4B13BF" w14:textId="77777777" w:rsidTr="00FF57C4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EF25A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966835">
              <w:rPr>
                <w:bCs/>
                <w:sz w:val="20"/>
                <w:szCs w:val="20"/>
              </w:rPr>
              <w:t>Humans indoors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443D4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</w:rPr>
            </w:pPr>
            <w:proofErr w:type="spellStart"/>
            <w:r w:rsidRPr="00966835">
              <w:rPr>
                <w:bCs/>
                <w:sz w:val="20"/>
                <w:szCs w:val="20"/>
              </w:rPr>
              <w:t>InF</w:t>
            </w:r>
            <w:proofErr w:type="spellEnd"/>
            <w:r w:rsidRPr="00966835">
              <w:rPr>
                <w:bCs/>
                <w:sz w:val="20"/>
                <w:szCs w:val="20"/>
              </w:rPr>
              <w:t xml:space="preserve">, Indoor Office, </w:t>
            </w:r>
            <w:r w:rsidRPr="00966835">
              <w:rPr>
                <w:bCs/>
                <w:strike/>
                <w:sz w:val="20"/>
                <w:szCs w:val="20"/>
                <w:highlight w:val="yellow"/>
              </w:rPr>
              <w:t>[Indoor Room (TR 38.808)]</w:t>
            </w:r>
            <w:r w:rsidRPr="00966835">
              <w:rPr>
                <w:bCs/>
                <w:sz w:val="20"/>
                <w:szCs w:val="20"/>
              </w:rPr>
              <w:t xml:space="preserve">, </w:t>
            </w:r>
            <w:r w:rsidRPr="00966835">
              <w:rPr>
                <w:bCs/>
                <w:strike/>
                <w:sz w:val="20"/>
                <w:szCs w:val="20"/>
                <w:highlight w:val="yellow"/>
              </w:rPr>
              <w:t>[</w:t>
            </w:r>
            <w:proofErr w:type="spellStart"/>
            <w:r w:rsidRPr="00966835">
              <w:rPr>
                <w:bCs/>
                <w:sz w:val="20"/>
                <w:szCs w:val="20"/>
              </w:rPr>
              <w:t>UMi</w:t>
            </w:r>
            <w:proofErr w:type="spellEnd"/>
            <w:r w:rsidRPr="00966835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966835">
              <w:rPr>
                <w:bCs/>
                <w:sz w:val="20"/>
                <w:szCs w:val="20"/>
              </w:rPr>
              <w:t>UMa</w:t>
            </w:r>
            <w:proofErr w:type="spellEnd"/>
            <w:r w:rsidRPr="00966835">
              <w:rPr>
                <w:bCs/>
                <w:strike/>
                <w:sz w:val="20"/>
                <w:szCs w:val="20"/>
                <w:highlight w:val="yellow"/>
              </w:rPr>
              <w:t>]</w:t>
            </w:r>
          </w:p>
        </w:tc>
      </w:tr>
      <w:tr w:rsidR="009623DB" w:rsidRPr="00966835" w14:paraId="4AB8D582" w14:textId="77777777" w:rsidTr="00FF57C4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190C7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966835">
              <w:rPr>
                <w:bCs/>
                <w:sz w:val="20"/>
                <w:szCs w:val="20"/>
              </w:rPr>
              <w:t>Humans outdoors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C0F04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</w:rPr>
            </w:pPr>
            <w:proofErr w:type="spellStart"/>
            <w:r w:rsidRPr="00966835">
              <w:rPr>
                <w:bCs/>
                <w:sz w:val="20"/>
                <w:szCs w:val="20"/>
              </w:rPr>
              <w:t>UMi</w:t>
            </w:r>
            <w:proofErr w:type="spellEnd"/>
            <w:r w:rsidRPr="00966835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966835">
              <w:rPr>
                <w:bCs/>
                <w:sz w:val="20"/>
                <w:szCs w:val="20"/>
              </w:rPr>
              <w:t>UMa</w:t>
            </w:r>
            <w:proofErr w:type="spellEnd"/>
            <w:r w:rsidRPr="00966835">
              <w:rPr>
                <w:bCs/>
                <w:sz w:val="20"/>
                <w:szCs w:val="20"/>
              </w:rPr>
              <w:t xml:space="preserve">, </w:t>
            </w:r>
            <w:r w:rsidRPr="00966835">
              <w:rPr>
                <w:bCs/>
                <w:strike/>
                <w:sz w:val="20"/>
                <w:szCs w:val="20"/>
                <w:highlight w:val="yellow"/>
              </w:rPr>
              <w:t>[</w:t>
            </w:r>
            <w:r w:rsidRPr="00966835">
              <w:rPr>
                <w:bCs/>
                <w:strike/>
                <w:sz w:val="20"/>
                <w:szCs w:val="20"/>
                <w:highlight w:val="yellow"/>
                <w:lang w:val="sv-SE"/>
              </w:rPr>
              <w:t>RMa]</w:t>
            </w:r>
          </w:p>
        </w:tc>
      </w:tr>
      <w:tr w:rsidR="009623DB" w:rsidRPr="00966835" w14:paraId="30BF25A6" w14:textId="77777777" w:rsidTr="00FF57C4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3B9E3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966835">
              <w:rPr>
                <w:bCs/>
                <w:sz w:val="20"/>
                <w:szCs w:val="20"/>
              </w:rPr>
              <w:t>Automotive vehicles (at least outdoors)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F1540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966835">
              <w:rPr>
                <w:bCs/>
                <w:sz w:val="20"/>
                <w:szCs w:val="20"/>
              </w:rPr>
              <w:t xml:space="preserve">Highway, Urban grid, </w:t>
            </w:r>
            <w:proofErr w:type="spellStart"/>
            <w:r w:rsidRPr="00966835">
              <w:rPr>
                <w:bCs/>
                <w:sz w:val="20"/>
                <w:szCs w:val="20"/>
              </w:rPr>
              <w:t>UMa</w:t>
            </w:r>
            <w:proofErr w:type="spellEnd"/>
            <w:r w:rsidRPr="00966835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966835">
              <w:rPr>
                <w:bCs/>
                <w:sz w:val="20"/>
                <w:szCs w:val="20"/>
              </w:rPr>
              <w:t>UMi</w:t>
            </w:r>
            <w:proofErr w:type="spellEnd"/>
            <w:r w:rsidRPr="00966835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966835">
              <w:rPr>
                <w:bCs/>
                <w:sz w:val="20"/>
                <w:szCs w:val="20"/>
              </w:rPr>
              <w:t>RMa</w:t>
            </w:r>
            <w:proofErr w:type="spellEnd"/>
          </w:p>
        </w:tc>
      </w:tr>
      <w:tr w:rsidR="009623DB" w:rsidRPr="00966835" w14:paraId="69CD52F8" w14:textId="77777777" w:rsidTr="00FF57C4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40C46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966835">
              <w:rPr>
                <w:bCs/>
                <w:sz w:val="20"/>
                <w:szCs w:val="20"/>
              </w:rPr>
              <w:t>Automated guided vehicles (</w:t>
            </w:r>
            <w:proofErr w:type="gramStart"/>
            <w:r w:rsidRPr="00966835">
              <w:rPr>
                <w:bCs/>
                <w:sz w:val="20"/>
                <w:szCs w:val="20"/>
              </w:rPr>
              <w:t>e.g.</w:t>
            </w:r>
            <w:proofErr w:type="gramEnd"/>
            <w:r w:rsidRPr="00966835">
              <w:rPr>
                <w:bCs/>
                <w:sz w:val="20"/>
                <w:szCs w:val="20"/>
              </w:rPr>
              <w:t xml:space="preserve"> in indoor factories)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7B166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</w:rPr>
            </w:pPr>
            <w:proofErr w:type="spellStart"/>
            <w:r w:rsidRPr="00966835">
              <w:rPr>
                <w:bCs/>
                <w:sz w:val="20"/>
                <w:szCs w:val="20"/>
              </w:rPr>
              <w:t>InF</w:t>
            </w:r>
            <w:proofErr w:type="spellEnd"/>
          </w:p>
        </w:tc>
      </w:tr>
      <w:tr w:rsidR="009623DB" w:rsidRPr="00966835" w14:paraId="634964CE" w14:textId="77777777" w:rsidTr="00FF57C4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4E7C9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966835">
              <w:rPr>
                <w:bCs/>
                <w:sz w:val="20"/>
                <w:szCs w:val="20"/>
              </w:rPr>
              <w:t>Objects creating hazards on roads/railways (examples defined in TR 22.837)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CCEE1" w14:textId="77777777" w:rsidR="009623DB" w:rsidRPr="00966835" w:rsidRDefault="009623DB" w:rsidP="00FF57C4">
            <w:pPr>
              <w:textAlignment w:val="baseline"/>
              <w:rPr>
                <w:bCs/>
                <w:sz w:val="20"/>
                <w:szCs w:val="20"/>
              </w:rPr>
            </w:pPr>
            <w:r w:rsidRPr="00966835">
              <w:rPr>
                <w:bCs/>
                <w:sz w:val="20"/>
                <w:szCs w:val="20"/>
              </w:rPr>
              <w:t>Highway, Urban grid, HST</w:t>
            </w:r>
          </w:p>
        </w:tc>
      </w:tr>
    </w:tbl>
    <w:p w14:paraId="7C267736" w14:textId="77777777" w:rsidR="009623DB" w:rsidRPr="00966835" w:rsidRDefault="009623DB" w:rsidP="0066058B">
      <w:pPr>
        <w:spacing w:after="40"/>
        <w:rPr>
          <w:b/>
          <w:bCs/>
          <w:sz w:val="20"/>
          <w:szCs w:val="20"/>
        </w:rPr>
      </w:pP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0DA1BD01" w14:textId="77777777" w:rsidR="002A4506" w:rsidRPr="00F57692" w:rsidRDefault="002A4506" w:rsidP="002A4506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RP-2</w:t>
      </w:r>
      <w:r>
        <w:rPr>
          <w:szCs w:val="20"/>
        </w:rPr>
        <w:t>34069</w:t>
      </w:r>
      <w:r w:rsidRPr="00514E31">
        <w:rPr>
          <w:szCs w:val="20"/>
        </w:rPr>
        <w:t>, “</w:t>
      </w:r>
      <w:r w:rsidRPr="00F57692">
        <w:rPr>
          <w:szCs w:val="20"/>
        </w:rPr>
        <w:t xml:space="preserve">New SID: </w:t>
      </w:r>
      <w:bookmarkStart w:id="11" w:name="_Hlk153293204"/>
      <w:r w:rsidRPr="00F57692">
        <w:rPr>
          <w:szCs w:val="20"/>
        </w:rPr>
        <w:t>Study on channel modelling for Integrated Sensing and Communication (ISAC) for NR</w:t>
      </w:r>
      <w:bookmarkEnd w:id="11"/>
      <w:r w:rsidRPr="00514E31">
        <w:rPr>
          <w:szCs w:val="20"/>
        </w:rPr>
        <w:t xml:space="preserve">”, </w:t>
      </w:r>
      <w:r w:rsidRPr="00F57692">
        <w:rPr>
          <w:szCs w:val="20"/>
        </w:rPr>
        <w:t>Nokia, Nokia Shanghai Bell</w:t>
      </w:r>
      <w:r w:rsidRPr="00514E31">
        <w:rPr>
          <w:szCs w:val="20"/>
        </w:rPr>
        <w:t>, RAN#</w:t>
      </w:r>
      <w:bookmarkEnd w:id="7"/>
      <w:bookmarkEnd w:id="8"/>
      <w:bookmarkEnd w:id="9"/>
      <w:bookmarkEnd w:id="10"/>
      <w:r>
        <w:rPr>
          <w:szCs w:val="20"/>
        </w:rPr>
        <w:t>102.</w:t>
      </w:r>
    </w:p>
    <w:p w14:paraId="33DC71EC" w14:textId="3E3EA881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926ACE">
        <w:rPr>
          <w:szCs w:val="20"/>
        </w:rPr>
        <w:t>6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F43EB" w14:textId="77777777" w:rsidR="00BD7622" w:rsidRDefault="00BD7622">
      <w:r>
        <w:separator/>
      </w:r>
    </w:p>
  </w:endnote>
  <w:endnote w:type="continuationSeparator" w:id="0">
    <w:p w14:paraId="6B0C975D" w14:textId="77777777" w:rsidR="00BD7622" w:rsidRDefault="00BD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F6BB7" w14:textId="77777777" w:rsidR="00BD7622" w:rsidRDefault="00BD7622">
      <w:r>
        <w:separator/>
      </w:r>
    </w:p>
  </w:footnote>
  <w:footnote w:type="continuationSeparator" w:id="0">
    <w:p w14:paraId="74826525" w14:textId="77777777" w:rsidR="00BD7622" w:rsidRDefault="00BD7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1F98533D"/>
    <w:multiLevelType w:val="multilevel"/>
    <w:tmpl w:val="C62895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0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8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9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2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5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7"/>
  </w:num>
  <w:num w:numId="2" w16cid:durableId="1161578491">
    <w:abstractNumId w:val="15"/>
  </w:num>
  <w:num w:numId="3" w16cid:durableId="1729063007">
    <w:abstractNumId w:val="34"/>
  </w:num>
  <w:num w:numId="4" w16cid:durableId="576552151">
    <w:abstractNumId w:val="39"/>
  </w:num>
  <w:num w:numId="5" w16cid:durableId="2014643735">
    <w:abstractNumId w:val="21"/>
  </w:num>
  <w:num w:numId="6" w16cid:durableId="193469541">
    <w:abstractNumId w:val="23"/>
  </w:num>
  <w:num w:numId="7" w16cid:durableId="1990091687">
    <w:abstractNumId w:val="0"/>
  </w:num>
  <w:num w:numId="8" w16cid:durableId="1962104087">
    <w:abstractNumId w:val="31"/>
  </w:num>
  <w:num w:numId="9" w16cid:durableId="476151025">
    <w:abstractNumId w:val="27"/>
  </w:num>
  <w:num w:numId="10" w16cid:durableId="1790659344">
    <w:abstractNumId w:val="6"/>
  </w:num>
  <w:num w:numId="11" w16cid:durableId="544607125">
    <w:abstractNumId w:val="26"/>
  </w:num>
  <w:num w:numId="12" w16cid:durableId="231501147">
    <w:abstractNumId w:val="8"/>
  </w:num>
  <w:num w:numId="13" w16cid:durableId="493568430">
    <w:abstractNumId w:val="3"/>
  </w:num>
  <w:num w:numId="14" w16cid:durableId="1899432727">
    <w:abstractNumId w:val="45"/>
  </w:num>
  <w:num w:numId="15" w16cid:durableId="723018905">
    <w:abstractNumId w:val="30"/>
  </w:num>
  <w:num w:numId="16" w16cid:durableId="462970823">
    <w:abstractNumId w:val="14"/>
  </w:num>
  <w:num w:numId="17" w16cid:durableId="742261033">
    <w:abstractNumId w:val="5"/>
  </w:num>
  <w:num w:numId="18" w16cid:durableId="1102603565">
    <w:abstractNumId w:val="44"/>
  </w:num>
  <w:num w:numId="19" w16cid:durableId="921258838">
    <w:abstractNumId w:val="1"/>
  </w:num>
  <w:num w:numId="20" w16cid:durableId="1663896125">
    <w:abstractNumId w:val="9"/>
  </w:num>
  <w:num w:numId="21" w16cid:durableId="83847615">
    <w:abstractNumId w:val="19"/>
  </w:num>
  <w:num w:numId="22" w16cid:durableId="433404669">
    <w:abstractNumId w:val="37"/>
  </w:num>
  <w:num w:numId="23" w16cid:durableId="1295137961">
    <w:abstractNumId w:val="38"/>
  </w:num>
  <w:num w:numId="24" w16cid:durableId="1533422413">
    <w:abstractNumId w:val="11"/>
  </w:num>
  <w:num w:numId="25" w16cid:durableId="1921863808">
    <w:abstractNumId w:val="35"/>
  </w:num>
  <w:num w:numId="26" w16cid:durableId="1284775059">
    <w:abstractNumId w:val="29"/>
  </w:num>
  <w:num w:numId="27" w16cid:durableId="1840657080">
    <w:abstractNumId w:val="16"/>
  </w:num>
  <w:num w:numId="28" w16cid:durableId="1384014935">
    <w:abstractNumId w:val="12"/>
  </w:num>
  <w:num w:numId="29" w16cid:durableId="576289536">
    <w:abstractNumId w:val="18"/>
  </w:num>
  <w:num w:numId="30" w16cid:durableId="1164316706">
    <w:abstractNumId w:val="22"/>
  </w:num>
  <w:num w:numId="31" w16cid:durableId="159540951">
    <w:abstractNumId w:val="2"/>
  </w:num>
  <w:num w:numId="32" w16cid:durableId="519856575">
    <w:abstractNumId w:val="33"/>
  </w:num>
  <w:num w:numId="33" w16cid:durableId="1058743659">
    <w:abstractNumId w:val="35"/>
  </w:num>
  <w:num w:numId="34" w16cid:durableId="2118061421">
    <w:abstractNumId w:val="40"/>
  </w:num>
  <w:num w:numId="35" w16cid:durableId="980888898">
    <w:abstractNumId w:val="25"/>
  </w:num>
  <w:num w:numId="36" w16cid:durableId="1745682949">
    <w:abstractNumId w:val="13"/>
  </w:num>
  <w:num w:numId="37" w16cid:durableId="1461531663">
    <w:abstractNumId w:val="32"/>
  </w:num>
  <w:num w:numId="38" w16cid:durableId="30540544">
    <w:abstractNumId w:val="36"/>
  </w:num>
  <w:num w:numId="39" w16cid:durableId="80874494">
    <w:abstractNumId w:val="20"/>
  </w:num>
  <w:num w:numId="40" w16cid:durableId="2109736212">
    <w:abstractNumId w:val="46"/>
  </w:num>
  <w:num w:numId="41" w16cid:durableId="1596547510">
    <w:abstractNumId w:val="24"/>
  </w:num>
  <w:num w:numId="42" w16cid:durableId="154685090">
    <w:abstractNumId w:val="28"/>
  </w:num>
  <w:num w:numId="43" w16cid:durableId="1592542">
    <w:abstractNumId w:val="43"/>
  </w:num>
  <w:num w:numId="44" w16cid:durableId="16011547">
    <w:abstractNumId w:val="7"/>
  </w:num>
  <w:num w:numId="45" w16cid:durableId="1215044140">
    <w:abstractNumId w:val="41"/>
  </w:num>
  <w:num w:numId="46" w16cid:durableId="859511181">
    <w:abstractNumId w:val="42"/>
  </w:num>
  <w:num w:numId="47" w16cid:durableId="787436703">
    <w:abstractNumId w:val="4"/>
  </w:num>
  <w:num w:numId="48" w16cid:durableId="50332548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B0C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2DEB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72E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2E9C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26A0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526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33A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6E8D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4BF9"/>
    <w:rsid w:val="001C50F9"/>
    <w:rsid w:val="001C5D4F"/>
    <w:rsid w:val="001C64C0"/>
    <w:rsid w:val="001C69DA"/>
    <w:rsid w:val="001C6F06"/>
    <w:rsid w:val="001C75AF"/>
    <w:rsid w:val="001C7611"/>
    <w:rsid w:val="001C7760"/>
    <w:rsid w:val="001D0B3C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1A3D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2334"/>
    <w:rsid w:val="002831B5"/>
    <w:rsid w:val="002833FD"/>
    <w:rsid w:val="0028344F"/>
    <w:rsid w:val="00283AD1"/>
    <w:rsid w:val="002846CE"/>
    <w:rsid w:val="00284B4D"/>
    <w:rsid w:val="00284BAE"/>
    <w:rsid w:val="002851CF"/>
    <w:rsid w:val="00285355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1C4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506"/>
    <w:rsid w:val="002A48B4"/>
    <w:rsid w:val="002A4B4D"/>
    <w:rsid w:val="002A4E11"/>
    <w:rsid w:val="002A550C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2615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42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E02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343"/>
    <w:rsid w:val="003544BD"/>
    <w:rsid w:val="0035463B"/>
    <w:rsid w:val="003548D8"/>
    <w:rsid w:val="003554CA"/>
    <w:rsid w:val="00355918"/>
    <w:rsid w:val="00355F93"/>
    <w:rsid w:val="003569EF"/>
    <w:rsid w:val="00356F8D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1229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2D70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02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CFE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C40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38F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20E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66D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47B1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47F02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6792E"/>
    <w:rsid w:val="00567C27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5D0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0FBE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871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2C9F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85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804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A61"/>
    <w:rsid w:val="008A4FEB"/>
    <w:rsid w:val="008A566A"/>
    <w:rsid w:val="008A5940"/>
    <w:rsid w:val="008A5C65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6CCD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9D0"/>
    <w:rsid w:val="008E4A36"/>
    <w:rsid w:val="008E50AB"/>
    <w:rsid w:val="008E5BF2"/>
    <w:rsid w:val="008E5C81"/>
    <w:rsid w:val="008E6232"/>
    <w:rsid w:val="008E6592"/>
    <w:rsid w:val="008E75C3"/>
    <w:rsid w:val="008F0446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67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AE8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ACE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32E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3DB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83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430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1F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B7D6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4DAC"/>
    <w:rsid w:val="00A452DA"/>
    <w:rsid w:val="00A4549F"/>
    <w:rsid w:val="00A45B9B"/>
    <w:rsid w:val="00A45C93"/>
    <w:rsid w:val="00A45F17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7769C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87FDC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2BC"/>
    <w:rsid w:val="00AF335D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E2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2DC7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492F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2CF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03F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4E1E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622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32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950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56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3E1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AEF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57F3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212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A6B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BA3"/>
    <w:rsid w:val="00D57DD1"/>
    <w:rsid w:val="00D60042"/>
    <w:rsid w:val="00D605DC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761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266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AF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BAB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1C1D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06AA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028D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0DCF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B3F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598D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A47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0D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232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0D9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AF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5485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2187</cp:revision>
  <cp:lastPrinted>2007-06-18T22:08:00Z</cp:lastPrinted>
  <dcterms:created xsi:type="dcterms:W3CDTF">2021-07-27T21:02:00Z</dcterms:created>
  <dcterms:modified xsi:type="dcterms:W3CDTF">2024-04-05T15:50:00Z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