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FA8266F" w14:textId="450F4F0F" w:rsidR="001A23B5" w:rsidRDefault="00693CCC" w:rsidP="001A23B5">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871CA0">
        <w:rPr>
          <w:b/>
          <w:kern w:val="2"/>
          <w:lang w:eastAsia="zh-CN"/>
        </w:rPr>
        <w:t>6</w:t>
      </w:r>
      <w:r w:rsidR="00A1089B">
        <w:rPr>
          <w:b/>
          <w:kern w:val="2"/>
          <w:lang w:eastAsia="zh-CN"/>
        </w:rPr>
        <w:t>bis</w:t>
      </w:r>
      <w:r w:rsidRPr="00414759">
        <w:rPr>
          <w:b/>
          <w:kern w:val="2"/>
          <w:lang w:eastAsia="zh-CN"/>
        </w:rPr>
        <w:tab/>
      </w:r>
      <w:bookmarkEnd w:id="1"/>
      <w:r w:rsidR="00A726B1" w:rsidRPr="00A726B1">
        <w:rPr>
          <w:b/>
          <w:kern w:val="2"/>
          <w:lang w:eastAsia="zh-CN"/>
        </w:rPr>
        <w:t>R1-2402002</w:t>
      </w:r>
    </w:p>
    <w:p w14:paraId="1CEAB639" w14:textId="0EA2A22B" w:rsidR="00693CCC" w:rsidRPr="006D4633" w:rsidRDefault="00A1089B" w:rsidP="001A23B5">
      <w:pPr>
        <w:tabs>
          <w:tab w:val="right" w:pos="9216"/>
        </w:tabs>
        <w:spacing w:after="0"/>
        <w:jc w:val="left"/>
        <w:rPr>
          <w:b/>
          <w:lang w:val="en-US"/>
        </w:rPr>
      </w:pPr>
      <w:r>
        <w:rPr>
          <w:b/>
          <w:kern w:val="2"/>
          <w:lang w:eastAsia="zh-CN"/>
        </w:rPr>
        <w:t>Changsha</w:t>
      </w:r>
      <w:r w:rsidR="00871CA0" w:rsidRPr="00871CA0">
        <w:rPr>
          <w:b/>
          <w:kern w:val="2"/>
          <w:lang w:eastAsia="zh-CN"/>
        </w:rPr>
        <w:t xml:space="preserve">, </w:t>
      </w:r>
      <w:r>
        <w:rPr>
          <w:b/>
          <w:kern w:val="2"/>
          <w:lang w:eastAsia="zh-CN"/>
        </w:rPr>
        <w:t>China</w:t>
      </w:r>
      <w:r w:rsidR="00871CA0" w:rsidRPr="00871CA0">
        <w:rPr>
          <w:b/>
          <w:kern w:val="2"/>
          <w:lang w:eastAsia="zh-CN"/>
        </w:rPr>
        <w:t xml:space="preserve">, </w:t>
      </w:r>
      <w:r>
        <w:rPr>
          <w:b/>
          <w:kern w:val="2"/>
          <w:lang w:eastAsia="zh-CN"/>
        </w:rPr>
        <w:t>15-19</w:t>
      </w:r>
      <w:r w:rsidR="00871CA0" w:rsidRPr="00871CA0">
        <w:rPr>
          <w:b/>
          <w:kern w:val="2"/>
          <w:lang w:eastAsia="zh-CN"/>
        </w:rPr>
        <w:t xml:space="preserve"> </w:t>
      </w:r>
      <w:r>
        <w:rPr>
          <w:b/>
          <w:kern w:val="2"/>
          <w:lang w:eastAsia="zh-CN"/>
        </w:rPr>
        <w:t>April</w:t>
      </w:r>
      <w:r w:rsidR="00871CA0" w:rsidRPr="00871CA0">
        <w:rPr>
          <w:b/>
          <w:kern w:val="2"/>
          <w:lang w:eastAsia="zh-CN"/>
        </w:rPr>
        <w:t>, 202</w:t>
      </w:r>
      <w:r>
        <w:rPr>
          <w:b/>
          <w:kern w:val="2"/>
          <w:lang w:eastAsia="zh-CN"/>
        </w:rPr>
        <w:t>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3E610FA8"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0E22F9">
        <w:rPr>
          <w:b/>
          <w:lang w:eastAsia="zh-CN"/>
        </w:rPr>
        <w:t>8.4</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7DF160F2" w:rsidR="00D16615" w:rsidRPr="00414759" w:rsidRDefault="00D16615" w:rsidP="00D16615">
      <w:pPr>
        <w:spacing w:after="60"/>
        <w:ind w:left="1555" w:hanging="1555"/>
        <w:jc w:val="left"/>
        <w:rPr>
          <w:b/>
          <w:lang w:val="en-US" w:eastAsia="zh-CN"/>
        </w:rPr>
      </w:pPr>
      <w:r w:rsidRPr="00414759">
        <w:rPr>
          <w:b/>
        </w:rPr>
        <w:t>Title:</w:t>
      </w:r>
      <w:r w:rsidRPr="00414759">
        <w:rPr>
          <w:b/>
        </w:rPr>
        <w:tab/>
      </w:r>
      <w:r w:rsidR="00733290" w:rsidRPr="00733290">
        <w:rPr>
          <w:b/>
        </w:rPr>
        <w:t>Discussion on RAN</w:t>
      </w:r>
      <w:r w:rsidR="00ED67E0" w:rsidRPr="00ED67E0">
        <w:rPr>
          <w:b/>
        </w:rPr>
        <w:t>1 impact to support the RAN4 work on NTN above 10GHz</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64727298" w14:textId="54EC0E6A" w:rsidR="00FF25E3" w:rsidRDefault="000E1FE4" w:rsidP="00CF67C7">
      <w:pPr>
        <w:rPr>
          <w:lang w:eastAsia="zh-CN"/>
        </w:rPr>
      </w:pPr>
      <w:r>
        <w:rPr>
          <w:lang w:eastAsia="zh-CN"/>
        </w:rPr>
        <w:t>I</w:t>
      </w:r>
      <w:r>
        <w:rPr>
          <w:rFonts w:hint="eastAsia"/>
          <w:lang w:eastAsia="zh-CN"/>
        </w:rPr>
        <w:t>n</w:t>
      </w:r>
      <w:r>
        <w:rPr>
          <w:lang w:eastAsia="zh-CN"/>
        </w:rPr>
        <w:t xml:space="preserve"> </w:t>
      </w:r>
      <w:r w:rsidR="00EC17D3">
        <w:rPr>
          <w:lang w:eastAsia="zh-CN"/>
        </w:rPr>
        <w:t>RAN1#11</w:t>
      </w:r>
      <w:r w:rsidR="00A1089B">
        <w:rPr>
          <w:lang w:eastAsia="zh-CN"/>
        </w:rPr>
        <w:t>6</w:t>
      </w:r>
      <w:r w:rsidR="00FF25E3">
        <w:rPr>
          <w:lang w:eastAsia="zh-CN"/>
        </w:rPr>
        <w:t xml:space="preserve">, </w:t>
      </w:r>
      <w:r w:rsidR="009E6743">
        <w:rPr>
          <w:lang w:eastAsia="zh-CN"/>
        </w:rPr>
        <w:t xml:space="preserve">RAN1 discussed </w:t>
      </w:r>
      <w:r w:rsidR="00AE0740">
        <w:rPr>
          <w:lang w:eastAsia="zh-CN"/>
        </w:rPr>
        <w:t xml:space="preserve">the RAN1 support of </w:t>
      </w:r>
      <w:r w:rsidR="009E6743">
        <w:rPr>
          <w:lang w:eastAsia="zh-CN"/>
        </w:rPr>
        <w:t xml:space="preserve">NTN above 10GHz. The following </w:t>
      </w:r>
      <w:r w:rsidR="00AE0740">
        <w:rPr>
          <w:lang w:eastAsia="zh-CN"/>
        </w:rPr>
        <w:t xml:space="preserve">conclusions </w:t>
      </w:r>
      <w:r w:rsidR="009E6743">
        <w:rPr>
          <w:lang w:eastAsia="zh-CN"/>
        </w:rPr>
        <w:t>were made</w:t>
      </w:r>
      <w:r w:rsidR="00A42D81">
        <w:rPr>
          <w:lang w:eastAsia="zh-CN"/>
        </w:rPr>
        <w:t xml:space="preserve"> </w:t>
      </w:r>
      <w:r w:rsidR="004D1490">
        <w:rPr>
          <w:lang w:eastAsia="zh-CN"/>
        </w:rPr>
        <w:t>[1]</w:t>
      </w:r>
      <w:r w:rsidR="009E6743">
        <w:rPr>
          <w:lang w:eastAsia="zh-CN"/>
        </w:rPr>
        <w:t>.</w:t>
      </w:r>
    </w:p>
    <w:tbl>
      <w:tblPr>
        <w:tblStyle w:val="af4"/>
        <w:tblW w:w="0" w:type="auto"/>
        <w:tblLook w:val="04A0" w:firstRow="1" w:lastRow="0" w:firstColumn="1" w:lastColumn="0" w:noHBand="0" w:noVBand="1"/>
      </w:tblPr>
      <w:tblGrid>
        <w:gridCol w:w="9306"/>
      </w:tblGrid>
      <w:tr w:rsidR="009E6743" w:rsidRPr="00972D59" w14:paraId="7A3867E4" w14:textId="77777777" w:rsidTr="00EB5C7C">
        <w:tc>
          <w:tcPr>
            <w:tcW w:w="9306" w:type="dxa"/>
          </w:tcPr>
          <w:p w14:paraId="50C172E0" w14:textId="77777777" w:rsidR="00A1089B" w:rsidRPr="00A1089B" w:rsidRDefault="00A1089B" w:rsidP="00A1089B">
            <w:pPr>
              <w:widowControl/>
              <w:autoSpaceDE/>
              <w:autoSpaceDN/>
              <w:adjustRightInd/>
              <w:spacing w:after="0"/>
              <w:jc w:val="left"/>
              <w:rPr>
                <w:rFonts w:ascii="Times" w:eastAsia="Batang" w:hAnsi="Times"/>
                <w:b/>
                <w:bCs/>
                <w:sz w:val="20"/>
                <w:szCs w:val="24"/>
              </w:rPr>
            </w:pPr>
            <w:bookmarkStart w:id="5" w:name="_Hlk148954808"/>
            <w:r w:rsidRPr="00A1089B">
              <w:rPr>
                <w:rFonts w:ascii="Times" w:eastAsia="Batang" w:hAnsi="Times"/>
                <w:b/>
                <w:bCs/>
                <w:sz w:val="20"/>
                <w:szCs w:val="24"/>
              </w:rPr>
              <w:t>Conclusion</w:t>
            </w:r>
          </w:p>
          <w:p w14:paraId="2860DEBB" w14:textId="77777777" w:rsidR="00A1089B" w:rsidRPr="00A1089B" w:rsidRDefault="00A1089B" w:rsidP="00A1089B">
            <w:pPr>
              <w:widowControl/>
              <w:autoSpaceDE/>
              <w:autoSpaceDN/>
              <w:adjustRightInd/>
              <w:spacing w:after="0"/>
              <w:jc w:val="left"/>
              <w:rPr>
                <w:rFonts w:ascii="Times" w:eastAsia="Batang" w:hAnsi="Times"/>
                <w:sz w:val="20"/>
                <w:szCs w:val="24"/>
              </w:rPr>
            </w:pPr>
            <w:r w:rsidRPr="00A1089B">
              <w:rPr>
                <w:rFonts w:ascii="Times" w:eastAsia="Batang" w:hAnsi="Times"/>
                <w:sz w:val="20"/>
                <w:szCs w:val="24"/>
              </w:rPr>
              <w:t>RAN1 does not pursue the aspects on negative timing advance indication through TAC in MAC RAR for FR2-NTN unless specifically requested by RAN4.</w:t>
            </w:r>
          </w:p>
          <w:p w14:paraId="274D803B" w14:textId="77777777" w:rsidR="00A1089B" w:rsidRPr="00A1089B" w:rsidRDefault="00A1089B" w:rsidP="00A1089B">
            <w:pPr>
              <w:widowControl/>
              <w:autoSpaceDE/>
              <w:autoSpaceDN/>
              <w:adjustRightInd/>
              <w:spacing w:after="0"/>
              <w:jc w:val="left"/>
              <w:rPr>
                <w:rFonts w:ascii="Times" w:eastAsia="Batang" w:hAnsi="Times"/>
                <w:sz w:val="20"/>
                <w:szCs w:val="24"/>
              </w:rPr>
            </w:pPr>
          </w:p>
          <w:p w14:paraId="633D182B" w14:textId="77777777" w:rsidR="00A1089B" w:rsidRPr="00A1089B" w:rsidRDefault="00A1089B" w:rsidP="00A1089B">
            <w:pPr>
              <w:widowControl/>
              <w:autoSpaceDE/>
              <w:autoSpaceDN/>
              <w:adjustRightInd/>
              <w:spacing w:after="0"/>
              <w:jc w:val="left"/>
              <w:rPr>
                <w:rFonts w:ascii="Times" w:eastAsia="Batang" w:hAnsi="Times"/>
                <w:b/>
                <w:bCs/>
                <w:sz w:val="20"/>
                <w:szCs w:val="24"/>
              </w:rPr>
            </w:pPr>
            <w:r w:rsidRPr="00A1089B">
              <w:rPr>
                <w:rFonts w:ascii="Times" w:eastAsia="Batang" w:hAnsi="Times"/>
                <w:b/>
                <w:bCs/>
                <w:sz w:val="20"/>
                <w:szCs w:val="24"/>
              </w:rPr>
              <w:t>Conclusion</w:t>
            </w:r>
          </w:p>
          <w:p w14:paraId="39D5276D" w14:textId="41565976" w:rsidR="00A1089B" w:rsidRDefault="00A1089B" w:rsidP="00A1089B">
            <w:pPr>
              <w:widowControl/>
              <w:autoSpaceDE/>
              <w:autoSpaceDN/>
              <w:adjustRightInd/>
              <w:spacing w:after="0"/>
              <w:jc w:val="left"/>
              <w:rPr>
                <w:rFonts w:ascii="Times" w:eastAsia="Batang" w:hAnsi="Times"/>
                <w:sz w:val="20"/>
                <w:szCs w:val="24"/>
              </w:rPr>
            </w:pPr>
            <w:r w:rsidRPr="00A1089B">
              <w:rPr>
                <w:rFonts w:ascii="Times" w:eastAsia="Batang" w:hAnsi="Times"/>
                <w:sz w:val="20"/>
                <w:szCs w:val="24"/>
              </w:rPr>
              <w:t>For frequency bands defined by FR2-NTN, RAN1 will not consider expanding the scope of extended cyclic prefix to cover SCS other than 60 kHz in Rel-18.</w:t>
            </w:r>
          </w:p>
          <w:p w14:paraId="28B2EE0B" w14:textId="77777777" w:rsidR="00A1089B" w:rsidRPr="00A1089B" w:rsidRDefault="00A1089B" w:rsidP="00A1089B">
            <w:pPr>
              <w:widowControl/>
              <w:autoSpaceDE/>
              <w:autoSpaceDN/>
              <w:adjustRightInd/>
              <w:spacing w:after="0"/>
              <w:jc w:val="left"/>
              <w:rPr>
                <w:rFonts w:ascii="Times" w:eastAsia="Batang" w:hAnsi="Times"/>
                <w:sz w:val="20"/>
                <w:szCs w:val="24"/>
              </w:rPr>
            </w:pPr>
          </w:p>
          <w:p w14:paraId="4617954A" w14:textId="77777777" w:rsidR="00A1089B" w:rsidRPr="00A1089B" w:rsidRDefault="00A1089B" w:rsidP="00A1089B">
            <w:pPr>
              <w:widowControl/>
              <w:autoSpaceDE/>
              <w:autoSpaceDN/>
              <w:adjustRightInd/>
              <w:spacing w:after="0"/>
              <w:jc w:val="left"/>
              <w:rPr>
                <w:rFonts w:ascii="Times" w:eastAsia="Batang" w:hAnsi="Times"/>
                <w:b/>
                <w:sz w:val="20"/>
                <w:szCs w:val="24"/>
                <w:lang w:eastAsia="x-none"/>
              </w:rPr>
            </w:pPr>
            <w:r w:rsidRPr="00A1089B">
              <w:rPr>
                <w:rFonts w:ascii="Times" w:eastAsia="Batang" w:hAnsi="Times" w:hint="eastAsia"/>
                <w:b/>
                <w:sz w:val="20"/>
                <w:szCs w:val="24"/>
                <w:lang w:eastAsia="x-none"/>
              </w:rPr>
              <w:t>C</w:t>
            </w:r>
            <w:r w:rsidRPr="00A1089B">
              <w:rPr>
                <w:rFonts w:ascii="Times" w:eastAsia="Batang" w:hAnsi="Times"/>
                <w:b/>
                <w:sz w:val="20"/>
                <w:szCs w:val="24"/>
                <w:lang w:eastAsia="x-none"/>
              </w:rPr>
              <w:t>onclusion</w:t>
            </w:r>
          </w:p>
          <w:p w14:paraId="11C701FD" w14:textId="77777777" w:rsidR="00A1089B" w:rsidRPr="00A1089B" w:rsidRDefault="00A1089B" w:rsidP="00A1089B">
            <w:pPr>
              <w:widowControl/>
              <w:autoSpaceDE/>
              <w:autoSpaceDN/>
              <w:adjustRightInd/>
              <w:spacing w:after="0"/>
              <w:jc w:val="left"/>
              <w:rPr>
                <w:rFonts w:ascii="Times" w:eastAsia="Batang" w:hAnsi="Times"/>
                <w:sz w:val="20"/>
                <w:szCs w:val="24"/>
                <w:lang w:eastAsia="x-none"/>
              </w:rPr>
            </w:pPr>
            <w:r w:rsidRPr="00A1089B">
              <w:rPr>
                <w:rFonts w:ascii="Times" w:eastAsia="Batang" w:hAnsi="Times" w:hint="eastAsia"/>
                <w:sz w:val="20"/>
                <w:szCs w:val="24"/>
                <w:lang w:eastAsia="x-none"/>
              </w:rPr>
              <w:t>R</w:t>
            </w:r>
            <w:r w:rsidRPr="00A1089B">
              <w:rPr>
                <w:rFonts w:ascii="Times" w:eastAsia="Batang" w:hAnsi="Times"/>
                <w:sz w:val="20"/>
                <w:szCs w:val="24"/>
                <w:lang w:eastAsia="x-none"/>
              </w:rPr>
              <w:t xml:space="preserve">AN1 will decide at RAN1#116bis on whether to reuse </w:t>
            </w:r>
            <w:r w:rsidRPr="00A1089B">
              <w:rPr>
                <w:rFonts w:ascii="Times" w:eastAsia="Batang" w:hAnsi="Times"/>
                <w:sz w:val="20"/>
                <w:szCs w:val="24"/>
              </w:rPr>
              <w:t>Table 6.3.3.2-4 of TS 38.211 without modification for NR over NTN for FR2-NTN in Rel-18, or to reuse the table with modifications.</w:t>
            </w:r>
          </w:p>
          <w:p w14:paraId="04B3A11C" w14:textId="58067DB1" w:rsidR="00A1089B" w:rsidRPr="00A1089B" w:rsidRDefault="00A1089B" w:rsidP="00A1089B">
            <w:pPr>
              <w:widowControl/>
              <w:autoSpaceDE/>
              <w:autoSpaceDN/>
              <w:adjustRightInd/>
              <w:rPr>
                <w:rFonts w:ascii="Times" w:eastAsia="Batang" w:hAnsi="Times"/>
                <w:sz w:val="20"/>
                <w:szCs w:val="20"/>
                <w:lang w:eastAsia="x-none"/>
              </w:rPr>
            </w:pPr>
          </w:p>
        </w:tc>
      </w:tr>
    </w:tbl>
    <w:bookmarkEnd w:id="5"/>
    <w:p w14:paraId="21768B47" w14:textId="7EF1DD82" w:rsidR="009E6743" w:rsidRDefault="00630FE3" w:rsidP="00CF67C7">
      <w:pPr>
        <w:rPr>
          <w:lang w:eastAsia="zh-CN"/>
        </w:rPr>
      </w:pPr>
      <w:r>
        <w:rPr>
          <w:lang w:eastAsia="zh-CN"/>
        </w:rPr>
        <w:t xml:space="preserve">In this contribution, </w:t>
      </w:r>
      <w:r w:rsidR="009E6743">
        <w:rPr>
          <w:lang w:eastAsia="zh-CN"/>
        </w:rPr>
        <w:t>the remaining issues</w:t>
      </w:r>
      <w:r w:rsidR="00D238D4">
        <w:rPr>
          <w:lang w:eastAsia="zh-CN"/>
        </w:rPr>
        <w:t xml:space="preserve"> </w:t>
      </w:r>
      <w:r w:rsidR="00A726B1">
        <w:rPr>
          <w:lang w:eastAsia="zh-CN"/>
        </w:rPr>
        <w:t xml:space="preserve">are </w:t>
      </w:r>
      <w:r w:rsidR="00D238D4">
        <w:rPr>
          <w:lang w:eastAsia="zh-CN"/>
        </w:rPr>
        <w:t xml:space="preserve">discussed for the RAN1 impact to support RAN4 work for </w:t>
      </w:r>
      <w:r w:rsidR="009E6743">
        <w:rPr>
          <w:lang w:eastAsia="zh-CN"/>
        </w:rPr>
        <w:t>NTN above 10GHz.</w:t>
      </w:r>
    </w:p>
    <w:p w14:paraId="2FB5F253" w14:textId="280EFE50" w:rsidR="00C7396F" w:rsidRDefault="00C7396F" w:rsidP="00CF67C7">
      <w:pPr>
        <w:rPr>
          <w:lang w:eastAsia="zh-CN"/>
        </w:rPr>
      </w:pPr>
    </w:p>
    <w:p w14:paraId="623F1854" w14:textId="74D3485B" w:rsidR="00202DBF" w:rsidRPr="00202DBF" w:rsidRDefault="00202DBF" w:rsidP="00202DBF">
      <w:pPr>
        <w:pStyle w:val="1"/>
        <w:ind w:left="431" w:hanging="431"/>
        <w:rPr>
          <w:rFonts w:eastAsiaTheme="minorEastAsia"/>
        </w:rPr>
      </w:pPr>
      <w:r>
        <w:rPr>
          <w:rFonts w:eastAsiaTheme="minorEastAsia"/>
        </w:rPr>
        <w:t>Discussion</w:t>
      </w:r>
    </w:p>
    <w:p w14:paraId="5E1CD416" w14:textId="225C4AA8" w:rsidR="00202DBF" w:rsidRPr="00202DBF" w:rsidRDefault="00202DBF" w:rsidP="00871CA0">
      <w:pPr>
        <w:pStyle w:val="2"/>
        <w:tabs>
          <w:tab w:val="clear" w:pos="7521"/>
          <w:tab w:val="num" w:pos="576"/>
          <w:tab w:val="num" w:pos="3269"/>
        </w:tabs>
        <w:ind w:left="576"/>
        <w:rPr>
          <w:color w:val="000000" w:themeColor="text1"/>
          <w:szCs w:val="24"/>
          <w:u w:val="single"/>
          <w:lang w:eastAsia="zh-CN"/>
        </w:rPr>
      </w:pPr>
      <w:r w:rsidRPr="00202DBF">
        <w:rPr>
          <w:rFonts w:eastAsiaTheme="minorEastAsia"/>
          <w:szCs w:val="24"/>
          <w:lang w:eastAsia="zh-CN"/>
        </w:rPr>
        <w:t>PRACH configuration for operation in FR2-NTN</w:t>
      </w:r>
    </w:p>
    <w:p w14:paraId="4A9ABBDC" w14:textId="4B9AF863" w:rsidR="00D238D4" w:rsidRDefault="00D238D4" w:rsidP="00871CA0">
      <w:pPr>
        <w:rPr>
          <w:lang w:eastAsia="zh-CN"/>
        </w:rPr>
      </w:pPr>
      <w:r>
        <w:rPr>
          <w:lang w:eastAsia="zh-CN"/>
        </w:rPr>
        <w:t>In RAN1#11</w:t>
      </w:r>
      <w:r w:rsidR="002E5563">
        <w:rPr>
          <w:lang w:eastAsia="zh-CN"/>
        </w:rPr>
        <w:t>6</w:t>
      </w:r>
      <w:r>
        <w:rPr>
          <w:lang w:eastAsia="zh-CN"/>
        </w:rPr>
        <w:t xml:space="preserve">, the </w:t>
      </w:r>
      <w:r w:rsidR="002E5563">
        <w:rPr>
          <w:lang w:eastAsia="zh-CN"/>
        </w:rPr>
        <w:t xml:space="preserve">issue on whether to </w:t>
      </w:r>
      <w:r w:rsidR="00DF6714">
        <w:rPr>
          <w:lang w:eastAsia="zh-CN"/>
        </w:rPr>
        <w:t xml:space="preserve">reuse </w:t>
      </w:r>
      <w:r w:rsidR="00DF6714" w:rsidRPr="00DF6714">
        <w:rPr>
          <w:lang w:eastAsia="zh-CN"/>
        </w:rPr>
        <w:t>Table 6.3.3.2-4 of TS 38.211 without modification for FR2-NTN</w:t>
      </w:r>
      <w:r w:rsidR="00DF6714">
        <w:rPr>
          <w:lang w:eastAsia="zh-CN"/>
        </w:rPr>
        <w:t xml:space="preserve"> was discussed and a conclusion was made.</w:t>
      </w:r>
    </w:p>
    <w:tbl>
      <w:tblPr>
        <w:tblStyle w:val="af4"/>
        <w:tblW w:w="0" w:type="auto"/>
        <w:tblLook w:val="04A0" w:firstRow="1" w:lastRow="0" w:firstColumn="1" w:lastColumn="0" w:noHBand="0" w:noVBand="1"/>
      </w:tblPr>
      <w:tblGrid>
        <w:gridCol w:w="9306"/>
      </w:tblGrid>
      <w:tr w:rsidR="00D238D4" w14:paraId="4C7A3020" w14:textId="77777777" w:rsidTr="00D238D4">
        <w:tc>
          <w:tcPr>
            <w:tcW w:w="9306" w:type="dxa"/>
          </w:tcPr>
          <w:p w14:paraId="32911CD7" w14:textId="77777777" w:rsidR="00DF6714" w:rsidRPr="00A1089B" w:rsidRDefault="00DF6714" w:rsidP="00DF6714">
            <w:pPr>
              <w:widowControl/>
              <w:autoSpaceDE/>
              <w:autoSpaceDN/>
              <w:adjustRightInd/>
              <w:spacing w:after="0"/>
              <w:jc w:val="left"/>
              <w:rPr>
                <w:rFonts w:ascii="Times" w:eastAsia="Batang" w:hAnsi="Times"/>
                <w:b/>
                <w:sz w:val="20"/>
                <w:szCs w:val="24"/>
                <w:lang w:eastAsia="x-none"/>
              </w:rPr>
            </w:pPr>
            <w:r w:rsidRPr="00A1089B">
              <w:rPr>
                <w:rFonts w:ascii="Times" w:eastAsia="Batang" w:hAnsi="Times" w:hint="eastAsia"/>
                <w:b/>
                <w:sz w:val="20"/>
                <w:szCs w:val="24"/>
                <w:lang w:eastAsia="x-none"/>
              </w:rPr>
              <w:t>C</w:t>
            </w:r>
            <w:r w:rsidRPr="00A1089B">
              <w:rPr>
                <w:rFonts w:ascii="Times" w:eastAsia="Batang" w:hAnsi="Times"/>
                <w:b/>
                <w:sz w:val="20"/>
                <w:szCs w:val="24"/>
                <w:lang w:eastAsia="x-none"/>
              </w:rPr>
              <w:t>onclusion</w:t>
            </w:r>
          </w:p>
          <w:p w14:paraId="07CC8796" w14:textId="634FAE7E" w:rsidR="00D238D4" w:rsidRPr="00DF6714" w:rsidRDefault="00DF6714" w:rsidP="00DF6714">
            <w:pPr>
              <w:widowControl/>
              <w:autoSpaceDE/>
              <w:autoSpaceDN/>
              <w:adjustRightInd/>
              <w:spacing w:after="0"/>
              <w:jc w:val="left"/>
              <w:rPr>
                <w:rFonts w:ascii="Times" w:eastAsia="Batang" w:hAnsi="Times"/>
                <w:sz w:val="20"/>
                <w:szCs w:val="24"/>
                <w:lang w:eastAsia="x-none"/>
              </w:rPr>
            </w:pPr>
            <w:r w:rsidRPr="00A1089B">
              <w:rPr>
                <w:rFonts w:ascii="Times" w:eastAsia="Batang" w:hAnsi="Times" w:hint="eastAsia"/>
                <w:sz w:val="20"/>
                <w:szCs w:val="24"/>
                <w:lang w:eastAsia="x-none"/>
              </w:rPr>
              <w:t>R</w:t>
            </w:r>
            <w:r w:rsidRPr="00A1089B">
              <w:rPr>
                <w:rFonts w:ascii="Times" w:eastAsia="Batang" w:hAnsi="Times"/>
                <w:sz w:val="20"/>
                <w:szCs w:val="24"/>
                <w:lang w:eastAsia="x-none"/>
              </w:rPr>
              <w:t xml:space="preserve">AN1 will decide at RAN1#116bis on whether to reuse </w:t>
            </w:r>
            <w:r w:rsidRPr="00A1089B">
              <w:rPr>
                <w:rFonts w:ascii="Times" w:eastAsia="Batang" w:hAnsi="Times"/>
                <w:sz w:val="20"/>
                <w:szCs w:val="24"/>
              </w:rPr>
              <w:t>Table 6.3.3.2-4 of TS 38.211 without modification for NR over NTN for FR2-NTN in Rel-18, or to reuse the table with modifications.</w:t>
            </w:r>
          </w:p>
        </w:tc>
      </w:tr>
    </w:tbl>
    <w:p w14:paraId="5DC4F128" w14:textId="2D6D0662" w:rsidR="00D238D4" w:rsidRDefault="00D238D4" w:rsidP="00871CA0">
      <w:pPr>
        <w:rPr>
          <w:lang w:eastAsia="zh-CN"/>
        </w:rPr>
      </w:pPr>
      <w:r>
        <w:rPr>
          <w:lang w:eastAsia="zh-CN"/>
        </w:rPr>
        <w:t xml:space="preserve"> </w:t>
      </w:r>
    </w:p>
    <w:p w14:paraId="07186791" w14:textId="1FCBBEBD" w:rsidR="007B37CB" w:rsidRDefault="002E287D" w:rsidP="00871CA0">
      <w:pPr>
        <w:rPr>
          <w:rFonts w:ascii="Times" w:eastAsia="Batang" w:hAnsi="Times"/>
        </w:rPr>
      </w:pPr>
      <w:r>
        <w:rPr>
          <w:lang w:eastAsia="zh-CN"/>
        </w:rPr>
        <w:t xml:space="preserve">As for the PRACH configuration issues for NR over NTN operation in FR2-NTN, </w:t>
      </w:r>
      <w:r w:rsidR="00871CA0">
        <w:rPr>
          <w:lang w:eastAsia="zh-CN"/>
        </w:rPr>
        <w:t>w</w:t>
      </w:r>
      <w:r w:rsidR="000779E1" w:rsidRPr="00965990">
        <w:rPr>
          <w:lang w:eastAsia="zh-CN"/>
        </w:rPr>
        <w:t>e support to reuse Table 6.3.3.2-4 of TS 38.211 for</w:t>
      </w:r>
      <w:r w:rsidR="000779E1" w:rsidRPr="00965990">
        <w:rPr>
          <w:rFonts w:ascii="Times" w:eastAsia="Batang" w:hAnsi="Times"/>
        </w:rPr>
        <w:t xml:space="preserve"> </w:t>
      </w:r>
      <w:r w:rsidR="000779E1" w:rsidRPr="009E6743">
        <w:rPr>
          <w:rFonts w:ascii="Times" w:eastAsia="Batang" w:hAnsi="Times"/>
        </w:rPr>
        <w:t>PRACH configuration for operation in FR2-NTN</w:t>
      </w:r>
      <w:r w:rsidR="000779E1" w:rsidRPr="00965990">
        <w:rPr>
          <w:rFonts w:ascii="Times" w:eastAsia="Batang" w:hAnsi="Times"/>
        </w:rPr>
        <w:t xml:space="preserve">. </w:t>
      </w:r>
      <w:r w:rsidR="00DF6714">
        <w:rPr>
          <w:rFonts w:ascii="Times" w:eastAsia="Batang" w:hAnsi="Times"/>
        </w:rPr>
        <w:t>I</w:t>
      </w:r>
      <w:r w:rsidR="00965990" w:rsidRPr="00965990">
        <w:rPr>
          <w:rFonts w:ascii="Times" w:eastAsia="Batang" w:hAnsi="Times"/>
        </w:rPr>
        <w:t xml:space="preserve">n our view, Table </w:t>
      </w:r>
      <w:r w:rsidR="00965990" w:rsidRPr="009E6743">
        <w:rPr>
          <w:rFonts w:ascii="Times" w:eastAsia="Batang" w:hAnsi="Times"/>
        </w:rPr>
        <w:t>6.3.3.2-4 of TS 38.211</w:t>
      </w:r>
      <w:r w:rsidR="00965990" w:rsidRPr="00965990">
        <w:rPr>
          <w:rFonts w:ascii="Times" w:eastAsia="Batang" w:hAnsi="Times"/>
        </w:rPr>
        <w:t xml:space="preserve"> can work for PRACH preambles applicable to FR2-NTN FDD</w:t>
      </w:r>
      <w:r w:rsidR="00965990">
        <w:rPr>
          <w:rFonts w:ascii="Times" w:eastAsia="Batang" w:hAnsi="Times"/>
        </w:rPr>
        <w:t xml:space="preserve">. </w:t>
      </w:r>
      <w:r w:rsidR="00871CA0">
        <w:rPr>
          <w:rFonts w:ascii="Times" w:eastAsia="Batang" w:hAnsi="Times"/>
        </w:rPr>
        <w:t>There is no need to make any modification to this table</w:t>
      </w:r>
      <w:r w:rsidR="00AE0740">
        <w:rPr>
          <w:rFonts w:ascii="Times" w:eastAsia="Batang" w:hAnsi="Times"/>
        </w:rPr>
        <w:t xml:space="preserve"> due to the support for FR2-NTN</w:t>
      </w:r>
      <w:r w:rsidR="00871CA0">
        <w:rPr>
          <w:rFonts w:ascii="Times" w:eastAsia="Batang" w:hAnsi="Times"/>
        </w:rPr>
        <w:t xml:space="preserve">. </w:t>
      </w:r>
      <w:r w:rsidR="00D238D4">
        <w:rPr>
          <w:rFonts w:ascii="Times" w:eastAsia="Batang" w:hAnsi="Times"/>
        </w:rPr>
        <w:t xml:space="preserve">Furthermore, it would be not proper to introduce new features in </w:t>
      </w:r>
      <w:r w:rsidR="00A726B1">
        <w:rPr>
          <w:rFonts w:ascii="Times" w:eastAsia="Batang" w:hAnsi="Times"/>
        </w:rPr>
        <w:t xml:space="preserve">the </w:t>
      </w:r>
      <w:r w:rsidR="00D238D4">
        <w:rPr>
          <w:rFonts w:ascii="Times" w:eastAsia="Batang" w:hAnsi="Times"/>
        </w:rPr>
        <w:t xml:space="preserve">maintenance phase. Therefore, it is proposed to reuse </w:t>
      </w:r>
      <w:r w:rsidR="00D238D4" w:rsidRPr="00D238D4">
        <w:rPr>
          <w:rFonts w:ascii="Times" w:eastAsia="Batang" w:hAnsi="Times"/>
        </w:rPr>
        <w:t>Table 6.3.3.2-4 of TS 38.211</w:t>
      </w:r>
      <w:r w:rsidR="00D238D4">
        <w:rPr>
          <w:rFonts w:ascii="Times" w:eastAsia="Batang" w:hAnsi="Times"/>
        </w:rPr>
        <w:t xml:space="preserve"> without modification</w:t>
      </w:r>
      <w:r w:rsidR="00965990">
        <w:rPr>
          <w:rFonts w:ascii="Times" w:eastAsia="Batang" w:hAnsi="Times"/>
        </w:rPr>
        <w:t>.</w:t>
      </w:r>
    </w:p>
    <w:p w14:paraId="708B8DC2" w14:textId="66619F34" w:rsidR="002E287D" w:rsidRDefault="00965990" w:rsidP="002E287D">
      <w:pPr>
        <w:rPr>
          <w:b/>
          <w:i/>
          <w:lang w:val="en-US" w:eastAsia="zh-CN"/>
        </w:rPr>
      </w:pPr>
      <w:r>
        <w:rPr>
          <w:rFonts w:ascii="Times" w:eastAsia="Batang" w:hAnsi="Times"/>
        </w:rPr>
        <w:t xml:space="preserve"> </w:t>
      </w:r>
      <w:bookmarkStart w:id="6" w:name="_Hlk161992793"/>
      <w:r w:rsidR="002E287D" w:rsidRPr="00FD4BD3">
        <w:rPr>
          <w:b/>
          <w:i/>
          <w:lang w:val="en-US" w:eastAsia="zh-CN"/>
        </w:rPr>
        <w:t xml:space="preserve">Proposal </w:t>
      </w:r>
      <w:r w:rsidR="007B37CB">
        <w:rPr>
          <w:b/>
          <w:i/>
          <w:lang w:val="en-US" w:eastAsia="zh-CN"/>
        </w:rPr>
        <w:t>1</w:t>
      </w:r>
      <w:r w:rsidR="002E287D" w:rsidRPr="00FD4BD3">
        <w:rPr>
          <w:b/>
          <w:i/>
          <w:lang w:val="en-US" w:eastAsia="zh-CN"/>
        </w:rPr>
        <w:t xml:space="preserve">: </w:t>
      </w:r>
      <w:r w:rsidR="00D238D4">
        <w:rPr>
          <w:b/>
          <w:i/>
          <w:lang w:val="en-US" w:eastAsia="zh-CN"/>
        </w:rPr>
        <w:t>R</w:t>
      </w:r>
      <w:r w:rsidR="00871CA0" w:rsidRPr="00871CA0">
        <w:rPr>
          <w:b/>
          <w:i/>
          <w:lang w:val="en-US" w:eastAsia="zh-CN"/>
        </w:rPr>
        <w:t>euse Table 6.3.3.2-4 of TS 38.211 without modification</w:t>
      </w:r>
      <w:r w:rsidR="00383260">
        <w:rPr>
          <w:b/>
          <w:i/>
          <w:lang w:val="en-US" w:eastAsia="zh-CN"/>
        </w:rPr>
        <w:t xml:space="preserve"> f</w:t>
      </w:r>
      <w:r w:rsidR="00383260" w:rsidRPr="00383260">
        <w:rPr>
          <w:b/>
          <w:i/>
          <w:lang w:val="en-US" w:eastAsia="zh-CN"/>
        </w:rPr>
        <w:t>or PRACH configuration for operation in FR2-NTN</w:t>
      </w:r>
      <w:r w:rsidR="00871CA0" w:rsidRPr="00871CA0">
        <w:rPr>
          <w:b/>
          <w:i/>
          <w:lang w:val="en-US" w:eastAsia="zh-CN"/>
        </w:rPr>
        <w:t>.</w:t>
      </w:r>
      <w:bookmarkEnd w:id="6"/>
    </w:p>
    <w:p w14:paraId="43CAF5F6" w14:textId="77777777" w:rsidR="00202DBF" w:rsidRPr="007B37CB" w:rsidRDefault="00202DBF" w:rsidP="002E287D">
      <w:pPr>
        <w:rPr>
          <w:rFonts w:ascii="Times" w:eastAsia="Batang" w:hAnsi="Times"/>
        </w:rPr>
      </w:pPr>
    </w:p>
    <w:p w14:paraId="402F8AF4" w14:textId="13FC3269" w:rsidR="00202DBF" w:rsidRPr="00202DBF" w:rsidRDefault="006A1ED4" w:rsidP="00202DBF">
      <w:pPr>
        <w:pStyle w:val="2"/>
        <w:tabs>
          <w:tab w:val="clear" w:pos="7521"/>
          <w:tab w:val="num" w:pos="576"/>
          <w:tab w:val="num" w:pos="3269"/>
        </w:tabs>
        <w:ind w:left="576"/>
        <w:rPr>
          <w:color w:val="000000" w:themeColor="text1"/>
          <w:szCs w:val="24"/>
          <w:u w:val="single"/>
          <w:lang w:eastAsia="zh-CN"/>
        </w:rPr>
      </w:pPr>
      <w:r>
        <w:rPr>
          <w:rFonts w:eastAsiaTheme="minorEastAsia"/>
          <w:szCs w:val="24"/>
          <w:lang w:eastAsia="zh-CN"/>
        </w:rPr>
        <w:t>Topics related to the FR2-NTN timing requirements</w:t>
      </w:r>
    </w:p>
    <w:p w14:paraId="54A950FE" w14:textId="18E0A2E6" w:rsidR="00202DBF" w:rsidRDefault="00184183" w:rsidP="00202DBF">
      <w:pPr>
        <w:rPr>
          <w:lang w:eastAsia="zh-CN"/>
        </w:rPr>
      </w:pPr>
      <w:r>
        <w:rPr>
          <w:lang w:eastAsia="zh-CN"/>
        </w:rPr>
        <w:t xml:space="preserve">In </w:t>
      </w:r>
      <w:r w:rsidR="00404081">
        <w:rPr>
          <w:lang w:eastAsia="zh-CN"/>
        </w:rPr>
        <w:t xml:space="preserve">the latest RAN4 meeting, i.e. </w:t>
      </w:r>
      <w:r>
        <w:rPr>
          <w:lang w:eastAsia="zh-CN"/>
        </w:rPr>
        <w:t xml:space="preserve">RAN4#110, </w:t>
      </w:r>
      <w:r w:rsidR="00202DBF">
        <w:rPr>
          <w:lang w:eastAsia="zh-CN"/>
        </w:rPr>
        <w:t xml:space="preserve">some agreements related to the FR2-NTN </w:t>
      </w:r>
      <w:r w:rsidR="00202DBF" w:rsidRPr="00202DBF">
        <w:rPr>
          <w:lang w:eastAsia="zh-CN"/>
        </w:rPr>
        <w:t>timing accuracy requirements</w:t>
      </w:r>
      <w:r w:rsidR="00202DBF">
        <w:rPr>
          <w:lang w:eastAsia="zh-CN"/>
        </w:rPr>
        <w:t xml:space="preserve"> were </w:t>
      </w:r>
      <w:r w:rsidR="00383260">
        <w:rPr>
          <w:lang w:eastAsia="zh-CN"/>
        </w:rPr>
        <w:t xml:space="preserve">achieved </w:t>
      </w:r>
      <w:r w:rsidR="00202DBF">
        <w:rPr>
          <w:lang w:eastAsia="zh-CN"/>
        </w:rPr>
        <w:t>as follows [</w:t>
      </w:r>
      <w:r w:rsidR="00D87432">
        <w:rPr>
          <w:lang w:eastAsia="zh-CN"/>
        </w:rPr>
        <w:t>3</w:t>
      </w:r>
      <w:r w:rsidR="00202DBF">
        <w:rPr>
          <w:lang w:eastAsia="zh-CN"/>
        </w:rPr>
        <w:t>].</w:t>
      </w:r>
    </w:p>
    <w:tbl>
      <w:tblPr>
        <w:tblStyle w:val="af4"/>
        <w:tblW w:w="0" w:type="auto"/>
        <w:tblLook w:val="04A0" w:firstRow="1" w:lastRow="0" w:firstColumn="1" w:lastColumn="0" w:noHBand="0" w:noVBand="1"/>
      </w:tblPr>
      <w:tblGrid>
        <w:gridCol w:w="9306"/>
      </w:tblGrid>
      <w:tr w:rsidR="00202DBF" w:rsidRPr="00972D59" w14:paraId="740F6D4A" w14:textId="77777777" w:rsidTr="00DB68C6">
        <w:tc>
          <w:tcPr>
            <w:tcW w:w="9306" w:type="dxa"/>
          </w:tcPr>
          <w:bookmarkStart w:id="7" w:name="_Hlk151025519"/>
          <w:p w14:paraId="7028D359" w14:textId="096F92B5" w:rsidR="007C63AF" w:rsidRPr="007C63AF" w:rsidRDefault="007C63AF" w:rsidP="007C63AF">
            <w:pPr>
              <w:widowControl/>
              <w:autoSpaceDE/>
              <w:autoSpaceDN/>
              <w:adjustRightInd/>
              <w:spacing w:after="180"/>
              <w:jc w:val="left"/>
              <w:rPr>
                <w:rFonts w:ascii="Arial" w:eastAsia="宋体" w:hAnsi="Arial" w:cs="Arial"/>
                <w:b/>
                <w:sz w:val="24"/>
                <w:szCs w:val="20"/>
              </w:rPr>
            </w:pPr>
            <w:r w:rsidRPr="007C63AF">
              <w:rPr>
                <w:rFonts w:eastAsia="宋体"/>
                <w:sz w:val="20"/>
                <w:szCs w:val="20"/>
              </w:rPr>
              <w:fldChar w:fldCharType="begin"/>
            </w:r>
            <w:r w:rsidRPr="007C63AF">
              <w:rPr>
                <w:rFonts w:eastAsia="宋体"/>
                <w:sz w:val="20"/>
                <w:szCs w:val="20"/>
              </w:rPr>
              <w:instrText xml:space="preserve"> HYPERLINK "ftp://10.10.10.10/ftp/tsg_ran/WG4_Radio/TSGR4_109/Inbox/R4-2321495.zip" </w:instrText>
            </w:r>
            <w:r w:rsidRPr="007C63AF">
              <w:rPr>
                <w:rFonts w:eastAsia="宋体"/>
                <w:sz w:val="20"/>
                <w:szCs w:val="20"/>
              </w:rPr>
              <w:fldChar w:fldCharType="separate"/>
            </w:r>
            <w:r w:rsidRPr="007C63AF">
              <w:rPr>
                <w:rFonts w:ascii="Arial" w:eastAsia="宋体" w:hAnsi="Arial" w:cs="Arial"/>
                <w:b/>
                <w:color w:val="0000FF"/>
                <w:sz w:val="24"/>
                <w:szCs w:val="20"/>
                <w:u w:val="single"/>
              </w:rPr>
              <w:t>R4-24</w:t>
            </w:r>
            <w:r w:rsidR="00BC3B75">
              <w:rPr>
                <w:rFonts w:ascii="Arial" w:eastAsia="宋体" w:hAnsi="Arial" w:cs="Arial"/>
                <w:b/>
                <w:color w:val="0000FF"/>
                <w:sz w:val="24"/>
                <w:szCs w:val="20"/>
                <w:u w:val="single"/>
              </w:rPr>
              <w:t>03496</w:t>
            </w:r>
            <w:r w:rsidRPr="007C63AF">
              <w:rPr>
                <w:rFonts w:ascii="Arial" w:eastAsia="宋体" w:hAnsi="Arial" w:cs="Arial"/>
                <w:b/>
                <w:color w:val="0000FF"/>
                <w:sz w:val="24"/>
                <w:szCs w:val="20"/>
                <w:u w:val="single"/>
              </w:rPr>
              <w:fldChar w:fldCharType="end"/>
            </w:r>
            <w:r w:rsidRPr="007C63AF">
              <w:rPr>
                <w:rFonts w:ascii="Arial" w:eastAsia="宋体" w:hAnsi="Arial" w:cs="Arial"/>
                <w:b/>
                <w:color w:val="0000FF"/>
                <w:sz w:val="24"/>
                <w:szCs w:val="20"/>
              </w:rPr>
              <w:tab/>
            </w:r>
            <w:r w:rsidRPr="007C63AF">
              <w:rPr>
                <w:rFonts w:ascii="Arial" w:eastAsia="宋体" w:hAnsi="Arial" w:cs="Arial"/>
                <w:b/>
                <w:sz w:val="24"/>
                <w:szCs w:val="20"/>
              </w:rPr>
              <w:t>Draft CR on VSAT UE timing requirements for NTN in above 10GHz</w:t>
            </w:r>
          </w:p>
          <w:p w14:paraId="6940F896" w14:textId="336F0655" w:rsidR="007C63AF" w:rsidRPr="007C63AF" w:rsidRDefault="007C63AF" w:rsidP="007C63AF">
            <w:pPr>
              <w:widowControl/>
              <w:autoSpaceDE/>
              <w:autoSpaceDN/>
              <w:adjustRightInd/>
              <w:spacing w:after="180"/>
              <w:jc w:val="left"/>
              <w:rPr>
                <w:rFonts w:eastAsia="宋体"/>
                <w:i/>
                <w:sz w:val="20"/>
                <w:szCs w:val="20"/>
              </w:rPr>
            </w:pPr>
            <w:r w:rsidRPr="007C63AF">
              <w:rPr>
                <w:rFonts w:eastAsia="宋体"/>
                <w:i/>
                <w:sz w:val="20"/>
                <w:szCs w:val="20"/>
              </w:rPr>
              <w:lastRenderedPageBreak/>
              <w:tab/>
            </w:r>
            <w:r w:rsidRPr="007C63AF">
              <w:rPr>
                <w:rFonts w:eastAsia="宋体"/>
                <w:i/>
                <w:sz w:val="20"/>
                <w:szCs w:val="20"/>
              </w:rPr>
              <w:tab/>
              <w:t xml:space="preserve">Type: </w:t>
            </w:r>
            <w:proofErr w:type="spellStart"/>
            <w:r w:rsidRPr="007C63AF">
              <w:rPr>
                <w:rFonts w:eastAsia="宋体"/>
                <w:i/>
                <w:sz w:val="20"/>
                <w:szCs w:val="20"/>
              </w:rPr>
              <w:t>draftCR</w:t>
            </w:r>
            <w:proofErr w:type="spellEnd"/>
            <w:r w:rsidRPr="007C63AF">
              <w:rPr>
                <w:rFonts w:eastAsia="宋体"/>
                <w:i/>
                <w:sz w:val="20"/>
                <w:szCs w:val="20"/>
              </w:rPr>
              <w:tab/>
            </w:r>
            <w:r w:rsidRPr="007C63AF">
              <w:rPr>
                <w:rFonts w:eastAsia="宋体"/>
                <w:i/>
                <w:sz w:val="20"/>
                <w:szCs w:val="20"/>
              </w:rPr>
              <w:tab/>
              <w:t>For: Endorsement</w:t>
            </w:r>
            <w:r w:rsidRPr="007C63AF">
              <w:rPr>
                <w:rFonts w:eastAsia="宋体"/>
                <w:i/>
                <w:sz w:val="20"/>
                <w:szCs w:val="20"/>
              </w:rPr>
              <w:br/>
            </w:r>
            <w:r w:rsidRPr="007C63AF">
              <w:rPr>
                <w:rFonts w:eastAsia="宋体"/>
                <w:i/>
                <w:sz w:val="20"/>
                <w:szCs w:val="20"/>
              </w:rPr>
              <w:tab/>
            </w:r>
            <w:r w:rsidRPr="007C63AF">
              <w:rPr>
                <w:rFonts w:eastAsia="宋体"/>
                <w:i/>
                <w:sz w:val="20"/>
                <w:szCs w:val="20"/>
              </w:rPr>
              <w:tab/>
              <w:t>38.133 v18.</w:t>
            </w:r>
            <w:r w:rsidR="00BC3B75">
              <w:rPr>
                <w:rFonts w:eastAsia="宋体"/>
                <w:i/>
                <w:sz w:val="20"/>
                <w:szCs w:val="20"/>
              </w:rPr>
              <w:t>4</w:t>
            </w:r>
            <w:r w:rsidRPr="007C63AF">
              <w:rPr>
                <w:rFonts w:eastAsia="宋体"/>
                <w:i/>
                <w:sz w:val="20"/>
                <w:szCs w:val="20"/>
              </w:rPr>
              <w:t>.0</w:t>
            </w:r>
            <w:proofErr w:type="gramStart"/>
            <w:r w:rsidRPr="007C63AF">
              <w:rPr>
                <w:rFonts w:eastAsia="宋体"/>
                <w:i/>
                <w:sz w:val="20"/>
                <w:szCs w:val="20"/>
              </w:rPr>
              <w:tab/>
              <w:t xml:space="preserve">  CR</w:t>
            </w:r>
            <w:proofErr w:type="gramEnd"/>
            <w:r w:rsidRPr="007C63AF">
              <w:rPr>
                <w:rFonts w:eastAsia="宋体"/>
                <w:i/>
                <w:sz w:val="20"/>
                <w:szCs w:val="20"/>
              </w:rPr>
              <w:t>-  rev  Cat:  (Rel-18)</w:t>
            </w:r>
            <w:r w:rsidRPr="007C63AF">
              <w:rPr>
                <w:rFonts w:eastAsia="宋体"/>
                <w:i/>
                <w:sz w:val="20"/>
                <w:szCs w:val="20"/>
              </w:rPr>
              <w:br/>
            </w:r>
            <w:r w:rsidRPr="007C63AF">
              <w:rPr>
                <w:rFonts w:eastAsia="宋体"/>
                <w:i/>
                <w:sz w:val="20"/>
                <w:szCs w:val="20"/>
              </w:rPr>
              <w:br/>
            </w:r>
            <w:r w:rsidRPr="007C63AF">
              <w:rPr>
                <w:rFonts w:eastAsia="宋体"/>
                <w:i/>
                <w:sz w:val="20"/>
                <w:szCs w:val="20"/>
              </w:rPr>
              <w:tab/>
            </w:r>
            <w:r w:rsidRPr="007C63AF">
              <w:rPr>
                <w:rFonts w:eastAsia="宋体"/>
                <w:i/>
                <w:sz w:val="20"/>
                <w:szCs w:val="20"/>
              </w:rPr>
              <w:tab/>
              <w:t>Source: Samsung</w:t>
            </w:r>
          </w:p>
          <w:p w14:paraId="7C8D8B0C" w14:textId="77777777" w:rsidR="007C63AF" w:rsidRPr="007C63AF" w:rsidRDefault="007C63AF" w:rsidP="007C63AF">
            <w:pPr>
              <w:widowControl/>
              <w:autoSpaceDE/>
              <w:autoSpaceDN/>
              <w:adjustRightInd/>
              <w:spacing w:after="180"/>
              <w:jc w:val="left"/>
              <w:rPr>
                <w:rFonts w:eastAsia="宋体"/>
                <w:color w:val="993300"/>
                <w:sz w:val="20"/>
                <w:szCs w:val="20"/>
                <w:u w:val="single"/>
              </w:rPr>
            </w:pPr>
            <w:r w:rsidRPr="007C63AF">
              <w:rPr>
                <w:rFonts w:ascii="Arial" w:eastAsia="宋体" w:hAnsi="Arial" w:cs="Arial"/>
                <w:b/>
                <w:sz w:val="20"/>
                <w:szCs w:val="20"/>
              </w:rPr>
              <w:t>Decision:</w:t>
            </w:r>
            <w:r w:rsidRPr="007C63AF">
              <w:rPr>
                <w:rFonts w:ascii="Arial" w:eastAsia="宋体" w:hAnsi="Arial" w:cs="Arial"/>
                <w:b/>
                <w:sz w:val="20"/>
                <w:szCs w:val="20"/>
              </w:rPr>
              <w:tab/>
            </w:r>
            <w:r w:rsidRPr="007C63AF">
              <w:rPr>
                <w:rFonts w:ascii="Arial" w:eastAsia="宋体" w:hAnsi="Arial" w:cs="Arial"/>
                <w:b/>
                <w:sz w:val="20"/>
                <w:szCs w:val="20"/>
              </w:rPr>
              <w:tab/>
            </w:r>
            <w:r w:rsidRPr="007C63AF">
              <w:rPr>
                <w:rFonts w:ascii="Arial" w:eastAsia="宋体" w:hAnsi="Arial" w:cs="Arial"/>
                <w:b/>
                <w:sz w:val="20"/>
                <w:szCs w:val="20"/>
                <w:highlight w:val="green"/>
              </w:rPr>
              <w:t>Endorsed.</w:t>
            </w:r>
          </w:p>
          <w:p w14:paraId="42E95F00" w14:textId="29AAD82E" w:rsidR="007C63AF" w:rsidRPr="00514EF7" w:rsidRDefault="007C63AF" w:rsidP="007C63AF">
            <w:pPr>
              <w:widowControl/>
              <w:autoSpaceDE/>
              <w:autoSpaceDN/>
              <w:adjustRightInd/>
              <w:spacing w:line="252" w:lineRule="auto"/>
              <w:jc w:val="left"/>
              <w:rPr>
                <w:rFonts w:eastAsia="MS Mincho"/>
                <w:b/>
                <w:bCs/>
                <w:sz w:val="20"/>
                <w:szCs w:val="20"/>
                <w:highlight w:val="green"/>
                <w:u w:val="single"/>
                <w:lang w:eastAsia="ja-JP"/>
              </w:rPr>
            </w:pPr>
            <w:r>
              <w:rPr>
                <w:rFonts w:eastAsia="宋体"/>
                <w:b/>
                <w:bCs/>
                <w:sz w:val="20"/>
                <w:szCs w:val="20"/>
                <w:highlight w:val="green"/>
                <w:u w:val="single"/>
                <w:lang w:eastAsia="ja-JP"/>
              </w:rPr>
              <w:t>==The related contents in the endorsed draft CR in R4-2</w:t>
            </w:r>
            <w:r w:rsidR="00BC3B75">
              <w:rPr>
                <w:rFonts w:eastAsia="宋体"/>
                <w:b/>
                <w:bCs/>
                <w:sz w:val="20"/>
                <w:szCs w:val="20"/>
                <w:highlight w:val="green"/>
                <w:u w:val="single"/>
                <w:lang w:eastAsia="ja-JP"/>
              </w:rPr>
              <w:t>403496</w:t>
            </w:r>
            <w:r>
              <w:rPr>
                <w:rFonts w:eastAsia="宋体"/>
                <w:b/>
                <w:bCs/>
                <w:sz w:val="20"/>
                <w:szCs w:val="20"/>
                <w:highlight w:val="green"/>
                <w:u w:val="single"/>
                <w:lang w:eastAsia="ja-JP"/>
              </w:rPr>
              <w:t>======</w:t>
            </w:r>
          </w:p>
          <w:bookmarkEnd w:id="7"/>
          <w:p w14:paraId="16D26D91" w14:textId="34D3F151" w:rsidR="00434EA4" w:rsidRPr="00C43797" w:rsidRDefault="00434EA4" w:rsidP="00CB13D7">
            <w:pPr>
              <w:pStyle w:val="2"/>
              <w:numPr>
                <w:ilvl w:val="0"/>
                <w:numId w:val="0"/>
              </w:numPr>
              <w:jc w:val="left"/>
              <w:outlineLvl w:val="1"/>
            </w:pPr>
            <w:r w:rsidRPr="001E2195">
              <w:t>7.1C</w:t>
            </w:r>
            <w:r w:rsidRPr="001E2195">
              <w:tab/>
              <w:t>UE transmit tim</w:t>
            </w:r>
            <w:r w:rsidRPr="00C43797">
              <w:t>ing for Satellite Access</w:t>
            </w:r>
          </w:p>
          <w:p w14:paraId="21C20E32" w14:textId="77777777" w:rsidR="00434EA4" w:rsidRPr="00C43797" w:rsidRDefault="00434EA4" w:rsidP="00434EA4">
            <w:pPr>
              <w:pStyle w:val="3"/>
              <w:outlineLvl w:val="2"/>
            </w:pPr>
            <w:r w:rsidRPr="00C43797">
              <w:t>7.1C.1</w:t>
            </w:r>
            <w:r w:rsidRPr="00C43797">
              <w:tab/>
              <w:t>Introduction</w:t>
            </w:r>
          </w:p>
          <w:p w14:paraId="2CA768AF" w14:textId="77777777" w:rsidR="00434EA4" w:rsidRPr="00C43797" w:rsidRDefault="00434EA4" w:rsidP="00434EA4">
            <w:pPr>
              <w:rPr>
                <w:rFonts w:eastAsia="宋体" w:cs="v4.2.0"/>
              </w:rPr>
            </w:pPr>
            <w:r w:rsidRPr="005B4D4F">
              <w:rPr>
                <w:rFonts w:eastAsia="宋体" w:cs="v4.2.0"/>
              </w:rPr>
              <w:t xml:space="preserve">The UE shall have capability to follow the frame timing change of the </w:t>
            </w:r>
            <w:r w:rsidRPr="005B4D4F">
              <w:rPr>
                <w:rFonts w:eastAsia="宋体"/>
              </w:rPr>
              <w:t>reference cell</w:t>
            </w:r>
            <w:r w:rsidRPr="005B4D4F">
              <w:rPr>
                <w:rFonts w:eastAsia="宋体" w:cs="v4.2.0"/>
              </w:rPr>
              <w:t xml:space="preserve"> in connected </w:t>
            </w:r>
            <w:r w:rsidRPr="005B4D4F">
              <w:rPr>
                <w:rFonts w:eastAsia="宋体"/>
              </w:rPr>
              <w:t>state</w:t>
            </w:r>
            <w:r w:rsidRPr="005B4D4F">
              <w:rPr>
                <w:rFonts w:eastAsia="宋体"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宋体"/>
              </w:rPr>
              <w:t xml:space="preserve"> </w:t>
            </w:r>
            <w:r w:rsidRPr="005B4D4F">
              <w:rPr>
                <w:rFonts w:eastAsia="宋体" w:cs="v4.2.0"/>
              </w:rPr>
              <w:t>before the reception of the first detected path (in time) of the corresponding downlink frame</w:t>
            </w:r>
            <w:r w:rsidRPr="005B4D4F">
              <w:rPr>
                <w:rFonts w:eastAsia="宋体"/>
              </w:rPr>
              <w:t xml:space="preserve"> from the reference cell. </w:t>
            </w:r>
            <w:r w:rsidRPr="005B4D4F">
              <w:rPr>
                <w:rFonts w:eastAsia="宋体" w:cs="v4.2.0"/>
              </w:rPr>
              <w:t>UE initial transmit timing accuracy</w:t>
            </w:r>
            <w:r w:rsidRPr="005B4D4F">
              <w:rPr>
                <w:rFonts w:eastAsia="宋体" w:cs="v4.2.0" w:hint="eastAsia"/>
                <w:lang w:val="en-US" w:eastAsia="zh-CN"/>
              </w:rPr>
              <w:t xml:space="preserve"> and</w:t>
            </w:r>
            <w:r w:rsidRPr="005B4D4F">
              <w:rPr>
                <w:rFonts w:eastAsia="宋体" w:cs="v4.2.0"/>
              </w:rPr>
              <w:t xml:space="preserve"> </w:t>
            </w:r>
            <w:r w:rsidRPr="005B4D4F">
              <w:rPr>
                <w:rFonts w:eastAsia="宋体"/>
              </w:rPr>
              <w:t>gradual timing adjustment requirements</w:t>
            </w:r>
            <w:r w:rsidRPr="005B4D4F">
              <w:rPr>
                <w:rFonts w:eastAsia="宋体" w:cs="v4.2.0"/>
              </w:rPr>
              <w:t xml:space="preserve"> are defined in the following requirements.</w:t>
            </w:r>
          </w:p>
          <w:p w14:paraId="2D67D738" w14:textId="77777777" w:rsidR="00434EA4" w:rsidRPr="00C43797" w:rsidRDefault="00434EA4" w:rsidP="00434EA4">
            <w:pPr>
              <w:pStyle w:val="3"/>
              <w:outlineLvl w:val="2"/>
            </w:pPr>
            <w:r w:rsidRPr="00C43797">
              <w:t>7.1C.2</w:t>
            </w:r>
            <w:r w:rsidRPr="00C43797">
              <w:tab/>
              <w:t>Requirements</w:t>
            </w:r>
          </w:p>
          <w:p w14:paraId="03B84A6D" w14:textId="77777777" w:rsidR="00434EA4" w:rsidRDefault="00434EA4" w:rsidP="00434EA4">
            <w:pPr>
              <w:rPr>
                <w:rFonts w:eastAsia="宋体" w:cs="v4.2.0"/>
              </w:rPr>
            </w:pPr>
            <w:r w:rsidRPr="00C43797">
              <w:rPr>
                <w:rFonts w:eastAsia="宋体" w:cs="v4.2.0"/>
              </w:rPr>
              <w:t xml:space="preserve">The UE initial transmission timing error shall be less than or equal to </w:t>
            </w:r>
            <w:r w:rsidRPr="00C43797">
              <w:rPr>
                <w:rFonts w:eastAsia="宋体" w:cs="v4.2.0"/>
              </w:rPr>
              <w:sym w:font="Symbol" w:char="F0B1"/>
            </w:r>
            <w:proofErr w:type="spellStart"/>
            <w:r w:rsidRPr="00C43797">
              <w:rPr>
                <w:rFonts w:eastAsia="宋体" w:cs="v4.2.0"/>
              </w:rPr>
              <w:t>T</w:t>
            </w:r>
            <w:r w:rsidRPr="00C43797">
              <w:rPr>
                <w:rFonts w:eastAsia="宋体" w:cs="v4.2.0"/>
                <w:vertAlign w:val="subscript"/>
              </w:rPr>
              <w:t>e_NTN</w:t>
            </w:r>
            <w:proofErr w:type="spellEnd"/>
            <w:r w:rsidRPr="00C43797">
              <w:rPr>
                <w:rFonts w:eastAsia="宋体"/>
              </w:rPr>
              <w:t xml:space="preserve"> where the timing error limit value </w:t>
            </w:r>
            <w:proofErr w:type="spellStart"/>
            <w:r w:rsidRPr="00C43797">
              <w:rPr>
                <w:rFonts w:eastAsia="宋体" w:cs="v4.2.0"/>
              </w:rPr>
              <w:t>T</w:t>
            </w:r>
            <w:r w:rsidRPr="00C43797">
              <w:rPr>
                <w:rFonts w:eastAsia="宋体" w:cs="v4.2.0"/>
                <w:vertAlign w:val="subscript"/>
              </w:rPr>
              <w:t>e_NTN</w:t>
            </w:r>
            <w:proofErr w:type="spellEnd"/>
            <w:r w:rsidRPr="00434EA4">
              <w:rPr>
                <w:rFonts w:eastAsia="宋体"/>
                <w:strike/>
                <w:color w:val="FF0000"/>
              </w:rPr>
              <w:t xml:space="preserve"> is specified in Table 7.1C.2-1</w:t>
            </w:r>
            <w:r w:rsidRPr="00434EA4">
              <w:rPr>
                <w:rFonts w:eastAsia="宋体" w:cs="v4.2.0"/>
                <w:strike/>
                <w:color w:val="FF0000"/>
              </w:rPr>
              <w:t>.</w:t>
            </w:r>
            <w:r w:rsidRPr="00C43797">
              <w:rPr>
                <w:rFonts w:eastAsia="宋体" w:cs="v4.2.0"/>
              </w:rPr>
              <w:t xml:space="preserve"> </w:t>
            </w:r>
          </w:p>
          <w:p w14:paraId="500BEB39" w14:textId="77777777" w:rsidR="00434EA4" w:rsidRPr="00434EA4" w:rsidRDefault="00434EA4" w:rsidP="00434EA4">
            <w:pPr>
              <w:rPr>
                <w:rFonts w:eastAsia="宋体" w:cs="v4.2.0"/>
                <w:color w:val="FF0000"/>
                <w:lang w:eastAsia="zh-CN"/>
              </w:rPr>
            </w:pPr>
            <w:proofErr w:type="spellStart"/>
            <w:r w:rsidRPr="00434EA4">
              <w:rPr>
                <w:rFonts w:eastAsia="宋体" w:cs="v4.2.0"/>
                <w:color w:val="FF0000"/>
              </w:rPr>
              <w:t>T</w:t>
            </w:r>
            <w:r w:rsidRPr="00434EA4">
              <w:rPr>
                <w:rFonts w:eastAsia="宋体" w:cs="v4.2.0"/>
                <w:color w:val="FF0000"/>
                <w:vertAlign w:val="subscript"/>
              </w:rPr>
              <w:t>e_NTN</w:t>
            </w:r>
            <w:proofErr w:type="spellEnd"/>
            <w:r w:rsidRPr="00434EA4">
              <w:rPr>
                <w:rFonts w:eastAsia="宋体" w:cs="v4.2.0"/>
                <w:color w:val="FF0000"/>
                <w:vertAlign w:val="subscript"/>
              </w:rPr>
              <w:t xml:space="preserve"> </w:t>
            </w:r>
            <w:r w:rsidRPr="00434EA4">
              <w:rPr>
                <w:rFonts w:eastAsia="宋体" w:cs="v4.2.0"/>
                <w:color w:val="FF0000"/>
                <w:lang w:eastAsia="zh-CN"/>
              </w:rPr>
              <w:t>is specified in Table 7.1C.2-1 for FR1.</w:t>
            </w:r>
          </w:p>
          <w:p w14:paraId="744BC950" w14:textId="77777777" w:rsidR="00434EA4" w:rsidRPr="00434EA4" w:rsidRDefault="00434EA4" w:rsidP="00434EA4">
            <w:pPr>
              <w:rPr>
                <w:rFonts w:eastAsia="宋体" w:cs="v4.2.0"/>
                <w:color w:val="FF0000"/>
                <w:lang w:eastAsia="zh-CN"/>
              </w:rPr>
            </w:pPr>
            <w:proofErr w:type="spellStart"/>
            <w:r w:rsidRPr="00434EA4">
              <w:rPr>
                <w:rFonts w:eastAsia="宋体" w:cs="v4.2.0"/>
                <w:color w:val="FF0000"/>
              </w:rPr>
              <w:t>T</w:t>
            </w:r>
            <w:r w:rsidRPr="00434EA4">
              <w:rPr>
                <w:rFonts w:eastAsia="宋体" w:cs="v4.2.0"/>
                <w:color w:val="FF0000"/>
                <w:vertAlign w:val="subscript"/>
              </w:rPr>
              <w:t>e_NTN</w:t>
            </w:r>
            <w:proofErr w:type="spellEnd"/>
            <w:r w:rsidRPr="00434EA4">
              <w:rPr>
                <w:rFonts w:eastAsia="宋体" w:cs="v4.2.0"/>
                <w:color w:val="FF0000"/>
                <w:vertAlign w:val="subscript"/>
              </w:rPr>
              <w:t xml:space="preserve"> </w:t>
            </w:r>
            <w:r w:rsidRPr="00434EA4">
              <w:rPr>
                <w:rFonts w:eastAsia="宋体" w:cs="v4.2.0"/>
                <w:color w:val="FF0000"/>
                <w:lang w:eastAsia="zh-CN"/>
              </w:rPr>
              <w:t>is specified in Table 7.1C.2-2 and Table 7.1C.2-3 for VSAT UE in FR2-NTN.</w:t>
            </w:r>
          </w:p>
          <w:p w14:paraId="1A76F993" w14:textId="77777777" w:rsidR="00434EA4" w:rsidRPr="00C43797" w:rsidRDefault="00434EA4" w:rsidP="00434EA4">
            <w:pPr>
              <w:rPr>
                <w:rFonts w:eastAsia="宋体" w:cs="v4.2.0"/>
              </w:rPr>
            </w:pPr>
            <w:r w:rsidRPr="00C43797">
              <w:rPr>
                <w:rFonts w:eastAsia="宋体" w:cs="v4.2.0"/>
              </w:rPr>
              <w:t>This requirement applies:</w:t>
            </w:r>
          </w:p>
          <w:p w14:paraId="61514B73" w14:textId="77777777" w:rsidR="00434EA4" w:rsidRPr="00C43797" w:rsidRDefault="00434EA4" w:rsidP="00434EA4">
            <w:pPr>
              <w:pStyle w:val="B1"/>
            </w:pPr>
            <w:r w:rsidRPr="00C43797">
              <w:rPr>
                <w:noProof/>
                <w:lang w:eastAsia="ko-KR"/>
              </w:rPr>
              <w:t>-</w:t>
            </w:r>
            <w:r w:rsidRPr="00C43797">
              <w:rPr>
                <w:noProof/>
                <w:lang w:eastAsia="ko-KR"/>
              </w:rPr>
              <w:tab/>
            </w:r>
            <w:r w:rsidRPr="00C43797">
              <w:t xml:space="preserve">when it is the first transmission in a DRX cycle for PUCCH, PUSCH and SRS, or it is the PRACH transmission, or it is the </w:t>
            </w:r>
            <w:proofErr w:type="spellStart"/>
            <w:r w:rsidRPr="00C43797">
              <w:t>msgA</w:t>
            </w:r>
            <w:proofErr w:type="spellEnd"/>
            <w:r w:rsidRPr="00C43797">
              <w:t xml:space="preserve"> </w:t>
            </w:r>
            <w:proofErr w:type="gramStart"/>
            <w:r w:rsidRPr="00C43797">
              <w:t>transmission..</w:t>
            </w:r>
            <w:proofErr w:type="gramEnd"/>
          </w:p>
          <w:p w14:paraId="06C86CD2" w14:textId="77777777" w:rsidR="00434EA4" w:rsidRPr="005B4D4F" w:rsidRDefault="00434EA4" w:rsidP="00434EA4">
            <w:pPr>
              <w:rPr>
                <w:rFonts w:eastAsia="宋体" w:cs="v4.2.0"/>
              </w:rPr>
            </w:pPr>
            <w:r>
              <w:rPr>
                <w:rFonts w:eastAsia="宋体" w:cs="v4.2.0"/>
              </w:rPr>
              <w:t xml:space="preserve">The UE shall meet the </w:t>
            </w:r>
            <w:proofErr w:type="spellStart"/>
            <w:r>
              <w:rPr>
                <w:rFonts w:eastAsia="宋体" w:cs="v4.2.0"/>
              </w:rPr>
              <w:t>T</w:t>
            </w:r>
            <w:r>
              <w:rPr>
                <w:rFonts w:eastAsia="宋体" w:cs="v4.2.0"/>
                <w:vertAlign w:val="subscript"/>
              </w:rPr>
              <w:t>e_NTN</w:t>
            </w:r>
            <w:proofErr w:type="spellEnd"/>
            <w:r>
              <w:rPr>
                <w:rFonts w:eastAsia="宋体" w:cs="v4.2.0"/>
              </w:rPr>
              <w:t xml:space="preserve"> requirement for an initial transmission provided that at least one SSB is available at the UE during the last 160 </w:t>
            </w:r>
            <w:proofErr w:type="spellStart"/>
            <w:r>
              <w:rPr>
                <w:rFonts w:eastAsia="宋体" w:cs="v4.2.0"/>
              </w:rPr>
              <w:t>ms</w:t>
            </w:r>
            <w:proofErr w:type="spellEnd"/>
            <w:r>
              <w:rPr>
                <w:rFonts w:eastAsia="宋体" w:cs="v4.2.0"/>
              </w:rPr>
              <w:t>.</w:t>
            </w:r>
            <w:r>
              <w:rPr>
                <w:rFonts w:cs="v4.2.0"/>
              </w:rPr>
              <w:t xml:space="preserve"> </w:t>
            </w:r>
            <w:r>
              <w:rPr>
                <w:rFonts w:eastAsia="宋体"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14:ligatures w14:val="standardContextual"/>
                    </w:rPr>
                  </m:ctrlPr>
                </m:dPr>
                <m:e>
                  <m:sSub>
                    <m:sSubPr>
                      <m:ctrlPr>
                        <w:rPr>
                          <w:rFonts w:ascii="Cambria Math" w:eastAsiaTheme="minorHAnsi" w:hAnsi="Cambria Math" w:cstheme="minorBidi"/>
                          <w:i/>
                          <w:kern w:val="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宋体" w:cs="v4.2.0"/>
              </w:rPr>
              <w:t>.</w:t>
            </w:r>
          </w:p>
          <w:p w14:paraId="5203794C" w14:textId="77777777" w:rsidR="00434EA4" w:rsidRPr="005B4D4F" w:rsidRDefault="00434EA4" w:rsidP="00434EA4">
            <w:pPr>
              <w:rPr>
                <w:rFonts w:eastAsia="宋体"/>
              </w:rPr>
            </w:pPr>
            <w:r w:rsidRPr="005B4D4F">
              <w:rPr>
                <w:rFonts w:eastAsia="宋体"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宋体" w:cs="v4.2.0"/>
              </w:rPr>
              <w:t xml:space="preserve"> is received </w:t>
            </w:r>
            <w:r w:rsidRPr="005B4D4F">
              <w:rPr>
                <w:rFonts w:eastAsia="宋体"/>
              </w:rPr>
              <w:t>from the reference cell</w:t>
            </w:r>
            <w:r w:rsidRPr="00094494">
              <w:t xml:space="preserve"> </w:t>
            </w:r>
            <w:r>
              <w:t>at the UE antenna</w:t>
            </w:r>
            <w:r w:rsidRPr="005B4D4F">
              <w:rPr>
                <w:rFonts w:eastAsia="宋体"/>
              </w:rPr>
              <w:t xml:space="preserve">. </w:t>
            </w:r>
          </w:p>
          <w:p w14:paraId="6A513D9C" w14:textId="77777777" w:rsidR="00434EA4" w:rsidRDefault="00434EA4" w:rsidP="00434EA4">
            <w:pPr>
              <w:rPr>
                <w:rFonts w:eastAsia="宋体" w:cs="v4.2.0"/>
              </w:rPr>
            </w:pPr>
            <w:r w:rsidRPr="005B4D4F">
              <w:rPr>
                <w:rFonts w:eastAsia="宋体" w:cs="v4.2.0"/>
                <w:i/>
              </w:rPr>
              <w:t>N</w:t>
            </w:r>
            <w:r w:rsidRPr="005B4D4F">
              <w:rPr>
                <w:rFonts w:eastAsia="宋体" w:cs="v4.2.0"/>
                <w:vertAlign w:val="subscript"/>
              </w:rPr>
              <w:t>TA</w:t>
            </w:r>
            <w:r w:rsidRPr="005B4D4F">
              <w:rPr>
                <w:rFonts w:eastAsia="宋体"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宋体"/>
              </w:rPr>
              <w:t xml:space="preserve"> (in </w:t>
            </w:r>
            <w:r w:rsidRPr="005B4D4F">
              <w:rPr>
                <w:rFonts w:eastAsia="宋体"/>
                <w:i/>
              </w:rPr>
              <w:t>T</w:t>
            </w:r>
            <w:r w:rsidRPr="005B4D4F">
              <w:rPr>
                <w:rFonts w:eastAsia="宋体"/>
                <w:vertAlign w:val="subscript"/>
              </w:rPr>
              <w:t>c</w:t>
            </w:r>
            <w:r w:rsidRPr="005B4D4F">
              <w:rPr>
                <w:rFonts w:eastAsia="宋体"/>
              </w:rPr>
              <w:t xml:space="preserve"> units) </w:t>
            </w:r>
            <w:r w:rsidRPr="005B4D4F">
              <w:rPr>
                <w:rFonts w:eastAsia="宋体" w:cs="v4.2.0"/>
              </w:rPr>
              <w:t xml:space="preserve">for other channels is the difference between UE transmission timing and the downlink timing immediately after when the last timing advance in clause 7.3 was applied. </w:t>
            </w:r>
            <w:r w:rsidRPr="001418AA">
              <w:rPr>
                <w:rFonts w:eastAsia="宋体" w:cs="v4.2.0"/>
              </w:rPr>
              <w:t xml:space="preserve">or after the last update in </w:t>
            </w:r>
            <m:oMath>
              <m:sSubSup>
                <m:sSubSupPr>
                  <m:ctrlPr>
                    <w:rPr>
                      <w:rFonts w:ascii="Cambria Math" w:eastAsia="宋体" w:hAnsi="Cambria Math" w:cs="v4.2.0"/>
                      <w:i/>
                    </w:rPr>
                  </m:ctrlPr>
                </m:sSubSupPr>
                <m:e>
                  <m:r>
                    <w:rPr>
                      <w:rFonts w:ascii="Cambria Math" w:eastAsia="宋体" w:hAnsi="Cambria Math" w:cs="v4.2.0"/>
                    </w:rPr>
                    <m:t>N</m:t>
                  </m:r>
                </m:e>
                <m:sub>
                  <m:r>
                    <m:rPr>
                      <m:sty m:val="p"/>
                    </m:rPr>
                    <w:rPr>
                      <w:rFonts w:ascii="Cambria Math" w:eastAsia="宋体" w:hAnsi="Cambria Math" w:cs="v4.2.0"/>
                      <w:lang w:val="en-US"/>
                    </w:rPr>
                    <m:t>TA,adj</m:t>
                  </m:r>
                </m:sub>
                <m:sup>
                  <m:r>
                    <m:rPr>
                      <m:sty m:val="p"/>
                    </m:rPr>
                    <w:rPr>
                      <w:rFonts w:ascii="Cambria Math" w:eastAsia="宋体" w:hAnsi="Cambria Math" w:cs="v4.2.0"/>
                      <w:lang w:val="en-US"/>
                    </w:rPr>
                    <m:t>common</m:t>
                  </m:r>
                </m:sup>
              </m:sSubSup>
            </m:oMath>
            <w:r w:rsidRPr="001418AA">
              <w:rPr>
                <w:rFonts w:eastAsia="宋体" w:cs="v4.2.0"/>
              </w:rPr>
              <w:t xml:space="preserve">  or </w:t>
            </w:r>
            <m:oMath>
              <m:sSubSup>
                <m:sSubSupPr>
                  <m:ctrlPr>
                    <w:rPr>
                      <w:rFonts w:ascii="Cambria Math" w:eastAsia="宋体" w:hAnsi="Cambria Math" w:cs="v4.2.0"/>
                      <w:i/>
                    </w:rPr>
                  </m:ctrlPr>
                </m:sSubSupPr>
                <m:e>
                  <m:r>
                    <w:rPr>
                      <w:rFonts w:ascii="Cambria Math" w:eastAsia="宋体" w:hAnsi="Cambria Math" w:cs="v4.2.0"/>
                    </w:rPr>
                    <m:t>N</m:t>
                  </m:r>
                </m:e>
                <m:sub>
                  <m:r>
                    <m:rPr>
                      <m:sty m:val="p"/>
                    </m:rPr>
                    <w:rPr>
                      <w:rFonts w:ascii="Cambria Math" w:eastAsia="宋体" w:hAnsi="Cambria Math" w:cs="v4.2.0"/>
                      <w:lang w:val="en-US"/>
                    </w:rPr>
                    <m:t>TA,adj</m:t>
                  </m:r>
                </m:sub>
                <m:sup>
                  <m:r>
                    <m:rPr>
                      <m:sty m:val="p"/>
                    </m:rPr>
                    <w:rPr>
                      <w:rFonts w:ascii="Cambria Math" w:eastAsia="宋体" w:hAnsi="Cambria Math" w:cs="v4.2.0"/>
                      <w:lang w:val="en-US"/>
                    </w:rPr>
                    <m:t>UE</m:t>
                  </m:r>
                </m:sup>
              </m:sSubSup>
            </m:oMath>
            <w:r w:rsidRPr="00C43797">
              <w:rPr>
                <w:rFonts w:eastAsia="宋体" w:cs="v4.2.0"/>
              </w:rPr>
              <w:t>.</w:t>
            </w:r>
          </w:p>
          <w:p w14:paraId="49B5842E" w14:textId="77777777" w:rsidR="00434EA4" w:rsidRPr="00434EA4" w:rsidRDefault="00434EA4" w:rsidP="00434EA4">
            <w:pPr>
              <w:rPr>
                <w:rFonts w:eastAsia="宋体" w:cs="v4.2.0"/>
                <w:color w:val="FF0000"/>
              </w:rPr>
            </w:pPr>
            <w:r w:rsidRPr="005B4D4F">
              <w:rPr>
                <w:rFonts w:eastAsia="宋体" w:cs="v4.2.0"/>
              </w:rPr>
              <w:t xml:space="preserve">The value of </w:t>
            </w:r>
            <w:r w:rsidRPr="005B4D4F">
              <w:rPr>
                <w:rFonts w:eastAsia="宋体" w:cs="v4.2.0"/>
                <w:i/>
              </w:rPr>
              <w:t>N</w:t>
            </w:r>
            <w:r w:rsidRPr="005B4D4F">
              <w:rPr>
                <w:rFonts w:eastAsia="宋体" w:cs="v4.2.0"/>
                <w:vertAlign w:val="subscript"/>
              </w:rPr>
              <w:t>TA-offset</w:t>
            </w:r>
            <w:r w:rsidRPr="005B4D4F">
              <w:rPr>
                <w:rFonts w:eastAsia="宋体" w:cs="v4.2.0"/>
              </w:rPr>
              <w:t xml:space="preserve"> </w:t>
            </w:r>
            <w:r w:rsidRPr="005B4D4F">
              <w:rPr>
                <w:rFonts w:eastAsia="宋体"/>
              </w:rPr>
              <w:t xml:space="preserve">depends on the duplex mode of the cell in which the uplink transmission takes place and the frequency range (FR). </w:t>
            </w:r>
            <w:r w:rsidRPr="005B4D4F">
              <w:rPr>
                <w:rFonts w:eastAsia="宋体" w:cs="v4.2.0"/>
                <w:i/>
              </w:rPr>
              <w:t>N</w:t>
            </w:r>
            <w:r w:rsidRPr="005B4D4F">
              <w:rPr>
                <w:rFonts w:eastAsia="宋体" w:cs="v4.2.0"/>
                <w:vertAlign w:val="subscript"/>
              </w:rPr>
              <w:t>TA-offset</w:t>
            </w:r>
            <w:r w:rsidRPr="005B4D4F">
              <w:rPr>
                <w:rFonts w:eastAsia="宋体"/>
              </w:rPr>
              <w:t xml:space="preserve"> is defined in </w:t>
            </w:r>
            <w:r w:rsidRPr="005B4D4F">
              <w:rPr>
                <w:rFonts w:eastAsia="宋体" w:cs="v4.2.0"/>
              </w:rPr>
              <w:t>Table 7.1.2-2</w:t>
            </w:r>
            <w:r>
              <w:rPr>
                <w:rFonts w:eastAsia="宋体" w:cs="v4.2.0"/>
              </w:rPr>
              <w:t xml:space="preserve"> </w:t>
            </w:r>
            <w:r w:rsidRPr="00434EA4">
              <w:rPr>
                <w:rFonts w:eastAsia="宋体" w:cs="v4.2.0"/>
                <w:color w:val="FF0000"/>
              </w:rPr>
              <w:t>for FR1.</w:t>
            </w:r>
          </w:p>
          <w:p w14:paraId="539CB1E0" w14:textId="77777777" w:rsidR="00434EA4" w:rsidRDefault="00434EA4" w:rsidP="00434EA4">
            <w:pPr>
              <w:rPr>
                <w:rFonts w:eastAsia="宋体" w:cs="v4.2.0"/>
              </w:rPr>
            </w:pPr>
            <w:r w:rsidRPr="00434EA4">
              <w:rPr>
                <w:rFonts w:eastAsia="宋体" w:cs="v4.2.0"/>
                <w:i/>
                <w:color w:val="FF0000"/>
              </w:rPr>
              <w:t>N</w:t>
            </w:r>
            <w:r w:rsidRPr="00434EA4">
              <w:rPr>
                <w:rFonts w:eastAsia="宋体" w:cs="v4.2.0"/>
                <w:color w:val="FF0000"/>
                <w:vertAlign w:val="subscript"/>
              </w:rPr>
              <w:t>TA-offset</w:t>
            </w:r>
            <w:r w:rsidRPr="00434EA4">
              <w:rPr>
                <w:rFonts w:eastAsia="宋体"/>
                <w:color w:val="FF0000"/>
              </w:rPr>
              <w:t xml:space="preserve"> is defined in </w:t>
            </w:r>
            <w:r w:rsidRPr="00434EA4">
              <w:rPr>
                <w:rFonts w:eastAsia="宋体" w:cs="v4.2.0"/>
                <w:color w:val="FF0000"/>
              </w:rPr>
              <w:t>Table 7.1.2-2 for VSAT UE in FR2-</w:t>
            </w:r>
            <w:proofErr w:type="gramStart"/>
            <w:r w:rsidRPr="00434EA4">
              <w:rPr>
                <w:rFonts w:eastAsia="宋体" w:cs="v4.2.0"/>
                <w:color w:val="FF0000"/>
              </w:rPr>
              <w:t>NTN.</w:t>
            </w:r>
            <w:r w:rsidRPr="00434EA4">
              <w:rPr>
                <w:rFonts w:eastAsia="宋体" w:cs="v4.2.0"/>
                <w:strike/>
                <w:color w:val="FF0000"/>
              </w:rPr>
              <w:t>.</w:t>
            </w:r>
            <w:proofErr w:type="gramEnd"/>
          </w:p>
          <w:p w14:paraId="3D60BE0F" w14:textId="77777777" w:rsidR="00434EA4" w:rsidRPr="005B4D4F" w:rsidRDefault="005D4C16" w:rsidP="00434EA4">
            <w:pPr>
              <w:rPr>
                <w:rFonts w:eastAsia="宋体"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434EA4">
              <w:rPr>
                <w:rFonts w:eastAsia="宋体" w:cs="v4.2.0" w:hint="eastAsia"/>
                <w:lang w:eastAsia="zh-CN"/>
              </w:rPr>
              <w:t xml:space="preserve"> </w:t>
            </w:r>
            <w:r w:rsidR="00434EA4">
              <w:rPr>
                <w:rFonts w:eastAsia="宋体" w:cs="v4.2.0"/>
                <w:lang w:eastAsia="zh-CN"/>
              </w:rPr>
              <w:t>a</w:t>
            </w:r>
            <w:r w:rsidR="00434EA4">
              <w:rPr>
                <w:rFonts w:eastAsia="宋体" w:cs="v4.2.0" w:hint="eastAsia"/>
                <w:lang w:eastAsia="zh-CN"/>
              </w:rPr>
              <w:t>n</w:t>
            </w:r>
            <w:r w:rsidR="00434EA4">
              <w:rPr>
                <w:rFonts w:eastAsia="宋体"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434EA4">
              <w:rPr>
                <w:rFonts w:eastAsia="宋体" w:cs="v4.2.0"/>
                <w:lang w:eastAsia="zh-CN"/>
              </w:rPr>
              <w:t xml:space="preserve"> are as defined in TS38.211 [6].</w:t>
            </w:r>
          </w:p>
          <w:p w14:paraId="43681D91" w14:textId="77777777" w:rsidR="00434EA4" w:rsidRPr="00B86EEA" w:rsidRDefault="00434EA4" w:rsidP="00434EA4">
            <w:pPr>
              <w:rPr>
                <w:rFonts w:eastAsia="宋体"/>
                <w:lang w:eastAsia="zh-CN"/>
              </w:rPr>
            </w:pPr>
          </w:p>
          <w:p w14:paraId="0C430E88" w14:textId="77777777" w:rsidR="00434EA4" w:rsidRPr="005B4D4F" w:rsidRDefault="00434EA4" w:rsidP="00434EA4">
            <w:pPr>
              <w:pStyle w:val="TH"/>
            </w:pPr>
            <w:r w:rsidRPr="005B4D4F">
              <w:t xml:space="preserve">Table 7.1C.2-1: </w:t>
            </w:r>
            <w:proofErr w:type="spellStart"/>
            <w:r w:rsidRPr="005B4D4F">
              <w:t>T</w:t>
            </w:r>
            <w:r w:rsidRPr="005B4D4F">
              <w:rPr>
                <w:vertAlign w:val="subscript"/>
              </w:rPr>
              <w:t>e_NTN</w:t>
            </w:r>
            <w:proofErr w:type="spellEnd"/>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7"/>
              <w:gridCol w:w="1312"/>
              <w:gridCol w:w="1314"/>
              <w:gridCol w:w="1584"/>
            </w:tblGrid>
            <w:tr w:rsidR="00434EA4" w:rsidRPr="005B4D4F" w14:paraId="04FEF300" w14:textId="77777777" w:rsidTr="00FE67AB">
              <w:trPr>
                <w:cantSplit/>
                <w:jc w:val="center"/>
              </w:trPr>
              <w:tc>
                <w:tcPr>
                  <w:tcW w:w="1033" w:type="pct"/>
                  <w:vAlign w:val="center"/>
                </w:tcPr>
                <w:p w14:paraId="03913C7F" w14:textId="77777777" w:rsidR="00434EA4" w:rsidRPr="005B4D4F" w:rsidRDefault="00434EA4" w:rsidP="00434EA4">
                  <w:pPr>
                    <w:pStyle w:val="TAH"/>
                    <w:ind w:firstLine="440"/>
                    <w:rPr>
                      <w:rFonts w:eastAsia="宋体"/>
                    </w:rPr>
                  </w:pPr>
                  <w:r w:rsidRPr="005B4D4F">
                    <w:rPr>
                      <w:rFonts w:eastAsia="宋体"/>
                    </w:rPr>
                    <w:t>Frequency Range</w:t>
                  </w:r>
                </w:p>
              </w:tc>
              <w:tc>
                <w:tcPr>
                  <w:tcW w:w="1244" w:type="pct"/>
                  <w:vAlign w:val="center"/>
                </w:tcPr>
                <w:p w14:paraId="75CA7361" w14:textId="77777777" w:rsidR="00434EA4" w:rsidRPr="005B4D4F" w:rsidRDefault="00434EA4" w:rsidP="00434EA4">
                  <w:pPr>
                    <w:pStyle w:val="TAH"/>
                    <w:ind w:firstLine="440"/>
                    <w:rPr>
                      <w:rFonts w:eastAsia="宋体"/>
                    </w:rPr>
                  </w:pPr>
                  <w:r w:rsidRPr="005B4D4F">
                    <w:rPr>
                      <w:rFonts w:eastAsia="宋体"/>
                    </w:rPr>
                    <w:t>SCS of SSB signals (kHz)</w:t>
                  </w:r>
                </w:p>
              </w:tc>
              <w:tc>
                <w:tcPr>
                  <w:tcW w:w="1245" w:type="pct"/>
                  <w:vAlign w:val="center"/>
                </w:tcPr>
                <w:p w14:paraId="72B9469F" w14:textId="77777777" w:rsidR="00434EA4" w:rsidRPr="005B4D4F" w:rsidRDefault="00434EA4" w:rsidP="00434EA4">
                  <w:pPr>
                    <w:pStyle w:val="TAH"/>
                    <w:ind w:firstLine="440"/>
                    <w:rPr>
                      <w:rFonts w:eastAsia="宋体"/>
                    </w:rPr>
                  </w:pPr>
                  <w:r w:rsidRPr="005B4D4F">
                    <w:rPr>
                      <w:rFonts w:eastAsia="宋体"/>
                    </w:rPr>
                    <w:t>SCS of uplink signals (kHz)</w:t>
                  </w:r>
                </w:p>
              </w:tc>
              <w:tc>
                <w:tcPr>
                  <w:tcW w:w="1478" w:type="pct"/>
                  <w:vAlign w:val="center"/>
                </w:tcPr>
                <w:p w14:paraId="48D741AA" w14:textId="77777777" w:rsidR="00434EA4" w:rsidRPr="005B4D4F" w:rsidRDefault="00434EA4" w:rsidP="00434EA4">
                  <w:pPr>
                    <w:pStyle w:val="TAH"/>
                    <w:ind w:firstLine="440"/>
                    <w:rPr>
                      <w:rFonts w:eastAsia="宋体"/>
                    </w:rPr>
                  </w:pPr>
                  <w:proofErr w:type="spellStart"/>
                  <w:r w:rsidRPr="005B4D4F">
                    <w:rPr>
                      <w:rFonts w:eastAsia="宋体"/>
                    </w:rPr>
                    <w:t>T</w:t>
                  </w:r>
                  <w:r w:rsidRPr="005B4D4F">
                    <w:rPr>
                      <w:rFonts w:eastAsia="宋体"/>
                      <w:vertAlign w:val="subscript"/>
                    </w:rPr>
                    <w:t>e</w:t>
                  </w:r>
                  <w:r w:rsidRPr="005B4D4F">
                    <w:rPr>
                      <w:vertAlign w:val="subscript"/>
                    </w:rPr>
                    <w:t>_NTN</w:t>
                  </w:r>
                  <w:proofErr w:type="spellEnd"/>
                </w:p>
              </w:tc>
            </w:tr>
            <w:tr w:rsidR="00434EA4" w:rsidRPr="005B4D4F" w14:paraId="23D76BBB" w14:textId="77777777" w:rsidTr="00FE67AB">
              <w:trPr>
                <w:cantSplit/>
                <w:jc w:val="center"/>
              </w:trPr>
              <w:tc>
                <w:tcPr>
                  <w:tcW w:w="1033" w:type="pct"/>
                  <w:tcBorders>
                    <w:bottom w:val="nil"/>
                  </w:tcBorders>
                  <w:vAlign w:val="center"/>
                </w:tcPr>
                <w:p w14:paraId="43BCEB1E" w14:textId="77777777" w:rsidR="00434EA4" w:rsidRPr="005B4D4F" w:rsidRDefault="00434EA4" w:rsidP="00434EA4">
                  <w:pPr>
                    <w:pStyle w:val="TAC"/>
                    <w:rPr>
                      <w:rFonts w:eastAsia="宋体"/>
                    </w:rPr>
                  </w:pPr>
                  <w:r w:rsidRPr="005B4D4F">
                    <w:rPr>
                      <w:rFonts w:eastAsia="宋体"/>
                    </w:rPr>
                    <w:t>1</w:t>
                  </w:r>
                </w:p>
              </w:tc>
              <w:tc>
                <w:tcPr>
                  <w:tcW w:w="1244" w:type="pct"/>
                  <w:tcBorders>
                    <w:bottom w:val="nil"/>
                  </w:tcBorders>
                  <w:vAlign w:val="center"/>
                </w:tcPr>
                <w:p w14:paraId="4194A681" w14:textId="77777777" w:rsidR="00434EA4" w:rsidRPr="005B4D4F" w:rsidRDefault="00434EA4" w:rsidP="00434EA4">
                  <w:pPr>
                    <w:pStyle w:val="TAC"/>
                    <w:rPr>
                      <w:rFonts w:eastAsia="宋体"/>
                    </w:rPr>
                  </w:pPr>
                  <w:r w:rsidRPr="005B4D4F">
                    <w:rPr>
                      <w:rFonts w:eastAsia="宋体"/>
                    </w:rPr>
                    <w:t>15</w:t>
                  </w:r>
                </w:p>
              </w:tc>
              <w:tc>
                <w:tcPr>
                  <w:tcW w:w="1245" w:type="pct"/>
                </w:tcPr>
                <w:p w14:paraId="7EC47D13" w14:textId="77777777" w:rsidR="00434EA4" w:rsidRPr="005B4D4F" w:rsidRDefault="00434EA4" w:rsidP="00434EA4">
                  <w:pPr>
                    <w:pStyle w:val="TAC"/>
                    <w:rPr>
                      <w:rFonts w:eastAsia="宋体"/>
                    </w:rPr>
                  </w:pPr>
                  <w:r w:rsidRPr="005B4D4F">
                    <w:rPr>
                      <w:rFonts w:eastAsia="宋体"/>
                    </w:rPr>
                    <w:t>15</w:t>
                  </w:r>
                </w:p>
              </w:tc>
              <w:tc>
                <w:tcPr>
                  <w:tcW w:w="1478" w:type="pct"/>
                </w:tcPr>
                <w:p w14:paraId="52FF366A" w14:textId="77777777" w:rsidR="00434EA4" w:rsidRPr="005B4D4F" w:rsidRDefault="00434EA4" w:rsidP="00434EA4">
                  <w:pPr>
                    <w:pStyle w:val="TAC"/>
                    <w:rPr>
                      <w:rFonts w:eastAsia="宋体"/>
                    </w:rPr>
                  </w:pPr>
                  <w:r w:rsidRPr="005B4D4F">
                    <w:rPr>
                      <w:rFonts w:eastAsia="宋体"/>
                    </w:rPr>
                    <w:t>29*64*T</w:t>
                  </w:r>
                  <w:r w:rsidRPr="005B4D4F">
                    <w:rPr>
                      <w:rFonts w:eastAsia="宋体"/>
                      <w:vertAlign w:val="subscript"/>
                    </w:rPr>
                    <w:t>c</w:t>
                  </w:r>
                </w:p>
              </w:tc>
            </w:tr>
            <w:tr w:rsidR="00434EA4" w:rsidRPr="005B4D4F" w14:paraId="503E97B1" w14:textId="77777777" w:rsidTr="00FE67AB">
              <w:trPr>
                <w:cantSplit/>
                <w:jc w:val="center"/>
              </w:trPr>
              <w:tc>
                <w:tcPr>
                  <w:tcW w:w="1033" w:type="pct"/>
                  <w:tcBorders>
                    <w:top w:val="nil"/>
                    <w:bottom w:val="nil"/>
                  </w:tcBorders>
                  <w:vAlign w:val="center"/>
                </w:tcPr>
                <w:p w14:paraId="1A4CBC01" w14:textId="77777777" w:rsidR="00434EA4" w:rsidRPr="005B4D4F" w:rsidRDefault="00434EA4" w:rsidP="00434EA4">
                  <w:pPr>
                    <w:pStyle w:val="TAC"/>
                    <w:rPr>
                      <w:rFonts w:eastAsia="宋体"/>
                    </w:rPr>
                  </w:pPr>
                </w:p>
              </w:tc>
              <w:tc>
                <w:tcPr>
                  <w:tcW w:w="1244" w:type="pct"/>
                  <w:tcBorders>
                    <w:top w:val="nil"/>
                    <w:bottom w:val="nil"/>
                  </w:tcBorders>
                  <w:vAlign w:val="center"/>
                </w:tcPr>
                <w:p w14:paraId="0CD52864" w14:textId="77777777" w:rsidR="00434EA4" w:rsidRPr="005B4D4F" w:rsidRDefault="00434EA4" w:rsidP="00434EA4">
                  <w:pPr>
                    <w:pStyle w:val="TAC"/>
                    <w:rPr>
                      <w:rFonts w:eastAsia="宋体"/>
                    </w:rPr>
                  </w:pPr>
                </w:p>
              </w:tc>
              <w:tc>
                <w:tcPr>
                  <w:tcW w:w="1245" w:type="pct"/>
                </w:tcPr>
                <w:p w14:paraId="687B3661" w14:textId="77777777" w:rsidR="00434EA4" w:rsidRPr="005B4D4F" w:rsidRDefault="00434EA4" w:rsidP="00434EA4">
                  <w:pPr>
                    <w:pStyle w:val="TAC"/>
                    <w:rPr>
                      <w:rFonts w:eastAsia="宋体"/>
                    </w:rPr>
                  </w:pPr>
                  <w:r w:rsidRPr="005B4D4F">
                    <w:rPr>
                      <w:rFonts w:eastAsia="宋体"/>
                    </w:rPr>
                    <w:t>30</w:t>
                  </w:r>
                </w:p>
              </w:tc>
              <w:tc>
                <w:tcPr>
                  <w:tcW w:w="1478" w:type="pct"/>
                </w:tcPr>
                <w:p w14:paraId="59E20DF7" w14:textId="77777777" w:rsidR="00434EA4" w:rsidRPr="005B4D4F" w:rsidRDefault="00434EA4" w:rsidP="00434EA4">
                  <w:pPr>
                    <w:pStyle w:val="TAC"/>
                    <w:rPr>
                      <w:rFonts w:eastAsia="宋体"/>
                    </w:rPr>
                  </w:pPr>
                  <w:r w:rsidRPr="005B4D4F">
                    <w:rPr>
                      <w:rFonts w:eastAsia="宋体"/>
                    </w:rPr>
                    <w:t>24*64*T</w:t>
                  </w:r>
                  <w:r w:rsidRPr="005B4D4F">
                    <w:rPr>
                      <w:rFonts w:eastAsia="宋体"/>
                      <w:vertAlign w:val="subscript"/>
                    </w:rPr>
                    <w:t>c</w:t>
                  </w:r>
                </w:p>
              </w:tc>
            </w:tr>
            <w:tr w:rsidR="00434EA4" w:rsidRPr="005B4D4F" w14:paraId="451A7DEA" w14:textId="77777777" w:rsidTr="00FE67AB">
              <w:trPr>
                <w:cantSplit/>
                <w:jc w:val="center"/>
              </w:trPr>
              <w:tc>
                <w:tcPr>
                  <w:tcW w:w="1033" w:type="pct"/>
                  <w:tcBorders>
                    <w:top w:val="nil"/>
                    <w:bottom w:val="nil"/>
                  </w:tcBorders>
                  <w:vAlign w:val="center"/>
                </w:tcPr>
                <w:p w14:paraId="0C4E4EC6" w14:textId="77777777" w:rsidR="00434EA4" w:rsidRPr="005B4D4F" w:rsidRDefault="00434EA4" w:rsidP="00434EA4">
                  <w:pPr>
                    <w:pStyle w:val="TAC"/>
                    <w:rPr>
                      <w:rFonts w:eastAsia="宋体"/>
                    </w:rPr>
                  </w:pPr>
                </w:p>
              </w:tc>
              <w:tc>
                <w:tcPr>
                  <w:tcW w:w="1244" w:type="pct"/>
                  <w:tcBorders>
                    <w:top w:val="nil"/>
                  </w:tcBorders>
                  <w:vAlign w:val="center"/>
                </w:tcPr>
                <w:p w14:paraId="3330C3DE" w14:textId="77777777" w:rsidR="00434EA4" w:rsidRPr="005B4D4F" w:rsidRDefault="00434EA4" w:rsidP="00434EA4">
                  <w:pPr>
                    <w:pStyle w:val="TAC"/>
                    <w:rPr>
                      <w:rFonts w:eastAsia="宋体"/>
                    </w:rPr>
                  </w:pPr>
                </w:p>
              </w:tc>
              <w:tc>
                <w:tcPr>
                  <w:tcW w:w="1245" w:type="pct"/>
                </w:tcPr>
                <w:p w14:paraId="70D6EF7E" w14:textId="77777777" w:rsidR="00434EA4" w:rsidRPr="005B4D4F" w:rsidRDefault="00434EA4" w:rsidP="00434EA4">
                  <w:pPr>
                    <w:pStyle w:val="TAC"/>
                    <w:rPr>
                      <w:rFonts w:eastAsia="宋体"/>
                    </w:rPr>
                  </w:pPr>
                  <w:r w:rsidRPr="005B4D4F">
                    <w:rPr>
                      <w:rFonts w:eastAsia="宋体"/>
                    </w:rPr>
                    <w:t>60</w:t>
                  </w:r>
                </w:p>
              </w:tc>
              <w:tc>
                <w:tcPr>
                  <w:tcW w:w="1478" w:type="pct"/>
                </w:tcPr>
                <w:p w14:paraId="00AE986F" w14:textId="77777777" w:rsidR="00434EA4" w:rsidRPr="005B4D4F" w:rsidRDefault="00434EA4" w:rsidP="00434EA4">
                  <w:pPr>
                    <w:pStyle w:val="TAC"/>
                    <w:rPr>
                      <w:rFonts w:eastAsia="宋体"/>
                    </w:rPr>
                  </w:pPr>
                  <w:r w:rsidRPr="005B4D4F">
                    <w:rPr>
                      <w:rFonts w:eastAsia="宋体"/>
                    </w:rPr>
                    <w:t>N/A</w:t>
                  </w:r>
                </w:p>
              </w:tc>
            </w:tr>
            <w:tr w:rsidR="00434EA4" w:rsidRPr="005B4D4F" w14:paraId="49564EA6" w14:textId="77777777" w:rsidTr="00FE67AB">
              <w:trPr>
                <w:cantSplit/>
                <w:jc w:val="center"/>
              </w:trPr>
              <w:tc>
                <w:tcPr>
                  <w:tcW w:w="1033" w:type="pct"/>
                  <w:tcBorders>
                    <w:top w:val="nil"/>
                    <w:bottom w:val="nil"/>
                  </w:tcBorders>
                  <w:vAlign w:val="center"/>
                </w:tcPr>
                <w:p w14:paraId="245D5E91" w14:textId="77777777" w:rsidR="00434EA4" w:rsidRPr="005B4D4F" w:rsidRDefault="00434EA4" w:rsidP="00434EA4">
                  <w:pPr>
                    <w:pStyle w:val="TAC"/>
                    <w:rPr>
                      <w:rFonts w:eastAsia="宋体"/>
                    </w:rPr>
                  </w:pPr>
                </w:p>
              </w:tc>
              <w:tc>
                <w:tcPr>
                  <w:tcW w:w="1244" w:type="pct"/>
                  <w:tcBorders>
                    <w:bottom w:val="nil"/>
                  </w:tcBorders>
                  <w:vAlign w:val="center"/>
                </w:tcPr>
                <w:p w14:paraId="2D01967A" w14:textId="77777777" w:rsidR="00434EA4" w:rsidRPr="005B4D4F" w:rsidRDefault="00434EA4" w:rsidP="00434EA4">
                  <w:pPr>
                    <w:pStyle w:val="TAC"/>
                    <w:rPr>
                      <w:rFonts w:eastAsia="宋体"/>
                    </w:rPr>
                  </w:pPr>
                  <w:r w:rsidRPr="005B4D4F">
                    <w:rPr>
                      <w:rFonts w:eastAsia="宋体"/>
                    </w:rPr>
                    <w:t>30</w:t>
                  </w:r>
                </w:p>
              </w:tc>
              <w:tc>
                <w:tcPr>
                  <w:tcW w:w="1245" w:type="pct"/>
                </w:tcPr>
                <w:p w14:paraId="30F689D5" w14:textId="77777777" w:rsidR="00434EA4" w:rsidRPr="005B4D4F" w:rsidRDefault="00434EA4" w:rsidP="00434EA4">
                  <w:pPr>
                    <w:pStyle w:val="TAC"/>
                    <w:rPr>
                      <w:rFonts w:eastAsia="宋体"/>
                    </w:rPr>
                  </w:pPr>
                  <w:r w:rsidRPr="005B4D4F">
                    <w:rPr>
                      <w:rFonts w:eastAsia="宋体"/>
                    </w:rPr>
                    <w:t>15</w:t>
                  </w:r>
                </w:p>
              </w:tc>
              <w:tc>
                <w:tcPr>
                  <w:tcW w:w="1478" w:type="pct"/>
                </w:tcPr>
                <w:p w14:paraId="7D127D1A" w14:textId="77777777" w:rsidR="00434EA4" w:rsidRPr="005B4D4F" w:rsidRDefault="00434EA4" w:rsidP="00434EA4">
                  <w:pPr>
                    <w:pStyle w:val="TAC"/>
                    <w:rPr>
                      <w:rFonts w:eastAsia="宋体"/>
                    </w:rPr>
                  </w:pPr>
                  <w:r w:rsidRPr="005B4D4F">
                    <w:rPr>
                      <w:rFonts w:eastAsia="宋体"/>
                    </w:rPr>
                    <w:t>24*64*T</w:t>
                  </w:r>
                  <w:r w:rsidRPr="005B4D4F">
                    <w:rPr>
                      <w:rFonts w:eastAsia="宋体"/>
                      <w:vertAlign w:val="subscript"/>
                    </w:rPr>
                    <w:t>c</w:t>
                  </w:r>
                </w:p>
              </w:tc>
            </w:tr>
            <w:tr w:rsidR="00434EA4" w:rsidRPr="005B4D4F" w14:paraId="4579840E" w14:textId="77777777" w:rsidTr="00FE67AB">
              <w:trPr>
                <w:cantSplit/>
                <w:jc w:val="center"/>
              </w:trPr>
              <w:tc>
                <w:tcPr>
                  <w:tcW w:w="1033" w:type="pct"/>
                  <w:tcBorders>
                    <w:top w:val="nil"/>
                    <w:bottom w:val="nil"/>
                  </w:tcBorders>
                  <w:vAlign w:val="center"/>
                </w:tcPr>
                <w:p w14:paraId="0F14080E" w14:textId="77777777" w:rsidR="00434EA4" w:rsidRPr="005B4D4F" w:rsidRDefault="00434EA4" w:rsidP="00434EA4">
                  <w:pPr>
                    <w:pStyle w:val="TAC"/>
                    <w:rPr>
                      <w:rFonts w:eastAsia="宋体"/>
                    </w:rPr>
                  </w:pPr>
                </w:p>
              </w:tc>
              <w:tc>
                <w:tcPr>
                  <w:tcW w:w="1244" w:type="pct"/>
                  <w:tcBorders>
                    <w:top w:val="nil"/>
                    <w:bottom w:val="nil"/>
                  </w:tcBorders>
                  <w:vAlign w:val="center"/>
                </w:tcPr>
                <w:p w14:paraId="0E85BB15" w14:textId="77777777" w:rsidR="00434EA4" w:rsidRPr="005B4D4F" w:rsidRDefault="00434EA4" w:rsidP="00434EA4">
                  <w:pPr>
                    <w:pStyle w:val="TAC"/>
                    <w:rPr>
                      <w:rFonts w:eastAsia="宋体"/>
                    </w:rPr>
                  </w:pPr>
                </w:p>
              </w:tc>
              <w:tc>
                <w:tcPr>
                  <w:tcW w:w="1245" w:type="pct"/>
                </w:tcPr>
                <w:p w14:paraId="3B66DEBC" w14:textId="77777777" w:rsidR="00434EA4" w:rsidRPr="005B4D4F" w:rsidRDefault="00434EA4" w:rsidP="00434EA4">
                  <w:pPr>
                    <w:pStyle w:val="TAC"/>
                    <w:rPr>
                      <w:rFonts w:eastAsia="宋体"/>
                    </w:rPr>
                  </w:pPr>
                  <w:r w:rsidRPr="005B4D4F">
                    <w:rPr>
                      <w:rFonts w:eastAsia="宋体"/>
                    </w:rPr>
                    <w:t>30</w:t>
                  </w:r>
                </w:p>
              </w:tc>
              <w:tc>
                <w:tcPr>
                  <w:tcW w:w="1478" w:type="pct"/>
                </w:tcPr>
                <w:p w14:paraId="747B9E6C" w14:textId="77777777" w:rsidR="00434EA4" w:rsidRPr="005B4D4F" w:rsidRDefault="00434EA4" w:rsidP="00434EA4">
                  <w:pPr>
                    <w:pStyle w:val="TAC"/>
                    <w:rPr>
                      <w:rFonts w:eastAsia="宋体"/>
                    </w:rPr>
                  </w:pPr>
                  <w:r w:rsidRPr="005B4D4F">
                    <w:rPr>
                      <w:rFonts w:eastAsia="宋体"/>
                    </w:rPr>
                    <w:t>22*64*T</w:t>
                  </w:r>
                  <w:r w:rsidRPr="005B4D4F">
                    <w:rPr>
                      <w:rFonts w:eastAsia="宋体"/>
                      <w:vertAlign w:val="subscript"/>
                    </w:rPr>
                    <w:t>c</w:t>
                  </w:r>
                </w:p>
              </w:tc>
            </w:tr>
            <w:tr w:rsidR="00434EA4" w:rsidRPr="005B4D4F" w14:paraId="64BDC2C4" w14:textId="77777777" w:rsidTr="00FE67AB">
              <w:trPr>
                <w:cantSplit/>
                <w:jc w:val="center"/>
              </w:trPr>
              <w:tc>
                <w:tcPr>
                  <w:tcW w:w="1033" w:type="pct"/>
                  <w:tcBorders>
                    <w:top w:val="nil"/>
                    <w:bottom w:val="single" w:sz="4" w:space="0" w:color="auto"/>
                  </w:tcBorders>
                  <w:vAlign w:val="center"/>
                </w:tcPr>
                <w:p w14:paraId="61CBD970" w14:textId="77777777" w:rsidR="00434EA4" w:rsidRPr="005B4D4F" w:rsidRDefault="00434EA4" w:rsidP="00434EA4">
                  <w:pPr>
                    <w:pStyle w:val="TAC"/>
                    <w:rPr>
                      <w:rFonts w:eastAsia="宋体"/>
                    </w:rPr>
                  </w:pPr>
                </w:p>
              </w:tc>
              <w:tc>
                <w:tcPr>
                  <w:tcW w:w="1244" w:type="pct"/>
                  <w:tcBorders>
                    <w:top w:val="nil"/>
                    <w:bottom w:val="single" w:sz="4" w:space="0" w:color="auto"/>
                  </w:tcBorders>
                  <w:vAlign w:val="center"/>
                </w:tcPr>
                <w:p w14:paraId="64617B0C" w14:textId="77777777" w:rsidR="00434EA4" w:rsidRPr="005B4D4F" w:rsidRDefault="00434EA4" w:rsidP="00434EA4">
                  <w:pPr>
                    <w:pStyle w:val="TAC"/>
                    <w:rPr>
                      <w:rFonts w:eastAsia="宋体"/>
                    </w:rPr>
                  </w:pPr>
                </w:p>
              </w:tc>
              <w:tc>
                <w:tcPr>
                  <w:tcW w:w="1245" w:type="pct"/>
                </w:tcPr>
                <w:p w14:paraId="0ABA61A4" w14:textId="77777777" w:rsidR="00434EA4" w:rsidRPr="005B4D4F" w:rsidRDefault="00434EA4" w:rsidP="00434EA4">
                  <w:pPr>
                    <w:pStyle w:val="TAC"/>
                    <w:rPr>
                      <w:rFonts w:eastAsia="宋体"/>
                    </w:rPr>
                  </w:pPr>
                  <w:r w:rsidRPr="005B4D4F">
                    <w:rPr>
                      <w:rFonts w:eastAsia="宋体"/>
                    </w:rPr>
                    <w:t>60</w:t>
                  </w:r>
                </w:p>
              </w:tc>
              <w:tc>
                <w:tcPr>
                  <w:tcW w:w="1478" w:type="pct"/>
                </w:tcPr>
                <w:p w14:paraId="2B4081BC" w14:textId="77777777" w:rsidR="00434EA4" w:rsidRPr="005B4D4F" w:rsidRDefault="00434EA4" w:rsidP="00434EA4">
                  <w:pPr>
                    <w:pStyle w:val="TAC"/>
                    <w:rPr>
                      <w:rFonts w:eastAsia="宋体"/>
                    </w:rPr>
                  </w:pPr>
                  <w:r w:rsidRPr="005B4D4F">
                    <w:rPr>
                      <w:rFonts w:eastAsia="宋体"/>
                    </w:rPr>
                    <w:t>N/A</w:t>
                  </w:r>
                </w:p>
              </w:tc>
            </w:tr>
            <w:tr w:rsidR="00434EA4" w:rsidRPr="005B4D4F" w14:paraId="2EE70997" w14:textId="77777777" w:rsidTr="00FE67AB">
              <w:trPr>
                <w:cantSplit/>
                <w:jc w:val="center"/>
              </w:trPr>
              <w:tc>
                <w:tcPr>
                  <w:tcW w:w="5000" w:type="pct"/>
                  <w:gridSpan w:val="4"/>
                </w:tcPr>
                <w:p w14:paraId="5EE5BF41" w14:textId="77777777" w:rsidR="00434EA4" w:rsidRPr="005B4D4F" w:rsidRDefault="00434EA4" w:rsidP="00434EA4">
                  <w:pPr>
                    <w:pStyle w:val="TAN0"/>
                    <w:rPr>
                      <w:rFonts w:eastAsia="宋体"/>
                    </w:rPr>
                  </w:pPr>
                  <w:r w:rsidRPr="005B4D4F">
                    <w:rPr>
                      <w:rFonts w:eastAsia="宋体" w:cs="Arial"/>
                    </w:rPr>
                    <w:t>Note</w:t>
                  </w:r>
                  <w:r w:rsidRPr="005B4D4F">
                    <w:rPr>
                      <w:rFonts w:eastAsia="宋体"/>
                    </w:rPr>
                    <w:t xml:space="preserve"> 1:</w:t>
                  </w:r>
                  <w:r w:rsidRPr="005B4D4F">
                    <w:rPr>
                      <w:rFonts w:eastAsia="宋体"/>
                    </w:rPr>
                    <w:tab/>
                    <w:t>T</w:t>
                  </w:r>
                  <w:r w:rsidRPr="005B4D4F">
                    <w:rPr>
                      <w:rFonts w:eastAsia="宋体"/>
                      <w:vertAlign w:val="subscript"/>
                    </w:rPr>
                    <w:t>c</w:t>
                  </w:r>
                  <w:r w:rsidRPr="005B4D4F">
                    <w:rPr>
                      <w:rFonts w:eastAsia="宋体"/>
                    </w:rPr>
                    <w:t xml:space="preserve"> is the basic timing unit defined in TS 38.211 [6]</w:t>
                  </w:r>
                </w:p>
              </w:tc>
            </w:tr>
          </w:tbl>
          <w:p w14:paraId="7067ABB0" w14:textId="77777777" w:rsidR="00434EA4" w:rsidRDefault="00434EA4" w:rsidP="00434EA4">
            <w:pPr>
              <w:rPr>
                <w:rFonts w:eastAsia="宋体"/>
                <w:snapToGrid w:val="0"/>
              </w:rPr>
            </w:pPr>
          </w:p>
          <w:p w14:paraId="543263DD" w14:textId="77777777" w:rsidR="00434EA4" w:rsidRPr="00434EA4" w:rsidRDefault="00434EA4" w:rsidP="00434EA4">
            <w:pPr>
              <w:pStyle w:val="TH"/>
              <w:rPr>
                <w:color w:val="FF0000"/>
              </w:rPr>
            </w:pPr>
            <w:r w:rsidRPr="00434EA4">
              <w:rPr>
                <w:color w:val="FF0000"/>
              </w:rPr>
              <w:t xml:space="preserve">Table 7.1C.2-2: </w:t>
            </w:r>
            <w:proofErr w:type="spellStart"/>
            <w:r w:rsidRPr="00434EA4">
              <w:rPr>
                <w:color w:val="FF0000"/>
              </w:rPr>
              <w:t>T</w:t>
            </w:r>
            <w:r w:rsidRPr="00434EA4">
              <w:rPr>
                <w:color w:val="FF0000"/>
                <w:vertAlign w:val="subscript"/>
              </w:rPr>
              <w:t>e_NTN</w:t>
            </w:r>
            <w:proofErr w:type="spellEnd"/>
            <w:r w:rsidRPr="00434EA4">
              <w:rPr>
                <w:color w:val="FF0000"/>
              </w:rPr>
              <w:t xml:space="preserve"> Timing Error Limit for </w:t>
            </w:r>
            <w:r w:rsidRPr="00434EA4">
              <w:rPr>
                <w:color w:val="FF0000"/>
                <w:lang w:eastAsia="zh-CN"/>
              </w:rPr>
              <w:t>fixed VSAT is served by GSO and fixed VSAT is served by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7"/>
              <w:gridCol w:w="1312"/>
              <w:gridCol w:w="1314"/>
              <w:gridCol w:w="1584"/>
            </w:tblGrid>
            <w:tr w:rsidR="00434EA4" w:rsidRPr="00434EA4" w14:paraId="092EAEA2" w14:textId="77777777" w:rsidTr="00FE67AB">
              <w:trPr>
                <w:cantSplit/>
                <w:jc w:val="center"/>
              </w:trPr>
              <w:tc>
                <w:tcPr>
                  <w:tcW w:w="1033" w:type="pct"/>
                  <w:vAlign w:val="center"/>
                </w:tcPr>
                <w:p w14:paraId="2C2E08E7" w14:textId="77777777" w:rsidR="00434EA4" w:rsidRPr="00434EA4" w:rsidRDefault="00434EA4" w:rsidP="00434EA4">
                  <w:pPr>
                    <w:pStyle w:val="TAH"/>
                    <w:ind w:firstLine="440"/>
                    <w:rPr>
                      <w:rFonts w:eastAsia="宋体"/>
                      <w:color w:val="FF0000"/>
                    </w:rPr>
                  </w:pPr>
                  <w:r w:rsidRPr="00434EA4">
                    <w:rPr>
                      <w:rFonts w:eastAsia="宋体"/>
                      <w:color w:val="FF0000"/>
                    </w:rPr>
                    <w:t>Frequency Range</w:t>
                  </w:r>
                </w:p>
              </w:tc>
              <w:tc>
                <w:tcPr>
                  <w:tcW w:w="1244" w:type="pct"/>
                  <w:vAlign w:val="center"/>
                </w:tcPr>
                <w:p w14:paraId="7D1843CE" w14:textId="77777777" w:rsidR="00434EA4" w:rsidRPr="00434EA4" w:rsidRDefault="00434EA4" w:rsidP="00434EA4">
                  <w:pPr>
                    <w:pStyle w:val="TAH"/>
                    <w:ind w:firstLine="440"/>
                    <w:rPr>
                      <w:rFonts w:eastAsia="宋体"/>
                      <w:color w:val="FF0000"/>
                    </w:rPr>
                  </w:pPr>
                  <w:r w:rsidRPr="00434EA4">
                    <w:rPr>
                      <w:rFonts w:eastAsia="宋体"/>
                      <w:color w:val="FF0000"/>
                    </w:rPr>
                    <w:t>SCS of SSB signals (kHz)</w:t>
                  </w:r>
                </w:p>
              </w:tc>
              <w:tc>
                <w:tcPr>
                  <w:tcW w:w="1245" w:type="pct"/>
                  <w:vAlign w:val="center"/>
                </w:tcPr>
                <w:p w14:paraId="26EE3764" w14:textId="77777777" w:rsidR="00434EA4" w:rsidRPr="00434EA4" w:rsidRDefault="00434EA4" w:rsidP="00434EA4">
                  <w:pPr>
                    <w:pStyle w:val="TAH"/>
                    <w:ind w:firstLine="440"/>
                    <w:rPr>
                      <w:rFonts w:eastAsia="宋体"/>
                      <w:color w:val="FF0000"/>
                    </w:rPr>
                  </w:pPr>
                  <w:r w:rsidRPr="00434EA4">
                    <w:rPr>
                      <w:rFonts w:eastAsia="宋体"/>
                      <w:color w:val="FF0000"/>
                    </w:rPr>
                    <w:t>SCS of uplink signals (kHz)</w:t>
                  </w:r>
                </w:p>
              </w:tc>
              <w:tc>
                <w:tcPr>
                  <w:tcW w:w="1478" w:type="pct"/>
                  <w:vAlign w:val="center"/>
                </w:tcPr>
                <w:p w14:paraId="1BCFAD0E" w14:textId="77777777" w:rsidR="00434EA4" w:rsidRPr="00434EA4" w:rsidRDefault="00434EA4" w:rsidP="00434EA4">
                  <w:pPr>
                    <w:pStyle w:val="TAH"/>
                    <w:ind w:firstLine="440"/>
                    <w:rPr>
                      <w:rFonts w:eastAsia="宋体"/>
                      <w:color w:val="FF0000"/>
                    </w:rPr>
                  </w:pPr>
                  <w:proofErr w:type="spellStart"/>
                  <w:r w:rsidRPr="00434EA4">
                    <w:rPr>
                      <w:rFonts w:eastAsia="宋体"/>
                      <w:color w:val="FF0000"/>
                    </w:rPr>
                    <w:t>T</w:t>
                  </w:r>
                  <w:r w:rsidRPr="00434EA4">
                    <w:rPr>
                      <w:rFonts w:eastAsia="宋体"/>
                      <w:color w:val="FF0000"/>
                      <w:vertAlign w:val="subscript"/>
                    </w:rPr>
                    <w:t>e</w:t>
                  </w:r>
                  <w:r w:rsidRPr="00434EA4">
                    <w:rPr>
                      <w:color w:val="FF0000"/>
                      <w:vertAlign w:val="subscript"/>
                    </w:rPr>
                    <w:t>_NTN</w:t>
                  </w:r>
                  <w:proofErr w:type="spellEnd"/>
                </w:p>
              </w:tc>
            </w:tr>
            <w:tr w:rsidR="00434EA4" w:rsidRPr="00434EA4" w14:paraId="6F597ADD" w14:textId="77777777" w:rsidTr="00FE67AB">
              <w:trPr>
                <w:cantSplit/>
                <w:jc w:val="center"/>
              </w:trPr>
              <w:tc>
                <w:tcPr>
                  <w:tcW w:w="1033" w:type="pct"/>
                  <w:vMerge w:val="restart"/>
                  <w:vAlign w:val="center"/>
                </w:tcPr>
                <w:p w14:paraId="5EEE2756" w14:textId="77777777" w:rsidR="00434EA4" w:rsidRPr="00434EA4" w:rsidRDefault="00434EA4" w:rsidP="00434EA4">
                  <w:pPr>
                    <w:pStyle w:val="TAC"/>
                    <w:rPr>
                      <w:rFonts w:eastAsia="宋体"/>
                      <w:color w:val="FF0000"/>
                    </w:rPr>
                  </w:pPr>
                  <w:r w:rsidRPr="00434EA4">
                    <w:rPr>
                      <w:rFonts w:eastAsia="宋体"/>
                      <w:color w:val="FF0000"/>
                      <w:lang w:eastAsia="zh-CN"/>
                    </w:rPr>
                    <w:t>FR2-NTN</w:t>
                  </w:r>
                </w:p>
              </w:tc>
              <w:tc>
                <w:tcPr>
                  <w:tcW w:w="1244" w:type="pct"/>
                  <w:vMerge w:val="restart"/>
                  <w:vAlign w:val="center"/>
                </w:tcPr>
                <w:p w14:paraId="7167E7B4" w14:textId="77777777" w:rsidR="00434EA4" w:rsidRPr="00434EA4" w:rsidRDefault="00434EA4" w:rsidP="00434EA4">
                  <w:pPr>
                    <w:pStyle w:val="TAC"/>
                    <w:rPr>
                      <w:rFonts w:eastAsia="宋体"/>
                      <w:color w:val="FF0000"/>
                    </w:rPr>
                  </w:pPr>
                  <w:r w:rsidRPr="00434EA4">
                    <w:rPr>
                      <w:rFonts w:eastAsia="宋体"/>
                      <w:color w:val="FF0000"/>
                      <w:lang w:eastAsia="zh-CN"/>
                    </w:rPr>
                    <w:t>120</w:t>
                  </w:r>
                </w:p>
              </w:tc>
              <w:tc>
                <w:tcPr>
                  <w:tcW w:w="1245" w:type="pct"/>
                </w:tcPr>
                <w:p w14:paraId="3A30DFF3" w14:textId="77777777" w:rsidR="00434EA4" w:rsidRPr="00434EA4" w:rsidRDefault="00434EA4" w:rsidP="00434EA4">
                  <w:pPr>
                    <w:pStyle w:val="TAC"/>
                    <w:rPr>
                      <w:rFonts w:eastAsia="宋体"/>
                      <w:color w:val="FF0000"/>
                      <w:lang w:eastAsia="zh-CN"/>
                    </w:rPr>
                  </w:pPr>
                  <w:r w:rsidRPr="00434EA4">
                    <w:rPr>
                      <w:rFonts w:eastAsia="宋体"/>
                      <w:color w:val="FF0000"/>
                      <w:lang w:eastAsia="zh-CN"/>
                    </w:rPr>
                    <w:t>60</w:t>
                  </w:r>
                </w:p>
              </w:tc>
              <w:tc>
                <w:tcPr>
                  <w:tcW w:w="1478" w:type="pct"/>
                </w:tcPr>
                <w:p w14:paraId="000C34FD" w14:textId="77777777" w:rsidR="00434EA4" w:rsidRPr="00434EA4" w:rsidRDefault="00434EA4" w:rsidP="00434EA4">
                  <w:pPr>
                    <w:pStyle w:val="TAC"/>
                    <w:rPr>
                      <w:rFonts w:eastAsia="宋体"/>
                      <w:color w:val="FF0000"/>
                    </w:rPr>
                  </w:pPr>
                  <w:r w:rsidRPr="00434EA4">
                    <w:rPr>
                      <w:rFonts w:eastAsia="宋体"/>
                      <w:color w:val="FF0000"/>
                    </w:rPr>
                    <w:t>13*64*T</w:t>
                  </w:r>
                  <w:r w:rsidRPr="00434EA4">
                    <w:rPr>
                      <w:rFonts w:eastAsia="宋体"/>
                      <w:color w:val="FF0000"/>
                      <w:vertAlign w:val="subscript"/>
                    </w:rPr>
                    <w:t>c</w:t>
                  </w:r>
                </w:p>
              </w:tc>
            </w:tr>
            <w:tr w:rsidR="00434EA4" w:rsidRPr="00434EA4" w14:paraId="035409E8" w14:textId="77777777" w:rsidTr="00FE67AB">
              <w:trPr>
                <w:cantSplit/>
                <w:jc w:val="center"/>
              </w:trPr>
              <w:tc>
                <w:tcPr>
                  <w:tcW w:w="1033" w:type="pct"/>
                  <w:vMerge/>
                  <w:vAlign w:val="center"/>
                </w:tcPr>
                <w:p w14:paraId="56CB6FE3" w14:textId="77777777" w:rsidR="00434EA4" w:rsidRPr="00434EA4" w:rsidRDefault="00434EA4" w:rsidP="00434EA4">
                  <w:pPr>
                    <w:pStyle w:val="TAC"/>
                    <w:rPr>
                      <w:rFonts w:eastAsia="宋体"/>
                      <w:color w:val="FF0000"/>
                    </w:rPr>
                  </w:pPr>
                </w:p>
              </w:tc>
              <w:tc>
                <w:tcPr>
                  <w:tcW w:w="1244" w:type="pct"/>
                  <w:vMerge/>
                  <w:vAlign w:val="center"/>
                </w:tcPr>
                <w:p w14:paraId="55904BD4" w14:textId="77777777" w:rsidR="00434EA4" w:rsidRPr="00434EA4" w:rsidRDefault="00434EA4" w:rsidP="00434EA4">
                  <w:pPr>
                    <w:pStyle w:val="TAC"/>
                    <w:rPr>
                      <w:rFonts w:eastAsia="宋体"/>
                      <w:color w:val="FF0000"/>
                    </w:rPr>
                  </w:pPr>
                </w:p>
              </w:tc>
              <w:tc>
                <w:tcPr>
                  <w:tcW w:w="1245" w:type="pct"/>
                </w:tcPr>
                <w:p w14:paraId="1BB9E13B" w14:textId="77777777" w:rsidR="00434EA4" w:rsidRPr="00434EA4" w:rsidRDefault="00434EA4" w:rsidP="00434EA4">
                  <w:pPr>
                    <w:pStyle w:val="TAC"/>
                    <w:rPr>
                      <w:rFonts w:eastAsia="宋体"/>
                      <w:color w:val="FF0000"/>
                    </w:rPr>
                  </w:pPr>
                  <w:r w:rsidRPr="00434EA4">
                    <w:rPr>
                      <w:rFonts w:eastAsia="宋体"/>
                      <w:color w:val="FF0000"/>
                    </w:rPr>
                    <w:t>120</w:t>
                  </w:r>
                </w:p>
              </w:tc>
              <w:tc>
                <w:tcPr>
                  <w:tcW w:w="1478" w:type="pct"/>
                </w:tcPr>
                <w:p w14:paraId="45024669" w14:textId="77777777" w:rsidR="00434EA4" w:rsidRPr="00434EA4" w:rsidRDefault="00434EA4" w:rsidP="00434EA4">
                  <w:pPr>
                    <w:pStyle w:val="TAC"/>
                    <w:rPr>
                      <w:rFonts w:eastAsia="宋体"/>
                      <w:color w:val="FF0000"/>
                    </w:rPr>
                  </w:pPr>
                  <w:r w:rsidRPr="00434EA4">
                    <w:rPr>
                      <w:rFonts w:eastAsia="宋体"/>
                      <w:color w:val="FF0000"/>
                    </w:rPr>
                    <w:t>7.5*64*T</w:t>
                  </w:r>
                  <w:r w:rsidRPr="00434EA4">
                    <w:rPr>
                      <w:rFonts w:eastAsia="宋体"/>
                      <w:color w:val="FF0000"/>
                      <w:vertAlign w:val="subscript"/>
                    </w:rPr>
                    <w:t>c</w:t>
                  </w:r>
                </w:p>
              </w:tc>
            </w:tr>
            <w:tr w:rsidR="00434EA4" w:rsidRPr="00434EA4" w14:paraId="6C585757" w14:textId="77777777" w:rsidTr="00FE67AB">
              <w:trPr>
                <w:cantSplit/>
                <w:jc w:val="center"/>
              </w:trPr>
              <w:tc>
                <w:tcPr>
                  <w:tcW w:w="1033" w:type="pct"/>
                  <w:vMerge/>
                  <w:vAlign w:val="center"/>
                </w:tcPr>
                <w:p w14:paraId="4A0CC200" w14:textId="77777777" w:rsidR="00434EA4" w:rsidRPr="00434EA4" w:rsidRDefault="00434EA4" w:rsidP="00434EA4">
                  <w:pPr>
                    <w:pStyle w:val="TAC"/>
                    <w:rPr>
                      <w:rFonts w:eastAsia="宋体"/>
                      <w:color w:val="FF0000"/>
                    </w:rPr>
                  </w:pPr>
                </w:p>
              </w:tc>
              <w:tc>
                <w:tcPr>
                  <w:tcW w:w="1244" w:type="pct"/>
                  <w:vMerge w:val="restart"/>
                  <w:vAlign w:val="center"/>
                </w:tcPr>
                <w:p w14:paraId="667B6719" w14:textId="77777777" w:rsidR="00434EA4" w:rsidRPr="00434EA4" w:rsidRDefault="00434EA4" w:rsidP="00434EA4">
                  <w:pPr>
                    <w:pStyle w:val="TAC"/>
                    <w:rPr>
                      <w:rFonts w:eastAsia="宋体"/>
                      <w:color w:val="FF0000"/>
                    </w:rPr>
                  </w:pPr>
                  <w:r w:rsidRPr="00434EA4">
                    <w:rPr>
                      <w:rFonts w:eastAsia="宋体"/>
                      <w:color w:val="FF0000"/>
                    </w:rPr>
                    <w:t>240</w:t>
                  </w:r>
                </w:p>
              </w:tc>
              <w:tc>
                <w:tcPr>
                  <w:tcW w:w="1245" w:type="pct"/>
                </w:tcPr>
                <w:p w14:paraId="272F068C" w14:textId="77777777" w:rsidR="00434EA4" w:rsidRPr="00434EA4" w:rsidRDefault="00434EA4" w:rsidP="00434EA4">
                  <w:pPr>
                    <w:pStyle w:val="TAC"/>
                    <w:rPr>
                      <w:rFonts w:eastAsia="宋体"/>
                      <w:color w:val="FF0000"/>
                    </w:rPr>
                  </w:pPr>
                  <w:r w:rsidRPr="00434EA4">
                    <w:rPr>
                      <w:rFonts w:eastAsia="宋体"/>
                      <w:color w:val="FF0000"/>
                    </w:rPr>
                    <w:t>60</w:t>
                  </w:r>
                </w:p>
              </w:tc>
              <w:tc>
                <w:tcPr>
                  <w:tcW w:w="1478" w:type="pct"/>
                </w:tcPr>
                <w:p w14:paraId="521AE1E1" w14:textId="77777777" w:rsidR="00434EA4" w:rsidRPr="00434EA4" w:rsidRDefault="00434EA4" w:rsidP="00434EA4">
                  <w:pPr>
                    <w:pStyle w:val="TAC"/>
                    <w:rPr>
                      <w:rFonts w:eastAsia="宋体"/>
                      <w:color w:val="FF0000"/>
                    </w:rPr>
                  </w:pPr>
                  <w:r w:rsidRPr="00434EA4">
                    <w:rPr>
                      <w:rFonts w:eastAsia="宋体"/>
                      <w:color w:val="FF0000"/>
                    </w:rPr>
                    <w:t>13*64*T</w:t>
                  </w:r>
                  <w:r w:rsidRPr="00434EA4">
                    <w:rPr>
                      <w:rFonts w:eastAsia="宋体"/>
                      <w:color w:val="FF0000"/>
                      <w:vertAlign w:val="subscript"/>
                    </w:rPr>
                    <w:t>c</w:t>
                  </w:r>
                </w:p>
              </w:tc>
            </w:tr>
            <w:tr w:rsidR="00434EA4" w:rsidRPr="00434EA4" w14:paraId="1B724847" w14:textId="77777777" w:rsidTr="00FE67AB">
              <w:trPr>
                <w:cantSplit/>
                <w:jc w:val="center"/>
              </w:trPr>
              <w:tc>
                <w:tcPr>
                  <w:tcW w:w="1033" w:type="pct"/>
                  <w:vMerge/>
                  <w:vAlign w:val="center"/>
                </w:tcPr>
                <w:p w14:paraId="141BA64F" w14:textId="77777777" w:rsidR="00434EA4" w:rsidRPr="00434EA4" w:rsidRDefault="00434EA4" w:rsidP="00434EA4">
                  <w:pPr>
                    <w:pStyle w:val="TAC"/>
                    <w:rPr>
                      <w:rFonts w:eastAsia="宋体"/>
                      <w:color w:val="FF0000"/>
                    </w:rPr>
                  </w:pPr>
                </w:p>
              </w:tc>
              <w:tc>
                <w:tcPr>
                  <w:tcW w:w="1244" w:type="pct"/>
                  <w:vMerge/>
                  <w:vAlign w:val="center"/>
                </w:tcPr>
                <w:p w14:paraId="03C7E85D" w14:textId="77777777" w:rsidR="00434EA4" w:rsidRPr="00434EA4" w:rsidRDefault="00434EA4" w:rsidP="00434EA4">
                  <w:pPr>
                    <w:pStyle w:val="TAC"/>
                    <w:rPr>
                      <w:rFonts w:eastAsia="宋体"/>
                      <w:color w:val="FF0000"/>
                    </w:rPr>
                  </w:pPr>
                </w:p>
              </w:tc>
              <w:tc>
                <w:tcPr>
                  <w:tcW w:w="1245" w:type="pct"/>
                </w:tcPr>
                <w:p w14:paraId="2729EC16" w14:textId="77777777" w:rsidR="00434EA4" w:rsidRPr="00434EA4" w:rsidRDefault="00434EA4" w:rsidP="00434EA4">
                  <w:pPr>
                    <w:pStyle w:val="TAC"/>
                    <w:rPr>
                      <w:rFonts w:eastAsia="宋体"/>
                      <w:color w:val="FF0000"/>
                    </w:rPr>
                  </w:pPr>
                  <w:r w:rsidRPr="00434EA4">
                    <w:rPr>
                      <w:rFonts w:eastAsia="宋体"/>
                      <w:color w:val="FF0000"/>
                    </w:rPr>
                    <w:t>120</w:t>
                  </w:r>
                </w:p>
              </w:tc>
              <w:tc>
                <w:tcPr>
                  <w:tcW w:w="1478" w:type="pct"/>
                </w:tcPr>
                <w:p w14:paraId="0E52D998" w14:textId="77777777" w:rsidR="00434EA4" w:rsidRPr="00434EA4" w:rsidRDefault="00434EA4" w:rsidP="00434EA4">
                  <w:pPr>
                    <w:pStyle w:val="TAC"/>
                    <w:rPr>
                      <w:rFonts w:eastAsia="宋体"/>
                      <w:color w:val="FF0000"/>
                    </w:rPr>
                  </w:pPr>
                  <w:r w:rsidRPr="00434EA4">
                    <w:rPr>
                      <w:rFonts w:eastAsia="宋体"/>
                      <w:color w:val="FF0000"/>
                    </w:rPr>
                    <w:t>7.5*64*T</w:t>
                  </w:r>
                  <w:r w:rsidRPr="00434EA4">
                    <w:rPr>
                      <w:rFonts w:eastAsia="宋体"/>
                      <w:color w:val="FF0000"/>
                      <w:vertAlign w:val="subscript"/>
                    </w:rPr>
                    <w:t>c</w:t>
                  </w:r>
                </w:p>
              </w:tc>
            </w:tr>
            <w:tr w:rsidR="00434EA4" w:rsidRPr="00434EA4" w14:paraId="6EDED600" w14:textId="77777777" w:rsidTr="00FE67AB">
              <w:trPr>
                <w:cantSplit/>
                <w:jc w:val="center"/>
              </w:trPr>
              <w:tc>
                <w:tcPr>
                  <w:tcW w:w="5000" w:type="pct"/>
                  <w:gridSpan w:val="4"/>
                </w:tcPr>
                <w:p w14:paraId="0A4B9E25" w14:textId="77777777" w:rsidR="00434EA4" w:rsidRPr="00434EA4" w:rsidRDefault="00434EA4" w:rsidP="00434EA4">
                  <w:pPr>
                    <w:pStyle w:val="TAN0"/>
                    <w:rPr>
                      <w:rFonts w:eastAsia="宋体"/>
                      <w:color w:val="FF0000"/>
                    </w:rPr>
                  </w:pPr>
                  <w:r w:rsidRPr="00434EA4">
                    <w:rPr>
                      <w:rFonts w:eastAsia="宋体" w:cs="Arial"/>
                      <w:color w:val="FF0000"/>
                    </w:rPr>
                    <w:t>Note</w:t>
                  </w:r>
                  <w:r w:rsidRPr="00434EA4">
                    <w:rPr>
                      <w:rFonts w:eastAsia="宋体"/>
                      <w:color w:val="FF0000"/>
                    </w:rPr>
                    <w:t xml:space="preserve"> 1:</w:t>
                  </w:r>
                  <w:r w:rsidRPr="00434EA4">
                    <w:rPr>
                      <w:rFonts w:eastAsia="宋体"/>
                      <w:color w:val="FF0000"/>
                    </w:rPr>
                    <w:tab/>
                    <w:t>T</w:t>
                  </w:r>
                  <w:r w:rsidRPr="00434EA4">
                    <w:rPr>
                      <w:rFonts w:eastAsia="宋体"/>
                      <w:color w:val="FF0000"/>
                      <w:vertAlign w:val="subscript"/>
                    </w:rPr>
                    <w:t>c</w:t>
                  </w:r>
                  <w:r w:rsidRPr="00434EA4">
                    <w:rPr>
                      <w:rFonts w:eastAsia="宋体"/>
                      <w:color w:val="FF0000"/>
                    </w:rPr>
                    <w:t xml:space="preserve"> is the basic timing unit defined in TS 38.211 [6]</w:t>
                  </w:r>
                </w:p>
                <w:p w14:paraId="11FE9676" w14:textId="77777777" w:rsidR="00434EA4" w:rsidRPr="00434EA4" w:rsidRDefault="00434EA4" w:rsidP="00434EA4">
                  <w:pPr>
                    <w:pStyle w:val="TAN0"/>
                    <w:rPr>
                      <w:rFonts w:eastAsia="宋体"/>
                      <w:color w:val="FF0000"/>
                    </w:rPr>
                  </w:pPr>
                  <w:r w:rsidRPr="00434EA4">
                    <w:rPr>
                      <w:rFonts w:eastAsia="宋体" w:cs="Arial"/>
                      <w:color w:val="FF0000"/>
                    </w:rPr>
                    <w:t xml:space="preserve">Note 2:      For fixed VSAT is served by NGSO, when SCS of uplink signals is 120kHz, </w:t>
                  </w:r>
                  <w:r w:rsidRPr="00434EA4">
                    <w:rPr>
                      <w:color w:val="FF0000"/>
                      <w:lang w:eastAsia="ja-JP"/>
                    </w:rPr>
                    <w:t>the requirements are applicable only if the ephemeris information be refreshed (i.e. update rate of ephemeris information in SIB19) at least every [7] seconds</w:t>
                  </w:r>
                </w:p>
              </w:tc>
            </w:tr>
          </w:tbl>
          <w:p w14:paraId="75C4B37C" w14:textId="77777777" w:rsidR="00434EA4" w:rsidRPr="00501A99" w:rsidRDefault="00434EA4" w:rsidP="00434EA4">
            <w:pPr>
              <w:rPr>
                <w:rFonts w:eastAsia="宋体"/>
                <w:snapToGrid w:val="0"/>
                <w:lang w:eastAsia="zh-CN"/>
              </w:rPr>
            </w:pPr>
          </w:p>
          <w:p w14:paraId="1626950F" w14:textId="77777777" w:rsidR="00434EA4" w:rsidRPr="00434EA4" w:rsidRDefault="00434EA4" w:rsidP="00434EA4">
            <w:pPr>
              <w:pStyle w:val="TH"/>
              <w:rPr>
                <w:color w:val="FF0000"/>
              </w:rPr>
            </w:pPr>
            <w:r w:rsidRPr="00434EA4">
              <w:rPr>
                <w:color w:val="FF0000"/>
              </w:rPr>
              <w:t xml:space="preserve">Table 7.1C.2-3: </w:t>
            </w:r>
            <w:proofErr w:type="spellStart"/>
            <w:r w:rsidRPr="00434EA4">
              <w:rPr>
                <w:color w:val="FF0000"/>
              </w:rPr>
              <w:t>T</w:t>
            </w:r>
            <w:r w:rsidRPr="00434EA4">
              <w:rPr>
                <w:color w:val="FF0000"/>
                <w:vertAlign w:val="subscript"/>
              </w:rPr>
              <w:t>e_NTN</w:t>
            </w:r>
            <w:proofErr w:type="spellEnd"/>
            <w:r w:rsidRPr="00434EA4">
              <w:rPr>
                <w:color w:val="FF0000"/>
              </w:rPr>
              <w:t xml:space="preserve"> Timing Error Limit for </w:t>
            </w:r>
            <w:r w:rsidRPr="00434EA4">
              <w:rPr>
                <w:color w:val="FF0000"/>
                <w:lang w:eastAsia="zh-CN"/>
              </w:rPr>
              <w:t>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7"/>
              <w:gridCol w:w="1312"/>
              <w:gridCol w:w="1314"/>
              <w:gridCol w:w="1584"/>
            </w:tblGrid>
            <w:tr w:rsidR="00434EA4" w:rsidRPr="00434EA4" w14:paraId="0DA15C9C" w14:textId="77777777" w:rsidTr="00FE67AB">
              <w:trPr>
                <w:cantSplit/>
                <w:jc w:val="center"/>
              </w:trPr>
              <w:tc>
                <w:tcPr>
                  <w:tcW w:w="1033" w:type="pct"/>
                  <w:vAlign w:val="center"/>
                </w:tcPr>
                <w:p w14:paraId="61312169" w14:textId="77777777" w:rsidR="00434EA4" w:rsidRPr="00434EA4" w:rsidRDefault="00434EA4" w:rsidP="00434EA4">
                  <w:pPr>
                    <w:pStyle w:val="TAH"/>
                    <w:ind w:firstLine="440"/>
                    <w:rPr>
                      <w:rFonts w:eastAsia="宋体"/>
                      <w:color w:val="FF0000"/>
                    </w:rPr>
                  </w:pPr>
                  <w:r w:rsidRPr="00434EA4">
                    <w:rPr>
                      <w:rFonts w:eastAsia="宋体"/>
                      <w:color w:val="FF0000"/>
                    </w:rPr>
                    <w:t>Frequency Range</w:t>
                  </w:r>
                </w:p>
              </w:tc>
              <w:tc>
                <w:tcPr>
                  <w:tcW w:w="1244" w:type="pct"/>
                  <w:vAlign w:val="center"/>
                </w:tcPr>
                <w:p w14:paraId="34DBA57E" w14:textId="77777777" w:rsidR="00434EA4" w:rsidRPr="00434EA4" w:rsidRDefault="00434EA4" w:rsidP="00434EA4">
                  <w:pPr>
                    <w:pStyle w:val="TAH"/>
                    <w:ind w:firstLine="440"/>
                    <w:rPr>
                      <w:rFonts w:eastAsia="宋体"/>
                      <w:color w:val="FF0000"/>
                    </w:rPr>
                  </w:pPr>
                  <w:r w:rsidRPr="00434EA4">
                    <w:rPr>
                      <w:rFonts w:eastAsia="宋体"/>
                      <w:color w:val="FF0000"/>
                    </w:rPr>
                    <w:t>SCS of SSB signals (kHz)</w:t>
                  </w:r>
                </w:p>
              </w:tc>
              <w:tc>
                <w:tcPr>
                  <w:tcW w:w="1245" w:type="pct"/>
                  <w:vAlign w:val="center"/>
                </w:tcPr>
                <w:p w14:paraId="69689F46" w14:textId="77777777" w:rsidR="00434EA4" w:rsidRPr="00434EA4" w:rsidRDefault="00434EA4" w:rsidP="00434EA4">
                  <w:pPr>
                    <w:pStyle w:val="TAH"/>
                    <w:ind w:firstLine="440"/>
                    <w:rPr>
                      <w:rFonts w:eastAsia="宋体"/>
                      <w:color w:val="FF0000"/>
                    </w:rPr>
                  </w:pPr>
                  <w:r w:rsidRPr="00434EA4">
                    <w:rPr>
                      <w:rFonts w:eastAsia="宋体"/>
                      <w:color w:val="FF0000"/>
                    </w:rPr>
                    <w:t>SCS of uplink signals (kHz)</w:t>
                  </w:r>
                </w:p>
              </w:tc>
              <w:tc>
                <w:tcPr>
                  <w:tcW w:w="1478" w:type="pct"/>
                  <w:vAlign w:val="center"/>
                </w:tcPr>
                <w:p w14:paraId="6DB32BB9" w14:textId="77777777" w:rsidR="00434EA4" w:rsidRPr="00434EA4" w:rsidRDefault="00434EA4" w:rsidP="00434EA4">
                  <w:pPr>
                    <w:pStyle w:val="TAH"/>
                    <w:ind w:firstLine="440"/>
                    <w:rPr>
                      <w:rFonts w:eastAsia="宋体"/>
                      <w:color w:val="FF0000"/>
                    </w:rPr>
                  </w:pPr>
                  <w:proofErr w:type="spellStart"/>
                  <w:r w:rsidRPr="00434EA4">
                    <w:rPr>
                      <w:rFonts w:eastAsia="宋体"/>
                      <w:color w:val="FF0000"/>
                    </w:rPr>
                    <w:t>T</w:t>
                  </w:r>
                  <w:r w:rsidRPr="00434EA4">
                    <w:rPr>
                      <w:rFonts w:eastAsia="宋体"/>
                      <w:color w:val="FF0000"/>
                      <w:vertAlign w:val="subscript"/>
                    </w:rPr>
                    <w:t>e</w:t>
                  </w:r>
                  <w:r w:rsidRPr="00434EA4">
                    <w:rPr>
                      <w:color w:val="FF0000"/>
                      <w:vertAlign w:val="subscript"/>
                    </w:rPr>
                    <w:t>_NTN</w:t>
                  </w:r>
                  <w:proofErr w:type="spellEnd"/>
                </w:p>
              </w:tc>
            </w:tr>
            <w:tr w:rsidR="00434EA4" w:rsidRPr="00434EA4" w14:paraId="1977DCA4" w14:textId="77777777" w:rsidTr="00FE67AB">
              <w:trPr>
                <w:cantSplit/>
                <w:jc w:val="center"/>
              </w:trPr>
              <w:tc>
                <w:tcPr>
                  <w:tcW w:w="1033" w:type="pct"/>
                  <w:vMerge w:val="restart"/>
                  <w:vAlign w:val="center"/>
                </w:tcPr>
                <w:p w14:paraId="026A7EA7" w14:textId="77777777" w:rsidR="00434EA4" w:rsidRPr="00434EA4" w:rsidRDefault="00434EA4" w:rsidP="00434EA4">
                  <w:pPr>
                    <w:pStyle w:val="TAC"/>
                    <w:rPr>
                      <w:rFonts w:eastAsia="宋体"/>
                      <w:color w:val="FF0000"/>
                    </w:rPr>
                  </w:pPr>
                  <w:r w:rsidRPr="00434EA4">
                    <w:rPr>
                      <w:rFonts w:eastAsia="宋体"/>
                      <w:color w:val="FF0000"/>
                      <w:lang w:eastAsia="zh-CN"/>
                    </w:rPr>
                    <w:t>FR2-NTN</w:t>
                  </w:r>
                </w:p>
              </w:tc>
              <w:tc>
                <w:tcPr>
                  <w:tcW w:w="1244" w:type="pct"/>
                  <w:vMerge w:val="restart"/>
                  <w:vAlign w:val="center"/>
                </w:tcPr>
                <w:p w14:paraId="4A898610" w14:textId="77777777" w:rsidR="00434EA4" w:rsidRPr="00434EA4" w:rsidRDefault="00434EA4" w:rsidP="00434EA4">
                  <w:pPr>
                    <w:pStyle w:val="TAC"/>
                    <w:rPr>
                      <w:rFonts w:eastAsia="宋体"/>
                      <w:color w:val="FF0000"/>
                    </w:rPr>
                  </w:pPr>
                  <w:r w:rsidRPr="00434EA4">
                    <w:rPr>
                      <w:rFonts w:eastAsia="宋体"/>
                      <w:color w:val="FF0000"/>
                      <w:lang w:eastAsia="zh-CN"/>
                    </w:rPr>
                    <w:t>120</w:t>
                  </w:r>
                </w:p>
              </w:tc>
              <w:tc>
                <w:tcPr>
                  <w:tcW w:w="1245" w:type="pct"/>
                </w:tcPr>
                <w:p w14:paraId="18E8F2E7" w14:textId="77777777" w:rsidR="00434EA4" w:rsidRPr="00434EA4" w:rsidRDefault="00434EA4" w:rsidP="00434EA4">
                  <w:pPr>
                    <w:pStyle w:val="TAC"/>
                    <w:rPr>
                      <w:rFonts w:eastAsia="宋体"/>
                      <w:color w:val="FF0000"/>
                      <w:lang w:eastAsia="zh-CN"/>
                    </w:rPr>
                  </w:pPr>
                  <w:r w:rsidRPr="00434EA4">
                    <w:rPr>
                      <w:rFonts w:eastAsia="宋体"/>
                      <w:color w:val="FF0000"/>
                      <w:lang w:eastAsia="zh-CN"/>
                    </w:rPr>
                    <w:t>60</w:t>
                  </w:r>
                </w:p>
              </w:tc>
              <w:tc>
                <w:tcPr>
                  <w:tcW w:w="1478" w:type="pct"/>
                </w:tcPr>
                <w:p w14:paraId="3BBB3F4A" w14:textId="77777777" w:rsidR="00434EA4" w:rsidRPr="00434EA4" w:rsidRDefault="00434EA4" w:rsidP="00434EA4">
                  <w:pPr>
                    <w:pStyle w:val="TAC"/>
                    <w:rPr>
                      <w:rFonts w:eastAsia="宋体"/>
                      <w:color w:val="FF0000"/>
                    </w:rPr>
                  </w:pPr>
                  <w:r w:rsidRPr="00434EA4">
                    <w:rPr>
                      <w:rFonts w:eastAsia="宋体"/>
                      <w:color w:val="FF0000"/>
                    </w:rPr>
                    <w:t>13*64*T</w:t>
                  </w:r>
                  <w:r w:rsidRPr="00434EA4">
                    <w:rPr>
                      <w:rFonts w:eastAsia="宋体"/>
                      <w:color w:val="FF0000"/>
                      <w:vertAlign w:val="subscript"/>
                    </w:rPr>
                    <w:t>c</w:t>
                  </w:r>
                </w:p>
              </w:tc>
            </w:tr>
            <w:tr w:rsidR="00434EA4" w:rsidRPr="00434EA4" w14:paraId="790DED23" w14:textId="77777777" w:rsidTr="00FE67AB">
              <w:trPr>
                <w:cantSplit/>
                <w:jc w:val="center"/>
              </w:trPr>
              <w:tc>
                <w:tcPr>
                  <w:tcW w:w="1033" w:type="pct"/>
                  <w:vMerge/>
                  <w:vAlign w:val="center"/>
                </w:tcPr>
                <w:p w14:paraId="2658427E" w14:textId="77777777" w:rsidR="00434EA4" w:rsidRPr="00434EA4" w:rsidRDefault="00434EA4" w:rsidP="00434EA4">
                  <w:pPr>
                    <w:pStyle w:val="TAC"/>
                    <w:rPr>
                      <w:rFonts w:eastAsia="宋体"/>
                      <w:color w:val="FF0000"/>
                    </w:rPr>
                  </w:pPr>
                </w:p>
              </w:tc>
              <w:tc>
                <w:tcPr>
                  <w:tcW w:w="1244" w:type="pct"/>
                  <w:vMerge/>
                  <w:vAlign w:val="center"/>
                </w:tcPr>
                <w:p w14:paraId="22FB971E" w14:textId="77777777" w:rsidR="00434EA4" w:rsidRPr="00434EA4" w:rsidRDefault="00434EA4" w:rsidP="00434EA4">
                  <w:pPr>
                    <w:pStyle w:val="TAC"/>
                    <w:rPr>
                      <w:rFonts w:eastAsia="宋体"/>
                      <w:color w:val="FF0000"/>
                    </w:rPr>
                  </w:pPr>
                </w:p>
              </w:tc>
              <w:tc>
                <w:tcPr>
                  <w:tcW w:w="1245" w:type="pct"/>
                </w:tcPr>
                <w:p w14:paraId="28E12E58" w14:textId="77777777" w:rsidR="00434EA4" w:rsidRPr="00434EA4" w:rsidRDefault="00434EA4" w:rsidP="00434EA4">
                  <w:pPr>
                    <w:pStyle w:val="TAC"/>
                    <w:rPr>
                      <w:rFonts w:eastAsia="宋体"/>
                      <w:color w:val="FF0000"/>
                    </w:rPr>
                  </w:pPr>
                  <w:r w:rsidRPr="00434EA4">
                    <w:rPr>
                      <w:rFonts w:eastAsia="宋体"/>
                      <w:color w:val="FF0000"/>
                    </w:rPr>
                    <w:t>120</w:t>
                  </w:r>
                </w:p>
              </w:tc>
              <w:tc>
                <w:tcPr>
                  <w:tcW w:w="1478" w:type="pct"/>
                </w:tcPr>
                <w:p w14:paraId="61BBB4A4" w14:textId="77777777" w:rsidR="00434EA4" w:rsidRPr="00434EA4" w:rsidRDefault="00434EA4" w:rsidP="00434EA4">
                  <w:pPr>
                    <w:pStyle w:val="TAC"/>
                    <w:rPr>
                      <w:rFonts w:eastAsia="宋体"/>
                      <w:color w:val="FF0000"/>
                    </w:rPr>
                  </w:pPr>
                  <w:r w:rsidRPr="00434EA4">
                    <w:rPr>
                      <w:rFonts w:eastAsia="宋体"/>
                      <w:color w:val="FF0000"/>
                    </w:rPr>
                    <w:t>[</w:t>
                  </w:r>
                  <w:proofErr w:type="gramStart"/>
                  <w:r w:rsidRPr="00434EA4">
                    <w:rPr>
                      <w:rFonts w:eastAsia="宋体"/>
                      <w:color w:val="FF0000"/>
                    </w:rPr>
                    <w:t>10]*</w:t>
                  </w:r>
                  <w:proofErr w:type="gramEnd"/>
                  <w:r w:rsidRPr="00434EA4">
                    <w:rPr>
                      <w:rFonts w:eastAsia="宋体"/>
                      <w:color w:val="FF0000"/>
                    </w:rPr>
                    <w:t>64*T</w:t>
                  </w:r>
                  <w:r w:rsidRPr="00434EA4">
                    <w:rPr>
                      <w:rFonts w:eastAsia="宋体"/>
                      <w:color w:val="FF0000"/>
                      <w:vertAlign w:val="subscript"/>
                    </w:rPr>
                    <w:t>c</w:t>
                  </w:r>
                </w:p>
              </w:tc>
            </w:tr>
            <w:tr w:rsidR="00434EA4" w:rsidRPr="00434EA4" w14:paraId="3A781C72" w14:textId="77777777" w:rsidTr="00FE67AB">
              <w:trPr>
                <w:cantSplit/>
                <w:jc w:val="center"/>
              </w:trPr>
              <w:tc>
                <w:tcPr>
                  <w:tcW w:w="1033" w:type="pct"/>
                  <w:vMerge/>
                  <w:vAlign w:val="center"/>
                </w:tcPr>
                <w:p w14:paraId="264F57B2" w14:textId="77777777" w:rsidR="00434EA4" w:rsidRPr="00434EA4" w:rsidRDefault="00434EA4" w:rsidP="00434EA4">
                  <w:pPr>
                    <w:pStyle w:val="TAC"/>
                    <w:rPr>
                      <w:rFonts w:eastAsia="宋体"/>
                      <w:color w:val="FF0000"/>
                    </w:rPr>
                  </w:pPr>
                </w:p>
              </w:tc>
              <w:tc>
                <w:tcPr>
                  <w:tcW w:w="1244" w:type="pct"/>
                  <w:vMerge w:val="restart"/>
                  <w:vAlign w:val="center"/>
                </w:tcPr>
                <w:p w14:paraId="4CE4046E" w14:textId="77777777" w:rsidR="00434EA4" w:rsidRPr="00434EA4" w:rsidRDefault="00434EA4" w:rsidP="00434EA4">
                  <w:pPr>
                    <w:pStyle w:val="TAC"/>
                    <w:rPr>
                      <w:rFonts w:eastAsia="宋体"/>
                      <w:color w:val="FF0000"/>
                    </w:rPr>
                  </w:pPr>
                  <w:r w:rsidRPr="00434EA4">
                    <w:rPr>
                      <w:rFonts w:eastAsia="宋体"/>
                      <w:color w:val="FF0000"/>
                    </w:rPr>
                    <w:t>240</w:t>
                  </w:r>
                </w:p>
              </w:tc>
              <w:tc>
                <w:tcPr>
                  <w:tcW w:w="1245" w:type="pct"/>
                </w:tcPr>
                <w:p w14:paraId="628AD5B6" w14:textId="77777777" w:rsidR="00434EA4" w:rsidRPr="00434EA4" w:rsidRDefault="00434EA4" w:rsidP="00434EA4">
                  <w:pPr>
                    <w:pStyle w:val="TAC"/>
                    <w:rPr>
                      <w:rFonts w:eastAsia="宋体"/>
                      <w:color w:val="FF0000"/>
                    </w:rPr>
                  </w:pPr>
                  <w:r w:rsidRPr="00434EA4">
                    <w:rPr>
                      <w:rFonts w:eastAsia="宋体"/>
                      <w:color w:val="FF0000"/>
                    </w:rPr>
                    <w:t>60</w:t>
                  </w:r>
                </w:p>
              </w:tc>
              <w:tc>
                <w:tcPr>
                  <w:tcW w:w="1478" w:type="pct"/>
                </w:tcPr>
                <w:p w14:paraId="03359A96" w14:textId="77777777" w:rsidR="00434EA4" w:rsidRPr="00434EA4" w:rsidRDefault="00434EA4" w:rsidP="00434EA4">
                  <w:pPr>
                    <w:pStyle w:val="TAC"/>
                    <w:rPr>
                      <w:rFonts w:eastAsia="宋体"/>
                      <w:color w:val="FF0000"/>
                    </w:rPr>
                  </w:pPr>
                  <w:r w:rsidRPr="00434EA4">
                    <w:rPr>
                      <w:rFonts w:eastAsia="宋体"/>
                      <w:color w:val="FF0000"/>
                    </w:rPr>
                    <w:t>13*64*T</w:t>
                  </w:r>
                  <w:r w:rsidRPr="00434EA4">
                    <w:rPr>
                      <w:rFonts w:eastAsia="宋体"/>
                      <w:color w:val="FF0000"/>
                      <w:vertAlign w:val="subscript"/>
                    </w:rPr>
                    <w:t>c</w:t>
                  </w:r>
                </w:p>
              </w:tc>
            </w:tr>
            <w:tr w:rsidR="00434EA4" w:rsidRPr="00434EA4" w14:paraId="12599340" w14:textId="77777777" w:rsidTr="00FE67AB">
              <w:trPr>
                <w:cantSplit/>
                <w:jc w:val="center"/>
              </w:trPr>
              <w:tc>
                <w:tcPr>
                  <w:tcW w:w="1033" w:type="pct"/>
                  <w:vMerge/>
                  <w:vAlign w:val="center"/>
                </w:tcPr>
                <w:p w14:paraId="2CE824D9" w14:textId="77777777" w:rsidR="00434EA4" w:rsidRPr="00434EA4" w:rsidRDefault="00434EA4" w:rsidP="00434EA4">
                  <w:pPr>
                    <w:pStyle w:val="TAC"/>
                    <w:rPr>
                      <w:rFonts w:eastAsia="宋体"/>
                      <w:color w:val="FF0000"/>
                    </w:rPr>
                  </w:pPr>
                </w:p>
              </w:tc>
              <w:tc>
                <w:tcPr>
                  <w:tcW w:w="1244" w:type="pct"/>
                  <w:vMerge/>
                  <w:vAlign w:val="center"/>
                </w:tcPr>
                <w:p w14:paraId="60DA64BC" w14:textId="77777777" w:rsidR="00434EA4" w:rsidRPr="00434EA4" w:rsidRDefault="00434EA4" w:rsidP="00434EA4">
                  <w:pPr>
                    <w:pStyle w:val="TAC"/>
                    <w:rPr>
                      <w:rFonts w:eastAsia="宋体"/>
                      <w:color w:val="FF0000"/>
                    </w:rPr>
                  </w:pPr>
                </w:p>
              </w:tc>
              <w:tc>
                <w:tcPr>
                  <w:tcW w:w="1245" w:type="pct"/>
                </w:tcPr>
                <w:p w14:paraId="35575A36" w14:textId="77777777" w:rsidR="00434EA4" w:rsidRPr="00434EA4" w:rsidRDefault="00434EA4" w:rsidP="00434EA4">
                  <w:pPr>
                    <w:pStyle w:val="TAC"/>
                    <w:rPr>
                      <w:rFonts w:eastAsia="宋体"/>
                      <w:color w:val="FF0000"/>
                    </w:rPr>
                  </w:pPr>
                  <w:r w:rsidRPr="00434EA4">
                    <w:rPr>
                      <w:rFonts w:eastAsia="宋体"/>
                      <w:color w:val="FF0000"/>
                    </w:rPr>
                    <w:t>120</w:t>
                  </w:r>
                </w:p>
              </w:tc>
              <w:tc>
                <w:tcPr>
                  <w:tcW w:w="1478" w:type="pct"/>
                </w:tcPr>
                <w:p w14:paraId="732CA241" w14:textId="77777777" w:rsidR="00434EA4" w:rsidRPr="00434EA4" w:rsidRDefault="00434EA4" w:rsidP="00434EA4">
                  <w:pPr>
                    <w:pStyle w:val="TAC"/>
                    <w:rPr>
                      <w:rFonts w:eastAsia="宋体"/>
                      <w:color w:val="FF0000"/>
                    </w:rPr>
                  </w:pPr>
                  <w:r w:rsidRPr="00434EA4">
                    <w:rPr>
                      <w:rFonts w:eastAsia="宋体"/>
                      <w:color w:val="FF0000"/>
                    </w:rPr>
                    <w:t>[</w:t>
                  </w:r>
                  <w:proofErr w:type="gramStart"/>
                  <w:r w:rsidRPr="00434EA4">
                    <w:rPr>
                      <w:rFonts w:eastAsia="宋体"/>
                      <w:color w:val="FF0000"/>
                    </w:rPr>
                    <w:t>10]*</w:t>
                  </w:r>
                  <w:proofErr w:type="gramEnd"/>
                  <w:r w:rsidRPr="00434EA4">
                    <w:rPr>
                      <w:rFonts w:eastAsia="宋体"/>
                      <w:color w:val="FF0000"/>
                    </w:rPr>
                    <w:t>64*T</w:t>
                  </w:r>
                  <w:r w:rsidRPr="00434EA4">
                    <w:rPr>
                      <w:rFonts w:eastAsia="宋体"/>
                      <w:color w:val="FF0000"/>
                      <w:vertAlign w:val="subscript"/>
                    </w:rPr>
                    <w:t>c</w:t>
                  </w:r>
                </w:p>
              </w:tc>
            </w:tr>
            <w:tr w:rsidR="00434EA4" w:rsidRPr="00434EA4" w14:paraId="766F9161" w14:textId="77777777" w:rsidTr="00FE67AB">
              <w:trPr>
                <w:cantSplit/>
                <w:jc w:val="center"/>
              </w:trPr>
              <w:tc>
                <w:tcPr>
                  <w:tcW w:w="5000" w:type="pct"/>
                  <w:gridSpan w:val="4"/>
                </w:tcPr>
                <w:p w14:paraId="1172A6A4" w14:textId="77777777" w:rsidR="00434EA4" w:rsidRPr="00434EA4" w:rsidRDefault="00434EA4" w:rsidP="00434EA4">
                  <w:pPr>
                    <w:pStyle w:val="TAN0"/>
                    <w:rPr>
                      <w:rFonts w:eastAsia="宋体"/>
                      <w:color w:val="FF0000"/>
                    </w:rPr>
                  </w:pPr>
                  <w:r w:rsidRPr="00434EA4">
                    <w:rPr>
                      <w:rFonts w:eastAsia="宋体" w:cs="Arial"/>
                      <w:color w:val="FF0000"/>
                    </w:rPr>
                    <w:t>Note</w:t>
                  </w:r>
                  <w:r w:rsidRPr="00434EA4">
                    <w:rPr>
                      <w:rFonts w:eastAsia="宋体"/>
                      <w:color w:val="FF0000"/>
                    </w:rPr>
                    <w:t xml:space="preserve"> 1:</w:t>
                  </w:r>
                  <w:r w:rsidRPr="00434EA4">
                    <w:rPr>
                      <w:rFonts w:eastAsia="宋体"/>
                      <w:color w:val="FF0000"/>
                    </w:rPr>
                    <w:tab/>
                    <w:t>T</w:t>
                  </w:r>
                  <w:r w:rsidRPr="00434EA4">
                    <w:rPr>
                      <w:rFonts w:eastAsia="宋体"/>
                      <w:color w:val="FF0000"/>
                      <w:vertAlign w:val="subscript"/>
                    </w:rPr>
                    <w:t>c</w:t>
                  </w:r>
                  <w:r w:rsidRPr="00434EA4">
                    <w:rPr>
                      <w:rFonts w:eastAsia="宋体"/>
                      <w:color w:val="FF0000"/>
                    </w:rPr>
                    <w:t xml:space="preserve"> is the basic timing unit defined in TS 38.211 [6]</w:t>
                  </w:r>
                </w:p>
              </w:tc>
            </w:tr>
          </w:tbl>
          <w:p w14:paraId="31293219" w14:textId="77777777" w:rsidR="00434EA4" w:rsidRPr="00434EA4" w:rsidRDefault="00434EA4" w:rsidP="00434EA4">
            <w:pPr>
              <w:rPr>
                <w:rFonts w:eastAsia="宋体"/>
                <w:snapToGrid w:val="0"/>
                <w:color w:val="FF0000"/>
              </w:rPr>
            </w:pPr>
          </w:p>
          <w:p w14:paraId="1473A64D" w14:textId="77777777" w:rsidR="00434EA4" w:rsidRPr="00434EA4" w:rsidRDefault="00434EA4" w:rsidP="00434EA4">
            <w:pPr>
              <w:rPr>
                <w:rFonts w:eastAsia="宋体"/>
                <w:snapToGrid w:val="0"/>
                <w:color w:val="FF0000"/>
                <w:lang w:eastAsia="zh-CN"/>
              </w:rPr>
            </w:pPr>
            <w:r w:rsidRPr="00434EA4">
              <w:rPr>
                <w:rFonts w:eastAsia="宋体"/>
                <w:snapToGrid w:val="0"/>
                <w:color w:val="FF0000"/>
                <w:lang w:eastAsia="zh-CN"/>
              </w:rPr>
              <w:t>Editor’s Note: FFS on the definition or how to differentiate fixed VST and mobile VSAT</w:t>
            </w:r>
          </w:p>
          <w:p w14:paraId="33BF9ACF" w14:textId="77777777" w:rsidR="00434EA4" w:rsidRPr="00434EA4" w:rsidRDefault="00434EA4" w:rsidP="00434EA4">
            <w:pPr>
              <w:rPr>
                <w:rFonts w:eastAsia="宋体"/>
                <w:snapToGrid w:val="0"/>
                <w:color w:val="FF0000"/>
                <w:lang w:eastAsia="zh-CN"/>
              </w:rPr>
            </w:pPr>
            <w:r w:rsidRPr="00434EA4">
              <w:rPr>
                <w:rFonts w:eastAsia="宋体"/>
                <w:snapToGrid w:val="0"/>
                <w:color w:val="FF0000"/>
                <w:lang w:eastAsia="zh-CN"/>
              </w:rPr>
              <w:t>Editor’s Note: For SCS of uplink signals is 120kHz, FFS on whether the side condition for [</w:t>
            </w:r>
            <w:proofErr w:type="gramStart"/>
            <w:r w:rsidRPr="00434EA4">
              <w:rPr>
                <w:rFonts w:eastAsia="宋体"/>
                <w:snapToGrid w:val="0"/>
                <w:color w:val="FF0000"/>
                <w:lang w:eastAsia="zh-CN"/>
              </w:rPr>
              <w:t>10]*</w:t>
            </w:r>
            <w:proofErr w:type="gramEnd"/>
            <w:r w:rsidRPr="00434EA4">
              <w:rPr>
                <w:rFonts w:eastAsia="宋体"/>
                <w:snapToGrid w:val="0"/>
                <w:color w:val="FF0000"/>
                <w:lang w:eastAsia="zh-CN"/>
              </w:rPr>
              <w:t xml:space="preserve">64*Tc is needed. </w:t>
            </w:r>
          </w:p>
          <w:p w14:paraId="58A2D1F0" w14:textId="77777777" w:rsidR="00434EA4" w:rsidRPr="00434EA4" w:rsidRDefault="00434EA4" w:rsidP="00434EA4">
            <w:pPr>
              <w:rPr>
                <w:rFonts w:eastAsia="宋体"/>
                <w:snapToGrid w:val="0"/>
                <w:color w:val="FF0000"/>
                <w:lang w:eastAsia="zh-CN"/>
              </w:rPr>
            </w:pPr>
          </w:p>
          <w:p w14:paraId="795CBCC0" w14:textId="77777777" w:rsidR="00434EA4" w:rsidRPr="00434EA4" w:rsidRDefault="00434EA4" w:rsidP="00434EA4">
            <w:pPr>
              <w:pStyle w:val="TH"/>
              <w:rPr>
                <w:color w:val="FF0000"/>
                <w:lang w:eastAsia="zh-CN"/>
              </w:rPr>
            </w:pPr>
            <w:r w:rsidRPr="00434EA4">
              <w:rPr>
                <w:color w:val="FF0000"/>
              </w:rPr>
              <w:t xml:space="preserve">Table 7.1C.2-3: The Value of </w:t>
            </w:r>
            <w:r w:rsidRPr="00434EA4">
              <w:rPr>
                <w:noProof/>
                <w:color w:val="FF0000"/>
                <w:position w:val="-10"/>
                <w:lang w:val="en-US" w:eastAsia="zh-CN"/>
              </w:rPr>
              <w:drawing>
                <wp:inline distT="0" distB="0" distL="0" distR="0" wp14:anchorId="673FC264" wp14:editId="14116753">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434EA4">
              <w:rPr>
                <w:color w:val="FF0000"/>
              </w:rPr>
              <w:t xml:space="preserve">for </w:t>
            </w:r>
            <w:r w:rsidRPr="00434EA4">
              <w:rPr>
                <w:color w:val="FF0000"/>
                <w:lang w:eastAsia="zh-CN"/>
              </w:rPr>
              <w:t>VSAT in FR2-NTN</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8"/>
              <w:gridCol w:w="2300"/>
            </w:tblGrid>
            <w:tr w:rsidR="00434EA4" w:rsidRPr="00434EA4" w14:paraId="6528F63C" w14:textId="77777777" w:rsidTr="00FE67AB">
              <w:trPr>
                <w:cantSplit/>
                <w:jc w:val="center"/>
              </w:trPr>
              <w:tc>
                <w:tcPr>
                  <w:tcW w:w="3286" w:type="pct"/>
                </w:tcPr>
                <w:p w14:paraId="75C20669" w14:textId="77777777" w:rsidR="00434EA4" w:rsidRPr="00434EA4" w:rsidRDefault="00434EA4" w:rsidP="00434EA4">
                  <w:pPr>
                    <w:pStyle w:val="TAH"/>
                    <w:ind w:firstLine="440"/>
                    <w:rPr>
                      <w:color w:val="FF0000"/>
                      <w:lang w:eastAsia="zh-CN"/>
                    </w:rPr>
                  </w:pPr>
                  <w:r w:rsidRPr="00434EA4">
                    <w:rPr>
                      <w:color w:val="FF0000"/>
                    </w:rPr>
                    <w:t>Frequency range and band of cell used for uplink transmission</w:t>
                  </w:r>
                </w:p>
              </w:tc>
              <w:tc>
                <w:tcPr>
                  <w:tcW w:w="1714" w:type="pct"/>
                </w:tcPr>
                <w:p w14:paraId="2F7CE34E" w14:textId="77777777" w:rsidR="00434EA4" w:rsidRPr="00434EA4" w:rsidRDefault="00434EA4" w:rsidP="00434EA4">
                  <w:pPr>
                    <w:pStyle w:val="TAH"/>
                    <w:ind w:firstLine="440"/>
                    <w:rPr>
                      <w:color w:val="FF0000"/>
                    </w:rPr>
                  </w:pPr>
                  <w:r w:rsidRPr="00434EA4">
                    <w:rPr>
                      <w:noProof/>
                      <w:color w:val="FF0000"/>
                      <w:position w:val="-10"/>
                      <w:lang w:val="en-US" w:eastAsia="zh-CN"/>
                    </w:rPr>
                    <w:drawing>
                      <wp:inline distT="0" distB="0" distL="0" distR="0" wp14:anchorId="7AB58B54" wp14:editId="21AF0DDA">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434EA4">
                    <w:rPr>
                      <w:color w:val="FF0000"/>
                    </w:rPr>
                    <w:t>(Unit: T</w:t>
                  </w:r>
                  <w:r w:rsidRPr="00434EA4">
                    <w:rPr>
                      <w:color w:val="FF0000"/>
                      <w:vertAlign w:val="subscript"/>
                    </w:rPr>
                    <w:t>C</w:t>
                  </w:r>
                  <w:r w:rsidRPr="00434EA4">
                    <w:rPr>
                      <w:color w:val="FF0000"/>
                    </w:rPr>
                    <w:t>)</w:t>
                  </w:r>
                </w:p>
              </w:tc>
            </w:tr>
            <w:tr w:rsidR="00434EA4" w:rsidRPr="00434EA4" w14:paraId="0B76ABF4" w14:textId="77777777" w:rsidTr="00FE67AB">
              <w:trPr>
                <w:cantSplit/>
                <w:jc w:val="center"/>
              </w:trPr>
              <w:tc>
                <w:tcPr>
                  <w:tcW w:w="3286" w:type="pct"/>
                </w:tcPr>
                <w:p w14:paraId="6F7B3FE6" w14:textId="77777777" w:rsidR="00434EA4" w:rsidRPr="00434EA4" w:rsidRDefault="00434EA4" w:rsidP="00434EA4">
                  <w:pPr>
                    <w:pStyle w:val="TAL"/>
                    <w:rPr>
                      <w:rFonts w:eastAsia="MS Mincho"/>
                      <w:color w:val="FF0000"/>
                      <w:lang w:eastAsia="ja-JP"/>
                    </w:rPr>
                  </w:pPr>
                  <w:r w:rsidRPr="00434EA4">
                    <w:rPr>
                      <w:color w:val="FF0000"/>
                    </w:rPr>
                    <w:t>FR2-NTN</w:t>
                  </w:r>
                </w:p>
              </w:tc>
              <w:tc>
                <w:tcPr>
                  <w:tcW w:w="1714" w:type="pct"/>
                </w:tcPr>
                <w:p w14:paraId="664F4E2B" w14:textId="77777777" w:rsidR="00434EA4" w:rsidRPr="00434EA4" w:rsidRDefault="00434EA4" w:rsidP="00434EA4">
                  <w:pPr>
                    <w:pStyle w:val="TAL"/>
                    <w:rPr>
                      <w:rFonts w:cs="v4.2.0"/>
                      <w:color w:val="FF0000"/>
                      <w:lang w:eastAsia="zh-CN"/>
                    </w:rPr>
                  </w:pPr>
                  <w:r w:rsidRPr="00434EA4">
                    <w:rPr>
                      <w:rFonts w:cs="v4.2.0" w:hint="eastAsia"/>
                      <w:color w:val="FF0000"/>
                      <w:lang w:eastAsia="zh-CN"/>
                    </w:rPr>
                    <w:t>0</w:t>
                  </w:r>
                </w:p>
              </w:tc>
            </w:tr>
            <w:tr w:rsidR="00434EA4" w:rsidRPr="00434EA4" w14:paraId="27A06F4B" w14:textId="77777777" w:rsidTr="00FE67AB">
              <w:trPr>
                <w:cantSplit/>
                <w:jc w:val="center"/>
              </w:trPr>
              <w:tc>
                <w:tcPr>
                  <w:tcW w:w="5000" w:type="pct"/>
                  <w:gridSpan w:val="2"/>
                </w:tcPr>
                <w:p w14:paraId="62AF6B6E" w14:textId="77777777" w:rsidR="00434EA4" w:rsidRPr="00434EA4" w:rsidRDefault="00434EA4" w:rsidP="00434EA4">
                  <w:pPr>
                    <w:pStyle w:val="TAN0"/>
                    <w:rPr>
                      <w:color w:val="FF0000"/>
                    </w:rPr>
                  </w:pPr>
                  <w:r w:rsidRPr="00434EA4">
                    <w:rPr>
                      <w:color w:val="FF0000"/>
                    </w:rPr>
                    <w:t>Note 1:</w:t>
                  </w:r>
                  <w:r w:rsidRPr="00434EA4">
                    <w:rPr>
                      <w:color w:val="FF0000"/>
                    </w:rPr>
                    <w:tab/>
                    <w:t xml:space="preserve">The UE identifies </w:t>
                  </w:r>
                  <w:r w:rsidRPr="00434EA4">
                    <w:rPr>
                      <w:b/>
                      <w:noProof/>
                      <w:color w:val="FF0000"/>
                      <w:position w:val="-10"/>
                      <w:lang w:val="en-US" w:eastAsia="zh-CN"/>
                    </w:rPr>
                    <w:drawing>
                      <wp:inline distT="0" distB="0" distL="0" distR="0" wp14:anchorId="53B3333E" wp14:editId="1CC1C391">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434EA4">
                    <w:rPr>
                      <w:color w:val="FF0000"/>
                    </w:rPr>
                    <w:t xml:space="preserve"> based on the information n-</w:t>
                  </w:r>
                  <w:proofErr w:type="spellStart"/>
                  <w:r w:rsidRPr="00434EA4">
                    <w:rPr>
                      <w:color w:val="FF0000"/>
                    </w:rPr>
                    <w:t>TimingAdvanceOffset</w:t>
                  </w:r>
                  <w:proofErr w:type="spellEnd"/>
                  <w:r w:rsidRPr="00434EA4" w:rsidDel="00406F3A">
                    <w:rPr>
                      <w:color w:val="FF0000"/>
                    </w:rPr>
                    <w:t xml:space="preserve"> </w:t>
                  </w:r>
                  <w:r w:rsidRPr="00434EA4">
                    <w:rPr>
                      <w:color w:val="FF0000"/>
                    </w:rPr>
                    <w:t>as specified in TS 38.331 [2]. If UE is not provided with the information n-</w:t>
                  </w:r>
                  <w:proofErr w:type="spellStart"/>
                  <w:r w:rsidRPr="00434EA4">
                    <w:rPr>
                      <w:color w:val="FF0000"/>
                    </w:rPr>
                    <w:t>TimingAdvanceOffset</w:t>
                  </w:r>
                  <w:proofErr w:type="spellEnd"/>
                  <w:r w:rsidRPr="00434EA4">
                    <w:rPr>
                      <w:color w:val="FF0000"/>
                    </w:rPr>
                    <w:t xml:space="preserve">, the default value of </w:t>
                  </w:r>
                  <w:r w:rsidRPr="00434EA4">
                    <w:rPr>
                      <w:b/>
                      <w:noProof/>
                      <w:color w:val="FF0000"/>
                      <w:position w:val="-10"/>
                      <w:lang w:val="en-US" w:eastAsia="zh-CN"/>
                    </w:rPr>
                    <w:drawing>
                      <wp:inline distT="0" distB="0" distL="0" distR="0" wp14:anchorId="507856AF" wp14:editId="33A25C94">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434EA4">
                    <w:rPr>
                      <w:color w:val="FF0000"/>
                    </w:rPr>
                    <w:t xml:space="preserve"> is set as </w:t>
                  </w:r>
                  <w:r w:rsidRPr="00434EA4">
                    <w:rPr>
                      <w:color w:val="FF0000"/>
                      <w:lang w:eastAsia="ja-JP"/>
                    </w:rPr>
                    <w:t>[TBD]</w:t>
                  </w:r>
                  <w:r w:rsidRPr="00434EA4">
                    <w:rPr>
                      <w:color w:val="FF0000"/>
                    </w:rPr>
                    <w:t xml:space="preserve"> for FR2-NTN band. </w:t>
                  </w:r>
                </w:p>
                <w:p w14:paraId="7EB95936" w14:textId="77777777" w:rsidR="00434EA4" w:rsidRPr="00434EA4" w:rsidRDefault="00434EA4" w:rsidP="00434EA4">
                  <w:pPr>
                    <w:pStyle w:val="TAN0"/>
                    <w:ind w:left="0" w:firstLine="0"/>
                    <w:rPr>
                      <w:color w:val="FF0000"/>
                    </w:rPr>
                  </w:pPr>
                </w:p>
              </w:tc>
            </w:tr>
          </w:tbl>
          <w:p w14:paraId="50DA61B1" w14:textId="77777777" w:rsidR="00434EA4" w:rsidRPr="00F74D36" w:rsidRDefault="00434EA4" w:rsidP="00434EA4">
            <w:pPr>
              <w:pStyle w:val="TH"/>
              <w:rPr>
                <w:rFonts w:eastAsia="宋体"/>
                <w:snapToGrid w:val="0"/>
              </w:rPr>
            </w:pPr>
          </w:p>
          <w:p w14:paraId="64E2AE26" w14:textId="77777777" w:rsidR="00434EA4" w:rsidRPr="00C43797" w:rsidRDefault="00434EA4" w:rsidP="00434EA4">
            <w:pPr>
              <w:rPr>
                <w:rFonts w:eastAsia="宋体" w:cs="v4.2.0"/>
              </w:rPr>
            </w:pPr>
            <w:r w:rsidRPr="005B4D4F">
              <w:rPr>
                <w:rFonts w:eastAsia="宋体"/>
                <w:lang w:eastAsia="ko-KR"/>
              </w:rPr>
              <w:t>When it is not th</w:t>
            </w:r>
            <w:r w:rsidRPr="00C027E0">
              <w:rPr>
                <w:rFonts w:eastAsia="宋体"/>
                <w:lang w:eastAsia="ko-KR"/>
              </w:rPr>
              <w:t xml:space="preserve">e first transmission in a DRX </w:t>
            </w:r>
            <w:r w:rsidRPr="00C027E0">
              <w:rPr>
                <w:rFonts w:eastAsia="宋体"/>
                <w:lang w:eastAsia="zh-CN"/>
              </w:rPr>
              <w:t xml:space="preserve">cycle </w:t>
            </w:r>
            <w:r w:rsidRPr="00C027E0">
              <w:rPr>
                <w:rFonts w:eastAsia="宋体"/>
                <w:lang w:eastAsia="ko-KR"/>
              </w:rPr>
              <w:t>or there is no DRX</w:t>
            </w:r>
            <w:r w:rsidRPr="00C027E0">
              <w:rPr>
                <w:rFonts w:eastAsia="宋体"/>
                <w:lang w:eastAsia="zh-CN"/>
              </w:rPr>
              <w:t xml:space="preserve"> cycle</w:t>
            </w:r>
            <w:r w:rsidRPr="00C027E0">
              <w:rPr>
                <w:rFonts w:eastAsia="宋体"/>
                <w:lang w:eastAsia="ko-KR"/>
              </w:rPr>
              <w:t>, and when it is the transmission for PUCCH, PUSCH</w:t>
            </w:r>
            <w:r w:rsidRPr="00434EA4">
              <w:rPr>
                <w:rFonts w:eastAsia="宋体"/>
                <w:color w:val="FF0000"/>
                <w:lang w:eastAsia="ko-KR"/>
              </w:rPr>
              <w:t xml:space="preserve"> including PUSCH transmissions in Time Domain Window when </w:t>
            </w:r>
            <w:proofErr w:type="spellStart"/>
            <w:r w:rsidRPr="00434EA4">
              <w:rPr>
                <w:rFonts w:eastAsia="宋体"/>
                <w:i/>
                <w:iCs/>
                <w:color w:val="FF0000"/>
                <w:lang w:eastAsia="ko-KR"/>
              </w:rPr>
              <w:t>pusch</w:t>
            </w:r>
            <w:proofErr w:type="spellEnd"/>
            <w:r w:rsidRPr="00434EA4">
              <w:rPr>
                <w:rFonts w:eastAsia="宋体"/>
                <w:i/>
                <w:iCs/>
                <w:color w:val="FF0000"/>
                <w:lang w:eastAsia="ko-KR"/>
              </w:rPr>
              <w:t>-DMRS-Bundling</w:t>
            </w:r>
            <w:r w:rsidRPr="00434EA4">
              <w:rPr>
                <w:rFonts w:eastAsia="宋体"/>
                <w:color w:val="FF0000"/>
                <w:lang w:eastAsia="ko-KR"/>
              </w:rPr>
              <w:t xml:space="preserve"> is enabled, </w:t>
            </w:r>
            <w:r w:rsidRPr="00C027E0">
              <w:rPr>
                <w:rFonts w:eastAsia="宋体"/>
                <w:lang w:eastAsia="ko-KR"/>
              </w:rPr>
              <w:t xml:space="preserve">and SRS transmission, </w:t>
            </w:r>
            <w:r w:rsidRPr="00C027E0">
              <w:rPr>
                <w:rFonts w:eastAsia="宋体" w:cs="v4.2.0"/>
              </w:rPr>
              <w:t>the UE shall be capable of changing the transmission timing according to the received downlink</w:t>
            </w:r>
            <w:r w:rsidRPr="005B4D4F">
              <w:rPr>
                <w:rFonts w:eastAsia="宋体" w:cs="v4.2.0"/>
              </w:rPr>
              <w:t xml:space="preserve"> frame of the reference cell</w:t>
            </w:r>
            <w:r w:rsidRPr="005B4D4F">
              <w:rPr>
                <w:rFonts w:eastAsia="宋体"/>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宋体"/>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宋体"/>
              </w:rPr>
              <w:t xml:space="preserve">, </w:t>
            </w:r>
            <w:r w:rsidRPr="005B4D4F">
              <w:rPr>
                <w:rFonts w:eastAsia="宋体"/>
                <w:lang w:eastAsia="ko-KR"/>
              </w:rPr>
              <w:t>except when the timing advance in clause 7.3C is applied.</w:t>
            </w:r>
          </w:p>
          <w:p w14:paraId="62806E2C" w14:textId="2D544657" w:rsidR="00202DBF" w:rsidRPr="00434EA4" w:rsidRDefault="00202DBF" w:rsidP="00BC3B75">
            <w:pPr>
              <w:rPr>
                <w:highlight w:val="green"/>
                <w:lang w:eastAsia="ja-JP"/>
              </w:rPr>
            </w:pPr>
          </w:p>
        </w:tc>
      </w:tr>
    </w:tbl>
    <w:p w14:paraId="0118E062" w14:textId="77777777" w:rsidR="007C63AF" w:rsidRPr="00BC3B75" w:rsidRDefault="007C63AF" w:rsidP="00096D50">
      <w:pPr>
        <w:rPr>
          <w:lang w:val="en-US" w:eastAsia="zh-CN"/>
        </w:rPr>
      </w:pPr>
    </w:p>
    <w:p w14:paraId="189814AC" w14:textId="6827FC10" w:rsidR="00184183" w:rsidRDefault="004357DD" w:rsidP="00096D50">
      <w:pPr>
        <w:rPr>
          <w:lang w:eastAsia="zh-CN"/>
        </w:rPr>
      </w:pPr>
      <w:r>
        <w:rPr>
          <w:rFonts w:hint="eastAsia"/>
          <w:lang w:eastAsia="zh-CN"/>
        </w:rPr>
        <w:lastRenderedPageBreak/>
        <w:t>M</w:t>
      </w:r>
      <w:r>
        <w:rPr>
          <w:lang w:eastAsia="zh-CN"/>
        </w:rPr>
        <w:t xml:space="preserve">ost of the timing </w:t>
      </w:r>
      <w:r w:rsidR="00434EA4">
        <w:rPr>
          <w:lang w:eastAsia="zh-CN"/>
        </w:rPr>
        <w:t xml:space="preserve">error </w:t>
      </w:r>
      <w:r w:rsidR="00015B69">
        <w:rPr>
          <w:lang w:eastAsia="zh-CN"/>
        </w:rPr>
        <w:t xml:space="preserve">requirements </w:t>
      </w:r>
      <w:r w:rsidR="00A726B1">
        <w:rPr>
          <w:lang w:eastAsia="zh-CN"/>
        </w:rPr>
        <w:t xml:space="preserve">have already been </w:t>
      </w:r>
      <w:r w:rsidR="00015B69">
        <w:rPr>
          <w:lang w:eastAsia="zh-CN"/>
        </w:rPr>
        <w:t xml:space="preserve">agreed by RAN4, except for the </w:t>
      </w:r>
      <w:r w:rsidR="00434EA4">
        <w:rPr>
          <w:lang w:eastAsia="zh-CN"/>
        </w:rPr>
        <w:t>working assumption in square brackets</w:t>
      </w:r>
      <w:r w:rsidR="00015B69">
        <w:rPr>
          <w:lang w:eastAsia="zh-CN"/>
        </w:rPr>
        <w:t xml:space="preserve">: mobile VSAT is served by GSO and the SCS of uplink signals is 120kHz. It can be observed that the timing error limits for FR2-NTN are tighter than FR1. </w:t>
      </w:r>
      <w:r w:rsidR="00434EA4">
        <w:rPr>
          <w:lang w:eastAsia="zh-CN"/>
        </w:rPr>
        <w:t xml:space="preserve">However, it does not lead to a conclusion that </w:t>
      </w:r>
      <w:r w:rsidR="00015B69">
        <w:rPr>
          <w:lang w:eastAsia="zh-CN"/>
        </w:rPr>
        <w:t xml:space="preserve">the </w:t>
      </w:r>
      <w:r w:rsidR="00A726B1">
        <w:rPr>
          <w:lang w:eastAsia="zh-CN"/>
        </w:rPr>
        <w:t xml:space="preserve">common </w:t>
      </w:r>
      <w:r w:rsidR="00C238FC">
        <w:rPr>
          <w:lang w:eastAsia="zh-CN"/>
        </w:rPr>
        <w:t>TA 2</w:t>
      </w:r>
      <w:r w:rsidR="00C238FC" w:rsidRPr="00015B69">
        <w:rPr>
          <w:vertAlign w:val="superscript"/>
          <w:lang w:eastAsia="zh-CN"/>
        </w:rPr>
        <w:t>nd</w:t>
      </w:r>
      <w:r w:rsidR="00C238FC">
        <w:rPr>
          <w:lang w:eastAsia="zh-CN"/>
        </w:rPr>
        <w:t xml:space="preserve"> order derivative </w:t>
      </w:r>
      <w:proofErr w:type="spellStart"/>
      <w:r w:rsidR="00C238FC">
        <w:rPr>
          <w:lang w:eastAsia="zh-CN"/>
        </w:rPr>
        <w:t>can not</w:t>
      </w:r>
      <w:proofErr w:type="spellEnd"/>
      <w:r w:rsidR="00C238FC">
        <w:rPr>
          <w:lang w:eastAsia="zh-CN"/>
        </w:rPr>
        <w:t xml:space="preserve"> work for FR2-NTN. </w:t>
      </w:r>
      <w:r w:rsidR="00434EA4">
        <w:rPr>
          <w:lang w:eastAsia="zh-CN"/>
        </w:rPr>
        <w:t xml:space="preserve">More frequently reading of </w:t>
      </w:r>
      <w:r w:rsidR="00C238FC">
        <w:rPr>
          <w:lang w:eastAsia="zh-CN"/>
        </w:rPr>
        <w:t xml:space="preserve">SIB19 can solve the issue. It’s based on the UE’s implementation and dose not need to modify the specification. </w:t>
      </w:r>
      <w:r w:rsidR="00434EA4">
        <w:rPr>
          <w:lang w:eastAsia="zh-CN"/>
        </w:rPr>
        <w:t>Therefore</w:t>
      </w:r>
      <w:r w:rsidR="00C238FC">
        <w:rPr>
          <w:lang w:eastAsia="zh-CN"/>
        </w:rPr>
        <w:t xml:space="preserve">, it’s not </w:t>
      </w:r>
      <w:r w:rsidR="00434EA4">
        <w:rPr>
          <w:lang w:eastAsia="zh-CN"/>
        </w:rPr>
        <w:t xml:space="preserve">essential </w:t>
      </w:r>
      <w:r w:rsidR="00C238FC">
        <w:rPr>
          <w:lang w:eastAsia="zh-CN"/>
        </w:rPr>
        <w:t>to introduce new IE about the 3</w:t>
      </w:r>
      <w:r w:rsidR="00C238FC" w:rsidRPr="00C238FC">
        <w:rPr>
          <w:vertAlign w:val="superscript"/>
          <w:lang w:eastAsia="zh-CN"/>
        </w:rPr>
        <w:t>rd</w:t>
      </w:r>
      <w:r w:rsidR="00C238FC">
        <w:rPr>
          <w:lang w:eastAsia="zh-CN"/>
        </w:rPr>
        <w:t xml:space="preserve"> order derivative of Common TA</w:t>
      </w:r>
      <w:r w:rsidR="00434EA4">
        <w:rPr>
          <w:lang w:eastAsia="zh-CN"/>
        </w:rPr>
        <w:t xml:space="preserve"> during this maintenance phase</w:t>
      </w:r>
      <w:r w:rsidR="00C238FC">
        <w:rPr>
          <w:lang w:eastAsia="zh-CN"/>
        </w:rPr>
        <w:t>.</w:t>
      </w:r>
    </w:p>
    <w:p w14:paraId="5B25DAEB" w14:textId="0955C3E7" w:rsidR="00202DBF" w:rsidRPr="00202DBF" w:rsidRDefault="00202DBF" w:rsidP="00096D50">
      <w:pPr>
        <w:rPr>
          <w:lang w:eastAsia="zh-CN"/>
        </w:rPr>
      </w:pPr>
      <w:r w:rsidRPr="00FD4BD3">
        <w:rPr>
          <w:b/>
          <w:i/>
          <w:lang w:val="en-US" w:eastAsia="zh-CN"/>
        </w:rPr>
        <w:t xml:space="preserve">Proposal </w:t>
      </w:r>
      <w:r w:rsidR="00A726B1">
        <w:rPr>
          <w:b/>
          <w:i/>
          <w:lang w:val="en-US" w:eastAsia="zh-CN"/>
        </w:rPr>
        <w:t>2</w:t>
      </w:r>
      <w:r w:rsidRPr="00FD4BD3">
        <w:rPr>
          <w:b/>
          <w:i/>
          <w:lang w:val="en-US" w:eastAsia="zh-CN"/>
        </w:rPr>
        <w:t xml:space="preserve">: </w:t>
      </w:r>
      <w:r w:rsidR="00B951DF">
        <w:rPr>
          <w:b/>
          <w:i/>
          <w:lang w:val="en-US" w:eastAsia="zh-CN"/>
        </w:rPr>
        <w:t>N</w:t>
      </w:r>
      <w:r w:rsidR="004A1D79">
        <w:rPr>
          <w:b/>
          <w:i/>
          <w:lang w:val="en-US" w:eastAsia="zh-CN"/>
        </w:rPr>
        <w:t xml:space="preserve">o enhancement is needed </w:t>
      </w:r>
      <w:r w:rsidR="00CB13D7">
        <w:rPr>
          <w:b/>
          <w:i/>
          <w:lang w:val="en-US" w:eastAsia="zh-CN"/>
        </w:rPr>
        <w:t>to introduce</w:t>
      </w:r>
      <w:r w:rsidR="004A1D79">
        <w:rPr>
          <w:b/>
          <w:i/>
          <w:lang w:val="en-US" w:eastAsia="zh-CN"/>
        </w:rPr>
        <w:t xml:space="preserve"> Common TA 3</w:t>
      </w:r>
      <w:r w:rsidR="004A1D79" w:rsidRPr="004A1D79">
        <w:rPr>
          <w:b/>
          <w:i/>
          <w:vertAlign w:val="superscript"/>
          <w:lang w:val="en-US" w:eastAsia="zh-CN"/>
        </w:rPr>
        <w:t>rd</w:t>
      </w:r>
      <w:r w:rsidR="004A1D79">
        <w:rPr>
          <w:b/>
          <w:i/>
          <w:lang w:val="en-US" w:eastAsia="zh-CN"/>
        </w:rPr>
        <w:t xml:space="preserve"> order derivative.</w:t>
      </w:r>
    </w:p>
    <w:p w14:paraId="01FFFD42" w14:textId="77777777" w:rsidR="00202DBF" w:rsidRPr="00202DBF" w:rsidRDefault="00202DBF" w:rsidP="00096D50">
      <w:pPr>
        <w:rPr>
          <w:lang w:eastAsia="zh-CN"/>
        </w:rPr>
      </w:pP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3E7EE599" w14:textId="2D261096" w:rsidR="00C7706A" w:rsidRDefault="004A43E2" w:rsidP="007A7EF7">
      <w:pPr>
        <w:spacing w:after="60"/>
        <w:rPr>
          <w:b/>
          <w:i/>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proposals:</w:t>
      </w:r>
    </w:p>
    <w:p w14:paraId="7B88DA64" w14:textId="77777777" w:rsidR="00383260" w:rsidRDefault="00383260" w:rsidP="00383260">
      <w:pPr>
        <w:rPr>
          <w:b/>
          <w:i/>
          <w:lang w:val="en-US" w:eastAsia="zh-CN"/>
        </w:rPr>
      </w:pPr>
      <w:r w:rsidRPr="00FD4BD3">
        <w:rPr>
          <w:b/>
          <w:i/>
          <w:lang w:val="en-US" w:eastAsia="zh-CN"/>
        </w:rPr>
        <w:t xml:space="preserve">Proposal </w:t>
      </w:r>
      <w:r>
        <w:rPr>
          <w:b/>
          <w:i/>
          <w:lang w:val="en-US" w:eastAsia="zh-CN"/>
        </w:rPr>
        <w:t>1</w:t>
      </w:r>
      <w:r w:rsidRPr="00FD4BD3">
        <w:rPr>
          <w:b/>
          <w:i/>
          <w:lang w:val="en-US" w:eastAsia="zh-CN"/>
        </w:rPr>
        <w:t xml:space="preserve">: </w:t>
      </w:r>
      <w:r>
        <w:rPr>
          <w:b/>
          <w:i/>
          <w:lang w:val="en-US" w:eastAsia="zh-CN"/>
        </w:rPr>
        <w:t>R</w:t>
      </w:r>
      <w:r w:rsidRPr="00871CA0">
        <w:rPr>
          <w:b/>
          <w:i/>
          <w:lang w:val="en-US" w:eastAsia="zh-CN"/>
        </w:rPr>
        <w:t>euse Table 6.3.3.2-4 of TS 38.211 without modification</w:t>
      </w:r>
      <w:r>
        <w:rPr>
          <w:b/>
          <w:i/>
          <w:lang w:val="en-US" w:eastAsia="zh-CN"/>
        </w:rPr>
        <w:t xml:space="preserve"> f</w:t>
      </w:r>
      <w:r w:rsidRPr="00383260">
        <w:rPr>
          <w:b/>
          <w:i/>
          <w:lang w:val="en-US" w:eastAsia="zh-CN"/>
        </w:rPr>
        <w:t>or PRACH configuration for operation in FR2-NTN</w:t>
      </w:r>
      <w:r w:rsidRPr="00871CA0">
        <w:rPr>
          <w:b/>
          <w:i/>
          <w:lang w:val="en-US" w:eastAsia="zh-CN"/>
        </w:rPr>
        <w:t>.</w:t>
      </w:r>
    </w:p>
    <w:p w14:paraId="59096D9E" w14:textId="7858FFAF" w:rsidR="00184183" w:rsidRDefault="004A1D79" w:rsidP="00184183">
      <w:pPr>
        <w:rPr>
          <w:b/>
          <w:i/>
          <w:lang w:val="en-US" w:eastAsia="zh-CN"/>
        </w:rPr>
      </w:pPr>
      <w:bookmarkStart w:id="8" w:name="_GoBack"/>
      <w:r w:rsidRPr="00FD4BD3">
        <w:rPr>
          <w:b/>
          <w:i/>
          <w:lang w:val="en-US" w:eastAsia="zh-CN"/>
        </w:rPr>
        <w:t xml:space="preserve">Proposal </w:t>
      </w:r>
      <w:r w:rsidR="00A726B1">
        <w:rPr>
          <w:b/>
          <w:i/>
          <w:lang w:val="en-US" w:eastAsia="zh-CN"/>
        </w:rPr>
        <w:t>2</w:t>
      </w:r>
      <w:r w:rsidRPr="00FD4BD3">
        <w:rPr>
          <w:b/>
          <w:i/>
          <w:lang w:val="en-US" w:eastAsia="zh-CN"/>
        </w:rPr>
        <w:t xml:space="preserve">: </w:t>
      </w:r>
      <w:r w:rsidR="00CB13D7">
        <w:rPr>
          <w:b/>
          <w:i/>
          <w:lang w:val="en-US" w:eastAsia="zh-CN"/>
        </w:rPr>
        <w:t>No enhancement is needed to introduce Common TA 3</w:t>
      </w:r>
      <w:r w:rsidR="00CB13D7" w:rsidRPr="004A1D79">
        <w:rPr>
          <w:b/>
          <w:i/>
          <w:vertAlign w:val="superscript"/>
          <w:lang w:val="en-US" w:eastAsia="zh-CN"/>
        </w:rPr>
        <w:t>rd</w:t>
      </w:r>
      <w:r w:rsidR="00CB13D7">
        <w:rPr>
          <w:b/>
          <w:i/>
          <w:lang w:val="en-US" w:eastAsia="zh-CN"/>
        </w:rPr>
        <w:t xml:space="preserve"> order derivative</w:t>
      </w:r>
      <w:bookmarkEnd w:id="8"/>
      <w:r w:rsidR="00CB13D7">
        <w:rPr>
          <w:b/>
          <w:i/>
          <w:lang w:val="en-US" w:eastAsia="zh-CN"/>
        </w:rPr>
        <w:t>.</w:t>
      </w:r>
    </w:p>
    <w:p w14:paraId="641A5CC5" w14:textId="77777777" w:rsidR="004A1D79" w:rsidRDefault="004A1D79" w:rsidP="00184183">
      <w:pPr>
        <w:rPr>
          <w:lang w:eastAsia="zh-CN"/>
        </w:rPr>
      </w:pPr>
    </w:p>
    <w:p w14:paraId="5B0D8D11" w14:textId="5AF7108E" w:rsidR="0029049B" w:rsidRDefault="00D16615" w:rsidP="004A43E2">
      <w:pPr>
        <w:pStyle w:val="1"/>
        <w:numPr>
          <w:ilvl w:val="0"/>
          <w:numId w:val="0"/>
        </w:numPr>
        <w:tabs>
          <w:tab w:val="left" w:pos="720"/>
        </w:tabs>
        <w:ind w:left="432" w:hanging="432"/>
        <w:rPr>
          <w:rFonts w:eastAsiaTheme="minorEastAsia"/>
        </w:rPr>
      </w:pPr>
      <w:r w:rsidRPr="00414759">
        <w:rPr>
          <w:rFonts w:eastAsiaTheme="minorEastAsia"/>
        </w:rPr>
        <w:t>References</w:t>
      </w:r>
      <w:bookmarkEnd w:id="2"/>
      <w:bookmarkEnd w:id="3"/>
      <w:bookmarkEnd w:id="4"/>
    </w:p>
    <w:p w14:paraId="604B2348" w14:textId="2788E5A5" w:rsidR="005F0115" w:rsidRPr="00797A7B" w:rsidRDefault="002E5563" w:rsidP="007A7EF7">
      <w:pPr>
        <w:pStyle w:val="a6"/>
        <w:widowControl/>
        <w:numPr>
          <w:ilvl w:val="0"/>
          <w:numId w:val="19"/>
        </w:numPr>
        <w:autoSpaceDE/>
        <w:autoSpaceDN/>
        <w:adjustRightInd/>
        <w:spacing w:after="0"/>
        <w:contextualSpacing w:val="0"/>
      </w:pPr>
      <w:r w:rsidRPr="002E5563">
        <w:rPr>
          <w:rFonts w:eastAsia="宋体"/>
          <w:lang w:val="en-US" w:eastAsia="zh-CN"/>
        </w:rPr>
        <w:t>Session notes for 8.10 Maintenance on NR NTN enhancements</w:t>
      </w:r>
      <w:r w:rsidR="00667207">
        <w:rPr>
          <w:rFonts w:eastAsia="宋体"/>
          <w:lang w:val="en-US" w:eastAsia="zh-CN"/>
        </w:rPr>
        <w:t>, Ad-Hoc Chair (Huawei)</w:t>
      </w:r>
    </w:p>
    <w:p w14:paraId="49DEAF6D" w14:textId="64689AB3" w:rsidR="00797A7B" w:rsidRPr="00202DBF" w:rsidRDefault="00797A7B" w:rsidP="007A7EF7">
      <w:pPr>
        <w:pStyle w:val="a6"/>
        <w:widowControl/>
        <w:numPr>
          <w:ilvl w:val="0"/>
          <w:numId w:val="19"/>
        </w:numPr>
        <w:autoSpaceDE/>
        <w:autoSpaceDN/>
        <w:adjustRightInd/>
        <w:spacing w:after="0"/>
        <w:contextualSpacing w:val="0"/>
      </w:pPr>
      <w:r>
        <w:rPr>
          <w:rFonts w:hint="eastAsia"/>
          <w:lang w:eastAsia="zh-CN"/>
        </w:rPr>
        <w:t>R</w:t>
      </w:r>
      <w:r>
        <w:rPr>
          <w:lang w:eastAsia="zh-CN"/>
        </w:rPr>
        <w:t xml:space="preserve">4-2403494, </w:t>
      </w:r>
      <w:r w:rsidRPr="00797A7B">
        <w:rPr>
          <w:lang w:eastAsia="zh-CN"/>
        </w:rPr>
        <w:t>Further LS reply on the system parameters for NTN above 10 GHz</w:t>
      </w:r>
      <w:r>
        <w:rPr>
          <w:lang w:eastAsia="zh-CN"/>
        </w:rPr>
        <w:t>, TSG RAN WG4</w:t>
      </w:r>
    </w:p>
    <w:p w14:paraId="09B1CCEE" w14:textId="6724D6A0" w:rsidR="00202DBF" w:rsidRPr="00871CA0" w:rsidRDefault="00BC3B75" w:rsidP="007A7EF7">
      <w:pPr>
        <w:pStyle w:val="a6"/>
        <w:widowControl/>
        <w:numPr>
          <w:ilvl w:val="0"/>
          <w:numId w:val="19"/>
        </w:numPr>
        <w:autoSpaceDE/>
        <w:autoSpaceDN/>
        <w:adjustRightInd/>
        <w:spacing w:after="0"/>
        <w:contextualSpacing w:val="0"/>
      </w:pPr>
      <w:r>
        <w:rPr>
          <w:rFonts w:hint="eastAsia"/>
          <w:lang w:eastAsia="zh-CN"/>
        </w:rPr>
        <w:t>R</w:t>
      </w:r>
      <w:r>
        <w:rPr>
          <w:lang w:eastAsia="zh-CN"/>
        </w:rPr>
        <w:t xml:space="preserve">4-2403496, </w:t>
      </w:r>
      <w:r w:rsidRPr="00BC3B75">
        <w:rPr>
          <w:lang w:eastAsia="zh-CN"/>
        </w:rPr>
        <w:t>Draft CR on VSAT UE timing requirements for NTN in above 10GHz</w:t>
      </w:r>
      <w:r>
        <w:rPr>
          <w:lang w:eastAsia="zh-CN"/>
        </w:rPr>
        <w:t>, Samsung</w:t>
      </w:r>
    </w:p>
    <w:sectPr w:rsidR="00202DBF" w:rsidRPr="00871CA0" w:rsidSect="00410FD7">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2FFAC" w14:textId="77777777" w:rsidR="005D4C16" w:rsidRDefault="005D4C16" w:rsidP="005B0279">
      <w:pPr>
        <w:spacing w:after="0"/>
      </w:pPr>
      <w:r>
        <w:separator/>
      </w:r>
    </w:p>
  </w:endnote>
  <w:endnote w:type="continuationSeparator" w:id="0">
    <w:p w14:paraId="78BBC7AE" w14:textId="77777777" w:rsidR="005D4C16" w:rsidRDefault="005D4C16" w:rsidP="005B0279">
      <w:pPr>
        <w:spacing w:after="0"/>
      </w:pPr>
      <w:r>
        <w:continuationSeparator/>
      </w:r>
    </w:p>
  </w:endnote>
  <w:endnote w:type="continuationNotice" w:id="1">
    <w:p w14:paraId="29CE8D9A" w14:textId="77777777" w:rsidR="005D4C16" w:rsidRDefault="005D4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E01CF" w14:textId="77777777" w:rsidR="005D4C16" w:rsidRDefault="005D4C16" w:rsidP="005B0279">
      <w:pPr>
        <w:spacing w:after="0"/>
      </w:pPr>
      <w:r>
        <w:separator/>
      </w:r>
    </w:p>
  </w:footnote>
  <w:footnote w:type="continuationSeparator" w:id="0">
    <w:p w14:paraId="62256D15" w14:textId="77777777" w:rsidR="005D4C16" w:rsidRDefault="005D4C16" w:rsidP="005B0279">
      <w:pPr>
        <w:spacing w:after="0"/>
      </w:pPr>
      <w:r>
        <w:continuationSeparator/>
      </w:r>
    </w:p>
  </w:footnote>
  <w:footnote w:type="continuationNotice" w:id="1">
    <w:p w14:paraId="542DFF0F" w14:textId="77777777" w:rsidR="005D4C16" w:rsidRDefault="005D4C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E2996"/>
    <w:multiLevelType w:val="hybridMultilevel"/>
    <w:tmpl w:val="91FAC592"/>
    <w:lvl w:ilvl="0" w:tplc="E67CC86C">
      <w:start w:val="1"/>
      <w:numFmt w:val="lowerLetter"/>
      <w:lvlText w:val="(%1)"/>
      <w:lvlJc w:val="left"/>
      <w:pPr>
        <w:ind w:left="1935" w:hanging="360"/>
      </w:pPr>
      <w:rPr>
        <w:rFonts w:hint="default"/>
      </w:rPr>
    </w:lvl>
    <w:lvl w:ilvl="1" w:tplc="04090019" w:tentative="1">
      <w:start w:val="1"/>
      <w:numFmt w:val="lowerLetter"/>
      <w:lvlText w:val="%2)"/>
      <w:lvlJc w:val="left"/>
      <w:pPr>
        <w:ind w:left="2415" w:hanging="420"/>
      </w:pPr>
    </w:lvl>
    <w:lvl w:ilvl="2" w:tplc="0409001B" w:tentative="1">
      <w:start w:val="1"/>
      <w:numFmt w:val="lowerRoman"/>
      <w:lvlText w:val="%3."/>
      <w:lvlJc w:val="right"/>
      <w:pPr>
        <w:ind w:left="2835" w:hanging="420"/>
      </w:pPr>
    </w:lvl>
    <w:lvl w:ilvl="3" w:tplc="0409000F" w:tentative="1">
      <w:start w:val="1"/>
      <w:numFmt w:val="decimal"/>
      <w:lvlText w:val="%4."/>
      <w:lvlJc w:val="left"/>
      <w:pPr>
        <w:ind w:left="3255" w:hanging="420"/>
      </w:pPr>
    </w:lvl>
    <w:lvl w:ilvl="4" w:tplc="04090019" w:tentative="1">
      <w:start w:val="1"/>
      <w:numFmt w:val="lowerLetter"/>
      <w:lvlText w:val="%5)"/>
      <w:lvlJc w:val="left"/>
      <w:pPr>
        <w:ind w:left="3675" w:hanging="420"/>
      </w:pPr>
    </w:lvl>
    <w:lvl w:ilvl="5" w:tplc="0409001B" w:tentative="1">
      <w:start w:val="1"/>
      <w:numFmt w:val="lowerRoman"/>
      <w:lvlText w:val="%6."/>
      <w:lvlJc w:val="right"/>
      <w:pPr>
        <w:ind w:left="4095" w:hanging="420"/>
      </w:pPr>
    </w:lvl>
    <w:lvl w:ilvl="6" w:tplc="0409000F" w:tentative="1">
      <w:start w:val="1"/>
      <w:numFmt w:val="decimal"/>
      <w:lvlText w:val="%7."/>
      <w:lvlJc w:val="left"/>
      <w:pPr>
        <w:ind w:left="4515" w:hanging="420"/>
      </w:pPr>
    </w:lvl>
    <w:lvl w:ilvl="7" w:tplc="04090019" w:tentative="1">
      <w:start w:val="1"/>
      <w:numFmt w:val="lowerLetter"/>
      <w:lvlText w:val="%8)"/>
      <w:lvlJc w:val="left"/>
      <w:pPr>
        <w:ind w:left="4935" w:hanging="420"/>
      </w:pPr>
    </w:lvl>
    <w:lvl w:ilvl="8" w:tplc="0409001B" w:tentative="1">
      <w:start w:val="1"/>
      <w:numFmt w:val="lowerRoman"/>
      <w:lvlText w:val="%9."/>
      <w:lvlJc w:val="right"/>
      <w:pPr>
        <w:ind w:left="5355" w:hanging="42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9E4F86"/>
    <w:multiLevelType w:val="hybridMultilevel"/>
    <w:tmpl w:val="7E4A5B16"/>
    <w:lvl w:ilvl="0" w:tplc="7B748AE8">
      <w:start w:val="1"/>
      <w:numFmt w:val="lowerLetter"/>
      <w:lvlText w:val="(%1)"/>
      <w:lvlJc w:val="left"/>
      <w:pPr>
        <w:ind w:left="1575" w:hanging="360"/>
      </w:pPr>
      <w:rPr>
        <w:rFonts w:hint="default"/>
      </w:rPr>
    </w:lvl>
    <w:lvl w:ilvl="1" w:tplc="04090019" w:tentative="1">
      <w:start w:val="1"/>
      <w:numFmt w:val="lowerLetter"/>
      <w:lvlText w:val="%2)"/>
      <w:lvlJc w:val="left"/>
      <w:pPr>
        <w:ind w:left="2055" w:hanging="420"/>
      </w:pPr>
    </w:lvl>
    <w:lvl w:ilvl="2" w:tplc="0409001B" w:tentative="1">
      <w:start w:val="1"/>
      <w:numFmt w:val="lowerRoman"/>
      <w:lvlText w:val="%3."/>
      <w:lvlJc w:val="right"/>
      <w:pPr>
        <w:ind w:left="2475" w:hanging="420"/>
      </w:pPr>
    </w:lvl>
    <w:lvl w:ilvl="3" w:tplc="0409000F" w:tentative="1">
      <w:start w:val="1"/>
      <w:numFmt w:val="decimal"/>
      <w:lvlText w:val="%4."/>
      <w:lvlJc w:val="left"/>
      <w:pPr>
        <w:ind w:left="2895" w:hanging="420"/>
      </w:pPr>
    </w:lvl>
    <w:lvl w:ilvl="4" w:tplc="04090019" w:tentative="1">
      <w:start w:val="1"/>
      <w:numFmt w:val="lowerLetter"/>
      <w:lvlText w:val="%5)"/>
      <w:lvlJc w:val="left"/>
      <w:pPr>
        <w:ind w:left="3315" w:hanging="420"/>
      </w:pPr>
    </w:lvl>
    <w:lvl w:ilvl="5" w:tplc="0409001B" w:tentative="1">
      <w:start w:val="1"/>
      <w:numFmt w:val="lowerRoman"/>
      <w:lvlText w:val="%6."/>
      <w:lvlJc w:val="right"/>
      <w:pPr>
        <w:ind w:left="3735" w:hanging="420"/>
      </w:pPr>
    </w:lvl>
    <w:lvl w:ilvl="6" w:tplc="0409000F" w:tentative="1">
      <w:start w:val="1"/>
      <w:numFmt w:val="decimal"/>
      <w:lvlText w:val="%7."/>
      <w:lvlJc w:val="left"/>
      <w:pPr>
        <w:ind w:left="4155" w:hanging="420"/>
      </w:pPr>
    </w:lvl>
    <w:lvl w:ilvl="7" w:tplc="04090019" w:tentative="1">
      <w:start w:val="1"/>
      <w:numFmt w:val="lowerLetter"/>
      <w:lvlText w:val="%8)"/>
      <w:lvlJc w:val="left"/>
      <w:pPr>
        <w:ind w:left="4575" w:hanging="420"/>
      </w:pPr>
    </w:lvl>
    <w:lvl w:ilvl="8" w:tplc="0409001B" w:tentative="1">
      <w:start w:val="1"/>
      <w:numFmt w:val="lowerRoman"/>
      <w:lvlText w:val="%9."/>
      <w:lvlJc w:val="right"/>
      <w:pPr>
        <w:ind w:left="4995" w:hanging="420"/>
      </w:pPr>
    </w:lvl>
  </w:abstractNum>
  <w:abstractNum w:abstractNumId="4"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1DC3849"/>
    <w:multiLevelType w:val="hybridMultilevel"/>
    <w:tmpl w:val="FC4A30DE"/>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5DA5867"/>
    <w:multiLevelType w:val="hybridMultilevel"/>
    <w:tmpl w:val="0BFC23C2"/>
    <w:lvl w:ilvl="0" w:tplc="67DA7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32197F"/>
    <w:multiLevelType w:val="hybridMultilevel"/>
    <w:tmpl w:val="B5F8A2B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9FF27304"/>
    <w:lvl w:ilvl="0">
      <w:start w:val="1"/>
      <w:numFmt w:val="decimal"/>
      <w:pStyle w:val="1"/>
      <w:lvlText w:val="%1"/>
      <w:lvlJc w:val="left"/>
      <w:pPr>
        <w:tabs>
          <w:tab w:val="num" w:pos="4827"/>
        </w:tabs>
        <w:ind w:left="4827" w:hanging="432"/>
      </w:pPr>
      <w:rPr>
        <w:i w:val="0"/>
        <w:lang w:val="en-GB"/>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3A7C583A"/>
    <w:multiLevelType w:val="hybridMultilevel"/>
    <w:tmpl w:val="C924F2E2"/>
    <w:lvl w:ilvl="0" w:tplc="2026CBDE">
      <w:start w:val="3"/>
      <w:numFmt w:val="bullet"/>
      <w:lvlText w:val=""/>
      <w:lvlJc w:val="left"/>
      <w:pPr>
        <w:ind w:left="446" w:hanging="420"/>
      </w:pPr>
      <w:rPr>
        <w:rFonts w:ascii="Symbol" w:eastAsia="Malgun Gothic" w:hAnsi="Symbol" w:cs="Times New Roman" w:hint="default"/>
        <w:color w:val="000000" w:themeColor="text1"/>
      </w:rPr>
    </w:lvl>
    <w:lvl w:ilvl="1" w:tplc="04090003" w:tentative="1">
      <w:start w:val="1"/>
      <w:numFmt w:val="bullet"/>
      <w:lvlText w:val=""/>
      <w:lvlJc w:val="left"/>
      <w:pPr>
        <w:ind w:left="866" w:hanging="420"/>
      </w:pPr>
      <w:rPr>
        <w:rFonts w:ascii="Wingdings" w:hAnsi="Wingdings" w:hint="default"/>
      </w:rPr>
    </w:lvl>
    <w:lvl w:ilvl="2" w:tplc="04090005" w:tentative="1">
      <w:start w:val="1"/>
      <w:numFmt w:val="bullet"/>
      <w:lvlText w:val=""/>
      <w:lvlJc w:val="left"/>
      <w:pPr>
        <w:ind w:left="1286" w:hanging="420"/>
      </w:pPr>
      <w:rPr>
        <w:rFonts w:ascii="Wingdings" w:hAnsi="Wingdings" w:hint="default"/>
      </w:rPr>
    </w:lvl>
    <w:lvl w:ilvl="3" w:tplc="04090001" w:tentative="1">
      <w:start w:val="1"/>
      <w:numFmt w:val="bullet"/>
      <w:lvlText w:val=""/>
      <w:lvlJc w:val="left"/>
      <w:pPr>
        <w:ind w:left="1706" w:hanging="420"/>
      </w:pPr>
      <w:rPr>
        <w:rFonts w:ascii="Wingdings" w:hAnsi="Wingdings" w:hint="default"/>
      </w:rPr>
    </w:lvl>
    <w:lvl w:ilvl="4" w:tplc="04090003" w:tentative="1">
      <w:start w:val="1"/>
      <w:numFmt w:val="bullet"/>
      <w:lvlText w:val=""/>
      <w:lvlJc w:val="left"/>
      <w:pPr>
        <w:ind w:left="2126" w:hanging="420"/>
      </w:pPr>
      <w:rPr>
        <w:rFonts w:ascii="Wingdings" w:hAnsi="Wingdings" w:hint="default"/>
      </w:rPr>
    </w:lvl>
    <w:lvl w:ilvl="5" w:tplc="04090005" w:tentative="1">
      <w:start w:val="1"/>
      <w:numFmt w:val="bullet"/>
      <w:lvlText w:val=""/>
      <w:lvlJc w:val="left"/>
      <w:pPr>
        <w:ind w:left="2546" w:hanging="420"/>
      </w:pPr>
      <w:rPr>
        <w:rFonts w:ascii="Wingdings" w:hAnsi="Wingdings" w:hint="default"/>
      </w:rPr>
    </w:lvl>
    <w:lvl w:ilvl="6" w:tplc="04090001" w:tentative="1">
      <w:start w:val="1"/>
      <w:numFmt w:val="bullet"/>
      <w:lvlText w:val=""/>
      <w:lvlJc w:val="left"/>
      <w:pPr>
        <w:ind w:left="2966" w:hanging="420"/>
      </w:pPr>
      <w:rPr>
        <w:rFonts w:ascii="Wingdings" w:hAnsi="Wingdings" w:hint="default"/>
      </w:rPr>
    </w:lvl>
    <w:lvl w:ilvl="7" w:tplc="04090003" w:tentative="1">
      <w:start w:val="1"/>
      <w:numFmt w:val="bullet"/>
      <w:lvlText w:val=""/>
      <w:lvlJc w:val="left"/>
      <w:pPr>
        <w:ind w:left="3386" w:hanging="420"/>
      </w:pPr>
      <w:rPr>
        <w:rFonts w:ascii="Wingdings" w:hAnsi="Wingdings" w:hint="default"/>
      </w:rPr>
    </w:lvl>
    <w:lvl w:ilvl="8" w:tplc="04090005" w:tentative="1">
      <w:start w:val="1"/>
      <w:numFmt w:val="bullet"/>
      <w:lvlText w:val=""/>
      <w:lvlJc w:val="left"/>
      <w:pPr>
        <w:ind w:left="3806" w:hanging="420"/>
      </w:pPr>
      <w:rPr>
        <w:rFonts w:ascii="Wingdings" w:hAnsi="Wingdings" w:hint="default"/>
      </w:rPr>
    </w:lvl>
  </w:abstractNum>
  <w:abstractNum w:abstractNumId="16"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7"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6B57C7"/>
    <w:multiLevelType w:val="hybridMultilevel"/>
    <w:tmpl w:val="4B80CA3E"/>
    <w:lvl w:ilvl="0" w:tplc="651A0860">
      <w:start w:val="1"/>
      <w:numFmt w:val="bullet"/>
      <w:lvlText w:val=""/>
      <w:lvlJc w:val="left"/>
      <w:pPr>
        <w:tabs>
          <w:tab w:val="num" w:pos="720"/>
        </w:tabs>
        <w:ind w:left="720" w:hanging="360"/>
      </w:pPr>
      <w:rPr>
        <w:rFonts w:ascii="Symbol" w:hAnsi="Symbol" w:hint="default"/>
      </w:rPr>
    </w:lvl>
    <w:lvl w:ilvl="1" w:tplc="A1220C12">
      <w:numFmt w:val="bullet"/>
      <w:lvlText w:val="o"/>
      <w:lvlJc w:val="left"/>
      <w:pPr>
        <w:tabs>
          <w:tab w:val="num" w:pos="1440"/>
        </w:tabs>
        <w:ind w:left="1440" w:hanging="360"/>
      </w:pPr>
      <w:rPr>
        <w:rFonts w:ascii="Courier New" w:hAnsi="Courier New" w:hint="default"/>
      </w:rPr>
    </w:lvl>
    <w:lvl w:ilvl="2" w:tplc="7B4C9956">
      <w:numFmt w:val="bullet"/>
      <w:lvlText w:val=""/>
      <w:lvlJc w:val="left"/>
      <w:pPr>
        <w:tabs>
          <w:tab w:val="num" w:pos="2160"/>
        </w:tabs>
        <w:ind w:left="2160" w:hanging="360"/>
      </w:pPr>
      <w:rPr>
        <w:rFonts w:ascii="Wingdings" w:hAnsi="Wingdings" w:hint="default"/>
      </w:rPr>
    </w:lvl>
    <w:lvl w:ilvl="3" w:tplc="0D280734">
      <w:numFmt w:val="bullet"/>
      <w:lvlText w:val=""/>
      <w:lvlJc w:val="left"/>
      <w:pPr>
        <w:tabs>
          <w:tab w:val="num" w:pos="2880"/>
        </w:tabs>
        <w:ind w:left="2880" w:hanging="360"/>
      </w:pPr>
      <w:rPr>
        <w:rFonts w:ascii="Symbol" w:hAnsi="Symbol" w:hint="default"/>
      </w:rPr>
    </w:lvl>
    <w:lvl w:ilvl="4" w:tplc="BAAAA226" w:tentative="1">
      <w:start w:val="1"/>
      <w:numFmt w:val="bullet"/>
      <w:lvlText w:val=""/>
      <w:lvlJc w:val="left"/>
      <w:pPr>
        <w:tabs>
          <w:tab w:val="num" w:pos="3600"/>
        </w:tabs>
        <w:ind w:left="3600" w:hanging="360"/>
      </w:pPr>
      <w:rPr>
        <w:rFonts w:ascii="Symbol" w:hAnsi="Symbol" w:hint="default"/>
      </w:rPr>
    </w:lvl>
    <w:lvl w:ilvl="5" w:tplc="29867D9E" w:tentative="1">
      <w:start w:val="1"/>
      <w:numFmt w:val="bullet"/>
      <w:lvlText w:val=""/>
      <w:lvlJc w:val="left"/>
      <w:pPr>
        <w:tabs>
          <w:tab w:val="num" w:pos="4320"/>
        </w:tabs>
        <w:ind w:left="4320" w:hanging="360"/>
      </w:pPr>
      <w:rPr>
        <w:rFonts w:ascii="Symbol" w:hAnsi="Symbol" w:hint="default"/>
      </w:rPr>
    </w:lvl>
    <w:lvl w:ilvl="6" w:tplc="84F63786" w:tentative="1">
      <w:start w:val="1"/>
      <w:numFmt w:val="bullet"/>
      <w:lvlText w:val=""/>
      <w:lvlJc w:val="left"/>
      <w:pPr>
        <w:tabs>
          <w:tab w:val="num" w:pos="5040"/>
        </w:tabs>
        <w:ind w:left="5040" w:hanging="360"/>
      </w:pPr>
      <w:rPr>
        <w:rFonts w:ascii="Symbol" w:hAnsi="Symbol" w:hint="default"/>
      </w:rPr>
    </w:lvl>
    <w:lvl w:ilvl="7" w:tplc="5A02696C" w:tentative="1">
      <w:start w:val="1"/>
      <w:numFmt w:val="bullet"/>
      <w:lvlText w:val=""/>
      <w:lvlJc w:val="left"/>
      <w:pPr>
        <w:tabs>
          <w:tab w:val="num" w:pos="5760"/>
        </w:tabs>
        <w:ind w:left="5760" w:hanging="360"/>
      </w:pPr>
      <w:rPr>
        <w:rFonts w:ascii="Symbol" w:hAnsi="Symbol" w:hint="default"/>
      </w:rPr>
    </w:lvl>
    <w:lvl w:ilvl="8" w:tplc="DD0476B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41452EC"/>
    <w:multiLevelType w:val="hybridMultilevel"/>
    <w:tmpl w:val="13BEDFB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FE52D3"/>
    <w:multiLevelType w:val="hybridMultilevel"/>
    <w:tmpl w:val="B41C4716"/>
    <w:lvl w:ilvl="0" w:tplc="8CC4A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A81AFA"/>
    <w:multiLevelType w:val="hybridMultilevel"/>
    <w:tmpl w:val="12440EA2"/>
    <w:lvl w:ilvl="0" w:tplc="01323636">
      <w:start w:val="1"/>
      <w:numFmt w:val="lowerLetter"/>
      <w:lvlText w:val="(%1)"/>
      <w:lvlJc w:val="left"/>
      <w:pPr>
        <w:ind w:left="1680" w:hanging="360"/>
      </w:pPr>
      <w:rPr>
        <w:rFonts w:hint="default"/>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2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6578FF"/>
    <w:multiLevelType w:val="hybridMultilevel"/>
    <w:tmpl w:val="3802F656"/>
    <w:lvl w:ilvl="0" w:tplc="04090003">
      <w:start w:val="1"/>
      <w:numFmt w:val="bullet"/>
      <w:lvlText w:val="o"/>
      <w:lvlJc w:val="left"/>
      <w:pPr>
        <w:ind w:left="1786" w:hanging="420"/>
      </w:pPr>
      <w:rPr>
        <w:rFonts w:ascii="Courier New" w:hAnsi="Courier New" w:cs="Courier New" w:hint="default"/>
      </w:rPr>
    </w:lvl>
    <w:lvl w:ilvl="1" w:tplc="04090003" w:tentative="1">
      <w:start w:val="1"/>
      <w:numFmt w:val="bullet"/>
      <w:lvlText w:val=""/>
      <w:lvlJc w:val="left"/>
      <w:pPr>
        <w:ind w:left="2206" w:hanging="420"/>
      </w:pPr>
      <w:rPr>
        <w:rFonts w:ascii="Wingdings" w:hAnsi="Wingdings" w:hint="default"/>
      </w:rPr>
    </w:lvl>
    <w:lvl w:ilvl="2" w:tplc="04090005" w:tentative="1">
      <w:start w:val="1"/>
      <w:numFmt w:val="bullet"/>
      <w:lvlText w:val=""/>
      <w:lvlJc w:val="left"/>
      <w:pPr>
        <w:ind w:left="2626" w:hanging="420"/>
      </w:pPr>
      <w:rPr>
        <w:rFonts w:ascii="Wingdings" w:hAnsi="Wingdings" w:hint="default"/>
      </w:rPr>
    </w:lvl>
    <w:lvl w:ilvl="3" w:tplc="04090001" w:tentative="1">
      <w:start w:val="1"/>
      <w:numFmt w:val="bullet"/>
      <w:lvlText w:val=""/>
      <w:lvlJc w:val="left"/>
      <w:pPr>
        <w:ind w:left="3046" w:hanging="420"/>
      </w:pPr>
      <w:rPr>
        <w:rFonts w:ascii="Wingdings" w:hAnsi="Wingdings" w:hint="default"/>
      </w:rPr>
    </w:lvl>
    <w:lvl w:ilvl="4" w:tplc="04090003" w:tentative="1">
      <w:start w:val="1"/>
      <w:numFmt w:val="bullet"/>
      <w:lvlText w:val=""/>
      <w:lvlJc w:val="left"/>
      <w:pPr>
        <w:ind w:left="3466" w:hanging="420"/>
      </w:pPr>
      <w:rPr>
        <w:rFonts w:ascii="Wingdings" w:hAnsi="Wingdings" w:hint="default"/>
      </w:rPr>
    </w:lvl>
    <w:lvl w:ilvl="5" w:tplc="04090005" w:tentative="1">
      <w:start w:val="1"/>
      <w:numFmt w:val="bullet"/>
      <w:lvlText w:val=""/>
      <w:lvlJc w:val="left"/>
      <w:pPr>
        <w:ind w:left="3886" w:hanging="420"/>
      </w:pPr>
      <w:rPr>
        <w:rFonts w:ascii="Wingdings" w:hAnsi="Wingdings" w:hint="default"/>
      </w:rPr>
    </w:lvl>
    <w:lvl w:ilvl="6" w:tplc="04090001" w:tentative="1">
      <w:start w:val="1"/>
      <w:numFmt w:val="bullet"/>
      <w:lvlText w:val=""/>
      <w:lvlJc w:val="left"/>
      <w:pPr>
        <w:ind w:left="4306" w:hanging="420"/>
      </w:pPr>
      <w:rPr>
        <w:rFonts w:ascii="Wingdings" w:hAnsi="Wingdings" w:hint="default"/>
      </w:rPr>
    </w:lvl>
    <w:lvl w:ilvl="7" w:tplc="04090003" w:tentative="1">
      <w:start w:val="1"/>
      <w:numFmt w:val="bullet"/>
      <w:lvlText w:val=""/>
      <w:lvlJc w:val="left"/>
      <w:pPr>
        <w:ind w:left="4726" w:hanging="420"/>
      </w:pPr>
      <w:rPr>
        <w:rFonts w:ascii="Wingdings" w:hAnsi="Wingdings" w:hint="default"/>
      </w:rPr>
    </w:lvl>
    <w:lvl w:ilvl="8" w:tplc="04090005" w:tentative="1">
      <w:start w:val="1"/>
      <w:numFmt w:val="bullet"/>
      <w:lvlText w:val=""/>
      <w:lvlJc w:val="left"/>
      <w:pPr>
        <w:ind w:left="5146" w:hanging="420"/>
      </w:pPr>
      <w:rPr>
        <w:rFonts w:ascii="Wingdings" w:hAnsi="Wingdings" w:hint="default"/>
      </w:rPr>
    </w:lvl>
  </w:abstractNum>
  <w:abstractNum w:abstractNumId="27"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4"/>
  </w:num>
  <w:num w:numId="2">
    <w:abstractNumId w:val="16"/>
  </w:num>
  <w:num w:numId="3">
    <w:abstractNumId w:val="1"/>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7"/>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num>
  <w:num w:numId="16">
    <w:abstractNumId w:val="13"/>
  </w:num>
  <w:num w:numId="17">
    <w:abstractNumId w:val="12"/>
  </w:num>
  <w:num w:numId="18">
    <w:abstractNumId w:val="5"/>
  </w:num>
  <w:num w:numId="19">
    <w:abstractNumId w:val="25"/>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7"/>
  </w:num>
  <w:num w:numId="23">
    <w:abstractNumId w:val="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1"/>
  </w:num>
  <w:num w:numId="27">
    <w:abstractNumId w:val="3"/>
  </w:num>
  <w:num w:numId="28">
    <w:abstractNumId w:val="0"/>
  </w:num>
  <w:num w:numId="29">
    <w:abstractNumId w:val="23"/>
  </w:num>
  <w:num w:numId="30">
    <w:abstractNumId w:val="18"/>
  </w:num>
  <w:num w:numId="31">
    <w:abstractNumId w:val="15"/>
  </w:num>
  <w:num w:numId="32">
    <w:abstractNumId w:val="26"/>
  </w:num>
  <w:num w:numId="33">
    <w:abstractNumId w:val="22"/>
  </w:num>
  <w:num w:numId="34">
    <w:abstractNumId w:val="2"/>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4"/>
  </w:num>
  <w:num w:numId="38">
    <w:abstractNumId w:val="14"/>
  </w:num>
  <w:num w:numId="39">
    <w:abstractNumId w:val="21"/>
  </w:num>
  <w:num w:numId="40">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5C2C"/>
    <w:rsid w:val="00005F23"/>
    <w:rsid w:val="000062D5"/>
    <w:rsid w:val="00006460"/>
    <w:rsid w:val="000100C5"/>
    <w:rsid w:val="000100C9"/>
    <w:rsid w:val="000106F8"/>
    <w:rsid w:val="00011350"/>
    <w:rsid w:val="000127BF"/>
    <w:rsid w:val="00014196"/>
    <w:rsid w:val="0001474A"/>
    <w:rsid w:val="000159CD"/>
    <w:rsid w:val="00015B69"/>
    <w:rsid w:val="000166DF"/>
    <w:rsid w:val="00017BA4"/>
    <w:rsid w:val="000209D2"/>
    <w:rsid w:val="00023DBA"/>
    <w:rsid w:val="000243B0"/>
    <w:rsid w:val="000260BD"/>
    <w:rsid w:val="0002685E"/>
    <w:rsid w:val="00027912"/>
    <w:rsid w:val="00030C67"/>
    <w:rsid w:val="0003122A"/>
    <w:rsid w:val="0003265C"/>
    <w:rsid w:val="000341C7"/>
    <w:rsid w:val="00037E3B"/>
    <w:rsid w:val="000407A4"/>
    <w:rsid w:val="000419B1"/>
    <w:rsid w:val="00041A87"/>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1756"/>
    <w:rsid w:val="00052342"/>
    <w:rsid w:val="00053D26"/>
    <w:rsid w:val="00053F3B"/>
    <w:rsid w:val="00053FDF"/>
    <w:rsid w:val="0005452D"/>
    <w:rsid w:val="00055C10"/>
    <w:rsid w:val="00056189"/>
    <w:rsid w:val="00056827"/>
    <w:rsid w:val="00056D44"/>
    <w:rsid w:val="0006076E"/>
    <w:rsid w:val="00060EEE"/>
    <w:rsid w:val="00063E31"/>
    <w:rsid w:val="000652C0"/>
    <w:rsid w:val="000659C6"/>
    <w:rsid w:val="00065DAA"/>
    <w:rsid w:val="00066E10"/>
    <w:rsid w:val="0006705A"/>
    <w:rsid w:val="00071CC1"/>
    <w:rsid w:val="000722DC"/>
    <w:rsid w:val="00072605"/>
    <w:rsid w:val="00074B17"/>
    <w:rsid w:val="0007506A"/>
    <w:rsid w:val="00075E17"/>
    <w:rsid w:val="00076A38"/>
    <w:rsid w:val="0007732D"/>
    <w:rsid w:val="0007746C"/>
    <w:rsid w:val="000775E7"/>
    <w:rsid w:val="000779E1"/>
    <w:rsid w:val="0008180A"/>
    <w:rsid w:val="00085088"/>
    <w:rsid w:val="00086F2B"/>
    <w:rsid w:val="00090D94"/>
    <w:rsid w:val="00092A4C"/>
    <w:rsid w:val="00094552"/>
    <w:rsid w:val="00094A93"/>
    <w:rsid w:val="00096D50"/>
    <w:rsid w:val="000A2811"/>
    <w:rsid w:val="000A3BF9"/>
    <w:rsid w:val="000A45E7"/>
    <w:rsid w:val="000A4D48"/>
    <w:rsid w:val="000A7C92"/>
    <w:rsid w:val="000A7DC1"/>
    <w:rsid w:val="000B059B"/>
    <w:rsid w:val="000B209D"/>
    <w:rsid w:val="000B2207"/>
    <w:rsid w:val="000B4001"/>
    <w:rsid w:val="000B4494"/>
    <w:rsid w:val="000B5AE6"/>
    <w:rsid w:val="000B6586"/>
    <w:rsid w:val="000B7673"/>
    <w:rsid w:val="000C0D54"/>
    <w:rsid w:val="000C1014"/>
    <w:rsid w:val="000C1F7D"/>
    <w:rsid w:val="000C343A"/>
    <w:rsid w:val="000C37F3"/>
    <w:rsid w:val="000C37F8"/>
    <w:rsid w:val="000C45F2"/>
    <w:rsid w:val="000C613B"/>
    <w:rsid w:val="000C6F5C"/>
    <w:rsid w:val="000C7041"/>
    <w:rsid w:val="000C75C8"/>
    <w:rsid w:val="000D214E"/>
    <w:rsid w:val="000D2A9A"/>
    <w:rsid w:val="000D314C"/>
    <w:rsid w:val="000D3453"/>
    <w:rsid w:val="000D5099"/>
    <w:rsid w:val="000D648F"/>
    <w:rsid w:val="000D6F42"/>
    <w:rsid w:val="000D7185"/>
    <w:rsid w:val="000E078A"/>
    <w:rsid w:val="000E0986"/>
    <w:rsid w:val="000E100C"/>
    <w:rsid w:val="000E1063"/>
    <w:rsid w:val="000E1FE4"/>
    <w:rsid w:val="000E22F9"/>
    <w:rsid w:val="000E29EA"/>
    <w:rsid w:val="000E5DBE"/>
    <w:rsid w:val="000E751C"/>
    <w:rsid w:val="000E7CF1"/>
    <w:rsid w:val="000E7DE1"/>
    <w:rsid w:val="000F07E3"/>
    <w:rsid w:val="000F2BB2"/>
    <w:rsid w:val="000F327B"/>
    <w:rsid w:val="000F45CE"/>
    <w:rsid w:val="000F46B9"/>
    <w:rsid w:val="000F4A60"/>
    <w:rsid w:val="000F55E4"/>
    <w:rsid w:val="000F62A5"/>
    <w:rsid w:val="000F67D6"/>
    <w:rsid w:val="000F76D7"/>
    <w:rsid w:val="000F7D59"/>
    <w:rsid w:val="001001AF"/>
    <w:rsid w:val="00100404"/>
    <w:rsid w:val="00100E56"/>
    <w:rsid w:val="00100EE5"/>
    <w:rsid w:val="00100F21"/>
    <w:rsid w:val="00101A17"/>
    <w:rsid w:val="00102893"/>
    <w:rsid w:val="00102963"/>
    <w:rsid w:val="001039C7"/>
    <w:rsid w:val="0010447B"/>
    <w:rsid w:val="001057ED"/>
    <w:rsid w:val="00105C72"/>
    <w:rsid w:val="00105E22"/>
    <w:rsid w:val="001065DB"/>
    <w:rsid w:val="00106B36"/>
    <w:rsid w:val="001074DF"/>
    <w:rsid w:val="0010751E"/>
    <w:rsid w:val="001100F5"/>
    <w:rsid w:val="00112463"/>
    <w:rsid w:val="001126BE"/>
    <w:rsid w:val="0011452A"/>
    <w:rsid w:val="0011468F"/>
    <w:rsid w:val="0011562F"/>
    <w:rsid w:val="0011591F"/>
    <w:rsid w:val="001170C6"/>
    <w:rsid w:val="001208BA"/>
    <w:rsid w:val="00120DC2"/>
    <w:rsid w:val="001217E4"/>
    <w:rsid w:val="00121F1E"/>
    <w:rsid w:val="00123105"/>
    <w:rsid w:val="001235DB"/>
    <w:rsid w:val="001239F4"/>
    <w:rsid w:val="0012427C"/>
    <w:rsid w:val="0012476E"/>
    <w:rsid w:val="00124D39"/>
    <w:rsid w:val="00125A5B"/>
    <w:rsid w:val="001271B3"/>
    <w:rsid w:val="001309D7"/>
    <w:rsid w:val="00131704"/>
    <w:rsid w:val="00131AA9"/>
    <w:rsid w:val="00133587"/>
    <w:rsid w:val="00133ADD"/>
    <w:rsid w:val="001344C9"/>
    <w:rsid w:val="00134697"/>
    <w:rsid w:val="00135360"/>
    <w:rsid w:val="001355F4"/>
    <w:rsid w:val="0013569B"/>
    <w:rsid w:val="00135744"/>
    <w:rsid w:val="0013722C"/>
    <w:rsid w:val="001403D9"/>
    <w:rsid w:val="00140877"/>
    <w:rsid w:val="001414FF"/>
    <w:rsid w:val="001421B2"/>
    <w:rsid w:val="00142330"/>
    <w:rsid w:val="001428A7"/>
    <w:rsid w:val="00144D13"/>
    <w:rsid w:val="00145025"/>
    <w:rsid w:val="00145118"/>
    <w:rsid w:val="0014689E"/>
    <w:rsid w:val="00147242"/>
    <w:rsid w:val="001473C6"/>
    <w:rsid w:val="0014767A"/>
    <w:rsid w:val="00150DBA"/>
    <w:rsid w:val="0015141E"/>
    <w:rsid w:val="001515FF"/>
    <w:rsid w:val="0015161F"/>
    <w:rsid w:val="001536F6"/>
    <w:rsid w:val="00153B38"/>
    <w:rsid w:val="001547E2"/>
    <w:rsid w:val="001565FB"/>
    <w:rsid w:val="00160945"/>
    <w:rsid w:val="00160A64"/>
    <w:rsid w:val="001611AC"/>
    <w:rsid w:val="00165B9C"/>
    <w:rsid w:val="001668F4"/>
    <w:rsid w:val="001670CF"/>
    <w:rsid w:val="00167EBF"/>
    <w:rsid w:val="00170068"/>
    <w:rsid w:val="00170126"/>
    <w:rsid w:val="00171943"/>
    <w:rsid w:val="001719EE"/>
    <w:rsid w:val="00172536"/>
    <w:rsid w:val="00172603"/>
    <w:rsid w:val="0017286C"/>
    <w:rsid w:val="00173127"/>
    <w:rsid w:val="00173509"/>
    <w:rsid w:val="00173D36"/>
    <w:rsid w:val="00174257"/>
    <w:rsid w:val="0017462F"/>
    <w:rsid w:val="001773E4"/>
    <w:rsid w:val="00177A68"/>
    <w:rsid w:val="00183E6E"/>
    <w:rsid w:val="00184183"/>
    <w:rsid w:val="00184A91"/>
    <w:rsid w:val="00185528"/>
    <w:rsid w:val="001870B6"/>
    <w:rsid w:val="00191080"/>
    <w:rsid w:val="001917A4"/>
    <w:rsid w:val="00191828"/>
    <w:rsid w:val="0019389F"/>
    <w:rsid w:val="00193B31"/>
    <w:rsid w:val="0019407C"/>
    <w:rsid w:val="00194BEF"/>
    <w:rsid w:val="001966A6"/>
    <w:rsid w:val="00196FF4"/>
    <w:rsid w:val="00197549"/>
    <w:rsid w:val="0019763A"/>
    <w:rsid w:val="001977DB"/>
    <w:rsid w:val="001979B3"/>
    <w:rsid w:val="001A1077"/>
    <w:rsid w:val="001A149E"/>
    <w:rsid w:val="001A1849"/>
    <w:rsid w:val="001A18CA"/>
    <w:rsid w:val="001A23B5"/>
    <w:rsid w:val="001A2636"/>
    <w:rsid w:val="001A2CC5"/>
    <w:rsid w:val="001A38D1"/>
    <w:rsid w:val="001A3CB2"/>
    <w:rsid w:val="001A64AC"/>
    <w:rsid w:val="001A707C"/>
    <w:rsid w:val="001A7799"/>
    <w:rsid w:val="001B1B16"/>
    <w:rsid w:val="001B2D47"/>
    <w:rsid w:val="001B32B0"/>
    <w:rsid w:val="001B35C4"/>
    <w:rsid w:val="001B4FCA"/>
    <w:rsid w:val="001B7A44"/>
    <w:rsid w:val="001B7D4E"/>
    <w:rsid w:val="001C02E7"/>
    <w:rsid w:val="001C034A"/>
    <w:rsid w:val="001C1518"/>
    <w:rsid w:val="001C2194"/>
    <w:rsid w:val="001C3F20"/>
    <w:rsid w:val="001C5A83"/>
    <w:rsid w:val="001C7C93"/>
    <w:rsid w:val="001D2679"/>
    <w:rsid w:val="001D640D"/>
    <w:rsid w:val="001D66C8"/>
    <w:rsid w:val="001D747F"/>
    <w:rsid w:val="001D76F6"/>
    <w:rsid w:val="001E039A"/>
    <w:rsid w:val="001E039C"/>
    <w:rsid w:val="001E1318"/>
    <w:rsid w:val="001E1A47"/>
    <w:rsid w:val="001E28A5"/>
    <w:rsid w:val="001E3187"/>
    <w:rsid w:val="001E3F04"/>
    <w:rsid w:val="001E484B"/>
    <w:rsid w:val="001E4851"/>
    <w:rsid w:val="001E4D08"/>
    <w:rsid w:val="001E638D"/>
    <w:rsid w:val="001E6593"/>
    <w:rsid w:val="001E6B97"/>
    <w:rsid w:val="001E74C3"/>
    <w:rsid w:val="001F1AD2"/>
    <w:rsid w:val="001F2A49"/>
    <w:rsid w:val="001F2A91"/>
    <w:rsid w:val="001F39D3"/>
    <w:rsid w:val="001F5DCC"/>
    <w:rsid w:val="001F6010"/>
    <w:rsid w:val="0020017E"/>
    <w:rsid w:val="002019FA"/>
    <w:rsid w:val="00201AA8"/>
    <w:rsid w:val="002028E3"/>
    <w:rsid w:val="00202DB2"/>
    <w:rsid w:val="00202DBF"/>
    <w:rsid w:val="00202E57"/>
    <w:rsid w:val="00203975"/>
    <w:rsid w:val="00203E4E"/>
    <w:rsid w:val="00204179"/>
    <w:rsid w:val="002052EA"/>
    <w:rsid w:val="00205729"/>
    <w:rsid w:val="00205DBA"/>
    <w:rsid w:val="00206674"/>
    <w:rsid w:val="00206EF0"/>
    <w:rsid w:val="00210B50"/>
    <w:rsid w:val="00216026"/>
    <w:rsid w:val="00220259"/>
    <w:rsid w:val="002203A6"/>
    <w:rsid w:val="00223747"/>
    <w:rsid w:val="00225599"/>
    <w:rsid w:val="002259B0"/>
    <w:rsid w:val="002277CB"/>
    <w:rsid w:val="00233374"/>
    <w:rsid w:val="00233D41"/>
    <w:rsid w:val="0023525D"/>
    <w:rsid w:val="00236D5A"/>
    <w:rsid w:val="00240ECD"/>
    <w:rsid w:val="00240FA1"/>
    <w:rsid w:val="002410F0"/>
    <w:rsid w:val="002412F6"/>
    <w:rsid w:val="002425D6"/>
    <w:rsid w:val="002438F4"/>
    <w:rsid w:val="00245C2C"/>
    <w:rsid w:val="0024613B"/>
    <w:rsid w:val="00246195"/>
    <w:rsid w:val="00247797"/>
    <w:rsid w:val="0024797E"/>
    <w:rsid w:val="0025056B"/>
    <w:rsid w:val="002517D1"/>
    <w:rsid w:val="00251804"/>
    <w:rsid w:val="00251820"/>
    <w:rsid w:val="002528A1"/>
    <w:rsid w:val="00252ACD"/>
    <w:rsid w:val="00252AFC"/>
    <w:rsid w:val="0025392A"/>
    <w:rsid w:val="00254EE3"/>
    <w:rsid w:val="0025599A"/>
    <w:rsid w:val="00255C43"/>
    <w:rsid w:val="00256A67"/>
    <w:rsid w:val="0025771C"/>
    <w:rsid w:val="0026175B"/>
    <w:rsid w:val="00261B83"/>
    <w:rsid w:val="00262E07"/>
    <w:rsid w:val="00264283"/>
    <w:rsid w:val="00265B0F"/>
    <w:rsid w:val="00266657"/>
    <w:rsid w:val="00267532"/>
    <w:rsid w:val="00267904"/>
    <w:rsid w:val="00270C26"/>
    <w:rsid w:val="00272B42"/>
    <w:rsid w:val="00272B54"/>
    <w:rsid w:val="00273DA0"/>
    <w:rsid w:val="00274D06"/>
    <w:rsid w:val="00275DBF"/>
    <w:rsid w:val="002815D4"/>
    <w:rsid w:val="00282CE1"/>
    <w:rsid w:val="00285CD9"/>
    <w:rsid w:val="0029049B"/>
    <w:rsid w:val="00290E28"/>
    <w:rsid w:val="00290E65"/>
    <w:rsid w:val="002920FD"/>
    <w:rsid w:val="00292FC0"/>
    <w:rsid w:val="002938D7"/>
    <w:rsid w:val="00294AB1"/>
    <w:rsid w:val="0029547D"/>
    <w:rsid w:val="00296B0F"/>
    <w:rsid w:val="002978B6"/>
    <w:rsid w:val="002A0CA4"/>
    <w:rsid w:val="002A1442"/>
    <w:rsid w:val="002A1AA3"/>
    <w:rsid w:val="002A26CB"/>
    <w:rsid w:val="002A3C94"/>
    <w:rsid w:val="002A6BDC"/>
    <w:rsid w:val="002A7497"/>
    <w:rsid w:val="002B026B"/>
    <w:rsid w:val="002B159E"/>
    <w:rsid w:val="002B1F21"/>
    <w:rsid w:val="002B29EA"/>
    <w:rsid w:val="002B2B69"/>
    <w:rsid w:val="002B3072"/>
    <w:rsid w:val="002B3B37"/>
    <w:rsid w:val="002B4FE9"/>
    <w:rsid w:val="002B6626"/>
    <w:rsid w:val="002B67F2"/>
    <w:rsid w:val="002B7EFA"/>
    <w:rsid w:val="002C0986"/>
    <w:rsid w:val="002C0A38"/>
    <w:rsid w:val="002C16FD"/>
    <w:rsid w:val="002C1806"/>
    <w:rsid w:val="002C1832"/>
    <w:rsid w:val="002C25E7"/>
    <w:rsid w:val="002C2BD3"/>
    <w:rsid w:val="002C3654"/>
    <w:rsid w:val="002C41D4"/>
    <w:rsid w:val="002C4AD5"/>
    <w:rsid w:val="002C6426"/>
    <w:rsid w:val="002C6936"/>
    <w:rsid w:val="002C71A2"/>
    <w:rsid w:val="002C7644"/>
    <w:rsid w:val="002C7758"/>
    <w:rsid w:val="002D1D3C"/>
    <w:rsid w:val="002D1F3B"/>
    <w:rsid w:val="002D3AC5"/>
    <w:rsid w:val="002D53F5"/>
    <w:rsid w:val="002D61E8"/>
    <w:rsid w:val="002D71A0"/>
    <w:rsid w:val="002D7BD4"/>
    <w:rsid w:val="002E04F7"/>
    <w:rsid w:val="002E14DD"/>
    <w:rsid w:val="002E235C"/>
    <w:rsid w:val="002E287D"/>
    <w:rsid w:val="002E3724"/>
    <w:rsid w:val="002E3741"/>
    <w:rsid w:val="002E3FE4"/>
    <w:rsid w:val="002E5563"/>
    <w:rsid w:val="002E5978"/>
    <w:rsid w:val="002E5D7C"/>
    <w:rsid w:val="002E5E5A"/>
    <w:rsid w:val="002E6B25"/>
    <w:rsid w:val="002F23B6"/>
    <w:rsid w:val="002F3503"/>
    <w:rsid w:val="002F6465"/>
    <w:rsid w:val="002F7255"/>
    <w:rsid w:val="003001CC"/>
    <w:rsid w:val="00302304"/>
    <w:rsid w:val="00302750"/>
    <w:rsid w:val="00303872"/>
    <w:rsid w:val="00304426"/>
    <w:rsid w:val="00306691"/>
    <w:rsid w:val="003078B7"/>
    <w:rsid w:val="00307E76"/>
    <w:rsid w:val="00311999"/>
    <w:rsid w:val="003142BD"/>
    <w:rsid w:val="00314EFB"/>
    <w:rsid w:val="00315C6D"/>
    <w:rsid w:val="00315D3C"/>
    <w:rsid w:val="003166BC"/>
    <w:rsid w:val="00316C7C"/>
    <w:rsid w:val="00317C39"/>
    <w:rsid w:val="00317E81"/>
    <w:rsid w:val="0032030D"/>
    <w:rsid w:val="00320522"/>
    <w:rsid w:val="0032204C"/>
    <w:rsid w:val="00322CF4"/>
    <w:rsid w:val="00323296"/>
    <w:rsid w:val="00324AEC"/>
    <w:rsid w:val="00324B61"/>
    <w:rsid w:val="00324D2C"/>
    <w:rsid w:val="00324FC5"/>
    <w:rsid w:val="00325023"/>
    <w:rsid w:val="003257EF"/>
    <w:rsid w:val="00327A83"/>
    <w:rsid w:val="00327E6D"/>
    <w:rsid w:val="003310BB"/>
    <w:rsid w:val="0033141C"/>
    <w:rsid w:val="00331E26"/>
    <w:rsid w:val="00333EE1"/>
    <w:rsid w:val="00334500"/>
    <w:rsid w:val="00334561"/>
    <w:rsid w:val="00334B46"/>
    <w:rsid w:val="00334EA7"/>
    <w:rsid w:val="00336C43"/>
    <w:rsid w:val="00341BB3"/>
    <w:rsid w:val="003431D8"/>
    <w:rsid w:val="0034326E"/>
    <w:rsid w:val="00343BCE"/>
    <w:rsid w:val="003455B0"/>
    <w:rsid w:val="003458CF"/>
    <w:rsid w:val="00347500"/>
    <w:rsid w:val="003476FC"/>
    <w:rsid w:val="00347A82"/>
    <w:rsid w:val="0035037D"/>
    <w:rsid w:val="00351626"/>
    <w:rsid w:val="00351AE7"/>
    <w:rsid w:val="00351DBC"/>
    <w:rsid w:val="00351F7D"/>
    <w:rsid w:val="00352ECF"/>
    <w:rsid w:val="00354F1C"/>
    <w:rsid w:val="00356A2B"/>
    <w:rsid w:val="00356BD3"/>
    <w:rsid w:val="00356D46"/>
    <w:rsid w:val="00360808"/>
    <w:rsid w:val="00360E17"/>
    <w:rsid w:val="003612B3"/>
    <w:rsid w:val="003613FF"/>
    <w:rsid w:val="00362F57"/>
    <w:rsid w:val="003631BB"/>
    <w:rsid w:val="00363412"/>
    <w:rsid w:val="003648F4"/>
    <w:rsid w:val="00365554"/>
    <w:rsid w:val="003661D8"/>
    <w:rsid w:val="00366904"/>
    <w:rsid w:val="0037123A"/>
    <w:rsid w:val="00372626"/>
    <w:rsid w:val="0037470B"/>
    <w:rsid w:val="003748C0"/>
    <w:rsid w:val="00375075"/>
    <w:rsid w:val="00376474"/>
    <w:rsid w:val="00376DCD"/>
    <w:rsid w:val="00381CDB"/>
    <w:rsid w:val="00383260"/>
    <w:rsid w:val="00383C38"/>
    <w:rsid w:val="0038634F"/>
    <w:rsid w:val="0038732A"/>
    <w:rsid w:val="003913DC"/>
    <w:rsid w:val="00391594"/>
    <w:rsid w:val="003915AD"/>
    <w:rsid w:val="00392D86"/>
    <w:rsid w:val="003943F2"/>
    <w:rsid w:val="0039619E"/>
    <w:rsid w:val="003971DD"/>
    <w:rsid w:val="003977F3"/>
    <w:rsid w:val="003A027F"/>
    <w:rsid w:val="003A1C4D"/>
    <w:rsid w:val="003A1F55"/>
    <w:rsid w:val="003A1FC7"/>
    <w:rsid w:val="003A2A5F"/>
    <w:rsid w:val="003A3D2C"/>
    <w:rsid w:val="003A4DB8"/>
    <w:rsid w:val="003A6008"/>
    <w:rsid w:val="003A7185"/>
    <w:rsid w:val="003B05A6"/>
    <w:rsid w:val="003B0B78"/>
    <w:rsid w:val="003B166C"/>
    <w:rsid w:val="003B1E76"/>
    <w:rsid w:val="003B3EBB"/>
    <w:rsid w:val="003B4765"/>
    <w:rsid w:val="003B48E1"/>
    <w:rsid w:val="003B5AD3"/>
    <w:rsid w:val="003B7CB1"/>
    <w:rsid w:val="003B7DC4"/>
    <w:rsid w:val="003C02B0"/>
    <w:rsid w:val="003C05B8"/>
    <w:rsid w:val="003C23C5"/>
    <w:rsid w:val="003C2D00"/>
    <w:rsid w:val="003C4B58"/>
    <w:rsid w:val="003C6690"/>
    <w:rsid w:val="003C6A1B"/>
    <w:rsid w:val="003C701E"/>
    <w:rsid w:val="003D00F8"/>
    <w:rsid w:val="003D03E6"/>
    <w:rsid w:val="003D143D"/>
    <w:rsid w:val="003D1454"/>
    <w:rsid w:val="003D1A04"/>
    <w:rsid w:val="003D3000"/>
    <w:rsid w:val="003D3A55"/>
    <w:rsid w:val="003D5799"/>
    <w:rsid w:val="003D5FEE"/>
    <w:rsid w:val="003D6A43"/>
    <w:rsid w:val="003D78E4"/>
    <w:rsid w:val="003E0E01"/>
    <w:rsid w:val="003E19EF"/>
    <w:rsid w:val="003E1DCE"/>
    <w:rsid w:val="003E347E"/>
    <w:rsid w:val="003E387C"/>
    <w:rsid w:val="003E4611"/>
    <w:rsid w:val="003E592F"/>
    <w:rsid w:val="003E6596"/>
    <w:rsid w:val="003E6EF8"/>
    <w:rsid w:val="003E70D3"/>
    <w:rsid w:val="003F08A9"/>
    <w:rsid w:val="003F1889"/>
    <w:rsid w:val="003F1C00"/>
    <w:rsid w:val="003F266D"/>
    <w:rsid w:val="003F30EB"/>
    <w:rsid w:val="003F46A1"/>
    <w:rsid w:val="003F558D"/>
    <w:rsid w:val="004000BB"/>
    <w:rsid w:val="00400AF4"/>
    <w:rsid w:val="00401482"/>
    <w:rsid w:val="00404081"/>
    <w:rsid w:val="004058B0"/>
    <w:rsid w:val="004072D9"/>
    <w:rsid w:val="00407B4D"/>
    <w:rsid w:val="00410BB2"/>
    <w:rsid w:val="00410C20"/>
    <w:rsid w:val="00410FD7"/>
    <w:rsid w:val="00411613"/>
    <w:rsid w:val="00411F09"/>
    <w:rsid w:val="00411F0D"/>
    <w:rsid w:val="004143E8"/>
    <w:rsid w:val="00414759"/>
    <w:rsid w:val="00416D7C"/>
    <w:rsid w:val="00417669"/>
    <w:rsid w:val="004177EA"/>
    <w:rsid w:val="00420562"/>
    <w:rsid w:val="00421E5F"/>
    <w:rsid w:val="0042238F"/>
    <w:rsid w:val="00423902"/>
    <w:rsid w:val="00427F46"/>
    <w:rsid w:val="0043096F"/>
    <w:rsid w:val="004339CE"/>
    <w:rsid w:val="00434BF1"/>
    <w:rsid w:val="00434EA4"/>
    <w:rsid w:val="004352BA"/>
    <w:rsid w:val="004357DD"/>
    <w:rsid w:val="00435BF2"/>
    <w:rsid w:val="00435D23"/>
    <w:rsid w:val="0043775F"/>
    <w:rsid w:val="00437857"/>
    <w:rsid w:val="004413DA"/>
    <w:rsid w:val="004435FD"/>
    <w:rsid w:val="00446CE1"/>
    <w:rsid w:val="00446E46"/>
    <w:rsid w:val="004475D0"/>
    <w:rsid w:val="0045001F"/>
    <w:rsid w:val="004517C5"/>
    <w:rsid w:val="00451BCB"/>
    <w:rsid w:val="00451C7E"/>
    <w:rsid w:val="00452A4B"/>
    <w:rsid w:val="00452D94"/>
    <w:rsid w:val="00454165"/>
    <w:rsid w:val="0045672F"/>
    <w:rsid w:val="00456E70"/>
    <w:rsid w:val="0045766C"/>
    <w:rsid w:val="004576EA"/>
    <w:rsid w:val="004601CE"/>
    <w:rsid w:val="0046158F"/>
    <w:rsid w:val="00463E80"/>
    <w:rsid w:val="0047027F"/>
    <w:rsid w:val="00470360"/>
    <w:rsid w:val="00471EA6"/>
    <w:rsid w:val="004735C0"/>
    <w:rsid w:val="0047451D"/>
    <w:rsid w:val="00474821"/>
    <w:rsid w:val="00475223"/>
    <w:rsid w:val="004753B0"/>
    <w:rsid w:val="00475979"/>
    <w:rsid w:val="00476766"/>
    <w:rsid w:val="0047697C"/>
    <w:rsid w:val="00477B82"/>
    <w:rsid w:val="00477ECF"/>
    <w:rsid w:val="00480D79"/>
    <w:rsid w:val="004818C6"/>
    <w:rsid w:val="00482198"/>
    <w:rsid w:val="004832C3"/>
    <w:rsid w:val="0048398B"/>
    <w:rsid w:val="00484078"/>
    <w:rsid w:val="00484CEE"/>
    <w:rsid w:val="00485568"/>
    <w:rsid w:val="004868B2"/>
    <w:rsid w:val="00490381"/>
    <w:rsid w:val="004911DD"/>
    <w:rsid w:val="00492313"/>
    <w:rsid w:val="004926BA"/>
    <w:rsid w:val="00492F77"/>
    <w:rsid w:val="00493AF5"/>
    <w:rsid w:val="00493C78"/>
    <w:rsid w:val="00494A66"/>
    <w:rsid w:val="00494D9C"/>
    <w:rsid w:val="00495102"/>
    <w:rsid w:val="004952C1"/>
    <w:rsid w:val="0049751D"/>
    <w:rsid w:val="0049793F"/>
    <w:rsid w:val="00497A85"/>
    <w:rsid w:val="00497EE5"/>
    <w:rsid w:val="004A01A0"/>
    <w:rsid w:val="004A055D"/>
    <w:rsid w:val="004A1AB7"/>
    <w:rsid w:val="004A1D79"/>
    <w:rsid w:val="004A2C3F"/>
    <w:rsid w:val="004A3A03"/>
    <w:rsid w:val="004A3B1B"/>
    <w:rsid w:val="004A43E2"/>
    <w:rsid w:val="004A5ED1"/>
    <w:rsid w:val="004A7C75"/>
    <w:rsid w:val="004A7D4D"/>
    <w:rsid w:val="004B0731"/>
    <w:rsid w:val="004B4A56"/>
    <w:rsid w:val="004B5129"/>
    <w:rsid w:val="004B573C"/>
    <w:rsid w:val="004B58FB"/>
    <w:rsid w:val="004B67E3"/>
    <w:rsid w:val="004B768D"/>
    <w:rsid w:val="004B7C6D"/>
    <w:rsid w:val="004C19EF"/>
    <w:rsid w:val="004C349D"/>
    <w:rsid w:val="004C3D7C"/>
    <w:rsid w:val="004C3F3C"/>
    <w:rsid w:val="004C4DEE"/>
    <w:rsid w:val="004C5727"/>
    <w:rsid w:val="004C6385"/>
    <w:rsid w:val="004C7AD3"/>
    <w:rsid w:val="004D06C4"/>
    <w:rsid w:val="004D0A09"/>
    <w:rsid w:val="004D1490"/>
    <w:rsid w:val="004D3B50"/>
    <w:rsid w:val="004D6E71"/>
    <w:rsid w:val="004E098B"/>
    <w:rsid w:val="004E1AA5"/>
    <w:rsid w:val="004E2305"/>
    <w:rsid w:val="004E2613"/>
    <w:rsid w:val="004E3BF6"/>
    <w:rsid w:val="004E402B"/>
    <w:rsid w:val="004E49E7"/>
    <w:rsid w:val="004E57A5"/>
    <w:rsid w:val="004E7B82"/>
    <w:rsid w:val="004F108E"/>
    <w:rsid w:val="004F3088"/>
    <w:rsid w:val="004F46CD"/>
    <w:rsid w:val="004F537F"/>
    <w:rsid w:val="004F543D"/>
    <w:rsid w:val="004F5DE1"/>
    <w:rsid w:val="0050011F"/>
    <w:rsid w:val="0050131A"/>
    <w:rsid w:val="00502952"/>
    <w:rsid w:val="005031D1"/>
    <w:rsid w:val="005031E5"/>
    <w:rsid w:val="00504340"/>
    <w:rsid w:val="00504B31"/>
    <w:rsid w:val="0050580F"/>
    <w:rsid w:val="00506339"/>
    <w:rsid w:val="00510C4D"/>
    <w:rsid w:val="005127B4"/>
    <w:rsid w:val="00514138"/>
    <w:rsid w:val="00514EF7"/>
    <w:rsid w:val="00515E27"/>
    <w:rsid w:val="005168C7"/>
    <w:rsid w:val="00516FAB"/>
    <w:rsid w:val="0051714B"/>
    <w:rsid w:val="0052226D"/>
    <w:rsid w:val="005235DC"/>
    <w:rsid w:val="00524DD8"/>
    <w:rsid w:val="00524F96"/>
    <w:rsid w:val="00526EA3"/>
    <w:rsid w:val="00527145"/>
    <w:rsid w:val="0052717C"/>
    <w:rsid w:val="00527863"/>
    <w:rsid w:val="00527C73"/>
    <w:rsid w:val="00530E51"/>
    <w:rsid w:val="00530E5A"/>
    <w:rsid w:val="00532194"/>
    <w:rsid w:val="005339C6"/>
    <w:rsid w:val="00533B6D"/>
    <w:rsid w:val="00534758"/>
    <w:rsid w:val="005351CC"/>
    <w:rsid w:val="00535CB2"/>
    <w:rsid w:val="005371EE"/>
    <w:rsid w:val="005400DA"/>
    <w:rsid w:val="0054082E"/>
    <w:rsid w:val="0054099C"/>
    <w:rsid w:val="00540FB2"/>
    <w:rsid w:val="005410B7"/>
    <w:rsid w:val="005415AF"/>
    <w:rsid w:val="00541B86"/>
    <w:rsid w:val="00541CC8"/>
    <w:rsid w:val="00543AED"/>
    <w:rsid w:val="00544573"/>
    <w:rsid w:val="00544767"/>
    <w:rsid w:val="00544B26"/>
    <w:rsid w:val="00545E5D"/>
    <w:rsid w:val="005460DB"/>
    <w:rsid w:val="00546272"/>
    <w:rsid w:val="00546F4C"/>
    <w:rsid w:val="0054726F"/>
    <w:rsid w:val="00551D68"/>
    <w:rsid w:val="00552152"/>
    <w:rsid w:val="00553C53"/>
    <w:rsid w:val="00553EE0"/>
    <w:rsid w:val="00554DDA"/>
    <w:rsid w:val="00555DC8"/>
    <w:rsid w:val="00556269"/>
    <w:rsid w:val="00556621"/>
    <w:rsid w:val="00557EB2"/>
    <w:rsid w:val="00560313"/>
    <w:rsid w:val="0056063F"/>
    <w:rsid w:val="00561BEC"/>
    <w:rsid w:val="0056214A"/>
    <w:rsid w:val="00563CEC"/>
    <w:rsid w:val="00563E08"/>
    <w:rsid w:val="00564D48"/>
    <w:rsid w:val="005657DE"/>
    <w:rsid w:val="00565CD1"/>
    <w:rsid w:val="0056619A"/>
    <w:rsid w:val="005671FF"/>
    <w:rsid w:val="005677E3"/>
    <w:rsid w:val="00570BC9"/>
    <w:rsid w:val="0057129A"/>
    <w:rsid w:val="005712E5"/>
    <w:rsid w:val="005719D9"/>
    <w:rsid w:val="00573695"/>
    <w:rsid w:val="00573E7C"/>
    <w:rsid w:val="005740A0"/>
    <w:rsid w:val="005742E8"/>
    <w:rsid w:val="005769E4"/>
    <w:rsid w:val="005779AA"/>
    <w:rsid w:val="00582859"/>
    <w:rsid w:val="00583015"/>
    <w:rsid w:val="00584DA3"/>
    <w:rsid w:val="00585A24"/>
    <w:rsid w:val="00586A42"/>
    <w:rsid w:val="00587B5C"/>
    <w:rsid w:val="005901A1"/>
    <w:rsid w:val="00590D8B"/>
    <w:rsid w:val="0059157F"/>
    <w:rsid w:val="005935C1"/>
    <w:rsid w:val="0059387B"/>
    <w:rsid w:val="00594775"/>
    <w:rsid w:val="00596AFB"/>
    <w:rsid w:val="005A1805"/>
    <w:rsid w:val="005A1A58"/>
    <w:rsid w:val="005A1C2B"/>
    <w:rsid w:val="005A1CAA"/>
    <w:rsid w:val="005A2DEA"/>
    <w:rsid w:val="005A56DA"/>
    <w:rsid w:val="005A731D"/>
    <w:rsid w:val="005A7C1C"/>
    <w:rsid w:val="005B0279"/>
    <w:rsid w:val="005B1C1C"/>
    <w:rsid w:val="005B1EFC"/>
    <w:rsid w:val="005B286A"/>
    <w:rsid w:val="005B2939"/>
    <w:rsid w:val="005B3DD1"/>
    <w:rsid w:val="005B3F7E"/>
    <w:rsid w:val="005B4B74"/>
    <w:rsid w:val="005B524D"/>
    <w:rsid w:val="005B5BFF"/>
    <w:rsid w:val="005B6BD8"/>
    <w:rsid w:val="005B6D8B"/>
    <w:rsid w:val="005B7116"/>
    <w:rsid w:val="005C1D9B"/>
    <w:rsid w:val="005C26BC"/>
    <w:rsid w:val="005C2BA9"/>
    <w:rsid w:val="005C36B6"/>
    <w:rsid w:val="005C44D9"/>
    <w:rsid w:val="005C4628"/>
    <w:rsid w:val="005C6405"/>
    <w:rsid w:val="005C6F13"/>
    <w:rsid w:val="005C749E"/>
    <w:rsid w:val="005D0B9A"/>
    <w:rsid w:val="005D313A"/>
    <w:rsid w:val="005D38CD"/>
    <w:rsid w:val="005D3940"/>
    <w:rsid w:val="005D3BBE"/>
    <w:rsid w:val="005D45BD"/>
    <w:rsid w:val="005D4C16"/>
    <w:rsid w:val="005D7286"/>
    <w:rsid w:val="005D72F5"/>
    <w:rsid w:val="005E1457"/>
    <w:rsid w:val="005E1860"/>
    <w:rsid w:val="005E2496"/>
    <w:rsid w:val="005E2DF4"/>
    <w:rsid w:val="005E2E02"/>
    <w:rsid w:val="005E3531"/>
    <w:rsid w:val="005E35F7"/>
    <w:rsid w:val="005E3B5E"/>
    <w:rsid w:val="005E48C2"/>
    <w:rsid w:val="005E51A8"/>
    <w:rsid w:val="005E5AE3"/>
    <w:rsid w:val="005E6CDD"/>
    <w:rsid w:val="005E76AE"/>
    <w:rsid w:val="005F0115"/>
    <w:rsid w:val="005F1669"/>
    <w:rsid w:val="005F217B"/>
    <w:rsid w:val="005F2F78"/>
    <w:rsid w:val="005F3BF2"/>
    <w:rsid w:val="005F5168"/>
    <w:rsid w:val="005F6DA2"/>
    <w:rsid w:val="005F7384"/>
    <w:rsid w:val="00601487"/>
    <w:rsid w:val="0060150C"/>
    <w:rsid w:val="00602D31"/>
    <w:rsid w:val="00602E3F"/>
    <w:rsid w:val="006042A1"/>
    <w:rsid w:val="00604CF2"/>
    <w:rsid w:val="00605D83"/>
    <w:rsid w:val="00606FA6"/>
    <w:rsid w:val="00607A40"/>
    <w:rsid w:val="00614DB9"/>
    <w:rsid w:val="006216C6"/>
    <w:rsid w:val="00621A04"/>
    <w:rsid w:val="00621C6F"/>
    <w:rsid w:val="00621EC6"/>
    <w:rsid w:val="00622E28"/>
    <w:rsid w:val="00623C04"/>
    <w:rsid w:val="00623D48"/>
    <w:rsid w:val="0062475E"/>
    <w:rsid w:val="0062774E"/>
    <w:rsid w:val="00627A74"/>
    <w:rsid w:val="00630680"/>
    <w:rsid w:val="00630FE3"/>
    <w:rsid w:val="006316BB"/>
    <w:rsid w:val="00631D3F"/>
    <w:rsid w:val="00633DC3"/>
    <w:rsid w:val="00634B39"/>
    <w:rsid w:val="006367D3"/>
    <w:rsid w:val="0063680A"/>
    <w:rsid w:val="00637AD1"/>
    <w:rsid w:val="00640762"/>
    <w:rsid w:val="00640A9A"/>
    <w:rsid w:val="00641B4D"/>
    <w:rsid w:val="00643393"/>
    <w:rsid w:val="00645AB9"/>
    <w:rsid w:val="006460A2"/>
    <w:rsid w:val="00646341"/>
    <w:rsid w:val="00647366"/>
    <w:rsid w:val="0064766E"/>
    <w:rsid w:val="00647C91"/>
    <w:rsid w:val="00647EC5"/>
    <w:rsid w:val="006520A4"/>
    <w:rsid w:val="00652F4F"/>
    <w:rsid w:val="00654237"/>
    <w:rsid w:val="00655125"/>
    <w:rsid w:val="006554B1"/>
    <w:rsid w:val="00655BEC"/>
    <w:rsid w:val="006569C6"/>
    <w:rsid w:val="0065725A"/>
    <w:rsid w:val="00657D30"/>
    <w:rsid w:val="00660118"/>
    <w:rsid w:val="00661AB1"/>
    <w:rsid w:val="00661E78"/>
    <w:rsid w:val="00661F34"/>
    <w:rsid w:val="0066209F"/>
    <w:rsid w:val="00662307"/>
    <w:rsid w:val="00662C23"/>
    <w:rsid w:val="00663A21"/>
    <w:rsid w:val="00664093"/>
    <w:rsid w:val="0066491A"/>
    <w:rsid w:val="00664ACC"/>
    <w:rsid w:val="00666F8F"/>
    <w:rsid w:val="00667207"/>
    <w:rsid w:val="00667327"/>
    <w:rsid w:val="00667B58"/>
    <w:rsid w:val="00670721"/>
    <w:rsid w:val="00670737"/>
    <w:rsid w:val="00673941"/>
    <w:rsid w:val="00673E64"/>
    <w:rsid w:val="00674AC7"/>
    <w:rsid w:val="00676894"/>
    <w:rsid w:val="0067772B"/>
    <w:rsid w:val="0068049B"/>
    <w:rsid w:val="00680FF3"/>
    <w:rsid w:val="006823A4"/>
    <w:rsid w:val="006834D5"/>
    <w:rsid w:val="006861BB"/>
    <w:rsid w:val="00686976"/>
    <w:rsid w:val="00690653"/>
    <w:rsid w:val="006907A8"/>
    <w:rsid w:val="0069158E"/>
    <w:rsid w:val="00692C29"/>
    <w:rsid w:val="0069342C"/>
    <w:rsid w:val="00693430"/>
    <w:rsid w:val="00693723"/>
    <w:rsid w:val="00693B44"/>
    <w:rsid w:val="00693CCC"/>
    <w:rsid w:val="00695262"/>
    <w:rsid w:val="0069703F"/>
    <w:rsid w:val="006973B1"/>
    <w:rsid w:val="006A0C7C"/>
    <w:rsid w:val="006A1ED4"/>
    <w:rsid w:val="006A516A"/>
    <w:rsid w:val="006A5959"/>
    <w:rsid w:val="006A6B6D"/>
    <w:rsid w:val="006B00FE"/>
    <w:rsid w:val="006B0866"/>
    <w:rsid w:val="006B27B8"/>
    <w:rsid w:val="006B27BE"/>
    <w:rsid w:val="006B3998"/>
    <w:rsid w:val="006B4208"/>
    <w:rsid w:val="006B43A3"/>
    <w:rsid w:val="006B4881"/>
    <w:rsid w:val="006B5124"/>
    <w:rsid w:val="006B687E"/>
    <w:rsid w:val="006B6F43"/>
    <w:rsid w:val="006B7429"/>
    <w:rsid w:val="006B7914"/>
    <w:rsid w:val="006B7B9E"/>
    <w:rsid w:val="006C05D4"/>
    <w:rsid w:val="006C073C"/>
    <w:rsid w:val="006C1289"/>
    <w:rsid w:val="006C509E"/>
    <w:rsid w:val="006C7A01"/>
    <w:rsid w:val="006D0741"/>
    <w:rsid w:val="006D0763"/>
    <w:rsid w:val="006D1250"/>
    <w:rsid w:val="006D1BE9"/>
    <w:rsid w:val="006D2C94"/>
    <w:rsid w:val="006D5C5D"/>
    <w:rsid w:val="006D654F"/>
    <w:rsid w:val="006D7BE6"/>
    <w:rsid w:val="006E0206"/>
    <w:rsid w:val="006E2D0A"/>
    <w:rsid w:val="006E32A0"/>
    <w:rsid w:val="006E3C3F"/>
    <w:rsid w:val="006E4156"/>
    <w:rsid w:val="006E49D4"/>
    <w:rsid w:val="006E4E61"/>
    <w:rsid w:val="006E648E"/>
    <w:rsid w:val="006E76FF"/>
    <w:rsid w:val="006E77B4"/>
    <w:rsid w:val="006F12DC"/>
    <w:rsid w:val="006F2182"/>
    <w:rsid w:val="006F3F23"/>
    <w:rsid w:val="006F4802"/>
    <w:rsid w:val="006F4FD5"/>
    <w:rsid w:val="006F7C08"/>
    <w:rsid w:val="00700F23"/>
    <w:rsid w:val="00701500"/>
    <w:rsid w:val="007019CF"/>
    <w:rsid w:val="00702129"/>
    <w:rsid w:val="0070228A"/>
    <w:rsid w:val="00703874"/>
    <w:rsid w:val="00705445"/>
    <w:rsid w:val="00705BD2"/>
    <w:rsid w:val="00710B6D"/>
    <w:rsid w:val="007137D0"/>
    <w:rsid w:val="00713851"/>
    <w:rsid w:val="00713C16"/>
    <w:rsid w:val="00713D06"/>
    <w:rsid w:val="00721D60"/>
    <w:rsid w:val="00722187"/>
    <w:rsid w:val="0072289F"/>
    <w:rsid w:val="0072322B"/>
    <w:rsid w:val="00725603"/>
    <w:rsid w:val="007261F3"/>
    <w:rsid w:val="00726B82"/>
    <w:rsid w:val="00726E66"/>
    <w:rsid w:val="0072780A"/>
    <w:rsid w:val="007316EE"/>
    <w:rsid w:val="0073190E"/>
    <w:rsid w:val="00731F60"/>
    <w:rsid w:val="0073222A"/>
    <w:rsid w:val="00732690"/>
    <w:rsid w:val="00732AFC"/>
    <w:rsid w:val="00733290"/>
    <w:rsid w:val="00733A64"/>
    <w:rsid w:val="007344DB"/>
    <w:rsid w:val="007359C3"/>
    <w:rsid w:val="00735B6C"/>
    <w:rsid w:val="007366AB"/>
    <w:rsid w:val="007369BD"/>
    <w:rsid w:val="0073707A"/>
    <w:rsid w:val="007403E9"/>
    <w:rsid w:val="00741DE3"/>
    <w:rsid w:val="00747256"/>
    <w:rsid w:val="00750585"/>
    <w:rsid w:val="0075063D"/>
    <w:rsid w:val="00750C75"/>
    <w:rsid w:val="0075167D"/>
    <w:rsid w:val="0075244C"/>
    <w:rsid w:val="00753F4C"/>
    <w:rsid w:val="00756B21"/>
    <w:rsid w:val="0076131E"/>
    <w:rsid w:val="0076149E"/>
    <w:rsid w:val="00761735"/>
    <w:rsid w:val="00761D42"/>
    <w:rsid w:val="00763483"/>
    <w:rsid w:val="007649CD"/>
    <w:rsid w:val="00764BF6"/>
    <w:rsid w:val="00766A23"/>
    <w:rsid w:val="00767441"/>
    <w:rsid w:val="00767D3D"/>
    <w:rsid w:val="007704F9"/>
    <w:rsid w:val="00770861"/>
    <w:rsid w:val="00772604"/>
    <w:rsid w:val="007727F5"/>
    <w:rsid w:val="00772C1A"/>
    <w:rsid w:val="00772DDB"/>
    <w:rsid w:val="0077362E"/>
    <w:rsid w:val="00773776"/>
    <w:rsid w:val="00775957"/>
    <w:rsid w:val="007762AD"/>
    <w:rsid w:val="0077653E"/>
    <w:rsid w:val="007805E6"/>
    <w:rsid w:val="00780654"/>
    <w:rsid w:val="00781B72"/>
    <w:rsid w:val="00781C8B"/>
    <w:rsid w:val="00781E12"/>
    <w:rsid w:val="00782F9A"/>
    <w:rsid w:val="00784A68"/>
    <w:rsid w:val="00785CAE"/>
    <w:rsid w:val="00786A16"/>
    <w:rsid w:val="0078768E"/>
    <w:rsid w:val="0079216C"/>
    <w:rsid w:val="00792772"/>
    <w:rsid w:val="00794C4E"/>
    <w:rsid w:val="00794DF4"/>
    <w:rsid w:val="007975B0"/>
    <w:rsid w:val="00797A7B"/>
    <w:rsid w:val="007A2846"/>
    <w:rsid w:val="007A2C73"/>
    <w:rsid w:val="007A30B5"/>
    <w:rsid w:val="007A34C7"/>
    <w:rsid w:val="007A463F"/>
    <w:rsid w:val="007A546D"/>
    <w:rsid w:val="007A735C"/>
    <w:rsid w:val="007A7EF7"/>
    <w:rsid w:val="007B11C9"/>
    <w:rsid w:val="007B1A75"/>
    <w:rsid w:val="007B2B4B"/>
    <w:rsid w:val="007B3644"/>
    <w:rsid w:val="007B37CB"/>
    <w:rsid w:val="007B65E2"/>
    <w:rsid w:val="007B6D0B"/>
    <w:rsid w:val="007B6F4E"/>
    <w:rsid w:val="007C0807"/>
    <w:rsid w:val="007C17D7"/>
    <w:rsid w:val="007C2EA8"/>
    <w:rsid w:val="007C33BF"/>
    <w:rsid w:val="007C41D3"/>
    <w:rsid w:val="007C599B"/>
    <w:rsid w:val="007C63AF"/>
    <w:rsid w:val="007C7748"/>
    <w:rsid w:val="007C780D"/>
    <w:rsid w:val="007D0741"/>
    <w:rsid w:val="007D0874"/>
    <w:rsid w:val="007D1B5F"/>
    <w:rsid w:val="007D1BAD"/>
    <w:rsid w:val="007D240E"/>
    <w:rsid w:val="007D2A55"/>
    <w:rsid w:val="007D78F1"/>
    <w:rsid w:val="007E1EC2"/>
    <w:rsid w:val="007E259C"/>
    <w:rsid w:val="007E2ACE"/>
    <w:rsid w:val="007E4E1C"/>
    <w:rsid w:val="007E5A42"/>
    <w:rsid w:val="007E6B31"/>
    <w:rsid w:val="007E6D2B"/>
    <w:rsid w:val="007F1CDF"/>
    <w:rsid w:val="007F3C38"/>
    <w:rsid w:val="007F3FBE"/>
    <w:rsid w:val="007F437B"/>
    <w:rsid w:val="007F4A34"/>
    <w:rsid w:val="007F65C8"/>
    <w:rsid w:val="00801DB1"/>
    <w:rsid w:val="00804B1A"/>
    <w:rsid w:val="008053CF"/>
    <w:rsid w:val="00805ECE"/>
    <w:rsid w:val="00805F3B"/>
    <w:rsid w:val="0080684B"/>
    <w:rsid w:val="00806BEA"/>
    <w:rsid w:val="0080708F"/>
    <w:rsid w:val="0080723A"/>
    <w:rsid w:val="008078DD"/>
    <w:rsid w:val="00807B8F"/>
    <w:rsid w:val="0081025C"/>
    <w:rsid w:val="00811B39"/>
    <w:rsid w:val="00814000"/>
    <w:rsid w:val="008171B2"/>
    <w:rsid w:val="00817AFE"/>
    <w:rsid w:val="00817DB2"/>
    <w:rsid w:val="0082074A"/>
    <w:rsid w:val="00820ADF"/>
    <w:rsid w:val="00821182"/>
    <w:rsid w:val="00821C02"/>
    <w:rsid w:val="00821CD3"/>
    <w:rsid w:val="00822167"/>
    <w:rsid w:val="00822B79"/>
    <w:rsid w:val="00823152"/>
    <w:rsid w:val="00823283"/>
    <w:rsid w:val="00823A85"/>
    <w:rsid w:val="00823F8C"/>
    <w:rsid w:val="0082403C"/>
    <w:rsid w:val="00824E48"/>
    <w:rsid w:val="00825827"/>
    <w:rsid w:val="008258FB"/>
    <w:rsid w:val="00826611"/>
    <w:rsid w:val="00827503"/>
    <w:rsid w:val="00827D06"/>
    <w:rsid w:val="00830EF4"/>
    <w:rsid w:val="00831E4B"/>
    <w:rsid w:val="008320DC"/>
    <w:rsid w:val="0083234D"/>
    <w:rsid w:val="008342C7"/>
    <w:rsid w:val="0083502A"/>
    <w:rsid w:val="008375BF"/>
    <w:rsid w:val="00837AC2"/>
    <w:rsid w:val="00837EF7"/>
    <w:rsid w:val="0084107E"/>
    <w:rsid w:val="00844BA1"/>
    <w:rsid w:val="00845582"/>
    <w:rsid w:val="008455D9"/>
    <w:rsid w:val="00845611"/>
    <w:rsid w:val="00846B90"/>
    <w:rsid w:val="0084753E"/>
    <w:rsid w:val="00847A63"/>
    <w:rsid w:val="008507A3"/>
    <w:rsid w:val="0085081F"/>
    <w:rsid w:val="00850C6B"/>
    <w:rsid w:val="00850DAC"/>
    <w:rsid w:val="00851532"/>
    <w:rsid w:val="00851766"/>
    <w:rsid w:val="0085246C"/>
    <w:rsid w:val="008524C2"/>
    <w:rsid w:val="008562C4"/>
    <w:rsid w:val="00860DDC"/>
    <w:rsid w:val="00861351"/>
    <w:rsid w:val="00861773"/>
    <w:rsid w:val="00865E22"/>
    <w:rsid w:val="00866386"/>
    <w:rsid w:val="00870DF8"/>
    <w:rsid w:val="00871071"/>
    <w:rsid w:val="00871890"/>
    <w:rsid w:val="00871CA0"/>
    <w:rsid w:val="008726C8"/>
    <w:rsid w:val="008742F6"/>
    <w:rsid w:val="00874722"/>
    <w:rsid w:val="00875DA8"/>
    <w:rsid w:val="00876589"/>
    <w:rsid w:val="008771B4"/>
    <w:rsid w:val="00877613"/>
    <w:rsid w:val="00877BA6"/>
    <w:rsid w:val="00881BA5"/>
    <w:rsid w:val="008824AE"/>
    <w:rsid w:val="00882E02"/>
    <w:rsid w:val="00885479"/>
    <w:rsid w:val="00885579"/>
    <w:rsid w:val="00886517"/>
    <w:rsid w:val="0088699B"/>
    <w:rsid w:val="008876BC"/>
    <w:rsid w:val="00891D5A"/>
    <w:rsid w:val="00892C11"/>
    <w:rsid w:val="00893551"/>
    <w:rsid w:val="00894C87"/>
    <w:rsid w:val="00897160"/>
    <w:rsid w:val="00897433"/>
    <w:rsid w:val="0089777D"/>
    <w:rsid w:val="008A03AF"/>
    <w:rsid w:val="008A0415"/>
    <w:rsid w:val="008A0EDC"/>
    <w:rsid w:val="008A20AF"/>
    <w:rsid w:val="008A2DFA"/>
    <w:rsid w:val="008A4955"/>
    <w:rsid w:val="008A4CFB"/>
    <w:rsid w:val="008A533C"/>
    <w:rsid w:val="008A5789"/>
    <w:rsid w:val="008A59CC"/>
    <w:rsid w:val="008A5E64"/>
    <w:rsid w:val="008A65D6"/>
    <w:rsid w:val="008A7D3A"/>
    <w:rsid w:val="008B1683"/>
    <w:rsid w:val="008B2035"/>
    <w:rsid w:val="008B3223"/>
    <w:rsid w:val="008B59CD"/>
    <w:rsid w:val="008B6E09"/>
    <w:rsid w:val="008B7217"/>
    <w:rsid w:val="008C0B51"/>
    <w:rsid w:val="008C19A3"/>
    <w:rsid w:val="008C1B3E"/>
    <w:rsid w:val="008C3942"/>
    <w:rsid w:val="008C3D56"/>
    <w:rsid w:val="008C4580"/>
    <w:rsid w:val="008C4762"/>
    <w:rsid w:val="008C5647"/>
    <w:rsid w:val="008C762D"/>
    <w:rsid w:val="008C7964"/>
    <w:rsid w:val="008C79CD"/>
    <w:rsid w:val="008D052B"/>
    <w:rsid w:val="008D2E3D"/>
    <w:rsid w:val="008D2FA9"/>
    <w:rsid w:val="008D4961"/>
    <w:rsid w:val="008D5CB0"/>
    <w:rsid w:val="008D5F1D"/>
    <w:rsid w:val="008D63B7"/>
    <w:rsid w:val="008D766D"/>
    <w:rsid w:val="008E02C4"/>
    <w:rsid w:val="008E06C1"/>
    <w:rsid w:val="008E091F"/>
    <w:rsid w:val="008E68D7"/>
    <w:rsid w:val="008E698B"/>
    <w:rsid w:val="008E6A66"/>
    <w:rsid w:val="008E75AF"/>
    <w:rsid w:val="008E78E8"/>
    <w:rsid w:val="008F42FB"/>
    <w:rsid w:val="008F46BA"/>
    <w:rsid w:val="008F66BF"/>
    <w:rsid w:val="009013CA"/>
    <w:rsid w:val="009025B6"/>
    <w:rsid w:val="009052B7"/>
    <w:rsid w:val="009052C5"/>
    <w:rsid w:val="00905785"/>
    <w:rsid w:val="00906509"/>
    <w:rsid w:val="009071F4"/>
    <w:rsid w:val="00911753"/>
    <w:rsid w:val="00911ADB"/>
    <w:rsid w:val="00912B0F"/>
    <w:rsid w:val="00913027"/>
    <w:rsid w:val="0091330E"/>
    <w:rsid w:val="00913B8A"/>
    <w:rsid w:val="00917B73"/>
    <w:rsid w:val="009225FA"/>
    <w:rsid w:val="00923413"/>
    <w:rsid w:val="009238F3"/>
    <w:rsid w:val="00923E7F"/>
    <w:rsid w:val="009256A3"/>
    <w:rsid w:val="00927CD3"/>
    <w:rsid w:val="00930332"/>
    <w:rsid w:val="00930E56"/>
    <w:rsid w:val="00931878"/>
    <w:rsid w:val="0093277E"/>
    <w:rsid w:val="0093343C"/>
    <w:rsid w:val="0093419C"/>
    <w:rsid w:val="00934539"/>
    <w:rsid w:val="009355C5"/>
    <w:rsid w:val="00936338"/>
    <w:rsid w:val="00936413"/>
    <w:rsid w:val="0093672E"/>
    <w:rsid w:val="00936F04"/>
    <w:rsid w:val="009375E4"/>
    <w:rsid w:val="00937BB0"/>
    <w:rsid w:val="009412D7"/>
    <w:rsid w:val="00941698"/>
    <w:rsid w:val="00942A0C"/>
    <w:rsid w:val="00942B38"/>
    <w:rsid w:val="0094392B"/>
    <w:rsid w:val="0094639F"/>
    <w:rsid w:val="009472F4"/>
    <w:rsid w:val="00947602"/>
    <w:rsid w:val="009506A3"/>
    <w:rsid w:val="00950853"/>
    <w:rsid w:val="00950FD0"/>
    <w:rsid w:val="0095294E"/>
    <w:rsid w:val="0095315F"/>
    <w:rsid w:val="009535F1"/>
    <w:rsid w:val="00953C2D"/>
    <w:rsid w:val="0095444A"/>
    <w:rsid w:val="00956CCA"/>
    <w:rsid w:val="00956D29"/>
    <w:rsid w:val="00957B53"/>
    <w:rsid w:val="00957F19"/>
    <w:rsid w:val="00960C19"/>
    <w:rsid w:val="009612AF"/>
    <w:rsid w:val="00961535"/>
    <w:rsid w:val="00962A80"/>
    <w:rsid w:val="00962B20"/>
    <w:rsid w:val="009636E0"/>
    <w:rsid w:val="009637D8"/>
    <w:rsid w:val="009638CD"/>
    <w:rsid w:val="00963FDF"/>
    <w:rsid w:val="00965990"/>
    <w:rsid w:val="00965FD1"/>
    <w:rsid w:val="00967702"/>
    <w:rsid w:val="00970428"/>
    <w:rsid w:val="009709E8"/>
    <w:rsid w:val="00970C52"/>
    <w:rsid w:val="00971B50"/>
    <w:rsid w:val="0097258F"/>
    <w:rsid w:val="00972AAF"/>
    <w:rsid w:val="00972AF7"/>
    <w:rsid w:val="00972CA4"/>
    <w:rsid w:val="00972D59"/>
    <w:rsid w:val="009749AA"/>
    <w:rsid w:val="00975237"/>
    <w:rsid w:val="00975CF2"/>
    <w:rsid w:val="00976AB9"/>
    <w:rsid w:val="0097771E"/>
    <w:rsid w:val="00977B21"/>
    <w:rsid w:val="00982129"/>
    <w:rsid w:val="0098338F"/>
    <w:rsid w:val="00983E3B"/>
    <w:rsid w:val="0098415D"/>
    <w:rsid w:val="0098437F"/>
    <w:rsid w:val="0098550D"/>
    <w:rsid w:val="00985D0B"/>
    <w:rsid w:val="00991609"/>
    <w:rsid w:val="00991F21"/>
    <w:rsid w:val="009939C8"/>
    <w:rsid w:val="00993EBC"/>
    <w:rsid w:val="009950DF"/>
    <w:rsid w:val="00996B15"/>
    <w:rsid w:val="00996F2F"/>
    <w:rsid w:val="00997A6E"/>
    <w:rsid w:val="009A12CF"/>
    <w:rsid w:val="009A23CF"/>
    <w:rsid w:val="009A25E1"/>
    <w:rsid w:val="009A26D4"/>
    <w:rsid w:val="009A2CC0"/>
    <w:rsid w:val="009A2E9D"/>
    <w:rsid w:val="009A36EC"/>
    <w:rsid w:val="009A430E"/>
    <w:rsid w:val="009A4630"/>
    <w:rsid w:val="009A4641"/>
    <w:rsid w:val="009A5089"/>
    <w:rsid w:val="009A523A"/>
    <w:rsid w:val="009A53E3"/>
    <w:rsid w:val="009A6334"/>
    <w:rsid w:val="009B03FB"/>
    <w:rsid w:val="009B1430"/>
    <w:rsid w:val="009B15C1"/>
    <w:rsid w:val="009B1617"/>
    <w:rsid w:val="009B2240"/>
    <w:rsid w:val="009B292A"/>
    <w:rsid w:val="009B324F"/>
    <w:rsid w:val="009B36BC"/>
    <w:rsid w:val="009B3F78"/>
    <w:rsid w:val="009B46D3"/>
    <w:rsid w:val="009B4E0C"/>
    <w:rsid w:val="009B5503"/>
    <w:rsid w:val="009B693F"/>
    <w:rsid w:val="009B70AD"/>
    <w:rsid w:val="009B7808"/>
    <w:rsid w:val="009C0AF8"/>
    <w:rsid w:val="009C121D"/>
    <w:rsid w:val="009C20A0"/>
    <w:rsid w:val="009C2BE5"/>
    <w:rsid w:val="009C2F51"/>
    <w:rsid w:val="009C4E8F"/>
    <w:rsid w:val="009C6E08"/>
    <w:rsid w:val="009C7639"/>
    <w:rsid w:val="009C7F3B"/>
    <w:rsid w:val="009D4B1A"/>
    <w:rsid w:val="009D6D0B"/>
    <w:rsid w:val="009D71BA"/>
    <w:rsid w:val="009E040F"/>
    <w:rsid w:val="009E064D"/>
    <w:rsid w:val="009E219A"/>
    <w:rsid w:val="009E2D6B"/>
    <w:rsid w:val="009E3FA3"/>
    <w:rsid w:val="009E509F"/>
    <w:rsid w:val="009E6743"/>
    <w:rsid w:val="009E67F4"/>
    <w:rsid w:val="009F0298"/>
    <w:rsid w:val="009F21E0"/>
    <w:rsid w:val="009F31A0"/>
    <w:rsid w:val="009F3E7C"/>
    <w:rsid w:val="009F41D4"/>
    <w:rsid w:val="009F4857"/>
    <w:rsid w:val="009F526E"/>
    <w:rsid w:val="009F537B"/>
    <w:rsid w:val="009F68A5"/>
    <w:rsid w:val="009F7BBB"/>
    <w:rsid w:val="00A011DA"/>
    <w:rsid w:val="00A01B1E"/>
    <w:rsid w:val="00A01C68"/>
    <w:rsid w:val="00A021DA"/>
    <w:rsid w:val="00A030D6"/>
    <w:rsid w:val="00A03199"/>
    <w:rsid w:val="00A03422"/>
    <w:rsid w:val="00A04274"/>
    <w:rsid w:val="00A04D77"/>
    <w:rsid w:val="00A07621"/>
    <w:rsid w:val="00A1089B"/>
    <w:rsid w:val="00A13867"/>
    <w:rsid w:val="00A13AE6"/>
    <w:rsid w:val="00A14002"/>
    <w:rsid w:val="00A153CF"/>
    <w:rsid w:val="00A206A7"/>
    <w:rsid w:val="00A20B5C"/>
    <w:rsid w:val="00A21B5A"/>
    <w:rsid w:val="00A2254F"/>
    <w:rsid w:val="00A22964"/>
    <w:rsid w:val="00A22E18"/>
    <w:rsid w:val="00A230EC"/>
    <w:rsid w:val="00A2380B"/>
    <w:rsid w:val="00A260F3"/>
    <w:rsid w:val="00A26D67"/>
    <w:rsid w:val="00A300CD"/>
    <w:rsid w:val="00A31310"/>
    <w:rsid w:val="00A31BA4"/>
    <w:rsid w:val="00A31BAC"/>
    <w:rsid w:val="00A32AC2"/>
    <w:rsid w:val="00A33BF4"/>
    <w:rsid w:val="00A343C2"/>
    <w:rsid w:val="00A34AA0"/>
    <w:rsid w:val="00A353C1"/>
    <w:rsid w:val="00A3644A"/>
    <w:rsid w:val="00A36479"/>
    <w:rsid w:val="00A37BFD"/>
    <w:rsid w:val="00A37C9F"/>
    <w:rsid w:val="00A4125C"/>
    <w:rsid w:val="00A415A1"/>
    <w:rsid w:val="00A42D81"/>
    <w:rsid w:val="00A42EF1"/>
    <w:rsid w:val="00A42F9B"/>
    <w:rsid w:val="00A43707"/>
    <w:rsid w:val="00A43BD1"/>
    <w:rsid w:val="00A44CDD"/>
    <w:rsid w:val="00A47844"/>
    <w:rsid w:val="00A50747"/>
    <w:rsid w:val="00A50C0C"/>
    <w:rsid w:val="00A51010"/>
    <w:rsid w:val="00A51522"/>
    <w:rsid w:val="00A52148"/>
    <w:rsid w:val="00A52BAF"/>
    <w:rsid w:val="00A5355B"/>
    <w:rsid w:val="00A53A9B"/>
    <w:rsid w:val="00A53BFF"/>
    <w:rsid w:val="00A53E4A"/>
    <w:rsid w:val="00A54E05"/>
    <w:rsid w:val="00A56BAD"/>
    <w:rsid w:val="00A60E85"/>
    <w:rsid w:val="00A61EAB"/>
    <w:rsid w:val="00A61FBD"/>
    <w:rsid w:val="00A62956"/>
    <w:rsid w:val="00A6330D"/>
    <w:rsid w:val="00A65A07"/>
    <w:rsid w:val="00A6739C"/>
    <w:rsid w:val="00A67907"/>
    <w:rsid w:val="00A67B67"/>
    <w:rsid w:val="00A70A8C"/>
    <w:rsid w:val="00A71B1D"/>
    <w:rsid w:val="00A726B1"/>
    <w:rsid w:val="00A72BEC"/>
    <w:rsid w:val="00A73B28"/>
    <w:rsid w:val="00A75ADD"/>
    <w:rsid w:val="00A7688D"/>
    <w:rsid w:val="00A800DF"/>
    <w:rsid w:val="00A80967"/>
    <w:rsid w:val="00A80992"/>
    <w:rsid w:val="00A80DF8"/>
    <w:rsid w:val="00A81B0A"/>
    <w:rsid w:val="00A83CAD"/>
    <w:rsid w:val="00A85525"/>
    <w:rsid w:val="00A87A91"/>
    <w:rsid w:val="00A91089"/>
    <w:rsid w:val="00A915D5"/>
    <w:rsid w:val="00A91869"/>
    <w:rsid w:val="00A9186D"/>
    <w:rsid w:val="00A91E58"/>
    <w:rsid w:val="00A92D24"/>
    <w:rsid w:val="00A93151"/>
    <w:rsid w:val="00A936E0"/>
    <w:rsid w:val="00A93830"/>
    <w:rsid w:val="00A9568A"/>
    <w:rsid w:val="00A968AF"/>
    <w:rsid w:val="00A96D8F"/>
    <w:rsid w:val="00A97C55"/>
    <w:rsid w:val="00A97DDF"/>
    <w:rsid w:val="00AA0B97"/>
    <w:rsid w:val="00AA142E"/>
    <w:rsid w:val="00AA2840"/>
    <w:rsid w:val="00AA3C91"/>
    <w:rsid w:val="00AA4102"/>
    <w:rsid w:val="00AB05A9"/>
    <w:rsid w:val="00AB1B08"/>
    <w:rsid w:val="00AB2C08"/>
    <w:rsid w:val="00AB6174"/>
    <w:rsid w:val="00AB67B9"/>
    <w:rsid w:val="00AB6F92"/>
    <w:rsid w:val="00AB704C"/>
    <w:rsid w:val="00AB7E2D"/>
    <w:rsid w:val="00AC08DD"/>
    <w:rsid w:val="00AC17DC"/>
    <w:rsid w:val="00AC1E35"/>
    <w:rsid w:val="00AC401D"/>
    <w:rsid w:val="00AC41E5"/>
    <w:rsid w:val="00AC6321"/>
    <w:rsid w:val="00AC6E2F"/>
    <w:rsid w:val="00AC7ED7"/>
    <w:rsid w:val="00AC7F67"/>
    <w:rsid w:val="00AD0295"/>
    <w:rsid w:val="00AD0E15"/>
    <w:rsid w:val="00AD1066"/>
    <w:rsid w:val="00AD1569"/>
    <w:rsid w:val="00AD3821"/>
    <w:rsid w:val="00AD460E"/>
    <w:rsid w:val="00AD53FE"/>
    <w:rsid w:val="00AD66D5"/>
    <w:rsid w:val="00AD6788"/>
    <w:rsid w:val="00AD6970"/>
    <w:rsid w:val="00AE05D0"/>
    <w:rsid w:val="00AE0740"/>
    <w:rsid w:val="00AE1C69"/>
    <w:rsid w:val="00AE3252"/>
    <w:rsid w:val="00AE3909"/>
    <w:rsid w:val="00AE537A"/>
    <w:rsid w:val="00AE5CF9"/>
    <w:rsid w:val="00AE5EF4"/>
    <w:rsid w:val="00AE602C"/>
    <w:rsid w:val="00AE71D2"/>
    <w:rsid w:val="00AE7A00"/>
    <w:rsid w:val="00AE7B1A"/>
    <w:rsid w:val="00AF34DB"/>
    <w:rsid w:val="00AF3830"/>
    <w:rsid w:val="00AF3AC7"/>
    <w:rsid w:val="00AF3C50"/>
    <w:rsid w:val="00AF43C1"/>
    <w:rsid w:val="00AF6539"/>
    <w:rsid w:val="00AF6B0B"/>
    <w:rsid w:val="00B00E78"/>
    <w:rsid w:val="00B018CB"/>
    <w:rsid w:val="00B038EB"/>
    <w:rsid w:val="00B052AC"/>
    <w:rsid w:val="00B06824"/>
    <w:rsid w:val="00B10DA4"/>
    <w:rsid w:val="00B11604"/>
    <w:rsid w:val="00B13D76"/>
    <w:rsid w:val="00B16F32"/>
    <w:rsid w:val="00B22DC5"/>
    <w:rsid w:val="00B237CA"/>
    <w:rsid w:val="00B24624"/>
    <w:rsid w:val="00B2695B"/>
    <w:rsid w:val="00B27623"/>
    <w:rsid w:val="00B27B55"/>
    <w:rsid w:val="00B27F0E"/>
    <w:rsid w:val="00B3148C"/>
    <w:rsid w:val="00B32E7B"/>
    <w:rsid w:val="00B37099"/>
    <w:rsid w:val="00B37145"/>
    <w:rsid w:val="00B37BA6"/>
    <w:rsid w:val="00B40A50"/>
    <w:rsid w:val="00B40F23"/>
    <w:rsid w:val="00B42A96"/>
    <w:rsid w:val="00B4406B"/>
    <w:rsid w:val="00B454D6"/>
    <w:rsid w:val="00B45ABC"/>
    <w:rsid w:val="00B45D7E"/>
    <w:rsid w:val="00B47074"/>
    <w:rsid w:val="00B479FF"/>
    <w:rsid w:val="00B47AFC"/>
    <w:rsid w:val="00B5091D"/>
    <w:rsid w:val="00B511EC"/>
    <w:rsid w:val="00B52871"/>
    <w:rsid w:val="00B52983"/>
    <w:rsid w:val="00B52C1B"/>
    <w:rsid w:val="00B52DF5"/>
    <w:rsid w:val="00B5652D"/>
    <w:rsid w:val="00B570B6"/>
    <w:rsid w:val="00B62D4C"/>
    <w:rsid w:val="00B63684"/>
    <w:rsid w:val="00B63C11"/>
    <w:rsid w:val="00B649D9"/>
    <w:rsid w:val="00B65284"/>
    <w:rsid w:val="00B660AC"/>
    <w:rsid w:val="00B66D26"/>
    <w:rsid w:val="00B704C8"/>
    <w:rsid w:val="00B70A7E"/>
    <w:rsid w:val="00B743F2"/>
    <w:rsid w:val="00B74DF5"/>
    <w:rsid w:val="00B74ED7"/>
    <w:rsid w:val="00B8053F"/>
    <w:rsid w:val="00B807D2"/>
    <w:rsid w:val="00B86B31"/>
    <w:rsid w:val="00B86ED0"/>
    <w:rsid w:val="00B90AD7"/>
    <w:rsid w:val="00B9155F"/>
    <w:rsid w:val="00B935C7"/>
    <w:rsid w:val="00B93DB8"/>
    <w:rsid w:val="00B94340"/>
    <w:rsid w:val="00B951DF"/>
    <w:rsid w:val="00B97DFA"/>
    <w:rsid w:val="00B97E62"/>
    <w:rsid w:val="00B97FCC"/>
    <w:rsid w:val="00BA0591"/>
    <w:rsid w:val="00BA0E36"/>
    <w:rsid w:val="00BA0E59"/>
    <w:rsid w:val="00BA22B7"/>
    <w:rsid w:val="00BA367D"/>
    <w:rsid w:val="00BA395D"/>
    <w:rsid w:val="00BA3C76"/>
    <w:rsid w:val="00BA4110"/>
    <w:rsid w:val="00BA4B99"/>
    <w:rsid w:val="00BA5293"/>
    <w:rsid w:val="00BA6309"/>
    <w:rsid w:val="00BA6607"/>
    <w:rsid w:val="00BA7FDE"/>
    <w:rsid w:val="00BB0645"/>
    <w:rsid w:val="00BB45DF"/>
    <w:rsid w:val="00BB466A"/>
    <w:rsid w:val="00BB5EB3"/>
    <w:rsid w:val="00BB632F"/>
    <w:rsid w:val="00BB686F"/>
    <w:rsid w:val="00BB6BFD"/>
    <w:rsid w:val="00BB7255"/>
    <w:rsid w:val="00BB744F"/>
    <w:rsid w:val="00BC025D"/>
    <w:rsid w:val="00BC076F"/>
    <w:rsid w:val="00BC0D4F"/>
    <w:rsid w:val="00BC1F8B"/>
    <w:rsid w:val="00BC2E0F"/>
    <w:rsid w:val="00BC3A2D"/>
    <w:rsid w:val="00BC3B75"/>
    <w:rsid w:val="00BC40D0"/>
    <w:rsid w:val="00BC44C2"/>
    <w:rsid w:val="00BC5695"/>
    <w:rsid w:val="00BC6DC1"/>
    <w:rsid w:val="00BC70E5"/>
    <w:rsid w:val="00BC74A1"/>
    <w:rsid w:val="00BC76D3"/>
    <w:rsid w:val="00BC79D4"/>
    <w:rsid w:val="00BD0099"/>
    <w:rsid w:val="00BD111A"/>
    <w:rsid w:val="00BD28FB"/>
    <w:rsid w:val="00BD2F9F"/>
    <w:rsid w:val="00BD54BC"/>
    <w:rsid w:val="00BD61EF"/>
    <w:rsid w:val="00BD73FA"/>
    <w:rsid w:val="00BE034B"/>
    <w:rsid w:val="00BE077D"/>
    <w:rsid w:val="00BE0BD1"/>
    <w:rsid w:val="00BE17D0"/>
    <w:rsid w:val="00BE17F2"/>
    <w:rsid w:val="00BE1E42"/>
    <w:rsid w:val="00BE5049"/>
    <w:rsid w:val="00BE5887"/>
    <w:rsid w:val="00BE623B"/>
    <w:rsid w:val="00BE6426"/>
    <w:rsid w:val="00BE7659"/>
    <w:rsid w:val="00BE766A"/>
    <w:rsid w:val="00BE7734"/>
    <w:rsid w:val="00BF0C57"/>
    <w:rsid w:val="00BF0EF2"/>
    <w:rsid w:val="00BF1721"/>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104FB"/>
    <w:rsid w:val="00C10C34"/>
    <w:rsid w:val="00C11B32"/>
    <w:rsid w:val="00C12E0A"/>
    <w:rsid w:val="00C14BCE"/>
    <w:rsid w:val="00C156FA"/>
    <w:rsid w:val="00C15B17"/>
    <w:rsid w:val="00C16690"/>
    <w:rsid w:val="00C1684C"/>
    <w:rsid w:val="00C17309"/>
    <w:rsid w:val="00C20BA5"/>
    <w:rsid w:val="00C2142C"/>
    <w:rsid w:val="00C221CA"/>
    <w:rsid w:val="00C224A9"/>
    <w:rsid w:val="00C237F3"/>
    <w:rsid w:val="00C238FC"/>
    <w:rsid w:val="00C23EB0"/>
    <w:rsid w:val="00C2500C"/>
    <w:rsid w:val="00C26CE9"/>
    <w:rsid w:val="00C30833"/>
    <w:rsid w:val="00C30F27"/>
    <w:rsid w:val="00C318EC"/>
    <w:rsid w:val="00C32AE4"/>
    <w:rsid w:val="00C335F8"/>
    <w:rsid w:val="00C3381B"/>
    <w:rsid w:val="00C33F1A"/>
    <w:rsid w:val="00C34CC9"/>
    <w:rsid w:val="00C34F2F"/>
    <w:rsid w:val="00C35CCC"/>
    <w:rsid w:val="00C42810"/>
    <w:rsid w:val="00C42888"/>
    <w:rsid w:val="00C4316E"/>
    <w:rsid w:val="00C44360"/>
    <w:rsid w:val="00C445A9"/>
    <w:rsid w:val="00C445B5"/>
    <w:rsid w:val="00C44806"/>
    <w:rsid w:val="00C458DA"/>
    <w:rsid w:val="00C46643"/>
    <w:rsid w:val="00C50951"/>
    <w:rsid w:val="00C52388"/>
    <w:rsid w:val="00C52427"/>
    <w:rsid w:val="00C5319D"/>
    <w:rsid w:val="00C543BB"/>
    <w:rsid w:val="00C544A3"/>
    <w:rsid w:val="00C54B72"/>
    <w:rsid w:val="00C56156"/>
    <w:rsid w:val="00C56F91"/>
    <w:rsid w:val="00C57473"/>
    <w:rsid w:val="00C5799C"/>
    <w:rsid w:val="00C61CB0"/>
    <w:rsid w:val="00C61EDF"/>
    <w:rsid w:val="00C61EF2"/>
    <w:rsid w:val="00C624DE"/>
    <w:rsid w:val="00C627E4"/>
    <w:rsid w:val="00C64B61"/>
    <w:rsid w:val="00C6676A"/>
    <w:rsid w:val="00C66842"/>
    <w:rsid w:val="00C66F57"/>
    <w:rsid w:val="00C6775A"/>
    <w:rsid w:val="00C67CF8"/>
    <w:rsid w:val="00C67D14"/>
    <w:rsid w:val="00C70EA3"/>
    <w:rsid w:val="00C7145A"/>
    <w:rsid w:val="00C71A6C"/>
    <w:rsid w:val="00C7396F"/>
    <w:rsid w:val="00C73C85"/>
    <w:rsid w:val="00C75B01"/>
    <w:rsid w:val="00C76440"/>
    <w:rsid w:val="00C7706A"/>
    <w:rsid w:val="00C77258"/>
    <w:rsid w:val="00C80CB4"/>
    <w:rsid w:val="00C81C52"/>
    <w:rsid w:val="00C81F39"/>
    <w:rsid w:val="00C8206D"/>
    <w:rsid w:val="00C82168"/>
    <w:rsid w:val="00C8247B"/>
    <w:rsid w:val="00C82B9A"/>
    <w:rsid w:val="00C85828"/>
    <w:rsid w:val="00C86EC0"/>
    <w:rsid w:val="00C90B4B"/>
    <w:rsid w:val="00C91CCB"/>
    <w:rsid w:val="00C929B4"/>
    <w:rsid w:val="00C92D65"/>
    <w:rsid w:val="00C92D96"/>
    <w:rsid w:val="00C931F8"/>
    <w:rsid w:val="00C941DE"/>
    <w:rsid w:val="00C94B38"/>
    <w:rsid w:val="00C95176"/>
    <w:rsid w:val="00C95334"/>
    <w:rsid w:val="00C96F39"/>
    <w:rsid w:val="00C97C98"/>
    <w:rsid w:val="00CA2AD8"/>
    <w:rsid w:val="00CA33F9"/>
    <w:rsid w:val="00CA45C6"/>
    <w:rsid w:val="00CB09B0"/>
    <w:rsid w:val="00CB0D7A"/>
    <w:rsid w:val="00CB0DCD"/>
    <w:rsid w:val="00CB1079"/>
    <w:rsid w:val="00CB13D7"/>
    <w:rsid w:val="00CB20AF"/>
    <w:rsid w:val="00CB2A30"/>
    <w:rsid w:val="00CB4A5A"/>
    <w:rsid w:val="00CB6298"/>
    <w:rsid w:val="00CB73A2"/>
    <w:rsid w:val="00CB7563"/>
    <w:rsid w:val="00CC024B"/>
    <w:rsid w:val="00CC0BD7"/>
    <w:rsid w:val="00CC0EDA"/>
    <w:rsid w:val="00CC16F4"/>
    <w:rsid w:val="00CC198B"/>
    <w:rsid w:val="00CC1F3A"/>
    <w:rsid w:val="00CC2504"/>
    <w:rsid w:val="00CC2901"/>
    <w:rsid w:val="00CC4914"/>
    <w:rsid w:val="00CC6F01"/>
    <w:rsid w:val="00CC71B2"/>
    <w:rsid w:val="00CC7A9E"/>
    <w:rsid w:val="00CC7AE1"/>
    <w:rsid w:val="00CD08F6"/>
    <w:rsid w:val="00CD199E"/>
    <w:rsid w:val="00CD1C8F"/>
    <w:rsid w:val="00CD2769"/>
    <w:rsid w:val="00CD2A70"/>
    <w:rsid w:val="00CD34FE"/>
    <w:rsid w:val="00CD40C3"/>
    <w:rsid w:val="00CD44FD"/>
    <w:rsid w:val="00CD4C93"/>
    <w:rsid w:val="00CD4EBB"/>
    <w:rsid w:val="00CD56EE"/>
    <w:rsid w:val="00CD5B27"/>
    <w:rsid w:val="00CD6CAB"/>
    <w:rsid w:val="00CD7BD8"/>
    <w:rsid w:val="00CE0C9A"/>
    <w:rsid w:val="00CE124C"/>
    <w:rsid w:val="00CE13C8"/>
    <w:rsid w:val="00CE2653"/>
    <w:rsid w:val="00CE2B52"/>
    <w:rsid w:val="00CE536D"/>
    <w:rsid w:val="00CE66C7"/>
    <w:rsid w:val="00CF068E"/>
    <w:rsid w:val="00CF0F7C"/>
    <w:rsid w:val="00CF1A36"/>
    <w:rsid w:val="00CF2096"/>
    <w:rsid w:val="00CF2EE6"/>
    <w:rsid w:val="00CF30A8"/>
    <w:rsid w:val="00CF46A7"/>
    <w:rsid w:val="00CF5DB6"/>
    <w:rsid w:val="00CF67C7"/>
    <w:rsid w:val="00CF7F18"/>
    <w:rsid w:val="00D00448"/>
    <w:rsid w:val="00D014AD"/>
    <w:rsid w:val="00D018F1"/>
    <w:rsid w:val="00D01D2C"/>
    <w:rsid w:val="00D037E2"/>
    <w:rsid w:val="00D0395C"/>
    <w:rsid w:val="00D039F2"/>
    <w:rsid w:val="00D03E05"/>
    <w:rsid w:val="00D03E09"/>
    <w:rsid w:val="00D04191"/>
    <w:rsid w:val="00D044C9"/>
    <w:rsid w:val="00D04E9A"/>
    <w:rsid w:val="00D0556C"/>
    <w:rsid w:val="00D06D5F"/>
    <w:rsid w:val="00D07C25"/>
    <w:rsid w:val="00D10D45"/>
    <w:rsid w:val="00D12712"/>
    <w:rsid w:val="00D128F6"/>
    <w:rsid w:val="00D1646E"/>
    <w:rsid w:val="00D16615"/>
    <w:rsid w:val="00D166BA"/>
    <w:rsid w:val="00D16C28"/>
    <w:rsid w:val="00D17B59"/>
    <w:rsid w:val="00D20117"/>
    <w:rsid w:val="00D203BB"/>
    <w:rsid w:val="00D21294"/>
    <w:rsid w:val="00D2165B"/>
    <w:rsid w:val="00D21C31"/>
    <w:rsid w:val="00D2207E"/>
    <w:rsid w:val="00D225E2"/>
    <w:rsid w:val="00D22C29"/>
    <w:rsid w:val="00D2364C"/>
    <w:rsid w:val="00D238D4"/>
    <w:rsid w:val="00D23C8C"/>
    <w:rsid w:val="00D24CBF"/>
    <w:rsid w:val="00D25D51"/>
    <w:rsid w:val="00D26A48"/>
    <w:rsid w:val="00D26CB4"/>
    <w:rsid w:val="00D27845"/>
    <w:rsid w:val="00D300B6"/>
    <w:rsid w:val="00D3052F"/>
    <w:rsid w:val="00D30FB8"/>
    <w:rsid w:val="00D31AED"/>
    <w:rsid w:val="00D34B9E"/>
    <w:rsid w:val="00D35B73"/>
    <w:rsid w:val="00D37926"/>
    <w:rsid w:val="00D44E77"/>
    <w:rsid w:val="00D468C8"/>
    <w:rsid w:val="00D46F1B"/>
    <w:rsid w:val="00D50768"/>
    <w:rsid w:val="00D51226"/>
    <w:rsid w:val="00D51DF6"/>
    <w:rsid w:val="00D52210"/>
    <w:rsid w:val="00D52A8F"/>
    <w:rsid w:val="00D530FE"/>
    <w:rsid w:val="00D532EA"/>
    <w:rsid w:val="00D53A56"/>
    <w:rsid w:val="00D542AA"/>
    <w:rsid w:val="00D564E5"/>
    <w:rsid w:val="00D567A2"/>
    <w:rsid w:val="00D5688B"/>
    <w:rsid w:val="00D629E7"/>
    <w:rsid w:val="00D62ED0"/>
    <w:rsid w:val="00D637AD"/>
    <w:rsid w:val="00D63E26"/>
    <w:rsid w:val="00D64DB8"/>
    <w:rsid w:val="00D70339"/>
    <w:rsid w:val="00D70C74"/>
    <w:rsid w:val="00D71ECC"/>
    <w:rsid w:val="00D726AA"/>
    <w:rsid w:val="00D72C83"/>
    <w:rsid w:val="00D7378C"/>
    <w:rsid w:val="00D73CC3"/>
    <w:rsid w:val="00D74510"/>
    <w:rsid w:val="00D74A26"/>
    <w:rsid w:val="00D74A8A"/>
    <w:rsid w:val="00D75715"/>
    <w:rsid w:val="00D75B82"/>
    <w:rsid w:val="00D75C21"/>
    <w:rsid w:val="00D761BD"/>
    <w:rsid w:val="00D767FB"/>
    <w:rsid w:val="00D76945"/>
    <w:rsid w:val="00D77234"/>
    <w:rsid w:val="00D77A4B"/>
    <w:rsid w:val="00D80EC9"/>
    <w:rsid w:val="00D80FF5"/>
    <w:rsid w:val="00D82B62"/>
    <w:rsid w:val="00D82EAB"/>
    <w:rsid w:val="00D83850"/>
    <w:rsid w:val="00D83D16"/>
    <w:rsid w:val="00D84204"/>
    <w:rsid w:val="00D84F07"/>
    <w:rsid w:val="00D85CE3"/>
    <w:rsid w:val="00D8694B"/>
    <w:rsid w:val="00D87432"/>
    <w:rsid w:val="00D87F56"/>
    <w:rsid w:val="00D9043E"/>
    <w:rsid w:val="00D90C18"/>
    <w:rsid w:val="00D910C2"/>
    <w:rsid w:val="00D91D5E"/>
    <w:rsid w:val="00D91D61"/>
    <w:rsid w:val="00D93736"/>
    <w:rsid w:val="00D94955"/>
    <w:rsid w:val="00D9569A"/>
    <w:rsid w:val="00D964D7"/>
    <w:rsid w:val="00D9680B"/>
    <w:rsid w:val="00D96E03"/>
    <w:rsid w:val="00D9703F"/>
    <w:rsid w:val="00D975F5"/>
    <w:rsid w:val="00DA0EB8"/>
    <w:rsid w:val="00DA104F"/>
    <w:rsid w:val="00DA1217"/>
    <w:rsid w:val="00DA1439"/>
    <w:rsid w:val="00DA149E"/>
    <w:rsid w:val="00DA1BE0"/>
    <w:rsid w:val="00DA1D3D"/>
    <w:rsid w:val="00DA5816"/>
    <w:rsid w:val="00DA5B0C"/>
    <w:rsid w:val="00DA6269"/>
    <w:rsid w:val="00DA6640"/>
    <w:rsid w:val="00DA7B99"/>
    <w:rsid w:val="00DB02CF"/>
    <w:rsid w:val="00DB078D"/>
    <w:rsid w:val="00DB24AE"/>
    <w:rsid w:val="00DB3888"/>
    <w:rsid w:val="00DB3FDD"/>
    <w:rsid w:val="00DB4A2A"/>
    <w:rsid w:val="00DB4C08"/>
    <w:rsid w:val="00DB6738"/>
    <w:rsid w:val="00DC0BB3"/>
    <w:rsid w:val="00DC1722"/>
    <w:rsid w:val="00DC2B20"/>
    <w:rsid w:val="00DC2E00"/>
    <w:rsid w:val="00DC5FA1"/>
    <w:rsid w:val="00DC6241"/>
    <w:rsid w:val="00DC70DD"/>
    <w:rsid w:val="00DD0011"/>
    <w:rsid w:val="00DD01BA"/>
    <w:rsid w:val="00DD0D31"/>
    <w:rsid w:val="00DD0F80"/>
    <w:rsid w:val="00DD1B93"/>
    <w:rsid w:val="00DD2B20"/>
    <w:rsid w:val="00DD3D98"/>
    <w:rsid w:val="00DD41A0"/>
    <w:rsid w:val="00DD4881"/>
    <w:rsid w:val="00DD48DB"/>
    <w:rsid w:val="00DD65AE"/>
    <w:rsid w:val="00DD66ED"/>
    <w:rsid w:val="00DD798A"/>
    <w:rsid w:val="00DD7CED"/>
    <w:rsid w:val="00DE060D"/>
    <w:rsid w:val="00DE137F"/>
    <w:rsid w:val="00DE1689"/>
    <w:rsid w:val="00DE19A9"/>
    <w:rsid w:val="00DE24ED"/>
    <w:rsid w:val="00DE4046"/>
    <w:rsid w:val="00DE408F"/>
    <w:rsid w:val="00DF0529"/>
    <w:rsid w:val="00DF0EC8"/>
    <w:rsid w:val="00DF3641"/>
    <w:rsid w:val="00DF6714"/>
    <w:rsid w:val="00DF6A2B"/>
    <w:rsid w:val="00E00E41"/>
    <w:rsid w:val="00E04112"/>
    <w:rsid w:val="00E043F2"/>
    <w:rsid w:val="00E053F5"/>
    <w:rsid w:val="00E05EAF"/>
    <w:rsid w:val="00E064A5"/>
    <w:rsid w:val="00E068FA"/>
    <w:rsid w:val="00E06E85"/>
    <w:rsid w:val="00E10BB4"/>
    <w:rsid w:val="00E10DC4"/>
    <w:rsid w:val="00E12285"/>
    <w:rsid w:val="00E137FC"/>
    <w:rsid w:val="00E1400C"/>
    <w:rsid w:val="00E14052"/>
    <w:rsid w:val="00E1437E"/>
    <w:rsid w:val="00E154EE"/>
    <w:rsid w:val="00E21B89"/>
    <w:rsid w:val="00E22A62"/>
    <w:rsid w:val="00E23664"/>
    <w:rsid w:val="00E23A0C"/>
    <w:rsid w:val="00E30FED"/>
    <w:rsid w:val="00E34C42"/>
    <w:rsid w:val="00E35723"/>
    <w:rsid w:val="00E40489"/>
    <w:rsid w:val="00E41518"/>
    <w:rsid w:val="00E421A1"/>
    <w:rsid w:val="00E430F2"/>
    <w:rsid w:val="00E43527"/>
    <w:rsid w:val="00E44750"/>
    <w:rsid w:val="00E4600C"/>
    <w:rsid w:val="00E465DB"/>
    <w:rsid w:val="00E47246"/>
    <w:rsid w:val="00E47B3D"/>
    <w:rsid w:val="00E509D6"/>
    <w:rsid w:val="00E50E51"/>
    <w:rsid w:val="00E52A0B"/>
    <w:rsid w:val="00E540CA"/>
    <w:rsid w:val="00E54F80"/>
    <w:rsid w:val="00E5615F"/>
    <w:rsid w:val="00E57564"/>
    <w:rsid w:val="00E57603"/>
    <w:rsid w:val="00E57C85"/>
    <w:rsid w:val="00E607CD"/>
    <w:rsid w:val="00E615F9"/>
    <w:rsid w:val="00E618E9"/>
    <w:rsid w:val="00E65DED"/>
    <w:rsid w:val="00E66B5F"/>
    <w:rsid w:val="00E6716D"/>
    <w:rsid w:val="00E67A23"/>
    <w:rsid w:val="00E70081"/>
    <w:rsid w:val="00E70121"/>
    <w:rsid w:val="00E70360"/>
    <w:rsid w:val="00E70606"/>
    <w:rsid w:val="00E70A6C"/>
    <w:rsid w:val="00E72900"/>
    <w:rsid w:val="00E7354C"/>
    <w:rsid w:val="00E74C43"/>
    <w:rsid w:val="00E74DF6"/>
    <w:rsid w:val="00E76DD9"/>
    <w:rsid w:val="00E837F3"/>
    <w:rsid w:val="00E83C01"/>
    <w:rsid w:val="00E83D37"/>
    <w:rsid w:val="00E84572"/>
    <w:rsid w:val="00E845F1"/>
    <w:rsid w:val="00E84F30"/>
    <w:rsid w:val="00E85AC1"/>
    <w:rsid w:val="00E85FA1"/>
    <w:rsid w:val="00E8786C"/>
    <w:rsid w:val="00E87E99"/>
    <w:rsid w:val="00E90EA4"/>
    <w:rsid w:val="00E93544"/>
    <w:rsid w:val="00E9429E"/>
    <w:rsid w:val="00E94E1D"/>
    <w:rsid w:val="00E954FD"/>
    <w:rsid w:val="00E96CC4"/>
    <w:rsid w:val="00E97546"/>
    <w:rsid w:val="00E977B6"/>
    <w:rsid w:val="00EA0392"/>
    <w:rsid w:val="00EA0486"/>
    <w:rsid w:val="00EA4E0C"/>
    <w:rsid w:val="00EA584A"/>
    <w:rsid w:val="00EA5BBE"/>
    <w:rsid w:val="00EA6C17"/>
    <w:rsid w:val="00EB07C2"/>
    <w:rsid w:val="00EB115A"/>
    <w:rsid w:val="00EB3635"/>
    <w:rsid w:val="00EB5C6A"/>
    <w:rsid w:val="00EB759B"/>
    <w:rsid w:val="00EB76F8"/>
    <w:rsid w:val="00EC1084"/>
    <w:rsid w:val="00EC11DD"/>
    <w:rsid w:val="00EC1565"/>
    <w:rsid w:val="00EC17D3"/>
    <w:rsid w:val="00EC1C57"/>
    <w:rsid w:val="00EC29B4"/>
    <w:rsid w:val="00EC3A58"/>
    <w:rsid w:val="00EC4493"/>
    <w:rsid w:val="00EC4AFB"/>
    <w:rsid w:val="00EC55AE"/>
    <w:rsid w:val="00EC57DC"/>
    <w:rsid w:val="00EC7060"/>
    <w:rsid w:val="00EC7E1A"/>
    <w:rsid w:val="00ED1222"/>
    <w:rsid w:val="00ED23ED"/>
    <w:rsid w:val="00ED26B5"/>
    <w:rsid w:val="00ED28F4"/>
    <w:rsid w:val="00ED2EFE"/>
    <w:rsid w:val="00ED357D"/>
    <w:rsid w:val="00ED4B56"/>
    <w:rsid w:val="00ED67E0"/>
    <w:rsid w:val="00ED6B32"/>
    <w:rsid w:val="00ED6DA5"/>
    <w:rsid w:val="00ED722E"/>
    <w:rsid w:val="00EE17AD"/>
    <w:rsid w:val="00EE34D2"/>
    <w:rsid w:val="00EE3C08"/>
    <w:rsid w:val="00EE5D79"/>
    <w:rsid w:val="00EE60D1"/>
    <w:rsid w:val="00EE7596"/>
    <w:rsid w:val="00EF122E"/>
    <w:rsid w:val="00EF3286"/>
    <w:rsid w:val="00EF3663"/>
    <w:rsid w:val="00EF3A19"/>
    <w:rsid w:val="00EF456E"/>
    <w:rsid w:val="00EF4CAF"/>
    <w:rsid w:val="00EF77EC"/>
    <w:rsid w:val="00EF7D75"/>
    <w:rsid w:val="00F00693"/>
    <w:rsid w:val="00F018F3"/>
    <w:rsid w:val="00F0194F"/>
    <w:rsid w:val="00F02A68"/>
    <w:rsid w:val="00F02B41"/>
    <w:rsid w:val="00F039A3"/>
    <w:rsid w:val="00F03E77"/>
    <w:rsid w:val="00F0450B"/>
    <w:rsid w:val="00F05826"/>
    <w:rsid w:val="00F07129"/>
    <w:rsid w:val="00F07159"/>
    <w:rsid w:val="00F10000"/>
    <w:rsid w:val="00F100FF"/>
    <w:rsid w:val="00F11E25"/>
    <w:rsid w:val="00F129EC"/>
    <w:rsid w:val="00F15392"/>
    <w:rsid w:val="00F15A40"/>
    <w:rsid w:val="00F15FB3"/>
    <w:rsid w:val="00F1611B"/>
    <w:rsid w:val="00F169D3"/>
    <w:rsid w:val="00F16C9E"/>
    <w:rsid w:val="00F204D1"/>
    <w:rsid w:val="00F20CF4"/>
    <w:rsid w:val="00F221AE"/>
    <w:rsid w:val="00F224F5"/>
    <w:rsid w:val="00F23C55"/>
    <w:rsid w:val="00F23F7D"/>
    <w:rsid w:val="00F258A4"/>
    <w:rsid w:val="00F25DD2"/>
    <w:rsid w:val="00F279E2"/>
    <w:rsid w:val="00F27C31"/>
    <w:rsid w:val="00F31C52"/>
    <w:rsid w:val="00F34CB8"/>
    <w:rsid w:val="00F35340"/>
    <w:rsid w:val="00F357AA"/>
    <w:rsid w:val="00F35B0E"/>
    <w:rsid w:val="00F36C22"/>
    <w:rsid w:val="00F40D65"/>
    <w:rsid w:val="00F419CF"/>
    <w:rsid w:val="00F41CB2"/>
    <w:rsid w:val="00F43093"/>
    <w:rsid w:val="00F43CDF"/>
    <w:rsid w:val="00F4726E"/>
    <w:rsid w:val="00F47CBE"/>
    <w:rsid w:val="00F51360"/>
    <w:rsid w:val="00F51BEB"/>
    <w:rsid w:val="00F54911"/>
    <w:rsid w:val="00F54F0C"/>
    <w:rsid w:val="00F551F9"/>
    <w:rsid w:val="00F55DE8"/>
    <w:rsid w:val="00F55E1F"/>
    <w:rsid w:val="00F55E65"/>
    <w:rsid w:val="00F56ABC"/>
    <w:rsid w:val="00F600C1"/>
    <w:rsid w:val="00F6038E"/>
    <w:rsid w:val="00F61220"/>
    <w:rsid w:val="00F62647"/>
    <w:rsid w:val="00F626C4"/>
    <w:rsid w:val="00F62DB1"/>
    <w:rsid w:val="00F6318D"/>
    <w:rsid w:val="00F63F55"/>
    <w:rsid w:val="00F64654"/>
    <w:rsid w:val="00F65D08"/>
    <w:rsid w:val="00F66606"/>
    <w:rsid w:val="00F675BA"/>
    <w:rsid w:val="00F677DC"/>
    <w:rsid w:val="00F679E2"/>
    <w:rsid w:val="00F70BF2"/>
    <w:rsid w:val="00F71D97"/>
    <w:rsid w:val="00F7244E"/>
    <w:rsid w:val="00F73B88"/>
    <w:rsid w:val="00F73CEE"/>
    <w:rsid w:val="00F7499F"/>
    <w:rsid w:val="00F77314"/>
    <w:rsid w:val="00F80A45"/>
    <w:rsid w:val="00F810AD"/>
    <w:rsid w:val="00F810C8"/>
    <w:rsid w:val="00F8223F"/>
    <w:rsid w:val="00F8231A"/>
    <w:rsid w:val="00F823EB"/>
    <w:rsid w:val="00F857E8"/>
    <w:rsid w:val="00F864EB"/>
    <w:rsid w:val="00F875DF"/>
    <w:rsid w:val="00F87673"/>
    <w:rsid w:val="00F878DC"/>
    <w:rsid w:val="00F92FB5"/>
    <w:rsid w:val="00F9302E"/>
    <w:rsid w:val="00F94391"/>
    <w:rsid w:val="00F9532A"/>
    <w:rsid w:val="00F95E35"/>
    <w:rsid w:val="00F96014"/>
    <w:rsid w:val="00FA0C0E"/>
    <w:rsid w:val="00FA1182"/>
    <w:rsid w:val="00FA2058"/>
    <w:rsid w:val="00FA27B9"/>
    <w:rsid w:val="00FA3DA2"/>
    <w:rsid w:val="00FA3F8D"/>
    <w:rsid w:val="00FA5A15"/>
    <w:rsid w:val="00FB086B"/>
    <w:rsid w:val="00FB0E36"/>
    <w:rsid w:val="00FB1EC8"/>
    <w:rsid w:val="00FB2D5B"/>
    <w:rsid w:val="00FB4358"/>
    <w:rsid w:val="00FB4EA9"/>
    <w:rsid w:val="00FB4FD4"/>
    <w:rsid w:val="00FB562C"/>
    <w:rsid w:val="00FB7683"/>
    <w:rsid w:val="00FC07C0"/>
    <w:rsid w:val="00FC1434"/>
    <w:rsid w:val="00FC160C"/>
    <w:rsid w:val="00FC2BC6"/>
    <w:rsid w:val="00FC3993"/>
    <w:rsid w:val="00FC44E5"/>
    <w:rsid w:val="00FC588A"/>
    <w:rsid w:val="00FC7283"/>
    <w:rsid w:val="00FD0C92"/>
    <w:rsid w:val="00FD15DD"/>
    <w:rsid w:val="00FD18A1"/>
    <w:rsid w:val="00FD1999"/>
    <w:rsid w:val="00FD23D2"/>
    <w:rsid w:val="00FD2A47"/>
    <w:rsid w:val="00FD2CEE"/>
    <w:rsid w:val="00FD57D2"/>
    <w:rsid w:val="00FE0488"/>
    <w:rsid w:val="00FE0656"/>
    <w:rsid w:val="00FE2201"/>
    <w:rsid w:val="00FE2681"/>
    <w:rsid w:val="00FE2EBC"/>
    <w:rsid w:val="00FE3615"/>
    <w:rsid w:val="00FE3BEA"/>
    <w:rsid w:val="00FE40DC"/>
    <w:rsid w:val="00FE4946"/>
    <w:rsid w:val="00FE4A11"/>
    <w:rsid w:val="00FE54BE"/>
    <w:rsid w:val="00FE5DF5"/>
    <w:rsid w:val="00FF06CE"/>
    <w:rsid w:val="00FF25E3"/>
    <w:rsid w:val="00FF4027"/>
    <w:rsid w:val="00FF5233"/>
    <w:rsid w:val="00FF6095"/>
    <w:rsid w:val="00FF6A23"/>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6714"/>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R4_bullets"/>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qForma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HCar">
    <w:name w:val="TAH Car"/>
    <w:qFormat/>
    <w:rsid w:val="00C90B4B"/>
    <w:rPr>
      <w:rFonts w:ascii="Arial" w:eastAsia="Times New Roman" w:hAnsi="Arial"/>
      <w:b/>
      <w:sz w:val="18"/>
      <w:lang w:val="en-GB"/>
    </w:rPr>
  </w:style>
  <w:style w:type="paragraph" w:customStyle="1" w:styleId="TAN0">
    <w:name w:val="TAN"/>
    <w:basedOn w:val="TAL"/>
    <w:link w:val="TANChar"/>
    <w:qFormat/>
    <w:rsid w:val="00C90B4B"/>
    <w:pPr>
      <w:overflowPunct/>
      <w:autoSpaceDE/>
      <w:autoSpaceDN/>
      <w:adjustRightInd/>
      <w:ind w:left="851" w:hanging="851"/>
      <w:textAlignment w:val="auto"/>
    </w:pPr>
    <w:rPr>
      <w:rFonts w:eastAsiaTheme="minorEastAsia"/>
      <w:lang w:val="en-GB"/>
    </w:rPr>
  </w:style>
  <w:style w:type="character" w:customStyle="1" w:styleId="TALCar">
    <w:name w:val="TAL Car"/>
    <w:basedOn w:val="a0"/>
    <w:qFormat/>
    <w:locked/>
    <w:rsid w:val="00C90B4B"/>
    <w:rPr>
      <w:rFonts w:ascii="Arial" w:eastAsiaTheme="minorEastAsia" w:hAnsi="Arial"/>
      <w:sz w:val="18"/>
      <w:lang w:val="en-GB" w:eastAsia="en-US"/>
    </w:rPr>
  </w:style>
  <w:style w:type="table" w:customStyle="1" w:styleId="11">
    <w:name w:val="网格型1"/>
    <w:basedOn w:val="a1"/>
    <w:next w:val="af4"/>
    <w:qFormat/>
    <w:rsid w:val="003D3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4"/>
    <w:qFormat/>
    <w:rsid w:val="003D3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7C63AF"/>
    <w:pPr>
      <w:overflowPunct/>
      <w:autoSpaceDE/>
      <w:autoSpaceDN/>
      <w:adjustRightInd/>
      <w:jc w:val="center"/>
      <w:textAlignment w:val="auto"/>
    </w:pPr>
    <w:rPr>
      <w:rFonts w:eastAsiaTheme="minorEastAsia"/>
      <w:lang w:val="en-GB"/>
    </w:rPr>
  </w:style>
  <w:style w:type="paragraph" w:customStyle="1" w:styleId="TH">
    <w:name w:val="TH"/>
    <w:basedOn w:val="a"/>
    <w:link w:val="THChar"/>
    <w:rsid w:val="007C63AF"/>
    <w:pPr>
      <w:keepNext/>
      <w:keepLines/>
      <w:widowControl/>
      <w:autoSpaceDE/>
      <w:autoSpaceDN/>
      <w:adjustRightInd/>
      <w:spacing w:before="60" w:after="180"/>
      <w:jc w:val="center"/>
    </w:pPr>
    <w:rPr>
      <w:rFonts w:ascii="Arial" w:hAnsi="Arial"/>
      <w:b/>
      <w:sz w:val="20"/>
      <w:szCs w:val="20"/>
    </w:rPr>
  </w:style>
  <w:style w:type="character" w:customStyle="1" w:styleId="TACChar">
    <w:name w:val="TAC Char"/>
    <w:link w:val="TAC"/>
    <w:qFormat/>
    <w:rsid w:val="007C63AF"/>
    <w:rPr>
      <w:rFonts w:ascii="Arial" w:hAnsi="Arial" w:cs="Times New Roman"/>
      <w:sz w:val="18"/>
      <w:szCs w:val="20"/>
      <w:lang w:val="en-GB" w:eastAsia="en-US"/>
    </w:rPr>
  </w:style>
  <w:style w:type="character" w:customStyle="1" w:styleId="B1Char">
    <w:name w:val="B1 Char"/>
    <w:qFormat/>
    <w:rsid w:val="007C63AF"/>
    <w:rPr>
      <w:rFonts w:ascii="Times New Roman" w:hAnsi="Times New Roman"/>
      <w:lang w:val="en-GB" w:eastAsia="en-US"/>
    </w:rPr>
  </w:style>
  <w:style w:type="character" w:customStyle="1" w:styleId="THChar">
    <w:name w:val="TH Char"/>
    <w:link w:val="TH"/>
    <w:qFormat/>
    <w:rsid w:val="007C63AF"/>
    <w:rPr>
      <w:rFonts w:ascii="Arial" w:hAnsi="Arial" w:cs="Times New Roman"/>
      <w:b/>
      <w:sz w:val="20"/>
      <w:szCs w:val="20"/>
      <w:lang w:val="en-GB" w:eastAsia="en-US"/>
    </w:rPr>
  </w:style>
  <w:style w:type="character" w:customStyle="1" w:styleId="TANChar">
    <w:name w:val="TAN Char"/>
    <w:link w:val="TAN0"/>
    <w:qFormat/>
    <w:rsid w:val="007C63AF"/>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73746848">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54364172">
      <w:bodyDiv w:val="1"/>
      <w:marLeft w:val="0"/>
      <w:marRight w:val="0"/>
      <w:marTop w:val="0"/>
      <w:marBottom w:val="0"/>
      <w:divBdr>
        <w:top w:val="none" w:sz="0" w:space="0" w:color="auto"/>
        <w:left w:val="none" w:sz="0" w:space="0" w:color="auto"/>
        <w:bottom w:val="none" w:sz="0" w:space="0" w:color="auto"/>
        <w:right w:val="none" w:sz="0" w:space="0" w:color="auto"/>
      </w:divBdr>
    </w:div>
    <w:div w:id="303852439">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57587296">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40320580">
      <w:bodyDiv w:val="1"/>
      <w:marLeft w:val="0"/>
      <w:marRight w:val="0"/>
      <w:marTop w:val="0"/>
      <w:marBottom w:val="0"/>
      <w:divBdr>
        <w:top w:val="none" w:sz="0" w:space="0" w:color="auto"/>
        <w:left w:val="none" w:sz="0" w:space="0" w:color="auto"/>
        <w:bottom w:val="none" w:sz="0" w:space="0" w:color="auto"/>
        <w:right w:val="none" w:sz="0" w:space="0" w:color="auto"/>
      </w:divBdr>
      <w:divsChild>
        <w:div w:id="934481749">
          <w:marLeft w:val="547"/>
          <w:marRight w:val="0"/>
          <w:marTop w:val="0"/>
          <w:marBottom w:val="120"/>
          <w:divBdr>
            <w:top w:val="none" w:sz="0" w:space="0" w:color="auto"/>
            <w:left w:val="none" w:sz="0" w:space="0" w:color="auto"/>
            <w:bottom w:val="none" w:sz="0" w:space="0" w:color="auto"/>
            <w:right w:val="none" w:sz="0" w:space="0" w:color="auto"/>
          </w:divBdr>
        </w:div>
        <w:div w:id="1006052160">
          <w:marLeft w:val="1166"/>
          <w:marRight w:val="0"/>
          <w:marTop w:val="0"/>
          <w:marBottom w:val="180"/>
          <w:divBdr>
            <w:top w:val="none" w:sz="0" w:space="0" w:color="auto"/>
            <w:left w:val="none" w:sz="0" w:space="0" w:color="auto"/>
            <w:bottom w:val="none" w:sz="0" w:space="0" w:color="auto"/>
            <w:right w:val="none" w:sz="0" w:space="0" w:color="auto"/>
          </w:divBdr>
        </w:div>
        <w:div w:id="38407324">
          <w:marLeft w:val="1800"/>
          <w:marRight w:val="0"/>
          <w:marTop w:val="0"/>
          <w:marBottom w:val="180"/>
          <w:divBdr>
            <w:top w:val="none" w:sz="0" w:space="0" w:color="auto"/>
            <w:left w:val="none" w:sz="0" w:space="0" w:color="auto"/>
            <w:bottom w:val="none" w:sz="0" w:space="0" w:color="auto"/>
            <w:right w:val="none" w:sz="0" w:space="0" w:color="auto"/>
          </w:divBdr>
        </w:div>
        <w:div w:id="229849387">
          <w:marLeft w:val="2520"/>
          <w:marRight w:val="0"/>
          <w:marTop w:val="0"/>
          <w:marBottom w:val="180"/>
          <w:divBdr>
            <w:top w:val="none" w:sz="0" w:space="0" w:color="auto"/>
            <w:left w:val="none" w:sz="0" w:space="0" w:color="auto"/>
            <w:bottom w:val="none" w:sz="0" w:space="0" w:color="auto"/>
            <w:right w:val="none" w:sz="0" w:space="0" w:color="auto"/>
          </w:divBdr>
        </w:div>
        <w:div w:id="220487205">
          <w:marLeft w:val="2520"/>
          <w:marRight w:val="0"/>
          <w:marTop w:val="0"/>
          <w:marBottom w:val="180"/>
          <w:divBdr>
            <w:top w:val="none" w:sz="0" w:space="0" w:color="auto"/>
            <w:left w:val="none" w:sz="0" w:space="0" w:color="auto"/>
            <w:bottom w:val="none" w:sz="0" w:space="0" w:color="auto"/>
            <w:right w:val="none" w:sz="0" w:space="0" w:color="auto"/>
          </w:divBdr>
        </w:div>
        <w:div w:id="1964847372">
          <w:marLeft w:val="2520"/>
          <w:marRight w:val="0"/>
          <w:marTop w:val="0"/>
          <w:marBottom w:val="180"/>
          <w:divBdr>
            <w:top w:val="none" w:sz="0" w:space="0" w:color="auto"/>
            <w:left w:val="none" w:sz="0" w:space="0" w:color="auto"/>
            <w:bottom w:val="none" w:sz="0" w:space="0" w:color="auto"/>
            <w:right w:val="none" w:sz="0" w:space="0" w:color="auto"/>
          </w:divBdr>
        </w:div>
      </w:divsChild>
    </w:div>
    <w:div w:id="880246109">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13273603">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45327216">
      <w:bodyDiv w:val="1"/>
      <w:marLeft w:val="0"/>
      <w:marRight w:val="0"/>
      <w:marTop w:val="0"/>
      <w:marBottom w:val="0"/>
      <w:divBdr>
        <w:top w:val="none" w:sz="0" w:space="0" w:color="auto"/>
        <w:left w:val="none" w:sz="0" w:space="0" w:color="auto"/>
        <w:bottom w:val="none" w:sz="0" w:space="0" w:color="auto"/>
        <w:right w:val="none" w:sz="0" w:space="0" w:color="auto"/>
      </w:divBdr>
    </w:div>
    <w:div w:id="1058894699">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46976943">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550998990">
      <w:bodyDiv w:val="1"/>
      <w:marLeft w:val="0"/>
      <w:marRight w:val="0"/>
      <w:marTop w:val="0"/>
      <w:marBottom w:val="0"/>
      <w:divBdr>
        <w:top w:val="none" w:sz="0" w:space="0" w:color="auto"/>
        <w:left w:val="none" w:sz="0" w:space="0" w:color="auto"/>
        <w:bottom w:val="none" w:sz="0" w:space="0" w:color="auto"/>
        <w:right w:val="none" w:sz="0" w:space="0" w:color="auto"/>
      </w:divBdr>
    </w:div>
    <w:div w:id="1633057342">
      <w:bodyDiv w:val="1"/>
      <w:marLeft w:val="0"/>
      <w:marRight w:val="0"/>
      <w:marTop w:val="0"/>
      <w:marBottom w:val="0"/>
      <w:divBdr>
        <w:top w:val="none" w:sz="0" w:space="0" w:color="auto"/>
        <w:left w:val="none" w:sz="0" w:space="0" w:color="auto"/>
        <w:bottom w:val="none" w:sz="0" w:space="0" w:color="auto"/>
        <w:right w:val="none" w:sz="0" w:space="0" w:color="auto"/>
      </w:divBdr>
      <w:divsChild>
        <w:div w:id="1410692130">
          <w:marLeft w:val="547"/>
          <w:marRight w:val="0"/>
          <w:marTop w:val="0"/>
          <w:marBottom w:val="120"/>
          <w:divBdr>
            <w:top w:val="none" w:sz="0" w:space="0" w:color="auto"/>
            <w:left w:val="none" w:sz="0" w:space="0" w:color="auto"/>
            <w:bottom w:val="none" w:sz="0" w:space="0" w:color="auto"/>
            <w:right w:val="none" w:sz="0" w:space="0" w:color="auto"/>
          </w:divBdr>
        </w:div>
        <w:div w:id="671840619">
          <w:marLeft w:val="1166"/>
          <w:marRight w:val="0"/>
          <w:marTop w:val="0"/>
          <w:marBottom w:val="180"/>
          <w:divBdr>
            <w:top w:val="none" w:sz="0" w:space="0" w:color="auto"/>
            <w:left w:val="none" w:sz="0" w:space="0" w:color="auto"/>
            <w:bottom w:val="none" w:sz="0" w:space="0" w:color="auto"/>
            <w:right w:val="none" w:sz="0" w:space="0" w:color="auto"/>
          </w:divBdr>
        </w:div>
        <w:div w:id="1416173784">
          <w:marLeft w:val="1800"/>
          <w:marRight w:val="0"/>
          <w:marTop w:val="0"/>
          <w:marBottom w:val="180"/>
          <w:divBdr>
            <w:top w:val="none" w:sz="0" w:space="0" w:color="auto"/>
            <w:left w:val="none" w:sz="0" w:space="0" w:color="auto"/>
            <w:bottom w:val="none" w:sz="0" w:space="0" w:color="auto"/>
            <w:right w:val="none" w:sz="0" w:space="0" w:color="auto"/>
          </w:divBdr>
        </w:div>
        <w:div w:id="2057241686">
          <w:marLeft w:val="2520"/>
          <w:marRight w:val="0"/>
          <w:marTop w:val="0"/>
          <w:marBottom w:val="180"/>
          <w:divBdr>
            <w:top w:val="none" w:sz="0" w:space="0" w:color="auto"/>
            <w:left w:val="none" w:sz="0" w:space="0" w:color="auto"/>
            <w:bottom w:val="none" w:sz="0" w:space="0" w:color="auto"/>
            <w:right w:val="none" w:sz="0" w:space="0" w:color="auto"/>
          </w:divBdr>
        </w:div>
        <w:div w:id="570772651">
          <w:marLeft w:val="2520"/>
          <w:marRight w:val="0"/>
          <w:marTop w:val="0"/>
          <w:marBottom w:val="180"/>
          <w:divBdr>
            <w:top w:val="none" w:sz="0" w:space="0" w:color="auto"/>
            <w:left w:val="none" w:sz="0" w:space="0" w:color="auto"/>
            <w:bottom w:val="none" w:sz="0" w:space="0" w:color="auto"/>
            <w:right w:val="none" w:sz="0" w:space="0" w:color="auto"/>
          </w:divBdr>
        </w:div>
        <w:div w:id="394623227">
          <w:marLeft w:val="2520"/>
          <w:marRight w:val="0"/>
          <w:marTop w:val="0"/>
          <w:marBottom w:val="180"/>
          <w:divBdr>
            <w:top w:val="none" w:sz="0" w:space="0" w:color="auto"/>
            <w:left w:val="none" w:sz="0" w:space="0" w:color="auto"/>
            <w:bottom w:val="none" w:sz="0" w:space="0" w:color="auto"/>
            <w:right w:val="none" w:sz="0" w:space="0" w:color="auto"/>
          </w:divBdr>
        </w:div>
      </w:divsChild>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75302573">
      <w:bodyDiv w:val="1"/>
      <w:marLeft w:val="0"/>
      <w:marRight w:val="0"/>
      <w:marTop w:val="0"/>
      <w:marBottom w:val="0"/>
      <w:divBdr>
        <w:top w:val="none" w:sz="0" w:space="0" w:color="auto"/>
        <w:left w:val="none" w:sz="0" w:space="0" w:color="auto"/>
        <w:bottom w:val="none" w:sz="0" w:space="0" w:color="auto"/>
        <w:right w:val="none" w:sz="0" w:space="0" w:color="auto"/>
      </w:divBdr>
    </w:div>
    <w:div w:id="1681082377">
      <w:bodyDiv w:val="1"/>
      <w:marLeft w:val="0"/>
      <w:marRight w:val="0"/>
      <w:marTop w:val="0"/>
      <w:marBottom w:val="0"/>
      <w:divBdr>
        <w:top w:val="none" w:sz="0" w:space="0" w:color="auto"/>
        <w:left w:val="none" w:sz="0" w:space="0" w:color="auto"/>
        <w:bottom w:val="none" w:sz="0" w:space="0" w:color="auto"/>
        <w:right w:val="none" w:sz="0" w:space="0" w:color="auto"/>
      </w:divBdr>
      <w:divsChild>
        <w:div w:id="431896816">
          <w:marLeft w:val="446"/>
          <w:marRight w:val="0"/>
          <w:marTop w:val="0"/>
          <w:marBottom w:val="60"/>
          <w:divBdr>
            <w:top w:val="none" w:sz="0" w:space="0" w:color="auto"/>
            <w:left w:val="none" w:sz="0" w:space="0" w:color="auto"/>
            <w:bottom w:val="none" w:sz="0" w:space="0" w:color="auto"/>
            <w:right w:val="none" w:sz="0" w:space="0" w:color="auto"/>
          </w:divBdr>
        </w:div>
      </w:divsChild>
    </w:div>
    <w:div w:id="1800107024">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822580047">
      <w:bodyDiv w:val="1"/>
      <w:marLeft w:val="0"/>
      <w:marRight w:val="0"/>
      <w:marTop w:val="0"/>
      <w:marBottom w:val="0"/>
      <w:divBdr>
        <w:top w:val="none" w:sz="0" w:space="0" w:color="auto"/>
        <w:left w:val="none" w:sz="0" w:space="0" w:color="auto"/>
        <w:bottom w:val="none" w:sz="0" w:space="0" w:color="auto"/>
        <w:right w:val="none" w:sz="0" w:space="0" w:color="auto"/>
      </w:divBdr>
    </w:div>
    <w:div w:id="1913083278">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04797-CA58-41A5-B996-E07CEF620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1234</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Xiaolei TIE_v2</cp:lastModifiedBy>
  <cp:revision>4</cp:revision>
  <dcterms:created xsi:type="dcterms:W3CDTF">2024-03-30T01:56:00Z</dcterms:created>
  <dcterms:modified xsi:type="dcterms:W3CDTF">2024-04-03T07:34:00Z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(3)WAuXy2hyoSoHhlnW5ozGlU3TQmDRu1c8jdzp9lvFzzlhycsH34zIqkFt48U63fHtaVCtWdAE
zWaqwcA49quSItbWF8EhXai3RyXgj1i0Np5MiXinEfbSToJDLQBo84C/1XmH1ImmYR07F9Sw
22C37N9fW1kZvtaMMiroswvWAsdvOYSmZIPsEXR3ssgtOkisJBQ7Q/ftD8+m8bpHjDx+yFpV
kyNVZS2D7GuNI/5jNV</vt:lpwstr>
  </property>
  <property fmtid="{D5CDD505-2E9C-101B-9397-08002B2CF9AE}" pid="3" name="_2015_ms_pID_7253431">
    <vt:lpwstr>l+3ZeHwMv/AOX+QAXixf0CORf7ZqSbCPqNTf1Ue11tEe8GhwkRugqK
NkEvQOxdb0WAIJffQVuF5ig9MGm5R3xJ8Si5xr03KfR4+B2F75egM1tjzt8ON9e1sBjRuHeN
aauPEHbf20liOi9AwmqBVzYg71lZuz2LVtAxSpzDua2GP4tnYB1Owm32s/wn+pNw0SxPAfT6
1YCwpGzZDaaG5i2NpzhH7M9bjYgdI71Nc2tq</vt:lpwstr>
  </property>
  <property fmtid="{D5CDD505-2E9C-101B-9397-08002B2CF9AE}" pid="4" name="_2015_ms_pID_7253432">
    <vt:lpwstr>KpKCQ9RZ9ouDupPsB9T7aPM=</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1712115361</vt:lpwstr>
  </property>
</Properties>
</file>