
<file path=[Content_Types].xml><?xml version="1.0" encoding="utf-8"?>
<Types xmlns="http://schemas.openxmlformats.org/package/2006/content-types">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11F9" w:rsidRPr="00C711F9" w:rsidRDefault="00C711F9" w:rsidP="00C711F9">
      <w:pPr>
        <w:tabs>
          <w:tab w:val="left" w:pos="1800"/>
          <w:tab w:val="right" w:pos="9072"/>
        </w:tabs>
        <w:autoSpaceDE/>
        <w:autoSpaceDN/>
        <w:adjustRightInd/>
        <w:snapToGrid/>
        <w:spacing w:after="0"/>
        <w:ind w:left="1798" w:hanging="1800"/>
        <w:jc w:val="left"/>
        <w:rPr>
          <w:rFonts w:ascii="Arial" w:eastAsiaTheme="minorEastAsia" w:hAnsi="Arial"/>
          <w:b/>
          <w:lang w:eastAsia="zh-CN"/>
        </w:rPr>
      </w:pPr>
      <w:bookmarkStart w:id="0" w:name="OLE_LINK26"/>
      <w:bookmarkStart w:id="1" w:name="_Ref124589705"/>
      <w:bookmarkStart w:id="2" w:name="_Ref129681862"/>
      <w:r w:rsidRPr="00C711F9">
        <w:rPr>
          <w:rFonts w:ascii="Arial" w:eastAsia="MS Mincho" w:hAnsi="Arial"/>
          <w:b/>
        </w:rPr>
        <w:t>3GPP TSG RAN WG1 #</w:t>
      </w:r>
      <w:proofErr w:type="gramStart"/>
      <w:r w:rsidRPr="00C711F9">
        <w:rPr>
          <w:rFonts w:ascii="Arial" w:eastAsia="MS Mincho" w:hAnsi="Arial"/>
          <w:b/>
        </w:rPr>
        <w:t>1</w:t>
      </w:r>
      <w:r w:rsidRPr="00C711F9">
        <w:rPr>
          <w:rFonts w:ascii="Arial" w:eastAsia="MS Mincho" w:hAnsi="Arial" w:hint="eastAsia"/>
          <w:b/>
        </w:rPr>
        <w:t>1</w:t>
      </w:r>
      <w:r w:rsidR="002724E7">
        <w:rPr>
          <w:rFonts w:ascii="Arial" w:eastAsiaTheme="minorEastAsia" w:hAnsi="Arial" w:hint="eastAsia"/>
          <w:b/>
          <w:lang w:eastAsia="zh-CN"/>
        </w:rPr>
        <w:t>5</w:t>
      </w:r>
      <w:r w:rsidRPr="00C711F9">
        <w:rPr>
          <w:rFonts w:ascii="Arial" w:eastAsia="MS Mincho" w:hAnsi="Arial" w:hint="eastAsia"/>
          <w:b/>
        </w:rPr>
        <w:t xml:space="preserve">                   </w:t>
      </w:r>
      <w:r w:rsidRPr="00C711F9">
        <w:rPr>
          <w:rFonts w:ascii="Arial" w:eastAsiaTheme="minorEastAsia" w:hAnsi="Arial" w:hint="eastAsia"/>
          <w:b/>
          <w:lang w:eastAsia="zh-CN"/>
        </w:rPr>
        <w:t xml:space="preserve">           </w:t>
      </w:r>
      <w:r w:rsidR="00960010">
        <w:rPr>
          <w:rFonts w:ascii="Arial" w:eastAsiaTheme="minorEastAsia" w:hAnsi="Arial" w:hint="eastAsia"/>
          <w:b/>
          <w:lang w:eastAsia="zh-CN"/>
        </w:rPr>
        <w:t xml:space="preserve">   </w:t>
      </w:r>
      <w:r w:rsidR="00D97C3E">
        <w:rPr>
          <w:rFonts w:ascii="Arial" w:eastAsiaTheme="minorEastAsia" w:hAnsi="Arial" w:hint="eastAsia"/>
          <w:b/>
          <w:lang w:eastAsia="zh-CN"/>
        </w:rPr>
        <w:t xml:space="preserve">   </w:t>
      </w:r>
      <w:r w:rsidR="00960010">
        <w:rPr>
          <w:rFonts w:ascii="Arial" w:eastAsiaTheme="minorEastAsia" w:hAnsi="Arial" w:hint="eastAsia"/>
          <w:b/>
          <w:lang w:eastAsia="zh-CN"/>
        </w:rPr>
        <w:t xml:space="preserve"> </w:t>
      </w:r>
      <w:r w:rsidR="00D730EA">
        <w:rPr>
          <w:rFonts w:ascii="Arial" w:eastAsiaTheme="minorEastAsia" w:hAnsi="Arial" w:hint="eastAsia"/>
          <w:b/>
          <w:lang w:eastAsia="zh-CN"/>
        </w:rPr>
        <w:t xml:space="preserve"> </w:t>
      </w:r>
      <w:r w:rsidR="002E484E">
        <w:rPr>
          <w:rFonts w:ascii="Arial" w:eastAsiaTheme="minorEastAsia" w:hAnsi="Arial" w:hint="eastAsia"/>
          <w:b/>
          <w:lang w:eastAsia="zh-CN"/>
        </w:rPr>
        <w:t xml:space="preserve"> </w:t>
      </w:r>
      <w:r w:rsidRPr="00C711F9">
        <w:rPr>
          <w:rFonts w:ascii="Arial" w:eastAsia="MS Mincho" w:hAnsi="Arial" w:hint="eastAsia"/>
          <w:b/>
        </w:rPr>
        <w:t>R1-2</w:t>
      </w:r>
      <w:r w:rsidRPr="00C711F9">
        <w:rPr>
          <w:rFonts w:ascii="Arial" w:eastAsiaTheme="minorEastAsia" w:hAnsi="Arial" w:hint="eastAsia"/>
          <w:b/>
          <w:lang w:eastAsia="zh-CN"/>
        </w:rPr>
        <w:t>3</w:t>
      </w:r>
      <w:r w:rsidR="00D97C3E">
        <w:rPr>
          <w:rFonts w:ascii="Arial" w:eastAsiaTheme="minorEastAsia" w:hAnsi="Arial" w:hint="eastAsia"/>
          <w:b/>
          <w:lang w:eastAsia="zh-CN"/>
        </w:rPr>
        <w:t>11312</w:t>
      </w:r>
      <w:proofErr w:type="gramEnd"/>
    </w:p>
    <w:bookmarkEnd w:id="0"/>
    <w:p w:rsidR="00C711F9" w:rsidRPr="00C711F9" w:rsidRDefault="00D97C3E" w:rsidP="002724E7">
      <w:pPr>
        <w:tabs>
          <w:tab w:val="left" w:pos="1800"/>
          <w:tab w:val="right" w:pos="9072"/>
        </w:tabs>
        <w:autoSpaceDE/>
        <w:autoSpaceDN/>
        <w:adjustRightInd/>
        <w:snapToGrid/>
        <w:spacing w:after="0"/>
        <w:ind w:left="1798" w:hanging="1800"/>
        <w:jc w:val="left"/>
        <w:rPr>
          <w:rFonts w:ascii="Arial" w:eastAsiaTheme="minorEastAsia" w:hAnsi="Arial"/>
          <w:b/>
          <w:lang w:eastAsia="zh-CN"/>
        </w:rPr>
      </w:pPr>
      <w:r>
        <w:rPr>
          <w:rFonts w:ascii="Arial" w:eastAsia="MS Mincho" w:hAnsi="Arial" w:cs="Arial"/>
          <w:b/>
          <w:bCs/>
          <w:lang w:eastAsia="ja-JP"/>
        </w:rPr>
        <w:t>Chicago, USA</w:t>
      </w:r>
      <w:r w:rsidR="00B520FF">
        <w:rPr>
          <w:rFonts w:ascii="Arial" w:eastAsiaTheme="minorEastAsia" w:hAnsi="Arial" w:hint="eastAsia"/>
          <w:b/>
          <w:lang w:eastAsia="zh-CN"/>
        </w:rPr>
        <w:t>，</w:t>
      </w:r>
      <w:r w:rsidR="002724E7">
        <w:rPr>
          <w:rFonts w:ascii="Arial" w:eastAsiaTheme="minorEastAsia" w:hAnsi="Arial" w:hint="eastAsia"/>
          <w:b/>
          <w:lang w:eastAsia="zh-CN"/>
        </w:rPr>
        <w:t xml:space="preserve">November </w:t>
      </w:r>
      <w:r w:rsidR="00417F42">
        <w:rPr>
          <w:rFonts w:ascii="Arial" w:eastAsiaTheme="minorEastAsia" w:hAnsi="Arial" w:hint="eastAsia"/>
          <w:b/>
          <w:lang w:eastAsia="zh-CN"/>
        </w:rPr>
        <w:t>13</w:t>
      </w:r>
      <w:r w:rsidR="00B520FF" w:rsidRPr="005F1693">
        <w:rPr>
          <w:rFonts w:ascii="Arial" w:eastAsiaTheme="minorEastAsia" w:hAnsi="Arial" w:hint="eastAsia"/>
          <w:b/>
          <w:vertAlign w:val="superscript"/>
          <w:lang w:eastAsia="zh-CN"/>
        </w:rPr>
        <w:t>t</w:t>
      </w:r>
      <w:r w:rsidR="005D2DD7" w:rsidRPr="005F1693">
        <w:rPr>
          <w:rFonts w:ascii="Arial" w:eastAsiaTheme="minorEastAsia" w:hAnsi="Arial" w:hint="eastAsia"/>
          <w:b/>
          <w:vertAlign w:val="superscript"/>
          <w:lang w:eastAsia="zh-CN"/>
        </w:rPr>
        <w:t>h</w:t>
      </w:r>
      <w:r w:rsidR="00960010">
        <w:rPr>
          <w:rFonts w:ascii="Arial" w:eastAsiaTheme="minorEastAsia" w:hAnsi="Arial"/>
          <w:b/>
          <w:lang w:eastAsia="zh-CN"/>
        </w:rPr>
        <w:t xml:space="preserve"> –</w:t>
      </w:r>
      <w:r w:rsidR="002724E7">
        <w:rPr>
          <w:rFonts w:ascii="Arial" w:eastAsiaTheme="minorEastAsia" w:hAnsi="Arial" w:hint="eastAsia"/>
          <w:b/>
          <w:lang w:eastAsia="zh-CN"/>
        </w:rPr>
        <w:t>November</w:t>
      </w:r>
      <w:r w:rsidR="00B520FF">
        <w:rPr>
          <w:rFonts w:ascii="Arial" w:eastAsiaTheme="minorEastAsia" w:hAnsi="Arial"/>
          <w:b/>
          <w:lang w:eastAsia="zh-CN"/>
        </w:rPr>
        <w:t xml:space="preserve"> </w:t>
      </w:r>
      <w:r w:rsidR="005D2DD7">
        <w:rPr>
          <w:rFonts w:ascii="Arial" w:eastAsiaTheme="minorEastAsia" w:hAnsi="Arial" w:hint="eastAsia"/>
          <w:b/>
          <w:lang w:eastAsia="zh-CN"/>
        </w:rPr>
        <w:t>1</w:t>
      </w:r>
      <w:r w:rsidR="00417F42">
        <w:rPr>
          <w:rFonts w:ascii="Arial" w:eastAsiaTheme="minorEastAsia" w:hAnsi="Arial" w:hint="eastAsia"/>
          <w:b/>
          <w:lang w:eastAsia="zh-CN"/>
        </w:rPr>
        <w:t>7</w:t>
      </w:r>
      <w:r w:rsidR="00C711F9" w:rsidRPr="005F1693">
        <w:rPr>
          <w:rFonts w:ascii="Arial" w:eastAsiaTheme="minorEastAsia" w:hAnsi="Arial"/>
          <w:b/>
          <w:vertAlign w:val="superscript"/>
          <w:lang w:eastAsia="zh-CN"/>
        </w:rPr>
        <w:t>th</w:t>
      </w:r>
      <w:r w:rsidR="00C711F9" w:rsidRPr="00C711F9">
        <w:rPr>
          <w:rFonts w:ascii="Arial" w:eastAsiaTheme="minorEastAsia" w:hAnsi="Arial"/>
          <w:b/>
          <w:lang w:eastAsia="zh-CN"/>
        </w:rPr>
        <w:t>, 2023</w:t>
      </w:r>
    </w:p>
    <w:p w:rsidR="00C711F9" w:rsidRPr="00D97C3E" w:rsidRDefault="00C711F9" w:rsidP="00C711F9">
      <w:pPr>
        <w:tabs>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p>
    <w:p w:rsidR="00C711F9" w:rsidRPr="00C711F9" w:rsidRDefault="00C711F9" w:rsidP="00C711F9">
      <w:pPr>
        <w:tabs>
          <w:tab w:val="left" w:pos="1800"/>
          <w:tab w:val="right" w:pos="9072"/>
        </w:tabs>
        <w:autoSpaceDE/>
        <w:autoSpaceDN/>
        <w:adjustRightInd/>
        <w:snapToGrid/>
        <w:spacing w:after="0"/>
        <w:ind w:left="1798" w:hanging="1800"/>
        <w:jc w:val="left"/>
        <w:rPr>
          <w:rFonts w:ascii="Arial" w:eastAsiaTheme="minorEastAsia" w:hAnsi="Arial"/>
          <w:b/>
          <w:lang w:eastAsia="zh-CN"/>
        </w:rPr>
      </w:pPr>
      <w:r w:rsidRPr="00C711F9">
        <w:rPr>
          <w:rFonts w:ascii="Arial" w:eastAsia="MS Mincho" w:hAnsi="Arial"/>
          <w:b/>
        </w:rPr>
        <w:t>Agenda Item:</w:t>
      </w:r>
      <w:r w:rsidRPr="00C711F9">
        <w:rPr>
          <w:rFonts w:ascii="Arial" w:eastAsia="MS Mincho" w:hAnsi="Arial"/>
          <w:b/>
        </w:rPr>
        <w:tab/>
      </w:r>
      <w:r w:rsidR="00417F42">
        <w:rPr>
          <w:rFonts w:ascii="Arial" w:eastAsia="MS Mincho" w:hAnsi="Arial"/>
          <w:b/>
        </w:rPr>
        <w:t>8.13</w:t>
      </w:r>
    </w:p>
    <w:p w:rsidR="00C711F9" w:rsidRPr="00C711F9" w:rsidRDefault="00C711F9" w:rsidP="00C711F9">
      <w:pPr>
        <w:tabs>
          <w:tab w:val="left" w:pos="1800"/>
          <w:tab w:val="right" w:pos="9072"/>
        </w:tabs>
        <w:autoSpaceDE/>
        <w:autoSpaceDN/>
        <w:adjustRightInd/>
        <w:snapToGrid/>
        <w:spacing w:after="0"/>
        <w:ind w:left="1798" w:hanging="1800"/>
        <w:jc w:val="left"/>
        <w:rPr>
          <w:rFonts w:ascii="Arial" w:eastAsia="MS Mincho" w:hAnsi="Arial"/>
          <w:b/>
        </w:rPr>
      </w:pPr>
      <w:r w:rsidRPr="00C711F9">
        <w:rPr>
          <w:rFonts w:ascii="Arial" w:eastAsia="MS Mincho" w:hAnsi="Arial"/>
          <w:b/>
        </w:rPr>
        <w:t>Source:</w:t>
      </w:r>
      <w:r w:rsidRPr="00C711F9">
        <w:rPr>
          <w:rFonts w:ascii="Arial" w:eastAsia="MS Mincho" w:hAnsi="Arial"/>
          <w:b/>
        </w:rPr>
        <w:tab/>
      </w:r>
      <w:r w:rsidRPr="00C711F9">
        <w:rPr>
          <w:rFonts w:ascii="Arial" w:eastAsia="MS Mincho" w:hAnsi="Arial" w:hint="eastAsia"/>
          <w:b/>
        </w:rPr>
        <w:t xml:space="preserve">CATT </w:t>
      </w:r>
    </w:p>
    <w:p w:rsidR="00417F42" w:rsidRDefault="00C711F9" w:rsidP="00417F42">
      <w:pPr>
        <w:tabs>
          <w:tab w:val="left" w:pos="2021"/>
          <w:tab w:val="right" w:pos="9072"/>
        </w:tabs>
        <w:autoSpaceDE/>
        <w:autoSpaceDN/>
        <w:adjustRightInd/>
        <w:snapToGrid/>
        <w:spacing w:after="0"/>
        <w:ind w:left="1798" w:hanging="1800"/>
        <w:jc w:val="left"/>
        <w:rPr>
          <w:rFonts w:ascii="Arial" w:eastAsiaTheme="minorEastAsia" w:hAnsi="Arial"/>
          <w:b/>
          <w:lang w:eastAsia="zh-CN"/>
        </w:rPr>
      </w:pPr>
      <w:r w:rsidRPr="00C711F9">
        <w:rPr>
          <w:rFonts w:ascii="Arial" w:eastAsia="MS Mincho" w:hAnsi="Arial"/>
          <w:b/>
        </w:rPr>
        <w:t>Title:</w:t>
      </w:r>
      <w:r w:rsidRPr="00C711F9">
        <w:rPr>
          <w:rFonts w:ascii="Arial" w:eastAsia="MS Mincho" w:hAnsi="Arial"/>
          <w:b/>
        </w:rPr>
        <w:tab/>
      </w:r>
      <w:r w:rsidR="00417F42" w:rsidRPr="00417F42">
        <w:rPr>
          <w:rFonts w:ascii="Arial" w:eastAsiaTheme="minorEastAsia" w:hAnsi="Arial"/>
          <w:b/>
          <w:lang w:eastAsia="zh-CN"/>
        </w:rPr>
        <w:t>Remaining issue on NTN above 10 GHz</w:t>
      </w:r>
    </w:p>
    <w:p w:rsidR="00C711F9" w:rsidRPr="00C711F9" w:rsidRDefault="00C711F9" w:rsidP="00417F42">
      <w:pPr>
        <w:tabs>
          <w:tab w:val="left" w:pos="2021"/>
          <w:tab w:val="right" w:pos="9072"/>
        </w:tabs>
        <w:autoSpaceDE/>
        <w:autoSpaceDN/>
        <w:adjustRightInd/>
        <w:snapToGrid/>
        <w:spacing w:after="0"/>
        <w:ind w:left="1798" w:hanging="1800"/>
        <w:jc w:val="left"/>
        <w:rPr>
          <w:rFonts w:ascii="Arial" w:eastAsiaTheme="minorEastAsia" w:hAnsi="Arial"/>
          <w:b/>
          <w:lang w:eastAsia="zh-CN"/>
        </w:rPr>
      </w:pPr>
      <w:r w:rsidRPr="00C711F9">
        <w:rPr>
          <w:rFonts w:ascii="Arial" w:eastAsia="MS Mincho" w:hAnsi="Arial"/>
          <w:b/>
        </w:rPr>
        <w:t>Document for:</w:t>
      </w:r>
      <w:r w:rsidRPr="00C711F9">
        <w:rPr>
          <w:rFonts w:ascii="Arial" w:eastAsia="MS Mincho" w:hAnsi="Arial"/>
          <w:b/>
        </w:rPr>
        <w:tab/>
        <w:t xml:space="preserve">Discussion </w:t>
      </w:r>
      <w:r w:rsidRPr="00C711F9">
        <w:rPr>
          <w:rFonts w:ascii="Arial" w:eastAsiaTheme="minorEastAsia" w:hAnsi="Arial" w:hint="eastAsia"/>
          <w:b/>
          <w:lang w:eastAsia="zh-CN"/>
        </w:rPr>
        <w:t>and Decision</w:t>
      </w:r>
    </w:p>
    <w:p w:rsidR="00C711F9" w:rsidRPr="00C711F9" w:rsidRDefault="00C711F9" w:rsidP="00C711F9">
      <w:pPr>
        <w:pBdr>
          <w:bottom w:val="single" w:sz="4" w:space="1" w:color="auto"/>
        </w:pBdr>
        <w:spacing w:after="0"/>
        <w:jc w:val="left"/>
        <w:rPr>
          <w:b/>
          <w:kern w:val="2"/>
          <w:sz w:val="16"/>
          <w:szCs w:val="16"/>
          <w:lang w:eastAsia="zh-CN"/>
        </w:rPr>
      </w:pPr>
    </w:p>
    <w:p w:rsidR="00820100" w:rsidRDefault="00820100" w:rsidP="00820100">
      <w:pPr>
        <w:pStyle w:val="1"/>
        <w:rPr>
          <w:lang w:eastAsia="zh-CN"/>
        </w:rPr>
      </w:pPr>
      <w:r w:rsidRPr="00CF195E">
        <w:t>Introduction</w:t>
      </w:r>
      <w:bookmarkEnd w:id="1"/>
      <w:bookmarkEnd w:id="2"/>
    </w:p>
    <w:p w:rsidR="002724E7" w:rsidRPr="00C41BF5" w:rsidRDefault="002724E7" w:rsidP="002724E7">
      <w:pPr>
        <w:rPr>
          <w:sz w:val="20"/>
          <w:szCs w:val="20"/>
          <w:lang w:val="en-GB"/>
        </w:rPr>
      </w:pPr>
      <w:bookmarkStart w:id="3" w:name="OLE_LINK1"/>
      <w:bookmarkStart w:id="4" w:name="OLE_LINK2"/>
      <w:r w:rsidRPr="00C41BF5">
        <w:rPr>
          <w:kern w:val="2"/>
          <w:sz w:val="20"/>
          <w:szCs w:val="20"/>
          <w:lang w:eastAsia="zh-CN"/>
        </w:rPr>
        <w:t xml:space="preserve">NTN above 10 GHz </w:t>
      </w:r>
      <w:r>
        <w:rPr>
          <w:rFonts w:hint="eastAsia"/>
          <w:kern w:val="2"/>
          <w:sz w:val="20"/>
          <w:szCs w:val="20"/>
          <w:lang w:eastAsia="zh-CN"/>
        </w:rPr>
        <w:t xml:space="preserve">should be considered </w:t>
      </w:r>
      <w:r w:rsidRPr="00C41BF5">
        <w:rPr>
          <w:kern w:val="2"/>
          <w:sz w:val="20"/>
          <w:szCs w:val="20"/>
          <w:lang w:eastAsia="zh-CN"/>
        </w:rPr>
        <w:t>in Rel-18 NR NTN WID</w:t>
      </w:r>
      <w:r w:rsidRPr="00C41BF5">
        <w:rPr>
          <w:rFonts w:hint="eastAsia"/>
          <w:kern w:val="2"/>
          <w:sz w:val="20"/>
          <w:szCs w:val="20"/>
          <w:lang w:eastAsia="zh-CN"/>
        </w:rPr>
        <w:t>.</w:t>
      </w:r>
      <w:r w:rsidRPr="00C41BF5">
        <w:rPr>
          <w:kern w:val="2"/>
          <w:sz w:val="20"/>
          <w:szCs w:val="20"/>
          <w:lang w:eastAsia="zh-CN"/>
        </w:rPr>
        <w:t xml:space="preserve"> In</w:t>
      </w:r>
      <w:r w:rsidRPr="00C41BF5">
        <w:rPr>
          <w:rFonts w:hint="eastAsia"/>
          <w:kern w:val="2"/>
          <w:sz w:val="20"/>
          <w:szCs w:val="20"/>
          <w:lang w:eastAsia="zh-CN"/>
        </w:rPr>
        <w:t xml:space="preserve"> the RAN1#113 meeting, </w:t>
      </w:r>
      <w:r>
        <w:rPr>
          <w:rFonts w:hint="eastAsia"/>
          <w:kern w:val="2"/>
          <w:sz w:val="20"/>
          <w:szCs w:val="20"/>
          <w:lang w:eastAsia="zh-CN"/>
        </w:rPr>
        <w:t xml:space="preserve">a </w:t>
      </w:r>
      <w:r w:rsidRPr="00C41BF5">
        <w:rPr>
          <w:rFonts w:hint="eastAsia"/>
          <w:kern w:val="2"/>
          <w:sz w:val="20"/>
          <w:szCs w:val="20"/>
          <w:lang w:eastAsia="zh-CN"/>
        </w:rPr>
        <w:t xml:space="preserve">RAN4 LS on FR2-NTN aspects </w:t>
      </w:r>
      <w:r>
        <w:rPr>
          <w:rFonts w:hint="eastAsia"/>
          <w:kern w:val="2"/>
          <w:sz w:val="20"/>
          <w:szCs w:val="20"/>
          <w:lang w:eastAsia="zh-CN"/>
        </w:rPr>
        <w:t xml:space="preserve">was sent to RAN1 for technical </w:t>
      </w:r>
      <w:proofErr w:type="gramStart"/>
      <w:r>
        <w:rPr>
          <w:rFonts w:hint="eastAsia"/>
          <w:kern w:val="2"/>
          <w:sz w:val="20"/>
          <w:szCs w:val="20"/>
          <w:lang w:eastAsia="zh-CN"/>
        </w:rPr>
        <w:t>discussion</w:t>
      </w:r>
      <w:proofErr w:type="gramEnd"/>
      <w:r>
        <w:rPr>
          <w:kern w:val="2"/>
          <w:sz w:val="20"/>
          <w:szCs w:val="20"/>
          <w:lang w:eastAsia="zh-CN"/>
        </w:rPr>
        <w:fldChar w:fldCharType="begin"/>
      </w:r>
      <w:r>
        <w:rPr>
          <w:kern w:val="2"/>
          <w:sz w:val="20"/>
          <w:szCs w:val="20"/>
          <w:lang w:eastAsia="zh-CN"/>
        </w:rPr>
        <w:instrText xml:space="preserve"> </w:instrText>
      </w:r>
      <w:r>
        <w:rPr>
          <w:rFonts w:hint="eastAsia"/>
          <w:kern w:val="2"/>
          <w:sz w:val="20"/>
          <w:szCs w:val="20"/>
          <w:lang w:eastAsia="zh-CN"/>
        </w:rPr>
        <w:instrText>REF _Ref146232915 \r \h</w:instrText>
      </w:r>
      <w:r>
        <w:rPr>
          <w:kern w:val="2"/>
          <w:sz w:val="20"/>
          <w:szCs w:val="20"/>
          <w:lang w:eastAsia="zh-CN"/>
        </w:rPr>
        <w:instrText xml:space="preserve">  \* MERGEFORMAT </w:instrText>
      </w:r>
      <w:r>
        <w:rPr>
          <w:kern w:val="2"/>
          <w:sz w:val="20"/>
          <w:szCs w:val="20"/>
          <w:lang w:eastAsia="zh-CN"/>
        </w:rPr>
      </w:r>
      <w:r>
        <w:rPr>
          <w:kern w:val="2"/>
          <w:sz w:val="20"/>
          <w:szCs w:val="20"/>
          <w:lang w:eastAsia="zh-CN"/>
        </w:rPr>
        <w:fldChar w:fldCharType="separate"/>
      </w:r>
      <w:r>
        <w:rPr>
          <w:kern w:val="2"/>
          <w:sz w:val="20"/>
          <w:szCs w:val="20"/>
          <w:lang w:eastAsia="zh-CN"/>
        </w:rPr>
        <w:t>[1]</w:t>
      </w:r>
      <w:r>
        <w:rPr>
          <w:kern w:val="2"/>
          <w:sz w:val="20"/>
          <w:szCs w:val="20"/>
          <w:lang w:eastAsia="zh-CN"/>
        </w:rPr>
        <w:fldChar w:fldCharType="end"/>
      </w:r>
      <w:r>
        <w:rPr>
          <w:rFonts w:hint="eastAsia"/>
          <w:kern w:val="2"/>
          <w:sz w:val="20"/>
          <w:szCs w:val="20"/>
          <w:lang w:eastAsia="zh-CN"/>
        </w:rPr>
        <w:t xml:space="preserve">. </w:t>
      </w:r>
      <w:r>
        <w:rPr>
          <w:kern w:val="2"/>
          <w:sz w:val="20"/>
          <w:szCs w:val="20"/>
          <w:lang w:eastAsia="zh-CN"/>
        </w:rPr>
        <w:t>B</w:t>
      </w:r>
      <w:r>
        <w:rPr>
          <w:rFonts w:hint="eastAsia"/>
          <w:kern w:val="2"/>
          <w:sz w:val="20"/>
          <w:szCs w:val="20"/>
          <w:lang w:eastAsia="zh-CN"/>
        </w:rPr>
        <w:t>ased on discussion, t</w:t>
      </w:r>
      <w:r w:rsidRPr="00C41BF5">
        <w:rPr>
          <w:kern w:val="2"/>
          <w:sz w:val="20"/>
          <w:szCs w:val="20"/>
          <w:lang w:eastAsia="zh-CN"/>
        </w:rPr>
        <w:t xml:space="preserve">here </w:t>
      </w:r>
      <w:r>
        <w:rPr>
          <w:rFonts w:hint="eastAsia"/>
          <w:kern w:val="2"/>
          <w:sz w:val="20"/>
          <w:szCs w:val="20"/>
          <w:lang w:eastAsia="zh-CN"/>
        </w:rPr>
        <w:t xml:space="preserve">are some </w:t>
      </w:r>
      <w:r w:rsidRPr="00C41BF5">
        <w:rPr>
          <w:kern w:val="2"/>
          <w:sz w:val="20"/>
          <w:szCs w:val="20"/>
          <w:lang w:eastAsia="zh-CN"/>
        </w:rPr>
        <w:t xml:space="preserve">potential RAN1 </w:t>
      </w:r>
      <w:r>
        <w:rPr>
          <w:rFonts w:hint="eastAsia"/>
          <w:kern w:val="2"/>
          <w:sz w:val="20"/>
          <w:szCs w:val="20"/>
          <w:lang w:eastAsia="zh-CN"/>
        </w:rPr>
        <w:t xml:space="preserve">impacts </w:t>
      </w:r>
      <w:r w:rsidRPr="00C41BF5">
        <w:rPr>
          <w:kern w:val="2"/>
          <w:sz w:val="20"/>
          <w:szCs w:val="20"/>
          <w:lang w:eastAsia="zh-CN"/>
        </w:rPr>
        <w:t>on the following aspects to support the RAN4 work on NTN above 10 GHz:</w:t>
      </w:r>
    </w:p>
    <w:p w:rsidR="002724E7" w:rsidRPr="00C41BF5" w:rsidRDefault="002724E7" w:rsidP="00573092">
      <w:pPr>
        <w:pStyle w:val="a5"/>
        <w:numPr>
          <w:ilvl w:val="0"/>
          <w:numId w:val="7"/>
        </w:numPr>
        <w:autoSpaceDE/>
        <w:autoSpaceDN/>
        <w:adjustRightInd/>
        <w:snapToGrid/>
        <w:spacing w:after="0"/>
        <w:ind w:firstLineChars="0"/>
        <w:jc w:val="left"/>
        <w:rPr>
          <w:sz w:val="20"/>
          <w:szCs w:val="20"/>
          <w:lang w:val="en-GB"/>
        </w:rPr>
      </w:pPr>
      <w:r w:rsidRPr="00C41BF5">
        <w:rPr>
          <w:sz w:val="20"/>
          <w:szCs w:val="20"/>
          <w:lang w:val="en-GB"/>
        </w:rPr>
        <w:t>PRACH configuration</w:t>
      </w:r>
    </w:p>
    <w:p w:rsidR="002724E7" w:rsidRPr="00C41BF5" w:rsidRDefault="00D16607" w:rsidP="00573092">
      <w:pPr>
        <w:pStyle w:val="a5"/>
        <w:numPr>
          <w:ilvl w:val="0"/>
          <w:numId w:val="7"/>
        </w:numPr>
        <w:autoSpaceDE/>
        <w:autoSpaceDN/>
        <w:adjustRightInd/>
        <w:snapToGrid/>
        <w:spacing w:after="0"/>
        <w:ind w:firstLineChars="0"/>
        <w:jc w:val="left"/>
        <w:rPr>
          <w:sz w:val="20"/>
          <w:szCs w:val="20"/>
          <w:lang w:val="en-GB"/>
        </w:rPr>
      </w:pPr>
      <w:r>
        <w:rPr>
          <w:rFonts w:hint="eastAsia"/>
          <w:sz w:val="20"/>
          <w:szCs w:val="20"/>
          <w:lang w:val="en-GB" w:eastAsia="zh-CN"/>
        </w:rPr>
        <w:t>Cell search aspects</w:t>
      </w:r>
    </w:p>
    <w:p w:rsidR="002724E7" w:rsidRPr="00C41BF5" w:rsidRDefault="002724E7" w:rsidP="00573092">
      <w:pPr>
        <w:pStyle w:val="a5"/>
        <w:numPr>
          <w:ilvl w:val="0"/>
          <w:numId w:val="7"/>
        </w:numPr>
        <w:autoSpaceDE/>
        <w:autoSpaceDN/>
        <w:adjustRightInd/>
        <w:snapToGrid/>
        <w:spacing w:after="0"/>
        <w:ind w:firstLineChars="0"/>
        <w:jc w:val="left"/>
        <w:rPr>
          <w:sz w:val="20"/>
          <w:szCs w:val="20"/>
          <w:lang w:val="en-GB"/>
        </w:rPr>
      </w:pPr>
      <w:r w:rsidRPr="00C41BF5">
        <w:rPr>
          <w:sz w:val="20"/>
          <w:szCs w:val="20"/>
          <w:lang w:val="en-GB"/>
        </w:rPr>
        <w:t xml:space="preserve">Timing </w:t>
      </w:r>
      <w:r w:rsidR="00C32738">
        <w:rPr>
          <w:rFonts w:hint="eastAsia"/>
          <w:sz w:val="20"/>
          <w:szCs w:val="20"/>
          <w:lang w:val="en-GB" w:eastAsia="zh-CN"/>
        </w:rPr>
        <w:t>advance for initial access</w:t>
      </w:r>
    </w:p>
    <w:p w:rsidR="002724E7" w:rsidRDefault="002724E7" w:rsidP="002724E7">
      <w:pPr>
        <w:rPr>
          <w:kern w:val="2"/>
          <w:sz w:val="20"/>
          <w:szCs w:val="20"/>
          <w:lang w:eastAsia="zh-CN"/>
        </w:rPr>
      </w:pPr>
      <w:r>
        <w:rPr>
          <w:kern w:val="2"/>
          <w:sz w:val="20"/>
          <w:szCs w:val="20"/>
          <w:lang w:eastAsia="zh-CN"/>
        </w:rPr>
        <w:t>Th</w:t>
      </w:r>
      <w:r>
        <w:rPr>
          <w:rFonts w:hint="eastAsia"/>
          <w:kern w:val="2"/>
          <w:sz w:val="20"/>
          <w:szCs w:val="20"/>
          <w:lang w:eastAsia="zh-CN"/>
        </w:rPr>
        <w:t xml:space="preserve">is paper </w:t>
      </w:r>
      <w:r w:rsidRPr="00D60812">
        <w:rPr>
          <w:kern w:val="2"/>
          <w:sz w:val="20"/>
          <w:szCs w:val="20"/>
          <w:lang w:eastAsia="zh-CN"/>
        </w:rPr>
        <w:t xml:space="preserve">focuses on </w:t>
      </w:r>
      <w:r>
        <w:rPr>
          <w:rFonts w:hint="eastAsia"/>
          <w:kern w:val="2"/>
          <w:sz w:val="20"/>
          <w:szCs w:val="20"/>
          <w:lang w:eastAsia="zh-CN"/>
        </w:rPr>
        <w:t>FR2-NTN questions from RAN4.</w:t>
      </w:r>
      <w:r w:rsidRPr="00D60812">
        <w:rPr>
          <w:kern w:val="2"/>
          <w:sz w:val="20"/>
          <w:szCs w:val="20"/>
          <w:lang w:eastAsia="zh-CN"/>
        </w:rPr>
        <w:t xml:space="preserve"> </w:t>
      </w:r>
      <w:r>
        <w:rPr>
          <w:rFonts w:hint="eastAsia"/>
          <w:kern w:val="2"/>
          <w:sz w:val="20"/>
          <w:szCs w:val="20"/>
          <w:lang w:eastAsia="zh-CN"/>
        </w:rPr>
        <w:t>W</w:t>
      </w:r>
      <w:r w:rsidRPr="009E728D">
        <w:rPr>
          <w:kern w:val="2"/>
          <w:sz w:val="20"/>
          <w:szCs w:val="20"/>
          <w:lang w:eastAsia="zh-CN"/>
        </w:rPr>
        <w:t xml:space="preserve">e </w:t>
      </w:r>
      <w:r>
        <w:rPr>
          <w:kern w:val="2"/>
          <w:sz w:val="20"/>
          <w:szCs w:val="20"/>
          <w:lang w:eastAsia="zh-CN"/>
        </w:rPr>
        <w:t>presented</w:t>
      </w:r>
      <w:r>
        <w:rPr>
          <w:rFonts w:hint="eastAsia"/>
          <w:kern w:val="2"/>
          <w:sz w:val="20"/>
          <w:szCs w:val="20"/>
          <w:lang w:eastAsia="zh-CN"/>
        </w:rPr>
        <w:t xml:space="preserve"> </w:t>
      </w:r>
      <w:r w:rsidRPr="009E728D">
        <w:rPr>
          <w:kern w:val="2"/>
          <w:sz w:val="20"/>
          <w:szCs w:val="20"/>
          <w:lang w:eastAsia="zh-CN"/>
        </w:rPr>
        <w:t>our views on the above problems and p</w:t>
      </w:r>
      <w:r>
        <w:rPr>
          <w:kern w:val="2"/>
          <w:sz w:val="20"/>
          <w:szCs w:val="20"/>
          <w:lang w:eastAsia="zh-CN"/>
        </w:rPr>
        <w:t>roposed corresponding solutions</w:t>
      </w:r>
      <w:r>
        <w:rPr>
          <w:rFonts w:hint="eastAsia"/>
          <w:kern w:val="2"/>
          <w:sz w:val="20"/>
          <w:szCs w:val="20"/>
          <w:lang w:eastAsia="zh-CN"/>
        </w:rPr>
        <w:t>.</w:t>
      </w:r>
    </w:p>
    <w:p w:rsidR="002724E7" w:rsidRDefault="002724E7" w:rsidP="002724E7">
      <w:pPr>
        <w:pStyle w:val="1"/>
        <w:rPr>
          <w:lang w:eastAsia="zh-CN"/>
        </w:rPr>
      </w:pPr>
      <w:r>
        <w:t xml:space="preserve">Discussion </w:t>
      </w:r>
    </w:p>
    <w:p w:rsidR="002724E7" w:rsidRDefault="002724E7" w:rsidP="002724E7">
      <w:pPr>
        <w:pStyle w:val="2"/>
        <w:rPr>
          <w:lang w:eastAsia="zh-CN"/>
        </w:rPr>
      </w:pPr>
      <w:r>
        <w:rPr>
          <w:rFonts w:hint="eastAsia"/>
          <w:lang w:eastAsia="zh-CN"/>
        </w:rPr>
        <w:t>PRACH configuration</w:t>
      </w:r>
    </w:p>
    <w:p w:rsidR="0094290A" w:rsidRDefault="0094290A" w:rsidP="0094290A">
      <w:pPr>
        <w:rPr>
          <w:kern w:val="2"/>
          <w:sz w:val="20"/>
          <w:szCs w:val="20"/>
          <w:lang w:eastAsia="zh-CN"/>
        </w:rPr>
      </w:pPr>
      <w:r w:rsidRPr="0094290A">
        <w:rPr>
          <w:rFonts w:hint="eastAsia"/>
          <w:kern w:val="2"/>
          <w:sz w:val="20"/>
          <w:szCs w:val="20"/>
          <w:lang w:eastAsia="zh-CN"/>
        </w:rPr>
        <w:t>In the RAN1#114bis meeting</w:t>
      </w:r>
      <w:r w:rsidRPr="0094290A">
        <w:rPr>
          <w:rFonts w:hint="eastAsia"/>
          <w:kern w:val="2"/>
          <w:sz w:val="20"/>
          <w:szCs w:val="20"/>
          <w:lang w:eastAsia="zh-CN"/>
        </w:rPr>
        <w:t>，</w:t>
      </w:r>
      <w:r w:rsidRPr="0094290A">
        <w:rPr>
          <w:rFonts w:hint="eastAsia"/>
          <w:kern w:val="2"/>
          <w:sz w:val="20"/>
          <w:szCs w:val="20"/>
          <w:lang w:eastAsia="zh-CN"/>
        </w:rPr>
        <w:t xml:space="preserve">there is </w:t>
      </w:r>
      <w:r w:rsidR="002C3CD9">
        <w:rPr>
          <w:rFonts w:hint="eastAsia"/>
          <w:kern w:val="2"/>
          <w:sz w:val="20"/>
          <w:szCs w:val="20"/>
          <w:lang w:eastAsia="zh-CN"/>
        </w:rPr>
        <w:t xml:space="preserve">one </w:t>
      </w:r>
      <w:r w:rsidR="009D139C">
        <w:rPr>
          <w:rFonts w:hint="eastAsia"/>
          <w:kern w:val="2"/>
          <w:sz w:val="20"/>
          <w:szCs w:val="20"/>
          <w:lang w:eastAsia="zh-CN"/>
        </w:rPr>
        <w:t>working assumption</w:t>
      </w:r>
      <w:r w:rsidRPr="0094290A">
        <w:rPr>
          <w:rFonts w:hint="eastAsia"/>
          <w:kern w:val="2"/>
          <w:sz w:val="20"/>
          <w:szCs w:val="20"/>
          <w:lang w:eastAsia="zh-CN"/>
        </w:rPr>
        <w:t xml:space="preserve"> for PRACH configuration table for FR2-NTN:</w:t>
      </w:r>
    </w:p>
    <w:tbl>
      <w:tblPr>
        <w:tblStyle w:val="a7"/>
        <w:tblW w:w="0" w:type="auto"/>
        <w:tblLook w:val="04A0" w:firstRow="1" w:lastRow="0" w:firstColumn="1" w:lastColumn="0" w:noHBand="0" w:noVBand="1"/>
      </w:tblPr>
      <w:tblGrid>
        <w:gridCol w:w="8522"/>
      </w:tblGrid>
      <w:tr w:rsidR="00CC13A3" w:rsidTr="00CC13A3">
        <w:tc>
          <w:tcPr>
            <w:tcW w:w="8522" w:type="dxa"/>
          </w:tcPr>
          <w:p w:rsidR="00CC13A3" w:rsidRPr="0094290A" w:rsidRDefault="00CC13A3" w:rsidP="00CC13A3">
            <w:pPr>
              <w:rPr>
                <w:color w:val="FFFFFF"/>
                <w:sz w:val="20"/>
              </w:rPr>
            </w:pPr>
            <w:r w:rsidRPr="0094290A">
              <w:rPr>
                <w:color w:val="FFFFFF"/>
                <w:sz w:val="20"/>
                <w:highlight w:val="darkYellow"/>
              </w:rPr>
              <w:t>Working assumption</w:t>
            </w:r>
          </w:p>
          <w:p w:rsidR="00CC13A3" w:rsidRPr="0094290A" w:rsidRDefault="00CC13A3" w:rsidP="00CC13A3">
            <w:pPr>
              <w:rPr>
                <w:kern w:val="2"/>
                <w:sz w:val="20"/>
                <w:lang w:eastAsia="zh-CN"/>
              </w:rPr>
            </w:pPr>
            <w:r w:rsidRPr="0094290A">
              <w:rPr>
                <w:kern w:val="2"/>
                <w:sz w:val="20"/>
                <w:lang w:eastAsia="zh-CN"/>
              </w:rPr>
              <w:t>For PRACH configuration for operation in FR2-NTN, Table 6.3.3.2-4 of TS 38.211 is used as baseline.</w:t>
            </w:r>
          </w:p>
          <w:p w:rsidR="00CC13A3" w:rsidRPr="00CC13A3" w:rsidRDefault="00CC13A3" w:rsidP="00CC13A3">
            <w:pPr>
              <w:rPr>
                <w:kern w:val="2"/>
                <w:sz w:val="20"/>
                <w:lang w:eastAsia="zh-CN"/>
              </w:rPr>
            </w:pPr>
            <w:r w:rsidRPr="0094290A">
              <w:rPr>
                <w:kern w:val="2"/>
                <w:sz w:val="20"/>
                <w:lang w:eastAsia="zh-CN"/>
              </w:rPr>
              <w:t>FFS: Whether further modifications would be needed</w:t>
            </w:r>
            <w:r>
              <w:rPr>
                <w:rFonts w:hint="eastAsia"/>
                <w:kern w:val="2"/>
                <w:sz w:val="20"/>
                <w:lang w:eastAsia="zh-CN"/>
              </w:rPr>
              <w:t>.</w:t>
            </w:r>
          </w:p>
        </w:tc>
      </w:tr>
    </w:tbl>
    <w:p w:rsidR="00CC13A3" w:rsidRPr="0094290A" w:rsidRDefault="00CC13A3" w:rsidP="0094290A">
      <w:pPr>
        <w:rPr>
          <w:kern w:val="2"/>
          <w:sz w:val="20"/>
          <w:szCs w:val="20"/>
          <w:lang w:eastAsia="zh-CN"/>
        </w:rPr>
      </w:pPr>
    </w:p>
    <w:p w:rsidR="002724E7" w:rsidRDefault="002724E7" w:rsidP="002724E7">
      <w:pPr>
        <w:rPr>
          <w:sz w:val="20"/>
          <w:szCs w:val="20"/>
          <w:lang w:eastAsia="zh-CN"/>
        </w:rPr>
      </w:pPr>
      <w:r w:rsidRPr="00BB6790">
        <w:rPr>
          <w:sz w:val="20"/>
          <w:szCs w:val="20"/>
          <w:lang w:eastAsia="zh-CN"/>
        </w:rPr>
        <w:t xml:space="preserve">Table 6.3.3.2-4 is a PRACH configuration table designed for FR2-TDD, for TDD mode, it considers the support of different semi-static </w:t>
      </w:r>
      <w:r>
        <w:rPr>
          <w:rFonts w:hint="eastAsia"/>
          <w:sz w:val="20"/>
          <w:szCs w:val="20"/>
          <w:lang w:eastAsia="zh-CN"/>
        </w:rPr>
        <w:t>UL</w:t>
      </w:r>
      <w:r w:rsidRPr="00BB6790">
        <w:rPr>
          <w:sz w:val="20"/>
          <w:szCs w:val="20"/>
          <w:lang w:eastAsia="zh-CN"/>
        </w:rPr>
        <w:t xml:space="preserve"> and </w:t>
      </w:r>
      <w:r>
        <w:rPr>
          <w:rFonts w:hint="eastAsia"/>
          <w:sz w:val="20"/>
          <w:szCs w:val="20"/>
          <w:lang w:eastAsia="zh-CN"/>
        </w:rPr>
        <w:t>DL</w:t>
      </w:r>
      <w:r w:rsidRPr="00BB6790">
        <w:rPr>
          <w:sz w:val="20"/>
          <w:szCs w:val="20"/>
          <w:lang w:eastAsia="zh-CN"/>
        </w:rPr>
        <w:t xml:space="preserve"> period configurations, uplink start position within a slot in TDD mode</w:t>
      </w:r>
      <w:r>
        <w:rPr>
          <w:rFonts w:hint="eastAsia"/>
          <w:sz w:val="20"/>
          <w:szCs w:val="20"/>
          <w:lang w:eastAsia="zh-CN"/>
        </w:rPr>
        <w:t>.</w:t>
      </w:r>
      <w:r w:rsidRPr="00BB6790">
        <w:rPr>
          <w:sz w:val="20"/>
          <w:szCs w:val="20"/>
          <w:lang w:eastAsia="zh-CN"/>
        </w:rPr>
        <w:t xml:space="preserve"> </w:t>
      </w:r>
      <w:r>
        <w:rPr>
          <w:rFonts w:hint="eastAsia"/>
          <w:sz w:val="20"/>
          <w:szCs w:val="20"/>
          <w:lang w:eastAsia="zh-CN"/>
        </w:rPr>
        <w:t>I</w:t>
      </w:r>
      <w:r w:rsidRPr="00BB6790">
        <w:rPr>
          <w:sz w:val="20"/>
          <w:szCs w:val="20"/>
          <w:lang w:eastAsia="zh-CN"/>
        </w:rPr>
        <w:t xml:space="preserve">n principle, FR2-FDD can reuse Table 6.3.3.2-4, but because of the TDD design there are </w:t>
      </w:r>
      <w:r>
        <w:rPr>
          <w:rFonts w:hint="eastAsia"/>
          <w:sz w:val="20"/>
          <w:szCs w:val="20"/>
          <w:lang w:eastAsia="zh-CN"/>
        </w:rPr>
        <w:t>UL</w:t>
      </w:r>
      <w:r w:rsidRPr="00BB6790">
        <w:rPr>
          <w:sz w:val="20"/>
          <w:szCs w:val="20"/>
          <w:lang w:eastAsia="zh-CN"/>
        </w:rPr>
        <w:t xml:space="preserve"> and </w:t>
      </w:r>
      <w:r>
        <w:rPr>
          <w:rFonts w:hint="eastAsia"/>
          <w:sz w:val="20"/>
          <w:szCs w:val="20"/>
          <w:lang w:eastAsia="zh-CN"/>
        </w:rPr>
        <w:t>DL</w:t>
      </w:r>
      <w:r w:rsidRPr="00BB6790">
        <w:rPr>
          <w:sz w:val="20"/>
          <w:szCs w:val="20"/>
          <w:lang w:eastAsia="zh-CN"/>
        </w:rPr>
        <w:t xml:space="preserve"> periods and the limitations of uplink start position within a </w:t>
      </w:r>
      <w:r>
        <w:rPr>
          <w:rFonts w:hint="eastAsia"/>
          <w:sz w:val="20"/>
          <w:szCs w:val="20"/>
          <w:lang w:eastAsia="zh-CN"/>
        </w:rPr>
        <w:t>s</w:t>
      </w:r>
      <w:r w:rsidRPr="00BB6790">
        <w:rPr>
          <w:sz w:val="20"/>
          <w:szCs w:val="20"/>
          <w:lang w:eastAsia="zh-CN"/>
        </w:rPr>
        <w:t xml:space="preserve">lot, </w:t>
      </w:r>
      <w:r>
        <w:rPr>
          <w:rFonts w:hint="eastAsia"/>
          <w:sz w:val="20"/>
          <w:szCs w:val="20"/>
          <w:lang w:eastAsia="zh-CN"/>
        </w:rPr>
        <w:t>so</w:t>
      </w:r>
      <w:r w:rsidRPr="00BB6790">
        <w:rPr>
          <w:sz w:val="20"/>
          <w:szCs w:val="20"/>
          <w:lang w:eastAsia="zh-CN"/>
        </w:rPr>
        <w:t xml:space="preserve"> </w:t>
      </w:r>
      <w:r>
        <w:rPr>
          <w:rFonts w:hint="eastAsia"/>
          <w:sz w:val="20"/>
          <w:szCs w:val="20"/>
          <w:lang w:eastAsia="zh-CN"/>
        </w:rPr>
        <w:t>Table</w:t>
      </w:r>
      <w:r w:rsidRPr="00BB6790">
        <w:rPr>
          <w:sz w:val="20"/>
          <w:szCs w:val="20"/>
          <w:lang w:eastAsia="zh-CN"/>
        </w:rPr>
        <w:t xml:space="preserve"> 6.3.3.2-4 is not an optimal choice for FR2-FDD, the PRACH configuration table </w:t>
      </w:r>
      <w:r>
        <w:rPr>
          <w:rFonts w:hint="eastAsia"/>
          <w:sz w:val="20"/>
          <w:szCs w:val="20"/>
          <w:lang w:eastAsia="zh-CN"/>
        </w:rPr>
        <w:t>for</w:t>
      </w:r>
      <w:r w:rsidRPr="00BB6790">
        <w:rPr>
          <w:sz w:val="20"/>
          <w:szCs w:val="20"/>
          <w:lang w:eastAsia="zh-CN"/>
        </w:rPr>
        <w:t xml:space="preserve"> FR2-FDD can be more flexible than FR2-TDD. If possible, it is recommended to design a separate PRACH configuration table for FR2-FDD.</w:t>
      </w:r>
    </w:p>
    <w:p w:rsidR="00CC13A3" w:rsidRPr="00CC13A3" w:rsidRDefault="00CC13A3" w:rsidP="00CC13A3">
      <w:pPr>
        <w:rPr>
          <w:sz w:val="20"/>
          <w:szCs w:val="20"/>
          <w:lang w:eastAsia="zh-CN"/>
        </w:rPr>
      </w:pPr>
      <w:r w:rsidRPr="00CC13A3">
        <w:rPr>
          <w:sz w:val="20"/>
          <w:szCs w:val="20"/>
          <w:lang w:eastAsia="zh-CN"/>
        </w:rPr>
        <w:t xml:space="preserve">The design </w:t>
      </w:r>
      <w:r w:rsidR="002B59D6">
        <w:rPr>
          <w:rFonts w:hint="eastAsia"/>
          <w:sz w:val="20"/>
          <w:szCs w:val="20"/>
          <w:lang w:eastAsia="zh-CN"/>
        </w:rPr>
        <w:t xml:space="preserve">of PRACH configuration table for FR2-NTN should comply with design principles of </w:t>
      </w:r>
      <w:r w:rsidRPr="00CC13A3">
        <w:rPr>
          <w:sz w:val="20"/>
          <w:szCs w:val="20"/>
          <w:lang w:eastAsia="zh-CN"/>
        </w:rPr>
        <w:t>5G NR PRACH configuration tables in 38.211.Designing PRACH FR2-FDD configuration table needs to consider FDD band factors, different PRACH capacities, typical cycles supported by common PRACH preamble formats that are of concern to different operators.</w:t>
      </w:r>
    </w:p>
    <w:p w:rsidR="00CC13A3" w:rsidRDefault="00CC13A3" w:rsidP="00CC13A3">
      <w:pPr>
        <w:rPr>
          <w:sz w:val="20"/>
          <w:szCs w:val="20"/>
          <w:lang w:eastAsia="zh-CN"/>
        </w:rPr>
      </w:pPr>
      <w:r w:rsidRPr="00CC13A3">
        <w:rPr>
          <w:sz w:val="20"/>
          <w:szCs w:val="20"/>
          <w:lang w:eastAsia="zh-CN"/>
        </w:rPr>
        <w:t>Follow</w:t>
      </w:r>
      <w:r w:rsidR="00274B7B">
        <w:rPr>
          <w:rFonts w:hint="eastAsia"/>
          <w:sz w:val="20"/>
          <w:szCs w:val="20"/>
          <w:lang w:eastAsia="zh-CN"/>
        </w:rPr>
        <w:t>ing</w:t>
      </w:r>
      <w:r w:rsidRPr="00CC13A3">
        <w:rPr>
          <w:sz w:val="20"/>
          <w:szCs w:val="20"/>
          <w:lang w:eastAsia="zh-CN"/>
        </w:rPr>
        <w:t xml:space="preserve"> the design principles of existing PRACH configuration tables</w:t>
      </w:r>
      <w:r w:rsidR="00274B7B">
        <w:rPr>
          <w:rFonts w:hint="eastAsia"/>
          <w:sz w:val="20"/>
          <w:szCs w:val="20"/>
          <w:lang w:eastAsia="zh-CN"/>
        </w:rPr>
        <w:t xml:space="preserve"> of NR, the PRACH configuration table</w:t>
      </w:r>
      <w:r w:rsidRPr="00CC13A3">
        <w:rPr>
          <w:sz w:val="20"/>
          <w:szCs w:val="20"/>
          <w:lang w:eastAsia="zh-CN"/>
        </w:rPr>
        <w:t xml:space="preserve"> for FR2-FDD </w:t>
      </w:r>
      <w:r w:rsidR="00274B7B">
        <w:rPr>
          <w:rFonts w:hint="eastAsia"/>
          <w:sz w:val="20"/>
          <w:szCs w:val="20"/>
          <w:lang w:eastAsia="zh-CN"/>
        </w:rPr>
        <w:t xml:space="preserve">should </w:t>
      </w:r>
      <w:r w:rsidR="00274B7B" w:rsidRPr="00274B7B">
        <w:rPr>
          <w:sz w:val="20"/>
          <w:szCs w:val="20"/>
          <w:lang w:eastAsia="zh-CN"/>
        </w:rPr>
        <w:t>have the following characteristics</w:t>
      </w:r>
      <w:r w:rsidRPr="00CC13A3">
        <w:rPr>
          <w:sz w:val="20"/>
          <w:szCs w:val="20"/>
          <w:lang w:eastAsia="zh-CN"/>
        </w:rPr>
        <w:t>:</w:t>
      </w:r>
    </w:p>
    <w:p w:rsidR="002B59D6" w:rsidRPr="002B59D6" w:rsidRDefault="002B59D6" w:rsidP="002B59D6">
      <w:pPr>
        <w:ind w:leftChars="100" w:left="220"/>
        <w:jc w:val="left"/>
        <w:rPr>
          <w:sz w:val="20"/>
          <w:szCs w:val="20"/>
          <w:lang w:eastAsia="zh-CN"/>
        </w:rPr>
      </w:pPr>
      <w:r w:rsidRPr="002B59D6">
        <w:rPr>
          <w:sz w:val="20"/>
          <w:szCs w:val="20"/>
          <w:lang w:eastAsia="zh-CN"/>
        </w:rPr>
        <w:t xml:space="preserve">- </w:t>
      </w:r>
      <w:r w:rsidR="00031EE8">
        <w:rPr>
          <w:rFonts w:hint="eastAsia"/>
          <w:sz w:val="20"/>
          <w:szCs w:val="20"/>
          <w:lang w:eastAsia="zh-CN"/>
        </w:rPr>
        <w:t>8</w:t>
      </w:r>
      <w:r>
        <w:rPr>
          <w:rFonts w:hint="eastAsia"/>
          <w:sz w:val="20"/>
          <w:szCs w:val="20"/>
          <w:lang w:eastAsia="zh-CN"/>
        </w:rPr>
        <w:t>39</w:t>
      </w:r>
      <w:r w:rsidRPr="002B59D6">
        <w:rPr>
          <w:sz w:val="20"/>
          <w:szCs w:val="20"/>
          <w:lang w:eastAsia="zh-CN"/>
        </w:rPr>
        <w:t xml:space="preserve"> sequences are </w:t>
      </w:r>
      <w:r w:rsidR="00031EE8">
        <w:rPr>
          <w:rFonts w:hint="eastAsia"/>
          <w:sz w:val="20"/>
          <w:szCs w:val="20"/>
          <w:lang w:eastAsia="zh-CN"/>
        </w:rPr>
        <w:t xml:space="preserve">not </w:t>
      </w:r>
      <w:r w:rsidRPr="002B59D6">
        <w:rPr>
          <w:sz w:val="20"/>
          <w:szCs w:val="20"/>
          <w:lang w:eastAsia="zh-CN"/>
        </w:rPr>
        <w:t xml:space="preserve">supported due to the requirement of anti-Doppler frequency </w:t>
      </w:r>
      <w:r w:rsidR="00031EE8">
        <w:rPr>
          <w:rFonts w:hint="eastAsia"/>
          <w:sz w:val="20"/>
          <w:szCs w:val="20"/>
          <w:lang w:eastAsia="zh-CN"/>
        </w:rPr>
        <w:t>offset</w:t>
      </w:r>
      <w:r w:rsidRPr="002B59D6">
        <w:rPr>
          <w:sz w:val="20"/>
          <w:szCs w:val="20"/>
          <w:lang w:eastAsia="zh-CN"/>
        </w:rPr>
        <w:t xml:space="preserve"> in the FR2 band;</w:t>
      </w:r>
    </w:p>
    <w:p w:rsidR="002B59D6" w:rsidRPr="002B59D6" w:rsidRDefault="002B59D6" w:rsidP="002B59D6">
      <w:pPr>
        <w:ind w:leftChars="100" w:left="220"/>
        <w:jc w:val="left"/>
        <w:rPr>
          <w:sz w:val="20"/>
          <w:szCs w:val="20"/>
          <w:lang w:eastAsia="zh-CN"/>
        </w:rPr>
      </w:pPr>
      <w:r w:rsidRPr="002B59D6">
        <w:rPr>
          <w:sz w:val="20"/>
          <w:szCs w:val="20"/>
          <w:lang w:eastAsia="zh-CN"/>
        </w:rPr>
        <w:t>- Different PRACH configuration periods are considered to be supported, {10, 20, 40, 80, 160</w:t>
      </w:r>
      <w:proofErr w:type="gramStart"/>
      <w:r w:rsidRPr="002B59D6">
        <w:rPr>
          <w:sz w:val="20"/>
          <w:szCs w:val="20"/>
          <w:lang w:eastAsia="zh-CN"/>
        </w:rPr>
        <w:t>}</w:t>
      </w:r>
      <w:proofErr w:type="spellStart"/>
      <w:r w:rsidRPr="002B59D6">
        <w:rPr>
          <w:sz w:val="20"/>
          <w:szCs w:val="20"/>
          <w:lang w:eastAsia="zh-CN"/>
        </w:rPr>
        <w:t>ms</w:t>
      </w:r>
      <w:proofErr w:type="gramEnd"/>
      <w:r w:rsidRPr="002B59D6">
        <w:rPr>
          <w:sz w:val="20"/>
          <w:szCs w:val="20"/>
          <w:lang w:eastAsia="zh-CN"/>
        </w:rPr>
        <w:t>.</w:t>
      </w:r>
      <w:proofErr w:type="spellEnd"/>
    </w:p>
    <w:p w:rsidR="002B59D6" w:rsidRPr="002B59D6" w:rsidRDefault="002B59D6" w:rsidP="002B59D6">
      <w:pPr>
        <w:ind w:leftChars="100" w:left="220"/>
        <w:jc w:val="left"/>
        <w:rPr>
          <w:sz w:val="20"/>
          <w:szCs w:val="20"/>
          <w:lang w:eastAsia="zh-CN"/>
        </w:rPr>
      </w:pPr>
      <w:r w:rsidRPr="002B59D6">
        <w:rPr>
          <w:sz w:val="20"/>
          <w:szCs w:val="20"/>
          <w:lang w:eastAsia="zh-CN"/>
        </w:rPr>
        <w:t>-</w:t>
      </w:r>
      <w:r w:rsidRPr="00ED6377">
        <w:rPr>
          <w:sz w:val="20"/>
          <w:szCs w:val="20"/>
          <w:lang w:eastAsia="zh-CN"/>
        </w:rPr>
        <w:t xml:space="preserve"> </w:t>
      </w:r>
      <w:r w:rsidR="00031EE8" w:rsidRPr="00ED6377">
        <w:rPr>
          <w:sz w:val="20"/>
          <w:szCs w:val="20"/>
          <w:lang w:eastAsia="zh-CN"/>
        </w:rPr>
        <w:t xml:space="preserve">For slot numbering in the </w:t>
      </w:r>
      <w:r w:rsidR="00031EE8" w:rsidRPr="00ED6377">
        <w:rPr>
          <w:rFonts w:hint="eastAsia"/>
          <w:sz w:val="20"/>
          <w:szCs w:val="20"/>
          <w:lang w:eastAsia="zh-CN"/>
        </w:rPr>
        <w:t xml:space="preserve">PRACH configuration </w:t>
      </w:r>
      <w:r w:rsidR="00031EE8" w:rsidRPr="00ED6377">
        <w:rPr>
          <w:sz w:val="20"/>
          <w:szCs w:val="20"/>
          <w:lang w:eastAsia="zh-CN"/>
        </w:rPr>
        <w:t>tables, subcarrier spacing</w:t>
      </w:r>
      <w:r w:rsidR="00031EE8" w:rsidRPr="00ED6377">
        <w:rPr>
          <w:rFonts w:hint="eastAsia"/>
          <w:sz w:val="20"/>
          <w:szCs w:val="20"/>
          <w:lang w:eastAsia="zh-CN"/>
        </w:rPr>
        <w:t xml:space="preserve"> of 60kHz </w:t>
      </w:r>
      <w:r w:rsidR="00ED6377" w:rsidRPr="00ED6377">
        <w:rPr>
          <w:rFonts w:hint="eastAsia"/>
          <w:sz w:val="20"/>
          <w:szCs w:val="20"/>
          <w:lang w:eastAsia="zh-CN"/>
        </w:rPr>
        <w:t>is a baseline</w:t>
      </w:r>
      <w:r w:rsidR="00031EE8" w:rsidRPr="00ED6377">
        <w:rPr>
          <w:sz w:val="20"/>
          <w:szCs w:val="20"/>
          <w:lang w:eastAsia="zh-CN"/>
        </w:rPr>
        <w:t xml:space="preserve"> assumed </w:t>
      </w:r>
      <w:r w:rsidRPr="00ED6377">
        <w:rPr>
          <w:sz w:val="20"/>
          <w:szCs w:val="20"/>
          <w:lang w:eastAsia="zh-CN"/>
        </w:rPr>
        <w:t xml:space="preserve">PRACH </w:t>
      </w:r>
      <w:r w:rsidR="00031EE8" w:rsidRPr="00ED6377">
        <w:rPr>
          <w:rFonts w:hint="eastAsia"/>
          <w:sz w:val="20"/>
          <w:szCs w:val="20"/>
          <w:lang w:eastAsia="zh-CN"/>
        </w:rPr>
        <w:t xml:space="preserve">slot </w:t>
      </w:r>
      <w:r w:rsidRPr="00ED6377">
        <w:rPr>
          <w:sz w:val="20"/>
          <w:szCs w:val="20"/>
          <w:lang w:eastAsia="zh-CN"/>
        </w:rPr>
        <w:t xml:space="preserve">with SCS=60khz </w:t>
      </w:r>
      <w:r w:rsidR="00031EE8" w:rsidRPr="00ED6377">
        <w:rPr>
          <w:rFonts w:hint="eastAsia"/>
          <w:lang w:eastAsia="zh-CN"/>
        </w:rPr>
        <w:t xml:space="preserve">is </w:t>
      </w:r>
      <w:r w:rsidRPr="00ED6377">
        <w:rPr>
          <w:lang w:eastAsia="zh-CN"/>
        </w:rPr>
        <w:t>as a referen</w:t>
      </w:r>
      <w:r w:rsidRPr="00ED6377">
        <w:rPr>
          <w:sz w:val="20"/>
          <w:szCs w:val="20"/>
          <w:lang w:eastAsia="zh-CN"/>
        </w:rPr>
        <w:t xml:space="preserve">ce, ROs are numbered </w:t>
      </w:r>
      <w:r w:rsidRPr="002B59D6">
        <w:rPr>
          <w:sz w:val="20"/>
          <w:szCs w:val="20"/>
          <w:lang w:eastAsia="zh-CN"/>
        </w:rPr>
        <w:t>within time slots with a granularity of 0.25ms;</w:t>
      </w:r>
    </w:p>
    <w:p w:rsidR="002B59D6" w:rsidRPr="002B59D6" w:rsidRDefault="002B59D6" w:rsidP="002B59D6">
      <w:pPr>
        <w:ind w:leftChars="100" w:left="220"/>
        <w:jc w:val="left"/>
        <w:rPr>
          <w:sz w:val="20"/>
          <w:szCs w:val="20"/>
          <w:lang w:eastAsia="zh-CN"/>
        </w:rPr>
      </w:pPr>
      <w:r w:rsidRPr="002B59D6">
        <w:rPr>
          <w:sz w:val="20"/>
          <w:szCs w:val="20"/>
          <w:lang w:eastAsia="zh-CN"/>
        </w:rPr>
        <w:t xml:space="preserve">- PRACH resources are allocated consecutively within a slot, and the SSB position is not considered when designing the PRACH configuration form (as I understand it, the SSB position is not </w:t>
      </w:r>
      <w:r w:rsidRPr="002B59D6">
        <w:rPr>
          <w:sz w:val="20"/>
          <w:szCs w:val="20"/>
          <w:lang w:eastAsia="zh-CN"/>
        </w:rPr>
        <w:lastRenderedPageBreak/>
        <w:t>considered for short configuration cycles, but the SSB position can still be considered for long cycles).</w:t>
      </w:r>
    </w:p>
    <w:p w:rsidR="00441234" w:rsidRDefault="002B59D6" w:rsidP="00441234">
      <w:pPr>
        <w:ind w:leftChars="100" w:left="220"/>
        <w:jc w:val="left"/>
        <w:rPr>
          <w:sz w:val="20"/>
          <w:szCs w:val="20"/>
          <w:lang w:eastAsia="zh-CN"/>
        </w:rPr>
      </w:pPr>
      <w:r w:rsidRPr="002B59D6">
        <w:rPr>
          <w:sz w:val="20"/>
          <w:szCs w:val="20"/>
          <w:lang w:eastAsia="zh-CN"/>
        </w:rPr>
        <w:t xml:space="preserve">- </w:t>
      </w:r>
      <w:r w:rsidR="00ED6377" w:rsidRPr="00ED6377">
        <w:rPr>
          <w:sz w:val="20"/>
          <w:szCs w:val="20"/>
          <w:lang w:eastAsia="zh-CN"/>
        </w:rPr>
        <w:t xml:space="preserve">More priority to Ax and </w:t>
      </w:r>
      <w:proofErr w:type="spellStart"/>
      <w:r w:rsidR="00ED6377" w:rsidRPr="00ED6377">
        <w:rPr>
          <w:sz w:val="20"/>
          <w:szCs w:val="20"/>
          <w:lang w:eastAsia="zh-CN"/>
        </w:rPr>
        <w:t>Bx</w:t>
      </w:r>
      <w:proofErr w:type="spellEnd"/>
      <w:r w:rsidR="00ED6377" w:rsidRPr="00ED6377">
        <w:rPr>
          <w:sz w:val="20"/>
          <w:szCs w:val="20"/>
          <w:lang w:eastAsia="zh-CN"/>
        </w:rPr>
        <w:t xml:space="preserve"> formats compared to Ax/</w:t>
      </w:r>
      <w:proofErr w:type="spellStart"/>
      <w:r w:rsidR="00ED6377" w:rsidRPr="00ED6377">
        <w:rPr>
          <w:sz w:val="20"/>
          <w:szCs w:val="20"/>
          <w:lang w:eastAsia="zh-CN"/>
        </w:rPr>
        <w:t>Bx</w:t>
      </w:r>
      <w:proofErr w:type="spellEnd"/>
    </w:p>
    <w:p w:rsidR="002B59D6" w:rsidRDefault="002B59D6" w:rsidP="002B59D6">
      <w:pPr>
        <w:ind w:leftChars="100" w:left="220"/>
        <w:jc w:val="left"/>
        <w:rPr>
          <w:sz w:val="20"/>
          <w:szCs w:val="20"/>
          <w:lang w:eastAsia="zh-CN"/>
        </w:rPr>
      </w:pPr>
      <w:r w:rsidRPr="002B59D6">
        <w:rPr>
          <w:sz w:val="20"/>
          <w:szCs w:val="20"/>
          <w:lang w:eastAsia="zh-CN"/>
        </w:rPr>
        <w:t xml:space="preserve">- </w:t>
      </w:r>
      <w:r w:rsidR="008C65BE">
        <w:rPr>
          <w:rFonts w:hint="eastAsia"/>
          <w:sz w:val="20"/>
          <w:szCs w:val="20"/>
          <w:lang w:eastAsia="zh-CN"/>
        </w:rPr>
        <w:t>S</w:t>
      </w:r>
      <w:r w:rsidR="00ED6377">
        <w:rPr>
          <w:rFonts w:hint="eastAsia"/>
          <w:sz w:val="20"/>
          <w:szCs w:val="20"/>
          <w:lang w:eastAsia="zh-CN"/>
        </w:rPr>
        <w:t>upport</w:t>
      </w:r>
      <w:r w:rsidRPr="002B59D6">
        <w:rPr>
          <w:sz w:val="20"/>
          <w:szCs w:val="20"/>
          <w:lang w:eastAsia="zh-CN"/>
        </w:rPr>
        <w:t xml:space="preserve"> 256 configurations, the actual number of configurations in different formats is as follows:</w:t>
      </w:r>
    </w:p>
    <w:p w:rsidR="00CC13A3" w:rsidRPr="00ED6377" w:rsidRDefault="00CC13A3" w:rsidP="00573092">
      <w:pPr>
        <w:pStyle w:val="a5"/>
        <w:widowControl w:val="0"/>
        <w:numPr>
          <w:ilvl w:val="0"/>
          <w:numId w:val="10"/>
        </w:numPr>
        <w:autoSpaceDE/>
        <w:autoSpaceDN/>
        <w:adjustRightInd/>
        <w:snapToGrid/>
        <w:spacing w:after="0"/>
        <w:ind w:firstLineChars="0"/>
        <w:rPr>
          <w:sz w:val="20"/>
          <w:szCs w:val="20"/>
        </w:rPr>
      </w:pPr>
      <w:r w:rsidRPr="00ED6377">
        <w:rPr>
          <w:sz w:val="20"/>
          <w:szCs w:val="20"/>
        </w:rPr>
        <w:t>A1: 2</w:t>
      </w:r>
      <w:r w:rsidRPr="00ED6377">
        <w:rPr>
          <w:rFonts w:hint="eastAsia"/>
          <w:sz w:val="20"/>
          <w:szCs w:val="20"/>
          <w:lang w:eastAsia="zh-CN"/>
        </w:rPr>
        <w:t>9</w:t>
      </w:r>
    </w:p>
    <w:p w:rsidR="00CC13A3" w:rsidRPr="00ED6377" w:rsidRDefault="00CC13A3" w:rsidP="00573092">
      <w:pPr>
        <w:pStyle w:val="a5"/>
        <w:widowControl w:val="0"/>
        <w:numPr>
          <w:ilvl w:val="0"/>
          <w:numId w:val="10"/>
        </w:numPr>
        <w:autoSpaceDE/>
        <w:autoSpaceDN/>
        <w:adjustRightInd/>
        <w:snapToGrid/>
        <w:spacing w:after="0"/>
        <w:ind w:firstLineChars="0"/>
        <w:rPr>
          <w:sz w:val="20"/>
          <w:szCs w:val="20"/>
        </w:rPr>
      </w:pPr>
      <w:r w:rsidRPr="00ED6377">
        <w:rPr>
          <w:sz w:val="20"/>
          <w:szCs w:val="20"/>
        </w:rPr>
        <w:t xml:space="preserve">A2: </w:t>
      </w:r>
      <w:r w:rsidRPr="00ED6377">
        <w:rPr>
          <w:rFonts w:hint="eastAsia"/>
          <w:sz w:val="20"/>
          <w:szCs w:val="20"/>
          <w:lang w:eastAsia="zh-CN"/>
        </w:rPr>
        <w:t>30</w:t>
      </w:r>
    </w:p>
    <w:p w:rsidR="00CC13A3" w:rsidRPr="00ED6377" w:rsidRDefault="00CC13A3" w:rsidP="00573092">
      <w:pPr>
        <w:pStyle w:val="a5"/>
        <w:widowControl w:val="0"/>
        <w:numPr>
          <w:ilvl w:val="0"/>
          <w:numId w:val="10"/>
        </w:numPr>
        <w:autoSpaceDE/>
        <w:autoSpaceDN/>
        <w:adjustRightInd/>
        <w:snapToGrid/>
        <w:spacing w:after="0"/>
        <w:ind w:firstLineChars="0"/>
        <w:rPr>
          <w:sz w:val="20"/>
          <w:szCs w:val="20"/>
        </w:rPr>
      </w:pPr>
      <w:r w:rsidRPr="00ED6377">
        <w:rPr>
          <w:sz w:val="20"/>
          <w:szCs w:val="20"/>
        </w:rPr>
        <w:t xml:space="preserve">A3: </w:t>
      </w:r>
      <w:r w:rsidRPr="00ED6377">
        <w:rPr>
          <w:rFonts w:hint="eastAsia"/>
          <w:sz w:val="20"/>
          <w:szCs w:val="20"/>
          <w:lang w:eastAsia="zh-CN"/>
        </w:rPr>
        <w:t>30</w:t>
      </w:r>
    </w:p>
    <w:p w:rsidR="00CC13A3" w:rsidRPr="00ED6377" w:rsidRDefault="00CC13A3" w:rsidP="00573092">
      <w:pPr>
        <w:pStyle w:val="a5"/>
        <w:widowControl w:val="0"/>
        <w:numPr>
          <w:ilvl w:val="0"/>
          <w:numId w:val="10"/>
        </w:numPr>
        <w:autoSpaceDE/>
        <w:autoSpaceDN/>
        <w:adjustRightInd/>
        <w:snapToGrid/>
        <w:spacing w:after="0"/>
        <w:ind w:firstLineChars="0"/>
        <w:rPr>
          <w:sz w:val="20"/>
          <w:szCs w:val="20"/>
        </w:rPr>
      </w:pPr>
      <w:r w:rsidRPr="00ED6377">
        <w:rPr>
          <w:sz w:val="20"/>
          <w:szCs w:val="20"/>
        </w:rPr>
        <w:t>B1: 2</w:t>
      </w:r>
      <w:r w:rsidRPr="00ED6377">
        <w:rPr>
          <w:rFonts w:hint="eastAsia"/>
          <w:sz w:val="20"/>
          <w:szCs w:val="20"/>
          <w:lang w:eastAsia="zh-CN"/>
        </w:rPr>
        <w:t>3</w:t>
      </w:r>
    </w:p>
    <w:p w:rsidR="00CC13A3" w:rsidRPr="00ED6377" w:rsidRDefault="00CC13A3" w:rsidP="00573092">
      <w:pPr>
        <w:pStyle w:val="a5"/>
        <w:widowControl w:val="0"/>
        <w:numPr>
          <w:ilvl w:val="0"/>
          <w:numId w:val="10"/>
        </w:numPr>
        <w:autoSpaceDE/>
        <w:autoSpaceDN/>
        <w:adjustRightInd/>
        <w:snapToGrid/>
        <w:spacing w:after="0"/>
        <w:ind w:firstLineChars="0"/>
        <w:rPr>
          <w:sz w:val="20"/>
          <w:szCs w:val="20"/>
        </w:rPr>
      </w:pPr>
      <w:r w:rsidRPr="00ED6377">
        <w:rPr>
          <w:sz w:val="20"/>
          <w:szCs w:val="20"/>
        </w:rPr>
        <w:t xml:space="preserve">B4: </w:t>
      </w:r>
      <w:r w:rsidRPr="00ED6377">
        <w:rPr>
          <w:rFonts w:hint="eastAsia"/>
          <w:sz w:val="20"/>
          <w:szCs w:val="20"/>
          <w:lang w:eastAsia="zh-CN"/>
        </w:rPr>
        <w:t>32</w:t>
      </w:r>
    </w:p>
    <w:p w:rsidR="00CC13A3" w:rsidRPr="00ED6377" w:rsidRDefault="00CC13A3" w:rsidP="00573092">
      <w:pPr>
        <w:pStyle w:val="a5"/>
        <w:widowControl w:val="0"/>
        <w:numPr>
          <w:ilvl w:val="0"/>
          <w:numId w:val="10"/>
        </w:numPr>
        <w:autoSpaceDE/>
        <w:autoSpaceDN/>
        <w:adjustRightInd/>
        <w:snapToGrid/>
        <w:spacing w:after="0"/>
        <w:ind w:firstLineChars="0"/>
        <w:rPr>
          <w:sz w:val="20"/>
          <w:szCs w:val="20"/>
        </w:rPr>
      </w:pPr>
      <w:r w:rsidRPr="00ED6377">
        <w:rPr>
          <w:sz w:val="20"/>
          <w:szCs w:val="20"/>
        </w:rPr>
        <w:t xml:space="preserve">A1/B1: </w:t>
      </w:r>
      <w:r w:rsidRPr="00ED6377">
        <w:rPr>
          <w:rFonts w:hint="eastAsia"/>
          <w:sz w:val="20"/>
          <w:szCs w:val="20"/>
          <w:lang w:eastAsia="zh-CN"/>
        </w:rPr>
        <w:t>18</w:t>
      </w:r>
    </w:p>
    <w:p w:rsidR="00CC13A3" w:rsidRPr="00ED6377" w:rsidRDefault="00CC13A3" w:rsidP="00573092">
      <w:pPr>
        <w:pStyle w:val="a5"/>
        <w:widowControl w:val="0"/>
        <w:numPr>
          <w:ilvl w:val="0"/>
          <w:numId w:val="10"/>
        </w:numPr>
        <w:autoSpaceDE/>
        <w:autoSpaceDN/>
        <w:adjustRightInd/>
        <w:snapToGrid/>
        <w:spacing w:after="0"/>
        <w:ind w:firstLineChars="0"/>
        <w:rPr>
          <w:sz w:val="20"/>
          <w:szCs w:val="20"/>
        </w:rPr>
      </w:pPr>
      <w:r w:rsidRPr="00ED6377">
        <w:rPr>
          <w:sz w:val="20"/>
          <w:szCs w:val="20"/>
        </w:rPr>
        <w:t xml:space="preserve">A2/B2: </w:t>
      </w:r>
      <w:r w:rsidRPr="00ED6377">
        <w:rPr>
          <w:rFonts w:hint="eastAsia"/>
          <w:sz w:val="20"/>
          <w:szCs w:val="20"/>
          <w:lang w:eastAsia="zh-CN"/>
        </w:rPr>
        <w:t>18</w:t>
      </w:r>
    </w:p>
    <w:p w:rsidR="00CC13A3" w:rsidRPr="00ED6377" w:rsidRDefault="00CC13A3" w:rsidP="00573092">
      <w:pPr>
        <w:pStyle w:val="a5"/>
        <w:widowControl w:val="0"/>
        <w:numPr>
          <w:ilvl w:val="0"/>
          <w:numId w:val="10"/>
        </w:numPr>
        <w:autoSpaceDE/>
        <w:autoSpaceDN/>
        <w:adjustRightInd/>
        <w:snapToGrid/>
        <w:spacing w:after="0"/>
        <w:ind w:firstLineChars="0"/>
        <w:rPr>
          <w:sz w:val="20"/>
          <w:szCs w:val="20"/>
        </w:rPr>
      </w:pPr>
      <w:r w:rsidRPr="00ED6377">
        <w:rPr>
          <w:sz w:val="20"/>
          <w:szCs w:val="20"/>
        </w:rPr>
        <w:t xml:space="preserve">A3/B3: </w:t>
      </w:r>
      <w:r w:rsidRPr="00ED6377">
        <w:rPr>
          <w:rFonts w:hint="eastAsia"/>
          <w:sz w:val="20"/>
          <w:szCs w:val="20"/>
          <w:lang w:eastAsia="zh-CN"/>
        </w:rPr>
        <w:t>18</w:t>
      </w:r>
    </w:p>
    <w:p w:rsidR="00CC13A3" w:rsidRPr="00ED6377" w:rsidRDefault="00CC13A3" w:rsidP="00573092">
      <w:pPr>
        <w:pStyle w:val="a5"/>
        <w:widowControl w:val="0"/>
        <w:numPr>
          <w:ilvl w:val="0"/>
          <w:numId w:val="10"/>
        </w:numPr>
        <w:autoSpaceDE/>
        <w:autoSpaceDN/>
        <w:adjustRightInd/>
        <w:snapToGrid/>
        <w:spacing w:after="0"/>
        <w:ind w:firstLineChars="0"/>
        <w:rPr>
          <w:sz w:val="20"/>
          <w:szCs w:val="20"/>
        </w:rPr>
      </w:pPr>
      <w:r w:rsidRPr="00ED6377">
        <w:rPr>
          <w:sz w:val="20"/>
          <w:szCs w:val="20"/>
        </w:rPr>
        <w:t>C0: 2</w:t>
      </w:r>
      <w:r w:rsidRPr="00ED6377">
        <w:rPr>
          <w:rFonts w:hint="eastAsia"/>
          <w:sz w:val="20"/>
          <w:szCs w:val="20"/>
          <w:lang w:eastAsia="zh-CN"/>
        </w:rPr>
        <w:t>9</w:t>
      </w:r>
    </w:p>
    <w:p w:rsidR="00CC13A3" w:rsidRDefault="00CC13A3" w:rsidP="00573092">
      <w:pPr>
        <w:pStyle w:val="a5"/>
        <w:widowControl w:val="0"/>
        <w:numPr>
          <w:ilvl w:val="0"/>
          <w:numId w:val="10"/>
        </w:numPr>
        <w:autoSpaceDE/>
        <w:autoSpaceDN/>
        <w:adjustRightInd/>
        <w:snapToGrid/>
        <w:spacing w:after="0"/>
        <w:ind w:firstLineChars="0"/>
        <w:rPr>
          <w:sz w:val="20"/>
          <w:szCs w:val="20"/>
        </w:rPr>
      </w:pPr>
      <w:r w:rsidRPr="00ED6377">
        <w:rPr>
          <w:sz w:val="20"/>
          <w:szCs w:val="20"/>
        </w:rPr>
        <w:t>C2: 2</w:t>
      </w:r>
      <w:r w:rsidRPr="00ED6377">
        <w:rPr>
          <w:rFonts w:hint="eastAsia"/>
          <w:sz w:val="20"/>
          <w:szCs w:val="20"/>
          <w:lang w:eastAsia="zh-CN"/>
        </w:rPr>
        <w:t>9</w:t>
      </w:r>
    </w:p>
    <w:p w:rsidR="00274B7B" w:rsidRPr="00274B7B" w:rsidRDefault="00274B7B" w:rsidP="00274B7B">
      <w:pPr>
        <w:jc w:val="left"/>
        <w:rPr>
          <w:sz w:val="20"/>
          <w:szCs w:val="20"/>
          <w:lang w:eastAsia="zh-CN"/>
        </w:rPr>
      </w:pPr>
      <w:r w:rsidRPr="002B59D6">
        <w:rPr>
          <w:sz w:val="20"/>
          <w:szCs w:val="20"/>
          <w:lang w:eastAsia="zh-CN"/>
        </w:rPr>
        <w:t>-</w:t>
      </w:r>
      <w:r>
        <w:rPr>
          <w:rFonts w:hint="eastAsia"/>
          <w:sz w:val="20"/>
          <w:szCs w:val="20"/>
          <w:lang w:eastAsia="zh-CN"/>
        </w:rPr>
        <w:t xml:space="preserve"> </w:t>
      </w:r>
      <w:r w:rsidRPr="00274B7B">
        <w:rPr>
          <w:sz w:val="20"/>
          <w:szCs w:val="20"/>
          <w:lang w:eastAsia="zh-CN"/>
        </w:rPr>
        <w:t>The RO start symbols in FDD mode are all 0 and no other start symbol positions need to be considered;</w:t>
      </w:r>
    </w:p>
    <w:p w:rsidR="00B15397" w:rsidRPr="00B15397" w:rsidRDefault="00274B7B" w:rsidP="00B15397">
      <w:pPr>
        <w:autoSpaceDE/>
        <w:autoSpaceDN/>
        <w:adjustRightInd/>
        <w:snapToGrid/>
        <w:spacing w:after="0"/>
        <w:jc w:val="left"/>
        <w:rPr>
          <w:sz w:val="20"/>
          <w:szCs w:val="20"/>
        </w:rPr>
      </w:pPr>
      <w:r w:rsidRPr="002B59D6">
        <w:rPr>
          <w:sz w:val="20"/>
          <w:szCs w:val="20"/>
          <w:lang w:eastAsia="zh-CN"/>
        </w:rPr>
        <w:t>-</w:t>
      </w:r>
      <w:r>
        <w:rPr>
          <w:rFonts w:hint="eastAsia"/>
          <w:sz w:val="20"/>
          <w:szCs w:val="20"/>
          <w:lang w:eastAsia="zh-CN"/>
        </w:rPr>
        <w:t xml:space="preserve"> </w:t>
      </w:r>
      <w:r w:rsidR="00B15397" w:rsidRPr="00B15397">
        <w:rPr>
          <w:sz w:val="20"/>
          <w:szCs w:val="20"/>
        </w:rPr>
        <w:t>Regarding the number of RACH occasions within one RACH configuration period.</w:t>
      </w:r>
    </w:p>
    <w:p w:rsidR="00B15397" w:rsidRPr="00B15397" w:rsidRDefault="00B15397" w:rsidP="00573092">
      <w:pPr>
        <w:pStyle w:val="a5"/>
        <w:widowControl w:val="0"/>
        <w:numPr>
          <w:ilvl w:val="0"/>
          <w:numId w:val="11"/>
        </w:numPr>
        <w:autoSpaceDE/>
        <w:autoSpaceDN/>
        <w:adjustRightInd/>
        <w:snapToGrid/>
        <w:spacing w:after="0"/>
        <w:ind w:left="567" w:firstLineChars="0" w:hanging="283"/>
        <w:jc w:val="left"/>
        <w:rPr>
          <w:sz w:val="20"/>
          <w:szCs w:val="20"/>
        </w:rPr>
      </w:pPr>
      <w:r w:rsidRPr="00B15397">
        <w:rPr>
          <w:sz w:val="20"/>
          <w:szCs w:val="20"/>
        </w:rPr>
        <w:t xml:space="preserve">For preamble formats A1, A2, A3, B1, B4, C0 and C2 and all RACH configuration periodicities and all msg1 subcarrier </w:t>
      </w:r>
      <w:r w:rsidR="008E3DCD" w:rsidRPr="00B15397">
        <w:rPr>
          <w:sz w:val="20"/>
          <w:szCs w:val="20"/>
        </w:rPr>
        <w:t>spacing</w:t>
      </w:r>
      <w:r w:rsidRPr="00B15397">
        <w:rPr>
          <w:sz w:val="20"/>
          <w:szCs w:val="20"/>
        </w:rPr>
        <w:t xml:space="preserve"> and at least one configuration supports at least 16 RACH occasions. </w:t>
      </w:r>
    </w:p>
    <w:p w:rsidR="00274B7B" w:rsidRDefault="00274B7B" w:rsidP="00B15397">
      <w:pPr>
        <w:widowControl w:val="0"/>
        <w:autoSpaceDE/>
        <w:autoSpaceDN/>
        <w:adjustRightInd/>
        <w:snapToGrid/>
        <w:spacing w:after="0"/>
        <w:rPr>
          <w:sz w:val="20"/>
          <w:szCs w:val="20"/>
          <w:lang w:eastAsia="zh-CN"/>
        </w:rPr>
      </w:pPr>
      <w:r w:rsidRPr="00274B7B">
        <w:rPr>
          <w:sz w:val="20"/>
          <w:szCs w:val="20"/>
          <w:lang w:eastAsia="zh-CN"/>
        </w:rPr>
        <w:t xml:space="preserve">So some configurations in the FR2-TDD PRACH table that have typical TDD characteristics should </w:t>
      </w:r>
      <w:r w:rsidR="00BF6498">
        <w:rPr>
          <w:sz w:val="20"/>
          <w:szCs w:val="20"/>
          <w:lang w:eastAsia="zh-CN"/>
        </w:rPr>
        <w:t>be removed, e.g., configuration</w:t>
      </w:r>
      <w:r w:rsidR="00BF6498">
        <w:rPr>
          <w:rFonts w:hint="eastAsia"/>
          <w:sz w:val="20"/>
          <w:szCs w:val="20"/>
          <w:lang w:eastAsia="zh-CN"/>
        </w:rPr>
        <w:t xml:space="preserve"> index</w:t>
      </w:r>
      <w:r w:rsidRPr="00274B7B">
        <w:rPr>
          <w:sz w:val="20"/>
          <w:szCs w:val="20"/>
          <w:lang w:eastAsia="zh-CN"/>
        </w:rPr>
        <w:t xml:space="preserve"> 7 and 11. Configurations with a starting symbol of 7 should be modified.</w:t>
      </w:r>
    </w:p>
    <w:p w:rsidR="00274B7B" w:rsidRPr="00B15397" w:rsidRDefault="00274B7B" w:rsidP="00B15397">
      <w:pPr>
        <w:widowControl w:val="0"/>
        <w:autoSpaceDE/>
        <w:autoSpaceDN/>
        <w:adjustRightInd/>
        <w:snapToGrid/>
        <w:spacing w:after="0"/>
        <w:rPr>
          <w:sz w:val="20"/>
          <w:szCs w:val="20"/>
          <w:lang w:eastAsia="zh-CN"/>
        </w:rPr>
      </w:pPr>
    </w:p>
    <w:p w:rsidR="002724E7" w:rsidRPr="00E04882" w:rsidRDefault="00274B7B" w:rsidP="00573092">
      <w:pPr>
        <w:pStyle w:val="a6"/>
        <w:numPr>
          <w:ilvl w:val="0"/>
          <w:numId w:val="6"/>
        </w:numPr>
        <w:jc w:val="left"/>
        <w:rPr>
          <w:rFonts w:ascii="Times New Roman" w:eastAsia="宋体" w:hAnsi="Times New Roman" w:cs="Times New Roman"/>
          <w:b/>
          <w:lang w:eastAsia="zh-CN"/>
        </w:rPr>
      </w:pPr>
      <w:r>
        <w:rPr>
          <w:rFonts w:ascii="Times New Roman" w:eastAsia="宋体" w:hAnsi="Times New Roman" w:cs="Times New Roman" w:hint="eastAsia"/>
          <w:b/>
          <w:lang w:eastAsia="zh-CN"/>
        </w:rPr>
        <w:t>S</w:t>
      </w:r>
      <w:r w:rsidRPr="00274B7B">
        <w:rPr>
          <w:rFonts w:ascii="Times New Roman" w:eastAsia="宋体" w:hAnsi="Times New Roman" w:cs="Times New Roman"/>
          <w:b/>
          <w:lang w:eastAsia="zh-CN"/>
        </w:rPr>
        <w:t xml:space="preserve">ome configurations in the FR2-TDD PRACH table that have typical TDD characteristics should be removed, e.g., </w:t>
      </w:r>
      <w:r w:rsidR="00BF6498">
        <w:rPr>
          <w:rFonts w:ascii="Times New Roman" w:eastAsia="宋体" w:hAnsi="Times New Roman" w:cs="Times New Roman" w:hint="eastAsia"/>
          <w:b/>
          <w:lang w:eastAsia="zh-CN"/>
        </w:rPr>
        <w:t>DL symbols and UL symbols coexisted in one slot</w:t>
      </w:r>
      <w:r w:rsidRPr="00274B7B">
        <w:rPr>
          <w:rFonts w:ascii="Times New Roman" w:eastAsia="宋体" w:hAnsi="Times New Roman" w:cs="Times New Roman"/>
          <w:b/>
          <w:lang w:eastAsia="zh-CN"/>
        </w:rPr>
        <w:t xml:space="preserve">. </w:t>
      </w:r>
    </w:p>
    <w:p w:rsidR="00512314" w:rsidRDefault="00274B7B" w:rsidP="00573092">
      <w:pPr>
        <w:pStyle w:val="a6"/>
        <w:numPr>
          <w:ilvl w:val="0"/>
          <w:numId w:val="6"/>
        </w:numPr>
        <w:jc w:val="left"/>
        <w:rPr>
          <w:rFonts w:ascii="Times New Roman" w:eastAsia="宋体" w:hAnsi="Times New Roman" w:cs="Times New Roman"/>
          <w:b/>
          <w:lang w:eastAsia="zh-CN"/>
        </w:rPr>
      </w:pPr>
      <w:r w:rsidRPr="00274B7B">
        <w:rPr>
          <w:rFonts w:ascii="Times New Roman" w:eastAsia="宋体" w:hAnsi="Times New Roman" w:cs="Times New Roman"/>
          <w:b/>
          <w:lang w:eastAsia="zh-CN"/>
        </w:rPr>
        <w:t>Configurations with a starting symbol of 7 should be modified.</w:t>
      </w:r>
    </w:p>
    <w:p w:rsidR="0062038B" w:rsidRDefault="0062038B" w:rsidP="004332D4">
      <w:pPr>
        <w:rPr>
          <w:lang w:eastAsia="zh-CN"/>
        </w:rPr>
      </w:pPr>
    </w:p>
    <w:p w:rsidR="00597816" w:rsidRPr="000B249F" w:rsidRDefault="0062038B" w:rsidP="00EF36C3">
      <w:pPr>
        <w:rPr>
          <w:szCs w:val="20"/>
        </w:rPr>
      </w:pPr>
      <w:r w:rsidRPr="00EF36C3">
        <w:rPr>
          <w:sz w:val="20"/>
          <w:szCs w:val="20"/>
          <w:lang w:eastAsia="zh-CN"/>
        </w:rPr>
        <w:t xml:space="preserve">For FDD, </w:t>
      </w:r>
      <w:r w:rsidR="006676C3">
        <w:rPr>
          <w:rFonts w:hint="eastAsia"/>
          <w:sz w:val="20"/>
          <w:szCs w:val="20"/>
          <w:lang w:eastAsia="zh-CN"/>
        </w:rPr>
        <w:t>P</w:t>
      </w:r>
      <w:r w:rsidRPr="00EF36C3">
        <w:rPr>
          <w:sz w:val="20"/>
          <w:szCs w:val="20"/>
          <w:lang w:eastAsia="zh-CN"/>
        </w:rPr>
        <w:t>RACH resources can be mapped to UL slots irrespective of the time locations of SS/PBCH block</w:t>
      </w:r>
      <w:r w:rsidR="00EF36C3">
        <w:rPr>
          <w:rFonts w:hint="eastAsia"/>
          <w:sz w:val="20"/>
          <w:szCs w:val="20"/>
          <w:lang w:eastAsia="zh-CN"/>
        </w:rPr>
        <w:t>.</w:t>
      </w:r>
      <w:r w:rsidR="00EF36C3" w:rsidRPr="00EF36C3">
        <w:t xml:space="preserve"> </w:t>
      </w:r>
      <w:r w:rsidR="00EF36C3" w:rsidRPr="00EF36C3">
        <w:rPr>
          <w:sz w:val="20"/>
          <w:szCs w:val="20"/>
          <w:lang w:eastAsia="zh-CN"/>
        </w:rPr>
        <w:t xml:space="preserve">It is recommended that a small number of configuration cases be added to configure the RO in the first radio frame </w:t>
      </w:r>
      <w:r w:rsidR="009D139C">
        <w:rPr>
          <w:rFonts w:hint="eastAsia"/>
          <w:sz w:val="20"/>
          <w:szCs w:val="20"/>
          <w:lang w:eastAsia="zh-CN"/>
        </w:rPr>
        <w:t>of</w:t>
      </w:r>
      <w:r w:rsidR="00EF36C3">
        <w:rPr>
          <w:sz w:val="20"/>
          <w:szCs w:val="20"/>
          <w:lang w:eastAsia="zh-CN"/>
        </w:rPr>
        <w:t xml:space="preserve"> long configuration </w:t>
      </w:r>
      <w:r w:rsidR="00EF36C3">
        <w:rPr>
          <w:rFonts w:hint="eastAsia"/>
          <w:sz w:val="20"/>
          <w:szCs w:val="20"/>
          <w:lang w:eastAsia="zh-CN"/>
        </w:rPr>
        <w:t>period.</w:t>
      </w:r>
      <w:r w:rsidR="00597816" w:rsidRPr="000B249F">
        <w:rPr>
          <w:szCs w:val="20"/>
        </w:rPr>
        <w:t xml:space="preserve"> </w:t>
      </w:r>
    </w:p>
    <w:p w:rsidR="00EF36C3" w:rsidRDefault="00EE332E" w:rsidP="00573092">
      <w:pPr>
        <w:pStyle w:val="a6"/>
        <w:numPr>
          <w:ilvl w:val="0"/>
          <w:numId w:val="6"/>
        </w:numPr>
        <w:jc w:val="left"/>
        <w:rPr>
          <w:rFonts w:ascii="Times New Roman" w:eastAsia="宋体" w:hAnsi="Times New Roman" w:cs="Times New Roman"/>
          <w:b/>
          <w:lang w:eastAsia="zh-CN"/>
        </w:rPr>
      </w:pPr>
      <w:r>
        <w:rPr>
          <w:rFonts w:ascii="Times New Roman" w:eastAsia="宋体" w:hAnsi="Times New Roman" w:cs="Times New Roman" w:hint="eastAsia"/>
          <w:b/>
          <w:lang w:eastAsia="zh-CN"/>
        </w:rPr>
        <w:t>A</w:t>
      </w:r>
      <w:r w:rsidR="009D139C" w:rsidRPr="009D139C">
        <w:rPr>
          <w:rFonts w:ascii="Times New Roman" w:eastAsia="宋体" w:hAnsi="Times New Roman" w:cs="Times New Roman"/>
          <w:b/>
          <w:lang w:eastAsia="zh-CN"/>
        </w:rPr>
        <w:t xml:space="preserve"> </w:t>
      </w:r>
      <w:r w:rsidR="00961AA2">
        <w:rPr>
          <w:rFonts w:ascii="Times New Roman" w:eastAsia="宋体" w:hAnsi="Times New Roman" w:cs="Times New Roman" w:hint="eastAsia"/>
          <w:b/>
          <w:lang w:eastAsia="zh-CN"/>
        </w:rPr>
        <w:t xml:space="preserve">few </w:t>
      </w:r>
      <w:r w:rsidR="009D139C" w:rsidRPr="009D139C">
        <w:rPr>
          <w:rFonts w:ascii="Times New Roman" w:eastAsia="宋体" w:hAnsi="Times New Roman" w:cs="Times New Roman"/>
          <w:b/>
          <w:lang w:eastAsia="zh-CN"/>
        </w:rPr>
        <w:t xml:space="preserve">configuration cases </w:t>
      </w:r>
      <w:r>
        <w:rPr>
          <w:rFonts w:ascii="Times New Roman" w:eastAsia="宋体" w:hAnsi="Times New Roman" w:cs="Times New Roman" w:hint="eastAsia"/>
          <w:b/>
          <w:lang w:eastAsia="zh-CN"/>
        </w:rPr>
        <w:t>can be a</w:t>
      </w:r>
      <w:r w:rsidR="009D139C" w:rsidRPr="009D139C">
        <w:rPr>
          <w:rFonts w:ascii="Times New Roman" w:eastAsia="宋体" w:hAnsi="Times New Roman" w:cs="Times New Roman"/>
          <w:b/>
          <w:lang w:eastAsia="zh-CN"/>
        </w:rPr>
        <w:t xml:space="preserve">dded to configure the RO in the first radio frame </w:t>
      </w:r>
      <w:r w:rsidR="009D139C">
        <w:rPr>
          <w:rFonts w:ascii="Times New Roman" w:eastAsia="宋体" w:hAnsi="Times New Roman" w:cs="Times New Roman" w:hint="eastAsia"/>
          <w:b/>
          <w:lang w:eastAsia="zh-CN"/>
        </w:rPr>
        <w:t>of</w:t>
      </w:r>
      <w:r w:rsidR="009D139C" w:rsidRPr="009D139C">
        <w:rPr>
          <w:rFonts w:ascii="Times New Roman" w:eastAsia="宋体" w:hAnsi="Times New Roman" w:cs="Times New Roman"/>
          <w:b/>
          <w:lang w:eastAsia="zh-CN"/>
        </w:rPr>
        <w:t xml:space="preserve"> long configuration </w:t>
      </w:r>
      <w:r w:rsidR="009D139C" w:rsidRPr="009D139C">
        <w:rPr>
          <w:rFonts w:ascii="Times New Roman" w:eastAsia="宋体" w:hAnsi="Times New Roman" w:cs="Times New Roman" w:hint="eastAsia"/>
          <w:b/>
          <w:lang w:eastAsia="zh-CN"/>
        </w:rPr>
        <w:t>period.</w:t>
      </w:r>
    </w:p>
    <w:p w:rsidR="00123A70" w:rsidRDefault="00123A70" w:rsidP="00123A70">
      <w:pPr>
        <w:rPr>
          <w:lang w:eastAsia="zh-CN"/>
        </w:rPr>
      </w:pPr>
    </w:p>
    <w:p w:rsidR="00904E8F" w:rsidRPr="00904E8F" w:rsidRDefault="00904E8F" w:rsidP="00123A70">
      <w:pPr>
        <w:rPr>
          <w:sz w:val="20"/>
          <w:szCs w:val="20"/>
          <w:lang w:eastAsia="zh-CN"/>
        </w:rPr>
      </w:pPr>
      <w:r w:rsidRPr="00904E8F">
        <w:rPr>
          <w:sz w:val="20"/>
          <w:szCs w:val="20"/>
          <w:lang w:eastAsia="zh-CN"/>
        </w:rPr>
        <w:t>Taking the A1 format as an example, keep the number of configurations for each format unchanged, and add or modify some configuration cases, the specific PRACH configuration modification suggestions are shown in the following table</w:t>
      </w:r>
      <w:r>
        <w:rPr>
          <w:rFonts w:hint="eastAsia"/>
          <w:sz w:val="20"/>
          <w:szCs w:val="20"/>
          <w:lang w:eastAsia="zh-CN"/>
        </w:rPr>
        <w:t>.</w:t>
      </w:r>
    </w:p>
    <w:p w:rsidR="00904E8F" w:rsidRDefault="00386CD4" w:rsidP="00573092">
      <w:pPr>
        <w:pStyle w:val="a6"/>
        <w:numPr>
          <w:ilvl w:val="0"/>
          <w:numId w:val="6"/>
        </w:numPr>
        <w:jc w:val="left"/>
        <w:rPr>
          <w:rFonts w:ascii="Times New Roman" w:eastAsia="宋体" w:hAnsi="Times New Roman" w:cs="Times New Roman"/>
          <w:b/>
          <w:lang w:eastAsia="zh-CN"/>
        </w:rPr>
      </w:pPr>
      <w:r>
        <w:rPr>
          <w:rFonts w:ascii="Times New Roman" w:eastAsia="宋体" w:hAnsi="Times New Roman" w:cs="Times New Roman" w:hint="eastAsia"/>
          <w:b/>
          <w:lang w:eastAsia="zh-CN"/>
        </w:rPr>
        <w:t>It is proposed to</w:t>
      </w:r>
      <w:r w:rsidR="00D64E6E">
        <w:rPr>
          <w:rFonts w:ascii="Times New Roman" w:eastAsia="宋体" w:hAnsi="Times New Roman" w:cs="Times New Roman" w:hint="eastAsia"/>
          <w:b/>
          <w:lang w:eastAsia="zh-CN"/>
        </w:rPr>
        <w:t xml:space="preserve"> adopt the table 1 as one example to modify </w:t>
      </w:r>
      <w:r w:rsidR="00FC6627">
        <w:rPr>
          <w:rFonts w:ascii="Times New Roman" w:eastAsia="宋体" w:hAnsi="Times New Roman" w:cs="Times New Roman" w:hint="eastAsia"/>
          <w:b/>
          <w:lang w:eastAsia="zh-CN"/>
        </w:rPr>
        <w:t xml:space="preserve">other </w:t>
      </w:r>
      <w:r w:rsidR="009820B6">
        <w:rPr>
          <w:rFonts w:ascii="Times New Roman" w:eastAsia="宋体" w:hAnsi="Times New Roman" w:cs="Times New Roman" w:hint="eastAsia"/>
          <w:b/>
          <w:lang w:eastAsia="zh-CN"/>
        </w:rPr>
        <w:t>p</w:t>
      </w:r>
      <w:r w:rsidR="00D64E6E">
        <w:rPr>
          <w:rFonts w:ascii="Times New Roman" w:eastAsia="宋体" w:hAnsi="Times New Roman" w:cs="Times New Roman" w:hint="eastAsia"/>
          <w:b/>
          <w:lang w:eastAsia="zh-CN"/>
        </w:rPr>
        <w:t>reamble formats with k</w:t>
      </w:r>
      <w:r w:rsidR="00904E8F" w:rsidRPr="00904E8F">
        <w:rPr>
          <w:rFonts w:ascii="Times New Roman" w:eastAsia="宋体" w:hAnsi="Times New Roman" w:cs="Times New Roman"/>
          <w:b/>
          <w:lang w:eastAsia="zh-CN"/>
        </w:rPr>
        <w:t>eep</w:t>
      </w:r>
      <w:r w:rsidR="00904E8F">
        <w:rPr>
          <w:rFonts w:ascii="Times New Roman" w:eastAsia="宋体" w:hAnsi="Times New Roman" w:cs="Times New Roman" w:hint="eastAsia"/>
          <w:b/>
          <w:lang w:eastAsia="zh-CN"/>
        </w:rPr>
        <w:t>ing</w:t>
      </w:r>
      <w:r w:rsidR="00904E8F" w:rsidRPr="00904E8F">
        <w:rPr>
          <w:rFonts w:ascii="Times New Roman" w:eastAsia="宋体" w:hAnsi="Times New Roman" w:cs="Times New Roman"/>
          <w:b/>
          <w:lang w:eastAsia="zh-CN"/>
        </w:rPr>
        <w:t xml:space="preserve"> </w:t>
      </w:r>
      <w:r w:rsidR="003C75BC">
        <w:rPr>
          <w:rFonts w:ascii="Times New Roman" w:eastAsia="宋体" w:hAnsi="Times New Roman" w:cs="Times New Roman" w:hint="eastAsia"/>
          <w:b/>
          <w:lang w:eastAsia="zh-CN"/>
        </w:rPr>
        <w:t xml:space="preserve">some </w:t>
      </w:r>
      <w:r w:rsidR="00904E8F" w:rsidRPr="00904E8F">
        <w:rPr>
          <w:rFonts w:ascii="Times New Roman" w:eastAsia="宋体" w:hAnsi="Times New Roman" w:cs="Times New Roman"/>
          <w:b/>
          <w:lang w:eastAsia="zh-CN"/>
        </w:rPr>
        <w:t>configurations unchanged, and add</w:t>
      </w:r>
      <w:r w:rsidR="00D64E6E">
        <w:rPr>
          <w:rFonts w:ascii="Times New Roman" w:eastAsia="宋体" w:hAnsi="Times New Roman" w:cs="Times New Roman" w:hint="eastAsia"/>
          <w:b/>
          <w:lang w:eastAsia="zh-CN"/>
        </w:rPr>
        <w:t>ing</w:t>
      </w:r>
      <w:r w:rsidR="00904E8F" w:rsidRPr="00904E8F">
        <w:rPr>
          <w:rFonts w:ascii="Times New Roman" w:eastAsia="宋体" w:hAnsi="Times New Roman" w:cs="Times New Roman"/>
          <w:b/>
          <w:lang w:eastAsia="zh-CN"/>
        </w:rPr>
        <w:t xml:space="preserve"> or modify</w:t>
      </w:r>
      <w:r w:rsidR="00D64E6E">
        <w:rPr>
          <w:rFonts w:ascii="Times New Roman" w:eastAsia="宋体" w:hAnsi="Times New Roman" w:cs="Times New Roman" w:hint="eastAsia"/>
          <w:b/>
          <w:lang w:eastAsia="zh-CN"/>
        </w:rPr>
        <w:t>ing</w:t>
      </w:r>
      <w:r w:rsidR="00904E8F" w:rsidRPr="00904E8F">
        <w:rPr>
          <w:rFonts w:ascii="Times New Roman" w:eastAsia="宋体" w:hAnsi="Times New Roman" w:cs="Times New Roman"/>
          <w:b/>
          <w:lang w:eastAsia="zh-CN"/>
        </w:rPr>
        <w:t xml:space="preserve"> some configuration cases</w:t>
      </w:r>
      <w:r w:rsidR="003C75BC" w:rsidRPr="003C75BC">
        <w:rPr>
          <w:rFonts w:ascii="Times New Roman" w:eastAsia="宋体" w:hAnsi="Times New Roman" w:cs="Times New Roman"/>
          <w:b/>
          <w:lang w:eastAsia="zh-CN"/>
        </w:rPr>
        <w:t xml:space="preserve"> </w:t>
      </w:r>
      <w:r w:rsidR="003C75BC" w:rsidRPr="00904E8F">
        <w:rPr>
          <w:rFonts w:ascii="Times New Roman" w:eastAsia="宋体" w:hAnsi="Times New Roman" w:cs="Times New Roman"/>
          <w:b/>
          <w:lang w:eastAsia="zh-CN"/>
        </w:rPr>
        <w:t>for each format</w:t>
      </w:r>
      <w:r w:rsidR="00904E8F">
        <w:rPr>
          <w:rFonts w:ascii="Times New Roman" w:eastAsia="宋体" w:hAnsi="Times New Roman" w:cs="Times New Roman" w:hint="eastAsia"/>
          <w:b/>
          <w:lang w:eastAsia="zh-CN"/>
        </w:rPr>
        <w:t>.</w:t>
      </w:r>
      <w:r w:rsidR="003C75BC">
        <w:rPr>
          <w:rFonts w:ascii="Times New Roman" w:eastAsia="宋体" w:hAnsi="Times New Roman" w:cs="Times New Roman" w:hint="eastAsia"/>
          <w:b/>
          <w:lang w:eastAsia="zh-CN"/>
        </w:rPr>
        <w:t xml:space="preserve"> </w:t>
      </w:r>
    </w:p>
    <w:p w:rsidR="00CA04A6" w:rsidRPr="00FC6627" w:rsidRDefault="00CA04A6" w:rsidP="00CA04A6">
      <w:pPr>
        <w:spacing w:line="240" w:lineRule="atLeast"/>
        <w:rPr>
          <w:lang w:eastAsia="zh-CN"/>
        </w:rPr>
      </w:pPr>
    </w:p>
    <w:p w:rsidR="00123A70" w:rsidRPr="00904E8F" w:rsidRDefault="00904E8F" w:rsidP="00904E8F">
      <w:pPr>
        <w:pStyle w:val="a6"/>
        <w:jc w:val="center"/>
        <w:rPr>
          <w:rFonts w:eastAsia="Yu Mincho"/>
          <w:b/>
          <w:lang w:eastAsia="ja-JP"/>
        </w:rPr>
      </w:pPr>
      <w:r w:rsidRPr="00904E8F">
        <w:rPr>
          <w:b/>
        </w:rPr>
        <w:t xml:space="preserve">Table </w:t>
      </w:r>
      <w:r>
        <w:rPr>
          <w:b/>
        </w:rPr>
        <w:fldChar w:fldCharType="begin"/>
      </w:r>
      <w:r>
        <w:rPr>
          <w:b/>
        </w:rPr>
        <w:instrText xml:space="preserve"> SEQ Table \* ARABIC </w:instrText>
      </w:r>
      <w:r>
        <w:rPr>
          <w:b/>
        </w:rPr>
        <w:fldChar w:fldCharType="separate"/>
      </w:r>
      <w:r>
        <w:rPr>
          <w:b/>
          <w:noProof/>
        </w:rPr>
        <w:t>1</w:t>
      </w:r>
      <w:r>
        <w:rPr>
          <w:b/>
        </w:rPr>
        <w:fldChar w:fldCharType="end"/>
      </w:r>
      <w:r>
        <w:rPr>
          <w:rFonts w:hint="eastAsia"/>
          <w:b/>
          <w:lang w:eastAsia="zh-CN"/>
        </w:rPr>
        <w:t xml:space="preserve"> </w:t>
      </w:r>
      <w:r w:rsidRPr="00904E8F">
        <w:rPr>
          <w:rFonts w:eastAsia="Yu Mincho"/>
          <w:b/>
        </w:rPr>
        <w:t>Random access configurations for FR2</w:t>
      </w:r>
      <w:r>
        <w:rPr>
          <w:rFonts w:eastAsiaTheme="minorEastAsia" w:hint="eastAsia"/>
          <w:b/>
          <w:lang w:eastAsia="zh-CN"/>
        </w:rPr>
        <w:t>-NTN</w:t>
      </w:r>
    </w:p>
    <w:tbl>
      <w:tblPr>
        <w:tblW w:w="6321"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5"/>
        <w:gridCol w:w="996"/>
        <w:gridCol w:w="860"/>
        <w:gridCol w:w="690"/>
        <w:gridCol w:w="2122"/>
        <w:gridCol w:w="853"/>
        <w:gridCol w:w="1138"/>
        <w:gridCol w:w="1513"/>
        <w:gridCol w:w="853"/>
        <w:gridCol w:w="894"/>
      </w:tblGrid>
      <w:tr w:rsidR="00CA04A6" w:rsidRPr="000420B3" w:rsidTr="000420B3">
        <w:trPr>
          <w:trHeight w:val="35"/>
        </w:trPr>
        <w:tc>
          <w:tcPr>
            <w:tcW w:w="397" w:type="pct"/>
            <w:vMerge w:val="restart"/>
            <w:shd w:val="clear" w:color="auto" w:fill="auto"/>
          </w:tcPr>
          <w:p w:rsidR="00CA04A6" w:rsidRPr="000420B3" w:rsidRDefault="00CA04A6" w:rsidP="00123A70">
            <w:pPr>
              <w:autoSpaceDE/>
              <w:autoSpaceDN/>
              <w:adjustRightInd/>
              <w:snapToGrid/>
              <w:spacing w:after="0"/>
              <w:jc w:val="center"/>
              <w:rPr>
                <w:rFonts w:ascii="Arial" w:hAnsi="Arial" w:cs="Arial"/>
                <w:color w:val="000000"/>
                <w:sz w:val="13"/>
                <w:szCs w:val="13"/>
                <w:lang w:val="en-GB" w:eastAsia="zh-CN"/>
              </w:rPr>
            </w:pPr>
            <w:r w:rsidRPr="000420B3">
              <w:rPr>
                <w:rFonts w:ascii="Arial" w:hAnsi="Arial" w:cs="Arial"/>
                <w:color w:val="000000"/>
                <w:sz w:val="13"/>
                <w:szCs w:val="13"/>
                <w:lang w:val="en-GB" w:eastAsia="zh-CN"/>
              </w:rPr>
              <w:t>PRACH</w:t>
            </w:r>
            <w:r w:rsidRPr="000420B3">
              <w:rPr>
                <w:rFonts w:ascii="Arial" w:hAnsi="Arial" w:cs="Arial"/>
                <w:color w:val="000000"/>
                <w:sz w:val="13"/>
                <w:szCs w:val="13"/>
                <w:lang w:val="en-GB" w:eastAsia="zh-CN"/>
              </w:rPr>
              <w:br/>
            </w:r>
            <w:proofErr w:type="spellStart"/>
            <w:r w:rsidRPr="000420B3">
              <w:rPr>
                <w:rFonts w:ascii="Arial" w:hAnsi="Arial" w:cs="Arial"/>
                <w:color w:val="000000"/>
                <w:sz w:val="13"/>
                <w:szCs w:val="13"/>
                <w:lang w:val="en-GB" w:eastAsia="zh-CN"/>
              </w:rPr>
              <w:t>Config</w:t>
            </w:r>
            <w:proofErr w:type="spellEnd"/>
            <w:r w:rsidRPr="000420B3">
              <w:rPr>
                <w:rFonts w:ascii="Arial" w:hAnsi="Arial" w:cs="Arial"/>
                <w:color w:val="000000"/>
                <w:sz w:val="13"/>
                <w:szCs w:val="13"/>
                <w:lang w:val="en-GB" w:eastAsia="zh-CN"/>
              </w:rPr>
              <w:t xml:space="preserve">. </w:t>
            </w:r>
            <w:r w:rsidRPr="000420B3">
              <w:rPr>
                <w:rFonts w:ascii="Arial" w:hAnsi="Arial" w:cs="Arial"/>
                <w:color w:val="000000"/>
                <w:sz w:val="13"/>
                <w:szCs w:val="13"/>
                <w:lang w:val="en-GB" w:eastAsia="zh-CN"/>
              </w:rPr>
              <w:br/>
            </w:r>
            <w:r w:rsidRPr="000420B3">
              <w:rPr>
                <w:rFonts w:ascii="Arial" w:hAnsi="Arial" w:cs="Arial"/>
                <w:color w:val="000000"/>
                <w:sz w:val="13"/>
                <w:szCs w:val="13"/>
                <w:lang w:val="en-GB" w:eastAsia="zh-CN"/>
              </w:rPr>
              <w:lastRenderedPageBreak/>
              <w:t>Index</w:t>
            </w:r>
          </w:p>
        </w:tc>
        <w:tc>
          <w:tcPr>
            <w:tcW w:w="462" w:type="pct"/>
            <w:vMerge w:val="restart"/>
            <w:shd w:val="clear" w:color="auto" w:fill="auto"/>
          </w:tcPr>
          <w:p w:rsidR="00CA04A6" w:rsidRPr="000420B3" w:rsidRDefault="00CA04A6" w:rsidP="00123A70">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lastRenderedPageBreak/>
              <w:t>Preamble format</w:t>
            </w:r>
          </w:p>
        </w:tc>
        <w:tc>
          <w:tcPr>
            <w:tcW w:w="718" w:type="pct"/>
            <w:gridSpan w:val="2"/>
            <w:tcBorders>
              <w:bottom w:val="nil"/>
            </w:tcBorders>
            <w:shd w:val="clear" w:color="auto" w:fill="auto"/>
          </w:tcPr>
          <w:p w:rsidR="00CA04A6" w:rsidRPr="000420B3" w:rsidRDefault="00DB05AB" w:rsidP="00123A70">
            <w:pPr>
              <w:autoSpaceDE/>
              <w:autoSpaceDN/>
              <w:adjustRightInd/>
              <w:snapToGrid/>
              <w:spacing w:after="0"/>
              <w:jc w:val="center"/>
              <w:rPr>
                <w:rFonts w:ascii="Arial" w:hAnsi="Arial" w:cs="Arial"/>
                <w:color w:val="000000"/>
                <w:sz w:val="13"/>
                <w:szCs w:val="13"/>
                <w:lang w:eastAsia="zh-CN"/>
              </w:rPr>
            </w:pPr>
            <m:oMathPara>
              <m:oMath>
                <m:sSub>
                  <m:sSubPr>
                    <m:ctrlPr>
                      <w:rPr>
                        <w:rFonts w:ascii="Cambria Math" w:hAnsi="Cambria Math" w:cs="Arial"/>
                        <w:color w:val="000000"/>
                        <w:sz w:val="13"/>
                        <w:szCs w:val="13"/>
                        <w:lang w:eastAsia="zh-CN"/>
                      </w:rPr>
                    </m:ctrlPr>
                  </m:sSubPr>
                  <m:e>
                    <m:r>
                      <m:rPr>
                        <m:sty m:val="p"/>
                      </m:rPr>
                      <w:rPr>
                        <w:rFonts w:ascii="Cambria Math" w:hAnsi="Cambria Math" w:cs="Arial"/>
                        <w:color w:val="000000"/>
                        <w:sz w:val="13"/>
                        <w:szCs w:val="13"/>
                        <w:lang w:eastAsia="zh-CN"/>
                      </w:rPr>
                      <m:t>n</m:t>
                    </m:r>
                  </m:e>
                  <m:sub>
                    <m:r>
                      <m:rPr>
                        <m:nor/>
                      </m:rPr>
                      <w:rPr>
                        <w:rFonts w:ascii="Arial" w:hAnsi="Arial" w:cs="Arial"/>
                        <w:color w:val="000000"/>
                        <w:sz w:val="13"/>
                        <w:szCs w:val="13"/>
                        <w:lang w:eastAsia="zh-CN"/>
                      </w:rPr>
                      <m:t>f</m:t>
                    </m:r>
                  </m:sub>
                </m:sSub>
                <m:r>
                  <m:rPr>
                    <m:nor/>
                  </m:rPr>
                  <w:rPr>
                    <w:rFonts w:ascii="Arial" w:hAnsi="Arial" w:cs="Arial"/>
                    <w:color w:val="000000"/>
                    <w:sz w:val="13"/>
                    <w:szCs w:val="13"/>
                    <w:lang w:eastAsia="zh-CN"/>
                  </w:rPr>
                  <m:t xml:space="preserve"> mod </m:t>
                </m:r>
                <m:r>
                  <m:rPr>
                    <m:sty m:val="p"/>
                  </m:rPr>
                  <w:rPr>
                    <w:rFonts w:ascii="Cambria Math" w:hAnsi="Cambria Math" w:cs="Arial"/>
                    <w:color w:val="000000"/>
                    <w:sz w:val="13"/>
                    <w:szCs w:val="13"/>
                    <w:lang w:eastAsia="zh-CN"/>
                  </w:rPr>
                  <m:t>x=y</m:t>
                </m:r>
              </m:oMath>
            </m:oMathPara>
          </w:p>
        </w:tc>
        <w:tc>
          <w:tcPr>
            <w:tcW w:w="985" w:type="pct"/>
            <w:vMerge w:val="restart"/>
            <w:shd w:val="clear" w:color="auto" w:fill="auto"/>
          </w:tcPr>
          <w:p w:rsidR="00CA04A6" w:rsidRPr="000420B3" w:rsidRDefault="00CA04A6" w:rsidP="00123A70">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Slot number</w:t>
            </w:r>
          </w:p>
        </w:tc>
        <w:tc>
          <w:tcPr>
            <w:tcW w:w="396" w:type="pct"/>
            <w:vMerge w:val="restart"/>
          </w:tcPr>
          <w:p w:rsidR="00CA04A6" w:rsidRPr="000420B3" w:rsidRDefault="00CA04A6" w:rsidP="00123A70">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Starting symbol</w:t>
            </w:r>
          </w:p>
        </w:tc>
        <w:tc>
          <w:tcPr>
            <w:tcW w:w="528" w:type="pct"/>
            <w:vMerge w:val="restart"/>
          </w:tcPr>
          <w:p w:rsidR="00CA04A6" w:rsidRPr="000420B3" w:rsidRDefault="00CA04A6" w:rsidP="00CA04A6">
            <w:pPr>
              <w:spacing w:line="240" w:lineRule="atLeast"/>
              <w:jc w:val="center"/>
              <w:rPr>
                <w:rFonts w:ascii="Arial" w:hAnsi="Arial" w:cs="Arial"/>
                <w:color w:val="000000"/>
                <w:sz w:val="13"/>
                <w:szCs w:val="13"/>
                <w:lang w:eastAsia="zh-CN"/>
              </w:rPr>
            </w:pPr>
            <w:r w:rsidRPr="000420B3">
              <w:rPr>
                <w:rFonts w:ascii="Arial" w:hAnsi="Arial" w:cs="Arial"/>
                <w:color w:val="000000"/>
                <w:sz w:val="13"/>
                <w:szCs w:val="13"/>
                <w:lang w:eastAsia="zh-CN"/>
              </w:rPr>
              <w:t xml:space="preserve">Number of PRACH slots within a 60 kHz </w:t>
            </w:r>
            <w:r w:rsidRPr="000420B3">
              <w:rPr>
                <w:rFonts w:ascii="Arial" w:hAnsi="Arial" w:cs="Arial"/>
                <w:color w:val="000000"/>
                <w:sz w:val="13"/>
                <w:szCs w:val="13"/>
                <w:lang w:eastAsia="zh-CN"/>
              </w:rPr>
              <w:lastRenderedPageBreak/>
              <w:t>slot</w:t>
            </w:r>
          </w:p>
        </w:tc>
        <w:tc>
          <w:tcPr>
            <w:tcW w:w="702" w:type="pct"/>
            <w:vMerge w:val="restart"/>
          </w:tcPr>
          <w:p w:rsidR="00CA04A6" w:rsidRPr="000420B3" w:rsidRDefault="00CA04A6" w:rsidP="00CA04A6">
            <w:pPr>
              <w:spacing w:line="240" w:lineRule="atLeast"/>
              <w:jc w:val="center"/>
              <w:rPr>
                <w:rFonts w:ascii="Arial" w:hAnsi="Arial" w:cs="Arial"/>
                <w:b/>
                <w:color w:val="000000"/>
                <w:sz w:val="13"/>
                <w:szCs w:val="13"/>
                <w:lang w:eastAsia="zh-CN"/>
              </w:rPr>
            </w:pPr>
            <w:r w:rsidRPr="000420B3">
              <w:rPr>
                <w:rFonts w:ascii="Arial" w:hAnsi="Arial" w:cs="Arial"/>
                <w:noProof/>
                <w:color w:val="000000"/>
                <w:sz w:val="13"/>
                <w:szCs w:val="13"/>
                <w:lang w:eastAsia="zh-CN"/>
              </w:rPr>
              <w:lastRenderedPageBreak/>
              <w:drawing>
                <wp:inline distT="0" distB="0" distL="0" distR="0" wp14:anchorId="53F5F747" wp14:editId="1E1C52A2">
                  <wp:extent cx="391795" cy="196215"/>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0420B3">
              <w:rPr>
                <w:rFonts w:ascii="Arial" w:hAnsi="Arial" w:cs="Arial"/>
                <w:color w:val="000000"/>
                <w:sz w:val="13"/>
                <w:szCs w:val="13"/>
                <w:lang w:eastAsia="zh-CN"/>
              </w:rPr>
              <w:br/>
              <w:t xml:space="preserve">number of time-domain PRACH </w:t>
            </w:r>
            <w:r w:rsidRPr="000420B3">
              <w:rPr>
                <w:rFonts w:ascii="Arial" w:hAnsi="Arial" w:cs="Arial"/>
                <w:color w:val="000000"/>
                <w:sz w:val="13"/>
                <w:szCs w:val="13"/>
                <w:lang w:eastAsia="zh-CN"/>
              </w:rPr>
              <w:lastRenderedPageBreak/>
              <w:t>occasions within a PRACH slot</w:t>
            </w:r>
          </w:p>
        </w:tc>
        <w:tc>
          <w:tcPr>
            <w:tcW w:w="396" w:type="pct"/>
            <w:vMerge w:val="restart"/>
            <w:shd w:val="clear" w:color="auto" w:fill="auto"/>
            <w:vAlign w:val="center"/>
          </w:tcPr>
          <w:p w:rsidR="00CA04A6" w:rsidRPr="000420B3" w:rsidRDefault="00CA04A6" w:rsidP="00CA04A6">
            <w:pPr>
              <w:spacing w:line="240" w:lineRule="atLeast"/>
              <w:rPr>
                <w:sz w:val="13"/>
                <w:szCs w:val="13"/>
                <w:lang w:eastAsia="zh-CN"/>
              </w:rPr>
            </w:pPr>
            <w:r w:rsidRPr="000420B3">
              <w:rPr>
                <w:rFonts w:ascii="Arial" w:hAnsi="Arial" w:cs="Arial"/>
                <w:noProof/>
                <w:color w:val="000000"/>
                <w:sz w:val="13"/>
                <w:szCs w:val="13"/>
                <w:lang w:eastAsia="zh-CN"/>
              </w:rPr>
              <w:lastRenderedPageBreak/>
              <w:drawing>
                <wp:inline distT="0" distB="0" distL="0" distR="0" wp14:anchorId="3F9AE3A6" wp14:editId="341C2621">
                  <wp:extent cx="260985" cy="196215"/>
                  <wp:effectExtent l="0" t="0" r="5715" b="0"/>
                  <wp:docPr id="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0420B3">
              <w:rPr>
                <w:rFonts w:ascii="Arial" w:hAnsi="Arial" w:cs="Arial"/>
                <w:color w:val="000000"/>
                <w:sz w:val="13"/>
                <w:szCs w:val="13"/>
                <w:lang w:eastAsia="zh-CN"/>
              </w:rPr>
              <w:t>,</w:t>
            </w:r>
            <w:r w:rsidRPr="000420B3">
              <w:rPr>
                <w:rFonts w:ascii="Arial" w:hAnsi="Arial" w:cs="Arial"/>
                <w:color w:val="000000"/>
                <w:sz w:val="13"/>
                <w:szCs w:val="13"/>
                <w:lang w:eastAsia="zh-CN"/>
              </w:rPr>
              <w:br/>
              <w:t xml:space="preserve">PRACH </w:t>
            </w:r>
            <w:r w:rsidRPr="000420B3">
              <w:rPr>
                <w:rFonts w:ascii="Arial" w:hAnsi="Arial" w:cs="Arial"/>
                <w:color w:val="000000"/>
                <w:sz w:val="13"/>
                <w:szCs w:val="13"/>
                <w:lang w:eastAsia="zh-CN"/>
              </w:rPr>
              <w:lastRenderedPageBreak/>
              <w:t>duration</w:t>
            </w:r>
          </w:p>
          <w:p w:rsidR="00CA04A6" w:rsidRPr="000420B3" w:rsidRDefault="00CA04A6" w:rsidP="00CA04A6">
            <w:pPr>
              <w:autoSpaceDE/>
              <w:autoSpaceDN/>
              <w:adjustRightInd/>
              <w:snapToGrid/>
              <w:spacing w:after="0"/>
              <w:jc w:val="center"/>
              <w:rPr>
                <w:rFonts w:ascii="Arial" w:hAnsi="Arial" w:cs="Arial"/>
                <w:color w:val="000000"/>
                <w:sz w:val="13"/>
                <w:szCs w:val="13"/>
                <w:lang w:eastAsia="zh-CN"/>
              </w:rPr>
            </w:pPr>
          </w:p>
        </w:tc>
        <w:tc>
          <w:tcPr>
            <w:tcW w:w="416" w:type="pct"/>
            <w:vMerge w:val="restart"/>
            <w:vAlign w:val="center"/>
          </w:tcPr>
          <w:p w:rsidR="00CA04A6" w:rsidRPr="000420B3" w:rsidRDefault="000420B3" w:rsidP="00CA04A6">
            <w:pPr>
              <w:spacing w:line="240" w:lineRule="atLeast"/>
              <w:rPr>
                <w:sz w:val="13"/>
                <w:szCs w:val="13"/>
                <w:highlight w:val="red"/>
                <w:lang w:eastAsia="zh-CN"/>
              </w:rPr>
            </w:pPr>
            <w:r>
              <w:rPr>
                <w:rFonts w:ascii="Arial" w:hAnsi="Arial" w:cs="Arial" w:hint="eastAsia"/>
                <w:color w:val="000000"/>
                <w:sz w:val="13"/>
                <w:szCs w:val="13"/>
                <w:highlight w:val="red"/>
                <w:lang w:eastAsia="zh-CN"/>
              </w:rPr>
              <w:lastRenderedPageBreak/>
              <w:t>suggestion</w:t>
            </w:r>
          </w:p>
          <w:p w:rsidR="00CA04A6" w:rsidRPr="000420B3" w:rsidRDefault="00CA04A6" w:rsidP="00161A74">
            <w:pPr>
              <w:autoSpaceDE/>
              <w:autoSpaceDN/>
              <w:adjustRightInd/>
              <w:snapToGrid/>
              <w:spacing w:after="0"/>
              <w:jc w:val="center"/>
              <w:rPr>
                <w:rFonts w:ascii="Arial" w:hAnsi="Arial" w:cs="Arial"/>
                <w:color w:val="000000"/>
                <w:sz w:val="13"/>
                <w:szCs w:val="13"/>
                <w:highlight w:val="red"/>
                <w:lang w:eastAsia="zh-CN"/>
              </w:rPr>
            </w:pPr>
          </w:p>
        </w:tc>
      </w:tr>
      <w:tr w:rsidR="00372C92" w:rsidRPr="000420B3" w:rsidTr="000420B3">
        <w:tc>
          <w:tcPr>
            <w:tcW w:w="397" w:type="pct"/>
            <w:vMerge/>
            <w:shd w:val="clear" w:color="auto" w:fill="auto"/>
            <w:vAlign w:val="center"/>
          </w:tcPr>
          <w:p w:rsidR="00161A74" w:rsidRPr="000420B3" w:rsidRDefault="00161A74" w:rsidP="00123A70">
            <w:pPr>
              <w:autoSpaceDE/>
              <w:autoSpaceDN/>
              <w:adjustRightInd/>
              <w:snapToGrid/>
              <w:spacing w:after="0"/>
              <w:jc w:val="center"/>
              <w:rPr>
                <w:rFonts w:ascii="Arial" w:hAnsi="Arial" w:cs="Arial"/>
                <w:color w:val="000000"/>
                <w:sz w:val="13"/>
                <w:szCs w:val="13"/>
                <w:lang w:val="en-GB" w:eastAsia="zh-CN"/>
              </w:rPr>
            </w:pPr>
          </w:p>
        </w:tc>
        <w:tc>
          <w:tcPr>
            <w:tcW w:w="462" w:type="pct"/>
            <w:vMerge/>
            <w:shd w:val="clear" w:color="auto" w:fill="auto"/>
            <w:vAlign w:val="center"/>
          </w:tcPr>
          <w:p w:rsidR="00161A74" w:rsidRPr="000420B3" w:rsidRDefault="00161A74" w:rsidP="00123A70">
            <w:pPr>
              <w:autoSpaceDE/>
              <w:autoSpaceDN/>
              <w:adjustRightInd/>
              <w:snapToGrid/>
              <w:spacing w:after="0"/>
              <w:jc w:val="center"/>
              <w:rPr>
                <w:rFonts w:ascii="Arial" w:hAnsi="Arial" w:cs="Arial"/>
                <w:color w:val="000000"/>
                <w:sz w:val="13"/>
                <w:szCs w:val="13"/>
                <w:lang w:val="en-GB" w:eastAsia="zh-CN"/>
              </w:rPr>
            </w:pPr>
          </w:p>
        </w:tc>
        <w:tc>
          <w:tcPr>
            <w:tcW w:w="399" w:type="pct"/>
            <w:tcBorders>
              <w:top w:val="nil"/>
            </w:tcBorders>
            <w:shd w:val="clear" w:color="auto" w:fill="auto"/>
            <w:vAlign w:val="center"/>
          </w:tcPr>
          <w:p w:rsidR="00161A74" w:rsidRPr="000420B3" w:rsidRDefault="00161A74" w:rsidP="00123A70">
            <w:pPr>
              <w:autoSpaceDE/>
              <w:autoSpaceDN/>
              <w:adjustRightInd/>
              <w:snapToGrid/>
              <w:spacing w:after="0"/>
              <w:jc w:val="center"/>
              <w:rPr>
                <w:rFonts w:ascii="Arial" w:hAnsi="Arial" w:cs="Arial"/>
                <w:color w:val="000000"/>
                <w:sz w:val="13"/>
                <w:szCs w:val="13"/>
                <w:lang w:val="en-GB" w:eastAsia="zh-CN"/>
              </w:rPr>
            </w:pPr>
            <w:r w:rsidRPr="000420B3">
              <w:rPr>
                <w:rFonts w:ascii="Arial" w:hAnsi="Arial" w:cs="Arial"/>
                <w:noProof/>
                <w:color w:val="000000"/>
                <w:sz w:val="13"/>
                <w:szCs w:val="13"/>
                <w:lang w:eastAsia="zh-CN"/>
              </w:rPr>
              <w:drawing>
                <wp:inline distT="0" distB="0" distL="0" distR="0" wp14:anchorId="36EF9D20" wp14:editId="216BA600">
                  <wp:extent cx="130810" cy="130810"/>
                  <wp:effectExtent l="0" t="0" r="254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320" w:type="pct"/>
            <w:tcBorders>
              <w:top w:val="nil"/>
            </w:tcBorders>
            <w:shd w:val="clear" w:color="auto" w:fill="auto"/>
            <w:vAlign w:val="center"/>
          </w:tcPr>
          <w:p w:rsidR="00161A74" w:rsidRPr="000420B3" w:rsidRDefault="00161A74" w:rsidP="00123A70">
            <w:pPr>
              <w:autoSpaceDE/>
              <w:autoSpaceDN/>
              <w:adjustRightInd/>
              <w:snapToGrid/>
              <w:spacing w:after="0"/>
              <w:jc w:val="center"/>
              <w:rPr>
                <w:rFonts w:ascii="Arial" w:hAnsi="Arial" w:cs="Arial"/>
                <w:color w:val="000000"/>
                <w:sz w:val="13"/>
                <w:szCs w:val="13"/>
                <w:lang w:val="en-GB" w:eastAsia="zh-CN"/>
              </w:rPr>
            </w:pPr>
            <w:r w:rsidRPr="000420B3">
              <w:rPr>
                <w:rFonts w:ascii="Arial" w:hAnsi="Arial" w:cs="Arial"/>
                <w:noProof/>
                <w:color w:val="000000"/>
                <w:sz w:val="13"/>
                <w:szCs w:val="13"/>
                <w:lang w:eastAsia="zh-CN"/>
              </w:rPr>
              <w:drawing>
                <wp:inline distT="0" distB="0" distL="0" distR="0" wp14:anchorId="39CC0B84" wp14:editId="63E2A5A9">
                  <wp:extent cx="130810" cy="130810"/>
                  <wp:effectExtent l="0" t="0" r="254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985" w:type="pct"/>
            <w:vMerge/>
            <w:shd w:val="clear" w:color="auto" w:fill="auto"/>
          </w:tcPr>
          <w:p w:rsidR="00161A74" w:rsidRPr="000420B3" w:rsidRDefault="00161A74" w:rsidP="00123A70">
            <w:pPr>
              <w:autoSpaceDE/>
              <w:autoSpaceDN/>
              <w:adjustRightInd/>
              <w:snapToGrid/>
              <w:spacing w:after="0"/>
              <w:jc w:val="center"/>
              <w:rPr>
                <w:rFonts w:ascii="Arial" w:hAnsi="Arial" w:cs="Arial"/>
                <w:color w:val="000000"/>
                <w:sz w:val="13"/>
                <w:szCs w:val="13"/>
                <w:lang w:val="en-GB" w:eastAsia="zh-CN"/>
              </w:rPr>
            </w:pPr>
          </w:p>
        </w:tc>
        <w:tc>
          <w:tcPr>
            <w:tcW w:w="396" w:type="pct"/>
            <w:vMerge/>
            <w:shd w:val="clear" w:color="auto" w:fill="auto"/>
          </w:tcPr>
          <w:p w:rsidR="00161A74" w:rsidRPr="000420B3" w:rsidRDefault="00161A74" w:rsidP="00123A70">
            <w:pPr>
              <w:autoSpaceDE/>
              <w:autoSpaceDN/>
              <w:adjustRightInd/>
              <w:snapToGrid/>
              <w:spacing w:after="0"/>
              <w:jc w:val="center"/>
              <w:rPr>
                <w:rFonts w:ascii="Arial" w:hAnsi="Arial" w:cs="Arial"/>
                <w:color w:val="000000"/>
                <w:sz w:val="13"/>
                <w:szCs w:val="13"/>
                <w:lang w:val="en-GB" w:eastAsia="zh-CN"/>
              </w:rPr>
            </w:pPr>
          </w:p>
        </w:tc>
        <w:tc>
          <w:tcPr>
            <w:tcW w:w="528" w:type="pct"/>
            <w:vMerge/>
          </w:tcPr>
          <w:p w:rsidR="00161A74" w:rsidRPr="000420B3" w:rsidRDefault="00161A74" w:rsidP="00123A70">
            <w:pPr>
              <w:autoSpaceDE/>
              <w:autoSpaceDN/>
              <w:adjustRightInd/>
              <w:snapToGrid/>
              <w:spacing w:after="0"/>
              <w:jc w:val="center"/>
              <w:rPr>
                <w:rFonts w:ascii="Arial" w:hAnsi="Arial" w:cs="Arial"/>
                <w:color w:val="000000"/>
                <w:sz w:val="13"/>
                <w:szCs w:val="13"/>
                <w:lang w:val="en-GB" w:eastAsia="zh-CN"/>
              </w:rPr>
            </w:pPr>
          </w:p>
        </w:tc>
        <w:tc>
          <w:tcPr>
            <w:tcW w:w="702" w:type="pct"/>
            <w:vMerge/>
          </w:tcPr>
          <w:p w:rsidR="00161A74" w:rsidRPr="000420B3" w:rsidRDefault="00161A74" w:rsidP="00123A70">
            <w:pPr>
              <w:autoSpaceDE/>
              <w:autoSpaceDN/>
              <w:adjustRightInd/>
              <w:snapToGrid/>
              <w:spacing w:after="0"/>
              <w:jc w:val="center"/>
              <w:rPr>
                <w:rFonts w:ascii="Arial" w:hAnsi="Arial" w:cs="Arial"/>
                <w:color w:val="000000"/>
                <w:sz w:val="13"/>
                <w:szCs w:val="13"/>
                <w:lang w:val="en-GB" w:eastAsia="zh-CN"/>
              </w:rPr>
            </w:pPr>
          </w:p>
        </w:tc>
        <w:tc>
          <w:tcPr>
            <w:tcW w:w="396" w:type="pct"/>
            <w:vMerge/>
          </w:tcPr>
          <w:p w:rsidR="00161A74" w:rsidRPr="000420B3" w:rsidRDefault="00161A74" w:rsidP="00123A70">
            <w:pPr>
              <w:autoSpaceDE/>
              <w:autoSpaceDN/>
              <w:adjustRightInd/>
              <w:snapToGrid/>
              <w:spacing w:after="0"/>
              <w:jc w:val="center"/>
              <w:rPr>
                <w:rFonts w:ascii="Arial" w:hAnsi="Arial" w:cs="Arial"/>
                <w:color w:val="000000"/>
                <w:sz w:val="13"/>
                <w:szCs w:val="13"/>
                <w:lang w:val="en-GB" w:eastAsia="zh-CN"/>
              </w:rPr>
            </w:pPr>
          </w:p>
        </w:tc>
        <w:tc>
          <w:tcPr>
            <w:tcW w:w="416" w:type="pct"/>
            <w:vMerge/>
          </w:tcPr>
          <w:p w:rsidR="00161A74" w:rsidRPr="000420B3" w:rsidRDefault="00161A74" w:rsidP="00123A70">
            <w:pPr>
              <w:autoSpaceDE/>
              <w:autoSpaceDN/>
              <w:adjustRightInd/>
              <w:snapToGrid/>
              <w:spacing w:after="0"/>
              <w:jc w:val="center"/>
              <w:rPr>
                <w:rFonts w:ascii="Arial" w:hAnsi="Arial" w:cs="Arial"/>
                <w:color w:val="000000"/>
                <w:sz w:val="13"/>
                <w:szCs w:val="13"/>
                <w:lang w:eastAsia="zh-CN"/>
              </w:rPr>
            </w:pPr>
          </w:p>
        </w:tc>
      </w:tr>
      <w:tr w:rsidR="00CA04A6" w:rsidRPr="000420B3" w:rsidTr="000420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97" w:type="pct"/>
            <w:tcBorders>
              <w:top w:val="nil"/>
              <w:left w:val="single" w:sz="8" w:space="0" w:color="auto"/>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lastRenderedPageBreak/>
              <w:t>0</w:t>
            </w:r>
          </w:p>
        </w:tc>
        <w:tc>
          <w:tcPr>
            <w:tcW w:w="462"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A1</w:t>
            </w:r>
          </w:p>
        </w:tc>
        <w:tc>
          <w:tcPr>
            <w:tcW w:w="399"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16</w:t>
            </w:r>
          </w:p>
        </w:tc>
        <w:tc>
          <w:tcPr>
            <w:tcW w:w="320"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1</w:t>
            </w:r>
          </w:p>
        </w:tc>
        <w:tc>
          <w:tcPr>
            <w:tcW w:w="985"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4,9,14,19,24,29,34,39</w:t>
            </w:r>
          </w:p>
        </w:tc>
        <w:tc>
          <w:tcPr>
            <w:tcW w:w="396"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0</w:t>
            </w:r>
          </w:p>
        </w:tc>
        <w:tc>
          <w:tcPr>
            <w:tcW w:w="528"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2</w:t>
            </w:r>
          </w:p>
        </w:tc>
        <w:tc>
          <w:tcPr>
            <w:tcW w:w="702"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6</w:t>
            </w:r>
          </w:p>
        </w:tc>
        <w:tc>
          <w:tcPr>
            <w:tcW w:w="396"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2</w:t>
            </w:r>
          </w:p>
        </w:tc>
        <w:tc>
          <w:tcPr>
            <w:tcW w:w="416" w:type="pct"/>
            <w:tcBorders>
              <w:top w:val="single" w:sz="4" w:space="0" w:color="auto"/>
              <w:left w:val="nil"/>
              <w:bottom w:val="single" w:sz="4" w:space="0" w:color="auto"/>
              <w:right w:val="single" w:sz="4" w:space="0" w:color="auto"/>
            </w:tcBorders>
            <w:vAlign w:val="center"/>
          </w:tcPr>
          <w:p w:rsidR="00CA04A6" w:rsidRPr="000420B3" w:rsidRDefault="00CA04A6">
            <w:pPr>
              <w:jc w:val="center"/>
              <w:rPr>
                <w:rFonts w:ascii="Arial" w:hAnsi="Arial" w:cs="Arial"/>
                <w:color w:val="000000"/>
                <w:sz w:val="13"/>
                <w:szCs w:val="13"/>
              </w:rPr>
            </w:pPr>
            <w:r w:rsidRPr="000420B3">
              <w:rPr>
                <w:rFonts w:ascii="Arial" w:hAnsi="Arial" w:cs="Arial"/>
                <w:color w:val="000000"/>
                <w:sz w:val="13"/>
                <w:szCs w:val="13"/>
              </w:rPr>
              <w:t xml:space="preserve">　</w:t>
            </w:r>
          </w:p>
        </w:tc>
      </w:tr>
      <w:tr w:rsidR="00CA04A6" w:rsidRPr="000420B3" w:rsidTr="000420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97" w:type="pct"/>
            <w:tcBorders>
              <w:top w:val="nil"/>
              <w:left w:val="single" w:sz="8" w:space="0" w:color="auto"/>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1</w:t>
            </w:r>
          </w:p>
        </w:tc>
        <w:tc>
          <w:tcPr>
            <w:tcW w:w="462"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A1</w:t>
            </w:r>
          </w:p>
        </w:tc>
        <w:tc>
          <w:tcPr>
            <w:tcW w:w="399"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16</w:t>
            </w:r>
          </w:p>
        </w:tc>
        <w:tc>
          <w:tcPr>
            <w:tcW w:w="320"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1</w:t>
            </w:r>
          </w:p>
        </w:tc>
        <w:tc>
          <w:tcPr>
            <w:tcW w:w="985"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3,7,11,15,19,23,27,31,35,39</w:t>
            </w:r>
          </w:p>
        </w:tc>
        <w:tc>
          <w:tcPr>
            <w:tcW w:w="396"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0</w:t>
            </w:r>
          </w:p>
        </w:tc>
        <w:tc>
          <w:tcPr>
            <w:tcW w:w="528"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1</w:t>
            </w:r>
          </w:p>
        </w:tc>
        <w:tc>
          <w:tcPr>
            <w:tcW w:w="702"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6</w:t>
            </w:r>
          </w:p>
        </w:tc>
        <w:tc>
          <w:tcPr>
            <w:tcW w:w="396"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2</w:t>
            </w:r>
          </w:p>
        </w:tc>
        <w:tc>
          <w:tcPr>
            <w:tcW w:w="416" w:type="pct"/>
            <w:tcBorders>
              <w:top w:val="single" w:sz="4" w:space="0" w:color="auto"/>
              <w:left w:val="nil"/>
              <w:bottom w:val="single" w:sz="4" w:space="0" w:color="auto"/>
              <w:right w:val="single" w:sz="4" w:space="0" w:color="auto"/>
            </w:tcBorders>
            <w:vAlign w:val="center"/>
          </w:tcPr>
          <w:p w:rsidR="00CA04A6" w:rsidRPr="000420B3" w:rsidRDefault="00CA04A6">
            <w:pPr>
              <w:jc w:val="center"/>
              <w:rPr>
                <w:rFonts w:ascii="Arial" w:hAnsi="Arial" w:cs="Arial"/>
                <w:color w:val="000000"/>
                <w:sz w:val="13"/>
                <w:szCs w:val="13"/>
              </w:rPr>
            </w:pPr>
            <w:r w:rsidRPr="000420B3">
              <w:rPr>
                <w:rFonts w:ascii="Arial" w:hAnsi="Arial" w:cs="Arial"/>
                <w:color w:val="000000"/>
                <w:sz w:val="13"/>
                <w:szCs w:val="13"/>
              </w:rPr>
              <w:t xml:space="preserve">　</w:t>
            </w:r>
          </w:p>
        </w:tc>
      </w:tr>
      <w:tr w:rsidR="00CA04A6" w:rsidRPr="000420B3" w:rsidTr="000420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97" w:type="pct"/>
            <w:tcBorders>
              <w:top w:val="nil"/>
              <w:left w:val="single" w:sz="8" w:space="0" w:color="auto"/>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2</w:t>
            </w:r>
          </w:p>
        </w:tc>
        <w:tc>
          <w:tcPr>
            <w:tcW w:w="462"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A1</w:t>
            </w:r>
          </w:p>
        </w:tc>
        <w:tc>
          <w:tcPr>
            <w:tcW w:w="399"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8</w:t>
            </w:r>
          </w:p>
        </w:tc>
        <w:tc>
          <w:tcPr>
            <w:tcW w:w="320"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1,2</w:t>
            </w:r>
          </w:p>
        </w:tc>
        <w:tc>
          <w:tcPr>
            <w:tcW w:w="985"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9,19,29,39</w:t>
            </w:r>
          </w:p>
        </w:tc>
        <w:tc>
          <w:tcPr>
            <w:tcW w:w="396"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0</w:t>
            </w:r>
          </w:p>
        </w:tc>
        <w:tc>
          <w:tcPr>
            <w:tcW w:w="528"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2</w:t>
            </w:r>
          </w:p>
        </w:tc>
        <w:tc>
          <w:tcPr>
            <w:tcW w:w="702"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6</w:t>
            </w:r>
          </w:p>
        </w:tc>
        <w:tc>
          <w:tcPr>
            <w:tcW w:w="396"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2</w:t>
            </w:r>
          </w:p>
        </w:tc>
        <w:tc>
          <w:tcPr>
            <w:tcW w:w="416" w:type="pct"/>
            <w:tcBorders>
              <w:top w:val="single" w:sz="4" w:space="0" w:color="auto"/>
              <w:left w:val="nil"/>
              <w:bottom w:val="single" w:sz="4" w:space="0" w:color="auto"/>
              <w:right w:val="single" w:sz="4" w:space="0" w:color="auto"/>
            </w:tcBorders>
            <w:vAlign w:val="center"/>
          </w:tcPr>
          <w:p w:rsidR="00CA04A6" w:rsidRPr="000420B3" w:rsidRDefault="00CA04A6">
            <w:pPr>
              <w:jc w:val="center"/>
              <w:rPr>
                <w:rFonts w:ascii="Arial" w:hAnsi="Arial" w:cs="Arial"/>
                <w:color w:val="000000"/>
                <w:sz w:val="13"/>
                <w:szCs w:val="13"/>
              </w:rPr>
            </w:pPr>
            <w:r w:rsidRPr="000420B3">
              <w:rPr>
                <w:rFonts w:ascii="Arial" w:hAnsi="Arial" w:cs="Arial"/>
                <w:color w:val="000000"/>
                <w:sz w:val="13"/>
                <w:szCs w:val="13"/>
              </w:rPr>
              <w:t>remove</w:t>
            </w:r>
          </w:p>
        </w:tc>
      </w:tr>
      <w:tr w:rsidR="00CA04A6" w:rsidRPr="000420B3" w:rsidTr="000420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97"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val="en-GB" w:eastAsia="zh-CN"/>
              </w:rPr>
            </w:pPr>
            <w:r w:rsidRPr="000420B3">
              <w:rPr>
                <w:rFonts w:ascii="Arial" w:hAnsi="Arial" w:cs="Arial"/>
                <w:color w:val="000000"/>
                <w:sz w:val="13"/>
                <w:szCs w:val="13"/>
                <w:lang w:val="en-GB" w:eastAsia="zh-CN"/>
              </w:rPr>
              <w:t xml:space="preserve">　</w:t>
            </w:r>
          </w:p>
        </w:tc>
        <w:tc>
          <w:tcPr>
            <w:tcW w:w="462"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A1</w:t>
            </w:r>
          </w:p>
        </w:tc>
        <w:tc>
          <w:tcPr>
            <w:tcW w:w="399"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16</w:t>
            </w:r>
          </w:p>
        </w:tc>
        <w:tc>
          <w:tcPr>
            <w:tcW w:w="320"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0</w:t>
            </w:r>
          </w:p>
        </w:tc>
        <w:tc>
          <w:tcPr>
            <w:tcW w:w="985"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4,9,14,19,24,29,34,39</w:t>
            </w:r>
          </w:p>
        </w:tc>
        <w:tc>
          <w:tcPr>
            <w:tcW w:w="396"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0</w:t>
            </w:r>
          </w:p>
        </w:tc>
        <w:tc>
          <w:tcPr>
            <w:tcW w:w="528"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2</w:t>
            </w:r>
          </w:p>
        </w:tc>
        <w:tc>
          <w:tcPr>
            <w:tcW w:w="702"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6</w:t>
            </w:r>
          </w:p>
        </w:tc>
        <w:tc>
          <w:tcPr>
            <w:tcW w:w="396"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2</w:t>
            </w:r>
          </w:p>
        </w:tc>
        <w:tc>
          <w:tcPr>
            <w:tcW w:w="416" w:type="pct"/>
            <w:tcBorders>
              <w:top w:val="single" w:sz="4" w:space="0" w:color="auto"/>
              <w:left w:val="nil"/>
              <w:bottom w:val="single" w:sz="4" w:space="0" w:color="auto"/>
              <w:right w:val="single" w:sz="4" w:space="0" w:color="auto"/>
            </w:tcBorders>
            <w:vAlign w:val="center"/>
          </w:tcPr>
          <w:p w:rsidR="00CA04A6" w:rsidRPr="000420B3" w:rsidRDefault="00CA04A6">
            <w:pPr>
              <w:jc w:val="center"/>
              <w:rPr>
                <w:rFonts w:ascii="Arial" w:hAnsi="Arial" w:cs="Arial"/>
                <w:color w:val="000000"/>
                <w:sz w:val="13"/>
                <w:szCs w:val="13"/>
              </w:rPr>
            </w:pPr>
            <w:r w:rsidRPr="000420B3">
              <w:rPr>
                <w:rFonts w:ascii="Arial" w:hAnsi="Arial" w:cs="Arial"/>
                <w:color w:val="000000"/>
                <w:sz w:val="13"/>
                <w:szCs w:val="13"/>
              </w:rPr>
              <w:t>new</w:t>
            </w:r>
          </w:p>
        </w:tc>
      </w:tr>
      <w:tr w:rsidR="00CA04A6" w:rsidRPr="000420B3" w:rsidTr="000420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97"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val="en-GB" w:eastAsia="zh-CN"/>
              </w:rPr>
            </w:pPr>
            <w:r w:rsidRPr="000420B3">
              <w:rPr>
                <w:rFonts w:ascii="Arial" w:hAnsi="Arial" w:cs="Arial"/>
                <w:color w:val="000000"/>
                <w:sz w:val="13"/>
                <w:szCs w:val="13"/>
                <w:lang w:val="en-GB" w:eastAsia="zh-CN"/>
              </w:rPr>
              <w:t xml:space="preserve">　</w:t>
            </w:r>
          </w:p>
        </w:tc>
        <w:tc>
          <w:tcPr>
            <w:tcW w:w="462"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A1</w:t>
            </w:r>
          </w:p>
        </w:tc>
        <w:tc>
          <w:tcPr>
            <w:tcW w:w="399"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16</w:t>
            </w:r>
          </w:p>
        </w:tc>
        <w:tc>
          <w:tcPr>
            <w:tcW w:w="320"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0</w:t>
            </w:r>
          </w:p>
        </w:tc>
        <w:tc>
          <w:tcPr>
            <w:tcW w:w="985"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3,7,11,15,19,23,27,31,35,39</w:t>
            </w:r>
          </w:p>
        </w:tc>
        <w:tc>
          <w:tcPr>
            <w:tcW w:w="396"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0</w:t>
            </w:r>
          </w:p>
        </w:tc>
        <w:tc>
          <w:tcPr>
            <w:tcW w:w="528"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1</w:t>
            </w:r>
          </w:p>
        </w:tc>
        <w:tc>
          <w:tcPr>
            <w:tcW w:w="702"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6</w:t>
            </w:r>
          </w:p>
        </w:tc>
        <w:tc>
          <w:tcPr>
            <w:tcW w:w="396"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2</w:t>
            </w:r>
          </w:p>
        </w:tc>
        <w:tc>
          <w:tcPr>
            <w:tcW w:w="416" w:type="pct"/>
            <w:tcBorders>
              <w:top w:val="single" w:sz="4" w:space="0" w:color="auto"/>
              <w:left w:val="nil"/>
              <w:bottom w:val="single" w:sz="4" w:space="0" w:color="auto"/>
              <w:right w:val="single" w:sz="4" w:space="0" w:color="auto"/>
            </w:tcBorders>
            <w:vAlign w:val="center"/>
          </w:tcPr>
          <w:p w:rsidR="00CA04A6" w:rsidRPr="000420B3" w:rsidRDefault="00CA04A6">
            <w:pPr>
              <w:jc w:val="center"/>
              <w:rPr>
                <w:rFonts w:ascii="Arial" w:hAnsi="Arial" w:cs="Arial"/>
                <w:color w:val="000000"/>
                <w:sz w:val="13"/>
                <w:szCs w:val="13"/>
              </w:rPr>
            </w:pPr>
            <w:r w:rsidRPr="000420B3">
              <w:rPr>
                <w:rFonts w:ascii="Arial" w:hAnsi="Arial" w:cs="Arial"/>
                <w:color w:val="000000"/>
                <w:sz w:val="13"/>
                <w:szCs w:val="13"/>
              </w:rPr>
              <w:t>new</w:t>
            </w:r>
          </w:p>
        </w:tc>
      </w:tr>
      <w:tr w:rsidR="00CA04A6" w:rsidRPr="000420B3" w:rsidTr="000420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97"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val="en-GB" w:eastAsia="zh-CN"/>
              </w:rPr>
            </w:pPr>
            <w:r w:rsidRPr="000420B3">
              <w:rPr>
                <w:rFonts w:ascii="Arial" w:hAnsi="Arial" w:cs="Arial"/>
                <w:color w:val="000000"/>
                <w:sz w:val="13"/>
                <w:szCs w:val="13"/>
                <w:lang w:val="en-GB" w:eastAsia="zh-CN"/>
              </w:rPr>
              <w:t xml:space="preserve">　</w:t>
            </w:r>
          </w:p>
        </w:tc>
        <w:tc>
          <w:tcPr>
            <w:tcW w:w="462"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A1</w:t>
            </w:r>
          </w:p>
        </w:tc>
        <w:tc>
          <w:tcPr>
            <w:tcW w:w="399"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8</w:t>
            </w:r>
          </w:p>
        </w:tc>
        <w:tc>
          <w:tcPr>
            <w:tcW w:w="320"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0</w:t>
            </w:r>
          </w:p>
        </w:tc>
        <w:tc>
          <w:tcPr>
            <w:tcW w:w="985"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4,9,14,19,24,29,34,39</w:t>
            </w:r>
          </w:p>
        </w:tc>
        <w:tc>
          <w:tcPr>
            <w:tcW w:w="396"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0</w:t>
            </w:r>
          </w:p>
        </w:tc>
        <w:tc>
          <w:tcPr>
            <w:tcW w:w="528"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2</w:t>
            </w:r>
          </w:p>
        </w:tc>
        <w:tc>
          <w:tcPr>
            <w:tcW w:w="702"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6</w:t>
            </w:r>
          </w:p>
        </w:tc>
        <w:tc>
          <w:tcPr>
            <w:tcW w:w="396"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2</w:t>
            </w:r>
          </w:p>
        </w:tc>
        <w:tc>
          <w:tcPr>
            <w:tcW w:w="416" w:type="pct"/>
            <w:tcBorders>
              <w:top w:val="single" w:sz="4" w:space="0" w:color="auto"/>
              <w:left w:val="nil"/>
              <w:bottom w:val="single" w:sz="4" w:space="0" w:color="auto"/>
              <w:right w:val="single" w:sz="4" w:space="0" w:color="auto"/>
            </w:tcBorders>
            <w:vAlign w:val="center"/>
          </w:tcPr>
          <w:p w:rsidR="00CA04A6" w:rsidRPr="000420B3" w:rsidRDefault="00CA04A6">
            <w:pPr>
              <w:jc w:val="center"/>
              <w:rPr>
                <w:rFonts w:ascii="Arial" w:hAnsi="Arial" w:cs="Arial"/>
                <w:color w:val="000000"/>
                <w:sz w:val="13"/>
                <w:szCs w:val="13"/>
              </w:rPr>
            </w:pPr>
            <w:r w:rsidRPr="000420B3">
              <w:rPr>
                <w:rFonts w:ascii="Arial" w:hAnsi="Arial" w:cs="Arial"/>
                <w:color w:val="000000"/>
                <w:sz w:val="13"/>
                <w:szCs w:val="13"/>
              </w:rPr>
              <w:t>new</w:t>
            </w:r>
          </w:p>
        </w:tc>
      </w:tr>
      <w:tr w:rsidR="00CA04A6" w:rsidRPr="000420B3" w:rsidTr="000420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97"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val="en-GB" w:eastAsia="zh-CN"/>
              </w:rPr>
            </w:pPr>
            <w:r w:rsidRPr="000420B3">
              <w:rPr>
                <w:rFonts w:ascii="Arial" w:hAnsi="Arial" w:cs="Arial"/>
                <w:color w:val="000000"/>
                <w:sz w:val="13"/>
                <w:szCs w:val="13"/>
                <w:lang w:val="en-GB" w:eastAsia="zh-CN"/>
              </w:rPr>
              <w:t xml:space="preserve">　</w:t>
            </w:r>
          </w:p>
        </w:tc>
        <w:tc>
          <w:tcPr>
            <w:tcW w:w="462"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A1</w:t>
            </w:r>
          </w:p>
        </w:tc>
        <w:tc>
          <w:tcPr>
            <w:tcW w:w="399"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8</w:t>
            </w:r>
          </w:p>
        </w:tc>
        <w:tc>
          <w:tcPr>
            <w:tcW w:w="320"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0</w:t>
            </w:r>
          </w:p>
        </w:tc>
        <w:tc>
          <w:tcPr>
            <w:tcW w:w="985"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3,7,11,15,19,23,27,31,35,39</w:t>
            </w:r>
          </w:p>
        </w:tc>
        <w:tc>
          <w:tcPr>
            <w:tcW w:w="396"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0</w:t>
            </w:r>
          </w:p>
        </w:tc>
        <w:tc>
          <w:tcPr>
            <w:tcW w:w="528"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1</w:t>
            </w:r>
          </w:p>
        </w:tc>
        <w:tc>
          <w:tcPr>
            <w:tcW w:w="702"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6</w:t>
            </w:r>
          </w:p>
        </w:tc>
        <w:tc>
          <w:tcPr>
            <w:tcW w:w="396"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2</w:t>
            </w:r>
          </w:p>
        </w:tc>
        <w:tc>
          <w:tcPr>
            <w:tcW w:w="416" w:type="pct"/>
            <w:tcBorders>
              <w:top w:val="single" w:sz="4" w:space="0" w:color="auto"/>
              <w:left w:val="nil"/>
              <w:bottom w:val="single" w:sz="4" w:space="0" w:color="auto"/>
              <w:right w:val="single" w:sz="4" w:space="0" w:color="auto"/>
            </w:tcBorders>
            <w:vAlign w:val="center"/>
          </w:tcPr>
          <w:p w:rsidR="00CA04A6" w:rsidRPr="000420B3" w:rsidRDefault="00CA04A6">
            <w:pPr>
              <w:jc w:val="center"/>
              <w:rPr>
                <w:rFonts w:ascii="Arial" w:hAnsi="Arial" w:cs="Arial"/>
                <w:color w:val="000000"/>
                <w:sz w:val="13"/>
                <w:szCs w:val="13"/>
              </w:rPr>
            </w:pPr>
            <w:r w:rsidRPr="000420B3">
              <w:rPr>
                <w:rFonts w:ascii="Arial" w:hAnsi="Arial" w:cs="Arial"/>
                <w:color w:val="000000"/>
                <w:sz w:val="13"/>
                <w:szCs w:val="13"/>
              </w:rPr>
              <w:t>new</w:t>
            </w:r>
          </w:p>
        </w:tc>
      </w:tr>
      <w:tr w:rsidR="00CA04A6" w:rsidRPr="000420B3" w:rsidTr="000420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97" w:type="pct"/>
            <w:tcBorders>
              <w:top w:val="nil"/>
              <w:left w:val="single" w:sz="8" w:space="0" w:color="auto"/>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val="en-GB" w:eastAsia="zh-CN"/>
              </w:rPr>
            </w:pPr>
            <w:r w:rsidRPr="000420B3">
              <w:rPr>
                <w:rFonts w:ascii="Arial" w:hAnsi="Arial" w:cs="Arial"/>
                <w:color w:val="000000"/>
                <w:sz w:val="13"/>
                <w:szCs w:val="13"/>
                <w:lang w:val="en-GB" w:eastAsia="zh-CN"/>
              </w:rPr>
              <w:t>3</w:t>
            </w:r>
          </w:p>
        </w:tc>
        <w:tc>
          <w:tcPr>
            <w:tcW w:w="462"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A1</w:t>
            </w:r>
          </w:p>
        </w:tc>
        <w:tc>
          <w:tcPr>
            <w:tcW w:w="399"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8</w:t>
            </w:r>
          </w:p>
        </w:tc>
        <w:tc>
          <w:tcPr>
            <w:tcW w:w="320"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1</w:t>
            </w:r>
          </w:p>
        </w:tc>
        <w:tc>
          <w:tcPr>
            <w:tcW w:w="985"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4,9,14,19,24,29,34,39</w:t>
            </w:r>
          </w:p>
        </w:tc>
        <w:tc>
          <w:tcPr>
            <w:tcW w:w="396"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0</w:t>
            </w:r>
          </w:p>
        </w:tc>
        <w:tc>
          <w:tcPr>
            <w:tcW w:w="528"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2</w:t>
            </w:r>
          </w:p>
        </w:tc>
        <w:tc>
          <w:tcPr>
            <w:tcW w:w="702"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6</w:t>
            </w:r>
          </w:p>
        </w:tc>
        <w:tc>
          <w:tcPr>
            <w:tcW w:w="396"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2</w:t>
            </w:r>
          </w:p>
        </w:tc>
        <w:tc>
          <w:tcPr>
            <w:tcW w:w="416" w:type="pct"/>
            <w:tcBorders>
              <w:top w:val="single" w:sz="4" w:space="0" w:color="auto"/>
              <w:left w:val="nil"/>
              <w:bottom w:val="single" w:sz="4" w:space="0" w:color="auto"/>
              <w:right w:val="single" w:sz="4" w:space="0" w:color="auto"/>
            </w:tcBorders>
            <w:vAlign w:val="center"/>
          </w:tcPr>
          <w:p w:rsidR="00CA04A6" w:rsidRPr="000420B3" w:rsidRDefault="00CA04A6">
            <w:pPr>
              <w:jc w:val="center"/>
              <w:rPr>
                <w:rFonts w:ascii="Arial" w:hAnsi="Arial" w:cs="Arial"/>
                <w:color w:val="000000"/>
                <w:sz w:val="13"/>
                <w:szCs w:val="13"/>
              </w:rPr>
            </w:pPr>
            <w:r w:rsidRPr="000420B3">
              <w:rPr>
                <w:rFonts w:ascii="Arial" w:hAnsi="Arial" w:cs="Arial"/>
                <w:color w:val="000000"/>
                <w:sz w:val="13"/>
                <w:szCs w:val="13"/>
              </w:rPr>
              <w:t xml:space="preserve">　</w:t>
            </w:r>
          </w:p>
        </w:tc>
      </w:tr>
      <w:tr w:rsidR="00CA04A6" w:rsidRPr="000420B3" w:rsidTr="000420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97" w:type="pct"/>
            <w:tcBorders>
              <w:top w:val="nil"/>
              <w:left w:val="single" w:sz="8" w:space="0" w:color="auto"/>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4</w:t>
            </w:r>
          </w:p>
        </w:tc>
        <w:tc>
          <w:tcPr>
            <w:tcW w:w="462"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A1</w:t>
            </w:r>
          </w:p>
        </w:tc>
        <w:tc>
          <w:tcPr>
            <w:tcW w:w="399"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8</w:t>
            </w:r>
          </w:p>
        </w:tc>
        <w:tc>
          <w:tcPr>
            <w:tcW w:w="320"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1</w:t>
            </w:r>
          </w:p>
        </w:tc>
        <w:tc>
          <w:tcPr>
            <w:tcW w:w="985"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3,7,11,15,19,23,27,31,35,39</w:t>
            </w:r>
          </w:p>
        </w:tc>
        <w:tc>
          <w:tcPr>
            <w:tcW w:w="396"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0</w:t>
            </w:r>
          </w:p>
        </w:tc>
        <w:tc>
          <w:tcPr>
            <w:tcW w:w="528"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1</w:t>
            </w:r>
          </w:p>
        </w:tc>
        <w:tc>
          <w:tcPr>
            <w:tcW w:w="702"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6</w:t>
            </w:r>
          </w:p>
        </w:tc>
        <w:tc>
          <w:tcPr>
            <w:tcW w:w="396"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2</w:t>
            </w:r>
          </w:p>
        </w:tc>
        <w:tc>
          <w:tcPr>
            <w:tcW w:w="416" w:type="pct"/>
            <w:tcBorders>
              <w:top w:val="single" w:sz="4" w:space="0" w:color="auto"/>
              <w:left w:val="nil"/>
              <w:bottom w:val="single" w:sz="4" w:space="0" w:color="auto"/>
              <w:right w:val="single" w:sz="4" w:space="0" w:color="auto"/>
            </w:tcBorders>
            <w:vAlign w:val="center"/>
          </w:tcPr>
          <w:p w:rsidR="00CA04A6" w:rsidRPr="000420B3" w:rsidRDefault="00CA04A6">
            <w:pPr>
              <w:jc w:val="center"/>
              <w:rPr>
                <w:rFonts w:ascii="Arial" w:hAnsi="Arial" w:cs="Arial"/>
                <w:color w:val="000000"/>
                <w:sz w:val="13"/>
                <w:szCs w:val="13"/>
              </w:rPr>
            </w:pPr>
            <w:r w:rsidRPr="000420B3">
              <w:rPr>
                <w:rFonts w:ascii="Arial" w:hAnsi="Arial" w:cs="Arial"/>
                <w:color w:val="000000"/>
                <w:sz w:val="13"/>
                <w:szCs w:val="13"/>
              </w:rPr>
              <w:t xml:space="preserve">　</w:t>
            </w:r>
          </w:p>
        </w:tc>
      </w:tr>
      <w:tr w:rsidR="00CA04A6" w:rsidRPr="000420B3" w:rsidTr="000420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97" w:type="pct"/>
            <w:tcBorders>
              <w:top w:val="nil"/>
              <w:left w:val="single" w:sz="8" w:space="0" w:color="auto"/>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 xml:space="preserve">　</w:t>
            </w:r>
          </w:p>
        </w:tc>
        <w:tc>
          <w:tcPr>
            <w:tcW w:w="462"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A1</w:t>
            </w:r>
          </w:p>
        </w:tc>
        <w:tc>
          <w:tcPr>
            <w:tcW w:w="399"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4</w:t>
            </w:r>
          </w:p>
        </w:tc>
        <w:tc>
          <w:tcPr>
            <w:tcW w:w="320"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0</w:t>
            </w:r>
          </w:p>
        </w:tc>
        <w:tc>
          <w:tcPr>
            <w:tcW w:w="985"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4,9,14,19,24,29,34,39</w:t>
            </w:r>
          </w:p>
        </w:tc>
        <w:tc>
          <w:tcPr>
            <w:tcW w:w="396"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0</w:t>
            </w:r>
          </w:p>
        </w:tc>
        <w:tc>
          <w:tcPr>
            <w:tcW w:w="528"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1</w:t>
            </w:r>
          </w:p>
        </w:tc>
        <w:tc>
          <w:tcPr>
            <w:tcW w:w="702"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6</w:t>
            </w:r>
          </w:p>
        </w:tc>
        <w:tc>
          <w:tcPr>
            <w:tcW w:w="396"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2</w:t>
            </w:r>
          </w:p>
        </w:tc>
        <w:tc>
          <w:tcPr>
            <w:tcW w:w="416" w:type="pct"/>
            <w:tcBorders>
              <w:top w:val="single" w:sz="4" w:space="0" w:color="auto"/>
              <w:left w:val="nil"/>
              <w:bottom w:val="single" w:sz="4" w:space="0" w:color="auto"/>
              <w:right w:val="single" w:sz="4" w:space="0" w:color="auto"/>
            </w:tcBorders>
            <w:vAlign w:val="center"/>
          </w:tcPr>
          <w:p w:rsidR="00CA04A6" w:rsidRPr="000420B3" w:rsidRDefault="00CA04A6">
            <w:pPr>
              <w:jc w:val="center"/>
              <w:rPr>
                <w:rFonts w:ascii="Arial" w:hAnsi="Arial" w:cs="Arial"/>
                <w:color w:val="000000"/>
                <w:sz w:val="13"/>
                <w:szCs w:val="13"/>
              </w:rPr>
            </w:pPr>
            <w:r w:rsidRPr="000420B3">
              <w:rPr>
                <w:rFonts w:ascii="Arial" w:hAnsi="Arial" w:cs="Arial"/>
                <w:color w:val="000000"/>
                <w:sz w:val="13"/>
                <w:szCs w:val="13"/>
              </w:rPr>
              <w:t>new</w:t>
            </w:r>
          </w:p>
        </w:tc>
      </w:tr>
      <w:tr w:rsidR="00CA04A6" w:rsidRPr="000420B3" w:rsidTr="000420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97" w:type="pct"/>
            <w:tcBorders>
              <w:top w:val="nil"/>
              <w:left w:val="single" w:sz="8" w:space="0" w:color="auto"/>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5</w:t>
            </w:r>
          </w:p>
        </w:tc>
        <w:tc>
          <w:tcPr>
            <w:tcW w:w="462"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A1</w:t>
            </w:r>
          </w:p>
        </w:tc>
        <w:tc>
          <w:tcPr>
            <w:tcW w:w="399"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4</w:t>
            </w:r>
          </w:p>
        </w:tc>
        <w:tc>
          <w:tcPr>
            <w:tcW w:w="320"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1</w:t>
            </w:r>
          </w:p>
        </w:tc>
        <w:tc>
          <w:tcPr>
            <w:tcW w:w="985"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4,9,14,19,24,29,34,39</w:t>
            </w:r>
          </w:p>
        </w:tc>
        <w:tc>
          <w:tcPr>
            <w:tcW w:w="396"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0</w:t>
            </w:r>
          </w:p>
        </w:tc>
        <w:tc>
          <w:tcPr>
            <w:tcW w:w="528"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1</w:t>
            </w:r>
          </w:p>
        </w:tc>
        <w:tc>
          <w:tcPr>
            <w:tcW w:w="702"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6</w:t>
            </w:r>
          </w:p>
        </w:tc>
        <w:tc>
          <w:tcPr>
            <w:tcW w:w="396"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2</w:t>
            </w:r>
          </w:p>
        </w:tc>
        <w:tc>
          <w:tcPr>
            <w:tcW w:w="416" w:type="pct"/>
            <w:tcBorders>
              <w:top w:val="single" w:sz="4" w:space="0" w:color="auto"/>
              <w:left w:val="nil"/>
              <w:bottom w:val="single" w:sz="4" w:space="0" w:color="auto"/>
              <w:right w:val="single" w:sz="4" w:space="0" w:color="auto"/>
            </w:tcBorders>
            <w:vAlign w:val="center"/>
          </w:tcPr>
          <w:p w:rsidR="00CA04A6" w:rsidRPr="000420B3" w:rsidRDefault="00CA04A6">
            <w:pPr>
              <w:jc w:val="center"/>
              <w:rPr>
                <w:rFonts w:ascii="Arial" w:hAnsi="Arial" w:cs="Arial"/>
                <w:color w:val="000000"/>
                <w:sz w:val="13"/>
                <w:szCs w:val="13"/>
              </w:rPr>
            </w:pPr>
            <w:r w:rsidRPr="000420B3">
              <w:rPr>
                <w:rFonts w:ascii="Arial" w:hAnsi="Arial" w:cs="Arial"/>
                <w:color w:val="000000"/>
                <w:sz w:val="13"/>
                <w:szCs w:val="13"/>
              </w:rPr>
              <w:t xml:space="preserve">　</w:t>
            </w:r>
          </w:p>
        </w:tc>
      </w:tr>
      <w:tr w:rsidR="00CA04A6" w:rsidRPr="000420B3" w:rsidTr="000420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97" w:type="pct"/>
            <w:tcBorders>
              <w:top w:val="nil"/>
              <w:left w:val="single" w:sz="8" w:space="0" w:color="auto"/>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6</w:t>
            </w:r>
          </w:p>
        </w:tc>
        <w:tc>
          <w:tcPr>
            <w:tcW w:w="462"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A1</w:t>
            </w:r>
          </w:p>
        </w:tc>
        <w:tc>
          <w:tcPr>
            <w:tcW w:w="399"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4</w:t>
            </w:r>
          </w:p>
        </w:tc>
        <w:tc>
          <w:tcPr>
            <w:tcW w:w="320"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1</w:t>
            </w:r>
          </w:p>
        </w:tc>
        <w:tc>
          <w:tcPr>
            <w:tcW w:w="985"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4,9,14,19,24,29,34,39</w:t>
            </w:r>
          </w:p>
        </w:tc>
        <w:tc>
          <w:tcPr>
            <w:tcW w:w="396"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0</w:t>
            </w:r>
          </w:p>
        </w:tc>
        <w:tc>
          <w:tcPr>
            <w:tcW w:w="528"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2</w:t>
            </w:r>
          </w:p>
        </w:tc>
        <w:tc>
          <w:tcPr>
            <w:tcW w:w="702"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6</w:t>
            </w:r>
          </w:p>
        </w:tc>
        <w:tc>
          <w:tcPr>
            <w:tcW w:w="396"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2</w:t>
            </w:r>
          </w:p>
        </w:tc>
        <w:tc>
          <w:tcPr>
            <w:tcW w:w="416" w:type="pct"/>
            <w:tcBorders>
              <w:top w:val="single" w:sz="4" w:space="0" w:color="auto"/>
              <w:left w:val="nil"/>
              <w:bottom w:val="single" w:sz="4" w:space="0" w:color="auto"/>
              <w:right w:val="single" w:sz="4" w:space="0" w:color="auto"/>
            </w:tcBorders>
            <w:vAlign w:val="center"/>
          </w:tcPr>
          <w:p w:rsidR="00CA04A6" w:rsidRPr="000420B3" w:rsidRDefault="00CA04A6">
            <w:pPr>
              <w:jc w:val="center"/>
              <w:rPr>
                <w:rFonts w:ascii="Arial" w:hAnsi="Arial" w:cs="Arial"/>
                <w:color w:val="000000"/>
                <w:sz w:val="13"/>
                <w:szCs w:val="13"/>
              </w:rPr>
            </w:pPr>
            <w:r w:rsidRPr="000420B3">
              <w:rPr>
                <w:rFonts w:ascii="Arial" w:hAnsi="Arial" w:cs="Arial"/>
                <w:color w:val="000000"/>
                <w:sz w:val="13"/>
                <w:szCs w:val="13"/>
              </w:rPr>
              <w:t xml:space="preserve">　</w:t>
            </w:r>
          </w:p>
        </w:tc>
      </w:tr>
      <w:tr w:rsidR="00CA04A6" w:rsidRPr="000420B3" w:rsidTr="000420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97" w:type="pct"/>
            <w:tcBorders>
              <w:top w:val="nil"/>
              <w:left w:val="single" w:sz="8" w:space="0" w:color="auto"/>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7</w:t>
            </w:r>
          </w:p>
        </w:tc>
        <w:tc>
          <w:tcPr>
            <w:tcW w:w="462"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A1</w:t>
            </w:r>
          </w:p>
        </w:tc>
        <w:tc>
          <w:tcPr>
            <w:tcW w:w="399"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4</w:t>
            </w:r>
          </w:p>
        </w:tc>
        <w:tc>
          <w:tcPr>
            <w:tcW w:w="320"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1</w:t>
            </w:r>
          </w:p>
        </w:tc>
        <w:tc>
          <w:tcPr>
            <w:tcW w:w="985"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3,7,11,15,19,23,27,31,35,39</w:t>
            </w:r>
          </w:p>
        </w:tc>
        <w:tc>
          <w:tcPr>
            <w:tcW w:w="396"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0</w:t>
            </w:r>
          </w:p>
        </w:tc>
        <w:tc>
          <w:tcPr>
            <w:tcW w:w="528"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1</w:t>
            </w:r>
          </w:p>
        </w:tc>
        <w:tc>
          <w:tcPr>
            <w:tcW w:w="702"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6</w:t>
            </w:r>
          </w:p>
        </w:tc>
        <w:tc>
          <w:tcPr>
            <w:tcW w:w="396"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2</w:t>
            </w:r>
          </w:p>
        </w:tc>
        <w:tc>
          <w:tcPr>
            <w:tcW w:w="416" w:type="pct"/>
            <w:tcBorders>
              <w:top w:val="single" w:sz="4" w:space="0" w:color="auto"/>
              <w:left w:val="nil"/>
              <w:bottom w:val="single" w:sz="4" w:space="0" w:color="auto"/>
              <w:right w:val="single" w:sz="4" w:space="0" w:color="auto"/>
            </w:tcBorders>
            <w:vAlign w:val="center"/>
          </w:tcPr>
          <w:p w:rsidR="00CA04A6" w:rsidRPr="000420B3" w:rsidRDefault="00CA04A6">
            <w:pPr>
              <w:jc w:val="center"/>
              <w:rPr>
                <w:rFonts w:ascii="Arial" w:hAnsi="Arial" w:cs="Arial"/>
                <w:color w:val="000000"/>
                <w:sz w:val="13"/>
                <w:szCs w:val="13"/>
              </w:rPr>
            </w:pPr>
            <w:r w:rsidRPr="000420B3">
              <w:rPr>
                <w:rFonts w:ascii="Arial" w:hAnsi="Arial" w:cs="Arial"/>
                <w:color w:val="000000"/>
                <w:sz w:val="13"/>
                <w:szCs w:val="13"/>
              </w:rPr>
              <w:t xml:space="preserve">　</w:t>
            </w:r>
          </w:p>
        </w:tc>
      </w:tr>
      <w:tr w:rsidR="00CA04A6" w:rsidRPr="000420B3" w:rsidTr="000420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97" w:type="pct"/>
            <w:tcBorders>
              <w:top w:val="nil"/>
              <w:left w:val="single" w:sz="8" w:space="0" w:color="auto"/>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 xml:space="preserve">　</w:t>
            </w:r>
          </w:p>
        </w:tc>
        <w:tc>
          <w:tcPr>
            <w:tcW w:w="462"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A1</w:t>
            </w:r>
          </w:p>
        </w:tc>
        <w:tc>
          <w:tcPr>
            <w:tcW w:w="399"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2</w:t>
            </w:r>
          </w:p>
        </w:tc>
        <w:tc>
          <w:tcPr>
            <w:tcW w:w="320"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0</w:t>
            </w:r>
          </w:p>
        </w:tc>
        <w:tc>
          <w:tcPr>
            <w:tcW w:w="985"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7,15,23,31,39</w:t>
            </w:r>
          </w:p>
        </w:tc>
        <w:tc>
          <w:tcPr>
            <w:tcW w:w="396"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0</w:t>
            </w:r>
          </w:p>
        </w:tc>
        <w:tc>
          <w:tcPr>
            <w:tcW w:w="528"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2</w:t>
            </w:r>
          </w:p>
        </w:tc>
        <w:tc>
          <w:tcPr>
            <w:tcW w:w="702"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6</w:t>
            </w:r>
          </w:p>
        </w:tc>
        <w:tc>
          <w:tcPr>
            <w:tcW w:w="396"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2</w:t>
            </w:r>
          </w:p>
        </w:tc>
        <w:tc>
          <w:tcPr>
            <w:tcW w:w="416" w:type="pct"/>
            <w:tcBorders>
              <w:top w:val="single" w:sz="4" w:space="0" w:color="auto"/>
              <w:left w:val="nil"/>
              <w:bottom w:val="single" w:sz="4" w:space="0" w:color="auto"/>
              <w:right w:val="single" w:sz="4" w:space="0" w:color="auto"/>
            </w:tcBorders>
            <w:vAlign w:val="center"/>
          </w:tcPr>
          <w:p w:rsidR="00CA04A6" w:rsidRPr="000420B3" w:rsidRDefault="00CA04A6">
            <w:pPr>
              <w:jc w:val="center"/>
              <w:rPr>
                <w:rFonts w:ascii="Arial" w:hAnsi="Arial" w:cs="Arial"/>
                <w:color w:val="000000"/>
                <w:sz w:val="13"/>
                <w:szCs w:val="13"/>
              </w:rPr>
            </w:pPr>
            <w:r w:rsidRPr="000420B3">
              <w:rPr>
                <w:rFonts w:ascii="Arial" w:hAnsi="Arial" w:cs="Arial"/>
                <w:color w:val="000000"/>
                <w:sz w:val="13"/>
                <w:szCs w:val="13"/>
              </w:rPr>
              <w:t>new</w:t>
            </w:r>
          </w:p>
        </w:tc>
      </w:tr>
      <w:tr w:rsidR="00CA04A6" w:rsidRPr="000420B3" w:rsidTr="000420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97" w:type="pct"/>
            <w:tcBorders>
              <w:top w:val="nil"/>
              <w:left w:val="single" w:sz="8" w:space="0" w:color="auto"/>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8</w:t>
            </w:r>
          </w:p>
        </w:tc>
        <w:tc>
          <w:tcPr>
            <w:tcW w:w="462"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A1</w:t>
            </w:r>
          </w:p>
        </w:tc>
        <w:tc>
          <w:tcPr>
            <w:tcW w:w="399"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2</w:t>
            </w:r>
          </w:p>
        </w:tc>
        <w:tc>
          <w:tcPr>
            <w:tcW w:w="320"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1</w:t>
            </w:r>
          </w:p>
        </w:tc>
        <w:tc>
          <w:tcPr>
            <w:tcW w:w="985"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7,15,23,31,39</w:t>
            </w:r>
          </w:p>
        </w:tc>
        <w:tc>
          <w:tcPr>
            <w:tcW w:w="396"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0</w:t>
            </w:r>
          </w:p>
        </w:tc>
        <w:tc>
          <w:tcPr>
            <w:tcW w:w="528"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2</w:t>
            </w:r>
          </w:p>
        </w:tc>
        <w:tc>
          <w:tcPr>
            <w:tcW w:w="702"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6</w:t>
            </w:r>
          </w:p>
        </w:tc>
        <w:tc>
          <w:tcPr>
            <w:tcW w:w="396"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2</w:t>
            </w:r>
          </w:p>
        </w:tc>
        <w:tc>
          <w:tcPr>
            <w:tcW w:w="416" w:type="pct"/>
            <w:tcBorders>
              <w:top w:val="single" w:sz="4" w:space="0" w:color="auto"/>
              <w:left w:val="nil"/>
              <w:bottom w:val="single" w:sz="4" w:space="0" w:color="auto"/>
              <w:right w:val="single" w:sz="4" w:space="0" w:color="auto"/>
            </w:tcBorders>
            <w:vAlign w:val="center"/>
          </w:tcPr>
          <w:p w:rsidR="00CA04A6" w:rsidRPr="000420B3" w:rsidRDefault="00CA04A6">
            <w:pPr>
              <w:jc w:val="center"/>
              <w:rPr>
                <w:rFonts w:ascii="Arial" w:hAnsi="Arial" w:cs="Arial"/>
                <w:color w:val="000000"/>
                <w:sz w:val="13"/>
                <w:szCs w:val="13"/>
              </w:rPr>
            </w:pPr>
            <w:r w:rsidRPr="000420B3">
              <w:rPr>
                <w:rFonts w:ascii="Arial" w:hAnsi="Arial" w:cs="Arial"/>
                <w:color w:val="000000"/>
                <w:sz w:val="13"/>
                <w:szCs w:val="13"/>
              </w:rPr>
              <w:t xml:space="preserve">　</w:t>
            </w:r>
          </w:p>
        </w:tc>
      </w:tr>
      <w:tr w:rsidR="00CA04A6" w:rsidRPr="000420B3" w:rsidTr="000420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97" w:type="pct"/>
            <w:tcBorders>
              <w:top w:val="nil"/>
              <w:left w:val="single" w:sz="8" w:space="0" w:color="auto"/>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9</w:t>
            </w:r>
          </w:p>
        </w:tc>
        <w:tc>
          <w:tcPr>
            <w:tcW w:w="462"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A1</w:t>
            </w:r>
          </w:p>
        </w:tc>
        <w:tc>
          <w:tcPr>
            <w:tcW w:w="399"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2</w:t>
            </w:r>
          </w:p>
        </w:tc>
        <w:tc>
          <w:tcPr>
            <w:tcW w:w="320"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1</w:t>
            </w:r>
          </w:p>
        </w:tc>
        <w:tc>
          <w:tcPr>
            <w:tcW w:w="985"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4,9,14,19,24,29,34,39</w:t>
            </w:r>
          </w:p>
        </w:tc>
        <w:tc>
          <w:tcPr>
            <w:tcW w:w="396"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0</w:t>
            </w:r>
          </w:p>
        </w:tc>
        <w:tc>
          <w:tcPr>
            <w:tcW w:w="528"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1</w:t>
            </w:r>
          </w:p>
        </w:tc>
        <w:tc>
          <w:tcPr>
            <w:tcW w:w="702"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6</w:t>
            </w:r>
          </w:p>
        </w:tc>
        <w:tc>
          <w:tcPr>
            <w:tcW w:w="396"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2</w:t>
            </w:r>
          </w:p>
        </w:tc>
        <w:tc>
          <w:tcPr>
            <w:tcW w:w="416" w:type="pct"/>
            <w:tcBorders>
              <w:top w:val="single" w:sz="4" w:space="0" w:color="auto"/>
              <w:left w:val="nil"/>
              <w:bottom w:val="single" w:sz="4" w:space="0" w:color="auto"/>
              <w:right w:val="single" w:sz="4" w:space="0" w:color="auto"/>
            </w:tcBorders>
            <w:vAlign w:val="center"/>
          </w:tcPr>
          <w:p w:rsidR="00CA04A6" w:rsidRPr="000420B3" w:rsidRDefault="00CA04A6">
            <w:pPr>
              <w:jc w:val="center"/>
              <w:rPr>
                <w:rFonts w:ascii="Arial" w:hAnsi="Arial" w:cs="Arial"/>
                <w:color w:val="000000"/>
                <w:sz w:val="13"/>
                <w:szCs w:val="13"/>
              </w:rPr>
            </w:pPr>
            <w:r w:rsidRPr="000420B3">
              <w:rPr>
                <w:rFonts w:ascii="Arial" w:hAnsi="Arial" w:cs="Arial"/>
                <w:color w:val="000000"/>
                <w:sz w:val="13"/>
                <w:szCs w:val="13"/>
              </w:rPr>
              <w:t xml:space="preserve">　</w:t>
            </w:r>
          </w:p>
        </w:tc>
      </w:tr>
      <w:tr w:rsidR="00CA04A6" w:rsidRPr="000420B3" w:rsidTr="000420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97" w:type="pct"/>
            <w:tcBorders>
              <w:top w:val="nil"/>
              <w:left w:val="single" w:sz="8" w:space="0" w:color="auto"/>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10</w:t>
            </w:r>
          </w:p>
        </w:tc>
        <w:tc>
          <w:tcPr>
            <w:tcW w:w="462"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A1</w:t>
            </w:r>
          </w:p>
        </w:tc>
        <w:tc>
          <w:tcPr>
            <w:tcW w:w="399"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2</w:t>
            </w:r>
          </w:p>
        </w:tc>
        <w:tc>
          <w:tcPr>
            <w:tcW w:w="320"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1</w:t>
            </w:r>
          </w:p>
        </w:tc>
        <w:tc>
          <w:tcPr>
            <w:tcW w:w="985"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4,9,14,19,24,29,34,39</w:t>
            </w:r>
          </w:p>
        </w:tc>
        <w:tc>
          <w:tcPr>
            <w:tcW w:w="396"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0</w:t>
            </w:r>
          </w:p>
        </w:tc>
        <w:tc>
          <w:tcPr>
            <w:tcW w:w="528"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2</w:t>
            </w:r>
          </w:p>
        </w:tc>
        <w:tc>
          <w:tcPr>
            <w:tcW w:w="702"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6</w:t>
            </w:r>
          </w:p>
        </w:tc>
        <w:tc>
          <w:tcPr>
            <w:tcW w:w="396"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2</w:t>
            </w:r>
          </w:p>
        </w:tc>
        <w:tc>
          <w:tcPr>
            <w:tcW w:w="416" w:type="pct"/>
            <w:tcBorders>
              <w:top w:val="single" w:sz="4" w:space="0" w:color="auto"/>
              <w:left w:val="nil"/>
              <w:bottom w:val="single" w:sz="4" w:space="0" w:color="auto"/>
              <w:right w:val="single" w:sz="4" w:space="0" w:color="auto"/>
            </w:tcBorders>
            <w:vAlign w:val="center"/>
          </w:tcPr>
          <w:p w:rsidR="00CA04A6" w:rsidRPr="000420B3" w:rsidRDefault="00CA04A6">
            <w:pPr>
              <w:jc w:val="center"/>
              <w:rPr>
                <w:rFonts w:ascii="Arial" w:hAnsi="Arial" w:cs="Arial"/>
                <w:color w:val="000000"/>
                <w:sz w:val="13"/>
                <w:szCs w:val="13"/>
              </w:rPr>
            </w:pPr>
            <w:r w:rsidRPr="000420B3">
              <w:rPr>
                <w:rFonts w:ascii="Arial" w:hAnsi="Arial" w:cs="Arial"/>
                <w:color w:val="000000"/>
                <w:sz w:val="13"/>
                <w:szCs w:val="13"/>
              </w:rPr>
              <w:t xml:space="preserve">　</w:t>
            </w:r>
          </w:p>
        </w:tc>
      </w:tr>
      <w:tr w:rsidR="00CA04A6" w:rsidRPr="000420B3" w:rsidTr="000420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97" w:type="pct"/>
            <w:tcBorders>
              <w:top w:val="nil"/>
              <w:left w:val="single" w:sz="8" w:space="0" w:color="auto"/>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11</w:t>
            </w:r>
          </w:p>
        </w:tc>
        <w:tc>
          <w:tcPr>
            <w:tcW w:w="462"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A1</w:t>
            </w:r>
          </w:p>
        </w:tc>
        <w:tc>
          <w:tcPr>
            <w:tcW w:w="399"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2</w:t>
            </w:r>
          </w:p>
        </w:tc>
        <w:tc>
          <w:tcPr>
            <w:tcW w:w="320"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1</w:t>
            </w:r>
          </w:p>
        </w:tc>
        <w:tc>
          <w:tcPr>
            <w:tcW w:w="985"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3,7,11,15,19,23,27,31,35,39</w:t>
            </w:r>
          </w:p>
        </w:tc>
        <w:tc>
          <w:tcPr>
            <w:tcW w:w="396"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0</w:t>
            </w:r>
          </w:p>
        </w:tc>
        <w:tc>
          <w:tcPr>
            <w:tcW w:w="528"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1</w:t>
            </w:r>
          </w:p>
        </w:tc>
        <w:tc>
          <w:tcPr>
            <w:tcW w:w="702"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6</w:t>
            </w:r>
          </w:p>
        </w:tc>
        <w:tc>
          <w:tcPr>
            <w:tcW w:w="396"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2</w:t>
            </w:r>
          </w:p>
        </w:tc>
        <w:tc>
          <w:tcPr>
            <w:tcW w:w="416" w:type="pct"/>
            <w:tcBorders>
              <w:top w:val="single" w:sz="4" w:space="0" w:color="auto"/>
              <w:left w:val="nil"/>
              <w:bottom w:val="single" w:sz="4" w:space="0" w:color="auto"/>
              <w:right w:val="single" w:sz="4" w:space="0" w:color="auto"/>
            </w:tcBorders>
            <w:vAlign w:val="center"/>
          </w:tcPr>
          <w:p w:rsidR="00CA04A6" w:rsidRPr="000420B3" w:rsidRDefault="00CA04A6">
            <w:pPr>
              <w:jc w:val="center"/>
              <w:rPr>
                <w:rFonts w:ascii="Arial" w:hAnsi="Arial" w:cs="Arial"/>
                <w:color w:val="000000"/>
                <w:sz w:val="13"/>
                <w:szCs w:val="13"/>
              </w:rPr>
            </w:pPr>
            <w:r w:rsidRPr="000420B3">
              <w:rPr>
                <w:rFonts w:ascii="Arial" w:hAnsi="Arial" w:cs="Arial"/>
                <w:color w:val="000000"/>
                <w:sz w:val="13"/>
                <w:szCs w:val="13"/>
              </w:rPr>
              <w:t xml:space="preserve">　</w:t>
            </w:r>
          </w:p>
        </w:tc>
      </w:tr>
      <w:tr w:rsidR="00CA04A6" w:rsidRPr="000420B3" w:rsidTr="000420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97" w:type="pct"/>
            <w:tcBorders>
              <w:top w:val="nil"/>
              <w:left w:val="single" w:sz="8" w:space="0" w:color="auto"/>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 xml:space="preserve">　</w:t>
            </w:r>
          </w:p>
        </w:tc>
        <w:tc>
          <w:tcPr>
            <w:tcW w:w="462"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FF0000"/>
                <w:sz w:val="13"/>
                <w:szCs w:val="13"/>
                <w:lang w:eastAsia="zh-CN"/>
              </w:rPr>
            </w:pPr>
            <w:r w:rsidRPr="000420B3">
              <w:rPr>
                <w:rFonts w:ascii="Arial" w:hAnsi="Arial" w:cs="Arial"/>
                <w:color w:val="000000"/>
                <w:sz w:val="13"/>
                <w:szCs w:val="13"/>
                <w:lang w:eastAsia="zh-CN"/>
              </w:rPr>
              <w:t>A1</w:t>
            </w:r>
          </w:p>
        </w:tc>
        <w:tc>
          <w:tcPr>
            <w:tcW w:w="399"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FF0000"/>
                <w:sz w:val="13"/>
                <w:szCs w:val="13"/>
                <w:lang w:eastAsia="zh-CN"/>
              </w:rPr>
            </w:pPr>
            <w:r w:rsidRPr="000420B3">
              <w:rPr>
                <w:rFonts w:ascii="Arial" w:hAnsi="Arial" w:cs="Arial"/>
                <w:color w:val="FF0000"/>
                <w:sz w:val="13"/>
                <w:szCs w:val="13"/>
                <w:lang w:eastAsia="zh-CN"/>
              </w:rPr>
              <w:t>1</w:t>
            </w:r>
          </w:p>
        </w:tc>
        <w:tc>
          <w:tcPr>
            <w:tcW w:w="320"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FF0000"/>
                <w:sz w:val="13"/>
                <w:szCs w:val="13"/>
                <w:lang w:eastAsia="zh-CN"/>
              </w:rPr>
            </w:pPr>
            <w:r w:rsidRPr="000420B3">
              <w:rPr>
                <w:rFonts w:ascii="Arial" w:hAnsi="Arial" w:cs="Arial"/>
                <w:color w:val="FF0000"/>
                <w:sz w:val="13"/>
                <w:szCs w:val="13"/>
                <w:lang w:eastAsia="zh-CN"/>
              </w:rPr>
              <w:t>0</w:t>
            </w:r>
          </w:p>
        </w:tc>
        <w:tc>
          <w:tcPr>
            <w:tcW w:w="985"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FF0000"/>
                <w:sz w:val="13"/>
                <w:szCs w:val="13"/>
                <w:lang w:eastAsia="zh-CN"/>
              </w:rPr>
            </w:pPr>
            <w:r w:rsidRPr="000420B3">
              <w:rPr>
                <w:rFonts w:ascii="Arial" w:hAnsi="Arial" w:cs="Arial"/>
                <w:color w:val="FF0000"/>
                <w:sz w:val="13"/>
                <w:szCs w:val="13"/>
                <w:lang w:eastAsia="zh-CN"/>
              </w:rPr>
              <w:t>0,,2,4…,38</w:t>
            </w:r>
          </w:p>
        </w:tc>
        <w:tc>
          <w:tcPr>
            <w:tcW w:w="396"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FF0000"/>
                <w:sz w:val="13"/>
                <w:szCs w:val="13"/>
                <w:lang w:eastAsia="zh-CN"/>
              </w:rPr>
            </w:pPr>
            <w:r w:rsidRPr="000420B3">
              <w:rPr>
                <w:rFonts w:ascii="Arial" w:hAnsi="Arial" w:cs="Arial"/>
                <w:color w:val="FF0000"/>
                <w:sz w:val="13"/>
                <w:szCs w:val="13"/>
                <w:lang w:eastAsia="zh-CN"/>
              </w:rPr>
              <w:t>0</w:t>
            </w:r>
          </w:p>
        </w:tc>
        <w:tc>
          <w:tcPr>
            <w:tcW w:w="528"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FF0000"/>
                <w:sz w:val="13"/>
                <w:szCs w:val="13"/>
                <w:lang w:eastAsia="zh-CN"/>
              </w:rPr>
            </w:pPr>
            <w:r w:rsidRPr="000420B3">
              <w:rPr>
                <w:rFonts w:ascii="Arial" w:hAnsi="Arial" w:cs="Arial"/>
                <w:color w:val="FF0000"/>
                <w:sz w:val="13"/>
                <w:szCs w:val="13"/>
                <w:lang w:eastAsia="zh-CN"/>
              </w:rPr>
              <w:t>1</w:t>
            </w:r>
          </w:p>
        </w:tc>
        <w:tc>
          <w:tcPr>
            <w:tcW w:w="702"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FF0000"/>
                <w:sz w:val="13"/>
                <w:szCs w:val="13"/>
                <w:lang w:eastAsia="zh-CN"/>
              </w:rPr>
            </w:pPr>
            <w:r w:rsidRPr="000420B3">
              <w:rPr>
                <w:rFonts w:ascii="Arial" w:hAnsi="Arial" w:cs="Arial"/>
                <w:color w:val="FF0000"/>
                <w:sz w:val="13"/>
                <w:szCs w:val="13"/>
                <w:lang w:val="en-GB" w:eastAsia="zh-CN"/>
              </w:rPr>
              <w:t>6</w:t>
            </w:r>
          </w:p>
        </w:tc>
        <w:tc>
          <w:tcPr>
            <w:tcW w:w="396"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FF0000"/>
                <w:sz w:val="13"/>
                <w:szCs w:val="13"/>
                <w:lang w:eastAsia="zh-CN"/>
              </w:rPr>
            </w:pPr>
            <w:r w:rsidRPr="000420B3">
              <w:rPr>
                <w:rFonts w:ascii="Arial" w:hAnsi="Arial" w:cs="Arial"/>
                <w:color w:val="FF0000"/>
                <w:sz w:val="13"/>
                <w:szCs w:val="13"/>
                <w:lang w:eastAsia="zh-CN"/>
              </w:rPr>
              <w:t>2</w:t>
            </w:r>
          </w:p>
        </w:tc>
        <w:tc>
          <w:tcPr>
            <w:tcW w:w="416" w:type="pct"/>
            <w:tcBorders>
              <w:top w:val="single" w:sz="4" w:space="0" w:color="auto"/>
              <w:left w:val="nil"/>
              <w:bottom w:val="single" w:sz="4" w:space="0" w:color="auto"/>
              <w:right w:val="single" w:sz="4" w:space="0" w:color="auto"/>
            </w:tcBorders>
            <w:vAlign w:val="center"/>
          </w:tcPr>
          <w:p w:rsidR="00CA04A6" w:rsidRPr="000420B3" w:rsidRDefault="00CA04A6">
            <w:pPr>
              <w:jc w:val="center"/>
              <w:rPr>
                <w:rFonts w:ascii="Arial" w:hAnsi="Arial" w:cs="Arial"/>
                <w:color w:val="000000"/>
                <w:sz w:val="13"/>
                <w:szCs w:val="13"/>
              </w:rPr>
            </w:pPr>
            <w:r w:rsidRPr="000420B3">
              <w:rPr>
                <w:rFonts w:ascii="Arial" w:hAnsi="Arial" w:cs="Arial"/>
                <w:color w:val="000000"/>
                <w:sz w:val="13"/>
                <w:szCs w:val="13"/>
              </w:rPr>
              <w:t>new</w:t>
            </w:r>
          </w:p>
        </w:tc>
      </w:tr>
      <w:tr w:rsidR="00CA04A6" w:rsidRPr="000420B3" w:rsidTr="000420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97" w:type="pct"/>
            <w:tcBorders>
              <w:top w:val="nil"/>
              <w:left w:val="single" w:sz="8" w:space="0" w:color="auto"/>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 xml:space="preserve">　</w:t>
            </w:r>
          </w:p>
        </w:tc>
        <w:tc>
          <w:tcPr>
            <w:tcW w:w="462"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A1</w:t>
            </w:r>
          </w:p>
        </w:tc>
        <w:tc>
          <w:tcPr>
            <w:tcW w:w="399"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FF0000"/>
                <w:sz w:val="13"/>
                <w:szCs w:val="13"/>
                <w:lang w:eastAsia="zh-CN"/>
              </w:rPr>
            </w:pPr>
            <w:r w:rsidRPr="000420B3">
              <w:rPr>
                <w:rFonts w:ascii="Arial" w:hAnsi="Arial" w:cs="Arial"/>
                <w:color w:val="FF0000"/>
                <w:sz w:val="13"/>
                <w:szCs w:val="13"/>
                <w:lang w:eastAsia="zh-CN"/>
              </w:rPr>
              <w:t>1</w:t>
            </w:r>
          </w:p>
        </w:tc>
        <w:tc>
          <w:tcPr>
            <w:tcW w:w="320"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FF0000"/>
                <w:sz w:val="13"/>
                <w:szCs w:val="13"/>
                <w:lang w:eastAsia="zh-CN"/>
              </w:rPr>
            </w:pPr>
            <w:r w:rsidRPr="000420B3">
              <w:rPr>
                <w:rFonts w:ascii="Arial" w:hAnsi="Arial" w:cs="Arial"/>
                <w:color w:val="FF0000"/>
                <w:sz w:val="13"/>
                <w:szCs w:val="13"/>
                <w:lang w:eastAsia="zh-CN"/>
              </w:rPr>
              <w:t>0</w:t>
            </w:r>
          </w:p>
        </w:tc>
        <w:tc>
          <w:tcPr>
            <w:tcW w:w="985"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FF0000"/>
                <w:sz w:val="13"/>
                <w:szCs w:val="13"/>
                <w:lang w:eastAsia="zh-CN"/>
              </w:rPr>
            </w:pPr>
            <w:r w:rsidRPr="000420B3">
              <w:rPr>
                <w:rFonts w:ascii="Arial" w:hAnsi="Arial" w:cs="Arial"/>
                <w:color w:val="FF0000"/>
                <w:sz w:val="13"/>
                <w:szCs w:val="13"/>
                <w:lang w:eastAsia="zh-CN"/>
              </w:rPr>
              <w:t>3,11,19,27,35</w:t>
            </w:r>
          </w:p>
        </w:tc>
        <w:tc>
          <w:tcPr>
            <w:tcW w:w="396"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FF0000"/>
                <w:sz w:val="13"/>
                <w:szCs w:val="13"/>
                <w:lang w:eastAsia="zh-CN"/>
              </w:rPr>
            </w:pPr>
            <w:r w:rsidRPr="000420B3">
              <w:rPr>
                <w:rFonts w:ascii="Arial" w:hAnsi="Arial" w:cs="Arial"/>
                <w:color w:val="FF0000"/>
                <w:sz w:val="13"/>
                <w:szCs w:val="13"/>
                <w:lang w:eastAsia="zh-CN"/>
              </w:rPr>
              <w:t>0</w:t>
            </w:r>
          </w:p>
        </w:tc>
        <w:tc>
          <w:tcPr>
            <w:tcW w:w="528"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FF0000"/>
                <w:sz w:val="13"/>
                <w:szCs w:val="13"/>
                <w:lang w:eastAsia="zh-CN"/>
              </w:rPr>
            </w:pPr>
            <w:r w:rsidRPr="000420B3">
              <w:rPr>
                <w:rFonts w:ascii="Arial" w:hAnsi="Arial" w:cs="Arial"/>
                <w:color w:val="FF0000"/>
                <w:sz w:val="13"/>
                <w:szCs w:val="13"/>
                <w:lang w:eastAsia="zh-CN"/>
              </w:rPr>
              <w:t>1</w:t>
            </w:r>
          </w:p>
        </w:tc>
        <w:tc>
          <w:tcPr>
            <w:tcW w:w="702"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FF0000"/>
                <w:sz w:val="13"/>
                <w:szCs w:val="13"/>
                <w:lang w:eastAsia="zh-CN"/>
              </w:rPr>
            </w:pPr>
            <w:r w:rsidRPr="000420B3">
              <w:rPr>
                <w:rFonts w:ascii="Arial" w:hAnsi="Arial" w:cs="Arial"/>
                <w:color w:val="FF0000"/>
                <w:sz w:val="13"/>
                <w:szCs w:val="13"/>
                <w:lang w:eastAsia="zh-CN"/>
              </w:rPr>
              <w:t>6</w:t>
            </w:r>
          </w:p>
        </w:tc>
        <w:tc>
          <w:tcPr>
            <w:tcW w:w="396"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FF0000"/>
                <w:sz w:val="13"/>
                <w:szCs w:val="13"/>
                <w:lang w:eastAsia="zh-CN"/>
              </w:rPr>
            </w:pPr>
            <w:r w:rsidRPr="000420B3">
              <w:rPr>
                <w:rFonts w:ascii="Arial" w:hAnsi="Arial" w:cs="Arial"/>
                <w:color w:val="FF0000"/>
                <w:sz w:val="13"/>
                <w:szCs w:val="13"/>
                <w:lang w:eastAsia="zh-CN"/>
              </w:rPr>
              <w:t>2</w:t>
            </w:r>
          </w:p>
        </w:tc>
        <w:tc>
          <w:tcPr>
            <w:tcW w:w="416" w:type="pct"/>
            <w:tcBorders>
              <w:top w:val="single" w:sz="4" w:space="0" w:color="auto"/>
              <w:left w:val="nil"/>
              <w:bottom w:val="single" w:sz="4" w:space="0" w:color="auto"/>
              <w:right w:val="single" w:sz="4" w:space="0" w:color="auto"/>
            </w:tcBorders>
            <w:vAlign w:val="center"/>
          </w:tcPr>
          <w:p w:rsidR="00CA04A6" w:rsidRPr="000420B3" w:rsidRDefault="00CA04A6">
            <w:pPr>
              <w:jc w:val="center"/>
              <w:rPr>
                <w:rFonts w:ascii="Arial" w:hAnsi="Arial" w:cs="Arial"/>
                <w:color w:val="000000"/>
                <w:sz w:val="13"/>
                <w:szCs w:val="13"/>
              </w:rPr>
            </w:pPr>
            <w:r w:rsidRPr="000420B3">
              <w:rPr>
                <w:rFonts w:ascii="Arial" w:hAnsi="Arial" w:cs="Arial"/>
                <w:color w:val="000000"/>
                <w:sz w:val="13"/>
                <w:szCs w:val="13"/>
              </w:rPr>
              <w:t>new</w:t>
            </w:r>
          </w:p>
        </w:tc>
      </w:tr>
      <w:tr w:rsidR="00CA04A6" w:rsidRPr="000420B3" w:rsidTr="000420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97" w:type="pct"/>
            <w:tcBorders>
              <w:top w:val="nil"/>
              <w:left w:val="single" w:sz="8" w:space="0" w:color="auto"/>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 xml:space="preserve">　</w:t>
            </w:r>
          </w:p>
        </w:tc>
        <w:tc>
          <w:tcPr>
            <w:tcW w:w="462"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A1</w:t>
            </w:r>
          </w:p>
        </w:tc>
        <w:tc>
          <w:tcPr>
            <w:tcW w:w="399"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FF0000"/>
                <w:sz w:val="13"/>
                <w:szCs w:val="13"/>
                <w:lang w:eastAsia="zh-CN"/>
              </w:rPr>
            </w:pPr>
            <w:r w:rsidRPr="000420B3">
              <w:rPr>
                <w:rFonts w:ascii="Arial" w:hAnsi="Arial" w:cs="Arial"/>
                <w:color w:val="FF0000"/>
                <w:sz w:val="13"/>
                <w:szCs w:val="13"/>
                <w:lang w:eastAsia="zh-CN"/>
              </w:rPr>
              <w:t>1</w:t>
            </w:r>
          </w:p>
        </w:tc>
        <w:tc>
          <w:tcPr>
            <w:tcW w:w="320"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FF0000"/>
                <w:sz w:val="13"/>
                <w:szCs w:val="13"/>
                <w:lang w:eastAsia="zh-CN"/>
              </w:rPr>
            </w:pPr>
            <w:r w:rsidRPr="000420B3">
              <w:rPr>
                <w:rFonts w:ascii="Arial" w:hAnsi="Arial" w:cs="Arial"/>
                <w:color w:val="FF0000"/>
                <w:sz w:val="13"/>
                <w:szCs w:val="13"/>
                <w:lang w:eastAsia="zh-CN"/>
              </w:rPr>
              <w:t>0</w:t>
            </w:r>
          </w:p>
        </w:tc>
        <w:tc>
          <w:tcPr>
            <w:tcW w:w="985"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FF0000"/>
                <w:sz w:val="13"/>
                <w:szCs w:val="13"/>
                <w:lang w:eastAsia="zh-CN"/>
              </w:rPr>
            </w:pPr>
            <w:r w:rsidRPr="000420B3">
              <w:rPr>
                <w:rFonts w:ascii="Arial" w:hAnsi="Arial" w:cs="Arial"/>
                <w:color w:val="FF0000"/>
                <w:sz w:val="13"/>
                <w:szCs w:val="13"/>
                <w:lang w:eastAsia="zh-CN"/>
              </w:rPr>
              <w:t>3,11,19,27,35</w:t>
            </w:r>
          </w:p>
        </w:tc>
        <w:tc>
          <w:tcPr>
            <w:tcW w:w="396"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FF0000"/>
                <w:sz w:val="13"/>
                <w:szCs w:val="13"/>
                <w:lang w:eastAsia="zh-CN"/>
              </w:rPr>
            </w:pPr>
            <w:r w:rsidRPr="000420B3">
              <w:rPr>
                <w:rFonts w:ascii="Arial" w:hAnsi="Arial" w:cs="Arial"/>
                <w:color w:val="FF0000"/>
                <w:sz w:val="13"/>
                <w:szCs w:val="13"/>
                <w:lang w:eastAsia="zh-CN"/>
              </w:rPr>
              <w:t>0</w:t>
            </w:r>
          </w:p>
        </w:tc>
        <w:tc>
          <w:tcPr>
            <w:tcW w:w="528"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FF0000"/>
                <w:sz w:val="13"/>
                <w:szCs w:val="13"/>
                <w:lang w:eastAsia="zh-CN"/>
              </w:rPr>
            </w:pPr>
            <w:r w:rsidRPr="000420B3">
              <w:rPr>
                <w:rFonts w:ascii="Arial" w:hAnsi="Arial" w:cs="Arial"/>
                <w:color w:val="FF0000"/>
                <w:sz w:val="13"/>
                <w:szCs w:val="13"/>
                <w:lang w:eastAsia="zh-CN"/>
              </w:rPr>
              <w:t>2</w:t>
            </w:r>
          </w:p>
        </w:tc>
        <w:tc>
          <w:tcPr>
            <w:tcW w:w="702"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FF0000"/>
                <w:sz w:val="13"/>
                <w:szCs w:val="13"/>
                <w:lang w:eastAsia="zh-CN"/>
              </w:rPr>
            </w:pPr>
            <w:r w:rsidRPr="000420B3">
              <w:rPr>
                <w:rFonts w:ascii="Arial" w:hAnsi="Arial" w:cs="Arial"/>
                <w:color w:val="FF0000"/>
                <w:sz w:val="13"/>
                <w:szCs w:val="13"/>
                <w:lang w:eastAsia="zh-CN"/>
              </w:rPr>
              <w:t>6</w:t>
            </w:r>
          </w:p>
        </w:tc>
        <w:tc>
          <w:tcPr>
            <w:tcW w:w="396"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FF0000"/>
                <w:sz w:val="13"/>
                <w:szCs w:val="13"/>
                <w:lang w:eastAsia="zh-CN"/>
              </w:rPr>
            </w:pPr>
            <w:r w:rsidRPr="000420B3">
              <w:rPr>
                <w:rFonts w:ascii="Arial" w:hAnsi="Arial" w:cs="Arial"/>
                <w:color w:val="FF0000"/>
                <w:sz w:val="13"/>
                <w:szCs w:val="13"/>
                <w:lang w:eastAsia="zh-CN"/>
              </w:rPr>
              <w:t>2</w:t>
            </w:r>
          </w:p>
        </w:tc>
        <w:tc>
          <w:tcPr>
            <w:tcW w:w="416" w:type="pct"/>
            <w:tcBorders>
              <w:top w:val="single" w:sz="4" w:space="0" w:color="auto"/>
              <w:left w:val="nil"/>
              <w:bottom w:val="single" w:sz="4" w:space="0" w:color="auto"/>
              <w:right w:val="single" w:sz="4" w:space="0" w:color="auto"/>
            </w:tcBorders>
            <w:vAlign w:val="center"/>
          </w:tcPr>
          <w:p w:rsidR="00CA04A6" w:rsidRPr="000420B3" w:rsidRDefault="00CA04A6">
            <w:pPr>
              <w:jc w:val="center"/>
              <w:rPr>
                <w:rFonts w:ascii="Arial" w:hAnsi="Arial" w:cs="Arial"/>
                <w:color w:val="000000"/>
                <w:sz w:val="13"/>
                <w:szCs w:val="13"/>
              </w:rPr>
            </w:pPr>
            <w:r w:rsidRPr="000420B3">
              <w:rPr>
                <w:rFonts w:ascii="Arial" w:hAnsi="Arial" w:cs="Arial"/>
                <w:color w:val="000000"/>
                <w:sz w:val="13"/>
                <w:szCs w:val="13"/>
              </w:rPr>
              <w:t>new</w:t>
            </w:r>
          </w:p>
        </w:tc>
      </w:tr>
      <w:tr w:rsidR="00CA04A6" w:rsidRPr="000420B3" w:rsidTr="000420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97" w:type="pct"/>
            <w:tcBorders>
              <w:top w:val="nil"/>
              <w:left w:val="single" w:sz="8" w:space="0" w:color="auto"/>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12</w:t>
            </w:r>
          </w:p>
        </w:tc>
        <w:tc>
          <w:tcPr>
            <w:tcW w:w="462"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A1</w:t>
            </w:r>
          </w:p>
        </w:tc>
        <w:tc>
          <w:tcPr>
            <w:tcW w:w="399"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1</w:t>
            </w:r>
          </w:p>
        </w:tc>
        <w:tc>
          <w:tcPr>
            <w:tcW w:w="320"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0</w:t>
            </w:r>
          </w:p>
        </w:tc>
        <w:tc>
          <w:tcPr>
            <w:tcW w:w="985"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19,39</w:t>
            </w:r>
          </w:p>
        </w:tc>
        <w:tc>
          <w:tcPr>
            <w:tcW w:w="396"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FF0000"/>
                <w:sz w:val="13"/>
                <w:szCs w:val="13"/>
                <w:lang w:eastAsia="zh-CN"/>
              </w:rPr>
            </w:pPr>
            <w:r w:rsidRPr="000420B3">
              <w:rPr>
                <w:rFonts w:ascii="Arial" w:hAnsi="Arial" w:cs="Arial" w:hint="eastAsia"/>
                <w:color w:val="FF0000"/>
                <w:sz w:val="13"/>
                <w:szCs w:val="13"/>
                <w:lang w:val="en-GB" w:eastAsia="zh-CN"/>
              </w:rPr>
              <w:t>7-&gt;</w:t>
            </w:r>
            <w:r w:rsidRPr="000420B3">
              <w:rPr>
                <w:rFonts w:ascii="Arial" w:hAnsi="Arial" w:cs="Arial"/>
                <w:color w:val="FF0000"/>
                <w:sz w:val="13"/>
                <w:szCs w:val="13"/>
                <w:lang w:val="en-GB" w:eastAsia="zh-CN"/>
              </w:rPr>
              <w:t>0</w:t>
            </w:r>
          </w:p>
        </w:tc>
        <w:tc>
          <w:tcPr>
            <w:tcW w:w="528"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1</w:t>
            </w:r>
          </w:p>
        </w:tc>
        <w:tc>
          <w:tcPr>
            <w:tcW w:w="702"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FF0000"/>
                <w:sz w:val="13"/>
                <w:szCs w:val="13"/>
                <w:lang w:eastAsia="zh-CN"/>
              </w:rPr>
            </w:pPr>
            <w:r w:rsidRPr="000420B3">
              <w:rPr>
                <w:rFonts w:ascii="Arial" w:hAnsi="Arial" w:cs="Arial" w:hint="eastAsia"/>
                <w:color w:val="FF0000"/>
                <w:sz w:val="13"/>
                <w:szCs w:val="13"/>
                <w:lang w:val="en-GB" w:eastAsia="zh-CN"/>
              </w:rPr>
              <w:t>3-&gt;</w:t>
            </w:r>
            <w:r w:rsidRPr="000420B3">
              <w:rPr>
                <w:rFonts w:ascii="Arial" w:hAnsi="Arial" w:cs="Arial"/>
                <w:color w:val="FF0000"/>
                <w:sz w:val="13"/>
                <w:szCs w:val="13"/>
                <w:lang w:val="en-GB" w:eastAsia="zh-CN"/>
              </w:rPr>
              <w:t>6</w:t>
            </w:r>
          </w:p>
        </w:tc>
        <w:tc>
          <w:tcPr>
            <w:tcW w:w="396"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2</w:t>
            </w:r>
          </w:p>
        </w:tc>
        <w:tc>
          <w:tcPr>
            <w:tcW w:w="416" w:type="pct"/>
            <w:tcBorders>
              <w:top w:val="single" w:sz="4" w:space="0" w:color="auto"/>
              <w:left w:val="nil"/>
              <w:bottom w:val="single" w:sz="4" w:space="0" w:color="auto"/>
              <w:right w:val="single" w:sz="4" w:space="0" w:color="auto"/>
            </w:tcBorders>
            <w:vAlign w:val="center"/>
          </w:tcPr>
          <w:p w:rsidR="00CA04A6" w:rsidRPr="000420B3" w:rsidRDefault="00CA04A6">
            <w:pPr>
              <w:jc w:val="center"/>
              <w:rPr>
                <w:rFonts w:ascii="Arial" w:hAnsi="Arial" w:cs="Arial"/>
                <w:color w:val="000000"/>
                <w:sz w:val="13"/>
                <w:szCs w:val="13"/>
              </w:rPr>
            </w:pPr>
            <w:r w:rsidRPr="000420B3">
              <w:rPr>
                <w:rFonts w:ascii="Arial" w:hAnsi="Arial" w:cs="Arial"/>
                <w:color w:val="000000"/>
                <w:sz w:val="13"/>
                <w:szCs w:val="13"/>
              </w:rPr>
              <w:t>revised</w:t>
            </w:r>
          </w:p>
        </w:tc>
      </w:tr>
      <w:tr w:rsidR="00CA04A6" w:rsidRPr="000420B3" w:rsidTr="000420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97" w:type="pct"/>
            <w:tcBorders>
              <w:top w:val="nil"/>
              <w:left w:val="single" w:sz="8" w:space="0" w:color="auto"/>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13</w:t>
            </w:r>
          </w:p>
        </w:tc>
        <w:tc>
          <w:tcPr>
            <w:tcW w:w="462"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A1</w:t>
            </w:r>
          </w:p>
        </w:tc>
        <w:tc>
          <w:tcPr>
            <w:tcW w:w="399"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1</w:t>
            </w:r>
          </w:p>
        </w:tc>
        <w:tc>
          <w:tcPr>
            <w:tcW w:w="320"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0</w:t>
            </w:r>
          </w:p>
        </w:tc>
        <w:tc>
          <w:tcPr>
            <w:tcW w:w="985"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3,5,7</w:t>
            </w:r>
          </w:p>
        </w:tc>
        <w:tc>
          <w:tcPr>
            <w:tcW w:w="396"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0</w:t>
            </w:r>
          </w:p>
        </w:tc>
        <w:tc>
          <w:tcPr>
            <w:tcW w:w="528"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1</w:t>
            </w:r>
          </w:p>
        </w:tc>
        <w:tc>
          <w:tcPr>
            <w:tcW w:w="702"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6</w:t>
            </w:r>
          </w:p>
        </w:tc>
        <w:tc>
          <w:tcPr>
            <w:tcW w:w="396"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2</w:t>
            </w:r>
          </w:p>
        </w:tc>
        <w:tc>
          <w:tcPr>
            <w:tcW w:w="416" w:type="pct"/>
            <w:tcBorders>
              <w:top w:val="single" w:sz="4" w:space="0" w:color="auto"/>
              <w:left w:val="nil"/>
              <w:bottom w:val="single" w:sz="4" w:space="0" w:color="auto"/>
              <w:right w:val="single" w:sz="4" w:space="0" w:color="auto"/>
            </w:tcBorders>
            <w:vAlign w:val="center"/>
          </w:tcPr>
          <w:p w:rsidR="00CA04A6" w:rsidRPr="000420B3" w:rsidRDefault="00CA04A6">
            <w:pPr>
              <w:jc w:val="center"/>
              <w:rPr>
                <w:rFonts w:ascii="Arial" w:hAnsi="Arial" w:cs="Arial"/>
                <w:color w:val="000000"/>
                <w:sz w:val="13"/>
                <w:szCs w:val="13"/>
              </w:rPr>
            </w:pPr>
            <w:r w:rsidRPr="000420B3">
              <w:rPr>
                <w:rFonts w:ascii="Arial" w:hAnsi="Arial" w:cs="Arial"/>
                <w:color w:val="000000"/>
                <w:sz w:val="13"/>
                <w:szCs w:val="13"/>
              </w:rPr>
              <w:t xml:space="preserve">　</w:t>
            </w:r>
          </w:p>
        </w:tc>
      </w:tr>
      <w:tr w:rsidR="00CA04A6" w:rsidRPr="000420B3" w:rsidTr="000420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97" w:type="pct"/>
            <w:tcBorders>
              <w:top w:val="nil"/>
              <w:left w:val="single" w:sz="8" w:space="0" w:color="auto"/>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14</w:t>
            </w:r>
          </w:p>
        </w:tc>
        <w:tc>
          <w:tcPr>
            <w:tcW w:w="462"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A1</w:t>
            </w:r>
          </w:p>
        </w:tc>
        <w:tc>
          <w:tcPr>
            <w:tcW w:w="399"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1</w:t>
            </w:r>
          </w:p>
        </w:tc>
        <w:tc>
          <w:tcPr>
            <w:tcW w:w="320"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0</w:t>
            </w:r>
          </w:p>
        </w:tc>
        <w:tc>
          <w:tcPr>
            <w:tcW w:w="985"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24,29,34,39</w:t>
            </w:r>
          </w:p>
        </w:tc>
        <w:tc>
          <w:tcPr>
            <w:tcW w:w="396"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7</w:t>
            </w:r>
          </w:p>
        </w:tc>
        <w:tc>
          <w:tcPr>
            <w:tcW w:w="528"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1</w:t>
            </w:r>
          </w:p>
        </w:tc>
        <w:tc>
          <w:tcPr>
            <w:tcW w:w="702"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3</w:t>
            </w:r>
          </w:p>
        </w:tc>
        <w:tc>
          <w:tcPr>
            <w:tcW w:w="396"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2</w:t>
            </w:r>
          </w:p>
        </w:tc>
        <w:tc>
          <w:tcPr>
            <w:tcW w:w="416" w:type="pct"/>
            <w:tcBorders>
              <w:top w:val="single" w:sz="4" w:space="0" w:color="auto"/>
              <w:left w:val="nil"/>
              <w:bottom w:val="single" w:sz="4" w:space="0" w:color="auto"/>
              <w:right w:val="single" w:sz="4" w:space="0" w:color="auto"/>
            </w:tcBorders>
            <w:vAlign w:val="center"/>
          </w:tcPr>
          <w:p w:rsidR="00CA04A6" w:rsidRPr="000420B3" w:rsidRDefault="00CA04A6">
            <w:pPr>
              <w:jc w:val="center"/>
              <w:rPr>
                <w:rFonts w:ascii="Arial" w:hAnsi="Arial" w:cs="Arial"/>
                <w:color w:val="000000"/>
                <w:sz w:val="13"/>
                <w:szCs w:val="13"/>
              </w:rPr>
            </w:pPr>
            <w:r w:rsidRPr="000420B3">
              <w:rPr>
                <w:rFonts w:ascii="Arial" w:hAnsi="Arial" w:cs="Arial"/>
                <w:color w:val="000000"/>
                <w:sz w:val="13"/>
                <w:szCs w:val="13"/>
              </w:rPr>
              <w:t xml:space="preserve">　</w:t>
            </w:r>
          </w:p>
        </w:tc>
      </w:tr>
      <w:tr w:rsidR="00CA04A6" w:rsidRPr="000420B3" w:rsidTr="000420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97" w:type="pct"/>
            <w:tcBorders>
              <w:top w:val="nil"/>
              <w:left w:val="single" w:sz="8" w:space="0" w:color="auto"/>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15</w:t>
            </w:r>
          </w:p>
        </w:tc>
        <w:tc>
          <w:tcPr>
            <w:tcW w:w="462"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A1</w:t>
            </w:r>
          </w:p>
        </w:tc>
        <w:tc>
          <w:tcPr>
            <w:tcW w:w="399"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1</w:t>
            </w:r>
          </w:p>
        </w:tc>
        <w:tc>
          <w:tcPr>
            <w:tcW w:w="320"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0</w:t>
            </w:r>
          </w:p>
        </w:tc>
        <w:tc>
          <w:tcPr>
            <w:tcW w:w="985"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9,19,29,39</w:t>
            </w:r>
          </w:p>
        </w:tc>
        <w:tc>
          <w:tcPr>
            <w:tcW w:w="396"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FF0000"/>
                <w:sz w:val="13"/>
                <w:szCs w:val="13"/>
                <w:lang w:eastAsia="zh-CN"/>
              </w:rPr>
            </w:pPr>
            <w:r w:rsidRPr="000420B3">
              <w:rPr>
                <w:rFonts w:ascii="Arial" w:hAnsi="Arial" w:cs="Arial" w:hint="eastAsia"/>
                <w:color w:val="FF0000"/>
                <w:sz w:val="13"/>
                <w:szCs w:val="13"/>
                <w:lang w:val="en-GB" w:eastAsia="zh-CN"/>
              </w:rPr>
              <w:t>7-&gt;</w:t>
            </w:r>
            <w:r w:rsidRPr="000420B3">
              <w:rPr>
                <w:rFonts w:ascii="Arial" w:hAnsi="Arial" w:cs="Arial"/>
                <w:color w:val="FF0000"/>
                <w:sz w:val="13"/>
                <w:szCs w:val="13"/>
                <w:lang w:val="en-GB" w:eastAsia="zh-CN"/>
              </w:rPr>
              <w:t>0</w:t>
            </w:r>
          </w:p>
        </w:tc>
        <w:tc>
          <w:tcPr>
            <w:tcW w:w="528"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FF0000"/>
                <w:sz w:val="13"/>
                <w:szCs w:val="13"/>
                <w:lang w:eastAsia="zh-CN"/>
              </w:rPr>
            </w:pPr>
            <w:r w:rsidRPr="000420B3">
              <w:rPr>
                <w:rFonts w:ascii="Arial" w:hAnsi="Arial" w:cs="Arial" w:hint="eastAsia"/>
                <w:color w:val="FF0000"/>
                <w:sz w:val="13"/>
                <w:szCs w:val="13"/>
                <w:lang w:val="en-GB" w:eastAsia="zh-CN"/>
              </w:rPr>
              <w:t>2-&gt;</w:t>
            </w:r>
            <w:r w:rsidRPr="000420B3">
              <w:rPr>
                <w:rFonts w:ascii="Arial" w:hAnsi="Arial" w:cs="Arial"/>
                <w:color w:val="FF0000"/>
                <w:sz w:val="13"/>
                <w:szCs w:val="13"/>
                <w:lang w:val="en-GB" w:eastAsia="zh-CN"/>
              </w:rPr>
              <w:t>1</w:t>
            </w:r>
          </w:p>
        </w:tc>
        <w:tc>
          <w:tcPr>
            <w:tcW w:w="702"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FF0000"/>
                <w:sz w:val="13"/>
                <w:szCs w:val="13"/>
                <w:lang w:eastAsia="zh-CN"/>
              </w:rPr>
            </w:pPr>
            <w:r w:rsidRPr="000420B3">
              <w:rPr>
                <w:rFonts w:ascii="Arial" w:hAnsi="Arial" w:cs="Arial" w:hint="eastAsia"/>
                <w:color w:val="FF0000"/>
                <w:sz w:val="13"/>
                <w:szCs w:val="13"/>
                <w:lang w:val="en-GB" w:eastAsia="zh-CN"/>
              </w:rPr>
              <w:t>3-&gt;</w:t>
            </w:r>
            <w:r w:rsidRPr="000420B3">
              <w:rPr>
                <w:rFonts w:ascii="Arial" w:hAnsi="Arial" w:cs="Arial"/>
                <w:color w:val="FF0000"/>
                <w:sz w:val="13"/>
                <w:szCs w:val="13"/>
                <w:lang w:val="en-GB" w:eastAsia="zh-CN"/>
              </w:rPr>
              <w:t>6</w:t>
            </w:r>
          </w:p>
        </w:tc>
        <w:tc>
          <w:tcPr>
            <w:tcW w:w="396"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2</w:t>
            </w:r>
          </w:p>
        </w:tc>
        <w:tc>
          <w:tcPr>
            <w:tcW w:w="416" w:type="pct"/>
            <w:tcBorders>
              <w:top w:val="single" w:sz="4" w:space="0" w:color="auto"/>
              <w:left w:val="nil"/>
              <w:bottom w:val="single" w:sz="4" w:space="0" w:color="auto"/>
              <w:right w:val="single" w:sz="4" w:space="0" w:color="auto"/>
            </w:tcBorders>
            <w:vAlign w:val="center"/>
          </w:tcPr>
          <w:p w:rsidR="00CA04A6" w:rsidRPr="000420B3" w:rsidRDefault="00CA04A6">
            <w:pPr>
              <w:jc w:val="center"/>
              <w:rPr>
                <w:rFonts w:ascii="Arial" w:hAnsi="Arial" w:cs="Arial"/>
                <w:color w:val="000000"/>
                <w:sz w:val="13"/>
                <w:szCs w:val="13"/>
              </w:rPr>
            </w:pPr>
            <w:r w:rsidRPr="000420B3">
              <w:rPr>
                <w:rFonts w:ascii="Arial" w:hAnsi="Arial" w:cs="Arial"/>
                <w:color w:val="000000"/>
                <w:sz w:val="13"/>
                <w:szCs w:val="13"/>
              </w:rPr>
              <w:t>revised</w:t>
            </w:r>
          </w:p>
        </w:tc>
      </w:tr>
      <w:tr w:rsidR="00CA04A6" w:rsidRPr="000420B3" w:rsidTr="000420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97" w:type="pct"/>
            <w:tcBorders>
              <w:top w:val="nil"/>
              <w:left w:val="single" w:sz="8" w:space="0" w:color="auto"/>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16</w:t>
            </w:r>
          </w:p>
        </w:tc>
        <w:tc>
          <w:tcPr>
            <w:tcW w:w="462"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A1</w:t>
            </w:r>
          </w:p>
        </w:tc>
        <w:tc>
          <w:tcPr>
            <w:tcW w:w="399"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1</w:t>
            </w:r>
          </w:p>
        </w:tc>
        <w:tc>
          <w:tcPr>
            <w:tcW w:w="320"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0</w:t>
            </w:r>
          </w:p>
        </w:tc>
        <w:tc>
          <w:tcPr>
            <w:tcW w:w="985"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17,19,37,39</w:t>
            </w:r>
          </w:p>
        </w:tc>
        <w:tc>
          <w:tcPr>
            <w:tcW w:w="396"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0</w:t>
            </w:r>
          </w:p>
        </w:tc>
        <w:tc>
          <w:tcPr>
            <w:tcW w:w="528"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1</w:t>
            </w:r>
          </w:p>
        </w:tc>
        <w:tc>
          <w:tcPr>
            <w:tcW w:w="702"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6</w:t>
            </w:r>
          </w:p>
        </w:tc>
        <w:tc>
          <w:tcPr>
            <w:tcW w:w="396"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2</w:t>
            </w:r>
          </w:p>
        </w:tc>
        <w:tc>
          <w:tcPr>
            <w:tcW w:w="416" w:type="pct"/>
            <w:tcBorders>
              <w:top w:val="single" w:sz="4" w:space="0" w:color="auto"/>
              <w:left w:val="nil"/>
              <w:bottom w:val="single" w:sz="4" w:space="0" w:color="auto"/>
              <w:right w:val="single" w:sz="4" w:space="0" w:color="auto"/>
            </w:tcBorders>
            <w:vAlign w:val="center"/>
          </w:tcPr>
          <w:p w:rsidR="00CA04A6" w:rsidRPr="000420B3" w:rsidRDefault="00CA04A6">
            <w:pPr>
              <w:jc w:val="center"/>
              <w:rPr>
                <w:rFonts w:ascii="Arial" w:hAnsi="Arial" w:cs="Arial"/>
                <w:color w:val="000000"/>
                <w:sz w:val="13"/>
                <w:szCs w:val="13"/>
              </w:rPr>
            </w:pPr>
            <w:r w:rsidRPr="000420B3">
              <w:rPr>
                <w:rFonts w:ascii="Arial" w:hAnsi="Arial" w:cs="Arial"/>
                <w:color w:val="000000"/>
                <w:sz w:val="13"/>
                <w:szCs w:val="13"/>
              </w:rPr>
              <w:t xml:space="preserve">　</w:t>
            </w:r>
          </w:p>
        </w:tc>
      </w:tr>
      <w:tr w:rsidR="00CA04A6" w:rsidRPr="000420B3" w:rsidTr="000420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97" w:type="pct"/>
            <w:tcBorders>
              <w:top w:val="nil"/>
              <w:left w:val="single" w:sz="8" w:space="0" w:color="auto"/>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17</w:t>
            </w:r>
          </w:p>
        </w:tc>
        <w:tc>
          <w:tcPr>
            <w:tcW w:w="462"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A1</w:t>
            </w:r>
          </w:p>
        </w:tc>
        <w:tc>
          <w:tcPr>
            <w:tcW w:w="399"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1</w:t>
            </w:r>
          </w:p>
        </w:tc>
        <w:tc>
          <w:tcPr>
            <w:tcW w:w="320"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0</w:t>
            </w:r>
          </w:p>
        </w:tc>
        <w:tc>
          <w:tcPr>
            <w:tcW w:w="985"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9,19,29,39</w:t>
            </w:r>
          </w:p>
        </w:tc>
        <w:tc>
          <w:tcPr>
            <w:tcW w:w="396"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0</w:t>
            </w:r>
          </w:p>
        </w:tc>
        <w:tc>
          <w:tcPr>
            <w:tcW w:w="528"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2</w:t>
            </w:r>
          </w:p>
        </w:tc>
        <w:tc>
          <w:tcPr>
            <w:tcW w:w="702"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6</w:t>
            </w:r>
          </w:p>
        </w:tc>
        <w:tc>
          <w:tcPr>
            <w:tcW w:w="396"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val="en-GB" w:eastAsia="zh-CN"/>
              </w:rPr>
              <w:t>2</w:t>
            </w:r>
          </w:p>
        </w:tc>
        <w:tc>
          <w:tcPr>
            <w:tcW w:w="416" w:type="pct"/>
            <w:tcBorders>
              <w:top w:val="single" w:sz="4" w:space="0" w:color="auto"/>
              <w:left w:val="nil"/>
              <w:bottom w:val="single" w:sz="4" w:space="0" w:color="auto"/>
              <w:right w:val="single" w:sz="4" w:space="0" w:color="auto"/>
            </w:tcBorders>
            <w:vAlign w:val="center"/>
          </w:tcPr>
          <w:p w:rsidR="00CA04A6" w:rsidRPr="000420B3" w:rsidRDefault="00CA04A6">
            <w:pPr>
              <w:jc w:val="center"/>
              <w:rPr>
                <w:rFonts w:ascii="Arial" w:hAnsi="Arial" w:cs="Arial"/>
                <w:color w:val="000000"/>
                <w:sz w:val="13"/>
                <w:szCs w:val="13"/>
              </w:rPr>
            </w:pPr>
            <w:r w:rsidRPr="000420B3">
              <w:rPr>
                <w:rFonts w:ascii="Arial" w:hAnsi="Arial" w:cs="Arial"/>
                <w:color w:val="000000"/>
                <w:sz w:val="13"/>
                <w:szCs w:val="13"/>
              </w:rPr>
              <w:t xml:space="preserve">　</w:t>
            </w:r>
          </w:p>
        </w:tc>
      </w:tr>
      <w:tr w:rsidR="00CA04A6" w:rsidRPr="000420B3" w:rsidTr="000420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97" w:type="pct"/>
            <w:tcBorders>
              <w:top w:val="nil"/>
              <w:left w:val="single" w:sz="8" w:space="0" w:color="auto"/>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18</w:t>
            </w:r>
          </w:p>
        </w:tc>
        <w:tc>
          <w:tcPr>
            <w:tcW w:w="462"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A1</w:t>
            </w:r>
          </w:p>
        </w:tc>
        <w:tc>
          <w:tcPr>
            <w:tcW w:w="399"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1</w:t>
            </w:r>
          </w:p>
        </w:tc>
        <w:tc>
          <w:tcPr>
            <w:tcW w:w="320"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0</w:t>
            </w:r>
          </w:p>
        </w:tc>
        <w:tc>
          <w:tcPr>
            <w:tcW w:w="985"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4,9,14,19,24,29,34,39</w:t>
            </w:r>
          </w:p>
        </w:tc>
        <w:tc>
          <w:tcPr>
            <w:tcW w:w="396"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0</w:t>
            </w:r>
          </w:p>
        </w:tc>
        <w:tc>
          <w:tcPr>
            <w:tcW w:w="528"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1</w:t>
            </w:r>
          </w:p>
        </w:tc>
        <w:tc>
          <w:tcPr>
            <w:tcW w:w="702"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6</w:t>
            </w:r>
          </w:p>
        </w:tc>
        <w:tc>
          <w:tcPr>
            <w:tcW w:w="396"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2</w:t>
            </w:r>
          </w:p>
        </w:tc>
        <w:tc>
          <w:tcPr>
            <w:tcW w:w="416" w:type="pct"/>
            <w:tcBorders>
              <w:top w:val="single" w:sz="4" w:space="0" w:color="auto"/>
              <w:left w:val="nil"/>
              <w:bottom w:val="single" w:sz="4" w:space="0" w:color="auto"/>
              <w:right w:val="single" w:sz="4" w:space="0" w:color="auto"/>
            </w:tcBorders>
            <w:vAlign w:val="center"/>
          </w:tcPr>
          <w:p w:rsidR="00CA04A6" w:rsidRPr="000420B3" w:rsidRDefault="00CA04A6">
            <w:pPr>
              <w:jc w:val="center"/>
              <w:rPr>
                <w:rFonts w:ascii="Arial" w:hAnsi="Arial" w:cs="Arial"/>
                <w:color w:val="000000"/>
                <w:sz w:val="13"/>
                <w:szCs w:val="13"/>
              </w:rPr>
            </w:pPr>
            <w:r w:rsidRPr="000420B3">
              <w:rPr>
                <w:rFonts w:ascii="Arial" w:hAnsi="Arial" w:cs="Arial"/>
                <w:color w:val="000000"/>
                <w:sz w:val="13"/>
                <w:szCs w:val="13"/>
              </w:rPr>
              <w:t xml:space="preserve">　</w:t>
            </w:r>
          </w:p>
        </w:tc>
      </w:tr>
      <w:tr w:rsidR="00CA04A6" w:rsidRPr="000420B3" w:rsidTr="000420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97" w:type="pct"/>
            <w:tcBorders>
              <w:top w:val="nil"/>
              <w:left w:val="single" w:sz="8" w:space="0" w:color="auto"/>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19</w:t>
            </w:r>
          </w:p>
        </w:tc>
        <w:tc>
          <w:tcPr>
            <w:tcW w:w="462"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A1</w:t>
            </w:r>
          </w:p>
        </w:tc>
        <w:tc>
          <w:tcPr>
            <w:tcW w:w="399"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1</w:t>
            </w:r>
          </w:p>
        </w:tc>
        <w:tc>
          <w:tcPr>
            <w:tcW w:w="320"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0</w:t>
            </w:r>
          </w:p>
        </w:tc>
        <w:tc>
          <w:tcPr>
            <w:tcW w:w="985"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4,9,14,19,24,29,34,39</w:t>
            </w:r>
          </w:p>
        </w:tc>
        <w:tc>
          <w:tcPr>
            <w:tcW w:w="396"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FF0000"/>
                <w:sz w:val="13"/>
                <w:szCs w:val="13"/>
                <w:lang w:eastAsia="zh-CN"/>
              </w:rPr>
            </w:pPr>
            <w:r w:rsidRPr="000420B3">
              <w:rPr>
                <w:rFonts w:ascii="Arial" w:hAnsi="Arial" w:cs="Arial" w:hint="eastAsia"/>
                <w:color w:val="FF0000"/>
                <w:sz w:val="13"/>
                <w:szCs w:val="13"/>
                <w:lang w:val="en-GB" w:eastAsia="zh-CN"/>
              </w:rPr>
              <w:t>7-&gt;</w:t>
            </w:r>
            <w:r w:rsidRPr="000420B3">
              <w:rPr>
                <w:rFonts w:ascii="Arial" w:hAnsi="Arial" w:cs="Arial"/>
                <w:color w:val="FF0000"/>
                <w:sz w:val="13"/>
                <w:szCs w:val="13"/>
                <w:lang w:val="en-GB" w:eastAsia="zh-CN"/>
              </w:rPr>
              <w:t>0</w:t>
            </w:r>
          </w:p>
        </w:tc>
        <w:tc>
          <w:tcPr>
            <w:tcW w:w="528"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FF0000"/>
                <w:sz w:val="13"/>
                <w:szCs w:val="13"/>
                <w:lang w:eastAsia="zh-CN"/>
              </w:rPr>
            </w:pPr>
            <w:r w:rsidRPr="000420B3">
              <w:rPr>
                <w:rFonts w:ascii="Arial" w:hAnsi="Arial" w:cs="Arial" w:hint="eastAsia"/>
                <w:color w:val="FF0000"/>
                <w:sz w:val="13"/>
                <w:szCs w:val="13"/>
                <w:lang w:eastAsia="zh-CN"/>
              </w:rPr>
              <w:t>1-&gt;</w:t>
            </w:r>
            <w:r w:rsidRPr="000420B3">
              <w:rPr>
                <w:rFonts w:ascii="Arial" w:hAnsi="Arial" w:cs="Arial"/>
                <w:color w:val="FF0000"/>
                <w:sz w:val="13"/>
                <w:szCs w:val="13"/>
                <w:lang w:eastAsia="zh-CN"/>
              </w:rPr>
              <w:t>2</w:t>
            </w:r>
          </w:p>
        </w:tc>
        <w:tc>
          <w:tcPr>
            <w:tcW w:w="702"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FF0000"/>
                <w:sz w:val="13"/>
                <w:szCs w:val="13"/>
                <w:lang w:eastAsia="zh-CN"/>
              </w:rPr>
            </w:pPr>
            <w:r w:rsidRPr="000420B3">
              <w:rPr>
                <w:rFonts w:ascii="Arial" w:hAnsi="Arial" w:cs="Arial" w:hint="eastAsia"/>
                <w:color w:val="FF0000"/>
                <w:sz w:val="13"/>
                <w:szCs w:val="13"/>
                <w:lang w:val="en-GB" w:eastAsia="zh-CN"/>
              </w:rPr>
              <w:t>3-&gt;</w:t>
            </w:r>
            <w:r w:rsidRPr="000420B3">
              <w:rPr>
                <w:rFonts w:ascii="Arial" w:hAnsi="Arial" w:cs="Arial"/>
                <w:color w:val="FF0000"/>
                <w:sz w:val="13"/>
                <w:szCs w:val="13"/>
                <w:lang w:val="en-GB" w:eastAsia="zh-CN"/>
              </w:rPr>
              <w:t>6</w:t>
            </w:r>
          </w:p>
        </w:tc>
        <w:tc>
          <w:tcPr>
            <w:tcW w:w="396"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2</w:t>
            </w:r>
          </w:p>
        </w:tc>
        <w:tc>
          <w:tcPr>
            <w:tcW w:w="416" w:type="pct"/>
            <w:tcBorders>
              <w:top w:val="single" w:sz="4" w:space="0" w:color="auto"/>
              <w:left w:val="nil"/>
              <w:bottom w:val="single" w:sz="4" w:space="0" w:color="auto"/>
              <w:right w:val="single" w:sz="4" w:space="0" w:color="auto"/>
            </w:tcBorders>
            <w:vAlign w:val="center"/>
          </w:tcPr>
          <w:p w:rsidR="00CA04A6" w:rsidRPr="000420B3" w:rsidRDefault="00CA04A6">
            <w:pPr>
              <w:jc w:val="center"/>
              <w:rPr>
                <w:rFonts w:ascii="Arial" w:hAnsi="Arial" w:cs="Arial"/>
                <w:color w:val="000000"/>
                <w:sz w:val="13"/>
                <w:szCs w:val="13"/>
              </w:rPr>
            </w:pPr>
            <w:r w:rsidRPr="000420B3">
              <w:rPr>
                <w:rFonts w:ascii="Arial" w:hAnsi="Arial" w:cs="Arial"/>
                <w:color w:val="000000"/>
                <w:sz w:val="13"/>
                <w:szCs w:val="13"/>
              </w:rPr>
              <w:t>revised</w:t>
            </w:r>
          </w:p>
        </w:tc>
      </w:tr>
      <w:tr w:rsidR="00CA04A6" w:rsidRPr="000420B3" w:rsidTr="000420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97" w:type="pct"/>
            <w:tcBorders>
              <w:top w:val="nil"/>
              <w:left w:val="single" w:sz="8" w:space="0" w:color="auto"/>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20</w:t>
            </w:r>
          </w:p>
        </w:tc>
        <w:tc>
          <w:tcPr>
            <w:tcW w:w="462"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A1</w:t>
            </w:r>
          </w:p>
        </w:tc>
        <w:tc>
          <w:tcPr>
            <w:tcW w:w="399"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1</w:t>
            </w:r>
          </w:p>
        </w:tc>
        <w:tc>
          <w:tcPr>
            <w:tcW w:w="320"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0</w:t>
            </w:r>
          </w:p>
        </w:tc>
        <w:tc>
          <w:tcPr>
            <w:tcW w:w="985"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3,5,7,9,11,13</w:t>
            </w:r>
          </w:p>
        </w:tc>
        <w:tc>
          <w:tcPr>
            <w:tcW w:w="396"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7</w:t>
            </w:r>
          </w:p>
        </w:tc>
        <w:tc>
          <w:tcPr>
            <w:tcW w:w="528"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1</w:t>
            </w:r>
          </w:p>
        </w:tc>
        <w:tc>
          <w:tcPr>
            <w:tcW w:w="702"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3</w:t>
            </w:r>
          </w:p>
        </w:tc>
        <w:tc>
          <w:tcPr>
            <w:tcW w:w="396"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2</w:t>
            </w:r>
          </w:p>
        </w:tc>
        <w:tc>
          <w:tcPr>
            <w:tcW w:w="416" w:type="pct"/>
            <w:tcBorders>
              <w:top w:val="single" w:sz="4" w:space="0" w:color="auto"/>
              <w:left w:val="nil"/>
              <w:bottom w:val="single" w:sz="4" w:space="0" w:color="auto"/>
              <w:right w:val="single" w:sz="4" w:space="0" w:color="auto"/>
            </w:tcBorders>
            <w:vAlign w:val="center"/>
          </w:tcPr>
          <w:p w:rsidR="00CA04A6" w:rsidRPr="000420B3" w:rsidRDefault="00CA04A6">
            <w:pPr>
              <w:jc w:val="center"/>
              <w:rPr>
                <w:rFonts w:ascii="Arial" w:hAnsi="Arial" w:cs="Arial"/>
                <w:color w:val="000000"/>
                <w:sz w:val="13"/>
                <w:szCs w:val="13"/>
              </w:rPr>
            </w:pPr>
            <w:r w:rsidRPr="000420B3">
              <w:rPr>
                <w:rFonts w:ascii="Arial" w:hAnsi="Arial" w:cs="Arial"/>
                <w:color w:val="000000"/>
                <w:sz w:val="13"/>
                <w:szCs w:val="13"/>
              </w:rPr>
              <w:t>remove</w:t>
            </w:r>
          </w:p>
        </w:tc>
      </w:tr>
      <w:tr w:rsidR="00CA04A6" w:rsidRPr="000420B3" w:rsidTr="000420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97" w:type="pct"/>
            <w:tcBorders>
              <w:top w:val="nil"/>
              <w:left w:val="single" w:sz="8" w:space="0" w:color="auto"/>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21</w:t>
            </w:r>
          </w:p>
        </w:tc>
        <w:tc>
          <w:tcPr>
            <w:tcW w:w="462"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A1</w:t>
            </w:r>
          </w:p>
        </w:tc>
        <w:tc>
          <w:tcPr>
            <w:tcW w:w="399"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1</w:t>
            </w:r>
          </w:p>
        </w:tc>
        <w:tc>
          <w:tcPr>
            <w:tcW w:w="320"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0</w:t>
            </w:r>
          </w:p>
        </w:tc>
        <w:tc>
          <w:tcPr>
            <w:tcW w:w="985"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23,27,31,35,39</w:t>
            </w:r>
          </w:p>
        </w:tc>
        <w:tc>
          <w:tcPr>
            <w:tcW w:w="396"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7</w:t>
            </w:r>
          </w:p>
        </w:tc>
        <w:tc>
          <w:tcPr>
            <w:tcW w:w="528"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1</w:t>
            </w:r>
          </w:p>
        </w:tc>
        <w:tc>
          <w:tcPr>
            <w:tcW w:w="702"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3</w:t>
            </w:r>
          </w:p>
        </w:tc>
        <w:tc>
          <w:tcPr>
            <w:tcW w:w="396"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2</w:t>
            </w:r>
          </w:p>
        </w:tc>
        <w:tc>
          <w:tcPr>
            <w:tcW w:w="416" w:type="pct"/>
            <w:tcBorders>
              <w:top w:val="single" w:sz="4" w:space="0" w:color="auto"/>
              <w:left w:val="nil"/>
              <w:bottom w:val="single" w:sz="4" w:space="0" w:color="auto"/>
              <w:right w:val="single" w:sz="4" w:space="0" w:color="auto"/>
            </w:tcBorders>
            <w:vAlign w:val="center"/>
          </w:tcPr>
          <w:p w:rsidR="00CA04A6" w:rsidRPr="000420B3" w:rsidRDefault="00CA04A6">
            <w:pPr>
              <w:jc w:val="center"/>
              <w:rPr>
                <w:rFonts w:ascii="Arial" w:hAnsi="Arial" w:cs="Arial"/>
                <w:color w:val="000000"/>
                <w:sz w:val="13"/>
                <w:szCs w:val="13"/>
              </w:rPr>
            </w:pPr>
            <w:r w:rsidRPr="000420B3">
              <w:rPr>
                <w:rFonts w:ascii="Arial" w:hAnsi="Arial" w:cs="Arial"/>
                <w:color w:val="000000"/>
                <w:sz w:val="13"/>
                <w:szCs w:val="13"/>
              </w:rPr>
              <w:t>remove</w:t>
            </w:r>
          </w:p>
        </w:tc>
      </w:tr>
      <w:tr w:rsidR="00CA04A6" w:rsidRPr="000420B3" w:rsidTr="000420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97" w:type="pct"/>
            <w:tcBorders>
              <w:top w:val="nil"/>
              <w:left w:val="single" w:sz="8" w:space="0" w:color="auto"/>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22</w:t>
            </w:r>
          </w:p>
        </w:tc>
        <w:tc>
          <w:tcPr>
            <w:tcW w:w="462"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A1</w:t>
            </w:r>
          </w:p>
        </w:tc>
        <w:tc>
          <w:tcPr>
            <w:tcW w:w="399"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1</w:t>
            </w:r>
          </w:p>
        </w:tc>
        <w:tc>
          <w:tcPr>
            <w:tcW w:w="320"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0</w:t>
            </w:r>
          </w:p>
        </w:tc>
        <w:tc>
          <w:tcPr>
            <w:tcW w:w="985"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7,15,23,31,39</w:t>
            </w:r>
          </w:p>
        </w:tc>
        <w:tc>
          <w:tcPr>
            <w:tcW w:w="396"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0</w:t>
            </w:r>
          </w:p>
        </w:tc>
        <w:tc>
          <w:tcPr>
            <w:tcW w:w="528"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1</w:t>
            </w:r>
          </w:p>
        </w:tc>
        <w:tc>
          <w:tcPr>
            <w:tcW w:w="702"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6</w:t>
            </w:r>
          </w:p>
        </w:tc>
        <w:tc>
          <w:tcPr>
            <w:tcW w:w="396"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2</w:t>
            </w:r>
          </w:p>
        </w:tc>
        <w:tc>
          <w:tcPr>
            <w:tcW w:w="416" w:type="pct"/>
            <w:tcBorders>
              <w:top w:val="single" w:sz="4" w:space="0" w:color="auto"/>
              <w:left w:val="nil"/>
              <w:bottom w:val="single" w:sz="4" w:space="0" w:color="auto"/>
              <w:right w:val="single" w:sz="4" w:space="0" w:color="auto"/>
            </w:tcBorders>
            <w:vAlign w:val="center"/>
          </w:tcPr>
          <w:p w:rsidR="00CA04A6" w:rsidRPr="000420B3" w:rsidRDefault="00CA04A6">
            <w:pPr>
              <w:jc w:val="center"/>
              <w:rPr>
                <w:rFonts w:ascii="Arial" w:hAnsi="Arial" w:cs="Arial"/>
                <w:color w:val="000000"/>
                <w:sz w:val="13"/>
                <w:szCs w:val="13"/>
              </w:rPr>
            </w:pPr>
            <w:r w:rsidRPr="000420B3">
              <w:rPr>
                <w:rFonts w:ascii="Arial" w:hAnsi="Arial" w:cs="Arial"/>
                <w:color w:val="000000"/>
                <w:sz w:val="13"/>
                <w:szCs w:val="13"/>
              </w:rPr>
              <w:t xml:space="preserve">　</w:t>
            </w:r>
          </w:p>
        </w:tc>
      </w:tr>
      <w:tr w:rsidR="00CA04A6" w:rsidRPr="000420B3" w:rsidTr="000420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97" w:type="pct"/>
            <w:tcBorders>
              <w:top w:val="nil"/>
              <w:left w:val="single" w:sz="8" w:space="0" w:color="auto"/>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23</w:t>
            </w:r>
          </w:p>
        </w:tc>
        <w:tc>
          <w:tcPr>
            <w:tcW w:w="462"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A1</w:t>
            </w:r>
          </w:p>
        </w:tc>
        <w:tc>
          <w:tcPr>
            <w:tcW w:w="399"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1</w:t>
            </w:r>
          </w:p>
        </w:tc>
        <w:tc>
          <w:tcPr>
            <w:tcW w:w="320"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0</w:t>
            </w:r>
          </w:p>
        </w:tc>
        <w:tc>
          <w:tcPr>
            <w:tcW w:w="985"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23,27,31,35,39</w:t>
            </w:r>
          </w:p>
        </w:tc>
        <w:tc>
          <w:tcPr>
            <w:tcW w:w="396"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0</w:t>
            </w:r>
          </w:p>
        </w:tc>
        <w:tc>
          <w:tcPr>
            <w:tcW w:w="528"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1</w:t>
            </w:r>
          </w:p>
        </w:tc>
        <w:tc>
          <w:tcPr>
            <w:tcW w:w="702"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6</w:t>
            </w:r>
          </w:p>
        </w:tc>
        <w:tc>
          <w:tcPr>
            <w:tcW w:w="396"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2</w:t>
            </w:r>
          </w:p>
        </w:tc>
        <w:tc>
          <w:tcPr>
            <w:tcW w:w="416" w:type="pct"/>
            <w:tcBorders>
              <w:top w:val="single" w:sz="4" w:space="0" w:color="auto"/>
              <w:left w:val="nil"/>
              <w:bottom w:val="single" w:sz="4" w:space="0" w:color="auto"/>
              <w:right w:val="single" w:sz="4" w:space="0" w:color="auto"/>
            </w:tcBorders>
            <w:vAlign w:val="center"/>
          </w:tcPr>
          <w:p w:rsidR="00CA04A6" w:rsidRPr="000420B3" w:rsidRDefault="00CA04A6">
            <w:pPr>
              <w:jc w:val="center"/>
              <w:rPr>
                <w:rFonts w:ascii="Arial" w:hAnsi="Arial" w:cs="Arial"/>
                <w:color w:val="000000"/>
                <w:sz w:val="13"/>
                <w:szCs w:val="13"/>
              </w:rPr>
            </w:pPr>
            <w:r w:rsidRPr="000420B3">
              <w:rPr>
                <w:rFonts w:ascii="Arial" w:hAnsi="Arial" w:cs="Arial"/>
                <w:color w:val="000000"/>
                <w:sz w:val="13"/>
                <w:szCs w:val="13"/>
              </w:rPr>
              <w:t>remove</w:t>
            </w:r>
          </w:p>
        </w:tc>
      </w:tr>
      <w:tr w:rsidR="00CA04A6" w:rsidRPr="000420B3" w:rsidTr="000420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97" w:type="pct"/>
            <w:tcBorders>
              <w:top w:val="nil"/>
              <w:left w:val="single" w:sz="8" w:space="0" w:color="auto"/>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24</w:t>
            </w:r>
          </w:p>
        </w:tc>
        <w:tc>
          <w:tcPr>
            <w:tcW w:w="462"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A1</w:t>
            </w:r>
          </w:p>
        </w:tc>
        <w:tc>
          <w:tcPr>
            <w:tcW w:w="399"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1</w:t>
            </w:r>
          </w:p>
        </w:tc>
        <w:tc>
          <w:tcPr>
            <w:tcW w:w="320"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0</w:t>
            </w:r>
          </w:p>
        </w:tc>
        <w:tc>
          <w:tcPr>
            <w:tcW w:w="985"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13,14,15, 29,30,31,37,38,39</w:t>
            </w:r>
          </w:p>
        </w:tc>
        <w:tc>
          <w:tcPr>
            <w:tcW w:w="396"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7</w:t>
            </w:r>
          </w:p>
        </w:tc>
        <w:tc>
          <w:tcPr>
            <w:tcW w:w="528"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2</w:t>
            </w:r>
          </w:p>
        </w:tc>
        <w:tc>
          <w:tcPr>
            <w:tcW w:w="702"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3</w:t>
            </w:r>
          </w:p>
        </w:tc>
        <w:tc>
          <w:tcPr>
            <w:tcW w:w="396"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2</w:t>
            </w:r>
          </w:p>
        </w:tc>
        <w:tc>
          <w:tcPr>
            <w:tcW w:w="416" w:type="pct"/>
            <w:tcBorders>
              <w:top w:val="single" w:sz="4" w:space="0" w:color="auto"/>
              <w:left w:val="nil"/>
              <w:bottom w:val="single" w:sz="4" w:space="0" w:color="auto"/>
              <w:right w:val="single" w:sz="4" w:space="0" w:color="auto"/>
            </w:tcBorders>
            <w:vAlign w:val="center"/>
          </w:tcPr>
          <w:p w:rsidR="00CA04A6" w:rsidRPr="000420B3" w:rsidRDefault="00CA04A6">
            <w:pPr>
              <w:jc w:val="center"/>
              <w:rPr>
                <w:rFonts w:ascii="Arial" w:hAnsi="Arial" w:cs="Arial"/>
                <w:color w:val="000000"/>
                <w:sz w:val="13"/>
                <w:szCs w:val="13"/>
              </w:rPr>
            </w:pPr>
            <w:r w:rsidRPr="000420B3">
              <w:rPr>
                <w:rFonts w:ascii="Arial" w:hAnsi="Arial" w:cs="Arial"/>
                <w:color w:val="000000"/>
                <w:sz w:val="13"/>
                <w:szCs w:val="13"/>
              </w:rPr>
              <w:t>remove</w:t>
            </w:r>
          </w:p>
        </w:tc>
      </w:tr>
      <w:tr w:rsidR="00CA04A6" w:rsidRPr="000420B3" w:rsidTr="000420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97" w:type="pct"/>
            <w:tcBorders>
              <w:top w:val="nil"/>
              <w:left w:val="single" w:sz="8" w:space="0" w:color="auto"/>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25</w:t>
            </w:r>
          </w:p>
        </w:tc>
        <w:tc>
          <w:tcPr>
            <w:tcW w:w="462"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A1</w:t>
            </w:r>
          </w:p>
        </w:tc>
        <w:tc>
          <w:tcPr>
            <w:tcW w:w="399"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1</w:t>
            </w:r>
          </w:p>
        </w:tc>
        <w:tc>
          <w:tcPr>
            <w:tcW w:w="320"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0</w:t>
            </w:r>
          </w:p>
        </w:tc>
        <w:tc>
          <w:tcPr>
            <w:tcW w:w="985"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3,7,11,15,19,23,27,31,35,39</w:t>
            </w:r>
          </w:p>
        </w:tc>
        <w:tc>
          <w:tcPr>
            <w:tcW w:w="396"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7</w:t>
            </w:r>
          </w:p>
        </w:tc>
        <w:tc>
          <w:tcPr>
            <w:tcW w:w="528"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1</w:t>
            </w:r>
          </w:p>
        </w:tc>
        <w:tc>
          <w:tcPr>
            <w:tcW w:w="702"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3</w:t>
            </w:r>
          </w:p>
        </w:tc>
        <w:tc>
          <w:tcPr>
            <w:tcW w:w="396" w:type="pct"/>
            <w:tcBorders>
              <w:top w:val="nil"/>
              <w:left w:val="nil"/>
              <w:bottom w:val="single" w:sz="8" w:space="0" w:color="auto"/>
              <w:right w:val="single" w:sz="8" w:space="0" w:color="auto"/>
            </w:tcBorders>
            <w:shd w:val="clear" w:color="000000" w:fill="FFFF00"/>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2</w:t>
            </w:r>
          </w:p>
        </w:tc>
        <w:tc>
          <w:tcPr>
            <w:tcW w:w="416" w:type="pct"/>
            <w:tcBorders>
              <w:top w:val="single" w:sz="4" w:space="0" w:color="auto"/>
              <w:left w:val="nil"/>
              <w:bottom w:val="single" w:sz="4" w:space="0" w:color="auto"/>
              <w:right w:val="single" w:sz="4" w:space="0" w:color="auto"/>
            </w:tcBorders>
            <w:vAlign w:val="center"/>
          </w:tcPr>
          <w:p w:rsidR="00CA04A6" w:rsidRPr="000420B3" w:rsidRDefault="00CA04A6">
            <w:pPr>
              <w:jc w:val="center"/>
              <w:rPr>
                <w:rFonts w:ascii="Arial" w:hAnsi="Arial" w:cs="Arial"/>
                <w:color w:val="000000"/>
                <w:sz w:val="13"/>
                <w:szCs w:val="13"/>
              </w:rPr>
            </w:pPr>
            <w:r w:rsidRPr="000420B3">
              <w:rPr>
                <w:rFonts w:ascii="Arial" w:hAnsi="Arial" w:cs="Arial"/>
                <w:color w:val="000000"/>
                <w:sz w:val="13"/>
                <w:szCs w:val="13"/>
              </w:rPr>
              <w:t>remove</w:t>
            </w:r>
          </w:p>
        </w:tc>
      </w:tr>
      <w:tr w:rsidR="00CA04A6" w:rsidRPr="000420B3" w:rsidTr="000420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97" w:type="pct"/>
            <w:tcBorders>
              <w:top w:val="nil"/>
              <w:left w:val="single" w:sz="8" w:space="0" w:color="auto"/>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26</w:t>
            </w:r>
          </w:p>
        </w:tc>
        <w:tc>
          <w:tcPr>
            <w:tcW w:w="462"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A1</w:t>
            </w:r>
          </w:p>
        </w:tc>
        <w:tc>
          <w:tcPr>
            <w:tcW w:w="399"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1</w:t>
            </w:r>
          </w:p>
        </w:tc>
        <w:tc>
          <w:tcPr>
            <w:tcW w:w="320"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0</w:t>
            </w:r>
          </w:p>
        </w:tc>
        <w:tc>
          <w:tcPr>
            <w:tcW w:w="985"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3,7,11,15,19,23,27,31,35,39</w:t>
            </w:r>
          </w:p>
        </w:tc>
        <w:tc>
          <w:tcPr>
            <w:tcW w:w="396"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0</w:t>
            </w:r>
          </w:p>
        </w:tc>
        <w:tc>
          <w:tcPr>
            <w:tcW w:w="528"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1</w:t>
            </w:r>
          </w:p>
        </w:tc>
        <w:tc>
          <w:tcPr>
            <w:tcW w:w="702"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6</w:t>
            </w:r>
          </w:p>
        </w:tc>
        <w:tc>
          <w:tcPr>
            <w:tcW w:w="396"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2</w:t>
            </w:r>
          </w:p>
        </w:tc>
        <w:tc>
          <w:tcPr>
            <w:tcW w:w="416" w:type="pct"/>
            <w:tcBorders>
              <w:top w:val="single" w:sz="4" w:space="0" w:color="auto"/>
              <w:left w:val="nil"/>
              <w:bottom w:val="single" w:sz="4" w:space="0" w:color="auto"/>
              <w:right w:val="single" w:sz="4" w:space="0" w:color="auto"/>
            </w:tcBorders>
            <w:vAlign w:val="center"/>
          </w:tcPr>
          <w:p w:rsidR="00CA04A6" w:rsidRPr="000420B3" w:rsidRDefault="00CA04A6">
            <w:pPr>
              <w:jc w:val="center"/>
              <w:rPr>
                <w:rFonts w:ascii="Arial" w:hAnsi="Arial" w:cs="Arial"/>
                <w:color w:val="000000"/>
                <w:sz w:val="13"/>
                <w:szCs w:val="13"/>
              </w:rPr>
            </w:pPr>
            <w:r w:rsidRPr="000420B3">
              <w:rPr>
                <w:rFonts w:ascii="Arial" w:hAnsi="Arial" w:cs="Arial"/>
                <w:color w:val="000000"/>
                <w:sz w:val="13"/>
                <w:szCs w:val="13"/>
              </w:rPr>
              <w:t xml:space="preserve">　</w:t>
            </w:r>
          </w:p>
        </w:tc>
      </w:tr>
      <w:tr w:rsidR="00CA04A6" w:rsidRPr="000420B3" w:rsidTr="000420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97" w:type="pct"/>
            <w:tcBorders>
              <w:top w:val="nil"/>
              <w:left w:val="single" w:sz="8" w:space="0" w:color="auto"/>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27</w:t>
            </w:r>
          </w:p>
        </w:tc>
        <w:tc>
          <w:tcPr>
            <w:tcW w:w="462"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A1</w:t>
            </w:r>
          </w:p>
        </w:tc>
        <w:tc>
          <w:tcPr>
            <w:tcW w:w="399"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1</w:t>
            </w:r>
          </w:p>
        </w:tc>
        <w:tc>
          <w:tcPr>
            <w:tcW w:w="320"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0</w:t>
            </w:r>
          </w:p>
        </w:tc>
        <w:tc>
          <w:tcPr>
            <w:tcW w:w="985"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1,3,5,7,…,37,39</w:t>
            </w:r>
          </w:p>
        </w:tc>
        <w:tc>
          <w:tcPr>
            <w:tcW w:w="396"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0</w:t>
            </w:r>
          </w:p>
        </w:tc>
        <w:tc>
          <w:tcPr>
            <w:tcW w:w="528"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1</w:t>
            </w:r>
          </w:p>
        </w:tc>
        <w:tc>
          <w:tcPr>
            <w:tcW w:w="702"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6</w:t>
            </w:r>
          </w:p>
        </w:tc>
        <w:tc>
          <w:tcPr>
            <w:tcW w:w="396"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2</w:t>
            </w:r>
          </w:p>
        </w:tc>
        <w:tc>
          <w:tcPr>
            <w:tcW w:w="416" w:type="pct"/>
            <w:tcBorders>
              <w:top w:val="single" w:sz="4" w:space="0" w:color="auto"/>
              <w:left w:val="nil"/>
              <w:bottom w:val="single" w:sz="4" w:space="0" w:color="auto"/>
              <w:right w:val="single" w:sz="4" w:space="0" w:color="auto"/>
            </w:tcBorders>
            <w:vAlign w:val="center"/>
          </w:tcPr>
          <w:p w:rsidR="00CA04A6" w:rsidRPr="000420B3" w:rsidRDefault="00CA04A6">
            <w:pPr>
              <w:jc w:val="center"/>
              <w:rPr>
                <w:rFonts w:ascii="Arial" w:hAnsi="Arial" w:cs="Arial"/>
                <w:color w:val="000000"/>
                <w:sz w:val="13"/>
                <w:szCs w:val="13"/>
              </w:rPr>
            </w:pPr>
            <w:r w:rsidRPr="000420B3">
              <w:rPr>
                <w:rFonts w:ascii="Arial" w:hAnsi="Arial" w:cs="Arial"/>
                <w:color w:val="000000"/>
                <w:sz w:val="13"/>
                <w:szCs w:val="13"/>
              </w:rPr>
              <w:t xml:space="preserve">　</w:t>
            </w:r>
          </w:p>
        </w:tc>
      </w:tr>
      <w:tr w:rsidR="00CA04A6" w:rsidRPr="000420B3" w:rsidTr="000420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97" w:type="pct"/>
            <w:tcBorders>
              <w:top w:val="nil"/>
              <w:left w:val="single" w:sz="8" w:space="0" w:color="auto"/>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28</w:t>
            </w:r>
          </w:p>
        </w:tc>
        <w:tc>
          <w:tcPr>
            <w:tcW w:w="462"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A1</w:t>
            </w:r>
          </w:p>
        </w:tc>
        <w:tc>
          <w:tcPr>
            <w:tcW w:w="399"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1</w:t>
            </w:r>
          </w:p>
        </w:tc>
        <w:tc>
          <w:tcPr>
            <w:tcW w:w="320"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0</w:t>
            </w:r>
          </w:p>
        </w:tc>
        <w:tc>
          <w:tcPr>
            <w:tcW w:w="985"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0,1,2,…,39</w:t>
            </w:r>
          </w:p>
        </w:tc>
        <w:tc>
          <w:tcPr>
            <w:tcW w:w="396"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FF0000"/>
                <w:sz w:val="13"/>
                <w:szCs w:val="13"/>
                <w:lang w:eastAsia="zh-CN"/>
              </w:rPr>
            </w:pPr>
            <w:r w:rsidRPr="000420B3">
              <w:rPr>
                <w:rFonts w:ascii="Arial" w:hAnsi="Arial" w:cs="Arial" w:hint="eastAsia"/>
                <w:color w:val="FF0000"/>
                <w:sz w:val="13"/>
                <w:szCs w:val="13"/>
                <w:lang w:val="en-GB" w:eastAsia="zh-CN"/>
              </w:rPr>
              <w:t>7-&gt;</w:t>
            </w:r>
            <w:r w:rsidRPr="000420B3">
              <w:rPr>
                <w:rFonts w:ascii="Arial" w:hAnsi="Arial" w:cs="Arial"/>
                <w:color w:val="FF0000"/>
                <w:sz w:val="13"/>
                <w:szCs w:val="13"/>
                <w:lang w:eastAsia="zh-CN"/>
              </w:rPr>
              <w:t>0</w:t>
            </w:r>
          </w:p>
        </w:tc>
        <w:tc>
          <w:tcPr>
            <w:tcW w:w="528"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1</w:t>
            </w:r>
          </w:p>
        </w:tc>
        <w:tc>
          <w:tcPr>
            <w:tcW w:w="702"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FF0000"/>
                <w:sz w:val="13"/>
                <w:szCs w:val="13"/>
                <w:lang w:eastAsia="zh-CN"/>
              </w:rPr>
            </w:pPr>
            <w:r w:rsidRPr="000420B3">
              <w:rPr>
                <w:rFonts w:ascii="Arial" w:hAnsi="Arial" w:cs="Arial" w:hint="eastAsia"/>
                <w:color w:val="FF0000"/>
                <w:sz w:val="13"/>
                <w:szCs w:val="13"/>
                <w:lang w:val="en-GB" w:eastAsia="zh-CN"/>
              </w:rPr>
              <w:t>3-&gt;</w:t>
            </w:r>
            <w:r w:rsidRPr="000420B3">
              <w:rPr>
                <w:rFonts w:ascii="Arial" w:hAnsi="Arial" w:cs="Arial"/>
                <w:color w:val="FF0000"/>
                <w:sz w:val="13"/>
                <w:szCs w:val="13"/>
                <w:lang w:val="en-GB" w:eastAsia="zh-CN"/>
              </w:rPr>
              <w:t>6</w:t>
            </w:r>
          </w:p>
        </w:tc>
        <w:tc>
          <w:tcPr>
            <w:tcW w:w="396" w:type="pct"/>
            <w:tcBorders>
              <w:top w:val="nil"/>
              <w:left w:val="nil"/>
              <w:bottom w:val="single" w:sz="8" w:space="0" w:color="auto"/>
              <w:right w:val="single" w:sz="8" w:space="0" w:color="auto"/>
            </w:tcBorders>
            <w:shd w:val="clear" w:color="auto" w:fill="auto"/>
            <w:vAlign w:val="center"/>
            <w:hideMark/>
          </w:tcPr>
          <w:p w:rsidR="00CA04A6" w:rsidRPr="000420B3" w:rsidRDefault="00CA04A6" w:rsidP="00090DE4">
            <w:pPr>
              <w:autoSpaceDE/>
              <w:autoSpaceDN/>
              <w:adjustRightInd/>
              <w:snapToGrid/>
              <w:spacing w:after="0"/>
              <w:jc w:val="center"/>
              <w:rPr>
                <w:rFonts w:ascii="Arial" w:hAnsi="Arial" w:cs="Arial"/>
                <w:color w:val="000000"/>
                <w:sz w:val="13"/>
                <w:szCs w:val="13"/>
                <w:lang w:eastAsia="zh-CN"/>
              </w:rPr>
            </w:pPr>
            <w:r w:rsidRPr="000420B3">
              <w:rPr>
                <w:rFonts w:ascii="Arial" w:hAnsi="Arial" w:cs="Arial"/>
                <w:color w:val="000000"/>
                <w:sz w:val="13"/>
                <w:szCs w:val="13"/>
                <w:lang w:eastAsia="zh-CN"/>
              </w:rPr>
              <w:t>2</w:t>
            </w:r>
          </w:p>
        </w:tc>
        <w:tc>
          <w:tcPr>
            <w:tcW w:w="416" w:type="pct"/>
            <w:tcBorders>
              <w:top w:val="single" w:sz="4" w:space="0" w:color="auto"/>
              <w:left w:val="nil"/>
              <w:bottom w:val="single" w:sz="4" w:space="0" w:color="auto"/>
              <w:right w:val="single" w:sz="4" w:space="0" w:color="auto"/>
            </w:tcBorders>
            <w:vAlign w:val="center"/>
          </w:tcPr>
          <w:p w:rsidR="00CA04A6" w:rsidRPr="000420B3" w:rsidRDefault="00CA04A6">
            <w:pPr>
              <w:jc w:val="center"/>
              <w:rPr>
                <w:rFonts w:ascii="Arial" w:hAnsi="Arial" w:cs="Arial"/>
                <w:color w:val="000000"/>
                <w:sz w:val="13"/>
                <w:szCs w:val="13"/>
              </w:rPr>
            </w:pPr>
            <w:r w:rsidRPr="000420B3">
              <w:rPr>
                <w:rFonts w:ascii="Arial" w:hAnsi="Arial" w:cs="Arial"/>
                <w:color w:val="000000"/>
                <w:sz w:val="13"/>
                <w:szCs w:val="13"/>
              </w:rPr>
              <w:t>revised</w:t>
            </w:r>
          </w:p>
        </w:tc>
      </w:tr>
    </w:tbl>
    <w:p w:rsidR="00202CB4" w:rsidRPr="000F0D1C" w:rsidRDefault="00202CB4" w:rsidP="00202CB4">
      <w:pPr>
        <w:rPr>
          <w:lang w:eastAsia="zh-CN"/>
        </w:rPr>
      </w:pPr>
    </w:p>
    <w:p w:rsidR="004332D4" w:rsidRPr="004332D4" w:rsidRDefault="004332D4" w:rsidP="004332D4">
      <w:pPr>
        <w:rPr>
          <w:lang w:eastAsia="zh-CN"/>
        </w:rPr>
      </w:pPr>
    </w:p>
    <w:p w:rsidR="00B50511" w:rsidRDefault="00D16607" w:rsidP="005810DC">
      <w:pPr>
        <w:pStyle w:val="2"/>
        <w:rPr>
          <w:lang w:eastAsia="zh-CN"/>
        </w:rPr>
      </w:pPr>
      <w:r>
        <w:rPr>
          <w:rFonts w:hint="eastAsia"/>
          <w:lang w:eastAsia="zh-CN"/>
        </w:rPr>
        <w:lastRenderedPageBreak/>
        <w:t>Cell search aspects</w:t>
      </w:r>
    </w:p>
    <w:p w:rsidR="00D16607" w:rsidRDefault="00D16607" w:rsidP="00D16607">
      <w:pPr>
        <w:rPr>
          <w:kern w:val="2"/>
          <w:sz w:val="20"/>
          <w:szCs w:val="20"/>
          <w:lang w:eastAsia="zh-CN"/>
        </w:rPr>
      </w:pPr>
      <w:r w:rsidRPr="0094290A">
        <w:rPr>
          <w:rFonts w:hint="eastAsia"/>
          <w:kern w:val="2"/>
          <w:sz w:val="20"/>
          <w:szCs w:val="20"/>
          <w:lang w:eastAsia="zh-CN"/>
        </w:rPr>
        <w:t>In the RAN1#114bis meeting</w:t>
      </w:r>
      <w:r w:rsidRPr="0094290A">
        <w:rPr>
          <w:rFonts w:hint="eastAsia"/>
          <w:kern w:val="2"/>
          <w:sz w:val="20"/>
          <w:szCs w:val="20"/>
          <w:lang w:eastAsia="zh-CN"/>
        </w:rPr>
        <w:t>，</w:t>
      </w:r>
      <w:r w:rsidRPr="0094290A">
        <w:rPr>
          <w:rFonts w:hint="eastAsia"/>
          <w:kern w:val="2"/>
          <w:sz w:val="20"/>
          <w:szCs w:val="20"/>
          <w:lang w:eastAsia="zh-CN"/>
        </w:rPr>
        <w:t xml:space="preserve">there is </w:t>
      </w:r>
      <w:r>
        <w:rPr>
          <w:rFonts w:hint="eastAsia"/>
          <w:kern w:val="2"/>
          <w:sz w:val="20"/>
          <w:szCs w:val="20"/>
          <w:lang w:eastAsia="zh-CN"/>
        </w:rPr>
        <w:t>working assumption for cell search aspect</w:t>
      </w:r>
      <w:r w:rsidRPr="0094290A">
        <w:rPr>
          <w:rFonts w:hint="eastAsia"/>
          <w:kern w:val="2"/>
          <w:sz w:val="20"/>
          <w:szCs w:val="20"/>
          <w:lang w:eastAsia="zh-CN"/>
        </w:rPr>
        <w:t xml:space="preserve"> for FR2-NTN:</w:t>
      </w:r>
    </w:p>
    <w:tbl>
      <w:tblPr>
        <w:tblStyle w:val="a7"/>
        <w:tblW w:w="0" w:type="auto"/>
        <w:tblLook w:val="04A0" w:firstRow="1" w:lastRow="0" w:firstColumn="1" w:lastColumn="0" w:noHBand="0" w:noVBand="1"/>
      </w:tblPr>
      <w:tblGrid>
        <w:gridCol w:w="8522"/>
      </w:tblGrid>
      <w:tr w:rsidR="00D16607" w:rsidTr="00D16607">
        <w:tc>
          <w:tcPr>
            <w:tcW w:w="8522" w:type="dxa"/>
          </w:tcPr>
          <w:p w:rsidR="00D16607" w:rsidRPr="00D16607" w:rsidRDefault="00D16607" w:rsidP="00D16607">
            <w:pPr>
              <w:rPr>
                <w:color w:val="FFFFFF"/>
                <w:sz w:val="20"/>
              </w:rPr>
            </w:pPr>
            <w:r w:rsidRPr="00D16607">
              <w:rPr>
                <w:color w:val="FFFFFF"/>
                <w:sz w:val="20"/>
                <w:highlight w:val="darkYellow"/>
              </w:rPr>
              <w:t>Working assumption:</w:t>
            </w:r>
          </w:p>
          <w:p w:rsidR="00D16607" w:rsidRPr="00D16607" w:rsidRDefault="00D16607" w:rsidP="00D16607">
            <w:pPr>
              <w:spacing w:line="240" w:lineRule="atLeast"/>
              <w:rPr>
                <w:sz w:val="20"/>
                <w:lang w:eastAsia="zh-CN"/>
              </w:rPr>
            </w:pPr>
            <w:r w:rsidRPr="00D16607">
              <w:rPr>
                <w:sz w:val="20"/>
                <w:lang w:eastAsia="zh-CN"/>
              </w:rPr>
              <w:t>For operation in FR2-NTN, for cell search procedure, at least Case D in TS 38.213 is used to allow FDD operation in bands defined by FR2-NTN without any update to SSB pattern.</w:t>
            </w:r>
          </w:p>
          <w:p w:rsidR="00D16607" w:rsidRPr="00D16607" w:rsidRDefault="00D16607" w:rsidP="00D16607">
            <w:pPr>
              <w:spacing w:line="240" w:lineRule="atLeast"/>
              <w:rPr>
                <w:lang w:eastAsia="zh-CN"/>
              </w:rPr>
            </w:pPr>
            <w:r w:rsidRPr="00D16607">
              <w:rPr>
                <w:rFonts w:hint="eastAsia"/>
                <w:sz w:val="20"/>
                <w:lang w:eastAsia="zh-CN"/>
              </w:rPr>
              <w:t>F</w:t>
            </w:r>
            <w:r w:rsidRPr="00D16607">
              <w:rPr>
                <w:sz w:val="20"/>
                <w:lang w:eastAsia="zh-CN"/>
              </w:rPr>
              <w:t>FS: whether Case E can also be used</w:t>
            </w:r>
          </w:p>
        </w:tc>
      </w:tr>
    </w:tbl>
    <w:p w:rsidR="00D16607" w:rsidRDefault="00D16607" w:rsidP="008F5C47">
      <w:pPr>
        <w:rPr>
          <w:sz w:val="20"/>
          <w:szCs w:val="20"/>
          <w:lang w:eastAsia="zh-CN"/>
        </w:rPr>
      </w:pPr>
    </w:p>
    <w:p w:rsidR="008F5C47" w:rsidRPr="008F5C47" w:rsidRDefault="008F5C47" w:rsidP="008F5C47">
      <w:pPr>
        <w:rPr>
          <w:sz w:val="20"/>
          <w:szCs w:val="20"/>
          <w:lang w:eastAsia="zh-CN"/>
        </w:rPr>
      </w:pPr>
      <w:r w:rsidRPr="008F5C47">
        <w:rPr>
          <w:sz w:val="20"/>
          <w:szCs w:val="20"/>
          <w:lang w:eastAsia="zh-CN"/>
        </w:rPr>
        <w:t xml:space="preserve">The current </w:t>
      </w:r>
      <w:r w:rsidR="008E5FC7">
        <w:rPr>
          <w:rFonts w:hint="eastAsia"/>
          <w:sz w:val="20"/>
          <w:szCs w:val="20"/>
          <w:lang w:eastAsia="zh-CN"/>
        </w:rPr>
        <w:t xml:space="preserve">SSB pattern </w:t>
      </w:r>
      <w:r w:rsidRPr="008F5C47">
        <w:rPr>
          <w:sz w:val="20"/>
          <w:szCs w:val="20"/>
          <w:lang w:eastAsia="zh-CN"/>
        </w:rPr>
        <w:t>cases</w:t>
      </w:r>
      <w:r w:rsidR="008E5FC7">
        <w:rPr>
          <w:rFonts w:hint="eastAsia"/>
          <w:sz w:val="20"/>
          <w:szCs w:val="20"/>
          <w:lang w:eastAsia="zh-CN"/>
        </w:rPr>
        <w:t xml:space="preserve"> in a half frame for cell search</w:t>
      </w:r>
      <w:r w:rsidRPr="008F5C47">
        <w:rPr>
          <w:sz w:val="20"/>
          <w:szCs w:val="20"/>
          <w:lang w:eastAsia="zh-CN"/>
        </w:rPr>
        <w:t xml:space="preserve"> defined in section 4.1 of TS 38.213</w:t>
      </w:r>
      <w:r w:rsidR="008E5FC7">
        <w:rPr>
          <w:rFonts w:hint="eastAsia"/>
          <w:sz w:val="20"/>
          <w:szCs w:val="20"/>
          <w:lang w:eastAsia="zh-CN"/>
        </w:rPr>
        <w:t>,</w:t>
      </w:r>
      <w:r w:rsidRPr="008F5C47">
        <w:rPr>
          <w:sz w:val="20"/>
          <w:szCs w:val="20"/>
          <w:lang w:eastAsia="zh-CN"/>
        </w:rPr>
        <w:t xml:space="preserve"> </w:t>
      </w:r>
      <w:r w:rsidR="008E5FC7">
        <w:rPr>
          <w:rFonts w:hint="eastAsia"/>
          <w:sz w:val="20"/>
          <w:szCs w:val="20"/>
          <w:lang w:eastAsia="zh-CN"/>
        </w:rPr>
        <w:t xml:space="preserve">which </w:t>
      </w:r>
      <w:r w:rsidR="008E5FC7" w:rsidRPr="008F5C47">
        <w:rPr>
          <w:sz w:val="20"/>
          <w:szCs w:val="20"/>
          <w:lang w:eastAsia="zh-CN"/>
        </w:rPr>
        <w:t>the first symbol indexes for candidate SS/PBCH blocks are determined according to the SCS of SS/PBCH blocks as follows, where index 0 corresponds to the first symbol of the first slot in a half-frame.</w:t>
      </w:r>
    </w:p>
    <w:p w:rsidR="008F5C47" w:rsidRPr="00C00A70" w:rsidRDefault="008F5C47" w:rsidP="00573092">
      <w:pPr>
        <w:pStyle w:val="a5"/>
        <w:numPr>
          <w:ilvl w:val="0"/>
          <w:numId w:val="12"/>
        </w:numPr>
        <w:ind w:firstLineChars="0"/>
        <w:rPr>
          <w:sz w:val="20"/>
          <w:szCs w:val="20"/>
          <w:lang w:eastAsia="zh-CN"/>
        </w:rPr>
      </w:pPr>
      <w:r w:rsidRPr="00C00A70">
        <w:rPr>
          <w:sz w:val="20"/>
          <w:szCs w:val="20"/>
          <w:lang w:eastAsia="zh-CN"/>
        </w:rPr>
        <w:t>Case A: 15 kHz SCS, with use cases defined for cases without shared spectrum channel access (implicitly FR1), there are two cases; below 3 GHz and above 3 GHz, and the SSB definitions are described accordingly with a maximum of 8 SSBs configured.</w:t>
      </w:r>
    </w:p>
    <w:p w:rsidR="008F5C47" w:rsidRPr="00C00A70" w:rsidRDefault="008F5C47" w:rsidP="00573092">
      <w:pPr>
        <w:pStyle w:val="a5"/>
        <w:numPr>
          <w:ilvl w:val="0"/>
          <w:numId w:val="12"/>
        </w:numPr>
        <w:ind w:firstLineChars="0"/>
        <w:rPr>
          <w:sz w:val="20"/>
          <w:szCs w:val="20"/>
          <w:lang w:eastAsia="zh-CN"/>
        </w:rPr>
      </w:pPr>
      <w:r w:rsidRPr="00C00A70">
        <w:rPr>
          <w:sz w:val="20"/>
          <w:szCs w:val="20"/>
          <w:lang w:eastAsia="zh-CN"/>
        </w:rPr>
        <w:t>Case B: 30 kHz SCS, there are two cases; below 3 GHz and above 3 GHz (but limited to FR1), and the SSB definitions are described accordingly with a maximum of 8 SSBs configured.</w:t>
      </w:r>
    </w:p>
    <w:p w:rsidR="008F5C47" w:rsidRPr="00C00A70" w:rsidRDefault="008F5C47" w:rsidP="00573092">
      <w:pPr>
        <w:pStyle w:val="a5"/>
        <w:numPr>
          <w:ilvl w:val="0"/>
          <w:numId w:val="12"/>
        </w:numPr>
        <w:ind w:firstLineChars="0"/>
        <w:rPr>
          <w:sz w:val="20"/>
          <w:szCs w:val="20"/>
          <w:lang w:eastAsia="zh-CN"/>
        </w:rPr>
      </w:pPr>
      <w:r w:rsidRPr="00C00A70">
        <w:rPr>
          <w:sz w:val="20"/>
          <w:szCs w:val="20"/>
          <w:lang w:eastAsia="zh-CN"/>
        </w:rPr>
        <w:t>Case C: 30 kHz SCS, with use cases defined for cases covering both with and without shared spectrum operation, and for the case of without shared spectrum channel access, the cases of paired spectrum and unpaired spectrum are covered (still within FR1), the SSB definitions are described accordingly with a maximum of 8-10 SSBs for the different cases.</w:t>
      </w:r>
    </w:p>
    <w:p w:rsidR="008E5FC7" w:rsidRPr="00C00A70" w:rsidRDefault="008E5FC7" w:rsidP="00573092">
      <w:pPr>
        <w:pStyle w:val="a5"/>
        <w:numPr>
          <w:ilvl w:val="0"/>
          <w:numId w:val="12"/>
        </w:numPr>
        <w:ind w:firstLineChars="0"/>
        <w:rPr>
          <w:sz w:val="20"/>
          <w:szCs w:val="20"/>
          <w:lang w:eastAsia="zh-CN"/>
        </w:rPr>
      </w:pPr>
      <w:r w:rsidRPr="00C00A70">
        <w:rPr>
          <w:sz w:val="20"/>
          <w:szCs w:val="20"/>
          <w:lang w:eastAsia="zh-CN"/>
        </w:rPr>
        <w:t xml:space="preserve">Case D - 120 kHz SCS: </w:t>
      </w:r>
      <w:r w:rsidR="004035C8" w:rsidRPr="00C00A70">
        <w:rPr>
          <w:sz w:val="20"/>
          <w:szCs w:val="20"/>
          <w:lang w:eastAsia="zh-CN"/>
        </w:rPr>
        <w:t xml:space="preserve">with operation for carrier frequencies </w:t>
      </w:r>
      <w:proofErr w:type="spellStart"/>
      <w:r w:rsidR="004035C8" w:rsidRPr="00C00A70">
        <w:rPr>
          <w:sz w:val="20"/>
          <w:szCs w:val="20"/>
          <w:lang w:eastAsia="zh-CN"/>
        </w:rPr>
        <w:t>withing</w:t>
      </w:r>
      <w:proofErr w:type="spellEnd"/>
      <w:r w:rsidR="004035C8" w:rsidRPr="00C00A70">
        <w:rPr>
          <w:sz w:val="20"/>
          <w:szCs w:val="20"/>
          <w:lang w:eastAsia="zh-CN"/>
        </w:rPr>
        <w:t xml:space="preserve"> FR2 (and implicitly for </w:t>
      </w:r>
      <w:r w:rsidR="004035C8" w:rsidRPr="00C00A70">
        <w:rPr>
          <w:rFonts w:hint="eastAsia"/>
          <w:sz w:val="20"/>
          <w:szCs w:val="20"/>
          <w:lang w:eastAsia="zh-CN"/>
        </w:rPr>
        <w:t>un</w:t>
      </w:r>
      <w:r w:rsidR="004035C8" w:rsidRPr="00C00A70">
        <w:rPr>
          <w:sz w:val="20"/>
          <w:szCs w:val="20"/>
          <w:lang w:eastAsia="zh-CN"/>
        </w:rPr>
        <w:t>paired spectrum) with a maximum of 64 SSBs.</w:t>
      </w:r>
      <w:r w:rsidR="004035C8" w:rsidRPr="00C00A70">
        <w:rPr>
          <w:rFonts w:hint="eastAsia"/>
          <w:sz w:val="20"/>
          <w:szCs w:val="20"/>
          <w:lang w:eastAsia="zh-CN"/>
        </w:rPr>
        <w:t xml:space="preserve"> </w:t>
      </w:r>
      <w:r w:rsidRPr="00C00A70">
        <w:rPr>
          <w:sz w:val="20"/>
          <w:szCs w:val="20"/>
          <w:lang w:eastAsia="zh-CN"/>
        </w:rPr>
        <w:t xml:space="preserve">the first symbols of the candidate SS/PBCH blocks have </w:t>
      </w:r>
      <w:proofErr w:type="gramStart"/>
      <w:r w:rsidRPr="00C00A70">
        <w:rPr>
          <w:sz w:val="20"/>
          <w:szCs w:val="20"/>
          <w:lang w:eastAsia="zh-CN"/>
        </w:rPr>
        <w:t xml:space="preserve">indexes </w:t>
      </w:r>
      <w:proofErr w:type="gramEnd"/>
      <m:oMath>
        <m:d>
          <m:dPr>
            <m:begChr m:val="{"/>
            <m:endChr m:val="}"/>
            <m:ctrlPr>
              <w:rPr>
                <w:rFonts w:ascii="Cambria Math" w:hAnsi="Cambria Math"/>
                <w:sz w:val="20"/>
                <w:szCs w:val="20"/>
                <w:lang w:eastAsia="zh-CN"/>
              </w:rPr>
            </m:ctrlPr>
          </m:dPr>
          <m:e>
            <m:r>
              <m:rPr>
                <m:sty m:val="p"/>
              </m:rPr>
              <w:rPr>
                <w:rFonts w:ascii="Cambria Math" w:hAnsi="Cambria Math"/>
                <w:sz w:val="20"/>
                <w:szCs w:val="20"/>
                <w:lang w:eastAsia="zh-CN"/>
              </w:rPr>
              <m:t>4,8,16,20</m:t>
            </m:r>
          </m:e>
        </m:d>
        <m:r>
          <m:rPr>
            <m:sty m:val="p"/>
          </m:rPr>
          <w:rPr>
            <w:rFonts w:ascii="Cambria Math"/>
            <w:sz w:val="20"/>
            <w:szCs w:val="20"/>
            <w:lang w:eastAsia="zh-CN"/>
          </w:rPr>
          <m:t>+28</m:t>
        </m:r>
        <m:r>
          <m:rPr>
            <m:sty m:val="p"/>
          </m:rPr>
          <w:rPr>
            <w:rFonts w:ascii="Cambria Math" w:hAnsi="Cambria Math" w:cs="Cambria Math"/>
            <w:sz w:val="20"/>
            <w:szCs w:val="20"/>
            <w:lang w:eastAsia="zh-CN"/>
          </w:rPr>
          <m:t>⋅</m:t>
        </m:r>
        <m:r>
          <m:rPr>
            <m:sty m:val="p"/>
          </m:rPr>
          <w:rPr>
            <w:rFonts w:ascii="Cambria Math"/>
            <w:sz w:val="20"/>
            <w:szCs w:val="20"/>
            <w:lang w:eastAsia="zh-CN"/>
          </w:rPr>
          <m:t>n</m:t>
        </m:r>
      </m:oMath>
      <w:r w:rsidRPr="00C00A70">
        <w:rPr>
          <w:sz w:val="20"/>
          <w:szCs w:val="20"/>
          <w:lang w:eastAsia="zh-CN"/>
        </w:rPr>
        <w:t>. For carrier frequencies within FR2</w:t>
      </w:r>
      <w:proofErr w:type="gramStart"/>
      <w:r w:rsidRPr="00C00A70">
        <w:rPr>
          <w:sz w:val="20"/>
          <w:szCs w:val="20"/>
          <w:lang w:eastAsia="zh-CN"/>
        </w:rPr>
        <w:t xml:space="preserve">, </w:t>
      </w:r>
      <w:proofErr w:type="gramEnd"/>
      <m:oMath>
        <m:r>
          <m:rPr>
            <m:sty m:val="p"/>
          </m:rPr>
          <w:rPr>
            <w:rFonts w:ascii="Cambria Math"/>
            <w:sz w:val="20"/>
            <w:szCs w:val="20"/>
            <w:lang w:eastAsia="zh-CN"/>
          </w:rPr>
          <m:t>n=0, 1, 2, 3, 5, 6, 7, 8, 10, 11, 12, 13, 15, 16, 17, 18</m:t>
        </m:r>
      </m:oMath>
      <w:r w:rsidRPr="00C00A70">
        <w:rPr>
          <w:sz w:val="20"/>
          <w:szCs w:val="20"/>
          <w:lang w:eastAsia="zh-CN"/>
        </w:rPr>
        <w:t>.</w:t>
      </w:r>
    </w:p>
    <w:p w:rsidR="008E5FC7" w:rsidRPr="00C00A70" w:rsidRDefault="008E5FC7" w:rsidP="00573092">
      <w:pPr>
        <w:pStyle w:val="a5"/>
        <w:numPr>
          <w:ilvl w:val="0"/>
          <w:numId w:val="12"/>
        </w:numPr>
        <w:ind w:firstLineChars="0"/>
        <w:rPr>
          <w:sz w:val="20"/>
          <w:szCs w:val="20"/>
          <w:lang w:eastAsia="zh-CN"/>
        </w:rPr>
      </w:pPr>
      <w:r w:rsidRPr="00C00A70">
        <w:rPr>
          <w:sz w:val="20"/>
          <w:szCs w:val="20"/>
          <w:lang w:eastAsia="zh-CN"/>
        </w:rPr>
        <w:t>Case E - 240 kHz SCS:</w:t>
      </w:r>
      <w:r w:rsidR="004035C8" w:rsidRPr="00C00A70">
        <w:rPr>
          <w:sz w:val="20"/>
          <w:szCs w:val="20"/>
          <w:lang w:eastAsia="zh-CN"/>
        </w:rPr>
        <w:t xml:space="preserve"> with operation for carrier frequencies </w:t>
      </w:r>
      <w:proofErr w:type="spellStart"/>
      <w:r w:rsidR="004035C8" w:rsidRPr="00C00A70">
        <w:rPr>
          <w:sz w:val="20"/>
          <w:szCs w:val="20"/>
          <w:lang w:eastAsia="zh-CN"/>
        </w:rPr>
        <w:t>withing</w:t>
      </w:r>
      <w:proofErr w:type="spellEnd"/>
      <w:r w:rsidR="004035C8" w:rsidRPr="00C00A70">
        <w:rPr>
          <w:sz w:val="20"/>
          <w:szCs w:val="20"/>
          <w:lang w:eastAsia="zh-CN"/>
        </w:rPr>
        <w:t xml:space="preserve"> FR2-1 (and implicitly for </w:t>
      </w:r>
      <w:r w:rsidR="004035C8" w:rsidRPr="00C00A70">
        <w:rPr>
          <w:rFonts w:hint="eastAsia"/>
          <w:sz w:val="20"/>
          <w:szCs w:val="20"/>
          <w:lang w:eastAsia="zh-CN"/>
        </w:rPr>
        <w:t>un</w:t>
      </w:r>
      <w:r w:rsidR="004035C8" w:rsidRPr="00C00A70">
        <w:rPr>
          <w:sz w:val="20"/>
          <w:szCs w:val="20"/>
          <w:lang w:eastAsia="zh-CN"/>
        </w:rPr>
        <w:t>paired spectrum) with a maximum of 64 SSBs.</w:t>
      </w:r>
      <w:r w:rsidRPr="00C00A70">
        <w:rPr>
          <w:sz w:val="20"/>
          <w:szCs w:val="20"/>
          <w:lang w:eastAsia="zh-CN"/>
        </w:rPr>
        <w:t xml:space="preserve"> the first symbols of the candidate SS/PBCH blocks have </w:t>
      </w:r>
      <w:proofErr w:type="gramStart"/>
      <w:r w:rsidRPr="00C00A70">
        <w:rPr>
          <w:sz w:val="20"/>
          <w:szCs w:val="20"/>
          <w:lang w:eastAsia="zh-CN"/>
        </w:rPr>
        <w:t xml:space="preserve">indexes </w:t>
      </w:r>
      <w:proofErr w:type="gramEnd"/>
      <m:oMath>
        <m:d>
          <m:dPr>
            <m:begChr m:val="{"/>
            <m:endChr m:val="}"/>
            <m:ctrlPr>
              <w:rPr>
                <w:rFonts w:ascii="Cambria Math" w:hAnsi="Cambria Math"/>
                <w:sz w:val="20"/>
                <w:szCs w:val="20"/>
                <w:lang w:eastAsia="zh-CN"/>
              </w:rPr>
            </m:ctrlPr>
          </m:dPr>
          <m:e>
            <m:r>
              <m:rPr>
                <m:sty m:val="p"/>
              </m:rPr>
              <w:rPr>
                <w:rFonts w:ascii="Cambria Math" w:hAnsi="Cambria Math"/>
                <w:sz w:val="20"/>
                <w:szCs w:val="20"/>
                <w:lang w:eastAsia="zh-CN"/>
              </w:rPr>
              <m:t>8,12,16,20,32,36,40,44</m:t>
            </m:r>
          </m:e>
        </m:d>
        <m:r>
          <m:rPr>
            <m:sty m:val="p"/>
          </m:rPr>
          <w:rPr>
            <w:rFonts w:ascii="Cambria Math"/>
            <w:sz w:val="20"/>
            <w:szCs w:val="20"/>
            <w:lang w:eastAsia="zh-CN"/>
          </w:rPr>
          <m:t>+56</m:t>
        </m:r>
        <m:r>
          <m:rPr>
            <m:sty m:val="p"/>
          </m:rPr>
          <w:rPr>
            <w:rFonts w:ascii="Cambria Math" w:hAnsi="Cambria Math" w:cs="Cambria Math"/>
            <w:sz w:val="20"/>
            <w:szCs w:val="20"/>
            <w:lang w:eastAsia="zh-CN"/>
          </w:rPr>
          <m:t>⋅</m:t>
        </m:r>
        <m:r>
          <m:rPr>
            <m:sty m:val="p"/>
          </m:rPr>
          <w:rPr>
            <w:rFonts w:ascii="Cambria Math"/>
            <w:sz w:val="20"/>
            <w:szCs w:val="20"/>
            <w:lang w:eastAsia="zh-CN"/>
          </w:rPr>
          <m:t>n</m:t>
        </m:r>
      </m:oMath>
      <w:r w:rsidRPr="00C00A70">
        <w:rPr>
          <w:sz w:val="20"/>
          <w:szCs w:val="20"/>
          <w:lang w:eastAsia="zh-CN"/>
        </w:rPr>
        <w:t>. For carrier frequencies within FR2-1</w:t>
      </w:r>
      <w:proofErr w:type="gramStart"/>
      <w:r w:rsidRPr="00C00A70">
        <w:rPr>
          <w:sz w:val="20"/>
          <w:szCs w:val="20"/>
          <w:lang w:eastAsia="zh-CN"/>
        </w:rPr>
        <w:t xml:space="preserve">, </w:t>
      </w:r>
      <w:proofErr w:type="gramEnd"/>
      <m:oMath>
        <m:r>
          <m:rPr>
            <m:sty m:val="p"/>
          </m:rPr>
          <w:rPr>
            <w:rFonts w:ascii="Cambria Math"/>
            <w:sz w:val="20"/>
            <w:szCs w:val="20"/>
            <w:lang w:eastAsia="zh-CN"/>
          </w:rPr>
          <m:t>n=0, 1, 2, 3, 5, 6, 7, 8</m:t>
        </m:r>
      </m:oMath>
      <w:r w:rsidRPr="00C00A70">
        <w:rPr>
          <w:sz w:val="20"/>
          <w:szCs w:val="20"/>
          <w:lang w:eastAsia="zh-CN"/>
        </w:rPr>
        <w:t>.</w:t>
      </w:r>
    </w:p>
    <w:p w:rsidR="00C00A70" w:rsidRDefault="003249AE" w:rsidP="00C00A70">
      <w:pPr>
        <w:pStyle w:val="B1"/>
        <w:ind w:left="0" w:firstLine="0"/>
        <w:jc w:val="center"/>
        <w:rPr>
          <w:lang w:eastAsia="zh-CN"/>
        </w:rPr>
      </w:pPr>
      <w:r>
        <w:rPr>
          <w:rFonts w:eastAsia="MS Mincho"/>
          <w:noProof/>
          <w:lang w:val="en-US" w:eastAsia="zh-CN"/>
        </w:rPr>
        <w:drawing>
          <wp:inline distT="0" distB="0" distL="0" distR="0" wp14:anchorId="08FA3504" wp14:editId="01D08E28">
            <wp:extent cx="4965589" cy="1236427"/>
            <wp:effectExtent l="0" t="0" r="6985" b="190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66985" cy="1236775"/>
                    </a:xfrm>
                    <a:prstGeom prst="rect">
                      <a:avLst/>
                    </a:prstGeom>
                    <a:noFill/>
                    <a:ln>
                      <a:noFill/>
                    </a:ln>
                  </pic:spPr>
                </pic:pic>
              </a:graphicData>
            </a:graphic>
          </wp:inline>
        </w:drawing>
      </w:r>
    </w:p>
    <w:p w:rsidR="008D655B" w:rsidRDefault="008D655B" w:rsidP="00C00A70">
      <w:pPr>
        <w:pStyle w:val="B1"/>
        <w:ind w:left="0" w:firstLine="0"/>
        <w:jc w:val="center"/>
        <w:rPr>
          <w:lang w:eastAsia="zh-CN"/>
        </w:rPr>
      </w:pPr>
      <w:r>
        <w:rPr>
          <w:noProof/>
          <w:lang w:val="en-US" w:eastAsia="zh-CN"/>
        </w:rPr>
        <w:drawing>
          <wp:inline distT="0" distB="0" distL="0" distR="0" wp14:anchorId="38EA54BF" wp14:editId="10C1F06B">
            <wp:extent cx="5291064" cy="1502796"/>
            <wp:effectExtent l="0" t="0" r="5080" b="2540"/>
            <wp:docPr id="2" name="图片 2" descr="E:\0-2019年卫星项目\2-3GPP文稿工作\RAN1#115\SS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0-2019年卫星项目\2-3GPP文稿工作\RAN1#115\SSB.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00297" cy="1505418"/>
                    </a:xfrm>
                    <a:prstGeom prst="rect">
                      <a:avLst/>
                    </a:prstGeom>
                    <a:noFill/>
                    <a:ln>
                      <a:noFill/>
                    </a:ln>
                  </pic:spPr>
                </pic:pic>
              </a:graphicData>
            </a:graphic>
          </wp:inline>
        </w:drawing>
      </w:r>
    </w:p>
    <w:p w:rsidR="003249AE" w:rsidRPr="00330BCB" w:rsidRDefault="003249AE" w:rsidP="00C00A70">
      <w:pPr>
        <w:pStyle w:val="B1"/>
        <w:ind w:left="0" w:firstLine="0"/>
        <w:jc w:val="center"/>
        <w:rPr>
          <w:lang w:eastAsia="ja-JP"/>
        </w:rPr>
      </w:pPr>
      <w:r w:rsidRPr="00330BCB">
        <w:rPr>
          <w:lang w:eastAsia="ja-JP"/>
        </w:rPr>
        <w:t xml:space="preserve">Figure </w:t>
      </w:r>
      <w:r w:rsidRPr="00330BCB">
        <w:rPr>
          <w:lang w:eastAsia="ja-JP"/>
        </w:rPr>
        <w:fldChar w:fldCharType="begin"/>
      </w:r>
      <w:r w:rsidRPr="00330BCB">
        <w:rPr>
          <w:lang w:eastAsia="ja-JP"/>
        </w:rPr>
        <w:instrText xml:space="preserve"> SEQ Figure \* ARABIC </w:instrText>
      </w:r>
      <w:r w:rsidRPr="00330BCB">
        <w:rPr>
          <w:lang w:eastAsia="ja-JP"/>
        </w:rPr>
        <w:fldChar w:fldCharType="separate"/>
      </w:r>
      <w:r w:rsidRPr="00330BCB">
        <w:rPr>
          <w:lang w:eastAsia="ja-JP"/>
        </w:rPr>
        <w:t>1</w:t>
      </w:r>
      <w:r w:rsidRPr="00330BCB">
        <w:rPr>
          <w:lang w:eastAsia="ja-JP"/>
        </w:rPr>
        <w:fldChar w:fldCharType="end"/>
      </w:r>
      <w:r w:rsidRPr="00330BCB">
        <w:rPr>
          <w:lang w:eastAsia="ja-JP"/>
        </w:rPr>
        <w:t>: SSB slots</w:t>
      </w:r>
      <w:r w:rsidRPr="00330BCB">
        <w:rPr>
          <w:rFonts w:hint="eastAsia"/>
          <w:lang w:eastAsia="ja-JP"/>
        </w:rPr>
        <w:t xml:space="preserve"> pattern</w:t>
      </w:r>
      <w:r w:rsidR="00330BCB" w:rsidRPr="00330BCB">
        <w:rPr>
          <w:rFonts w:hint="eastAsia"/>
          <w:lang w:eastAsia="ja-JP"/>
        </w:rPr>
        <w:t>（</w:t>
      </w:r>
      <w:r w:rsidR="00330BCB" w:rsidRPr="00330BCB">
        <w:rPr>
          <w:lang w:eastAsia="ja-JP"/>
        </w:rPr>
        <w:t>120 kHz, 240 kHz</w:t>
      </w:r>
      <w:r w:rsidR="00330BCB" w:rsidRPr="00330BCB">
        <w:rPr>
          <w:rFonts w:hint="eastAsia"/>
          <w:lang w:eastAsia="ja-JP"/>
        </w:rPr>
        <w:t>）</w:t>
      </w:r>
    </w:p>
    <w:p w:rsidR="00C00A70" w:rsidRDefault="00C00A70" w:rsidP="00C00A70">
      <w:pPr>
        <w:rPr>
          <w:sz w:val="20"/>
          <w:szCs w:val="20"/>
          <w:lang w:eastAsia="zh-CN"/>
        </w:rPr>
      </w:pPr>
      <w:r w:rsidRPr="00C00A70">
        <w:rPr>
          <w:sz w:val="20"/>
          <w:szCs w:val="20"/>
          <w:lang w:eastAsia="zh-CN"/>
        </w:rPr>
        <w:lastRenderedPageBreak/>
        <w:t>I</w:t>
      </w:r>
      <w:r w:rsidRPr="00C00A70">
        <w:rPr>
          <w:rFonts w:hint="eastAsia"/>
          <w:sz w:val="20"/>
          <w:szCs w:val="20"/>
          <w:lang w:eastAsia="zh-CN"/>
        </w:rPr>
        <w:t xml:space="preserve">n </w:t>
      </w:r>
      <w:r w:rsidRPr="00C00A70">
        <w:rPr>
          <w:sz w:val="20"/>
          <w:szCs w:val="20"/>
          <w:lang w:eastAsia="zh-CN"/>
        </w:rPr>
        <w:t xml:space="preserve">FR1 </w:t>
      </w:r>
      <w:r w:rsidRPr="00C00A70">
        <w:rPr>
          <w:rFonts w:hint="eastAsia"/>
          <w:sz w:val="20"/>
          <w:szCs w:val="20"/>
          <w:lang w:eastAsia="zh-CN"/>
        </w:rPr>
        <w:t xml:space="preserve">it </w:t>
      </w:r>
      <w:r w:rsidRPr="00C00A70">
        <w:rPr>
          <w:sz w:val="20"/>
          <w:szCs w:val="20"/>
          <w:lang w:eastAsia="zh-CN"/>
        </w:rPr>
        <w:t xml:space="preserve">defines </w:t>
      </w:r>
      <w:r w:rsidRPr="00C00A70">
        <w:rPr>
          <w:rFonts w:hint="eastAsia"/>
          <w:sz w:val="20"/>
          <w:szCs w:val="20"/>
          <w:lang w:eastAsia="zh-CN"/>
        </w:rPr>
        <w:t xml:space="preserve">the usage of </w:t>
      </w:r>
      <w:r w:rsidRPr="00C00A70">
        <w:rPr>
          <w:sz w:val="20"/>
          <w:szCs w:val="20"/>
          <w:lang w:eastAsia="zh-CN"/>
        </w:rPr>
        <w:t>frequency</w:t>
      </w:r>
      <w:r w:rsidRPr="00C00A70">
        <w:rPr>
          <w:rFonts w:hint="eastAsia"/>
          <w:sz w:val="20"/>
          <w:szCs w:val="20"/>
          <w:lang w:eastAsia="zh-CN"/>
        </w:rPr>
        <w:t xml:space="preserve"> </w:t>
      </w:r>
      <w:r w:rsidRPr="00C00A70">
        <w:rPr>
          <w:sz w:val="20"/>
          <w:szCs w:val="20"/>
          <w:lang w:eastAsia="zh-CN"/>
        </w:rPr>
        <w:t xml:space="preserve">bands </w:t>
      </w:r>
      <w:r w:rsidRPr="00C00A70">
        <w:rPr>
          <w:rFonts w:hint="eastAsia"/>
          <w:sz w:val="20"/>
          <w:szCs w:val="20"/>
          <w:lang w:eastAsia="zh-CN"/>
        </w:rPr>
        <w:t xml:space="preserve">of </w:t>
      </w:r>
      <w:r w:rsidRPr="00C00A70">
        <w:rPr>
          <w:sz w:val="20"/>
          <w:szCs w:val="20"/>
          <w:lang w:eastAsia="zh-CN"/>
        </w:rPr>
        <w:t xml:space="preserve">both TDD and FDD, while </w:t>
      </w:r>
      <w:r w:rsidRPr="00C00A70">
        <w:rPr>
          <w:rFonts w:hint="eastAsia"/>
          <w:sz w:val="20"/>
          <w:szCs w:val="20"/>
          <w:lang w:eastAsia="zh-CN"/>
        </w:rPr>
        <w:t xml:space="preserve">in </w:t>
      </w:r>
      <w:r w:rsidRPr="00C00A70">
        <w:rPr>
          <w:sz w:val="20"/>
          <w:szCs w:val="20"/>
          <w:lang w:eastAsia="zh-CN"/>
        </w:rPr>
        <w:t xml:space="preserve">FR2 </w:t>
      </w:r>
      <w:r w:rsidRPr="00C00A70">
        <w:rPr>
          <w:rFonts w:hint="eastAsia"/>
          <w:sz w:val="20"/>
          <w:szCs w:val="20"/>
          <w:lang w:eastAsia="zh-CN"/>
        </w:rPr>
        <w:t xml:space="preserve">it </w:t>
      </w:r>
      <w:r w:rsidRPr="00C00A70">
        <w:rPr>
          <w:sz w:val="20"/>
          <w:szCs w:val="20"/>
          <w:lang w:eastAsia="zh-CN"/>
        </w:rPr>
        <w:t xml:space="preserve">only plans for TDD bands </w:t>
      </w:r>
      <w:r w:rsidRPr="00C00A70">
        <w:rPr>
          <w:rFonts w:hint="eastAsia"/>
          <w:sz w:val="20"/>
          <w:szCs w:val="20"/>
          <w:lang w:eastAsia="zh-CN"/>
        </w:rPr>
        <w:t>i</w:t>
      </w:r>
      <w:r w:rsidRPr="00C00A70">
        <w:rPr>
          <w:sz w:val="20"/>
          <w:szCs w:val="20"/>
          <w:lang w:eastAsia="zh-CN"/>
        </w:rPr>
        <w:t>n the 3GPP 5G NR</w:t>
      </w:r>
      <w:r w:rsidRPr="00C00A70">
        <w:rPr>
          <w:rFonts w:hint="eastAsia"/>
          <w:sz w:val="20"/>
          <w:szCs w:val="20"/>
          <w:lang w:eastAsia="zh-CN"/>
        </w:rPr>
        <w:t>.</w:t>
      </w:r>
      <w:r w:rsidRPr="00C00A70">
        <w:rPr>
          <w:sz w:val="20"/>
          <w:szCs w:val="20"/>
          <w:lang w:eastAsia="zh-CN"/>
        </w:rPr>
        <w:t xml:space="preserve"> For TDD, the SSB should not occupy the 2~4 symbols at the beginning of the time slot and the last symbols at the end of the time slot, which are used for downlink control, protection interval and uplink control symbols reserved for uplink and downlink switching, respectively.</w:t>
      </w:r>
      <w:r>
        <w:rPr>
          <w:rFonts w:hint="eastAsia"/>
          <w:sz w:val="20"/>
          <w:szCs w:val="20"/>
          <w:lang w:eastAsia="zh-CN"/>
        </w:rPr>
        <w:t xml:space="preserve"> </w:t>
      </w:r>
      <w:proofErr w:type="spellStart"/>
      <w:r w:rsidRPr="00C00A70">
        <w:rPr>
          <w:sz w:val="20"/>
          <w:szCs w:val="20"/>
          <w:lang w:eastAsia="zh-CN"/>
        </w:rPr>
        <w:t>CaseD</w:t>
      </w:r>
      <w:proofErr w:type="spellEnd"/>
      <w:r w:rsidRPr="00C00A70">
        <w:rPr>
          <w:sz w:val="20"/>
          <w:szCs w:val="20"/>
          <w:lang w:eastAsia="zh-CN"/>
        </w:rPr>
        <w:t xml:space="preserve"> and </w:t>
      </w:r>
      <w:proofErr w:type="spellStart"/>
      <w:r w:rsidRPr="00C00A70">
        <w:rPr>
          <w:sz w:val="20"/>
          <w:szCs w:val="20"/>
          <w:lang w:eastAsia="zh-CN"/>
        </w:rPr>
        <w:t>CaseE</w:t>
      </w:r>
      <w:proofErr w:type="spellEnd"/>
      <w:r w:rsidRPr="00C00A70">
        <w:rPr>
          <w:sz w:val="20"/>
          <w:szCs w:val="20"/>
          <w:lang w:eastAsia="zh-CN"/>
        </w:rPr>
        <w:t xml:space="preserve"> are designed to be compatible with the 60 KHz </w:t>
      </w:r>
      <w:r>
        <w:rPr>
          <w:rFonts w:hint="eastAsia"/>
          <w:sz w:val="20"/>
          <w:szCs w:val="20"/>
          <w:lang w:eastAsia="zh-CN"/>
        </w:rPr>
        <w:t>SCS</w:t>
      </w:r>
      <w:r w:rsidRPr="00C00A70">
        <w:rPr>
          <w:sz w:val="20"/>
          <w:szCs w:val="20"/>
          <w:lang w:eastAsia="zh-CN"/>
        </w:rPr>
        <w:t xml:space="preserve"> when the SSB is located in a 60 KHz </w:t>
      </w:r>
      <w:r>
        <w:rPr>
          <w:rFonts w:hint="eastAsia"/>
          <w:sz w:val="20"/>
          <w:szCs w:val="20"/>
          <w:lang w:eastAsia="zh-CN"/>
        </w:rPr>
        <w:t>SCS</w:t>
      </w:r>
      <w:r w:rsidRPr="00C00A70">
        <w:rPr>
          <w:sz w:val="20"/>
          <w:szCs w:val="20"/>
          <w:lang w:eastAsia="zh-CN"/>
        </w:rPr>
        <w:t xml:space="preserve">, and the uplink and downlink control domains of the SSB cannot conflict with the SSB. The uplink and downlink control fields for </w:t>
      </w:r>
      <w:proofErr w:type="gramStart"/>
      <w:r>
        <w:rPr>
          <w:rFonts w:hint="eastAsia"/>
          <w:sz w:val="20"/>
          <w:szCs w:val="20"/>
          <w:lang w:eastAsia="zh-CN"/>
        </w:rPr>
        <w:t>60kHz</w:t>
      </w:r>
      <w:proofErr w:type="gramEnd"/>
      <w:r>
        <w:rPr>
          <w:rFonts w:hint="eastAsia"/>
          <w:sz w:val="20"/>
          <w:szCs w:val="20"/>
          <w:lang w:eastAsia="zh-CN"/>
        </w:rPr>
        <w:t xml:space="preserve"> SCS</w:t>
      </w:r>
      <w:r w:rsidRPr="00C00A70">
        <w:rPr>
          <w:sz w:val="20"/>
          <w:szCs w:val="20"/>
          <w:lang w:eastAsia="zh-CN"/>
        </w:rPr>
        <w:t xml:space="preserve"> cannot conflict with the SSB.</w:t>
      </w:r>
    </w:p>
    <w:p w:rsidR="00C00A70" w:rsidRPr="00C00A70" w:rsidRDefault="00C00A70" w:rsidP="00C00A70">
      <w:pPr>
        <w:rPr>
          <w:sz w:val="20"/>
          <w:szCs w:val="20"/>
          <w:lang w:eastAsia="zh-CN"/>
        </w:rPr>
      </w:pPr>
      <w:r w:rsidRPr="00C00A70">
        <w:rPr>
          <w:sz w:val="20"/>
          <w:szCs w:val="20"/>
          <w:lang w:eastAsia="zh-CN"/>
        </w:rPr>
        <w:t>For FR2</w:t>
      </w:r>
      <w:r w:rsidRPr="00C00A70">
        <w:rPr>
          <w:rFonts w:hint="eastAsia"/>
          <w:sz w:val="20"/>
          <w:szCs w:val="20"/>
          <w:lang w:eastAsia="zh-CN"/>
        </w:rPr>
        <w:t>-</w:t>
      </w:r>
      <w:r w:rsidRPr="00C00A70">
        <w:rPr>
          <w:sz w:val="20"/>
          <w:szCs w:val="20"/>
          <w:lang w:eastAsia="zh-CN"/>
        </w:rPr>
        <w:t xml:space="preserve">FDD in NTN, </w:t>
      </w:r>
      <w:r w:rsidRPr="00C00A70">
        <w:rPr>
          <w:rFonts w:hint="eastAsia"/>
          <w:sz w:val="20"/>
          <w:szCs w:val="20"/>
          <w:lang w:eastAsia="zh-CN"/>
        </w:rPr>
        <w:t>it could</w:t>
      </w:r>
      <w:r w:rsidRPr="00C00A70">
        <w:rPr>
          <w:sz w:val="20"/>
          <w:szCs w:val="20"/>
          <w:lang w:eastAsia="zh-CN"/>
        </w:rPr>
        <w:t xml:space="preserve"> have more dense SSB patterns</w:t>
      </w:r>
      <w:r w:rsidRPr="00C00A70">
        <w:rPr>
          <w:rFonts w:hint="eastAsia"/>
          <w:sz w:val="20"/>
          <w:szCs w:val="20"/>
          <w:lang w:eastAsia="zh-CN"/>
        </w:rPr>
        <w:t xml:space="preserve">, </w:t>
      </w:r>
      <w:r w:rsidRPr="00C00A70">
        <w:rPr>
          <w:sz w:val="20"/>
          <w:szCs w:val="20"/>
          <w:lang w:eastAsia="zh-CN"/>
        </w:rPr>
        <w:t xml:space="preserve">as all DL slots are consecutive and not separated by UL slots. </w:t>
      </w:r>
      <w:r w:rsidRPr="00C00A70">
        <w:rPr>
          <w:rFonts w:hint="eastAsia"/>
          <w:sz w:val="20"/>
          <w:szCs w:val="20"/>
          <w:lang w:eastAsia="zh-CN"/>
        </w:rPr>
        <w:t>But t</w:t>
      </w:r>
      <w:r w:rsidRPr="00C00A70">
        <w:rPr>
          <w:sz w:val="20"/>
          <w:szCs w:val="20"/>
          <w:lang w:eastAsia="zh-CN"/>
        </w:rPr>
        <w:t xml:space="preserve">he SSB pattern is designed to be as compatible as possible with both TDD and FDD systems, as evidenced by </w:t>
      </w:r>
      <w:proofErr w:type="spellStart"/>
      <w:r w:rsidRPr="00C00A70">
        <w:rPr>
          <w:sz w:val="20"/>
          <w:szCs w:val="20"/>
          <w:lang w:eastAsia="zh-CN"/>
        </w:rPr>
        <w:t>CaseA</w:t>
      </w:r>
      <w:proofErr w:type="spellEnd"/>
      <w:r w:rsidRPr="00C00A70">
        <w:rPr>
          <w:sz w:val="20"/>
          <w:szCs w:val="20"/>
          <w:lang w:eastAsia="zh-CN"/>
        </w:rPr>
        <w:t xml:space="preserve">, </w:t>
      </w:r>
      <w:proofErr w:type="spellStart"/>
      <w:r w:rsidRPr="00C00A70">
        <w:rPr>
          <w:sz w:val="20"/>
          <w:szCs w:val="20"/>
          <w:lang w:eastAsia="zh-CN"/>
        </w:rPr>
        <w:t>CaseB</w:t>
      </w:r>
      <w:proofErr w:type="spellEnd"/>
      <w:r w:rsidRPr="00C00A70">
        <w:rPr>
          <w:sz w:val="20"/>
          <w:szCs w:val="20"/>
          <w:lang w:eastAsia="zh-CN"/>
        </w:rPr>
        <w:t xml:space="preserve"> and </w:t>
      </w:r>
      <w:proofErr w:type="spellStart"/>
      <w:r w:rsidRPr="00C00A70">
        <w:rPr>
          <w:sz w:val="20"/>
          <w:szCs w:val="20"/>
          <w:lang w:eastAsia="zh-CN"/>
        </w:rPr>
        <w:t>CaseC</w:t>
      </w:r>
      <w:proofErr w:type="spellEnd"/>
      <w:r w:rsidRPr="00C00A70">
        <w:rPr>
          <w:sz w:val="20"/>
          <w:szCs w:val="20"/>
          <w:lang w:eastAsia="zh-CN"/>
        </w:rPr>
        <w:t>.</w:t>
      </w:r>
      <w:r w:rsidRPr="00C00A70">
        <w:rPr>
          <w:rFonts w:hint="eastAsia"/>
          <w:sz w:val="20"/>
          <w:szCs w:val="20"/>
          <w:lang w:eastAsia="zh-CN"/>
        </w:rPr>
        <w:t xml:space="preserve"> So </w:t>
      </w:r>
      <w:r w:rsidRPr="00C00A70">
        <w:rPr>
          <w:sz w:val="20"/>
          <w:szCs w:val="20"/>
          <w:lang w:eastAsia="zh-CN"/>
        </w:rPr>
        <w:t xml:space="preserve">apply </w:t>
      </w:r>
      <w:proofErr w:type="spellStart"/>
      <w:r w:rsidRPr="00C00A70">
        <w:rPr>
          <w:sz w:val="20"/>
          <w:szCs w:val="20"/>
          <w:lang w:eastAsia="zh-CN"/>
        </w:rPr>
        <w:t>CaseD</w:t>
      </w:r>
      <w:proofErr w:type="spellEnd"/>
      <w:r w:rsidRPr="00C00A70">
        <w:rPr>
          <w:rFonts w:hint="eastAsia"/>
          <w:sz w:val="20"/>
          <w:szCs w:val="20"/>
          <w:lang w:eastAsia="zh-CN"/>
        </w:rPr>
        <w:t xml:space="preserve"> and </w:t>
      </w:r>
      <w:proofErr w:type="spellStart"/>
      <w:r w:rsidRPr="00C00A70">
        <w:rPr>
          <w:rFonts w:hint="eastAsia"/>
          <w:sz w:val="20"/>
          <w:szCs w:val="20"/>
          <w:lang w:eastAsia="zh-CN"/>
        </w:rPr>
        <w:t>CaseE</w:t>
      </w:r>
      <w:proofErr w:type="spellEnd"/>
      <w:r w:rsidRPr="00C00A70">
        <w:rPr>
          <w:sz w:val="20"/>
          <w:szCs w:val="20"/>
          <w:lang w:eastAsia="zh-CN"/>
        </w:rPr>
        <w:t xml:space="preserve"> in 213 for FR2-NTN and no need to introduce new SSB pattern. Further optimization of cell search procedure in Rel-18 can be de-prioritized due to limited time.</w:t>
      </w:r>
    </w:p>
    <w:p w:rsidR="00B50511" w:rsidRDefault="008D42B5" w:rsidP="008F5C47">
      <w:pPr>
        <w:rPr>
          <w:sz w:val="20"/>
          <w:szCs w:val="20"/>
          <w:lang w:eastAsia="zh-CN"/>
        </w:rPr>
      </w:pPr>
      <w:r w:rsidRPr="008D42B5">
        <w:rPr>
          <w:sz w:val="20"/>
          <w:szCs w:val="20"/>
          <w:lang w:eastAsia="zh-CN"/>
        </w:rPr>
        <w:t xml:space="preserve">For the </w:t>
      </w:r>
      <w:proofErr w:type="spellStart"/>
      <w:r>
        <w:rPr>
          <w:rFonts w:hint="eastAsia"/>
          <w:sz w:val="20"/>
          <w:szCs w:val="20"/>
          <w:lang w:eastAsia="zh-CN"/>
        </w:rPr>
        <w:t>C</w:t>
      </w:r>
      <w:r w:rsidRPr="008D42B5">
        <w:rPr>
          <w:sz w:val="20"/>
          <w:szCs w:val="20"/>
          <w:lang w:eastAsia="zh-CN"/>
        </w:rPr>
        <w:t>ase</w:t>
      </w:r>
      <w:r>
        <w:rPr>
          <w:sz w:val="20"/>
          <w:szCs w:val="20"/>
          <w:lang w:eastAsia="zh-CN"/>
        </w:rPr>
        <w:t>E</w:t>
      </w:r>
      <w:proofErr w:type="spellEnd"/>
      <w:r w:rsidRPr="008D42B5">
        <w:rPr>
          <w:sz w:val="20"/>
          <w:szCs w:val="20"/>
          <w:lang w:eastAsia="zh-CN"/>
        </w:rPr>
        <w:t xml:space="preserve"> where the SSB </w:t>
      </w:r>
      <w:r>
        <w:rPr>
          <w:rFonts w:hint="eastAsia"/>
          <w:sz w:val="20"/>
          <w:szCs w:val="20"/>
          <w:lang w:eastAsia="zh-CN"/>
        </w:rPr>
        <w:t>SCS is</w:t>
      </w:r>
      <w:r w:rsidRPr="008D42B5">
        <w:rPr>
          <w:sz w:val="20"/>
          <w:szCs w:val="20"/>
          <w:lang w:eastAsia="zh-CN"/>
        </w:rPr>
        <w:t xml:space="preserve"> 240kHz, it has a shorter cyclic prefix duration, and there is a greater challenge for synchronization in FR2-NTN scenarios, and it is recommended that SSB</w:t>
      </w:r>
      <w:r>
        <w:rPr>
          <w:rFonts w:hint="eastAsia"/>
          <w:sz w:val="20"/>
          <w:szCs w:val="20"/>
          <w:lang w:eastAsia="zh-CN"/>
        </w:rPr>
        <w:t xml:space="preserve"> pattern</w:t>
      </w:r>
      <w:r w:rsidRPr="008D42B5">
        <w:rPr>
          <w:sz w:val="20"/>
          <w:szCs w:val="20"/>
          <w:lang w:eastAsia="zh-CN"/>
        </w:rPr>
        <w:t xml:space="preserve"> do not support 240kHz SCS and only support 120kHz SCS</w:t>
      </w:r>
      <w:r>
        <w:rPr>
          <w:rFonts w:hint="eastAsia"/>
          <w:sz w:val="20"/>
          <w:szCs w:val="20"/>
          <w:lang w:eastAsia="zh-CN"/>
        </w:rPr>
        <w:t xml:space="preserve"> in </w:t>
      </w:r>
      <w:r w:rsidRPr="008D42B5">
        <w:rPr>
          <w:sz w:val="20"/>
          <w:szCs w:val="20"/>
          <w:lang w:eastAsia="zh-CN"/>
        </w:rPr>
        <w:t>FR2-NTN scenarios.</w:t>
      </w:r>
    </w:p>
    <w:p w:rsidR="00FF0A13" w:rsidRPr="008D42B5" w:rsidRDefault="00FF0A13" w:rsidP="00FF0A13">
      <w:pPr>
        <w:pStyle w:val="a6"/>
        <w:numPr>
          <w:ilvl w:val="0"/>
          <w:numId w:val="6"/>
        </w:numPr>
        <w:jc w:val="left"/>
        <w:rPr>
          <w:rFonts w:ascii="Times New Roman" w:eastAsia="宋体" w:hAnsi="Times New Roman" w:cs="Times New Roman"/>
          <w:b/>
          <w:lang w:eastAsia="zh-CN"/>
        </w:rPr>
      </w:pPr>
      <w:r w:rsidRPr="00FF0A13">
        <w:rPr>
          <w:rFonts w:ascii="Times New Roman" w:eastAsia="宋体" w:hAnsi="Times New Roman" w:cs="Times New Roman"/>
          <w:b/>
          <w:lang w:eastAsia="zh-CN"/>
        </w:rPr>
        <w:t xml:space="preserve">For operation in FR2-NTN, for cell search procedure, </w:t>
      </w:r>
      <w:r w:rsidRPr="00FF0A13">
        <w:rPr>
          <w:rFonts w:ascii="Times New Roman" w:eastAsia="宋体" w:hAnsi="Times New Roman" w:cs="Times New Roman" w:hint="eastAsia"/>
          <w:b/>
          <w:lang w:eastAsia="zh-CN"/>
        </w:rPr>
        <w:t>only</w:t>
      </w:r>
      <w:r w:rsidRPr="00FF0A13">
        <w:rPr>
          <w:rFonts w:ascii="Times New Roman" w:eastAsia="宋体" w:hAnsi="Times New Roman" w:cs="Times New Roman"/>
          <w:b/>
          <w:lang w:eastAsia="zh-CN"/>
        </w:rPr>
        <w:t xml:space="preserve"> Case D </w:t>
      </w:r>
      <w:r w:rsidRPr="00FF0A13">
        <w:rPr>
          <w:rFonts w:ascii="Times New Roman" w:eastAsia="宋体" w:hAnsi="Times New Roman" w:cs="Times New Roman" w:hint="eastAsia"/>
          <w:b/>
          <w:lang w:eastAsia="zh-CN"/>
        </w:rPr>
        <w:t xml:space="preserve">(not supporting Case E) </w:t>
      </w:r>
      <w:r w:rsidRPr="00FF0A13">
        <w:rPr>
          <w:rFonts w:ascii="Times New Roman" w:eastAsia="宋体" w:hAnsi="Times New Roman" w:cs="Times New Roman"/>
          <w:b/>
          <w:lang w:eastAsia="zh-CN"/>
        </w:rPr>
        <w:t>in TS 38.213 is used to allow FDD operation in bands defined by FR2-NTN without any update to SSB pattern.</w:t>
      </w:r>
      <w:r w:rsidRPr="00FF0A13">
        <w:rPr>
          <w:rFonts w:ascii="Times New Roman" w:eastAsia="宋体" w:hAnsi="Times New Roman" w:cs="Times New Roman" w:hint="eastAsia"/>
          <w:b/>
          <w:lang w:eastAsia="zh-CN"/>
        </w:rPr>
        <w:t xml:space="preserve"> </w:t>
      </w:r>
    </w:p>
    <w:p w:rsidR="008D42B5" w:rsidRPr="00FF0A13" w:rsidRDefault="008D42B5" w:rsidP="008F5C47">
      <w:pPr>
        <w:rPr>
          <w:sz w:val="20"/>
          <w:szCs w:val="20"/>
          <w:lang w:eastAsia="zh-CN"/>
        </w:rPr>
      </w:pPr>
      <w:bookmarkStart w:id="5" w:name="_GoBack"/>
      <w:bookmarkEnd w:id="5"/>
    </w:p>
    <w:p w:rsidR="00B50511" w:rsidRDefault="00C32738" w:rsidP="00DA1903">
      <w:pPr>
        <w:pStyle w:val="2"/>
        <w:rPr>
          <w:lang w:eastAsia="zh-CN"/>
        </w:rPr>
      </w:pPr>
      <w:r>
        <w:rPr>
          <w:rFonts w:hint="eastAsia"/>
          <w:lang w:eastAsia="zh-CN"/>
        </w:rPr>
        <w:t>Timing advance for initial access</w:t>
      </w:r>
    </w:p>
    <w:p w:rsidR="002B43EE" w:rsidRDefault="002B43EE" w:rsidP="002B43EE">
      <w:pPr>
        <w:rPr>
          <w:sz w:val="20"/>
          <w:szCs w:val="20"/>
          <w:lang w:val="en-GB" w:eastAsia="zh-CN"/>
        </w:rPr>
      </w:pPr>
      <w:r w:rsidRPr="00EC7EE2">
        <w:rPr>
          <w:sz w:val="20"/>
          <w:szCs w:val="20"/>
          <w:lang w:val="en-GB"/>
        </w:rPr>
        <w:t>Since the SCS will be increased for FR2-NTN</w:t>
      </w:r>
      <w:r>
        <w:rPr>
          <w:rFonts w:hint="eastAsia"/>
          <w:sz w:val="20"/>
          <w:szCs w:val="20"/>
          <w:lang w:val="en-GB" w:eastAsia="zh-CN"/>
        </w:rPr>
        <w:t xml:space="preserve"> which </w:t>
      </w:r>
      <w:proofErr w:type="gramStart"/>
      <w:r>
        <w:rPr>
          <w:rFonts w:hint="eastAsia"/>
          <w:sz w:val="20"/>
          <w:szCs w:val="20"/>
          <w:lang w:val="en-GB" w:eastAsia="zh-CN"/>
        </w:rPr>
        <w:t>support</w:t>
      </w:r>
      <w:proofErr w:type="gramEnd"/>
      <w:r>
        <w:rPr>
          <w:rFonts w:hint="eastAsia"/>
          <w:sz w:val="20"/>
          <w:szCs w:val="20"/>
          <w:lang w:val="en-GB" w:eastAsia="zh-CN"/>
        </w:rPr>
        <w:t xml:space="preserve"> 60kHz and 120kHz </w:t>
      </w:r>
      <w:proofErr w:type="spellStart"/>
      <w:r>
        <w:rPr>
          <w:rFonts w:hint="eastAsia"/>
          <w:sz w:val="20"/>
          <w:szCs w:val="20"/>
          <w:lang w:val="en-GB" w:eastAsia="zh-CN"/>
        </w:rPr>
        <w:t>etc</w:t>
      </w:r>
      <w:proofErr w:type="spellEnd"/>
      <w:r w:rsidRPr="00EC7EE2">
        <w:rPr>
          <w:sz w:val="20"/>
          <w:szCs w:val="20"/>
          <w:lang w:val="en-GB"/>
        </w:rPr>
        <w:t xml:space="preserve">, the CP will be shortened correspondingly, and </w:t>
      </w:r>
      <w:r>
        <w:rPr>
          <w:rFonts w:hint="eastAsia"/>
          <w:sz w:val="20"/>
          <w:szCs w:val="20"/>
          <w:lang w:val="en-GB" w:eastAsia="zh-CN"/>
        </w:rPr>
        <w:t xml:space="preserve">it </w:t>
      </w:r>
      <w:r w:rsidRPr="00EC7EE2">
        <w:rPr>
          <w:sz w:val="20"/>
          <w:szCs w:val="20"/>
          <w:lang w:val="en-GB"/>
        </w:rPr>
        <w:t>may cause challenges for a UE to meet the timing requirements for operation in the FR2-NTN bands.</w:t>
      </w:r>
    </w:p>
    <w:p w:rsidR="008A3EC5" w:rsidRPr="00B8745B" w:rsidRDefault="008A3EC5" w:rsidP="008A3EC5">
      <w:pPr>
        <w:rPr>
          <w:sz w:val="20"/>
          <w:szCs w:val="20"/>
          <w:lang w:val="en-GB"/>
        </w:rPr>
      </w:pPr>
      <w:r w:rsidRPr="00B8745B">
        <w:rPr>
          <w:sz w:val="20"/>
          <w:szCs w:val="20"/>
          <w:lang w:val="en-GB"/>
        </w:rPr>
        <w:t xml:space="preserve">Uplink frame number for transmission from the UE shall start </w:t>
      </w:r>
      <w:bookmarkStart w:id="6" w:name="OLE_LINK3"/>
      <w:bookmarkStart w:id="7" w:name="OLE_LINK4"/>
      <m:oMath>
        <m:sSub>
          <m:sSubPr>
            <m:ctrlPr>
              <w:rPr>
                <w:rFonts w:ascii="Cambria Math" w:hAnsi="Cambria Math"/>
                <w:sz w:val="20"/>
                <w:szCs w:val="20"/>
                <w:lang w:val="en-GB"/>
              </w:rPr>
            </m:ctrlPr>
          </m:sSubPr>
          <m:e>
            <m:r>
              <m:rPr>
                <m:sty m:val="p"/>
              </m:rPr>
              <w:rPr>
                <w:rFonts w:ascii="Cambria Math" w:hAnsi="Cambria Math"/>
                <w:sz w:val="20"/>
                <w:szCs w:val="20"/>
                <w:lang w:val="en-GB"/>
              </w:rPr>
              <m:t>T</m:t>
            </m:r>
          </m:e>
          <m:sub>
            <m:r>
              <m:rPr>
                <m:nor/>
              </m:rPr>
              <w:rPr>
                <w:sz w:val="20"/>
                <w:szCs w:val="20"/>
                <w:lang w:val="en-GB"/>
              </w:rPr>
              <m:t>TA</m:t>
            </m:r>
          </m:sub>
        </m:sSub>
        <m:r>
          <m:rPr>
            <m:sty m:val="p"/>
          </m:rPr>
          <w:rPr>
            <w:rFonts w:ascii="Cambria Math" w:hAnsi="Cambria Math"/>
            <w:sz w:val="20"/>
            <w:szCs w:val="20"/>
            <w:lang w:val="en-GB"/>
          </w:rPr>
          <m:t>=</m:t>
        </m:r>
        <m:d>
          <m:dPr>
            <m:ctrlPr>
              <w:rPr>
                <w:rFonts w:ascii="Cambria Math" w:hAnsi="Cambria Math"/>
                <w:sz w:val="20"/>
                <w:szCs w:val="20"/>
                <w:lang w:val="en-GB"/>
              </w:rPr>
            </m:ctrlPr>
          </m:dPr>
          <m:e>
            <m:sSub>
              <m:sSubPr>
                <m:ctrlPr>
                  <w:rPr>
                    <w:rFonts w:ascii="Cambria Math" w:hAnsi="Cambria Math"/>
                    <w:sz w:val="20"/>
                    <w:szCs w:val="20"/>
                    <w:lang w:val="en-GB"/>
                  </w:rPr>
                </m:ctrlPr>
              </m:sSubPr>
              <m:e>
                <m:r>
                  <m:rPr>
                    <m:sty m:val="p"/>
                  </m:rPr>
                  <w:rPr>
                    <w:rFonts w:ascii="Cambria Math" w:hAnsi="Cambria Math"/>
                    <w:sz w:val="20"/>
                    <w:szCs w:val="20"/>
                    <w:lang w:val="en-GB"/>
                  </w:rPr>
                  <m:t>N</m:t>
                </m:r>
              </m:e>
              <m:sub>
                <m:r>
                  <m:rPr>
                    <m:nor/>
                  </m:rPr>
                  <w:rPr>
                    <w:sz w:val="20"/>
                    <w:szCs w:val="20"/>
                    <w:lang w:val="en-GB"/>
                  </w:rPr>
                  <m:t>TA</m:t>
                </m:r>
              </m:sub>
            </m:sSub>
            <m:r>
              <m:rPr>
                <m:sty m:val="p"/>
              </m:rPr>
              <w:rPr>
                <w:rFonts w:ascii="Cambria Math" w:hAnsi="Cambria Math"/>
                <w:sz w:val="20"/>
                <w:szCs w:val="20"/>
                <w:lang w:val="en-GB"/>
              </w:rPr>
              <m:t>+</m:t>
            </m:r>
            <m:sSub>
              <m:sSubPr>
                <m:ctrlPr>
                  <w:rPr>
                    <w:rFonts w:ascii="Cambria Math" w:hAnsi="Cambria Math"/>
                    <w:sz w:val="20"/>
                    <w:szCs w:val="20"/>
                    <w:lang w:val="en-GB"/>
                  </w:rPr>
                </m:ctrlPr>
              </m:sSubPr>
              <m:e>
                <m:r>
                  <m:rPr>
                    <m:sty m:val="p"/>
                  </m:rPr>
                  <w:rPr>
                    <w:rFonts w:ascii="Cambria Math" w:hAnsi="Cambria Math"/>
                    <w:sz w:val="20"/>
                    <w:szCs w:val="20"/>
                    <w:lang w:val="en-GB"/>
                  </w:rPr>
                  <m:t>N</m:t>
                </m:r>
              </m:e>
              <m:sub>
                <m:r>
                  <m:rPr>
                    <m:nor/>
                  </m:rPr>
                  <w:rPr>
                    <w:sz w:val="20"/>
                    <w:szCs w:val="20"/>
                    <w:lang w:val="en-GB"/>
                  </w:rPr>
                  <m:t>TA,offset</m:t>
                </m:r>
              </m:sub>
            </m:sSub>
            <m:r>
              <m:rPr>
                <m:sty m:val="p"/>
              </m:rPr>
              <w:rPr>
                <w:rFonts w:ascii="Cambria Math" w:hAnsi="Cambria Math"/>
                <w:sz w:val="20"/>
                <w:szCs w:val="20"/>
                <w:lang w:val="en-GB"/>
              </w:rPr>
              <m:t>+</m:t>
            </m:r>
            <m:sSubSup>
              <m:sSubSupPr>
                <m:ctrlPr>
                  <w:rPr>
                    <w:rFonts w:ascii="Cambria Math" w:hAnsi="Cambria Math"/>
                    <w:sz w:val="20"/>
                    <w:szCs w:val="20"/>
                    <w:lang w:val="en-GB"/>
                  </w:rPr>
                </m:ctrlPr>
              </m:sSubSupPr>
              <m:e>
                <m:r>
                  <m:rPr>
                    <m:sty m:val="p"/>
                  </m:rPr>
                  <w:rPr>
                    <w:rFonts w:ascii="Cambria Math" w:hAnsi="Cambria Math"/>
                    <w:sz w:val="20"/>
                    <w:szCs w:val="20"/>
                    <w:lang w:val="en-GB"/>
                  </w:rPr>
                  <m:t>N</m:t>
                </m:r>
              </m:e>
              <m:sub>
                <m:r>
                  <m:rPr>
                    <m:nor/>
                  </m:rPr>
                  <w:rPr>
                    <w:sz w:val="20"/>
                    <w:szCs w:val="20"/>
                    <w:lang w:val="en-GB"/>
                  </w:rPr>
                  <m:t>TA,adj</m:t>
                </m:r>
              </m:sub>
              <m:sup>
                <m:r>
                  <m:rPr>
                    <m:nor/>
                  </m:rPr>
                  <w:rPr>
                    <w:sz w:val="20"/>
                    <w:szCs w:val="20"/>
                    <w:lang w:val="en-GB"/>
                  </w:rPr>
                  <m:t>common</m:t>
                </m:r>
              </m:sup>
            </m:sSubSup>
            <m:r>
              <m:rPr>
                <m:sty m:val="p"/>
              </m:rPr>
              <w:rPr>
                <w:rFonts w:ascii="Cambria Math" w:hAnsi="Cambria Math"/>
                <w:sz w:val="20"/>
                <w:szCs w:val="20"/>
                <w:lang w:val="en-GB"/>
              </w:rPr>
              <m:t>+</m:t>
            </m:r>
            <m:sSubSup>
              <m:sSubSupPr>
                <m:ctrlPr>
                  <w:rPr>
                    <w:rFonts w:ascii="Cambria Math" w:hAnsi="Cambria Math"/>
                    <w:sz w:val="20"/>
                    <w:szCs w:val="20"/>
                    <w:lang w:val="en-GB"/>
                  </w:rPr>
                </m:ctrlPr>
              </m:sSubSupPr>
              <m:e>
                <m:r>
                  <m:rPr>
                    <m:sty m:val="p"/>
                  </m:rPr>
                  <w:rPr>
                    <w:rFonts w:ascii="Cambria Math" w:hAnsi="Cambria Math"/>
                    <w:sz w:val="20"/>
                    <w:szCs w:val="20"/>
                    <w:lang w:val="en-GB"/>
                  </w:rPr>
                  <m:t>N</m:t>
                </m:r>
              </m:e>
              <m:sub>
                <m:r>
                  <m:rPr>
                    <m:nor/>
                  </m:rPr>
                  <w:rPr>
                    <w:sz w:val="20"/>
                    <w:szCs w:val="20"/>
                    <w:lang w:val="en-GB"/>
                  </w:rPr>
                  <m:t>TA,adj</m:t>
                </m:r>
              </m:sub>
              <m:sup>
                <m:r>
                  <m:rPr>
                    <m:nor/>
                  </m:rPr>
                  <w:rPr>
                    <w:sz w:val="20"/>
                    <w:szCs w:val="20"/>
                    <w:lang w:val="en-GB"/>
                  </w:rPr>
                  <m:t>UE</m:t>
                </m:r>
              </m:sup>
            </m:sSubSup>
          </m:e>
        </m:d>
        <m:sSub>
          <m:sSubPr>
            <m:ctrlPr>
              <w:rPr>
                <w:rFonts w:ascii="Cambria Math" w:hAnsi="Cambria Math"/>
                <w:sz w:val="20"/>
                <w:szCs w:val="20"/>
                <w:lang w:val="en-GB"/>
              </w:rPr>
            </m:ctrlPr>
          </m:sSubPr>
          <m:e>
            <m:r>
              <m:rPr>
                <m:sty m:val="p"/>
              </m:rPr>
              <w:rPr>
                <w:rFonts w:ascii="Cambria Math" w:hAnsi="Cambria Math"/>
                <w:sz w:val="20"/>
                <w:szCs w:val="20"/>
                <w:lang w:val="en-GB"/>
              </w:rPr>
              <m:t>T</m:t>
            </m:r>
          </m:e>
          <m:sub>
            <m:r>
              <m:rPr>
                <m:nor/>
              </m:rPr>
              <w:rPr>
                <w:sz w:val="20"/>
                <w:szCs w:val="20"/>
                <w:lang w:val="en-GB"/>
              </w:rPr>
              <m:t>c</m:t>
            </m:r>
          </m:sub>
        </m:sSub>
      </m:oMath>
      <w:bookmarkEnd w:id="6"/>
      <w:bookmarkEnd w:id="7"/>
      <w:r w:rsidRPr="00B8745B">
        <w:rPr>
          <w:sz w:val="20"/>
          <w:szCs w:val="20"/>
          <w:lang w:val="en-GB"/>
        </w:rPr>
        <w:t xml:space="preserve"> before the start of the corresponding downlink frame at the UE</w:t>
      </w:r>
      <w:r w:rsidR="00FF5E89" w:rsidRPr="00B8745B">
        <w:rPr>
          <w:rFonts w:hint="eastAsia"/>
          <w:sz w:val="20"/>
          <w:szCs w:val="20"/>
          <w:lang w:val="en-GB"/>
        </w:rPr>
        <w:t>.</w:t>
      </w:r>
    </w:p>
    <w:p w:rsidR="00FF5E89" w:rsidRPr="008F6317" w:rsidRDefault="00FF5E89" w:rsidP="00FF5E89">
      <w:pPr>
        <w:rPr>
          <w:sz w:val="20"/>
          <w:szCs w:val="20"/>
          <w:lang w:val="en-GB"/>
        </w:rPr>
      </w:pPr>
      <w:r w:rsidRPr="00FF5E89">
        <w:rPr>
          <w:sz w:val="20"/>
          <w:szCs w:val="20"/>
          <w:lang w:val="en-GB"/>
        </w:rPr>
        <w:t xml:space="preserve">UE would potentially have incorrect understanding of its geographical position and hence be using a pre-compensation for the UE-autonomous component of the TA that would cause the random access preamble to “arrive early” at the </w:t>
      </w:r>
      <w:proofErr w:type="spellStart"/>
      <w:r w:rsidRPr="00FF5E89">
        <w:rPr>
          <w:sz w:val="20"/>
          <w:szCs w:val="20"/>
          <w:lang w:val="en-GB"/>
        </w:rPr>
        <w:t>gNB</w:t>
      </w:r>
      <w:proofErr w:type="spellEnd"/>
      <w:r w:rsidRPr="00FF5E89">
        <w:rPr>
          <w:sz w:val="20"/>
          <w:szCs w:val="20"/>
          <w:lang w:val="en-GB"/>
        </w:rPr>
        <w:t xml:space="preserve"> (compared to the </w:t>
      </w:r>
      <w:proofErr w:type="spellStart"/>
      <w:r w:rsidRPr="00FF5E89">
        <w:rPr>
          <w:sz w:val="20"/>
          <w:szCs w:val="20"/>
          <w:lang w:val="en-GB"/>
        </w:rPr>
        <w:t>gNB</w:t>
      </w:r>
      <w:proofErr w:type="spellEnd"/>
      <w:r w:rsidRPr="00FF5E89">
        <w:rPr>
          <w:sz w:val="20"/>
          <w:szCs w:val="20"/>
          <w:lang w:val="en-GB"/>
        </w:rPr>
        <w:t xml:space="preserve"> definition of the RO window)</w:t>
      </w:r>
      <w:r w:rsidRPr="00FF5E89">
        <w:rPr>
          <w:rFonts w:hint="eastAsia"/>
          <w:sz w:val="20"/>
          <w:szCs w:val="20"/>
          <w:lang w:val="en-GB"/>
        </w:rPr>
        <w:t xml:space="preserve"> and interfere the preceding data.</w:t>
      </w:r>
      <w:r w:rsidR="008F6317">
        <w:rPr>
          <w:rFonts w:hint="eastAsia"/>
          <w:sz w:val="20"/>
          <w:szCs w:val="20"/>
          <w:lang w:val="en-GB"/>
        </w:rPr>
        <w:t xml:space="preserve"> </w:t>
      </w:r>
      <w:r w:rsidRPr="00FF5E89">
        <w:rPr>
          <w:rFonts w:hint="eastAsia"/>
          <w:sz w:val="20"/>
          <w:szCs w:val="20"/>
          <w:lang w:val="en-GB"/>
        </w:rPr>
        <w:t xml:space="preserve">So </w:t>
      </w:r>
      <w:r w:rsidRPr="00FF5E89">
        <w:rPr>
          <w:sz w:val="20"/>
          <w:szCs w:val="20"/>
          <w:lang w:val="en-GB"/>
        </w:rPr>
        <w:t>negative TA was raised by some companies during the R17 discussion.</w:t>
      </w:r>
      <w:r w:rsidR="008F6317" w:rsidRPr="00B8745B">
        <w:rPr>
          <w:sz w:val="20"/>
          <w:szCs w:val="20"/>
          <w:lang w:val="en-GB"/>
        </w:rPr>
        <w:t xml:space="preserve"> </w:t>
      </w:r>
      <w:r w:rsidR="008F6317" w:rsidRPr="008F6317">
        <w:rPr>
          <w:sz w:val="20"/>
          <w:szCs w:val="20"/>
          <w:lang w:val="en-GB"/>
        </w:rPr>
        <w:t>Meanwhile, some companies have proposed to introduce TA margin to solve this problem</w:t>
      </w:r>
      <w:r w:rsidR="00645FE0">
        <w:rPr>
          <w:rFonts w:hint="eastAsia"/>
          <w:sz w:val="20"/>
          <w:szCs w:val="20"/>
          <w:lang w:val="en-GB" w:eastAsia="zh-CN"/>
        </w:rPr>
        <w:t xml:space="preserve"> to avoid negative TA happening</w:t>
      </w:r>
      <w:r w:rsidR="008F6317">
        <w:rPr>
          <w:rFonts w:hint="eastAsia"/>
          <w:sz w:val="20"/>
          <w:szCs w:val="20"/>
          <w:lang w:val="en-GB"/>
        </w:rPr>
        <w:t>.</w:t>
      </w:r>
      <w:r w:rsidR="00576A22">
        <w:rPr>
          <w:rFonts w:hint="eastAsia"/>
          <w:sz w:val="20"/>
          <w:szCs w:val="20"/>
          <w:lang w:val="en-GB" w:eastAsia="zh-CN"/>
        </w:rPr>
        <w:t xml:space="preserve"> </w:t>
      </w:r>
      <w:r w:rsidR="008F6317">
        <w:rPr>
          <w:rFonts w:hint="eastAsia"/>
          <w:sz w:val="20"/>
          <w:szCs w:val="20"/>
          <w:lang w:val="en-GB"/>
        </w:rPr>
        <w:t>T</w:t>
      </w:r>
      <w:r w:rsidRPr="00B8745B">
        <w:rPr>
          <w:sz w:val="20"/>
          <w:szCs w:val="20"/>
          <w:lang w:val="en-GB"/>
        </w:rPr>
        <w:t xml:space="preserve">he main argument for not implementing this at that point in time what that it would be possible to introduce a guard time functionality by the </w:t>
      </w:r>
      <w:proofErr w:type="spellStart"/>
      <w:r w:rsidRPr="00B8745B">
        <w:rPr>
          <w:sz w:val="20"/>
          <w:szCs w:val="20"/>
          <w:lang w:val="en-GB"/>
        </w:rPr>
        <w:t>gNB</w:t>
      </w:r>
      <w:proofErr w:type="spellEnd"/>
      <w:r w:rsidRPr="00B8745B">
        <w:rPr>
          <w:sz w:val="20"/>
          <w:szCs w:val="20"/>
          <w:lang w:val="en-GB"/>
        </w:rPr>
        <w:t xml:space="preserve"> through the Common TA which would provide a buffer for UEs not having a correct understanding of their positions.</w:t>
      </w:r>
    </w:p>
    <w:p w:rsidR="00FF5E89" w:rsidRPr="00B8745B" w:rsidRDefault="00FF5E89" w:rsidP="00FF5E89">
      <w:pPr>
        <w:rPr>
          <w:sz w:val="20"/>
          <w:szCs w:val="20"/>
          <w:lang w:val="en-GB"/>
        </w:rPr>
      </w:pPr>
      <w:r w:rsidRPr="00B8745B">
        <w:rPr>
          <w:sz w:val="20"/>
          <w:szCs w:val="20"/>
          <w:lang w:val="en-GB"/>
        </w:rPr>
        <w:t>It should be noted that introducing such negative TA indication in TAC would cause conditional interpretation of the MAC RAR, which would have specification impacts on both RAN1 and RAN2, as well as new signalling would potentially be needed.</w:t>
      </w:r>
    </w:p>
    <w:p w:rsidR="00FF5E89" w:rsidRPr="00B8745B" w:rsidRDefault="008F6317" w:rsidP="008A3EC5">
      <w:pPr>
        <w:rPr>
          <w:sz w:val="20"/>
          <w:szCs w:val="20"/>
          <w:lang w:val="en-GB"/>
        </w:rPr>
      </w:pPr>
      <w:r w:rsidRPr="00B8745B">
        <w:rPr>
          <w:sz w:val="20"/>
          <w:szCs w:val="20"/>
          <w:lang w:val="en-GB"/>
        </w:rPr>
        <w:t xml:space="preserve">For FR2-NTN, the timing accuracy is more challenging than for FR1, so it is more important that an initial TA error can be corrected before UE transmits </w:t>
      </w:r>
      <w:r w:rsidRPr="00B8745B">
        <w:rPr>
          <w:rFonts w:hint="eastAsia"/>
          <w:sz w:val="20"/>
          <w:szCs w:val="20"/>
          <w:lang w:val="en-GB"/>
        </w:rPr>
        <w:t>PRACH</w:t>
      </w:r>
      <w:r w:rsidRPr="00B8745B">
        <w:rPr>
          <w:sz w:val="20"/>
          <w:szCs w:val="20"/>
          <w:lang w:val="en-GB"/>
        </w:rPr>
        <w:t xml:space="preserve">. </w:t>
      </w:r>
      <w:r w:rsidRPr="00B8745B">
        <w:rPr>
          <w:rFonts w:hint="eastAsia"/>
          <w:sz w:val="20"/>
          <w:szCs w:val="20"/>
          <w:lang w:val="en-GB"/>
        </w:rPr>
        <w:t xml:space="preserve">As </w:t>
      </w:r>
      <w:r w:rsidRPr="00B8745B">
        <w:rPr>
          <w:sz w:val="20"/>
          <w:szCs w:val="20"/>
          <w:lang w:val="en-GB"/>
        </w:rPr>
        <w:t>TA error is related to the GNSS position error and ephemeris error obtained before access, and there is a fixed maximum range, it is suggested to introduce TA-margin in the timing equation to solve this problem, so that it has little impact on the specification.</w:t>
      </w:r>
    </w:p>
    <w:p w:rsidR="008E6C93" w:rsidRPr="008E6C93" w:rsidRDefault="00DB05AB" w:rsidP="008A3EC5">
      <w:pPr>
        <w:rPr>
          <w:lang w:val="en-GB" w:eastAsia="zh-CN"/>
        </w:rPr>
      </w:pPr>
      <m:oMathPara>
        <m:oMath>
          <m:sSub>
            <m:sSubPr>
              <m:ctrlPr>
                <w:rPr>
                  <w:rFonts w:ascii="Cambria Math" w:hAnsi="Cambria Math"/>
                  <w:i/>
                </w:rPr>
              </m:ctrlPr>
            </m:sSubPr>
            <m:e>
              <m:r>
                <w:rPr>
                  <w:rFonts w:ascii="Cambria Math" w:hAnsi="Cambria Math"/>
                </w:rPr>
                <m:t>T</m:t>
              </m:r>
            </m:e>
            <m:sub>
              <m:r>
                <m:rPr>
                  <m:nor/>
                </m:rPr>
                <w:rPr>
                  <w:rFonts w:ascii="Cambria Math" w:hAnsi="Cambria Math"/>
                  <w:lang w:val="sv-SE"/>
                </w:rPr>
                <m:t>TA</m:t>
              </m:r>
            </m:sub>
          </m:sSub>
          <m:r>
            <w:rPr>
              <w:rFonts w:ascii="Cambria Math" w:hAnsi="Cambria Math"/>
              <w:lang w:val="sv-SE"/>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sv-SE"/>
                    </w:rPr>
                    <m:t>TA</m:t>
                  </m:r>
                </m:sub>
              </m:sSub>
              <m:r>
                <w:rPr>
                  <w:rFonts w:ascii="Cambria Math" w:hAnsi="Cambria Math"/>
                  <w:lang w:val="sv-SE"/>
                </w:rPr>
                <m:t>+</m:t>
              </m:r>
              <m:sSub>
                <m:sSubPr>
                  <m:ctrlPr>
                    <w:rPr>
                      <w:rFonts w:ascii="Cambria Math" w:hAnsi="Cambria Math"/>
                      <w:i/>
                    </w:rPr>
                  </m:ctrlPr>
                </m:sSubPr>
                <m:e>
                  <m:r>
                    <w:rPr>
                      <w:rFonts w:ascii="Cambria Math" w:hAnsi="Cambria Math"/>
                    </w:rPr>
                    <m:t>N</m:t>
                  </m:r>
                </m:e>
                <m:sub>
                  <m:r>
                    <m:rPr>
                      <m:nor/>
                    </m:rPr>
                    <w:rPr>
                      <w:rFonts w:ascii="Cambria Math" w:hAnsi="Cambria Math"/>
                      <w:lang w:val="sv-SE"/>
                    </w:rPr>
                    <m:t>TA,offset</m:t>
                  </m:r>
                </m:sub>
              </m:sSub>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sv-SE"/>
                </w:rPr>
                <m:t>c</m:t>
              </m:r>
            </m:sub>
          </m:sSub>
          <m:r>
            <w:rPr>
              <w:rFonts w:ascii="Cambria Math" w:hAnsi="Cambria Math"/>
            </w:rPr>
            <m:t>-TA</m:t>
          </m:r>
          <m:r>
            <w:rPr>
              <w:rFonts w:ascii="Cambria Math" w:hAnsi="Cambria Math"/>
              <w:lang w:eastAsia="zh-CN"/>
            </w:rPr>
            <m:t>,</m:t>
          </m:r>
          <m:r>
            <w:rPr>
              <w:rFonts w:ascii="Cambria Math" w:hAnsi="Cambria Math"/>
            </w:rPr>
            <m:t>margin</m:t>
          </m:r>
        </m:oMath>
      </m:oMathPara>
    </w:p>
    <w:p w:rsidR="00823A89" w:rsidRPr="008D42B5" w:rsidRDefault="00386CD4" w:rsidP="00823A89">
      <w:pPr>
        <w:pStyle w:val="a6"/>
        <w:numPr>
          <w:ilvl w:val="0"/>
          <w:numId w:val="6"/>
        </w:numPr>
        <w:jc w:val="left"/>
        <w:rPr>
          <w:rFonts w:ascii="Times New Roman" w:eastAsia="宋体" w:hAnsi="Times New Roman" w:cs="Times New Roman"/>
          <w:b/>
          <w:lang w:eastAsia="zh-CN"/>
        </w:rPr>
      </w:pPr>
      <w:r>
        <w:rPr>
          <w:rFonts w:ascii="Times New Roman" w:hAnsi="Times New Roman" w:cs="Times New Roman"/>
          <w:b/>
          <w:lang w:val="en-GB" w:eastAsia="zh-CN"/>
        </w:rPr>
        <w:t>I</w:t>
      </w:r>
      <w:r>
        <w:rPr>
          <w:rFonts w:ascii="Times New Roman" w:hAnsi="Times New Roman" w:cs="Times New Roman" w:hint="eastAsia"/>
          <w:b/>
          <w:lang w:val="en-GB" w:eastAsia="zh-CN"/>
        </w:rPr>
        <w:t>n order to tolerate TA error in the initial access</w:t>
      </w:r>
      <w:r w:rsidR="00576A22">
        <w:rPr>
          <w:rFonts w:ascii="Times New Roman" w:hAnsi="Times New Roman" w:cs="Times New Roman" w:hint="eastAsia"/>
          <w:b/>
          <w:lang w:val="en-GB" w:eastAsia="zh-CN"/>
        </w:rPr>
        <w:t xml:space="preserve"> for FR2 NTN</w:t>
      </w:r>
      <w:r>
        <w:rPr>
          <w:rFonts w:ascii="Times New Roman" w:hAnsi="Times New Roman" w:cs="Times New Roman" w:hint="eastAsia"/>
          <w:b/>
          <w:lang w:val="en-GB" w:eastAsia="zh-CN"/>
        </w:rPr>
        <w:t xml:space="preserve">, </w:t>
      </w:r>
      <w:r w:rsidR="00823A89" w:rsidRPr="00823A89">
        <w:rPr>
          <w:rFonts w:ascii="Times New Roman" w:hAnsi="Times New Roman" w:cs="Times New Roman"/>
          <w:b/>
          <w:lang w:eastAsia="zh-CN"/>
        </w:rPr>
        <w:t xml:space="preserve">TA-margin </w:t>
      </w:r>
      <w:r w:rsidR="004E2934">
        <w:rPr>
          <w:rFonts w:ascii="Times New Roman" w:hAnsi="Times New Roman" w:cs="Times New Roman" w:hint="eastAsia"/>
          <w:b/>
          <w:lang w:eastAsia="zh-CN"/>
        </w:rPr>
        <w:t>can be considered to introduce</w:t>
      </w:r>
      <w:r w:rsidR="00823A89" w:rsidRPr="00823A89">
        <w:rPr>
          <w:rFonts w:ascii="Times New Roman" w:hAnsi="Times New Roman" w:cs="Times New Roman"/>
          <w:b/>
          <w:lang w:eastAsia="zh-CN"/>
        </w:rPr>
        <w:t xml:space="preserve"> to solve this </w:t>
      </w:r>
      <w:r w:rsidR="00823A89">
        <w:rPr>
          <w:rFonts w:ascii="Times New Roman" w:hAnsi="Times New Roman" w:cs="Times New Roman" w:hint="eastAsia"/>
          <w:b/>
          <w:lang w:eastAsia="zh-CN"/>
        </w:rPr>
        <w:t>timing error</w:t>
      </w:r>
      <w:r w:rsidR="002A6F8E">
        <w:rPr>
          <w:rFonts w:ascii="Times New Roman" w:hAnsi="Times New Roman" w:cs="Times New Roman" w:hint="eastAsia"/>
          <w:b/>
          <w:lang w:eastAsia="zh-CN"/>
        </w:rPr>
        <w:t xml:space="preserve">. </w:t>
      </w:r>
    </w:p>
    <w:p w:rsidR="00B50511" w:rsidRPr="004E2934" w:rsidRDefault="00B50511" w:rsidP="004C2726">
      <w:pPr>
        <w:rPr>
          <w:lang w:eastAsia="zh-CN"/>
        </w:rPr>
      </w:pPr>
    </w:p>
    <w:p w:rsidR="000F0D1C" w:rsidRPr="00752F07" w:rsidRDefault="000F0D1C" w:rsidP="00573092">
      <w:pPr>
        <w:keepNext/>
        <w:numPr>
          <w:ilvl w:val="0"/>
          <w:numId w:val="1"/>
        </w:numPr>
        <w:spacing w:before="120"/>
        <w:outlineLvl w:val="0"/>
        <w:rPr>
          <w:b/>
          <w:bCs/>
          <w:sz w:val="28"/>
          <w:szCs w:val="28"/>
          <w:lang w:eastAsia="zh-CN"/>
        </w:rPr>
      </w:pPr>
      <w:r>
        <w:rPr>
          <w:rFonts w:hint="eastAsia"/>
          <w:b/>
          <w:bCs/>
          <w:sz w:val="28"/>
          <w:szCs w:val="28"/>
          <w:lang w:eastAsia="zh-CN"/>
        </w:rPr>
        <w:t>Conclusion</w:t>
      </w:r>
    </w:p>
    <w:p w:rsidR="00823A89" w:rsidRDefault="00823A89" w:rsidP="00823A89">
      <w:pPr>
        <w:autoSpaceDE/>
        <w:autoSpaceDN/>
        <w:adjustRightInd/>
        <w:snapToGrid/>
        <w:spacing w:after="0"/>
        <w:jc w:val="left"/>
        <w:rPr>
          <w:sz w:val="20"/>
          <w:szCs w:val="20"/>
          <w:lang w:eastAsia="zh-CN"/>
        </w:rPr>
      </w:pPr>
      <w:r w:rsidRPr="003B214D">
        <w:rPr>
          <w:sz w:val="20"/>
          <w:szCs w:val="20"/>
          <w:lang w:eastAsia="zh-CN"/>
        </w:rPr>
        <w:t>In view of the problems</w:t>
      </w:r>
      <w:r>
        <w:rPr>
          <w:rFonts w:hint="eastAsia"/>
          <w:sz w:val="20"/>
          <w:szCs w:val="20"/>
          <w:lang w:eastAsia="zh-CN"/>
        </w:rPr>
        <w:t xml:space="preserve"> of </w:t>
      </w:r>
      <w:r w:rsidRPr="00C41BF5">
        <w:rPr>
          <w:kern w:val="2"/>
          <w:sz w:val="20"/>
          <w:szCs w:val="20"/>
          <w:lang w:eastAsia="zh-CN"/>
        </w:rPr>
        <w:t>10 GHz is mentioned</w:t>
      </w:r>
      <w:r w:rsidRPr="003B214D">
        <w:rPr>
          <w:sz w:val="20"/>
          <w:szCs w:val="20"/>
          <w:lang w:eastAsia="zh-CN"/>
        </w:rPr>
        <w:t xml:space="preserve"> over in </w:t>
      </w:r>
      <w:r>
        <w:rPr>
          <w:rFonts w:hint="eastAsia"/>
          <w:sz w:val="20"/>
          <w:szCs w:val="20"/>
          <w:lang w:eastAsia="zh-CN"/>
        </w:rPr>
        <w:t>RAN4 LS letter</w:t>
      </w:r>
      <w:r w:rsidRPr="003B214D">
        <w:rPr>
          <w:sz w:val="20"/>
          <w:szCs w:val="20"/>
          <w:lang w:eastAsia="zh-CN"/>
        </w:rPr>
        <w:t>, we</w:t>
      </w:r>
      <w:r>
        <w:rPr>
          <w:rFonts w:hint="eastAsia"/>
          <w:sz w:val="20"/>
          <w:szCs w:val="20"/>
          <w:lang w:eastAsia="zh-CN"/>
        </w:rPr>
        <w:t xml:space="preserve"> have</w:t>
      </w:r>
      <w:r w:rsidRPr="003B214D">
        <w:rPr>
          <w:sz w:val="20"/>
          <w:szCs w:val="20"/>
          <w:lang w:eastAsia="zh-CN"/>
        </w:rPr>
        <w:t xml:space="preserve"> the following suggestions:</w:t>
      </w:r>
    </w:p>
    <w:p w:rsidR="00BF6498" w:rsidRPr="00512314" w:rsidRDefault="00BF6498" w:rsidP="00BF6498">
      <w:pPr>
        <w:pStyle w:val="a6"/>
        <w:numPr>
          <w:ilvl w:val="0"/>
          <w:numId w:val="14"/>
        </w:numPr>
        <w:jc w:val="left"/>
        <w:rPr>
          <w:lang w:eastAsia="zh-CN"/>
        </w:rPr>
      </w:pPr>
      <w:r>
        <w:rPr>
          <w:rFonts w:ascii="Times New Roman" w:eastAsia="宋体" w:hAnsi="Times New Roman" w:cs="Times New Roman" w:hint="eastAsia"/>
          <w:b/>
          <w:lang w:eastAsia="zh-CN"/>
        </w:rPr>
        <w:lastRenderedPageBreak/>
        <w:t>S</w:t>
      </w:r>
      <w:r w:rsidRPr="00274B7B">
        <w:rPr>
          <w:rFonts w:ascii="Times New Roman" w:eastAsia="宋体" w:hAnsi="Times New Roman" w:cs="Times New Roman"/>
          <w:b/>
          <w:lang w:eastAsia="zh-CN"/>
        </w:rPr>
        <w:t xml:space="preserve">ome configurations in the FR2-TDD PRACH table that have typical TDD characteristics should be removed, e.g., </w:t>
      </w:r>
      <w:r>
        <w:rPr>
          <w:rFonts w:ascii="Times New Roman" w:eastAsia="宋体" w:hAnsi="Times New Roman" w:cs="Times New Roman" w:hint="eastAsia"/>
          <w:b/>
          <w:lang w:eastAsia="zh-CN"/>
        </w:rPr>
        <w:t>DL symbols and UL symbols coexisted in one slot</w:t>
      </w:r>
      <w:r w:rsidRPr="00274B7B">
        <w:rPr>
          <w:rFonts w:ascii="Times New Roman" w:eastAsia="宋体" w:hAnsi="Times New Roman" w:cs="Times New Roman"/>
          <w:b/>
          <w:lang w:eastAsia="zh-CN"/>
        </w:rPr>
        <w:t xml:space="preserve">. </w:t>
      </w:r>
      <w:r>
        <w:rPr>
          <w:rFonts w:ascii="Times New Roman" w:eastAsia="宋体" w:hAnsi="Times New Roman" w:cs="Times New Roman" w:hint="eastAsia"/>
          <w:b/>
          <w:lang w:eastAsia="zh-CN"/>
        </w:rPr>
        <w:t xml:space="preserve"> </w:t>
      </w:r>
    </w:p>
    <w:p w:rsidR="008E6C93" w:rsidRDefault="008E6C93" w:rsidP="008E6C93">
      <w:pPr>
        <w:pStyle w:val="a6"/>
        <w:numPr>
          <w:ilvl w:val="0"/>
          <w:numId w:val="14"/>
        </w:numPr>
        <w:jc w:val="left"/>
        <w:rPr>
          <w:rFonts w:ascii="Times New Roman" w:eastAsia="宋体" w:hAnsi="Times New Roman" w:cs="Times New Roman"/>
          <w:b/>
          <w:lang w:eastAsia="zh-CN"/>
        </w:rPr>
      </w:pPr>
      <w:r w:rsidRPr="00274B7B">
        <w:rPr>
          <w:rFonts w:ascii="Times New Roman" w:eastAsia="宋体" w:hAnsi="Times New Roman" w:cs="Times New Roman"/>
          <w:b/>
          <w:lang w:eastAsia="zh-CN"/>
        </w:rPr>
        <w:t>Configurations with a starting symbol of 7 should be modified.</w:t>
      </w:r>
    </w:p>
    <w:p w:rsidR="00961AA2" w:rsidRDefault="00961AA2" w:rsidP="00961AA2">
      <w:pPr>
        <w:pStyle w:val="a6"/>
        <w:numPr>
          <w:ilvl w:val="0"/>
          <w:numId w:val="14"/>
        </w:numPr>
        <w:jc w:val="left"/>
        <w:rPr>
          <w:rFonts w:ascii="Times New Roman" w:eastAsia="宋体" w:hAnsi="Times New Roman" w:cs="Times New Roman"/>
          <w:b/>
          <w:lang w:eastAsia="zh-CN"/>
        </w:rPr>
      </w:pPr>
      <w:r>
        <w:rPr>
          <w:rFonts w:ascii="Times New Roman" w:eastAsia="宋体" w:hAnsi="Times New Roman" w:cs="Times New Roman" w:hint="eastAsia"/>
          <w:b/>
          <w:lang w:eastAsia="zh-CN"/>
        </w:rPr>
        <w:t>A</w:t>
      </w:r>
      <w:r w:rsidRPr="009D139C">
        <w:rPr>
          <w:rFonts w:ascii="Times New Roman" w:eastAsia="宋体" w:hAnsi="Times New Roman" w:cs="Times New Roman"/>
          <w:b/>
          <w:lang w:eastAsia="zh-CN"/>
        </w:rPr>
        <w:t xml:space="preserve"> </w:t>
      </w:r>
      <w:r>
        <w:rPr>
          <w:rFonts w:ascii="Times New Roman" w:eastAsia="宋体" w:hAnsi="Times New Roman" w:cs="Times New Roman" w:hint="eastAsia"/>
          <w:b/>
          <w:lang w:eastAsia="zh-CN"/>
        </w:rPr>
        <w:t xml:space="preserve">few </w:t>
      </w:r>
      <w:r w:rsidRPr="009D139C">
        <w:rPr>
          <w:rFonts w:ascii="Times New Roman" w:eastAsia="宋体" w:hAnsi="Times New Roman" w:cs="Times New Roman"/>
          <w:b/>
          <w:lang w:eastAsia="zh-CN"/>
        </w:rPr>
        <w:t xml:space="preserve">configuration cases </w:t>
      </w:r>
      <w:r>
        <w:rPr>
          <w:rFonts w:ascii="Times New Roman" w:eastAsia="宋体" w:hAnsi="Times New Roman" w:cs="Times New Roman" w:hint="eastAsia"/>
          <w:b/>
          <w:lang w:eastAsia="zh-CN"/>
        </w:rPr>
        <w:t>can be a</w:t>
      </w:r>
      <w:r w:rsidRPr="009D139C">
        <w:rPr>
          <w:rFonts w:ascii="Times New Roman" w:eastAsia="宋体" w:hAnsi="Times New Roman" w:cs="Times New Roman"/>
          <w:b/>
          <w:lang w:eastAsia="zh-CN"/>
        </w:rPr>
        <w:t xml:space="preserve">dded to configure the RO in the first radio frame </w:t>
      </w:r>
      <w:r>
        <w:rPr>
          <w:rFonts w:ascii="Times New Roman" w:eastAsia="宋体" w:hAnsi="Times New Roman" w:cs="Times New Roman" w:hint="eastAsia"/>
          <w:b/>
          <w:lang w:eastAsia="zh-CN"/>
        </w:rPr>
        <w:t>of</w:t>
      </w:r>
      <w:r w:rsidRPr="009D139C">
        <w:rPr>
          <w:rFonts w:ascii="Times New Roman" w:eastAsia="宋体" w:hAnsi="Times New Roman" w:cs="Times New Roman"/>
          <w:b/>
          <w:lang w:eastAsia="zh-CN"/>
        </w:rPr>
        <w:t xml:space="preserve"> long configuration </w:t>
      </w:r>
      <w:r w:rsidRPr="009D139C">
        <w:rPr>
          <w:rFonts w:ascii="Times New Roman" w:eastAsia="宋体" w:hAnsi="Times New Roman" w:cs="Times New Roman" w:hint="eastAsia"/>
          <w:b/>
          <w:lang w:eastAsia="zh-CN"/>
        </w:rPr>
        <w:t>period.</w:t>
      </w:r>
      <w:r w:rsidR="00FC6627">
        <w:rPr>
          <w:rFonts w:ascii="Times New Roman" w:eastAsia="宋体" w:hAnsi="Times New Roman" w:cs="Times New Roman" w:hint="eastAsia"/>
          <w:b/>
          <w:lang w:eastAsia="zh-CN"/>
        </w:rPr>
        <w:t xml:space="preserve"> </w:t>
      </w:r>
    </w:p>
    <w:p w:rsidR="00507536" w:rsidRDefault="00507536" w:rsidP="00507536">
      <w:pPr>
        <w:pStyle w:val="a6"/>
        <w:numPr>
          <w:ilvl w:val="0"/>
          <w:numId w:val="14"/>
        </w:numPr>
        <w:jc w:val="left"/>
        <w:rPr>
          <w:rFonts w:ascii="Times New Roman" w:eastAsia="宋体" w:hAnsi="Times New Roman" w:cs="Times New Roman"/>
          <w:b/>
          <w:lang w:eastAsia="zh-CN"/>
        </w:rPr>
      </w:pPr>
      <w:r>
        <w:rPr>
          <w:rFonts w:ascii="Times New Roman" w:eastAsia="宋体" w:hAnsi="Times New Roman" w:cs="Times New Roman" w:hint="eastAsia"/>
          <w:b/>
          <w:lang w:eastAsia="zh-CN"/>
        </w:rPr>
        <w:t xml:space="preserve">It is proposed to adopt the table 1 as one example to modify other </w:t>
      </w:r>
      <w:r w:rsidR="00754040">
        <w:rPr>
          <w:rFonts w:ascii="Times New Roman" w:eastAsia="宋体" w:hAnsi="Times New Roman" w:cs="Times New Roman" w:hint="eastAsia"/>
          <w:b/>
          <w:lang w:eastAsia="zh-CN"/>
        </w:rPr>
        <w:t>p</w:t>
      </w:r>
      <w:r>
        <w:rPr>
          <w:rFonts w:ascii="Times New Roman" w:eastAsia="宋体" w:hAnsi="Times New Roman" w:cs="Times New Roman" w:hint="eastAsia"/>
          <w:b/>
          <w:lang w:eastAsia="zh-CN"/>
        </w:rPr>
        <w:t>reamble formats with k</w:t>
      </w:r>
      <w:r w:rsidRPr="00904E8F">
        <w:rPr>
          <w:rFonts w:ascii="Times New Roman" w:eastAsia="宋体" w:hAnsi="Times New Roman" w:cs="Times New Roman"/>
          <w:b/>
          <w:lang w:eastAsia="zh-CN"/>
        </w:rPr>
        <w:t>eep</w:t>
      </w:r>
      <w:r>
        <w:rPr>
          <w:rFonts w:ascii="Times New Roman" w:eastAsia="宋体" w:hAnsi="Times New Roman" w:cs="Times New Roman" w:hint="eastAsia"/>
          <w:b/>
          <w:lang w:eastAsia="zh-CN"/>
        </w:rPr>
        <w:t>ing</w:t>
      </w:r>
      <w:r w:rsidRPr="00904E8F">
        <w:rPr>
          <w:rFonts w:ascii="Times New Roman" w:eastAsia="宋体" w:hAnsi="Times New Roman" w:cs="Times New Roman"/>
          <w:b/>
          <w:lang w:eastAsia="zh-CN"/>
        </w:rPr>
        <w:t xml:space="preserve"> </w:t>
      </w:r>
      <w:r>
        <w:rPr>
          <w:rFonts w:ascii="Times New Roman" w:eastAsia="宋体" w:hAnsi="Times New Roman" w:cs="Times New Roman" w:hint="eastAsia"/>
          <w:b/>
          <w:lang w:eastAsia="zh-CN"/>
        </w:rPr>
        <w:t xml:space="preserve">some </w:t>
      </w:r>
      <w:r w:rsidRPr="00904E8F">
        <w:rPr>
          <w:rFonts w:ascii="Times New Roman" w:eastAsia="宋体" w:hAnsi="Times New Roman" w:cs="Times New Roman"/>
          <w:b/>
          <w:lang w:eastAsia="zh-CN"/>
        </w:rPr>
        <w:t>configurations unchanged, and add</w:t>
      </w:r>
      <w:r>
        <w:rPr>
          <w:rFonts w:ascii="Times New Roman" w:eastAsia="宋体" w:hAnsi="Times New Roman" w:cs="Times New Roman" w:hint="eastAsia"/>
          <w:b/>
          <w:lang w:eastAsia="zh-CN"/>
        </w:rPr>
        <w:t>ing</w:t>
      </w:r>
      <w:r w:rsidRPr="00904E8F">
        <w:rPr>
          <w:rFonts w:ascii="Times New Roman" w:eastAsia="宋体" w:hAnsi="Times New Roman" w:cs="Times New Roman"/>
          <w:b/>
          <w:lang w:eastAsia="zh-CN"/>
        </w:rPr>
        <w:t xml:space="preserve"> or modify</w:t>
      </w:r>
      <w:r>
        <w:rPr>
          <w:rFonts w:ascii="Times New Roman" w:eastAsia="宋体" w:hAnsi="Times New Roman" w:cs="Times New Roman" w:hint="eastAsia"/>
          <w:b/>
          <w:lang w:eastAsia="zh-CN"/>
        </w:rPr>
        <w:t>ing</w:t>
      </w:r>
      <w:r w:rsidRPr="00904E8F">
        <w:rPr>
          <w:rFonts w:ascii="Times New Roman" w:eastAsia="宋体" w:hAnsi="Times New Roman" w:cs="Times New Roman"/>
          <w:b/>
          <w:lang w:eastAsia="zh-CN"/>
        </w:rPr>
        <w:t xml:space="preserve"> some configuration cases</w:t>
      </w:r>
      <w:r w:rsidRPr="003C75BC">
        <w:rPr>
          <w:rFonts w:ascii="Times New Roman" w:eastAsia="宋体" w:hAnsi="Times New Roman" w:cs="Times New Roman"/>
          <w:b/>
          <w:lang w:eastAsia="zh-CN"/>
        </w:rPr>
        <w:t xml:space="preserve"> </w:t>
      </w:r>
      <w:r w:rsidRPr="00904E8F">
        <w:rPr>
          <w:rFonts w:ascii="Times New Roman" w:eastAsia="宋体" w:hAnsi="Times New Roman" w:cs="Times New Roman"/>
          <w:b/>
          <w:lang w:eastAsia="zh-CN"/>
        </w:rPr>
        <w:t>for each format</w:t>
      </w:r>
      <w:r>
        <w:rPr>
          <w:rFonts w:ascii="Times New Roman" w:eastAsia="宋体" w:hAnsi="Times New Roman" w:cs="Times New Roman" w:hint="eastAsia"/>
          <w:b/>
          <w:lang w:eastAsia="zh-CN"/>
        </w:rPr>
        <w:t xml:space="preserve">.  </w:t>
      </w:r>
    </w:p>
    <w:bookmarkEnd w:id="3"/>
    <w:bookmarkEnd w:id="4"/>
    <w:p w:rsidR="00442834" w:rsidRPr="008D42B5" w:rsidRDefault="00442834" w:rsidP="00442834">
      <w:pPr>
        <w:pStyle w:val="a6"/>
        <w:numPr>
          <w:ilvl w:val="0"/>
          <w:numId w:val="14"/>
        </w:numPr>
        <w:jc w:val="left"/>
        <w:rPr>
          <w:rFonts w:ascii="Times New Roman" w:eastAsia="宋体" w:hAnsi="Times New Roman" w:cs="Times New Roman"/>
          <w:b/>
          <w:lang w:eastAsia="zh-CN"/>
        </w:rPr>
      </w:pPr>
      <w:r w:rsidRPr="008D42B5">
        <w:rPr>
          <w:rFonts w:ascii="Times New Roman" w:hAnsi="Times New Roman" w:cs="Times New Roman"/>
          <w:b/>
          <w:lang w:eastAsia="zh-CN"/>
        </w:rPr>
        <w:t xml:space="preserve">For operation in FR2-NTN, for cell search procedure, </w:t>
      </w:r>
      <w:r>
        <w:rPr>
          <w:rFonts w:ascii="Times New Roman" w:hAnsi="Times New Roman" w:cs="Times New Roman" w:hint="eastAsia"/>
          <w:b/>
          <w:lang w:eastAsia="zh-CN"/>
        </w:rPr>
        <w:t>only</w:t>
      </w:r>
      <w:r w:rsidRPr="008D42B5">
        <w:rPr>
          <w:rFonts w:ascii="Times New Roman" w:hAnsi="Times New Roman" w:cs="Times New Roman"/>
          <w:b/>
          <w:lang w:eastAsia="zh-CN"/>
        </w:rPr>
        <w:t xml:space="preserve"> Case D </w:t>
      </w:r>
      <w:r>
        <w:rPr>
          <w:rFonts w:ascii="Times New Roman" w:hAnsi="Times New Roman" w:cs="Times New Roman" w:hint="eastAsia"/>
          <w:b/>
          <w:lang w:eastAsia="zh-CN"/>
        </w:rPr>
        <w:t xml:space="preserve">(not </w:t>
      </w:r>
      <w:r w:rsidR="00C2372F">
        <w:rPr>
          <w:rFonts w:ascii="Times New Roman" w:hAnsi="Times New Roman" w:cs="Times New Roman" w:hint="eastAsia"/>
          <w:b/>
          <w:lang w:eastAsia="zh-CN"/>
        </w:rPr>
        <w:t xml:space="preserve">supporting </w:t>
      </w:r>
      <w:r>
        <w:rPr>
          <w:rFonts w:ascii="Times New Roman" w:hAnsi="Times New Roman" w:cs="Times New Roman" w:hint="eastAsia"/>
          <w:b/>
          <w:lang w:eastAsia="zh-CN"/>
        </w:rPr>
        <w:t>Case E)</w:t>
      </w:r>
      <w:r w:rsidR="008B27F3">
        <w:rPr>
          <w:rFonts w:ascii="Times New Roman" w:hAnsi="Times New Roman" w:cs="Times New Roman" w:hint="eastAsia"/>
          <w:b/>
          <w:lang w:eastAsia="zh-CN"/>
        </w:rPr>
        <w:t xml:space="preserve"> </w:t>
      </w:r>
      <w:r w:rsidRPr="008D42B5">
        <w:rPr>
          <w:rFonts w:ascii="Times New Roman" w:hAnsi="Times New Roman" w:cs="Times New Roman"/>
          <w:b/>
          <w:lang w:eastAsia="zh-CN"/>
        </w:rPr>
        <w:t>in TS 38.213 is used to allow FDD operation in bands defined by FR2-NTN without any update to SSB pattern.</w:t>
      </w:r>
      <w:r w:rsidR="002F52B7">
        <w:rPr>
          <w:rFonts w:ascii="Times New Roman" w:hAnsi="Times New Roman" w:cs="Times New Roman" w:hint="eastAsia"/>
          <w:b/>
          <w:lang w:eastAsia="zh-CN"/>
        </w:rPr>
        <w:t xml:space="preserve"> </w:t>
      </w:r>
    </w:p>
    <w:p w:rsidR="00724AA9" w:rsidRPr="008D42B5" w:rsidRDefault="00724AA9" w:rsidP="00724AA9">
      <w:pPr>
        <w:pStyle w:val="a6"/>
        <w:numPr>
          <w:ilvl w:val="0"/>
          <w:numId w:val="14"/>
        </w:numPr>
        <w:jc w:val="left"/>
        <w:rPr>
          <w:rFonts w:ascii="Times New Roman" w:eastAsia="宋体" w:hAnsi="Times New Roman" w:cs="Times New Roman"/>
          <w:b/>
          <w:lang w:eastAsia="zh-CN"/>
        </w:rPr>
      </w:pPr>
      <w:r>
        <w:rPr>
          <w:rFonts w:ascii="Times New Roman" w:hAnsi="Times New Roman" w:cs="Times New Roman"/>
          <w:b/>
          <w:lang w:val="en-GB" w:eastAsia="zh-CN"/>
        </w:rPr>
        <w:t>I</w:t>
      </w:r>
      <w:r>
        <w:rPr>
          <w:rFonts w:ascii="Times New Roman" w:hAnsi="Times New Roman" w:cs="Times New Roman" w:hint="eastAsia"/>
          <w:b/>
          <w:lang w:val="en-GB" w:eastAsia="zh-CN"/>
        </w:rPr>
        <w:t xml:space="preserve">n order to tolerate TA error in the initial access for FR2 NTN, </w:t>
      </w:r>
      <w:r w:rsidRPr="00823A89">
        <w:rPr>
          <w:rFonts w:ascii="Times New Roman" w:hAnsi="Times New Roman" w:cs="Times New Roman"/>
          <w:b/>
          <w:lang w:eastAsia="zh-CN"/>
        </w:rPr>
        <w:t xml:space="preserve">TA-margin </w:t>
      </w:r>
      <w:r>
        <w:rPr>
          <w:rFonts w:ascii="Times New Roman" w:hAnsi="Times New Roman" w:cs="Times New Roman" w:hint="eastAsia"/>
          <w:b/>
          <w:lang w:eastAsia="zh-CN"/>
        </w:rPr>
        <w:t>can be considered to introduce</w:t>
      </w:r>
      <w:r w:rsidRPr="00823A89">
        <w:rPr>
          <w:rFonts w:ascii="Times New Roman" w:hAnsi="Times New Roman" w:cs="Times New Roman"/>
          <w:b/>
          <w:lang w:eastAsia="zh-CN"/>
        </w:rPr>
        <w:t xml:space="preserve"> to solve this </w:t>
      </w:r>
      <w:r>
        <w:rPr>
          <w:rFonts w:ascii="Times New Roman" w:hAnsi="Times New Roman" w:cs="Times New Roman" w:hint="eastAsia"/>
          <w:b/>
          <w:lang w:eastAsia="zh-CN"/>
        </w:rPr>
        <w:t xml:space="preserve">timing error. </w:t>
      </w:r>
    </w:p>
    <w:p w:rsidR="00813579" w:rsidRPr="00724AA9" w:rsidRDefault="00D17F3E" w:rsidP="00A10C44">
      <w:pPr>
        <w:rPr>
          <w:kern w:val="2"/>
          <w:sz w:val="20"/>
          <w:szCs w:val="20"/>
          <w:lang w:eastAsia="zh-CN"/>
        </w:rPr>
      </w:pPr>
      <w:r>
        <w:rPr>
          <w:rFonts w:hint="eastAsia"/>
          <w:kern w:val="2"/>
          <w:sz w:val="20"/>
          <w:szCs w:val="20"/>
          <w:lang w:eastAsia="zh-CN"/>
        </w:rPr>
        <w:t xml:space="preserve"> </w:t>
      </w:r>
    </w:p>
    <w:p w:rsidR="00820100" w:rsidRPr="00752F07" w:rsidRDefault="00820100" w:rsidP="00573092">
      <w:pPr>
        <w:keepNext/>
        <w:numPr>
          <w:ilvl w:val="0"/>
          <w:numId w:val="1"/>
        </w:numPr>
        <w:spacing w:before="120"/>
        <w:outlineLvl w:val="0"/>
        <w:rPr>
          <w:b/>
          <w:bCs/>
          <w:sz w:val="28"/>
          <w:szCs w:val="28"/>
          <w:lang w:eastAsia="zh-CN"/>
        </w:rPr>
      </w:pPr>
      <w:r w:rsidRPr="00752F07">
        <w:rPr>
          <w:rFonts w:hint="eastAsia"/>
          <w:b/>
          <w:bCs/>
          <w:sz w:val="28"/>
          <w:szCs w:val="28"/>
          <w:lang w:eastAsia="zh-CN"/>
        </w:rPr>
        <w:t>References</w:t>
      </w:r>
    </w:p>
    <w:p w:rsidR="00823A89" w:rsidRPr="004615A6" w:rsidRDefault="00823A89" w:rsidP="00823A89">
      <w:pPr>
        <w:pStyle w:val="references"/>
      </w:pPr>
      <w:bookmarkStart w:id="8" w:name="_Ref146232915"/>
      <w:r w:rsidRPr="006D2262">
        <w:rPr>
          <w:szCs w:val="20"/>
        </w:rPr>
        <w:t>Chair's notes RAN1#11</w:t>
      </w:r>
      <w:r>
        <w:rPr>
          <w:rFonts w:eastAsiaTheme="minorEastAsia" w:hint="eastAsia"/>
          <w:szCs w:val="20"/>
          <w:lang w:eastAsia="zh-CN"/>
        </w:rPr>
        <w:t xml:space="preserve">4bis </w:t>
      </w:r>
      <w:r w:rsidR="008E6C93">
        <w:rPr>
          <w:rFonts w:eastAsiaTheme="minorEastAsia" w:hint="eastAsia"/>
          <w:szCs w:val="20"/>
          <w:lang w:eastAsia="zh-CN"/>
        </w:rPr>
        <w:t>8</w:t>
      </w:r>
      <w:r>
        <w:rPr>
          <w:rFonts w:eastAsiaTheme="minorEastAsia" w:hint="eastAsia"/>
          <w:szCs w:val="20"/>
          <w:lang w:eastAsia="zh-CN"/>
        </w:rPr>
        <w:t>.</w:t>
      </w:r>
      <w:r w:rsidR="008E6C93">
        <w:rPr>
          <w:rFonts w:eastAsiaTheme="minorEastAsia" w:hint="eastAsia"/>
          <w:szCs w:val="20"/>
          <w:lang w:eastAsia="zh-CN"/>
        </w:rPr>
        <w:t>13</w:t>
      </w:r>
      <w:r>
        <w:rPr>
          <w:rFonts w:eastAsiaTheme="minorEastAsia" w:hint="eastAsia"/>
          <w:szCs w:val="20"/>
          <w:lang w:eastAsia="zh-CN"/>
        </w:rPr>
        <w:t xml:space="preserve"> R18 NTN</w:t>
      </w:r>
      <w:r>
        <w:rPr>
          <w:szCs w:val="20"/>
        </w:rPr>
        <w:t xml:space="preserve"> </w:t>
      </w:r>
      <w:r>
        <w:rPr>
          <w:rFonts w:asciiTheme="minorEastAsia" w:eastAsiaTheme="minorEastAsia" w:hAnsiTheme="minorEastAsia" w:hint="eastAsia"/>
          <w:szCs w:val="20"/>
          <w:lang w:eastAsia="zh-CN"/>
        </w:rPr>
        <w:t>eom</w:t>
      </w:r>
    </w:p>
    <w:p w:rsidR="00823A89" w:rsidRPr="006F6D17" w:rsidRDefault="00823A89" w:rsidP="00823A89">
      <w:pPr>
        <w:pStyle w:val="references"/>
      </w:pPr>
      <w:r w:rsidRPr="00A4265E">
        <w:t>R1-23</w:t>
      </w:r>
      <w:r w:rsidR="008E6C93">
        <w:rPr>
          <w:rFonts w:eastAsiaTheme="minorEastAsia" w:hint="eastAsia"/>
          <w:lang w:eastAsia="zh-CN"/>
        </w:rPr>
        <w:t>1</w:t>
      </w:r>
      <w:r w:rsidRPr="00A4265E">
        <w:t>0</w:t>
      </w:r>
      <w:r w:rsidR="008E6C93">
        <w:rPr>
          <w:rFonts w:eastAsiaTheme="minorEastAsia" w:hint="eastAsia"/>
          <w:lang w:eastAsia="zh-CN"/>
        </w:rPr>
        <w:t>5</w:t>
      </w:r>
      <w:r w:rsidRPr="00A4265E">
        <w:t>6</w:t>
      </w:r>
      <w:r w:rsidR="008E6C93">
        <w:rPr>
          <w:rFonts w:eastAsiaTheme="minorEastAsia" w:hint="eastAsia"/>
          <w:lang w:eastAsia="zh-CN"/>
        </w:rPr>
        <w:t xml:space="preserve">4 </w:t>
      </w:r>
      <w:r w:rsidRPr="00A4265E">
        <w:t>Discussion on RAN4 LS on FR2-NTN aspects</w:t>
      </w:r>
      <w:r w:rsidR="008E6C93">
        <w:rPr>
          <w:rFonts w:eastAsiaTheme="minorEastAsia" w:hint="eastAsia"/>
          <w:lang w:eastAsia="zh-CN"/>
        </w:rPr>
        <w:t xml:space="preserve">, </w:t>
      </w:r>
      <w:r w:rsidRPr="00A4265E">
        <w:t>Moderator (Nokia)</w:t>
      </w:r>
      <w:bookmarkEnd w:id="8"/>
    </w:p>
    <w:p w:rsidR="00823A89" w:rsidRPr="004615A6" w:rsidRDefault="00823A89" w:rsidP="00823A89">
      <w:pPr>
        <w:pStyle w:val="references"/>
        <w:rPr>
          <w:szCs w:val="20"/>
        </w:rPr>
      </w:pPr>
      <w:bookmarkStart w:id="9" w:name="_Ref146287882"/>
      <w:r w:rsidRPr="000F71DB">
        <w:rPr>
          <w:szCs w:val="20"/>
        </w:rPr>
        <w:t>3GPP </w:t>
      </w:r>
      <w:r w:rsidRPr="000F71DB">
        <w:rPr>
          <w:rFonts w:hint="eastAsia"/>
          <w:kern w:val="2"/>
          <w:szCs w:val="20"/>
          <w:lang w:eastAsia="zh-CN"/>
        </w:rPr>
        <w:t>TS</w:t>
      </w:r>
      <w:r w:rsidRPr="000F71DB">
        <w:rPr>
          <w:kern w:val="2"/>
          <w:szCs w:val="20"/>
          <w:lang w:eastAsia="zh-CN"/>
        </w:rPr>
        <w:t>38.</w:t>
      </w:r>
      <w:r w:rsidRPr="000F71DB">
        <w:rPr>
          <w:rFonts w:eastAsiaTheme="minorEastAsia" w:hint="eastAsia"/>
          <w:kern w:val="2"/>
          <w:szCs w:val="20"/>
          <w:lang w:eastAsia="zh-CN"/>
        </w:rPr>
        <w:t>21</w:t>
      </w:r>
      <w:r>
        <w:rPr>
          <w:rFonts w:eastAsiaTheme="minorEastAsia" w:hint="eastAsia"/>
          <w:kern w:val="2"/>
          <w:szCs w:val="20"/>
          <w:lang w:eastAsia="zh-CN"/>
        </w:rPr>
        <w:t>1</w:t>
      </w:r>
      <w:r w:rsidRPr="000F71DB">
        <w:rPr>
          <w:rFonts w:eastAsiaTheme="minorEastAsia" w:hint="eastAsia"/>
          <w:kern w:val="2"/>
          <w:szCs w:val="20"/>
          <w:lang w:eastAsia="zh-CN"/>
        </w:rPr>
        <w:t xml:space="preserve"> </w:t>
      </w:r>
      <w:r w:rsidRPr="000F71DB">
        <w:rPr>
          <w:rFonts w:eastAsiaTheme="minorEastAsia"/>
          <w:kern w:val="2"/>
          <w:szCs w:val="20"/>
          <w:lang w:val="en-GB" w:eastAsia="zh-CN"/>
        </w:rPr>
        <w:t>V17.3.0</w:t>
      </w:r>
      <w:r w:rsidRPr="000F71DB">
        <w:rPr>
          <w:rFonts w:eastAsiaTheme="minorEastAsia" w:hint="eastAsia"/>
          <w:kern w:val="2"/>
          <w:szCs w:val="20"/>
          <w:lang w:val="en-GB" w:eastAsia="zh-CN"/>
        </w:rPr>
        <w:t xml:space="preserve">: </w:t>
      </w:r>
      <w:r w:rsidRPr="000F71DB">
        <w:rPr>
          <w:rFonts w:eastAsiaTheme="minorEastAsia"/>
          <w:kern w:val="2"/>
          <w:szCs w:val="20"/>
          <w:lang w:val="en-GB" w:eastAsia="zh-CN"/>
        </w:rPr>
        <w:t xml:space="preserve">“Physical </w:t>
      </w:r>
      <w:r>
        <w:rPr>
          <w:rFonts w:eastAsiaTheme="minorEastAsia" w:hint="eastAsia"/>
          <w:kern w:val="2"/>
          <w:szCs w:val="20"/>
          <w:lang w:val="en-GB" w:eastAsia="zh-CN"/>
        </w:rPr>
        <w:t xml:space="preserve">channels and modulation </w:t>
      </w:r>
      <w:r w:rsidRPr="000F71DB">
        <w:rPr>
          <w:rFonts w:eastAsiaTheme="minorEastAsia"/>
          <w:kern w:val="2"/>
          <w:szCs w:val="20"/>
          <w:lang w:val="en-GB" w:eastAsia="zh-CN"/>
        </w:rPr>
        <w:t>(Release 17)”</w:t>
      </w:r>
      <w:bookmarkEnd w:id="9"/>
    </w:p>
    <w:p w:rsidR="00823A89" w:rsidRPr="000058B5" w:rsidRDefault="00823A89" w:rsidP="00823A89">
      <w:pPr>
        <w:pStyle w:val="references"/>
      </w:pPr>
      <w:bookmarkStart w:id="10" w:name="_Ref146533939"/>
      <w:r w:rsidRPr="009C5807">
        <w:t>3GPP </w:t>
      </w:r>
      <w:r w:rsidRPr="000058B5">
        <w:rPr>
          <w:rFonts w:hint="eastAsia"/>
        </w:rPr>
        <w:t>TS38.133</w:t>
      </w:r>
      <w:r>
        <w:rPr>
          <w:rFonts w:eastAsiaTheme="minorEastAsia" w:hint="eastAsia"/>
          <w:lang w:eastAsia="zh-CN"/>
        </w:rPr>
        <w:t>:</w:t>
      </w:r>
      <w:r w:rsidRPr="000058B5">
        <w:t xml:space="preserve"> </w:t>
      </w:r>
      <w:r w:rsidRPr="009C5807">
        <w:t>"</w:t>
      </w:r>
      <w:r w:rsidRPr="000058B5">
        <w:t>NR;</w:t>
      </w:r>
      <w:r>
        <w:rPr>
          <w:rFonts w:eastAsiaTheme="minorEastAsia" w:hint="eastAsia"/>
          <w:lang w:eastAsia="zh-CN"/>
        </w:rPr>
        <w:t xml:space="preserve"> </w:t>
      </w:r>
      <w:r w:rsidRPr="000058B5">
        <w:t>Requirements for support of radio resource management</w:t>
      </w:r>
      <w:r>
        <w:rPr>
          <w:rFonts w:eastAsiaTheme="minorEastAsia" w:hint="eastAsia"/>
          <w:kern w:val="2"/>
          <w:szCs w:val="20"/>
          <w:lang w:val="en-GB" w:eastAsia="zh-CN"/>
        </w:rPr>
        <w:t xml:space="preserve"> </w:t>
      </w:r>
      <w:r w:rsidRPr="000F71DB">
        <w:rPr>
          <w:rFonts w:eastAsiaTheme="minorEastAsia"/>
          <w:kern w:val="2"/>
          <w:szCs w:val="20"/>
          <w:lang w:val="en-GB" w:eastAsia="zh-CN"/>
        </w:rPr>
        <w:t>(Release 17)</w:t>
      </w:r>
      <w:r w:rsidRPr="009C5807">
        <w:t>"</w:t>
      </w:r>
      <w:bookmarkEnd w:id="10"/>
    </w:p>
    <w:bookmarkStart w:id="11" w:name="_Ref143547835"/>
    <w:p w:rsidR="00823A89" w:rsidRDefault="00823A89" w:rsidP="00823A89">
      <w:pPr>
        <w:pStyle w:val="references"/>
      </w:pPr>
      <w:r>
        <w:fldChar w:fldCharType="begin"/>
      </w:r>
      <w:r>
        <w:instrText>HYPERLINK "https://www.3gpp.org/ftp/tsg_ran/WG1_RL1/TSGR1_113/Docs/R1-2304309.zip"</w:instrText>
      </w:r>
      <w:r>
        <w:fldChar w:fldCharType="separate"/>
      </w:r>
      <w:r w:rsidRPr="00580E39">
        <w:t>R1-2304309</w:t>
      </w:r>
      <w:r>
        <w:fldChar w:fldCharType="end"/>
      </w:r>
      <w:r>
        <w:t>/R4-230592: LS on the system parameters for NTN above 10 GHz, May 2023</w:t>
      </w:r>
      <w:bookmarkEnd w:id="11"/>
    </w:p>
    <w:p w:rsidR="00823A89" w:rsidRDefault="00823A89" w:rsidP="00823A89">
      <w:pPr>
        <w:pStyle w:val="references"/>
      </w:pPr>
      <w:bookmarkStart w:id="12" w:name="_Ref143547911"/>
      <w:r>
        <w:t>R1-2306408, “Discussion on RAN4 LS on the system parameters for NTN above 10 GHz”, Thales</w:t>
      </w:r>
      <w:bookmarkEnd w:id="12"/>
    </w:p>
    <w:p w:rsidR="00823A89" w:rsidRPr="007F0EFA" w:rsidRDefault="00823A89" w:rsidP="00823A89">
      <w:pPr>
        <w:pStyle w:val="references"/>
        <w:rPr>
          <w:szCs w:val="20"/>
        </w:rPr>
      </w:pPr>
      <w:r w:rsidRPr="00D30250">
        <w:rPr>
          <w:szCs w:val="20"/>
        </w:rPr>
        <w:t>R4-2313819 - NTN UE types above 10 GHz and beam steering impact on RRM</w:t>
      </w:r>
    </w:p>
    <w:p w:rsidR="00823A89" w:rsidRPr="00E92A3E" w:rsidRDefault="00823A89" w:rsidP="00823A89">
      <w:pPr>
        <w:pStyle w:val="references"/>
        <w:rPr>
          <w:szCs w:val="20"/>
        </w:rPr>
      </w:pPr>
      <w:r w:rsidRPr="00E92A3E">
        <w:rPr>
          <w:szCs w:val="20"/>
        </w:rPr>
        <w:t>3GPP T</w:t>
      </w:r>
      <w:r w:rsidRPr="00E92A3E">
        <w:rPr>
          <w:rFonts w:hint="eastAsia"/>
          <w:szCs w:val="20"/>
        </w:rPr>
        <w:t>R</w:t>
      </w:r>
      <w:r w:rsidRPr="00E92A3E">
        <w:rPr>
          <w:szCs w:val="20"/>
        </w:rPr>
        <w:t>38.8</w:t>
      </w:r>
      <w:r w:rsidRPr="00E92A3E">
        <w:rPr>
          <w:rFonts w:hint="eastAsia"/>
          <w:szCs w:val="20"/>
        </w:rPr>
        <w:t>2</w:t>
      </w:r>
      <w:r w:rsidRPr="00E92A3E">
        <w:rPr>
          <w:szCs w:val="20"/>
        </w:rPr>
        <w:t>1 v1</w:t>
      </w:r>
      <w:r w:rsidRPr="00E92A3E">
        <w:rPr>
          <w:rFonts w:hint="eastAsia"/>
          <w:szCs w:val="20"/>
        </w:rPr>
        <w:t>6</w:t>
      </w:r>
      <w:r w:rsidRPr="00E92A3E">
        <w:rPr>
          <w:szCs w:val="20"/>
        </w:rPr>
        <w:t>.</w:t>
      </w:r>
      <w:r w:rsidRPr="00E92A3E">
        <w:rPr>
          <w:rFonts w:hint="eastAsia"/>
          <w:szCs w:val="20"/>
        </w:rPr>
        <w:t>2</w:t>
      </w:r>
      <w:r w:rsidRPr="00E92A3E">
        <w:rPr>
          <w:szCs w:val="20"/>
        </w:rPr>
        <w:t>.0:</w:t>
      </w:r>
      <w:r>
        <w:rPr>
          <w:szCs w:val="20"/>
        </w:rPr>
        <w:t>“</w:t>
      </w:r>
      <w:r w:rsidRPr="00E92A3E">
        <w:rPr>
          <w:szCs w:val="20"/>
        </w:rPr>
        <w:t>Solutions for NR to support non-terrestrial networks (NTN) (Release 1</w:t>
      </w:r>
      <w:r w:rsidRPr="00E92A3E">
        <w:rPr>
          <w:rFonts w:hint="eastAsia"/>
          <w:szCs w:val="20"/>
        </w:rPr>
        <w:t>6</w:t>
      </w:r>
      <w:r w:rsidRPr="00E92A3E">
        <w:rPr>
          <w:szCs w:val="20"/>
        </w:rPr>
        <w:t>)</w:t>
      </w:r>
      <w:r>
        <w:rPr>
          <w:szCs w:val="20"/>
        </w:rPr>
        <w:t>”</w:t>
      </w:r>
    </w:p>
    <w:p w:rsidR="00823A89" w:rsidRPr="000F71DB" w:rsidRDefault="00823A89" w:rsidP="00823A89">
      <w:pPr>
        <w:pStyle w:val="references"/>
        <w:rPr>
          <w:szCs w:val="20"/>
        </w:rPr>
      </w:pPr>
      <w:bookmarkStart w:id="13" w:name="_Ref134902996"/>
      <w:r w:rsidRPr="000F71DB">
        <w:rPr>
          <w:szCs w:val="20"/>
        </w:rPr>
        <w:t>3GPP </w:t>
      </w:r>
      <w:r w:rsidRPr="000F71DB">
        <w:rPr>
          <w:rFonts w:hint="eastAsia"/>
          <w:kern w:val="2"/>
          <w:szCs w:val="20"/>
          <w:lang w:eastAsia="zh-CN"/>
        </w:rPr>
        <w:t>TS</w:t>
      </w:r>
      <w:r w:rsidRPr="000F71DB">
        <w:rPr>
          <w:kern w:val="2"/>
          <w:szCs w:val="20"/>
          <w:lang w:eastAsia="zh-CN"/>
        </w:rPr>
        <w:t>38.</w:t>
      </w:r>
      <w:r w:rsidRPr="000F71DB">
        <w:rPr>
          <w:rFonts w:eastAsiaTheme="minorEastAsia" w:hint="eastAsia"/>
          <w:kern w:val="2"/>
          <w:szCs w:val="20"/>
          <w:lang w:eastAsia="zh-CN"/>
        </w:rPr>
        <w:t>21</w:t>
      </w:r>
      <w:r>
        <w:rPr>
          <w:rFonts w:eastAsiaTheme="minorEastAsia" w:hint="eastAsia"/>
          <w:kern w:val="2"/>
          <w:szCs w:val="20"/>
          <w:lang w:eastAsia="zh-CN"/>
        </w:rPr>
        <w:t>3</w:t>
      </w:r>
      <w:r w:rsidRPr="000F71DB">
        <w:rPr>
          <w:rFonts w:eastAsiaTheme="minorEastAsia" w:hint="eastAsia"/>
          <w:kern w:val="2"/>
          <w:szCs w:val="20"/>
          <w:lang w:eastAsia="zh-CN"/>
        </w:rPr>
        <w:t xml:space="preserve"> </w:t>
      </w:r>
      <w:r w:rsidRPr="000F71DB">
        <w:rPr>
          <w:rFonts w:eastAsiaTheme="minorEastAsia"/>
          <w:kern w:val="2"/>
          <w:szCs w:val="20"/>
          <w:lang w:val="en-GB" w:eastAsia="zh-CN"/>
        </w:rPr>
        <w:t>V17.3.0</w:t>
      </w:r>
      <w:r w:rsidRPr="000F71DB">
        <w:rPr>
          <w:rFonts w:eastAsiaTheme="minorEastAsia" w:hint="eastAsia"/>
          <w:kern w:val="2"/>
          <w:szCs w:val="20"/>
          <w:lang w:val="en-GB" w:eastAsia="zh-CN"/>
        </w:rPr>
        <w:t xml:space="preserve">: </w:t>
      </w:r>
      <w:r w:rsidRPr="000F71DB">
        <w:rPr>
          <w:rFonts w:eastAsiaTheme="minorEastAsia"/>
          <w:kern w:val="2"/>
          <w:szCs w:val="20"/>
          <w:lang w:val="en-GB" w:eastAsia="zh-CN"/>
        </w:rPr>
        <w:t xml:space="preserve">“Physical layer procedures for </w:t>
      </w:r>
      <w:r>
        <w:rPr>
          <w:rFonts w:eastAsiaTheme="minorEastAsia" w:hint="eastAsia"/>
          <w:kern w:val="2"/>
          <w:szCs w:val="20"/>
          <w:lang w:val="en-GB" w:eastAsia="zh-CN"/>
        </w:rPr>
        <w:t xml:space="preserve">control </w:t>
      </w:r>
      <w:r w:rsidRPr="000F71DB">
        <w:rPr>
          <w:rFonts w:eastAsiaTheme="minorEastAsia"/>
          <w:kern w:val="2"/>
          <w:szCs w:val="20"/>
          <w:lang w:val="en-GB" w:eastAsia="zh-CN"/>
        </w:rPr>
        <w:t>(Release 17)”</w:t>
      </w:r>
      <w:bookmarkEnd w:id="13"/>
    </w:p>
    <w:p w:rsidR="00823A89" w:rsidRPr="00BF07BA" w:rsidRDefault="00823A89" w:rsidP="00823A89">
      <w:pPr>
        <w:pStyle w:val="references"/>
        <w:rPr>
          <w:szCs w:val="20"/>
        </w:rPr>
      </w:pPr>
      <w:r w:rsidRPr="000F71DB">
        <w:rPr>
          <w:szCs w:val="20"/>
        </w:rPr>
        <w:t>3GPP </w:t>
      </w:r>
      <w:r w:rsidRPr="000F71DB">
        <w:rPr>
          <w:rFonts w:hint="eastAsia"/>
          <w:kern w:val="2"/>
          <w:szCs w:val="20"/>
          <w:lang w:eastAsia="zh-CN"/>
        </w:rPr>
        <w:t>TS</w:t>
      </w:r>
      <w:r w:rsidRPr="000F71DB">
        <w:rPr>
          <w:kern w:val="2"/>
          <w:szCs w:val="20"/>
          <w:lang w:eastAsia="zh-CN"/>
        </w:rPr>
        <w:t>38.</w:t>
      </w:r>
      <w:r w:rsidRPr="000F71DB">
        <w:rPr>
          <w:rFonts w:eastAsiaTheme="minorEastAsia" w:hint="eastAsia"/>
          <w:kern w:val="2"/>
          <w:szCs w:val="20"/>
          <w:lang w:eastAsia="zh-CN"/>
        </w:rPr>
        <w:t xml:space="preserve">214 </w:t>
      </w:r>
      <w:r w:rsidRPr="000F71DB">
        <w:rPr>
          <w:rFonts w:eastAsiaTheme="minorEastAsia"/>
          <w:kern w:val="2"/>
          <w:szCs w:val="20"/>
          <w:lang w:val="en-GB" w:eastAsia="zh-CN"/>
        </w:rPr>
        <w:t>V17.3.0</w:t>
      </w:r>
      <w:r w:rsidRPr="000F71DB">
        <w:rPr>
          <w:rFonts w:eastAsiaTheme="minorEastAsia" w:hint="eastAsia"/>
          <w:kern w:val="2"/>
          <w:szCs w:val="20"/>
          <w:lang w:val="en-GB" w:eastAsia="zh-CN"/>
        </w:rPr>
        <w:t xml:space="preserve">: </w:t>
      </w:r>
      <w:r w:rsidRPr="000F71DB">
        <w:rPr>
          <w:rFonts w:eastAsiaTheme="minorEastAsia"/>
          <w:kern w:val="2"/>
          <w:szCs w:val="20"/>
          <w:lang w:val="en-GB" w:eastAsia="zh-CN"/>
        </w:rPr>
        <w:t>“Physical layer procedures for data</w:t>
      </w:r>
      <w:r>
        <w:rPr>
          <w:rFonts w:eastAsiaTheme="minorEastAsia" w:hint="eastAsia"/>
          <w:kern w:val="2"/>
          <w:szCs w:val="20"/>
          <w:lang w:val="en-GB" w:eastAsia="zh-CN"/>
        </w:rPr>
        <w:t xml:space="preserve"> </w:t>
      </w:r>
      <w:r w:rsidRPr="000F71DB">
        <w:rPr>
          <w:rFonts w:eastAsiaTheme="minorEastAsia"/>
          <w:kern w:val="2"/>
          <w:szCs w:val="20"/>
          <w:lang w:val="en-GB" w:eastAsia="zh-CN"/>
        </w:rPr>
        <w:t>(Release 17)”</w:t>
      </w:r>
    </w:p>
    <w:p w:rsidR="00823A89" w:rsidRDefault="00823A89" w:rsidP="00823A89">
      <w:pPr>
        <w:pStyle w:val="references"/>
      </w:pPr>
      <w:bookmarkStart w:id="14" w:name="_Ref124419486"/>
      <w:r>
        <w:t>3GPP TS 38.321, "NR; Medium Access Control (MAC) protocol specification"</w:t>
      </w:r>
      <w:bookmarkEnd w:id="14"/>
    </w:p>
    <w:p w:rsidR="00823A89" w:rsidRDefault="00823A89" w:rsidP="00823A89">
      <w:pPr>
        <w:pStyle w:val="references"/>
      </w:pPr>
      <w:bookmarkStart w:id="15" w:name="_Ref125660593"/>
      <w:r>
        <w:t>3GPP TS 38.331, "NR; Radio Resource Control (RRC) protocol specification"</w:t>
      </w:r>
      <w:bookmarkEnd w:id="15"/>
    </w:p>
    <w:p w:rsidR="00993BC3" w:rsidRDefault="00993BC3" w:rsidP="0068024A">
      <w:pPr>
        <w:pStyle w:val="references"/>
        <w:numPr>
          <w:ilvl w:val="0"/>
          <w:numId w:val="0"/>
        </w:numPr>
        <w:rPr>
          <w:rFonts w:eastAsiaTheme="minorEastAsia"/>
          <w:kern w:val="2"/>
          <w:szCs w:val="20"/>
          <w:lang w:val="en-GB" w:eastAsia="zh-CN"/>
        </w:rPr>
      </w:pPr>
    </w:p>
    <w:sectPr w:rsidR="00993BC3" w:rsidSect="00D71E9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05AB" w:rsidRDefault="00DB05AB" w:rsidP="00BB324D">
      <w:pPr>
        <w:spacing w:after="0"/>
      </w:pPr>
      <w:r>
        <w:separator/>
      </w:r>
    </w:p>
  </w:endnote>
  <w:endnote w:type="continuationSeparator" w:id="0">
    <w:p w:rsidR="00DB05AB" w:rsidRDefault="00DB05AB" w:rsidP="00BB32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05AB" w:rsidRDefault="00DB05AB" w:rsidP="00BB324D">
      <w:pPr>
        <w:spacing w:after="0"/>
      </w:pPr>
      <w:r>
        <w:separator/>
      </w:r>
    </w:p>
  </w:footnote>
  <w:footnote w:type="continuationSeparator" w:id="0">
    <w:p w:rsidR="00DB05AB" w:rsidRDefault="00DB05AB" w:rsidP="00BB324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E16F1F"/>
    <w:multiLevelType w:val="hybridMultilevel"/>
    <w:tmpl w:val="271CA25A"/>
    <w:lvl w:ilvl="0" w:tplc="E8FA7752">
      <w:start w:val="1"/>
      <w:numFmt w:val="decimal"/>
      <w:suff w:val="space"/>
      <w:lvlText w:val="Proposal %1:"/>
      <w:lvlJc w:val="left"/>
      <w:pPr>
        <w:ind w:left="987" w:hanging="987"/>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5551C66"/>
    <w:multiLevelType w:val="hybridMultilevel"/>
    <w:tmpl w:val="8DC8DE46"/>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D772797"/>
    <w:multiLevelType w:val="hybridMultilevel"/>
    <w:tmpl w:val="7FDA5794"/>
    <w:lvl w:ilvl="0" w:tplc="04090001">
      <w:start w:val="1"/>
      <w:numFmt w:val="bullet"/>
      <w:lvlText w:val=""/>
      <w:lvlJc w:val="left"/>
      <w:pPr>
        <w:ind w:left="1140" w:hanging="360"/>
      </w:pPr>
      <w:rPr>
        <w:rFonts w:ascii="Symbol" w:hAnsi="Symbol" w:hint="default"/>
      </w:rPr>
    </w:lvl>
    <w:lvl w:ilvl="1" w:tplc="04090003">
      <w:start w:val="1"/>
      <w:numFmt w:val="bullet"/>
      <w:lvlText w:val="o"/>
      <w:lvlJc w:val="left"/>
      <w:pPr>
        <w:ind w:left="1860" w:hanging="360"/>
      </w:pPr>
      <w:rPr>
        <w:rFonts w:ascii="Courier New" w:hAnsi="Courier New" w:cs="Courier New" w:hint="default"/>
      </w:rPr>
    </w:lvl>
    <w:lvl w:ilvl="2" w:tplc="04090005">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
    <w:nsid w:val="26CE6173"/>
    <w:multiLevelType w:val="hybridMultilevel"/>
    <w:tmpl w:val="9C8E99A6"/>
    <w:lvl w:ilvl="0" w:tplc="567680CC">
      <w:start w:val="1"/>
      <w:numFmt w:val="bullet"/>
      <w:lvlText w:val="•"/>
      <w:lvlJc w:val="left"/>
      <w:pPr>
        <w:ind w:left="840" w:hanging="420"/>
      </w:pPr>
      <w:rPr>
        <w:rFonts w:ascii="Arial" w:hAnsi="Arial" w:hint="default"/>
      </w:rPr>
    </w:lvl>
    <w:lvl w:ilvl="1" w:tplc="EDF68C7E">
      <w:numFmt w:val="bullet"/>
      <w:lvlText w:val="-"/>
      <w:lvlJc w:val="left"/>
      <w:pPr>
        <w:ind w:left="1260" w:hanging="420"/>
      </w:pPr>
      <w:rPr>
        <w:rFonts w:ascii="Times New Roman" w:eastAsia="宋体"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33B90735"/>
    <w:multiLevelType w:val="hybridMultilevel"/>
    <w:tmpl w:val="006CA418"/>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D8D087D"/>
    <w:multiLevelType w:val="hybridMultilevel"/>
    <w:tmpl w:val="006CA418"/>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4F890DB6"/>
    <w:multiLevelType w:val="hybridMultilevel"/>
    <w:tmpl w:val="836EAE5A"/>
    <w:lvl w:ilvl="0" w:tplc="584CB8E4">
      <w:start w:val="1"/>
      <w:numFmt w:val="decimal"/>
      <w:lvlText w:val="（%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nsid w:val="6C8B5793"/>
    <w:multiLevelType w:val="multilevel"/>
    <w:tmpl w:val="6C8B5793"/>
    <w:lvl w:ilvl="0">
      <w:start w:val="14"/>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73B838E2"/>
    <w:multiLevelType w:val="hybridMultilevel"/>
    <w:tmpl w:val="E2A0B1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nsid w:val="7A25347A"/>
    <w:multiLevelType w:val="hybridMultilevel"/>
    <w:tmpl w:val="271CA25A"/>
    <w:lvl w:ilvl="0" w:tplc="E8FA7752">
      <w:start w:val="1"/>
      <w:numFmt w:val="decimal"/>
      <w:suff w:val="space"/>
      <w:lvlText w:val="Proposal %1:"/>
      <w:lvlJc w:val="left"/>
      <w:pPr>
        <w:ind w:left="987" w:hanging="987"/>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0"/>
  </w:num>
  <w:num w:numId="3">
    <w:abstractNumId w:val="7"/>
  </w:num>
  <w:num w:numId="4">
    <w:abstractNumId w:val="5"/>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1"/>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2"/>
  </w:num>
  <w:num w:numId="11">
    <w:abstractNumId w:val="1"/>
  </w:num>
  <w:num w:numId="12">
    <w:abstractNumId w:val="3"/>
  </w:num>
  <w:num w:numId="13">
    <w:abstractNumId w:val="12"/>
  </w:num>
  <w:num w:numId="14">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62C1"/>
    <w:rsid w:val="00001BE7"/>
    <w:rsid w:val="000024EE"/>
    <w:rsid w:val="000106B0"/>
    <w:rsid w:val="00012B29"/>
    <w:rsid w:val="00017E4E"/>
    <w:rsid w:val="00021713"/>
    <w:rsid w:val="00023090"/>
    <w:rsid w:val="00031EE8"/>
    <w:rsid w:val="000349B0"/>
    <w:rsid w:val="00035BAD"/>
    <w:rsid w:val="000420B3"/>
    <w:rsid w:val="00066C99"/>
    <w:rsid w:val="00076753"/>
    <w:rsid w:val="00083194"/>
    <w:rsid w:val="00085BEF"/>
    <w:rsid w:val="00090CC4"/>
    <w:rsid w:val="00090DE4"/>
    <w:rsid w:val="00091475"/>
    <w:rsid w:val="00091487"/>
    <w:rsid w:val="00091EED"/>
    <w:rsid w:val="00093333"/>
    <w:rsid w:val="0009410B"/>
    <w:rsid w:val="00095043"/>
    <w:rsid w:val="00096B07"/>
    <w:rsid w:val="0009726F"/>
    <w:rsid w:val="000A6071"/>
    <w:rsid w:val="000A6E9C"/>
    <w:rsid w:val="000A77A0"/>
    <w:rsid w:val="000B17D1"/>
    <w:rsid w:val="000B2C73"/>
    <w:rsid w:val="000B395C"/>
    <w:rsid w:val="000B7E18"/>
    <w:rsid w:val="000C11B5"/>
    <w:rsid w:val="000C163D"/>
    <w:rsid w:val="000C35DE"/>
    <w:rsid w:val="000C47F9"/>
    <w:rsid w:val="000C7496"/>
    <w:rsid w:val="000C7F1E"/>
    <w:rsid w:val="000D00CF"/>
    <w:rsid w:val="000D58F8"/>
    <w:rsid w:val="000E08A3"/>
    <w:rsid w:val="000E1935"/>
    <w:rsid w:val="000E32EF"/>
    <w:rsid w:val="000E558E"/>
    <w:rsid w:val="000E6C25"/>
    <w:rsid w:val="000E6CD1"/>
    <w:rsid w:val="000F0005"/>
    <w:rsid w:val="000F0D1C"/>
    <w:rsid w:val="000F23A9"/>
    <w:rsid w:val="001026C8"/>
    <w:rsid w:val="00113C40"/>
    <w:rsid w:val="00115D42"/>
    <w:rsid w:val="00120594"/>
    <w:rsid w:val="00120A85"/>
    <w:rsid w:val="00121765"/>
    <w:rsid w:val="00123A70"/>
    <w:rsid w:val="00123DC9"/>
    <w:rsid w:val="00130E6D"/>
    <w:rsid w:val="00131C8F"/>
    <w:rsid w:val="001354EB"/>
    <w:rsid w:val="00145A11"/>
    <w:rsid w:val="00145CBD"/>
    <w:rsid w:val="001570A4"/>
    <w:rsid w:val="00157552"/>
    <w:rsid w:val="001575C4"/>
    <w:rsid w:val="00160585"/>
    <w:rsid w:val="00161A74"/>
    <w:rsid w:val="00175B38"/>
    <w:rsid w:val="00180D49"/>
    <w:rsid w:val="00182ED2"/>
    <w:rsid w:val="0018557C"/>
    <w:rsid w:val="00193B1D"/>
    <w:rsid w:val="00196245"/>
    <w:rsid w:val="00196EDD"/>
    <w:rsid w:val="001B4E99"/>
    <w:rsid w:val="001C0AFA"/>
    <w:rsid w:val="001C2817"/>
    <w:rsid w:val="001C73A8"/>
    <w:rsid w:val="001D04DC"/>
    <w:rsid w:val="001D1D31"/>
    <w:rsid w:val="001D2474"/>
    <w:rsid w:val="001E1BBB"/>
    <w:rsid w:val="001E50F8"/>
    <w:rsid w:val="001E603F"/>
    <w:rsid w:val="001E7B2E"/>
    <w:rsid w:val="001F0444"/>
    <w:rsid w:val="00201B54"/>
    <w:rsid w:val="002024B8"/>
    <w:rsid w:val="00202CB4"/>
    <w:rsid w:val="002170BB"/>
    <w:rsid w:val="0022075F"/>
    <w:rsid w:val="002245A1"/>
    <w:rsid w:val="00225C87"/>
    <w:rsid w:val="00227BAC"/>
    <w:rsid w:val="0024438F"/>
    <w:rsid w:val="00244519"/>
    <w:rsid w:val="00253000"/>
    <w:rsid w:val="002540AB"/>
    <w:rsid w:val="002545D8"/>
    <w:rsid w:val="002546C2"/>
    <w:rsid w:val="002547ED"/>
    <w:rsid w:val="002555FA"/>
    <w:rsid w:val="00263B18"/>
    <w:rsid w:val="002649DE"/>
    <w:rsid w:val="002663B5"/>
    <w:rsid w:val="00270374"/>
    <w:rsid w:val="00271D14"/>
    <w:rsid w:val="002724E7"/>
    <w:rsid w:val="002726D7"/>
    <w:rsid w:val="00273714"/>
    <w:rsid w:val="00274B7B"/>
    <w:rsid w:val="002801EE"/>
    <w:rsid w:val="00285671"/>
    <w:rsid w:val="002A6F8E"/>
    <w:rsid w:val="002B10ED"/>
    <w:rsid w:val="002B43EE"/>
    <w:rsid w:val="002B59D6"/>
    <w:rsid w:val="002B6573"/>
    <w:rsid w:val="002C167B"/>
    <w:rsid w:val="002C16FD"/>
    <w:rsid w:val="002C3CD9"/>
    <w:rsid w:val="002C55CF"/>
    <w:rsid w:val="002C7751"/>
    <w:rsid w:val="002C7D64"/>
    <w:rsid w:val="002E0B0F"/>
    <w:rsid w:val="002E208B"/>
    <w:rsid w:val="002E484E"/>
    <w:rsid w:val="002E568C"/>
    <w:rsid w:val="002F52B7"/>
    <w:rsid w:val="002F61C7"/>
    <w:rsid w:val="002F7C9A"/>
    <w:rsid w:val="00307261"/>
    <w:rsid w:val="00312F05"/>
    <w:rsid w:val="00323205"/>
    <w:rsid w:val="003249AE"/>
    <w:rsid w:val="00330BCB"/>
    <w:rsid w:val="00331D75"/>
    <w:rsid w:val="0033429F"/>
    <w:rsid w:val="00340312"/>
    <w:rsid w:val="00346B31"/>
    <w:rsid w:val="00351601"/>
    <w:rsid w:val="00354676"/>
    <w:rsid w:val="0035563D"/>
    <w:rsid w:val="00356930"/>
    <w:rsid w:val="003603E9"/>
    <w:rsid w:val="003614E9"/>
    <w:rsid w:val="00363078"/>
    <w:rsid w:val="00372C92"/>
    <w:rsid w:val="00380642"/>
    <w:rsid w:val="003846CC"/>
    <w:rsid w:val="00386104"/>
    <w:rsid w:val="00386CD4"/>
    <w:rsid w:val="00395B63"/>
    <w:rsid w:val="00397AE1"/>
    <w:rsid w:val="003A729A"/>
    <w:rsid w:val="003B06FD"/>
    <w:rsid w:val="003B36FC"/>
    <w:rsid w:val="003B3A0D"/>
    <w:rsid w:val="003B7FC3"/>
    <w:rsid w:val="003C1751"/>
    <w:rsid w:val="003C32FD"/>
    <w:rsid w:val="003C4B2D"/>
    <w:rsid w:val="003C5C42"/>
    <w:rsid w:val="003C68A2"/>
    <w:rsid w:val="003C75BC"/>
    <w:rsid w:val="003C7B81"/>
    <w:rsid w:val="003D7B42"/>
    <w:rsid w:val="003E43BD"/>
    <w:rsid w:val="003E4EA1"/>
    <w:rsid w:val="003F08C9"/>
    <w:rsid w:val="003F77D5"/>
    <w:rsid w:val="00401F03"/>
    <w:rsid w:val="004035C8"/>
    <w:rsid w:val="00406255"/>
    <w:rsid w:val="00406B2E"/>
    <w:rsid w:val="004077BA"/>
    <w:rsid w:val="00411398"/>
    <w:rsid w:val="004115B8"/>
    <w:rsid w:val="004161D4"/>
    <w:rsid w:val="00416262"/>
    <w:rsid w:val="00417F42"/>
    <w:rsid w:val="0042325B"/>
    <w:rsid w:val="00423564"/>
    <w:rsid w:val="00424BED"/>
    <w:rsid w:val="004263E8"/>
    <w:rsid w:val="00426FD1"/>
    <w:rsid w:val="00431153"/>
    <w:rsid w:val="0043305F"/>
    <w:rsid w:val="004332D4"/>
    <w:rsid w:val="00441234"/>
    <w:rsid w:val="00441426"/>
    <w:rsid w:val="00442834"/>
    <w:rsid w:val="0044369F"/>
    <w:rsid w:val="0045553D"/>
    <w:rsid w:val="00456713"/>
    <w:rsid w:val="00461F39"/>
    <w:rsid w:val="004626E6"/>
    <w:rsid w:val="00462802"/>
    <w:rsid w:val="00466C89"/>
    <w:rsid w:val="00467297"/>
    <w:rsid w:val="004767AF"/>
    <w:rsid w:val="00481A4B"/>
    <w:rsid w:val="00482759"/>
    <w:rsid w:val="00485D3F"/>
    <w:rsid w:val="00490CBA"/>
    <w:rsid w:val="0049337B"/>
    <w:rsid w:val="00493772"/>
    <w:rsid w:val="0049611A"/>
    <w:rsid w:val="00496179"/>
    <w:rsid w:val="004A2410"/>
    <w:rsid w:val="004A3439"/>
    <w:rsid w:val="004A3CC5"/>
    <w:rsid w:val="004A6999"/>
    <w:rsid w:val="004A6C49"/>
    <w:rsid w:val="004B4F7F"/>
    <w:rsid w:val="004B5483"/>
    <w:rsid w:val="004B6DBA"/>
    <w:rsid w:val="004C0819"/>
    <w:rsid w:val="004C2726"/>
    <w:rsid w:val="004C6B61"/>
    <w:rsid w:val="004C70AE"/>
    <w:rsid w:val="004C7AE1"/>
    <w:rsid w:val="004D11DC"/>
    <w:rsid w:val="004D3A3D"/>
    <w:rsid w:val="004D43D1"/>
    <w:rsid w:val="004D7D2C"/>
    <w:rsid w:val="004E0F25"/>
    <w:rsid w:val="004E26B7"/>
    <w:rsid w:val="004E2934"/>
    <w:rsid w:val="004F4F8A"/>
    <w:rsid w:val="0050601A"/>
    <w:rsid w:val="00507432"/>
    <w:rsid w:val="00507536"/>
    <w:rsid w:val="00512314"/>
    <w:rsid w:val="00513DC4"/>
    <w:rsid w:val="0052011E"/>
    <w:rsid w:val="00522A94"/>
    <w:rsid w:val="0052507D"/>
    <w:rsid w:val="00531739"/>
    <w:rsid w:val="00532EB2"/>
    <w:rsid w:val="0053772D"/>
    <w:rsid w:val="00540B66"/>
    <w:rsid w:val="00541D7B"/>
    <w:rsid w:val="00542CF0"/>
    <w:rsid w:val="0055476A"/>
    <w:rsid w:val="00554DD2"/>
    <w:rsid w:val="005560F7"/>
    <w:rsid w:val="005613D9"/>
    <w:rsid w:val="00573092"/>
    <w:rsid w:val="005749AD"/>
    <w:rsid w:val="00576A22"/>
    <w:rsid w:val="00577838"/>
    <w:rsid w:val="005810DC"/>
    <w:rsid w:val="00590205"/>
    <w:rsid w:val="00597659"/>
    <w:rsid w:val="00597816"/>
    <w:rsid w:val="005A37F1"/>
    <w:rsid w:val="005A3FC6"/>
    <w:rsid w:val="005A484C"/>
    <w:rsid w:val="005A4FC0"/>
    <w:rsid w:val="005B188B"/>
    <w:rsid w:val="005B44CB"/>
    <w:rsid w:val="005B5BA6"/>
    <w:rsid w:val="005C37E7"/>
    <w:rsid w:val="005D04B8"/>
    <w:rsid w:val="005D2DD7"/>
    <w:rsid w:val="005D6EFE"/>
    <w:rsid w:val="005D7544"/>
    <w:rsid w:val="005D7D2E"/>
    <w:rsid w:val="005E360C"/>
    <w:rsid w:val="005E60B0"/>
    <w:rsid w:val="005F0122"/>
    <w:rsid w:val="005F1693"/>
    <w:rsid w:val="005F7B67"/>
    <w:rsid w:val="006117D3"/>
    <w:rsid w:val="00617D66"/>
    <w:rsid w:val="0062038B"/>
    <w:rsid w:val="006213B9"/>
    <w:rsid w:val="00624D9C"/>
    <w:rsid w:val="006257A2"/>
    <w:rsid w:val="00633822"/>
    <w:rsid w:val="00645FE0"/>
    <w:rsid w:val="00651F7A"/>
    <w:rsid w:val="00653AE9"/>
    <w:rsid w:val="00653E28"/>
    <w:rsid w:val="00655C9F"/>
    <w:rsid w:val="006572EC"/>
    <w:rsid w:val="00657751"/>
    <w:rsid w:val="00660DB0"/>
    <w:rsid w:val="006631D9"/>
    <w:rsid w:val="006676C3"/>
    <w:rsid w:val="0068012F"/>
    <w:rsid w:val="0068024A"/>
    <w:rsid w:val="00685460"/>
    <w:rsid w:val="006A034D"/>
    <w:rsid w:val="006A1EBB"/>
    <w:rsid w:val="006A2073"/>
    <w:rsid w:val="006A42DA"/>
    <w:rsid w:val="006A7707"/>
    <w:rsid w:val="006B11EF"/>
    <w:rsid w:val="006B1ADB"/>
    <w:rsid w:val="006B2E96"/>
    <w:rsid w:val="006B6CA3"/>
    <w:rsid w:val="006B6DD8"/>
    <w:rsid w:val="006C3463"/>
    <w:rsid w:val="006C5E44"/>
    <w:rsid w:val="006D2262"/>
    <w:rsid w:val="006D36BB"/>
    <w:rsid w:val="006D4D9E"/>
    <w:rsid w:val="006D5294"/>
    <w:rsid w:val="006D6287"/>
    <w:rsid w:val="006E1644"/>
    <w:rsid w:val="006E2DAD"/>
    <w:rsid w:val="006E43EA"/>
    <w:rsid w:val="006E4A72"/>
    <w:rsid w:val="006F33C1"/>
    <w:rsid w:val="006F388E"/>
    <w:rsid w:val="006F54BA"/>
    <w:rsid w:val="006F67E1"/>
    <w:rsid w:val="006F6D17"/>
    <w:rsid w:val="00700683"/>
    <w:rsid w:val="00701EBA"/>
    <w:rsid w:val="00704FF7"/>
    <w:rsid w:val="00711394"/>
    <w:rsid w:val="00715A08"/>
    <w:rsid w:val="007204D5"/>
    <w:rsid w:val="00724AA9"/>
    <w:rsid w:val="00727EDD"/>
    <w:rsid w:val="00734ADD"/>
    <w:rsid w:val="00742A95"/>
    <w:rsid w:val="00745DDA"/>
    <w:rsid w:val="00754040"/>
    <w:rsid w:val="0075452A"/>
    <w:rsid w:val="00761620"/>
    <w:rsid w:val="00764F59"/>
    <w:rsid w:val="007713D5"/>
    <w:rsid w:val="007819AA"/>
    <w:rsid w:val="00792729"/>
    <w:rsid w:val="007A04BF"/>
    <w:rsid w:val="007A5444"/>
    <w:rsid w:val="007B1D6D"/>
    <w:rsid w:val="007B3083"/>
    <w:rsid w:val="007C219E"/>
    <w:rsid w:val="007C29AF"/>
    <w:rsid w:val="007C5B02"/>
    <w:rsid w:val="007D033F"/>
    <w:rsid w:val="007D14B7"/>
    <w:rsid w:val="007D1AF7"/>
    <w:rsid w:val="007D5D76"/>
    <w:rsid w:val="007D7C89"/>
    <w:rsid w:val="007E4A76"/>
    <w:rsid w:val="007E6A6F"/>
    <w:rsid w:val="007E7577"/>
    <w:rsid w:val="007F4D5A"/>
    <w:rsid w:val="007F6FAC"/>
    <w:rsid w:val="008023B3"/>
    <w:rsid w:val="00805965"/>
    <w:rsid w:val="0080714D"/>
    <w:rsid w:val="0081218F"/>
    <w:rsid w:val="00813579"/>
    <w:rsid w:val="0081408E"/>
    <w:rsid w:val="00820100"/>
    <w:rsid w:val="00823A89"/>
    <w:rsid w:val="008307DD"/>
    <w:rsid w:val="008328B7"/>
    <w:rsid w:val="00832DD7"/>
    <w:rsid w:val="00832E28"/>
    <w:rsid w:val="0083323C"/>
    <w:rsid w:val="008446DB"/>
    <w:rsid w:val="008503D7"/>
    <w:rsid w:val="00850929"/>
    <w:rsid w:val="00850AC4"/>
    <w:rsid w:val="008510C7"/>
    <w:rsid w:val="00851E83"/>
    <w:rsid w:val="00860B54"/>
    <w:rsid w:val="008648D8"/>
    <w:rsid w:val="00867050"/>
    <w:rsid w:val="008742DA"/>
    <w:rsid w:val="00877A15"/>
    <w:rsid w:val="00884D4A"/>
    <w:rsid w:val="008852D4"/>
    <w:rsid w:val="008A07E8"/>
    <w:rsid w:val="008A3529"/>
    <w:rsid w:val="008A3EC5"/>
    <w:rsid w:val="008A775B"/>
    <w:rsid w:val="008B0F4E"/>
    <w:rsid w:val="008B27F3"/>
    <w:rsid w:val="008B3B76"/>
    <w:rsid w:val="008C1A7D"/>
    <w:rsid w:val="008C4961"/>
    <w:rsid w:val="008C65BE"/>
    <w:rsid w:val="008C6C48"/>
    <w:rsid w:val="008D144C"/>
    <w:rsid w:val="008D42B5"/>
    <w:rsid w:val="008D655B"/>
    <w:rsid w:val="008D6F33"/>
    <w:rsid w:val="008E29F0"/>
    <w:rsid w:val="008E3DCD"/>
    <w:rsid w:val="008E47D2"/>
    <w:rsid w:val="008E5FC7"/>
    <w:rsid w:val="008E6C93"/>
    <w:rsid w:val="008F0E2E"/>
    <w:rsid w:val="008F5C47"/>
    <w:rsid w:val="008F6317"/>
    <w:rsid w:val="00904E8F"/>
    <w:rsid w:val="00905B87"/>
    <w:rsid w:val="00913660"/>
    <w:rsid w:val="009152E9"/>
    <w:rsid w:val="00917D7D"/>
    <w:rsid w:val="009323B3"/>
    <w:rsid w:val="0094290A"/>
    <w:rsid w:val="00950065"/>
    <w:rsid w:val="009516CD"/>
    <w:rsid w:val="00951C74"/>
    <w:rsid w:val="00952B6E"/>
    <w:rsid w:val="00952BD1"/>
    <w:rsid w:val="0095332C"/>
    <w:rsid w:val="00960010"/>
    <w:rsid w:val="0096138E"/>
    <w:rsid w:val="00961AA2"/>
    <w:rsid w:val="00965E66"/>
    <w:rsid w:val="00967599"/>
    <w:rsid w:val="009676BD"/>
    <w:rsid w:val="00971795"/>
    <w:rsid w:val="00974EE1"/>
    <w:rsid w:val="00980B32"/>
    <w:rsid w:val="00980F28"/>
    <w:rsid w:val="009820B6"/>
    <w:rsid w:val="0098487F"/>
    <w:rsid w:val="009853E3"/>
    <w:rsid w:val="00987787"/>
    <w:rsid w:val="00990FBC"/>
    <w:rsid w:val="009918FA"/>
    <w:rsid w:val="00991B96"/>
    <w:rsid w:val="00993BC3"/>
    <w:rsid w:val="00995045"/>
    <w:rsid w:val="009A1D28"/>
    <w:rsid w:val="009A369B"/>
    <w:rsid w:val="009B548A"/>
    <w:rsid w:val="009C2117"/>
    <w:rsid w:val="009C4A30"/>
    <w:rsid w:val="009C5615"/>
    <w:rsid w:val="009C6341"/>
    <w:rsid w:val="009C7635"/>
    <w:rsid w:val="009D139C"/>
    <w:rsid w:val="009D1598"/>
    <w:rsid w:val="009D58D3"/>
    <w:rsid w:val="009E344D"/>
    <w:rsid w:val="009E4269"/>
    <w:rsid w:val="009E724E"/>
    <w:rsid w:val="009F06AC"/>
    <w:rsid w:val="00A01163"/>
    <w:rsid w:val="00A10C44"/>
    <w:rsid w:val="00A172A9"/>
    <w:rsid w:val="00A21333"/>
    <w:rsid w:val="00A24D3F"/>
    <w:rsid w:val="00A27001"/>
    <w:rsid w:val="00A32AC4"/>
    <w:rsid w:val="00A33991"/>
    <w:rsid w:val="00A370CA"/>
    <w:rsid w:val="00A37A15"/>
    <w:rsid w:val="00A41AB7"/>
    <w:rsid w:val="00A433DE"/>
    <w:rsid w:val="00A50205"/>
    <w:rsid w:val="00A5491A"/>
    <w:rsid w:val="00A60E26"/>
    <w:rsid w:val="00A6745E"/>
    <w:rsid w:val="00A8520C"/>
    <w:rsid w:val="00A90DBD"/>
    <w:rsid w:val="00AA4DF1"/>
    <w:rsid w:val="00AA6B7A"/>
    <w:rsid w:val="00AA7765"/>
    <w:rsid w:val="00AB2F77"/>
    <w:rsid w:val="00AB6F09"/>
    <w:rsid w:val="00AB7B03"/>
    <w:rsid w:val="00AC094A"/>
    <w:rsid w:val="00AC118E"/>
    <w:rsid w:val="00AC16E2"/>
    <w:rsid w:val="00AC1CAD"/>
    <w:rsid w:val="00AC5733"/>
    <w:rsid w:val="00AE07A7"/>
    <w:rsid w:val="00AE0E08"/>
    <w:rsid w:val="00AE1897"/>
    <w:rsid w:val="00AE2365"/>
    <w:rsid w:val="00AE2913"/>
    <w:rsid w:val="00AE3055"/>
    <w:rsid w:val="00AE336A"/>
    <w:rsid w:val="00AE4D9C"/>
    <w:rsid w:val="00AF6D4D"/>
    <w:rsid w:val="00B02F06"/>
    <w:rsid w:val="00B05958"/>
    <w:rsid w:val="00B07471"/>
    <w:rsid w:val="00B11C96"/>
    <w:rsid w:val="00B15397"/>
    <w:rsid w:val="00B2403E"/>
    <w:rsid w:val="00B2500B"/>
    <w:rsid w:val="00B36B9E"/>
    <w:rsid w:val="00B41DB0"/>
    <w:rsid w:val="00B50511"/>
    <w:rsid w:val="00B520FF"/>
    <w:rsid w:val="00B525F2"/>
    <w:rsid w:val="00B52F92"/>
    <w:rsid w:val="00B56152"/>
    <w:rsid w:val="00B63D26"/>
    <w:rsid w:val="00B64049"/>
    <w:rsid w:val="00B65174"/>
    <w:rsid w:val="00B7037A"/>
    <w:rsid w:val="00B752F2"/>
    <w:rsid w:val="00B815F9"/>
    <w:rsid w:val="00B8267C"/>
    <w:rsid w:val="00B857BE"/>
    <w:rsid w:val="00B857DC"/>
    <w:rsid w:val="00B8745B"/>
    <w:rsid w:val="00B87C4F"/>
    <w:rsid w:val="00B9044A"/>
    <w:rsid w:val="00B904A6"/>
    <w:rsid w:val="00B93509"/>
    <w:rsid w:val="00B94C80"/>
    <w:rsid w:val="00B9562E"/>
    <w:rsid w:val="00BA0E45"/>
    <w:rsid w:val="00BA2177"/>
    <w:rsid w:val="00BB09BE"/>
    <w:rsid w:val="00BB0E52"/>
    <w:rsid w:val="00BB2F51"/>
    <w:rsid w:val="00BB324D"/>
    <w:rsid w:val="00BB6790"/>
    <w:rsid w:val="00BB6893"/>
    <w:rsid w:val="00BC0E79"/>
    <w:rsid w:val="00BC2CB4"/>
    <w:rsid w:val="00BC376C"/>
    <w:rsid w:val="00BC5055"/>
    <w:rsid w:val="00BD5617"/>
    <w:rsid w:val="00BE134F"/>
    <w:rsid w:val="00BE32F3"/>
    <w:rsid w:val="00BE7ABB"/>
    <w:rsid w:val="00BF07BA"/>
    <w:rsid w:val="00BF17F2"/>
    <w:rsid w:val="00BF51BF"/>
    <w:rsid w:val="00BF6498"/>
    <w:rsid w:val="00C00A70"/>
    <w:rsid w:val="00C01DE8"/>
    <w:rsid w:val="00C01F89"/>
    <w:rsid w:val="00C05BE7"/>
    <w:rsid w:val="00C10AB9"/>
    <w:rsid w:val="00C150B5"/>
    <w:rsid w:val="00C2372F"/>
    <w:rsid w:val="00C27DC3"/>
    <w:rsid w:val="00C32738"/>
    <w:rsid w:val="00C334E7"/>
    <w:rsid w:val="00C36EEA"/>
    <w:rsid w:val="00C41BF5"/>
    <w:rsid w:val="00C42AB0"/>
    <w:rsid w:val="00C42EE1"/>
    <w:rsid w:val="00C50886"/>
    <w:rsid w:val="00C5318F"/>
    <w:rsid w:val="00C6271D"/>
    <w:rsid w:val="00C63C69"/>
    <w:rsid w:val="00C647F4"/>
    <w:rsid w:val="00C66B51"/>
    <w:rsid w:val="00C711F9"/>
    <w:rsid w:val="00C806C4"/>
    <w:rsid w:val="00C83E9E"/>
    <w:rsid w:val="00C92EA0"/>
    <w:rsid w:val="00C93E6B"/>
    <w:rsid w:val="00C9422F"/>
    <w:rsid w:val="00C94612"/>
    <w:rsid w:val="00CA04A6"/>
    <w:rsid w:val="00CA4B32"/>
    <w:rsid w:val="00CB0AE2"/>
    <w:rsid w:val="00CB1C0E"/>
    <w:rsid w:val="00CB3C26"/>
    <w:rsid w:val="00CC12A6"/>
    <w:rsid w:val="00CC13A3"/>
    <w:rsid w:val="00CC1DA2"/>
    <w:rsid w:val="00CC5A29"/>
    <w:rsid w:val="00CC5F70"/>
    <w:rsid w:val="00CC5FFC"/>
    <w:rsid w:val="00CC7D8E"/>
    <w:rsid w:val="00CD14A7"/>
    <w:rsid w:val="00CD3D3C"/>
    <w:rsid w:val="00CE0E87"/>
    <w:rsid w:val="00CE2CD2"/>
    <w:rsid w:val="00CE2D8B"/>
    <w:rsid w:val="00CE5BE1"/>
    <w:rsid w:val="00D02903"/>
    <w:rsid w:val="00D03F42"/>
    <w:rsid w:val="00D103F3"/>
    <w:rsid w:val="00D117C5"/>
    <w:rsid w:val="00D14067"/>
    <w:rsid w:val="00D15D78"/>
    <w:rsid w:val="00D16607"/>
    <w:rsid w:val="00D17F3E"/>
    <w:rsid w:val="00D219CA"/>
    <w:rsid w:val="00D23F1C"/>
    <w:rsid w:val="00D253EC"/>
    <w:rsid w:val="00D25F52"/>
    <w:rsid w:val="00D26F12"/>
    <w:rsid w:val="00D30250"/>
    <w:rsid w:val="00D325E7"/>
    <w:rsid w:val="00D355BC"/>
    <w:rsid w:val="00D378A3"/>
    <w:rsid w:val="00D406D1"/>
    <w:rsid w:val="00D47D62"/>
    <w:rsid w:val="00D51672"/>
    <w:rsid w:val="00D51732"/>
    <w:rsid w:val="00D517E4"/>
    <w:rsid w:val="00D6405B"/>
    <w:rsid w:val="00D641FF"/>
    <w:rsid w:val="00D64E6E"/>
    <w:rsid w:val="00D66CE0"/>
    <w:rsid w:val="00D71E9B"/>
    <w:rsid w:val="00D71EE3"/>
    <w:rsid w:val="00D729DC"/>
    <w:rsid w:val="00D730EA"/>
    <w:rsid w:val="00D8306F"/>
    <w:rsid w:val="00D862E9"/>
    <w:rsid w:val="00D9266A"/>
    <w:rsid w:val="00D9770D"/>
    <w:rsid w:val="00D97C3E"/>
    <w:rsid w:val="00DA003A"/>
    <w:rsid w:val="00DA1202"/>
    <w:rsid w:val="00DA1903"/>
    <w:rsid w:val="00DA2EA5"/>
    <w:rsid w:val="00DA3CDB"/>
    <w:rsid w:val="00DA4B88"/>
    <w:rsid w:val="00DA5715"/>
    <w:rsid w:val="00DB05AB"/>
    <w:rsid w:val="00DB1126"/>
    <w:rsid w:val="00DB418E"/>
    <w:rsid w:val="00DB46BB"/>
    <w:rsid w:val="00DB5606"/>
    <w:rsid w:val="00DC230B"/>
    <w:rsid w:val="00DE47CC"/>
    <w:rsid w:val="00DE5F2F"/>
    <w:rsid w:val="00DF4750"/>
    <w:rsid w:val="00DF5E93"/>
    <w:rsid w:val="00E04882"/>
    <w:rsid w:val="00E11182"/>
    <w:rsid w:val="00E119B8"/>
    <w:rsid w:val="00E1616E"/>
    <w:rsid w:val="00E16734"/>
    <w:rsid w:val="00E17420"/>
    <w:rsid w:val="00E17AD6"/>
    <w:rsid w:val="00E21C2E"/>
    <w:rsid w:val="00E23CB2"/>
    <w:rsid w:val="00E24E6B"/>
    <w:rsid w:val="00E275E6"/>
    <w:rsid w:val="00E27A9E"/>
    <w:rsid w:val="00E3635B"/>
    <w:rsid w:val="00E44D91"/>
    <w:rsid w:val="00E51E5D"/>
    <w:rsid w:val="00E61FB9"/>
    <w:rsid w:val="00E63C42"/>
    <w:rsid w:val="00E6511D"/>
    <w:rsid w:val="00E673D8"/>
    <w:rsid w:val="00E67483"/>
    <w:rsid w:val="00E71BC9"/>
    <w:rsid w:val="00E75A4E"/>
    <w:rsid w:val="00E761EE"/>
    <w:rsid w:val="00E80E5A"/>
    <w:rsid w:val="00E873C3"/>
    <w:rsid w:val="00E93BEF"/>
    <w:rsid w:val="00E957B2"/>
    <w:rsid w:val="00E9647A"/>
    <w:rsid w:val="00E97ED9"/>
    <w:rsid w:val="00EA3436"/>
    <w:rsid w:val="00EB04B8"/>
    <w:rsid w:val="00EB4B65"/>
    <w:rsid w:val="00EB6381"/>
    <w:rsid w:val="00EC2D13"/>
    <w:rsid w:val="00EC63C5"/>
    <w:rsid w:val="00ED08A2"/>
    <w:rsid w:val="00ED0A68"/>
    <w:rsid w:val="00ED5BEF"/>
    <w:rsid w:val="00ED6377"/>
    <w:rsid w:val="00EE332E"/>
    <w:rsid w:val="00EE5108"/>
    <w:rsid w:val="00EF36C3"/>
    <w:rsid w:val="00EF3EAB"/>
    <w:rsid w:val="00EF49A5"/>
    <w:rsid w:val="00F00E57"/>
    <w:rsid w:val="00F05EA2"/>
    <w:rsid w:val="00F118B8"/>
    <w:rsid w:val="00F14C2B"/>
    <w:rsid w:val="00F22AC7"/>
    <w:rsid w:val="00F236C6"/>
    <w:rsid w:val="00F25BE8"/>
    <w:rsid w:val="00F27BC6"/>
    <w:rsid w:val="00F31724"/>
    <w:rsid w:val="00F32D7F"/>
    <w:rsid w:val="00F37C17"/>
    <w:rsid w:val="00F428D9"/>
    <w:rsid w:val="00F462C1"/>
    <w:rsid w:val="00F537B6"/>
    <w:rsid w:val="00F5470A"/>
    <w:rsid w:val="00F55978"/>
    <w:rsid w:val="00F5656C"/>
    <w:rsid w:val="00F806D3"/>
    <w:rsid w:val="00F81AF2"/>
    <w:rsid w:val="00F93520"/>
    <w:rsid w:val="00FA1966"/>
    <w:rsid w:val="00FA1AE1"/>
    <w:rsid w:val="00FA29DD"/>
    <w:rsid w:val="00FA490A"/>
    <w:rsid w:val="00FB441E"/>
    <w:rsid w:val="00FC18A6"/>
    <w:rsid w:val="00FC6627"/>
    <w:rsid w:val="00FD109B"/>
    <w:rsid w:val="00FD1BAB"/>
    <w:rsid w:val="00FD40C5"/>
    <w:rsid w:val="00FD43D0"/>
    <w:rsid w:val="00FD4EA2"/>
    <w:rsid w:val="00FD5C6E"/>
    <w:rsid w:val="00FD5E7F"/>
    <w:rsid w:val="00FD625E"/>
    <w:rsid w:val="00FE075A"/>
    <w:rsid w:val="00FE6518"/>
    <w:rsid w:val="00FF0107"/>
    <w:rsid w:val="00FF0A13"/>
    <w:rsid w:val="00FF5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324D"/>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820100"/>
    <w:pPr>
      <w:keepNext/>
      <w:numPr>
        <w:numId w:val="1"/>
      </w:numPr>
      <w:spacing w:before="120"/>
      <w:outlineLvl w:val="0"/>
    </w:pPr>
    <w:rPr>
      <w:b/>
      <w:bCs/>
      <w:sz w:val="28"/>
      <w:szCs w:val="28"/>
    </w:rPr>
  </w:style>
  <w:style w:type="paragraph" w:styleId="2">
    <w:name w:val="heading 2"/>
    <w:basedOn w:val="a"/>
    <w:next w:val="a"/>
    <w:link w:val="2Char"/>
    <w:qFormat/>
    <w:rsid w:val="00820100"/>
    <w:pPr>
      <w:keepNext/>
      <w:numPr>
        <w:ilvl w:val="1"/>
        <w:numId w:val="1"/>
      </w:numPr>
      <w:spacing w:before="120"/>
      <w:outlineLvl w:val="1"/>
    </w:pPr>
    <w:rPr>
      <w:b/>
      <w:bCs/>
      <w:sz w:val="24"/>
    </w:rPr>
  </w:style>
  <w:style w:type="paragraph" w:styleId="3">
    <w:name w:val="heading 3"/>
    <w:basedOn w:val="a"/>
    <w:next w:val="a"/>
    <w:link w:val="3Char"/>
    <w:qFormat/>
    <w:rsid w:val="00820100"/>
    <w:pPr>
      <w:keepNext/>
      <w:numPr>
        <w:ilvl w:val="2"/>
        <w:numId w:val="1"/>
      </w:numPr>
      <w:spacing w:before="120"/>
      <w:outlineLvl w:val="2"/>
    </w:pPr>
    <w:rPr>
      <w:b/>
    </w:rPr>
  </w:style>
  <w:style w:type="paragraph" w:styleId="4">
    <w:name w:val="heading 4"/>
    <w:basedOn w:val="a"/>
    <w:next w:val="a"/>
    <w:link w:val="4Char"/>
    <w:qFormat/>
    <w:rsid w:val="00820100"/>
    <w:pPr>
      <w:keepNext/>
      <w:numPr>
        <w:ilvl w:val="3"/>
        <w:numId w:val="1"/>
      </w:numPr>
      <w:spacing w:before="120"/>
      <w:outlineLvl w:val="3"/>
    </w:pPr>
    <w:rPr>
      <w:b/>
      <w:bCs/>
      <w:szCs w:val="28"/>
    </w:rPr>
  </w:style>
  <w:style w:type="paragraph" w:styleId="5">
    <w:name w:val="heading 5"/>
    <w:basedOn w:val="a"/>
    <w:next w:val="a"/>
    <w:link w:val="5Char"/>
    <w:qFormat/>
    <w:rsid w:val="00820100"/>
    <w:pPr>
      <w:keepNext/>
      <w:numPr>
        <w:ilvl w:val="4"/>
        <w:numId w:val="1"/>
      </w:numPr>
      <w:spacing w:before="120"/>
      <w:outlineLvl w:val="4"/>
    </w:pPr>
    <w:rPr>
      <w:b/>
      <w:bCs/>
      <w:i/>
      <w:iCs/>
      <w:szCs w:val="26"/>
    </w:rPr>
  </w:style>
  <w:style w:type="paragraph" w:styleId="6">
    <w:name w:val="heading 6"/>
    <w:basedOn w:val="a"/>
    <w:next w:val="a"/>
    <w:link w:val="6Char"/>
    <w:qFormat/>
    <w:rsid w:val="00820100"/>
    <w:pPr>
      <w:numPr>
        <w:ilvl w:val="5"/>
        <w:numId w:val="1"/>
      </w:numPr>
      <w:spacing w:before="240" w:after="60"/>
      <w:outlineLvl w:val="5"/>
    </w:pPr>
    <w:rPr>
      <w:b/>
      <w:bCs/>
    </w:rPr>
  </w:style>
  <w:style w:type="paragraph" w:styleId="7">
    <w:name w:val="heading 7"/>
    <w:basedOn w:val="a"/>
    <w:next w:val="a"/>
    <w:link w:val="7Char"/>
    <w:qFormat/>
    <w:rsid w:val="00820100"/>
    <w:pPr>
      <w:numPr>
        <w:ilvl w:val="6"/>
        <w:numId w:val="1"/>
      </w:numPr>
      <w:spacing w:before="240" w:after="60"/>
      <w:outlineLvl w:val="6"/>
    </w:pPr>
    <w:rPr>
      <w:sz w:val="24"/>
      <w:szCs w:val="24"/>
    </w:rPr>
  </w:style>
  <w:style w:type="paragraph" w:styleId="8">
    <w:name w:val="heading 8"/>
    <w:basedOn w:val="a"/>
    <w:next w:val="a"/>
    <w:link w:val="8Char"/>
    <w:qFormat/>
    <w:rsid w:val="00820100"/>
    <w:pPr>
      <w:numPr>
        <w:ilvl w:val="7"/>
        <w:numId w:val="1"/>
      </w:numPr>
      <w:spacing w:before="240" w:after="60"/>
      <w:outlineLvl w:val="7"/>
    </w:pPr>
    <w:rPr>
      <w:i/>
      <w:iCs/>
      <w:sz w:val="24"/>
      <w:szCs w:val="24"/>
    </w:rPr>
  </w:style>
  <w:style w:type="paragraph" w:styleId="9">
    <w:name w:val="heading 9"/>
    <w:basedOn w:val="a"/>
    <w:next w:val="a"/>
    <w:link w:val="9Char"/>
    <w:qFormat/>
    <w:rsid w:val="0082010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BB324D"/>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BB324D"/>
    <w:rPr>
      <w:sz w:val="18"/>
      <w:szCs w:val="18"/>
    </w:rPr>
  </w:style>
  <w:style w:type="paragraph" w:styleId="a4">
    <w:name w:val="footer"/>
    <w:basedOn w:val="a"/>
    <w:link w:val="Char0"/>
    <w:uiPriority w:val="99"/>
    <w:unhideWhenUsed/>
    <w:rsid w:val="00BB324D"/>
    <w:pPr>
      <w:tabs>
        <w:tab w:val="center" w:pos="4153"/>
        <w:tab w:val="right" w:pos="8306"/>
      </w:tabs>
      <w:jc w:val="left"/>
    </w:pPr>
    <w:rPr>
      <w:sz w:val="18"/>
      <w:szCs w:val="18"/>
    </w:rPr>
  </w:style>
  <w:style w:type="character" w:customStyle="1" w:styleId="Char0">
    <w:name w:val="页脚 Char"/>
    <w:basedOn w:val="a0"/>
    <w:link w:val="a4"/>
    <w:uiPriority w:val="99"/>
    <w:rsid w:val="00BB324D"/>
    <w:rPr>
      <w:sz w:val="18"/>
      <w:szCs w:val="18"/>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リ,列"/>
    <w:basedOn w:val="a"/>
    <w:link w:val="Char1"/>
    <w:uiPriority w:val="34"/>
    <w:qFormat/>
    <w:rsid w:val="00BB324D"/>
    <w:pPr>
      <w:ind w:firstLineChars="200" w:firstLine="420"/>
    </w:p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34"/>
    <w:qFormat/>
    <w:locked/>
    <w:rsid w:val="00BB324D"/>
    <w:rPr>
      <w:rFonts w:ascii="Times New Roman" w:eastAsia="宋体" w:hAnsi="Times New Roman" w:cs="Times New Roman"/>
      <w:kern w:val="0"/>
      <w:sz w:val="22"/>
      <w:lang w:eastAsia="en-US"/>
    </w:rPr>
  </w:style>
  <w:style w:type="paragraph" w:styleId="a6">
    <w:name w:val="caption"/>
    <w:basedOn w:val="a"/>
    <w:next w:val="a"/>
    <w:link w:val="Char2"/>
    <w:uiPriority w:val="35"/>
    <w:unhideWhenUsed/>
    <w:qFormat/>
    <w:rsid w:val="00BB324D"/>
    <w:rPr>
      <w:rFonts w:asciiTheme="majorHAnsi" w:eastAsia="黑体" w:hAnsiTheme="majorHAnsi" w:cstheme="majorBidi"/>
      <w:sz w:val="20"/>
      <w:szCs w:val="20"/>
    </w:rPr>
  </w:style>
  <w:style w:type="character" w:customStyle="1" w:styleId="Char2">
    <w:name w:val="题注 Char"/>
    <w:link w:val="a6"/>
    <w:qFormat/>
    <w:rsid w:val="00BB324D"/>
    <w:rPr>
      <w:rFonts w:asciiTheme="majorHAnsi" w:eastAsia="黑体" w:hAnsiTheme="majorHAnsi" w:cstheme="majorBidi"/>
      <w:kern w:val="0"/>
      <w:sz w:val="20"/>
      <w:szCs w:val="20"/>
      <w:lang w:eastAsia="en-US"/>
    </w:rPr>
  </w:style>
  <w:style w:type="character" w:customStyle="1" w:styleId="1Char">
    <w:name w:val="标题 1 Char"/>
    <w:basedOn w:val="a0"/>
    <w:link w:val="1"/>
    <w:rsid w:val="00820100"/>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820100"/>
    <w:rPr>
      <w:rFonts w:ascii="Times New Roman" w:eastAsia="宋体" w:hAnsi="Times New Roman" w:cs="Times New Roman"/>
      <w:b/>
      <w:bCs/>
      <w:kern w:val="0"/>
      <w:sz w:val="24"/>
      <w:lang w:eastAsia="en-US"/>
    </w:rPr>
  </w:style>
  <w:style w:type="character" w:customStyle="1" w:styleId="3Char">
    <w:name w:val="标题 3 Char"/>
    <w:basedOn w:val="a0"/>
    <w:link w:val="3"/>
    <w:rsid w:val="00820100"/>
    <w:rPr>
      <w:rFonts w:ascii="Times New Roman" w:eastAsia="宋体" w:hAnsi="Times New Roman" w:cs="Times New Roman"/>
      <w:b/>
      <w:kern w:val="0"/>
      <w:sz w:val="22"/>
      <w:lang w:eastAsia="en-US"/>
    </w:rPr>
  </w:style>
  <w:style w:type="character" w:customStyle="1" w:styleId="4Char">
    <w:name w:val="标题 4 Char"/>
    <w:basedOn w:val="a0"/>
    <w:link w:val="4"/>
    <w:rsid w:val="00820100"/>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820100"/>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820100"/>
    <w:rPr>
      <w:rFonts w:ascii="Times New Roman" w:eastAsia="宋体" w:hAnsi="Times New Roman" w:cs="Times New Roman"/>
      <w:b/>
      <w:bCs/>
      <w:kern w:val="0"/>
      <w:sz w:val="22"/>
      <w:lang w:eastAsia="en-US"/>
    </w:rPr>
  </w:style>
  <w:style w:type="character" w:customStyle="1" w:styleId="7Char">
    <w:name w:val="标题 7 Char"/>
    <w:basedOn w:val="a0"/>
    <w:link w:val="7"/>
    <w:rsid w:val="00820100"/>
    <w:rPr>
      <w:rFonts w:ascii="Times New Roman" w:eastAsia="宋体" w:hAnsi="Times New Roman" w:cs="Times New Roman"/>
      <w:kern w:val="0"/>
      <w:sz w:val="24"/>
      <w:szCs w:val="24"/>
      <w:lang w:eastAsia="en-US"/>
    </w:rPr>
  </w:style>
  <w:style w:type="character" w:customStyle="1" w:styleId="8Char">
    <w:name w:val="标题 8 Char"/>
    <w:basedOn w:val="a0"/>
    <w:link w:val="8"/>
    <w:rsid w:val="00820100"/>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820100"/>
    <w:rPr>
      <w:rFonts w:ascii="Arial" w:eastAsia="宋体" w:hAnsi="Arial" w:cs="Arial"/>
      <w:kern w:val="0"/>
      <w:sz w:val="22"/>
      <w:lang w:eastAsia="en-US"/>
    </w:rPr>
  </w:style>
  <w:style w:type="table" w:styleId="a7">
    <w:name w:val="Table Grid"/>
    <w:basedOn w:val="a1"/>
    <w:uiPriority w:val="39"/>
    <w:qFormat/>
    <w:rsid w:val="0082010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uiPriority w:val="99"/>
    <w:rsid w:val="00820100"/>
    <w:pPr>
      <w:numPr>
        <w:numId w:val="2"/>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EX">
    <w:name w:val="EX"/>
    <w:basedOn w:val="a"/>
    <w:link w:val="EXChar"/>
    <w:rsid w:val="00462802"/>
    <w:pPr>
      <w:keepLines/>
      <w:overflowPunct w:val="0"/>
      <w:snapToGrid/>
      <w:spacing w:after="180"/>
      <w:ind w:left="1702" w:hanging="1418"/>
      <w:jc w:val="left"/>
      <w:textAlignment w:val="baseline"/>
    </w:pPr>
    <w:rPr>
      <w:rFonts w:eastAsia="Times New Roman"/>
      <w:sz w:val="20"/>
      <w:szCs w:val="20"/>
      <w:lang w:val="en-GB" w:eastAsia="en-GB"/>
    </w:rPr>
  </w:style>
  <w:style w:type="character" w:customStyle="1" w:styleId="EXChar">
    <w:name w:val="EX Char"/>
    <w:link w:val="EX"/>
    <w:qFormat/>
    <w:rsid w:val="00462802"/>
    <w:rPr>
      <w:rFonts w:ascii="Times New Roman" w:eastAsia="Times New Roman" w:hAnsi="Times New Roman" w:cs="Times New Roman"/>
      <w:kern w:val="0"/>
      <w:sz w:val="20"/>
      <w:szCs w:val="20"/>
      <w:lang w:val="en-GB" w:eastAsia="en-GB"/>
    </w:rPr>
  </w:style>
  <w:style w:type="paragraph" w:styleId="a8">
    <w:name w:val="Balloon Text"/>
    <w:basedOn w:val="a"/>
    <w:link w:val="Char3"/>
    <w:uiPriority w:val="99"/>
    <w:semiHidden/>
    <w:unhideWhenUsed/>
    <w:rsid w:val="00965E66"/>
    <w:pPr>
      <w:spacing w:after="0"/>
    </w:pPr>
    <w:rPr>
      <w:sz w:val="18"/>
      <w:szCs w:val="18"/>
    </w:rPr>
  </w:style>
  <w:style w:type="character" w:customStyle="1" w:styleId="Char3">
    <w:name w:val="批注框文本 Char"/>
    <w:basedOn w:val="a0"/>
    <w:link w:val="a8"/>
    <w:uiPriority w:val="99"/>
    <w:semiHidden/>
    <w:rsid w:val="00965E66"/>
    <w:rPr>
      <w:rFonts w:ascii="Times New Roman" w:eastAsia="宋体" w:hAnsi="Times New Roman" w:cs="Times New Roman"/>
      <w:kern w:val="0"/>
      <w:sz w:val="18"/>
      <w:szCs w:val="18"/>
      <w:lang w:eastAsia="en-US"/>
    </w:rPr>
  </w:style>
  <w:style w:type="paragraph" w:styleId="a9">
    <w:name w:val="annotation text"/>
    <w:basedOn w:val="a"/>
    <w:link w:val="Char4"/>
    <w:uiPriority w:val="99"/>
    <w:qFormat/>
    <w:rsid w:val="00271D14"/>
    <w:pPr>
      <w:autoSpaceDE/>
      <w:autoSpaceDN/>
      <w:adjustRightInd/>
      <w:snapToGrid/>
      <w:spacing w:after="0"/>
      <w:jc w:val="left"/>
    </w:pPr>
    <w:rPr>
      <w:rFonts w:eastAsia="MS Gothic"/>
      <w:sz w:val="20"/>
      <w:szCs w:val="20"/>
      <w:lang w:val="en-GB" w:eastAsia="ja-JP"/>
    </w:rPr>
  </w:style>
  <w:style w:type="character" w:customStyle="1" w:styleId="Char4">
    <w:name w:val="批注文字 Char"/>
    <w:basedOn w:val="a0"/>
    <w:link w:val="a9"/>
    <w:uiPriority w:val="99"/>
    <w:qFormat/>
    <w:rsid w:val="00271D14"/>
    <w:rPr>
      <w:rFonts w:ascii="Times New Roman" w:eastAsia="MS Gothic" w:hAnsi="Times New Roman" w:cs="Times New Roman"/>
      <w:kern w:val="0"/>
      <w:sz w:val="20"/>
      <w:szCs w:val="20"/>
      <w:lang w:val="en-GB" w:eastAsia="ja-JP"/>
    </w:rPr>
  </w:style>
  <w:style w:type="character" w:styleId="aa">
    <w:name w:val="annotation reference"/>
    <w:uiPriority w:val="99"/>
    <w:qFormat/>
    <w:rsid w:val="00271D14"/>
    <w:rPr>
      <w:rFonts w:eastAsia="Times New Roman"/>
      <w:kern w:val="2"/>
      <w:sz w:val="16"/>
      <w:lang w:val="en-GB"/>
    </w:rPr>
  </w:style>
  <w:style w:type="paragraph" w:styleId="ab">
    <w:name w:val="annotation subject"/>
    <w:basedOn w:val="a9"/>
    <w:next w:val="a9"/>
    <w:link w:val="Char5"/>
    <w:uiPriority w:val="99"/>
    <w:semiHidden/>
    <w:unhideWhenUsed/>
    <w:rsid w:val="003D7B42"/>
    <w:pPr>
      <w:autoSpaceDE w:val="0"/>
      <w:autoSpaceDN w:val="0"/>
      <w:adjustRightInd w:val="0"/>
      <w:snapToGrid w:val="0"/>
      <w:spacing w:after="120"/>
    </w:pPr>
    <w:rPr>
      <w:rFonts w:eastAsia="宋体"/>
      <w:b/>
      <w:bCs/>
      <w:sz w:val="22"/>
      <w:szCs w:val="22"/>
      <w:lang w:val="en-US" w:eastAsia="en-US"/>
    </w:rPr>
  </w:style>
  <w:style w:type="character" w:customStyle="1" w:styleId="Char5">
    <w:name w:val="批注主题 Char"/>
    <w:basedOn w:val="Char4"/>
    <w:link w:val="ab"/>
    <w:uiPriority w:val="99"/>
    <w:semiHidden/>
    <w:rsid w:val="003D7B42"/>
    <w:rPr>
      <w:rFonts w:ascii="Times New Roman" w:eastAsia="宋体" w:hAnsi="Times New Roman" w:cs="Times New Roman"/>
      <w:b/>
      <w:bCs/>
      <w:kern w:val="0"/>
      <w:sz w:val="22"/>
      <w:szCs w:val="20"/>
      <w:lang w:val="en-GB" w:eastAsia="en-US"/>
    </w:rPr>
  </w:style>
  <w:style w:type="character" w:styleId="ac">
    <w:name w:val="Hyperlink"/>
    <w:basedOn w:val="a0"/>
    <w:uiPriority w:val="99"/>
    <w:unhideWhenUsed/>
    <w:qFormat/>
    <w:rsid w:val="00960010"/>
    <w:rPr>
      <w:color w:val="0000FF"/>
      <w:u w:val="single"/>
    </w:rPr>
  </w:style>
  <w:style w:type="paragraph" w:customStyle="1" w:styleId="TAH">
    <w:name w:val="TAH"/>
    <w:basedOn w:val="a"/>
    <w:link w:val="TAHCar"/>
    <w:qFormat/>
    <w:rsid w:val="00993BC3"/>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locked/>
    <w:rsid w:val="00993BC3"/>
    <w:rPr>
      <w:rFonts w:ascii="Arial" w:eastAsia="Times New Roman" w:hAnsi="Arial" w:cs="Times New Roman"/>
      <w:b/>
      <w:kern w:val="0"/>
      <w:sz w:val="18"/>
      <w:szCs w:val="20"/>
      <w:lang w:val="en-GB" w:eastAsia="ja-JP"/>
    </w:rPr>
  </w:style>
  <w:style w:type="paragraph" w:customStyle="1" w:styleId="TH">
    <w:name w:val="TH"/>
    <w:basedOn w:val="a"/>
    <w:link w:val="THChar"/>
    <w:qFormat/>
    <w:rsid w:val="00993BC3"/>
    <w:pPr>
      <w:keepNext/>
      <w:keepLines/>
      <w:overflowPunct w:val="0"/>
      <w:snapToGrid/>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sid w:val="00993BC3"/>
    <w:rPr>
      <w:rFonts w:ascii="Arial" w:eastAsia="Times New Roman" w:hAnsi="Arial" w:cs="Times New Roman"/>
      <w:b/>
      <w:kern w:val="0"/>
      <w:sz w:val="20"/>
      <w:szCs w:val="20"/>
      <w:lang w:val="en-GB" w:eastAsia="ja-JP"/>
    </w:rPr>
  </w:style>
  <w:style w:type="paragraph" w:customStyle="1" w:styleId="TAC">
    <w:name w:val="TAC"/>
    <w:basedOn w:val="a"/>
    <w:link w:val="TACChar"/>
    <w:qFormat/>
    <w:rsid w:val="00993BC3"/>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rsid w:val="00993BC3"/>
    <w:rPr>
      <w:rFonts w:ascii="Arial" w:eastAsia="Times New Roman" w:hAnsi="Arial" w:cs="Times New Roman"/>
      <w:kern w:val="0"/>
      <w:sz w:val="18"/>
      <w:szCs w:val="20"/>
      <w:lang w:val="en-GB" w:eastAsia="en-GB"/>
    </w:rPr>
  </w:style>
  <w:style w:type="paragraph" w:customStyle="1" w:styleId="TAN">
    <w:name w:val="TAN"/>
    <w:basedOn w:val="a"/>
    <w:link w:val="TANChar"/>
    <w:qFormat/>
    <w:rsid w:val="00993BC3"/>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ANChar">
    <w:name w:val="TAN Char"/>
    <w:link w:val="TAN"/>
    <w:qFormat/>
    <w:rsid w:val="00993BC3"/>
    <w:rPr>
      <w:rFonts w:ascii="Arial" w:eastAsia="Times New Roman" w:hAnsi="Arial" w:cs="Times New Roman"/>
      <w:kern w:val="0"/>
      <w:sz w:val="18"/>
      <w:szCs w:val="20"/>
      <w:lang w:val="en-GB" w:eastAsia="en-GB"/>
    </w:rPr>
  </w:style>
  <w:style w:type="paragraph" w:styleId="ad">
    <w:name w:val="Body Text"/>
    <w:basedOn w:val="a"/>
    <w:link w:val="Char6"/>
    <w:uiPriority w:val="99"/>
    <w:unhideWhenUsed/>
    <w:rsid w:val="000C47F9"/>
    <w:pPr>
      <w:widowControl w:val="0"/>
      <w:snapToGrid/>
    </w:pPr>
    <w:rPr>
      <w:rFonts w:eastAsiaTheme="minorEastAsia"/>
      <w:sz w:val="20"/>
      <w:szCs w:val="20"/>
      <w:lang w:val="en-GB"/>
    </w:rPr>
  </w:style>
  <w:style w:type="character" w:customStyle="1" w:styleId="Char6">
    <w:name w:val="正文文本 Char"/>
    <w:basedOn w:val="a0"/>
    <w:link w:val="ad"/>
    <w:uiPriority w:val="99"/>
    <w:rsid w:val="000C47F9"/>
    <w:rPr>
      <w:rFonts w:ascii="Times New Roman" w:hAnsi="Times New Roman" w:cs="Times New Roman"/>
      <w:kern w:val="0"/>
      <w:sz w:val="20"/>
      <w:szCs w:val="20"/>
      <w:lang w:val="en-GB" w:eastAsia="en-US"/>
    </w:rPr>
  </w:style>
  <w:style w:type="paragraph" w:customStyle="1" w:styleId="Reference">
    <w:name w:val="Reference"/>
    <w:basedOn w:val="ad"/>
    <w:rsid w:val="0035563D"/>
    <w:pPr>
      <w:widowControl/>
      <w:numPr>
        <w:numId w:val="5"/>
      </w:numPr>
      <w:tabs>
        <w:tab w:val="clear" w:pos="567"/>
        <w:tab w:val="num" w:pos="360"/>
      </w:tabs>
      <w:autoSpaceDE/>
      <w:autoSpaceDN/>
      <w:adjustRightInd/>
      <w:spacing w:line="256" w:lineRule="auto"/>
      <w:ind w:left="0" w:firstLine="0"/>
    </w:pPr>
    <w:rPr>
      <w:rFonts w:ascii="Arial" w:eastAsiaTheme="minorHAnsi" w:hAnsi="Arial" w:cstheme="minorBidi"/>
      <w:szCs w:val="22"/>
      <w:lang w:val="en-US" w:eastAsia="zh-CN"/>
    </w:rPr>
  </w:style>
  <w:style w:type="paragraph" w:customStyle="1" w:styleId="TAL">
    <w:name w:val="TAL"/>
    <w:basedOn w:val="a"/>
    <w:link w:val="TALCar"/>
    <w:qFormat/>
    <w:rsid w:val="005A3FC6"/>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basedOn w:val="a0"/>
    <w:link w:val="TAL"/>
    <w:qFormat/>
    <w:locked/>
    <w:rsid w:val="005A3FC6"/>
    <w:rPr>
      <w:rFonts w:ascii="Arial" w:eastAsia="Times New Roman" w:hAnsi="Arial" w:cs="Times New Roman"/>
      <w:kern w:val="0"/>
      <w:sz w:val="18"/>
      <w:szCs w:val="20"/>
      <w:lang w:val="en-GB" w:eastAsia="ja-JP"/>
    </w:rPr>
  </w:style>
  <w:style w:type="character" w:styleId="ae">
    <w:name w:val="Emphasis"/>
    <w:basedOn w:val="a0"/>
    <w:uiPriority w:val="20"/>
    <w:qFormat/>
    <w:rsid w:val="0009410B"/>
    <w:rPr>
      <w:i/>
      <w:iCs/>
    </w:rPr>
  </w:style>
  <w:style w:type="character" w:styleId="af">
    <w:name w:val="FollowedHyperlink"/>
    <w:basedOn w:val="a0"/>
    <w:uiPriority w:val="99"/>
    <w:semiHidden/>
    <w:unhideWhenUsed/>
    <w:rsid w:val="00542CF0"/>
    <w:rPr>
      <w:color w:val="800080" w:themeColor="followedHyperlink"/>
      <w:u w:val="single"/>
    </w:rPr>
  </w:style>
  <w:style w:type="paragraph" w:customStyle="1" w:styleId="TAR">
    <w:name w:val="TAR"/>
    <w:basedOn w:val="TAL"/>
    <w:rsid w:val="00BB2F51"/>
    <w:pPr>
      <w:overflowPunct/>
      <w:autoSpaceDE/>
      <w:autoSpaceDN/>
      <w:adjustRightInd/>
      <w:jc w:val="right"/>
      <w:textAlignment w:val="auto"/>
    </w:pPr>
    <w:rPr>
      <w:rFonts w:eastAsiaTheme="minorEastAsia"/>
      <w:lang w:eastAsia="en-US"/>
    </w:rPr>
  </w:style>
  <w:style w:type="paragraph" w:customStyle="1" w:styleId="DraftProposal">
    <w:name w:val="Draft Proposal"/>
    <w:basedOn w:val="ad"/>
    <w:next w:val="a"/>
    <w:uiPriority w:val="99"/>
    <w:qFormat/>
    <w:rsid w:val="000F23A9"/>
    <w:pPr>
      <w:widowControl/>
      <w:numPr>
        <w:numId w:val="9"/>
      </w:numPr>
      <w:tabs>
        <w:tab w:val="left" w:pos="1701"/>
      </w:tabs>
      <w:autoSpaceDE/>
      <w:autoSpaceDN/>
      <w:adjustRightInd/>
      <w:spacing w:after="160" w:line="259" w:lineRule="auto"/>
      <w:jc w:val="left"/>
    </w:pPr>
    <w:rPr>
      <w:rFonts w:asciiTheme="minorHAnsi" w:eastAsia="宋体" w:hAnsiTheme="minorHAnsi" w:cstheme="minorBidi"/>
      <w:b/>
      <w:bCs/>
      <w:szCs w:val="24"/>
      <w:lang w:val="en-US"/>
    </w:rPr>
  </w:style>
  <w:style w:type="paragraph" w:customStyle="1" w:styleId="NO">
    <w:name w:val="NO"/>
    <w:basedOn w:val="a"/>
    <w:link w:val="NOChar"/>
    <w:qFormat/>
    <w:rsid w:val="00E75A4E"/>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sid w:val="00E75A4E"/>
    <w:rPr>
      <w:rFonts w:ascii="Times New Roman" w:hAnsi="Times New Roman" w:cs="Times New Roman"/>
      <w:kern w:val="0"/>
      <w:sz w:val="20"/>
      <w:szCs w:val="20"/>
      <w:lang w:val="en-GB" w:eastAsia="en-US"/>
    </w:rPr>
  </w:style>
  <w:style w:type="paragraph" w:styleId="af0">
    <w:name w:val="Normal (Web)"/>
    <w:basedOn w:val="a"/>
    <w:uiPriority w:val="99"/>
    <w:semiHidden/>
    <w:unhideWhenUsed/>
    <w:rsid w:val="004F4F8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B1">
    <w:name w:val="B1"/>
    <w:basedOn w:val="a"/>
    <w:link w:val="B1Zchn"/>
    <w:qFormat/>
    <w:rsid w:val="008E5FC7"/>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8E5FC7"/>
    <w:rPr>
      <w:rFonts w:ascii="Times New Roman" w:eastAsia="宋体" w:hAnsi="Times New Roman" w:cs="Times New Roman"/>
      <w:kern w:val="0"/>
      <w:sz w:val="20"/>
      <w:szCs w:val="20"/>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324D"/>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820100"/>
    <w:pPr>
      <w:keepNext/>
      <w:numPr>
        <w:numId w:val="1"/>
      </w:numPr>
      <w:spacing w:before="120"/>
      <w:outlineLvl w:val="0"/>
    </w:pPr>
    <w:rPr>
      <w:b/>
      <w:bCs/>
      <w:sz w:val="28"/>
      <w:szCs w:val="28"/>
    </w:rPr>
  </w:style>
  <w:style w:type="paragraph" w:styleId="2">
    <w:name w:val="heading 2"/>
    <w:basedOn w:val="a"/>
    <w:next w:val="a"/>
    <w:link w:val="2Char"/>
    <w:qFormat/>
    <w:rsid w:val="00820100"/>
    <w:pPr>
      <w:keepNext/>
      <w:numPr>
        <w:ilvl w:val="1"/>
        <w:numId w:val="1"/>
      </w:numPr>
      <w:spacing w:before="120"/>
      <w:outlineLvl w:val="1"/>
    </w:pPr>
    <w:rPr>
      <w:b/>
      <w:bCs/>
      <w:sz w:val="24"/>
    </w:rPr>
  </w:style>
  <w:style w:type="paragraph" w:styleId="3">
    <w:name w:val="heading 3"/>
    <w:basedOn w:val="a"/>
    <w:next w:val="a"/>
    <w:link w:val="3Char"/>
    <w:qFormat/>
    <w:rsid w:val="00820100"/>
    <w:pPr>
      <w:keepNext/>
      <w:numPr>
        <w:ilvl w:val="2"/>
        <w:numId w:val="1"/>
      </w:numPr>
      <w:spacing w:before="120"/>
      <w:outlineLvl w:val="2"/>
    </w:pPr>
    <w:rPr>
      <w:b/>
    </w:rPr>
  </w:style>
  <w:style w:type="paragraph" w:styleId="4">
    <w:name w:val="heading 4"/>
    <w:basedOn w:val="a"/>
    <w:next w:val="a"/>
    <w:link w:val="4Char"/>
    <w:qFormat/>
    <w:rsid w:val="00820100"/>
    <w:pPr>
      <w:keepNext/>
      <w:numPr>
        <w:ilvl w:val="3"/>
        <w:numId w:val="1"/>
      </w:numPr>
      <w:spacing w:before="120"/>
      <w:outlineLvl w:val="3"/>
    </w:pPr>
    <w:rPr>
      <w:b/>
      <w:bCs/>
      <w:szCs w:val="28"/>
    </w:rPr>
  </w:style>
  <w:style w:type="paragraph" w:styleId="5">
    <w:name w:val="heading 5"/>
    <w:basedOn w:val="a"/>
    <w:next w:val="a"/>
    <w:link w:val="5Char"/>
    <w:qFormat/>
    <w:rsid w:val="00820100"/>
    <w:pPr>
      <w:keepNext/>
      <w:numPr>
        <w:ilvl w:val="4"/>
        <w:numId w:val="1"/>
      </w:numPr>
      <w:spacing w:before="120"/>
      <w:outlineLvl w:val="4"/>
    </w:pPr>
    <w:rPr>
      <w:b/>
      <w:bCs/>
      <w:i/>
      <w:iCs/>
      <w:szCs w:val="26"/>
    </w:rPr>
  </w:style>
  <w:style w:type="paragraph" w:styleId="6">
    <w:name w:val="heading 6"/>
    <w:basedOn w:val="a"/>
    <w:next w:val="a"/>
    <w:link w:val="6Char"/>
    <w:qFormat/>
    <w:rsid w:val="00820100"/>
    <w:pPr>
      <w:numPr>
        <w:ilvl w:val="5"/>
        <w:numId w:val="1"/>
      </w:numPr>
      <w:spacing w:before="240" w:after="60"/>
      <w:outlineLvl w:val="5"/>
    </w:pPr>
    <w:rPr>
      <w:b/>
      <w:bCs/>
    </w:rPr>
  </w:style>
  <w:style w:type="paragraph" w:styleId="7">
    <w:name w:val="heading 7"/>
    <w:basedOn w:val="a"/>
    <w:next w:val="a"/>
    <w:link w:val="7Char"/>
    <w:qFormat/>
    <w:rsid w:val="00820100"/>
    <w:pPr>
      <w:numPr>
        <w:ilvl w:val="6"/>
        <w:numId w:val="1"/>
      </w:numPr>
      <w:spacing w:before="240" w:after="60"/>
      <w:outlineLvl w:val="6"/>
    </w:pPr>
    <w:rPr>
      <w:sz w:val="24"/>
      <w:szCs w:val="24"/>
    </w:rPr>
  </w:style>
  <w:style w:type="paragraph" w:styleId="8">
    <w:name w:val="heading 8"/>
    <w:basedOn w:val="a"/>
    <w:next w:val="a"/>
    <w:link w:val="8Char"/>
    <w:qFormat/>
    <w:rsid w:val="00820100"/>
    <w:pPr>
      <w:numPr>
        <w:ilvl w:val="7"/>
        <w:numId w:val="1"/>
      </w:numPr>
      <w:spacing w:before="240" w:after="60"/>
      <w:outlineLvl w:val="7"/>
    </w:pPr>
    <w:rPr>
      <w:i/>
      <w:iCs/>
      <w:sz w:val="24"/>
      <w:szCs w:val="24"/>
    </w:rPr>
  </w:style>
  <w:style w:type="paragraph" w:styleId="9">
    <w:name w:val="heading 9"/>
    <w:basedOn w:val="a"/>
    <w:next w:val="a"/>
    <w:link w:val="9Char"/>
    <w:qFormat/>
    <w:rsid w:val="0082010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BB324D"/>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BB324D"/>
    <w:rPr>
      <w:sz w:val="18"/>
      <w:szCs w:val="18"/>
    </w:rPr>
  </w:style>
  <w:style w:type="paragraph" w:styleId="a4">
    <w:name w:val="footer"/>
    <w:basedOn w:val="a"/>
    <w:link w:val="Char0"/>
    <w:uiPriority w:val="99"/>
    <w:unhideWhenUsed/>
    <w:rsid w:val="00BB324D"/>
    <w:pPr>
      <w:tabs>
        <w:tab w:val="center" w:pos="4153"/>
        <w:tab w:val="right" w:pos="8306"/>
      </w:tabs>
      <w:jc w:val="left"/>
    </w:pPr>
    <w:rPr>
      <w:sz w:val="18"/>
      <w:szCs w:val="18"/>
    </w:rPr>
  </w:style>
  <w:style w:type="character" w:customStyle="1" w:styleId="Char0">
    <w:name w:val="页脚 Char"/>
    <w:basedOn w:val="a0"/>
    <w:link w:val="a4"/>
    <w:uiPriority w:val="99"/>
    <w:rsid w:val="00BB324D"/>
    <w:rPr>
      <w:sz w:val="18"/>
      <w:szCs w:val="18"/>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リ,列"/>
    <w:basedOn w:val="a"/>
    <w:link w:val="Char1"/>
    <w:uiPriority w:val="34"/>
    <w:qFormat/>
    <w:rsid w:val="00BB324D"/>
    <w:pPr>
      <w:ind w:firstLineChars="200" w:firstLine="420"/>
    </w:p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34"/>
    <w:qFormat/>
    <w:locked/>
    <w:rsid w:val="00BB324D"/>
    <w:rPr>
      <w:rFonts w:ascii="Times New Roman" w:eastAsia="宋体" w:hAnsi="Times New Roman" w:cs="Times New Roman"/>
      <w:kern w:val="0"/>
      <w:sz w:val="22"/>
      <w:lang w:eastAsia="en-US"/>
    </w:rPr>
  </w:style>
  <w:style w:type="paragraph" w:styleId="a6">
    <w:name w:val="caption"/>
    <w:basedOn w:val="a"/>
    <w:next w:val="a"/>
    <w:link w:val="Char2"/>
    <w:uiPriority w:val="35"/>
    <w:unhideWhenUsed/>
    <w:qFormat/>
    <w:rsid w:val="00BB324D"/>
    <w:rPr>
      <w:rFonts w:asciiTheme="majorHAnsi" w:eastAsia="黑体" w:hAnsiTheme="majorHAnsi" w:cstheme="majorBidi"/>
      <w:sz w:val="20"/>
      <w:szCs w:val="20"/>
    </w:rPr>
  </w:style>
  <w:style w:type="character" w:customStyle="1" w:styleId="Char2">
    <w:name w:val="题注 Char"/>
    <w:link w:val="a6"/>
    <w:qFormat/>
    <w:rsid w:val="00BB324D"/>
    <w:rPr>
      <w:rFonts w:asciiTheme="majorHAnsi" w:eastAsia="黑体" w:hAnsiTheme="majorHAnsi" w:cstheme="majorBidi"/>
      <w:kern w:val="0"/>
      <w:sz w:val="20"/>
      <w:szCs w:val="20"/>
      <w:lang w:eastAsia="en-US"/>
    </w:rPr>
  </w:style>
  <w:style w:type="character" w:customStyle="1" w:styleId="1Char">
    <w:name w:val="标题 1 Char"/>
    <w:basedOn w:val="a0"/>
    <w:link w:val="1"/>
    <w:rsid w:val="00820100"/>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820100"/>
    <w:rPr>
      <w:rFonts w:ascii="Times New Roman" w:eastAsia="宋体" w:hAnsi="Times New Roman" w:cs="Times New Roman"/>
      <w:b/>
      <w:bCs/>
      <w:kern w:val="0"/>
      <w:sz w:val="24"/>
      <w:lang w:eastAsia="en-US"/>
    </w:rPr>
  </w:style>
  <w:style w:type="character" w:customStyle="1" w:styleId="3Char">
    <w:name w:val="标题 3 Char"/>
    <w:basedOn w:val="a0"/>
    <w:link w:val="3"/>
    <w:rsid w:val="00820100"/>
    <w:rPr>
      <w:rFonts w:ascii="Times New Roman" w:eastAsia="宋体" w:hAnsi="Times New Roman" w:cs="Times New Roman"/>
      <w:b/>
      <w:kern w:val="0"/>
      <w:sz w:val="22"/>
      <w:lang w:eastAsia="en-US"/>
    </w:rPr>
  </w:style>
  <w:style w:type="character" w:customStyle="1" w:styleId="4Char">
    <w:name w:val="标题 4 Char"/>
    <w:basedOn w:val="a0"/>
    <w:link w:val="4"/>
    <w:rsid w:val="00820100"/>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820100"/>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820100"/>
    <w:rPr>
      <w:rFonts w:ascii="Times New Roman" w:eastAsia="宋体" w:hAnsi="Times New Roman" w:cs="Times New Roman"/>
      <w:b/>
      <w:bCs/>
      <w:kern w:val="0"/>
      <w:sz w:val="22"/>
      <w:lang w:eastAsia="en-US"/>
    </w:rPr>
  </w:style>
  <w:style w:type="character" w:customStyle="1" w:styleId="7Char">
    <w:name w:val="标题 7 Char"/>
    <w:basedOn w:val="a0"/>
    <w:link w:val="7"/>
    <w:rsid w:val="00820100"/>
    <w:rPr>
      <w:rFonts w:ascii="Times New Roman" w:eastAsia="宋体" w:hAnsi="Times New Roman" w:cs="Times New Roman"/>
      <w:kern w:val="0"/>
      <w:sz w:val="24"/>
      <w:szCs w:val="24"/>
      <w:lang w:eastAsia="en-US"/>
    </w:rPr>
  </w:style>
  <w:style w:type="character" w:customStyle="1" w:styleId="8Char">
    <w:name w:val="标题 8 Char"/>
    <w:basedOn w:val="a0"/>
    <w:link w:val="8"/>
    <w:rsid w:val="00820100"/>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820100"/>
    <w:rPr>
      <w:rFonts w:ascii="Arial" w:eastAsia="宋体" w:hAnsi="Arial" w:cs="Arial"/>
      <w:kern w:val="0"/>
      <w:sz w:val="22"/>
      <w:lang w:eastAsia="en-US"/>
    </w:rPr>
  </w:style>
  <w:style w:type="table" w:styleId="a7">
    <w:name w:val="Table Grid"/>
    <w:basedOn w:val="a1"/>
    <w:uiPriority w:val="39"/>
    <w:qFormat/>
    <w:rsid w:val="0082010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uiPriority w:val="99"/>
    <w:rsid w:val="00820100"/>
    <w:pPr>
      <w:numPr>
        <w:numId w:val="2"/>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EX">
    <w:name w:val="EX"/>
    <w:basedOn w:val="a"/>
    <w:link w:val="EXChar"/>
    <w:rsid w:val="00462802"/>
    <w:pPr>
      <w:keepLines/>
      <w:overflowPunct w:val="0"/>
      <w:snapToGrid/>
      <w:spacing w:after="180"/>
      <w:ind w:left="1702" w:hanging="1418"/>
      <w:jc w:val="left"/>
      <w:textAlignment w:val="baseline"/>
    </w:pPr>
    <w:rPr>
      <w:rFonts w:eastAsia="Times New Roman"/>
      <w:sz w:val="20"/>
      <w:szCs w:val="20"/>
      <w:lang w:val="en-GB" w:eastAsia="en-GB"/>
    </w:rPr>
  </w:style>
  <w:style w:type="character" w:customStyle="1" w:styleId="EXChar">
    <w:name w:val="EX Char"/>
    <w:link w:val="EX"/>
    <w:qFormat/>
    <w:rsid w:val="00462802"/>
    <w:rPr>
      <w:rFonts w:ascii="Times New Roman" w:eastAsia="Times New Roman" w:hAnsi="Times New Roman" w:cs="Times New Roman"/>
      <w:kern w:val="0"/>
      <w:sz w:val="20"/>
      <w:szCs w:val="20"/>
      <w:lang w:val="en-GB" w:eastAsia="en-GB"/>
    </w:rPr>
  </w:style>
  <w:style w:type="paragraph" w:styleId="a8">
    <w:name w:val="Balloon Text"/>
    <w:basedOn w:val="a"/>
    <w:link w:val="Char3"/>
    <w:uiPriority w:val="99"/>
    <w:semiHidden/>
    <w:unhideWhenUsed/>
    <w:rsid w:val="00965E66"/>
    <w:pPr>
      <w:spacing w:after="0"/>
    </w:pPr>
    <w:rPr>
      <w:sz w:val="18"/>
      <w:szCs w:val="18"/>
    </w:rPr>
  </w:style>
  <w:style w:type="character" w:customStyle="1" w:styleId="Char3">
    <w:name w:val="批注框文本 Char"/>
    <w:basedOn w:val="a0"/>
    <w:link w:val="a8"/>
    <w:uiPriority w:val="99"/>
    <w:semiHidden/>
    <w:rsid w:val="00965E66"/>
    <w:rPr>
      <w:rFonts w:ascii="Times New Roman" w:eastAsia="宋体" w:hAnsi="Times New Roman" w:cs="Times New Roman"/>
      <w:kern w:val="0"/>
      <w:sz w:val="18"/>
      <w:szCs w:val="18"/>
      <w:lang w:eastAsia="en-US"/>
    </w:rPr>
  </w:style>
  <w:style w:type="paragraph" w:styleId="a9">
    <w:name w:val="annotation text"/>
    <w:basedOn w:val="a"/>
    <w:link w:val="Char4"/>
    <w:uiPriority w:val="99"/>
    <w:qFormat/>
    <w:rsid w:val="00271D14"/>
    <w:pPr>
      <w:autoSpaceDE/>
      <w:autoSpaceDN/>
      <w:adjustRightInd/>
      <w:snapToGrid/>
      <w:spacing w:after="0"/>
      <w:jc w:val="left"/>
    </w:pPr>
    <w:rPr>
      <w:rFonts w:eastAsia="MS Gothic"/>
      <w:sz w:val="20"/>
      <w:szCs w:val="20"/>
      <w:lang w:val="en-GB" w:eastAsia="ja-JP"/>
    </w:rPr>
  </w:style>
  <w:style w:type="character" w:customStyle="1" w:styleId="Char4">
    <w:name w:val="批注文字 Char"/>
    <w:basedOn w:val="a0"/>
    <w:link w:val="a9"/>
    <w:uiPriority w:val="99"/>
    <w:qFormat/>
    <w:rsid w:val="00271D14"/>
    <w:rPr>
      <w:rFonts w:ascii="Times New Roman" w:eastAsia="MS Gothic" w:hAnsi="Times New Roman" w:cs="Times New Roman"/>
      <w:kern w:val="0"/>
      <w:sz w:val="20"/>
      <w:szCs w:val="20"/>
      <w:lang w:val="en-GB" w:eastAsia="ja-JP"/>
    </w:rPr>
  </w:style>
  <w:style w:type="character" w:styleId="aa">
    <w:name w:val="annotation reference"/>
    <w:uiPriority w:val="99"/>
    <w:qFormat/>
    <w:rsid w:val="00271D14"/>
    <w:rPr>
      <w:rFonts w:eastAsia="Times New Roman"/>
      <w:kern w:val="2"/>
      <w:sz w:val="16"/>
      <w:lang w:val="en-GB"/>
    </w:rPr>
  </w:style>
  <w:style w:type="paragraph" w:styleId="ab">
    <w:name w:val="annotation subject"/>
    <w:basedOn w:val="a9"/>
    <w:next w:val="a9"/>
    <w:link w:val="Char5"/>
    <w:uiPriority w:val="99"/>
    <w:semiHidden/>
    <w:unhideWhenUsed/>
    <w:rsid w:val="003D7B42"/>
    <w:pPr>
      <w:autoSpaceDE w:val="0"/>
      <w:autoSpaceDN w:val="0"/>
      <w:adjustRightInd w:val="0"/>
      <w:snapToGrid w:val="0"/>
      <w:spacing w:after="120"/>
    </w:pPr>
    <w:rPr>
      <w:rFonts w:eastAsia="宋体"/>
      <w:b/>
      <w:bCs/>
      <w:sz w:val="22"/>
      <w:szCs w:val="22"/>
      <w:lang w:val="en-US" w:eastAsia="en-US"/>
    </w:rPr>
  </w:style>
  <w:style w:type="character" w:customStyle="1" w:styleId="Char5">
    <w:name w:val="批注主题 Char"/>
    <w:basedOn w:val="Char4"/>
    <w:link w:val="ab"/>
    <w:uiPriority w:val="99"/>
    <w:semiHidden/>
    <w:rsid w:val="003D7B42"/>
    <w:rPr>
      <w:rFonts w:ascii="Times New Roman" w:eastAsia="宋体" w:hAnsi="Times New Roman" w:cs="Times New Roman"/>
      <w:b/>
      <w:bCs/>
      <w:kern w:val="0"/>
      <w:sz w:val="22"/>
      <w:szCs w:val="20"/>
      <w:lang w:val="en-GB" w:eastAsia="en-US"/>
    </w:rPr>
  </w:style>
  <w:style w:type="character" w:styleId="ac">
    <w:name w:val="Hyperlink"/>
    <w:basedOn w:val="a0"/>
    <w:uiPriority w:val="99"/>
    <w:unhideWhenUsed/>
    <w:qFormat/>
    <w:rsid w:val="00960010"/>
    <w:rPr>
      <w:color w:val="0000FF"/>
      <w:u w:val="single"/>
    </w:rPr>
  </w:style>
  <w:style w:type="paragraph" w:customStyle="1" w:styleId="TAH">
    <w:name w:val="TAH"/>
    <w:basedOn w:val="a"/>
    <w:link w:val="TAHCar"/>
    <w:qFormat/>
    <w:rsid w:val="00993BC3"/>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locked/>
    <w:rsid w:val="00993BC3"/>
    <w:rPr>
      <w:rFonts w:ascii="Arial" w:eastAsia="Times New Roman" w:hAnsi="Arial" w:cs="Times New Roman"/>
      <w:b/>
      <w:kern w:val="0"/>
      <w:sz w:val="18"/>
      <w:szCs w:val="20"/>
      <w:lang w:val="en-GB" w:eastAsia="ja-JP"/>
    </w:rPr>
  </w:style>
  <w:style w:type="paragraph" w:customStyle="1" w:styleId="TH">
    <w:name w:val="TH"/>
    <w:basedOn w:val="a"/>
    <w:link w:val="THChar"/>
    <w:qFormat/>
    <w:rsid w:val="00993BC3"/>
    <w:pPr>
      <w:keepNext/>
      <w:keepLines/>
      <w:overflowPunct w:val="0"/>
      <w:snapToGrid/>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sid w:val="00993BC3"/>
    <w:rPr>
      <w:rFonts w:ascii="Arial" w:eastAsia="Times New Roman" w:hAnsi="Arial" w:cs="Times New Roman"/>
      <w:b/>
      <w:kern w:val="0"/>
      <w:sz w:val="20"/>
      <w:szCs w:val="20"/>
      <w:lang w:val="en-GB" w:eastAsia="ja-JP"/>
    </w:rPr>
  </w:style>
  <w:style w:type="paragraph" w:customStyle="1" w:styleId="TAC">
    <w:name w:val="TAC"/>
    <w:basedOn w:val="a"/>
    <w:link w:val="TACChar"/>
    <w:qFormat/>
    <w:rsid w:val="00993BC3"/>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rsid w:val="00993BC3"/>
    <w:rPr>
      <w:rFonts w:ascii="Arial" w:eastAsia="Times New Roman" w:hAnsi="Arial" w:cs="Times New Roman"/>
      <w:kern w:val="0"/>
      <w:sz w:val="18"/>
      <w:szCs w:val="20"/>
      <w:lang w:val="en-GB" w:eastAsia="en-GB"/>
    </w:rPr>
  </w:style>
  <w:style w:type="paragraph" w:customStyle="1" w:styleId="TAN">
    <w:name w:val="TAN"/>
    <w:basedOn w:val="a"/>
    <w:link w:val="TANChar"/>
    <w:qFormat/>
    <w:rsid w:val="00993BC3"/>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ANChar">
    <w:name w:val="TAN Char"/>
    <w:link w:val="TAN"/>
    <w:qFormat/>
    <w:rsid w:val="00993BC3"/>
    <w:rPr>
      <w:rFonts w:ascii="Arial" w:eastAsia="Times New Roman" w:hAnsi="Arial" w:cs="Times New Roman"/>
      <w:kern w:val="0"/>
      <w:sz w:val="18"/>
      <w:szCs w:val="20"/>
      <w:lang w:val="en-GB" w:eastAsia="en-GB"/>
    </w:rPr>
  </w:style>
  <w:style w:type="paragraph" w:styleId="ad">
    <w:name w:val="Body Text"/>
    <w:basedOn w:val="a"/>
    <w:link w:val="Char6"/>
    <w:uiPriority w:val="99"/>
    <w:unhideWhenUsed/>
    <w:rsid w:val="000C47F9"/>
    <w:pPr>
      <w:widowControl w:val="0"/>
      <w:snapToGrid/>
    </w:pPr>
    <w:rPr>
      <w:rFonts w:eastAsiaTheme="minorEastAsia"/>
      <w:sz w:val="20"/>
      <w:szCs w:val="20"/>
      <w:lang w:val="en-GB"/>
    </w:rPr>
  </w:style>
  <w:style w:type="character" w:customStyle="1" w:styleId="Char6">
    <w:name w:val="正文文本 Char"/>
    <w:basedOn w:val="a0"/>
    <w:link w:val="ad"/>
    <w:uiPriority w:val="99"/>
    <w:rsid w:val="000C47F9"/>
    <w:rPr>
      <w:rFonts w:ascii="Times New Roman" w:hAnsi="Times New Roman" w:cs="Times New Roman"/>
      <w:kern w:val="0"/>
      <w:sz w:val="20"/>
      <w:szCs w:val="20"/>
      <w:lang w:val="en-GB" w:eastAsia="en-US"/>
    </w:rPr>
  </w:style>
  <w:style w:type="paragraph" w:customStyle="1" w:styleId="Reference">
    <w:name w:val="Reference"/>
    <w:basedOn w:val="ad"/>
    <w:rsid w:val="0035563D"/>
    <w:pPr>
      <w:widowControl/>
      <w:numPr>
        <w:numId w:val="5"/>
      </w:numPr>
      <w:tabs>
        <w:tab w:val="clear" w:pos="567"/>
        <w:tab w:val="num" w:pos="360"/>
      </w:tabs>
      <w:autoSpaceDE/>
      <w:autoSpaceDN/>
      <w:adjustRightInd/>
      <w:spacing w:line="256" w:lineRule="auto"/>
      <w:ind w:left="0" w:firstLine="0"/>
    </w:pPr>
    <w:rPr>
      <w:rFonts w:ascii="Arial" w:eastAsiaTheme="minorHAnsi" w:hAnsi="Arial" w:cstheme="minorBidi"/>
      <w:szCs w:val="22"/>
      <w:lang w:val="en-US" w:eastAsia="zh-CN"/>
    </w:rPr>
  </w:style>
  <w:style w:type="paragraph" w:customStyle="1" w:styleId="TAL">
    <w:name w:val="TAL"/>
    <w:basedOn w:val="a"/>
    <w:link w:val="TALCar"/>
    <w:qFormat/>
    <w:rsid w:val="005A3FC6"/>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basedOn w:val="a0"/>
    <w:link w:val="TAL"/>
    <w:qFormat/>
    <w:locked/>
    <w:rsid w:val="005A3FC6"/>
    <w:rPr>
      <w:rFonts w:ascii="Arial" w:eastAsia="Times New Roman" w:hAnsi="Arial" w:cs="Times New Roman"/>
      <w:kern w:val="0"/>
      <w:sz w:val="18"/>
      <w:szCs w:val="20"/>
      <w:lang w:val="en-GB" w:eastAsia="ja-JP"/>
    </w:rPr>
  </w:style>
  <w:style w:type="character" w:styleId="ae">
    <w:name w:val="Emphasis"/>
    <w:basedOn w:val="a0"/>
    <w:uiPriority w:val="20"/>
    <w:qFormat/>
    <w:rsid w:val="0009410B"/>
    <w:rPr>
      <w:i/>
      <w:iCs/>
    </w:rPr>
  </w:style>
  <w:style w:type="character" w:styleId="af">
    <w:name w:val="FollowedHyperlink"/>
    <w:basedOn w:val="a0"/>
    <w:uiPriority w:val="99"/>
    <w:semiHidden/>
    <w:unhideWhenUsed/>
    <w:rsid w:val="00542CF0"/>
    <w:rPr>
      <w:color w:val="800080" w:themeColor="followedHyperlink"/>
      <w:u w:val="single"/>
    </w:rPr>
  </w:style>
  <w:style w:type="paragraph" w:customStyle="1" w:styleId="TAR">
    <w:name w:val="TAR"/>
    <w:basedOn w:val="TAL"/>
    <w:rsid w:val="00BB2F51"/>
    <w:pPr>
      <w:overflowPunct/>
      <w:autoSpaceDE/>
      <w:autoSpaceDN/>
      <w:adjustRightInd/>
      <w:jc w:val="right"/>
      <w:textAlignment w:val="auto"/>
    </w:pPr>
    <w:rPr>
      <w:rFonts w:eastAsiaTheme="minorEastAsia"/>
      <w:lang w:eastAsia="en-US"/>
    </w:rPr>
  </w:style>
  <w:style w:type="paragraph" w:customStyle="1" w:styleId="DraftProposal">
    <w:name w:val="Draft Proposal"/>
    <w:basedOn w:val="ad"/>
    <w:next w:val="a"/>
    <w:uiPriority w:val="99"/>
    <w:qFormat/>
    <w:rsid w:val="000F23A9"/>
    <w:pPr>
      <w:widowControl/>
      <w:numPr>
        <w:numId w:val="9"/>
      </w:numPr>
      <w:tabs>
        <w:tab w:val="left" w:pos="1701"/>
      </w:tabs>
      <w:autoSpaceDE/>
      <w:autoSpaceDN/>
      <w:adjustRightInd/>
      <w:spacing w:after="160" w:line="259" w:lineRule="auto"/>
      <w:jc w:val="left"/>
    </w:pPr>
    <w:rPr>
      <w:rFonts w:asciiTheme="minorHAnsi" w:eastAsia="宋体" w:hAnsiTheme="minorHAnsi" w:cstheme="minorBidi"/>
      <w:b/>
      <w:bCs/>
      <w:szCs w:val="24"/>
      <w:lang w:val="en-US"/>
    </w:rPr>
  </w:style>
  <w:style w:type="paragraph" w:customStyle="1" w:styleId="NO">
    <w:name w:val="NO"/>
    <w:basedOn w:val="a"/>
    <w:link w:val="NOChar"/>
    <w:qFormat/>
    <w:rsid w:val="00E75A4E"/>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sid w:val="00E75A4E"/>
    <w:rPr>
      <w:rFonts w:ascii="Times New Roman" w:hAnsi="Times New Roman" w:cs="Times New Roman"/>
      <w:kern w:val="0"/>
      <w:sz w:val="20"/>
      <w:szCs w:val="20"/>
      <w:lang w:val="en-GB" w:eastAsia="en-US"/>
    </w:rPr>
  </w:style>
  <w:style w:type="paragraph" w:styleId="af0">
    <w:name w:val="Normal (Web)"/>
    <w:basedOn w:val="a"/>
    <w:uiPriority w:val="99"/>
    <w:semiHidden/>
    <w:unhideWhenUsed/>
    <w:rsid w:val="004F4F8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B1">
    <w:name w:val="B1"/>
    <w:basedOn w:val="a"/>
    <w:link w:val="B1Zchn"/>
    <w:qFormat/>
    <w:rsid w:val="008E5FC7"/>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8E5FC7"/>
    <w:rPr>
      <w:rFonts w:ascii="Times New Roman" w:eastAsia="宋体" w:hAnsi="Times New Roman" w:cs="Times New Roman"/>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896628">
      <w:bodyDiv w:val="1"/>
      <w:marLeft w:val="0"/>
      <w:marRight w:val="0"/>
      <w:marTop w:val="0"/>
      <w:marBottom w:val="0"/>
      <w:divBdr>
        <w:top w:val="none" w:sz="0" w:space="0" w:color="auto"/>
        <w:left w:val="none" w:sz="0" w:space="0" w:color="auto"/>
        <w:bottom w:val="none" w:sz="0" w:space="0" w:color="auto"/>
        <w:right w:val="none" w:sz="0" w:space="0" w:color="auto"/>
      </w:divBdr>
    </w:div>
    <w:div w:id="250815281">
      <w:bodyDiv w:val="1"/>
      <w:marLeft w:val="0"/>
      <w:marRight w:val="0"/>
      <w:marTop w:val="0"/>
      <w:marBottom w:val="0"/>
      <w:divBdr>
        <w:top w:val="none" w:sz="0" w:space="0" w:color="auto"/>
        <w:left w:val="none" w:sz="0" w:space="0" w:color="auto"/>
        <w:bottom w:val="none" w:sz="0" w:space="0" w:color="auto"/>
        <w:right w:val="none" w:sz="0" w:space="0" w:color="auto"/>
      </w:divBdr>
    </w:div>
    <w:div w:id="408886568">
      <w:bodyDiv w:val="1"/>
      <w:marLeft w:val="0"/>
      <w:marRight w:val="0"/>
      <w:marTop w:val="0"/>
      <w:marBottom w:val="0"/>
      <w:divBdr>
        <w:top w:val="none" w:sz="0" w:space="0" w:color="auto"/>
        <w:left w:val="none" w:sz="0" w:space="0" w:color="auto"/>
        <w:bottom w:val="none" w:sz="0" w:space="0" w:color="auto"/>
        <w:right w:val="none" w:sz="0" w:space="0" w:color="auto"/>
      </w:divBdr>
    </w:div>
    <w:div w:id="416443037">
      <w:bodyDiv w:val="1"/>
      <w:marLeft w:val="0"/>
      <w:marRight w:val="0"/>
      <w:marTop w:val="0"/>
      <w:marBottom w:val="0"/>
      <w:divBdr>
        <w:top w:val="none" w:sz="0" w:space="0" w:color="auto"/>
        <w:left w:val="none" w:sz="0" w:space="0" w:color="auto"/>
        <w:bottom w:val="none" w:sz="0" w:space="0" w:color="auto"/>
        <w:right w:val="none" w:sz="0" w:space="0" w:color="auto"/>
      </w:divBdr>
    </w:div>
    <w:div w:id="498665584">
      <w:bodyDiv w:val="1"/>
      <w:marLeft w:val="0"/>
      <w:marRight w:val="0"/>
      <w:marTop w:val="0"/>
      <w:marBottom w:val="0"/>
      <w:divBdr>
        <w:top w:val="none" w:sz="0" w:space="0" w:color="auto"/>
        <w:left w:val="none" w:sz="0" w:space="0" w:color="auto"/>
        <w:bottom w:val="none" w:sz="0" w:space="0" w:color="auto"/>
        <w:right w:val="none" w:sz="0" w:space="0" w:color="auto"/>
      </w:divBdr>
    </w:div>
    <w:div w:id="523137160">
      <w:bodyDiv w:val="1"/>
      <w:marLeft w:val="0"/>
      <w:marRight w:val="0"/>
      <w:marTop w:val="0"/>
      <w:marBottom w:val="0"/>
      <w:divBdr>
        <w:top w:val="none" w:sz="0" w:space="0" w:color="auto"/>
        <w:left w:val="none" w:sz="0" w:space="0" w:color="auto"/>
        <w:bottom w:val="none" w:sz="0" w:space="0" w:color="auto"/>
        <w:right w:val="none" w:sz="0" w:space="0" w:color="auto"/>
      </w:divBdr>
    </w:div>
    <w:div w:id="1027829799">
      <w:bodyDiv w:val="1"/>
      <w:marLeft w:val="0"/>
      <w:marRight w:val="0"/>
      <w:marTop w:val="0"/>
      <w:marBottom w:val="0"/>
      <w:divBdr>
        <w:top w:val="none" w:sz="0" w:space="0" w:color="auto"/>
        <w:left w:val="none" w:sz="0" w:space="0" w:color="auto"/>
        <w:bottom w:val="none" w:sz="0" w:space="0" w:color="auto"/>
        <w:right w:val="none" w:sz="0" w:space="0" w:color="auto"/>
      </w:divBdr>
      <w:divsChild>
        <w:div w:id="202835092">
          <w:marLeft w:val="547"/>
          <w:marRight w:val="0"/>
          <w:marTop w:val="154"/>
          <w:marBottom w:val="0"/>
          <w:divBdr>
            <w:top w:val="none" w:sz="0" w:space="0" w:color="auto"/>
            <w:left w:val="none" w:sz="0" w:space="0" w:color="auto"/>
            <w:bottom w:val="none" w:sz="0" w:space="0" w:color="auto"/>
            <w:right w:val="none" w:sz="0" w:space="0" w:color="auto"/>
          </w:divBdr>
        </w:div>
        <w:div w:id="540704758">
          <w:marLeft w:val="1166"/>
          <w:marRight w:val="0"/>
          <w:marTop w:val="115"/>
          <w:marBottom w:val="0"/>
          <w:divBdr>
            <w:top w:val="none" w:sz="0" w:space="0" w:color="auto"/>
            <w:left w:val="none" w:sz="0" w:space="0" w:color="auto"/>
            <w:bottom w:val="none" w:sz="0" w:space="0" w:color="auto"/>
            <w:right w:val="none" w:sz="0" w:space="0" w:color="auto"/>
          </w:divBdr>
        </w:div>
        <w:div w:id="816535067">
          <w:marLeft w:val="1800"/>
          <w:marRight w:val="0"/>
          <w:marTop w:val="96"/>
          <w:marBottom w:val="0"/>
          <w:divBdr>
            <w:top w:val="none" w:sz="0" w:space="0" w:color="auto"/>
            <w:left w:val="none" w:sz="0" w:space="0" w:color="auto"/>
            <w:bottom w:val="none" w:sz="0" w:space="0" w:color="auto"/>
            <w:right w:val="none" w:sz="0" w:space="0" w:color="auto"/>
          </w:divBdr>
        </w:div>
        <w:div w:id="913856456">
          <w:marLeft w:val="1800"/>
          <w:marRight w:val="0"/>
          <w:marTop w:val="96"/>
          <w:marBottom w:val="0"/>
          <w:divBdr>
            <w:top w:val="none" w:sz="0" w:space="0" w:color="auto"/>
            <w:left w:val="none" w:sz="0" w:space="0" w:color="auto"/>
            <w:bottom w:val="none" w:sz="0" w:space="0" w:color="auto"/>
            <w:right w:val="none" w:sz="0" w:space="0" w:color="auto"/>
          </w:divBdr>
        </w:div>
      </w:divsChild>
    </w:div>
    <w:div w:id="1109741123">
      <w:bodyDiv w:val="1"/>
      <w:marLeft w:val="0"/>
      <w:marRight w:val="0"/>
      <w:marTop w:val="0"/>
      <w:marBottom w:val="0"/>
      <w:divBdr>
        <w:top w:val="none" w:sz="0" w:space="0" w:color="auto"/>
        <w:left w:val="none" w:sz="0" w:space="0" w:color="auto"/>
        <w:bottom w:val="none" w:sz="0" w:space="0" w:color="auto"/>
        <w:right w:val="none" w:sz="0" w:space="0" w:color="auto"/>
      </w:divBdr>
    </w:div>
    <w:div w:id="1204948254">
      <w:bodyDiv w:val="1"/>
      <w:marLeft w:val="0"/>
      <w:marRight w:val="0"/>
      <w:marTop w:val="0"/>
      <w:marBottom w:val="0"/>
      <w:divBdr>
        <w:top w:val="none" w:sz="0" w:space="0" w:color="auto"/>
        <w:left w:val="none" w:sz="0" w:space="0" w:color="auto"/>
        <w:bottom w:val="none" w:sz="0" w:space="0" w:color="auto"/>
        <w:right w:val="none" w:sz="0" w:space="0" w:color="auto"/>
      </w:divBdr>
    </w:div>
    <w:div w:id="1220821461">
      <w:bodyDiv w:val="1"/>
      <w:marLeft w:val="0"/>
      <w:marRight w:val="0"/>
      <w:marTop w:val="0"/>
      <w:marBottom w:val="0"/>
      <w:divBdr>
        <w:top w:val="none" w:sz="0" w:space="0" w:color="auto"/>
        <w:left w:val="none" w:sz="0" w:space="0" w:color="auto"/>
        <w:bottom w:val="none" w:sz="0" w:space="0" w:color="auto"/>
        <w:right w:val="none" w:sz="0" w:space="0" w:color="auto"/>
      </w:divBdr>
    </w:div>
    <w:div w:id="1241401743">
      <w:bodyDiv w:val="1"/>
      <w:marLeft w:val="0"/>
      <w:marRight w:val="0"/>
      <w:marTop w:val="0"/>
      <w:marBottom w:val="0"/>
      <w:divBdr>
        <w:top w:val="none" w:sz="0" w:space="0" w:color="auto"/>
        <w:left w:val="none" w:sz="0" w:space="0" w:color="auto"/>
        <w:bottom w:val="none" w:sz="0" w:space="0" w:color="auto"/>
        <w:right w:val="none" w:sz="0" w:space="0" w:color="auto"/>
      </w:divBdr>
    </w:div>
    <w:div w:id="1310090566">
      <w:bodyDiv w:val="1"/>
      <w:marLeft w:val="0"/>
      <w:marRight w:val="0"/>
      <w:marTop w:val="0"/>
      <w:marBottom w:val="0"/>
      <w:divBdr>
        <w:top w:val="none" w:sz="0" w:space="0" w:color="auto"/>
        <w:left w:val="none" w:sz="0" w:space="0" w:color="auto"/>
        <w:bottom w:val="none" w:sz="0" w:space="0" w:color="auto"/>
        <w:right w:val="none" w:sz="0" w:space="0" w:color="auto"/>
      </w:divBdr>
    </w:div>
    <w:div w:id="1722054699">
      <w:bodyDiv w:val="1"/>
      <w:marLeft w:val="0"/>
      <w:marRight w:val="0"/>
      <w:marTop w:val="0"/>
      <w:marBottom w:val="0"/>
      <w:divBdr>
        <w:top w:val="none" w:sz="0" w:space="0" w:color="auto"/>
        <w:left w:val="none" w:sz="0" w:space="0" w:color="auto"/>
        <w:bottom w:val="none" w:sz="0" w:space="0" w:color="auto"/>
        <w:right w:val="none" w:sz="0" w:space="0" w:color="auto"/>
      </w:divBdr>
      <w:divsChild>
        <w:div w:id="686836807">
          <w:marLeft w:val="1886"/>
          <w:marRight w:val="0"/>
          <w:marTop w:val="86"/>
          <w:marBottom w:val="0"/>
          <w:divBdr>
            <w:top w:val="none" w:sz="0" w:space="0" w:color="auto"/>
            <w:left w:val="none" w:sz="0" w:space="0" w:color="auto"/>
            <w:bottom w:val="none" w:sz="0" w:space="0" w:color="auto"/>
            <w:right w:val="none" w:sz="0" w:space="0" w:color="auto"/>
          </w:divBdr>
        </w:div>
        <w:div w:id="821196577">
          <w:marLeft w:val="1886"/>
          <w:marRight w:val="0"/>
          <w:marTop w:val="86"/>
          <w:marBottom w:val="0"/>
          <w:divBdr>
            <w:top w:val="none" w:sz="0" w:space="0" w:color="auto"/>
            <w:left w:val="none" w:sz="0" w:space="0" w:color="auto"/>
            <w:bottom w:val="none" w:sz="0" w:space="0" w:color="auto"/>
            <w:right w:val="none" w:sz="0" w:space="0" w:color="auto"/>
          </w:divBdr>
        </w:div>
        <w:div w:id="1553929365">
          <w:marLeft w:val="1253"/>
          <w:marRight w:val="0"/>
          <w:marTop w:val="96"/>
          <w:marBottom w:val="0"/>
          <w:divBdr>
            <w:top w:val="none" w:sz="0" w:space="0" w:color="auto"/>
            <w:left w:val="none" w:sz="0" w:space="0" w:color="auto"/>
            <w:bottom w:val="none" w:sz="0" w:space="0" w:color="auto"/>
            <w:right w:val="none" w:sz="0" w:space="0" w:color="auto"/>
          </w:divBdr>
        </w:div>
      </w:divsChild>
    </w:div>
    <w:div w:id="2010449657">
      <w:bodyDiv w:val="1"/>
      <w:marLeft w:val="0"/>
      <w:marRight w:val="0"/>
      <w:marTop w:val="0"/>
      <w:marBottom w:val="0"/>
      <w:divBdr>
        <w:top w:val="none" w:sz="0" w:space="0" w:color="auto"/>
        <w:left w:val="none" w:sz="0" w:space="0" w:color="auto"/>
        <w:bottom w:val="none" w:sz="0" w:space="0" w:color="auto"/>
        <w:right w:val="none" w:sz="0" w:space="0" w:color="auto"/>
      </w:divBdr>
      <w:divsChild>
        <w:div w:id="387464061">
          <w:marLeft w:val="1253"/>
          <w:marRight w:val="0"/>
          <w:marTop w:val="96"/>
          <w:marBottom w:val="0"/>
          <w:divBdr>
            <w:top w:val="none" w:sz="0" w:space="0" w:color="auto"/>
            <w:left w:val="none" w:sz="0" w:space="0" w:color="auto"/>
            <w:bottom w:val="none" w:sz="0" w:space="0" w:color="auto"/>
            <w:right w:val="none" w:sz="0" w:space="0" w:color="auto"/>
          </w:divBdr>
        </w:div>
        <w:div w:id="761954296">
          <w:marLeft w:val="1886"/>
          <w:marRight w:val="0"/>
          <w:marTop w:val="86"/>
          <w:marBottom w:val="0"/>
          <w:divBdr>
            <w:top w:val="none" w:sz="0" w:space="0" w:color="auto"/>
            <w:left w:val="none" w:sz="0" w:space="0" w:color="auto"/>
            <w:bottom w:val="none" w:sz="0" w:space="0" w:color="auto"/>
            <w:right w:val="none" w:sz="0" w:space="0" w:color="auto"/>
          </w:divBdr>
        </w:div>
        <w:div w:id="1419785770">
          <w:marLeft w:val="188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6.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9D4A41-7B8E-43B6-BDF5-B6BA2494D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1820</TotalTime>
  <Pages>6</Pages>
  <Words>2161</Words>
  <Characters>12324</Characters>
  <Application>Microsoft Office Word</Application>
  <DocSecurity>0</DocSecurity>
  <Lines>102</Lines>
  <Paragraphs>28</Paragraphs>
  <ScaleCrop>false</ScaleCrop>
  <Company/>
  <LinksUpToDate>false</LinksUpToDate>
  <CharactersWithSpaces>14457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韩波</dc:creator>
  <cp:keywords/>
  <dc:description/>
  <cp:lastModifiedBy>缪德山</cp:lastModifiedBy>
  <cp:revision>96</cp:revision>
  <dcterms:created xsi:type="dcterms:W3CDTF">2023-10-25T08:26:00Z</dcterms:created>
  <dcterms:modified xsi:type="dcterms:W3CDTF">2023-11-03T11:32:00Z</dcterms:modified>
</cp:coreProperties>
</file>