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E3163" w14:textId="77777777" w:rsidR="00EC58A5" w:rsidRDefault="00D347D6" w:rsidP="00EC58A5">
      <w:pPr>
        <w:tabs>
          <w:tab w:val="right" w:pos="9639"/>
        </w:tabs>
        <w:spacing w:after="0"/>
        <w:rPr>
          <w:rFonts w:ascii="Arial" w:hAnsi="Arial" w:cs="Arial"/>
          <w:b/>
          <w:bCs/>
          <w:sz w:val="24"/>
        </w:rPr>
      </w:pPr>
      <w:bookmarkStart w:id="0" w:name="_Ref129681832"/>
      <w:r w:rsidRPr="001F2830">
        <w:rPr>
          <w:rFonts w:ascii="Arial" w:hAnsi="Arial" w:cs="Arial"/>
          <w:b/>
          <w:bCs/>
          <w:sz w:val="24"/>
        </w:rPr>
        <w:t>3GPP TSG-RAN WG1 Meeting #11</w:t>
      </w:r>
      <w:r>
        <w:rPr>
          <w:rFonts w:ascii="Arial" w:hAnsi="Arial" w:cs="Arial"/>
          <w:b/>
          <w:bCs/>
          <w:sz w:val="24"/>
        </w:rPr>
        <w:t>4</w:t>
      </w:r>
      <w:r w:rsidRPr="00FE7C08">
        <w:rPr>
          <w:rFonts w:ascii="Arial" w:hAnsi="Arial" w:cs="Arial"/>
          <w:b/>
          <w:bCs/>
          <w:sz w:val="24"/>
        </w:rPr>
        <w:tab/>
      </w:r>
      <w:r w:rsidR="00EC58A5" w:rsidRPr="00EC58A5">
        <w:rPr>
          <w:rFonts w:ascii="Arial" w:hAnsi="Arial" w:cs="Arial"/>
          <w:b/>
          <w:bCs/>
          <w:sz w:val="24"/>
        </w:rPr>
        <w:t>R1-2308142</w:t>
      </w:r>
    </w:p>
    <w:p w14:paraId="7AC2F824" w14:textId="5EA5E1A4" w:rsidR="000E4A26" w:rsidRPr="007C7E20" w:rsidRDefault="00D347D6" w:rsidP="00EC58A5">
      <w:pPr>
        <w:tabs>
          <w:tab w:val="right" w:pos="9639"/>
        </w:tabs>
        <w:spacing w:after="0"/>
        <w:rPr>
          <w:b/>
          <w:kern w:val="2"/>
          <w:lang w:eastAsia="zh-CN"/>
        </w:rPr>
      </w:pPr>
      <w:r w:rsidRPr="00311B49">
        <w:rPr>
          <w:rFonts w:ascii="Arial" w:hAnsi="Arial" w:cs="Arial"/>
          <w:b/>
          <w:bCs/>
          <w:sz w:val="24"/>
        </w:rPr>
        <w:t>Toulouse</w:t>
      </w:r>
      <w:r>
        <w:rPr>
          <w:rFonts w:ascii="Arial" w:hAnsi="Arial" w:cs="Arial"/>
          <w:b/>
          <w:bCs/>
          <w:sz w:val="24"/>
        </w:rPr>
        <w:t xml:space="preserve">, </w:t>
      </w:r>
      <w:r w:rsidRPr="00311B49">
        <w:rPr>
          <w:rFonts w:ascii="Arial" w:hAnsi="Arial" w:cs="Arial"/>
          <w:b/>
          <w:bCs/>
          <w:sz w:val="24"/>
        </w:rPr>
        <w:t>F</w:t>
      </w:r>
      <w:r w:rsidR="002D765D">
        <w:rPr>
          <w:rFonts w:ascii="Arial" w:hAnsi="Arial" w:cs="Arial"/>
          <w:b/>
          <w:bCs/>
          <w:sz w:val="24"/>
        </w:rPr>
        <w:t>rance</w:t>
      </w:r>
      <w:r w:rsidRPr="00FE7C08">
        <w:rPr>
          <w:rFonts w:ascii="Arial" w:hAnsi="Arial" w:cs="Arial"/>
          <w:b/>
          <w:bCs/>
          <w:sz w:val="24"/>
        </w:rPr>
        <w:t xml:space="preserve">, </w:t>
      </w:r>
      <w:r>
        <w:rPr>
          <w:rFonts w:ascii="Arial" w:hAnsi="Arial" w:cs="Arial" w:hint="eastAsia"/>
          <w:b/>
          <w:bCs/>
          <w:sz w:val="24"/>
          <w:lang w:eastAsia="zh-CN"/>
        </w:rPr>
        <w:t>August</w:t>
      </w:r>
      <w:r w:rsidRPr="00FE1020">
        <w:rPr>
          <w:rFonts w:ascii="Arial" w:hAnsi="Arial" w:cs="Arial"/>
          <w:b/>
          <w:bCs/>
          <w:sz w:val="24"/>
        </w:rPr>
        <w:t xml:space="preserve"> </w:t>
      </w:r>
      <w:r>
        <w:rPr>
          <w:rFonts w:ascii="Arial" w:hAnsi="Arial" w:cs="Arial"/>
          <w:b/>
          <w:bCs/>
          <w:sz w:val="24"/>
        </w:rPr>
        <w:t>21</w:t>
      </w:r>
      <w:r>
        <w:rPr>
          <w:rFonts w:ascii="Arial" w:hAnsi="Arial" w:cs="Arial" w:hint="eastAsia"/>
          <w:b/>
          <w:bCs/>
          <w:sz w:val="24"/>
          <w:lang w:eastAsia="zh-CN"/>
        </w:rPr>
        <w:t>st</w:t>
      </w:r>
      <w:r w:rsidRPr="00FE1020">
        <w:rPr>
          <w:rFonts w:ascii="Arial" w:hAnsi="Arial" w:cs="Arial"/>
          <w:b/>
          <w:bCs/>
          <w:sz w:val="24"/>
        </w:rPr>
        <w:t xml:space="preserve"> – </w:t>
      </w:r>
      <w:r>
        <w:rPr>
          <w:rFonts w:ascii="Arial" w:hAnsi="Arial" w:cs="Arial" w:hint="eastAsia"/>
          <w:b/>
          <w:bCs/>
          <w:sz w:val="24"/>
          <w:lang w:eastAsia="zh-CN"/>
        </w:rPr>
        <w:t>August</w:t>
      </w:r>
      <w:r w:rsidRPr="00FE1020">
        <w:rPr>
          <w:rFonts w:ascii="Arial" w:hAnsi="Arial" w:cs="Arial"/>
          <w:b/>
          <w:bCs/>
          <w:sz w:val="24"/>
        </w:rPr>
        <w:t xml:space="preserve"> 2</w:t>
      </w:r>
      <w:r>
        <w:rPr>
          <w:rFonts w:ascii="Arial" w:hAnsi="Arial" w:cs="Arial"/>
          <w:b/>
          <w:bCs/>
          <w:sz w:val="24"/>
        </w:rPr>
        <w:t>5</w:t>
      </w:r>
      <w:r w:rsidRPr="00FE1020">
        <w:rPr>
          <w:rFonts w:ascii="Arial" w:hAnsi="Arial" w:cs="Arial"/>
          <w:b/>
          <w:bCs/>
          <w:sz w:val="24"/>
        </w:rPr>
        <w:t>th, 2023</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0D41D7DD"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485E27">
        <w:rPr>
          <w:b/>
          <w:kern w:val="2"/>
          <w:lang w:eastAsia="zh-CN"/>
        </w:rPr>
        <w:t>7</w:t>
      </w:r>
      <w:r w:rsidR="00FF6E04">
        <w:rPr>
          <w:b/>
          <w:kern w:val="2"/>
          <w:lang w:eastAsia="zh-CN"/>
        </w:rPr>
        <w:t>.</w:t>
      </w:r>
      <w:r w:rsidR="00485E27">
        <w:rPr>
          <w:b/>
          <w:kern w:val="2"/>
          <w:lang w:eastAsia="zh-CN"/>
        </w:rPr>
        <w:t>2</w:t>
      </w:r>
    </w:p>
    <w:p w14:paraId="6B43CD93" w14:textId="2BE03C70"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r w:rsidR="00CB4B41" w:rsidRPr="004B208B">
        <w:rPr>
          <w:b/>
          <w:kern w:val="2"/>
          <w:lang w:eastAsia="zh-CN"/>
        </w:rPr>
        <w:t>Hi</w:t>
      </w:r>
      <w:r w:rsidR="00BD76B9">
        <w:rPr>
          <w:b/>
          <w:kern w:val="2"/>
          <w:lang w:eastAsia="zh-CN"/>
        </w:rPr>
        <w:t>S</w:t>
      </w:r>
      <w:bookmarkStart w:id="1" w:name="_GoBack"/>
      <w:bookmarkEnd w:id="1"/>
      <w:r w:rsidR="00CB4B41" w:rsidRPr="004B208B">
        <w:rPr>
          <w:b/>
          <w:kern w:val="2"/>
          <w:lang w:eastAsia="zh-CN"/>
        </w:rPr>
        <w:t>ilicon</w:t>
      </w:r>
    </w:p>
    <w:p w14:paraId="2332724C" w14:textId="3EB4B69D"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CC78A7" w:rsidRPr="00CC78A7">
        <w:rPr>
          <w:b/>
          <w:kern w:val="2"/>
          <w:lang w:eastAsia="zh-CN"/>
        </w:rPr>
        <w:t>Discussion on information transmitted on PBCH payload of NCD-SSB</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1"/>
      </w:pPr>
      <w:r w:rsidRPr="004B208B">
        <w:t>Introduction</w:t>
      </w:r>
    </w:p>
    <w:p w14:paraId="3C75294A" w14:textId="5A002F95" w:rsidR="00530089" w:rsidRPr="00530089" w:rsidRDefault="00ED36D0" w:rsidP="008041A9">
      <w:pPr>
        <w:rPr>
          <w:rFonts w:eastAsia="MS Mincho"/>
          <w:lang w:eastAsia="ja-JP"/>
        </w:rPr>
      </w:pPr>
      <w:r>
        <w:rPr>
          <w:lang w:eastAsia="zh-CN"/>
        </w:rPr>
        <w:t>In</w:t>
      </w:r>
      <w:r w:rsidR="008041A9">
        <w:rPr>
          <w:lang w:eastAsia="zh-CN"/>
        </w:rPr>
        <w:t xml:space="preserve"> current specification, it is not clear whether </w:t>
      </w:r>
      <w:r w:rsidR="008041A9" w:rsidRPr="008041A9">
        <w:rPr>
          <w:lang w:eastAsia="zh-CN"/>
        </w:rPr>
        <w:t xml:space="preserve">PBCH payload of NCD-SSB should be generated based on information of NCD-SSB </w:t>
      </w:r>
      <w:r w:rsidR="00C44E52">
        <w:rPr>
          <w:lang w:eastAsia="zh-CN"/>
        </w:rPr>
        <w:t xml:space="preserve">or </w:t>
      </w:r>
      <w:r w:rsidR="008041A9" w:rsidRPr="008041A9">
        <w:rPr>
          <w:lang w:eastAsia="zh-CN"/>
        </w:rPr>
        <w:t>CD-SSB</w:t>
      </w:r>
      <w:r w:rsidR="008041A9">
        <w:rPr>
          <w:lang w:eastAsia="zh-CN"/>
        </w:rPr>
        <w:t xml:space="preserve">.  </w:t>
      </w:r>
      <w:r w:rsidR="00A54C8B" w:rsidRPr="004B208B">
        <w:rPr>
          <w:rFonts w:eastAsia="MS Mincho"/>
          <w:lang w:eastAsia="ja-JP"/>
        </w:rPr>
        <w:t>In this contribution,</w:t>
      </w:r>
      <w:r w:rsidR="00094E96">
        <w:rPr>
          <w:iCs/>
          <w:lang w:eastAsia="zh-CN"/>
        </w:rPr>
        <w:t xml:space="preserve"> </w:t>
      </w:r>
      <w:r w:rsidR="008041A9">
        <w:rPr>
          <w:iCs/>
          <w:lang w:eastAsia="zh-CN"/>
        </w:rPr>
        <w:t xml:space="preserve">we provided our view of this issue. </w:t>
      </w:r>
    </w:p>
    <w:p w14:paraId="6F80F76F" w14:textId="66DB0421" w:rsidR="008B770F" w:rsidRDefault="00896F6A" w:rsidP="008B770F">
      <w:pPr>
        <w:pStyle w:val="1"/>
      </w:pPr>
      <w:r>
        <w:rPr>
          <w:lang w:eastAsia="zh-CN"/>
        </w:rPr>
        <w:t>Discussion</w:t>
      </w:r>
    </w:p>
    <w:p w14:paraId="4B1BA483" w14:textId="12BD0EFE" w:rsidR="0044653E" w:rsidRDefault="00920BA5" w:rsidP="00AE44B5">
      <w:pPr>
        <w:rPr>
          <w:rFonts w:eastAsiaTheme="minorEastAsia"/>
          <w:b/>
          <w:u w:val="single"/>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sidR="00C80E25">
        <w:rPr>
          <w:rFonts w:eastAsiaTheme="minorEastAsia"/>
          <w:lang w:eastAsia="zh-CN"/>
        </w:rPr>
        <w:t>n TS 38.212</w:t>
      </w:r>
      <w:r w:rsidR="00D37B4D">
        <w:rPr>
          <w:rFonts w:eastAsiaTheme="minorEastAsia"/>
          <w:lang w:eastAsia="zh-CN"/>
        </w:rPr>
        <w:t>[1]</w:t>
      </w:r>
      <w:r>
        <w:rPr>
          <w:rFonts w:eastAsiaTheme="minorEastAsia"/>
          <w:lang w:eastAsia="zh-CN"/>
        </w:rPr>
        <w:t xml:space="preserve">, the </w:t>
      </w:r>
      <w:r w:rsidR="002E4CC9">
        <w:rPr>
          <w:rFonts w:eastAsiaTheme="minorEastAsia"/>
          <w:lang w:eastAsia="zh-CN"/>
        </w:rPr>
        <w:t xml:space="preserve">4 LSB of SFN and the half frame bit are both conveyed in the PBCH transport </w:t>
      </w:r>
      <w:r w:rsidR="00AD067B">
        <w:rPr>
          <w:rFonts w:eastAsiaTheme="minorEastAsia"/>
          <w:lang w:eastAsia="zh-CN"/>
        </w:rPr>
        <w:t>block</w:t>
      </w:r>
      <w:r w:rsidR="0044653E">
        <w:rPr>
          <w:rFonts w:eastAsiaTheme="minorEastAsia"/>
          <w:lang w:eastAsia="zh-CN"/>
        </w:rPr>
        <w:t>.</w:t>
      </w:r>
    </w:p>
    <w:tbl>
      <w:tblPr>
        <w:tblStyle w:val="ae"/>
        <w:tblW w:w="0" w:type="auto"/>
        <w:tblLook w:val="04A0" w:firstRow="1" w:lastRow="0" w:firstColumn="1" w:lastColumn="0" w:noHBand="0" w:noVBand="1"/>
      </w:tblPr>
      <w:tblGrid>
        <w:gridCol w:w="9307"/>
      </w:tblGrid>
      <w:tr w:rsidR="0044653E" w14:paraId="0CC124F6" w14:textId="77777777" w:rsidTr="00871900">
        <w:tc>
          <w:tcPr>
            <w:tcW w:w="9307" w:type="dxa"/>
          </w:tcPr>
          <w:p w14:paraId="74EE7E3A" w14:textId="77777777" w:rsidR="00511496" w:rsidRPr="00511496" w:rsidRDefault="00511496" w:rsidP="00511496">
            <w:pPr>
              <w:keepNext/>
              <w:keepLines/>
              <w:autoSpaceDE/>
              <w:autoSpaceDN/>
              <w:adjustRightInd/>
              <w:snapToGrid/>
              <w:spacing w:before="120" w:after="180"/>
              <w:jc w:val="left"/>
              <w:outlineLvl w:val="2"/>
              <w:rPr>
                <w:rFonts w:ascii="Arial" w:hAnsi="Arial"/>
                <w:sz w:val="28"/>
                <w:szCs w:val="20"/>
                <w:lang w:val="en-GB" w:eastAsia="zh-CN"/>
              </w:rPr>
            </w:pPr>
            <w:bookmarkStart w:id="2" w:name="_Toc19798759"/>
            <w:bookmarkStart w:id="3" w:name="_Toc26467230"/>
            <w:bookmarkStart w:id="4" w:name="_Toc29326591"/>
            <w:bookmarkStart w:id="5" w:name="_Toc29327741"/>
            <w:bookmarkStart w:id="6" w:name="_Toc36045931"/>
            <w:bookmarkStart w:id="7" w:name="_Toc36046191"/>
            <w:bookmarkStart w:id="8" w:name="_Toc36046337"/>
            <w:bookmarkStart w:id="9" w:name="_Toc45209254"/>
            <w:bookmarkStart w:id="10" w:name="_Toc51852427"/>
            <w:bookmarkStart w:id="11" w:name="_Toc129874509"/>
            <w:r w:rsidRPr="00511496">
              <w:rPr>
                <w:rFonts w:ascii="Arial" w:hAnsi="Arial" w:hint="eastAsia"/>
                <w:sz w:val="28"/>
                <w:szCs w:val="20"/>
                <w:lang w:val="en-GB" w:eastAsia="zh-CN"/>
              </w:rPr>
              <w:t>7.1.1</w:t>
            </w:r>
            <w:r w:rsidRPr="00511496">
              <w:rPr>
                <w:rFonts w:ascii="Arial" w:hAnsi="Arial" w:hint="eastAsia"/>
                <w:sz w:val="28"/>
                <w:szCs w:val="20"/>
                <w:lang w:val="en-GB" w:eastAsia="zh-CN"/>
              </w:rPr>
              <w:tab/>
              <w:t xml:space="preserve">PBCH </w:t>
            </w:r>
            <w:r w:rsidRPr="00511496">
              <w:rPr>
                <w:rFonts w:ascii="Arial" w:hAnsi="Arial"/>
                <w:sz w:val="28"/>
                <w:szCs w:val="20"/>
                <w:lang w:val="en-GB" w:eastAsia="zh-CN"/>
              </w:rPr>
              <w:t>payload</w:t>
            </w:r>
            <w:r w:rsidRPr="00511496">
              <w:rPr>
                <w:rFonts w:ascii="Arial" w:hAnsi="Arial" w:hint="eastAsia"/>
                <w:sz w:val="28"/>
                <w:szCs w:val="20"/>
                <w:lang w:val="en-GB" w:eastAsia="zh-CN"/>
              </w:rPr>
              <w:t xml:space="preserve"> generation</w:t>
            </w:r>
            <w:bookmarkEnd w:id="2"/>
            <w:bookmarkEnd w:id="3"/>
            <w:bookmarkEnd w:id="4"/>
            <w:bookmarkEnd w:id="5"/>
            <w:bookmarkEnd w:id="6"/>
            <w:bookmarkEnd w:id="7"/>
            <w:bookmarkEnd w:id="8"/>
            <w:bookmarkEnd w:id="9"/>
            <w:bookmarkEnd w:id="10"/>
            <w:bookmarkEnd w:id="11"/>
          </w:p>
          <w:p w14:paraId="7C6D6B95" w14:textId="77777777" w:rsidR="00511496" w:rsidRPr="00511496" w:rsidRDefault="00511496" w:rsidP="00511496">
            <w:pPr>
              <w:autoSpaceDE/>
              <w:autoSpaceDN/>
              <w:adjustRightInd/>
              <w:snapToGrid/>
              <w:spacing w:after="180"/>
              <w:jc w:val="left"/>
              <w:rPr>
                <w:sz w:val="20"/>
                <w:szCs w:val="20"/>
                <w:lang w:val="en-GB" w:eastAsia="zh-CN"/>
              </w:rPr>
            </w:pPr>
            <w:r w:rsidRPr="00511496">
              <w:rPr>
                <w:rFonts w:hint="eastAsia"/>
                <w:sz w:val="20"/>
                <w:szCs w:val="20"/>
                <w:lang w:val="en-GB" w:eastAsia="zh-CN"/>
              </w:rPr>
              <w:t>D</w:t>
            </w:r>
            <w:r w:rsidRPr="00511496">
              <w:rPr>
                <w:sz w:val="20"/>
                <w:szCs w:val="20"/>
                <w:lang w:val="en-GB"/>
              </w:rPr>
              <w:t>enote the bits in a transport block delivered to layer 1 by</w:t>
            </w:r>
            <w:r w:rsidRPr="00511496">
              <w:rPr>
                <w:rFonts w:hint="eastAsia"/>
                <w:sz w:val="20"/>
                <w:szCs w:val="20"/>
                <w:lang w:val="en-GB" w:eastAsia="zh-CN"/>
              </w:rPr>
              <w:t xml:space="preserve"> </w:t>
            </w:r>
            <w:r w:rsidRPr="00511496">
              <w:rPr>
                <w:position w:val="-12"/>
                <w:sz w:val="20"/>
                <w:szCs w:val="20"/>
                <w:lang w:val="en-GB"/>
              </w:rPr>
              <w:object w:dxaOrig="1860" w:dyaOrig="360" w14:anchorId="5D8EEE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18.25pt" o:ole="">
                  <v:imagedata r:id="rId8" o:title=""/>
                </v:shape>
                <o:OLEObject Type="Embed" ProgID="Equation.3" ShapeID="_x0000_i1025" DrawAspect="Content" ObjectID="_1753305058" r:id="rId9"/>
              </w:object>
            </w:r>
            <w:r w:rsidRPr="00511496">
              <w:rPr>
                <w:sz w:val="20"/>
                <w:szCs w:val="20"/>
                <w:lang w:val="en-GB"/>
              </w:rPr>
              <w:t>,</w:t>
            </w:r>
            <w:r w:rsidRPr="00511496">
              <w:rPr>
                <w:rFonts w:hint="eastAsia"/>
                <w:sz w:val="20"/>
                <w:szCs w:val="20"/>
                <w:lang w:val="en-GB" w:eastAsia="zh-CN"/>
              </w:rPr>
              <w:t xml:space="preserve"> where </w:t>
            </w:r>
            <w:r w:rsidRPr="00511496">
              <w:rPr>
                <w:position w:val="-4"/>
                <w:sz w:val="20"/>
                <w:szCs w:val="20"/>
                <w:lang w:val="en-GB"/>
              </w:rPr>
              <w:object w:dxaOrig="260" w:dyaOrig="300" w14:anchorId="4F659DE2">
                <v:shape id="_x0000_i1026" type="#_x0000_t75" style="width:12.15pt;height:13.55pt" o:ole="">
                  <v:imagedata r:id="rId10" o:title=""/>
                </v:shape>
                <o:OLEObject Type="Embed" ProgID="Equation.3" ShapeID="_x0000_i1026" DrawAspect="Content" ObjectID="_1753305059" r:id="rId11"/>
              </w:object>
            </w:r>
            <w:r w:rsidRPr="00511496">
              <w:rPr>
                <w:sz w:val="20"/>
                <w:szCs w:val="20"/>
                <w:lang w:val="en-GB"/>
              </w:rPr>
              <w:t xml:space="preserve"> is the payload size</w:t>
            </w:r>
            <w:r w:rsidRPr="00511496">
              <w:rPr>
                <w:rFonts w:hint="eastAsia"/>
                <w:sz w:val="20"/>
                <w:szCs w:val="20"/>
                <w:lang w:val="en-GB" w:eastAsia="zh-CN"/>
              </w:rPr>
              <w:t xml:space="preserve"> generated by higher layers. </w:t>
            </w:r>
            <w:r w:rsidRPr="00511496">
              <w:rPr>
                <w:sz w:val="20"/>
                <w:szCs w:val="20"/>
                <w:lang w:val="en-GB"/>
              </w:rPr>
              <w:t xml:space="preserve">The lowest order information bit </w:t>
            </w:r>
            <w:r w:rsidRPr="00511496">
              <w:rPr>
                <w:position w:val="-12"/>
                <w:sz w:val="20"/>
                <w:szCs w:val="20"/>
                <w:lang w:val="en-GB"/>
              </w:rPr>
              <w:object w:dxaOrig="260" w:dyaOrig="360" w14:anchorId="0866C990">
                <v:shape id="_x0000_i1027" type="#_x0000_t75" style="width:12.15pt;height:18.25pt" o:ole="">
                  <v:imagedata r:id="rId12" o:title=""/>
                </v:shape>
                <o:OLEObject Type="Embed" ProgID="Equation.3" ShapeID="_x0000_i1027" DrawAspect="Content" ObjectID="_1753305060" r:id="rId13"/>
              </w:object>
            </w:r>
            <w:r w:rsidRPr="00511496">
              <w:rPr>
                <w:sz w:val="20"/>
                <w:szCs w:val="20"/>
                <w:lang w:val="en-GB"/>
              </w:rPr>
              <w:t xml:space="preserve"> is mapped to the most significant bit of the transport block as defined in </w:t>
            </w:r>
            <w:r w:rsidRPr="00511496">
              <w:rPr>
                <w:rFonts w:hint="eastAsia"/>
                <w:sz w:val="20"/>
                <w:szCs w:val="20"/>
                <w:lang w:val="en-GB" w:eastAsia="zh-CN"/>
              </w:rPr>
              <w:t>Clause</w:t>
            </w:r>
            <w:r w:rsidRPr="00511496">
              <w:rPr>
                <w:sz w:val="20"/>
                <w:szCs w:val="20"/>
                <w:lang w:val="en-GB"/>
              </w:rPr>
              <w:t xml:space="preserve"> </w:t>
            </w:r>
            <w:r w:rsidRPr="00511496">
              <w:rPr>
                <w:rFonts w:hint="eastAsia"/>
                <w:sz w:val="20"/>
                <w:szCs w:val="20"/>
                <w:lang w:val="en-GB" w:eastAsia="zh-CN"/>
              </w:rPr>
              <w:t>6.1.</w:t>
            </w:r>
            <w:r w:rsidRPr="00511496">
              <w:rPr>
                <w:sz w:val="20"/>
                <w:szCs w:val="20"/>
                <w:lang w:val="en-GB" w:eastAsia="zh-CN"/>
              </w:rPr>
              <w:t>1</w:t>
            </w:r>
            <w:r w:rsidRPr="00511496">
              <w:rPr>
                <w:sz w:val="20"/>
                <w:szCs w:val="20"/>
                <w:lang w:val="en-GB"/>
              </w:rPr>
              <w:t xml:space="preserve"> of [8, </w:t>
            </w:r>
            <w:r w:rsidRPr="00511496">
              <w:rPr>
                <w:rFonts w:hint="eastAsia"/>
                <w:sz w:val="20"/>
                <w:szCs w:val="20"/>
                <w:lang w:val="en-GB" w:eastAsia="zh-CN"/>
              </w:rPr>
              <w:t>TS</w:t>
            </w:r>
            <w:r w:rsidRPr="00511496">
              <w:rPr>
                <w:sz w:val="20"/>
                <w:szCs w:val="20"/>
                <w:lang w:val="en-GB" w:eastAsia="zh-CN"/>
              </w:rPr>
              <w:t xml:space="preserve"> </w:t>
            </w:r>
            <w:r w:rsidRPr="00511496">
              <w:rPr>
                <w:rFonts w:hint="eastAsia"/>
                <w:sz w:val="20"/>
                <w:szCs w:val="20"/>
                <w:lang w:val="en-GB" w:eastAsia="zh-CN"/>
              </w:rPr>
              <w:t>38.321</w:t>
            </w:r>
            <w:r w:rsidRPr="00511496">
              <w:rPr>
                <w:sz w:val="20"/>
                <w:szCs w:val="20"/>
                <w:lang w:val="en-GB"/>
              </w:rPr>
              <w:t>].</w:t>
            </w:r>
          </w:p>
          <w:p w14:paraId="0CC51E5B" w14:textId="77777777" w:rsidR="00511496" w:rsidRPr="00511496" w:rsidRDefault="00511496" w:rsidP="00511496">
            <w:pPr>
              <w:autoSpaceDE/>
              <w:autoSpaceDN/>
              <w:adjustRightInd/>
              <w:snapToGrid/>
              <w:spacing w:after="180"/>
              <w:jc w:val="left"/>
              <w:rPr>
                <w:sz w:val="20"/>
                <w:szCs w:val="20"/>
                <w:lang w:val="en-GB" w:eastAsia="zh-CN"/>
              </w:rPr>
            </w:pPr>
            <w:r w:rsidRPr="00511496">
              <w:rPr>
                <w:rFonts w:hint="eastAsia"/>
                <w:sz w:val="20"/>
                <w:szCs w:val="20"/>
                <w:lang w:val="en-GB" w:eastAsia="zh-CN"/>
              </w:rPr>
              <w:t xml:space="preserve">Generate the following additional timing related PBCH payload bits </w:t>
            </w:r>
            <w:r w:rsidRPr="00511496">
              <w:rPr>
                <w:position w:val="-12"/>
                <w:sz w:val="20"/>
                <w:szCs w:val="20"/>
                <w:lang w:val="en-GB"/>
              </w:rPr>
              <w:object w:dxaOrig="2500" w:dyaOrig="360" w14:anchorId="6A4F4059">
                <v:shape id="_x0000_i1028" type="#_x0000_t75" style="width:124.85pt;height:18.25pt" o:ole="">
                  <v:imagedata r:id="rId14" o:title=""/>
                </v:shape>
                <o:OLEObject Type="Embed" ProgID="Equation.3" ShapeID="_x0000_i1028" DrawAspect="Content" ObjectID="_1753305061" r:id="rId15"/>
              </w:object>
            </w:r>
            <w:r w:rsidRPr="00511496">
              <w:rPr>
                <w:rFonts w:hint="eastAsia"/>
                <w:sz w:val="20"/>
                <w:szCs w:val="20"/>
                <w:lang w:val="en-GB" w:eastAsia="zh-CN"/>
              </w:rPr>
              <w:t>, where:</w:t>
            </w:r>
          </w:p>
          <w:p w14:paraId="012A39D7" w14:textId="77777777" w:rsidR="00511496" w:rsidRPr="00511496" w:rsidRDefault="00511496" w:rsidP="00511496">
            <w:pPr>
              <w:autoSpaceDE/>
              <w:autoSpaceDN/>
              <w:adjustRightInd/>
              <w:snapToGrid/>
              <w:spacing w:after="180"/>
              <w:ind w:left="568" w:hanging="284"/>
              <w:jc w:val="left"/>
              <w:rPr>
                <w:sz w:val="20"/>
                <w:szCs w:val="20"/>
                <w:lang w:val="en-GB" w:eastAsia="zh-CN"/>
              </w:rPr>
            </w:pPr>
            <w:r w:rsidRPr="00511496">
              <w:rPr>
                <w:sz w:val="20"/>
                <w:szCs w:val="20"/>
                <w:lang w:val="en-GB"/>
              </w:rPr>
              <w:t>-</w:t>
            </w:r>
            <w:r w:rsidRPr="00511496">
              <w:rPr>
                <w:sz w:val="20"/>
                <w:szCs w:val="20"/>
                <w:lang w:val="en-GB"/>
              </w:rPr>
              <w:tab/>
            </w:r>
            <w:r w:rsidRPr="00511496">
              <w:rPr>
                <w:position w:val="-12"/>
                <w:sz w:val="20"/>
                <w:szCs w:val="20"/>
                <w:lang w:val="en-GB"/>
              </w:rPr>
              <w:object w:dxaOrig="1760" w:dyaOrig="360" w14:anchorId="7D648885">
                <v:shape id="_x0000_i1029" type="#_x0000_t75" style="width:87.9pt;height:18.25pt" o:ole="">
                  <v:imagedata r:id="rId16" o:title=""/>
                </v:shape>
                <o:OLEObject Type="Embed" ProgID="Equation.3" ShapeID="_x0000_i1029" DrawAspect="Content" ObjectID="_1753305062" r:id="rId17"/>
              </w:object>
            </w:r>
            <w:r w:rsidRPr="00511496">
              <w:rPr>
                <w:rFonts w:hint="eastAsia"/>
                <w:sz w:val="20"/>
                <w:szCs w:val="20"/>
                <w:lang w:val="en-GB" w:eastAsia="zh-CN"/>
              </w:rPr>
              <w:t xml:space="preserve"> are </w:t>
            </w:r>
            <w:r w:rsidRPr="00511496">
              <w:rPr>
                <w:rFonts w:hint="eastAsia"/>
                <w:color w:val="FF0000"/>
                <w:sz w:val="20"/>
                <w:szCs w:val="20"/>
                <w:lang w:val="en-GB" w:eastAsia="zh-CN"/>
              </w:rPr>
              <w:t>the 4</w:t>
            </w:r>
            <w:r w:rsidRPr="00511496">
              <w:rPr>
                <w:rFonts w:hint="eastAsia"/>
                <w:color w:val="FF0000"/>
                <w:sz w:val="20"/>
                <w:szCs w:val="20"/>
                <w:vertAlign w:val="superscript"/>
                <w:lang w:val="en-GB" w:eastAsia="zh-CN"/>
              </w:rPr>
              <w:t>th</w:t>
            </w:r>
            <w:r w:rsidRPr="00511496">
              <w:rPr>
                <w:rFonts w:hint="eastAsia"/>
                <w:color w:val="FF0000"/>
                <w:sz w:val="20"/>
                <w:szCs w:val="20"/>
                <w:lang w:val="en-GB" w:eastAsia="zh-CN"/>
              </w:rPr>
              <w:t>, 3</w:t>
            </w:r>
            <w:r w:rsidRPr="00511496">
              <w:rPr>
                <w:rFonts w:hint="eastAsia"/>
                <w:color w:val="FF0000"/>
                <w:sz w:val="20"/>
                <w:szCs w:val="20"/>
                <w:vertAlign w:val="superscript"/>
                <w:lang w:val="en-GB" w:eastAsia="zh-CN"/>
              </w:rPr>
              <w:t>rd</w:t>
            </w:r>
            <w:r w:rsidRPr="00511496">
              <w:rPr>
                <w:rFonts w:hint="eastAsia"/>
                <w:color w:val="FF0000"/>
                <w:sz w:val="20"/>
                <w:szCs w:val="20"/>
                <w:lang w:val="en-GB" w:eastAsia="zh-CN"/>
              </w:rPr>
              <w:t>, 2</w:t>
            </w:r>
            <w:r w:rsidRPr="00511496">
              <w:rPr>
                <w:rFonts w:hint="eastAsia"/>
                <w:color w:val="FF0000"/>
                <w:sz w:val="20"/>
                <w:szCs w:val="20"/>
                <w:vertAlign w:val="superscript"/>
                <w:lang w:val="en-GB" w:eastAsia="zh-CN"/>
              </w:rPr>
              <w:t>nd</w:t>
            </w:r>
            <w:r w:rsidRPr="00511496">
              <w:rPr>
                <w:rFonts w:hint="eastAsia"/>
                <w:color w:val="FF0000"/>
                <w:sz w:val="20"/>
                <w:szCs w:val="20"/>
                <w:lang w:val="en-GB" w:eastAsia="zh-CN"/>
              </w:rPr>
              <w:t>, and 1</w:t>
            </w:r>
            <w:r w:rsidRPr="00511496">
              <w:rPr>
                <w:rFonts w:hint="eastAsia"/>
                <w:color w:val="FF0000"/>
                <w:sz w:val="20"/>
                <w:szCs w:val="20"/>
                <w:vertAlign w:val="superscript"/>
                <w:lang w:val="en-GB" w:eastAsia="zh-CN"/>
              </w:rPr>
              <w:t>st</w:t>
            </w:r>
            <w:r w:rsidRPr="00511496">
              <w:rPr>
                <w:rFonts w:hint="eastAsia"/>
                <w:color w:val="FF0000"/>
                <w:sz w:val="20"/>
                <w:szCs w:val="20"/>
                <w:lang w:val="en-GB" w:eastAsia="zh-CN"/>
              </w:rPr>
              <w:t xml:space="preserve"> LSB of SFN</w:t>
            </w:r>
            <w:r w:rsidRPr="00511496">
              <w:rPr>
                <w:rFonts w:hint="eastAsia"/>
                <w:sz w:val="20"/>
                <w:szCs w:val="20"/>
                <w:lang w:val="en-GB" w:eastAsia="zh-CN"/>
              </w:rPr>
              <w:t>, respectively;</w:t>
            </w:r>
          </w:p>
          <w:p w14:paraId="4BF9AA19" w14:textId="77777777" w:rsidR="00511496" w:rsidRPr="00511496" w:rsidRDefault="00511496" w:rsidP="00511496">
            <w:pPr>
              <w:autoSpaceDE/>
              <w:autoSpaceDN/>
              <w:adjustRightInd/>
              <w:snapToGrid/>
              <w:spacing w:after="180"/>
              <w:ind w:left="568" w:hanging="284"/>
              <w:jc w:val="left"/>
              <w:rPr>
                <w:sz w:val="20"/>
                <w:szCs w:val="20"/>
                <w:lang w:val="en-GB" w:eastAsia="zh-CN"/>
              </w:rPr>
            </w:pPr>
            <w:r w:rsidRPr="00511496">
              <w:rPr>
                <w:sz w:val="20"/>
                <w:szCs w:val="20"/>
                <w:lang w:val="en-GB"/>
              </w:rPr>
              <w:t>-</w:t>
            </w:r>
            <w:r w:rsidRPr="00511496">
              <w:rPr>
                <w:sz w:val="20"/>
                <w:szCs w:val="20"/>
                <w:lang w:val="en-GB"/>
              </w:rPr>
              <w:tab/>
            </w:r>
            <w:r w:rsidRPr="00511496">
              <w:rPr>
                <w:position w:val="-12"/>
                <w:sz w:val="20"/>
                <w:szCs w:val="20"/>
                <w:lang w:val="en-GB"/>
              </w:rPr>
              <w:object w:dxaOrig="460" w:dyaOrig="360" w14:anchorId="14D64FA1">
                <v:shape id="_x0000_i1030" type="#_x0000_t75" style="width:24.3pt;height:18.25pt" o:ole="">
                  <v:imagedata r:id="rId18" o:title=""/>
                </v:shape>
                <o:OLEObject Type="Embed" ProgID="Equation.3" ShapeID="_x0000_i1030" DrawAspect="Content" ObjectID="_1753305063" r:id="rId19"/>
              </w:object>
            </w:r>
            <w:r w:rsidRPr="00511496">
              <w:rPr>
                <w:rFonts w:hint="eastAsia"/>
                <w:sz w:val="20"/>
                <w:szCs w:val="20"/>
                <w:lang w:val="en-GB" w:eastAsia="zh-CN"/>
              </w:rPr>
              <w:t xml:space="preserve"> is the</w:t>
            </w:r>
            <w:r w:rsidRPr="00511496">
              <w:rPr>
                <w:rFonts w:hint="eastAsia"/>
                <w:color w:val="FF0000"/>
                <w:sz w:val="20"/>
                <w:szCs w:val="20"/>
                <w:lang w:val="en-GB" w:eastAsia="zh-CN"/>
              </w:rPr>
              <w:t xml:space="preserve"> half frame bit </w:t>
            </w:r>
            <w:r w:rsidRPr="00511496">
              <w:rPr>
                <w:position w:val="-10"/>
                <w:sz w:val="20"/>
                <w:szCs w:val="20"/>
                <w:lang w:val="en-GB"/>
              </w:rPr>
              <w:object w:dxaOrig="480" w:dyaOrig="340" w14:anchorId="7CB989F5">
                <v:shape id="_x0000_i1031" type="#_x0000_t75" style="width:24.3pt;height:17.75pt" o:ole="">
                  <v:imagedata r:id="rId20" o:title=""/>
                </v:shape>
                <o:OLEObject Type="Embed" ProgID="Equation.3" ShapeID="_x0000_i1031" DrawAspect="Content" ObjectID="_1753305064" r:id="rId21"/>
              </w:object>
            </w:r>
            <w:r w:rsidRPr="00511496">
              <w:rPr>
                <w:rFonts w:hint="eastAsia"/>
                <w:sz w:val="20"/>
                <w:szCs w:val="20"/>
                <w:lang w:val="en-GB" w:eastAsia="zh-CN"/>
              </w:rPr>
              <w:t>;</w:t>
            </w:r>
          </w:p>
          <w:p w14:paraId="40C7701F" w14:textId="77777777" w:rsidR="004B253B" w:rsidRPr="004B253B" w:rsidRDefault="004B253B" w:rsidP="004B253B">
            <w:pPr>
              <w:autoSpaceDE/>
              <w:autoSpaceDN/>
              <w:adjustRightInd/>
              <w:snapToGrid/>
              <w:spacing w:after="180"/>
              <w:ind w:left="568" w:hanging="284"/>
              <w:jc w:val="left"/>
              <w:rPr>
                <w:sz w:val="20"/>
                <w:szCs w:val="20"/>
                <w:lang w:val="en-GB" w:eastAsia="zh-CN"/>
              </w:rPr>
            </w:pPr>
            <w:r w:rsidRPr="004B253B">
              <w:rPr>
                <w:sz w:val="20"/>
                <w:szCs w:val="20"/>
                <w:lang w:val="en-GB" w:eastAsia="zh-CN"/>
              </w:rPr>
              <w:t>-</w:t>
            </w:r>
            <w:r w:rsidRPr="004B253B">
              <w:rPr>
                <w:sz w:val="20"/>
                <w:szCs w:val="20"/>
                <w:lang w:val="en-GB" w:eastAsia="zh-CN"/>
              </w:rPr>
              <w:tab/>
              <w:t xml:space="preserve">if </w:t>
            </w:r>
            <m:oMath>
              <m:sSub>
                <m:sSubPr>
                  <m:ctrlPr>
                    <w:rPr>
                      <w:rFonts w:ascii="Cambria Math" w:eastAsia="等线" w:hAnsi="Cambria Math"/>
                      <w:i/>
                      <w:iCs/>
                      <w:sz w:val="20"/>
                      <w:szCs w:val="20"/>
                      <w:lang w:val="en-GB"/>
                    </w:rPr>
                  </m:ctrlPr>
                </m:sSubPr>
                <m:e>
                  <m:bar>
                    <m:barPr>
                      <m:pos m:val="top"/>
                      <m:ctrlPr>
                        <w:rPr>
                          <w:rFonts w:ascii="Cambria Math" w:eastAsia="等线" w:hAnsi="Cambria Math"/>
                          <w:i/>
                          <w:iCs/>
                          <w:sz w:val="20"/>
                          <w:szCs w:val="20"/>
                          <w:lang w:val="en-GB"/>
                        </w:rPr>
                      </m:ctrlPr>
                    </m:barPr>
                    <m:e>
                      <m:r>
                        <w:rPr>
                          <w:rFonts w:ascii="Cambria Math" w:hAnsi="Cambria Math"/>
                          <w:sz w:val="20"/>
                          <w:szCs w:val="20"/>
                          <w:lang w:val="en-GB"/>
                        </w:rPr>
                        <m:t>L</m:t>
                      </m:r>
                    </m:e>
                  </m:bar>
                </m:e>
                <m:sub>
                  <m:r>
                    <w:rPr>
                      <w:rFonts w:ascii="Cambria Math" w:hAnsi="Cambria Math"/>
                      <w:sz w:val="20"/>
                      <w:szCs w:val="20"/>
                      <w:lang w:val="en-GB"/>
                    </w:rPr>
                    <m:t>max</m:t>
                  </m:r>
                </m:sub>
              </m:sSub>
              <m:r>
                <w:rPr>
                  <w:rFonts w:ascii="Cambria Math" w:hAnsi="Cambria Math"/>
                  <w:sz w:val="20"/>
                  <w:szCs w:val="20"/>
                  <w:lang w:val="en-GB"/>
                </w:rPr>
                <m:t>=10</m:t>
              </m:r>
            </m:oMath>
            <w:r w:rsidRPr="004B253B">
              <w:rPr>
                <w:sz w:val="20"/>
                <w:szCs w:val="20"/>
                <w:lang w:val="en-GB" w:eastAsia="zh-CN"/>
              </w:rPr>
              <w:t xml:space="preserve"> </w:t>
            </w:r>
            <w:r w:rsidRPr="004B253B">
              <w:rPr>
                <w:sz w:val="20"/>
                <w:szCs w:val="20"/>
                <w:lang w:val="en-GB"/>
              </w:rPr>
              <w:t xml:space="preserve">as defined in </w:t>
            </w:r>
            <w:r w:rsidRPr="004B253B">
              <w:rPr>
                <w:sz w:val="20"/>
                <w:szCs w:val="20"/>
                <w:lang w:val="en-GB" w:eastAsia="zh-CN"/>
              </w:rPr>
              <w:t xml:space="preserve">Clause 4.1 of [5, TS38.213], </w:t>
            </w:r>
          </w:p>
          <w:p w14:paraId="3E252BE1"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+5</m:t>
                  </m:r>
                </m:sub>
              </m:sSub>
            </m:oMath>
            <w:r w:rsidR="004B253B" w:rsidRPr="004B253B">
              <w:rPr>
                <w:sz w:val="20"/>
                <w:szCs w:val="20"/>
                <w:lang w:val="en-GB" w:eastAsia="zh-CN"/>
              </w:rPr>
              <w:t xml:space="preserve"> </w:t>
            </w:r>
            <w:r w:rsidR="004B253B" w:rsidRPr="004B253B">
              <w:rPr>
                <w:sz w:val="20"/>
                <w:szCs w:val="20"/>
                <w:lang w:val="en-GB"/>
              </w:rPr>
              <w:t xml:space="preserve">is the MSB of </w:t>
            </w:r>
            <m:oMath>
              <m:sSub>
                <m:sSubPr>
                  <m:ctrlPr>
                    <w:rPr>
                      <w:rFonts w:ascii="Cambria Math" w:hAnsi="Cambria Math"/>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SSB</m:t>
                  </m:r>
                </m:sub>
              </m:sSub>
            </m:oMath>
            <w:r w:rsidR="004B253B" w:rsidRPr="004B253B">
              <w:rPr>
                <w:sz w:val="20"/>
                <w:szCs w:val="20"/>
                <w:lang w:val="en-GB" w:eastAsia="zh-CN"/>
              </w:rPr>
              <w:t xml:space="preserve"> </w:t>
            </w:r>
            <w:r w:rsidR="004B253B" w:rsidRPr="004B253B">
              <w:rPr>
                <w:sz w:val="20"/>
                <w:szCs w:val="20"/>
                <w:lang w:val="en-GB"/>
              </w:rPr>
              <w:t>as defined in Clause 7.4.3.1 of [4, TS 38.211]</w:t>
            </w:r>
            <w:r w:rsidR="004B253B" w:rsidRPr="004B253B">
              <w:rPr>
                <w:sz w:val="20"/>
                <w:szCs w:val="20"/>
                <w:lang w:val="en-GB" w:eastAsia="zh-CN"/>
              </w:rPr>
              <w:t>.</w:t>
            </w:r>
          </w:p>
          <w:p w14:paraId="33112FAE"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+6</m:t>
                  </m:r>
                </m:sub>
              </m:sSub>
            </m:oMath>
            <w:r w:rsidR="004B253B" w:rsidRPr="004B253B">
              <w:rPr>
                <w:sz w:val="20"/>
                <w:szCs w:val="20"/>
                <w:lang w:val="en-GB" w:eastAsia="zh-CN"/>
              </w:rPr>
              <w:t xml:space="preserve"> </w:t>
            </w:r>
            <w:r w:rsidR="004B253B" w:rsidRPr="004B253B">
              <w:rPr>
                <w:sz w:val="20"/>
                <w:szCs w:val="20"/>
                <w:lang w:val="en-GB"/>
              </w:rPr>
              <w:t>is reserved</w:t>
            </w:r>
            <w:r w:rsidR="004B253B" w:rsidRPr="004B253B">
              <w:rPr>
                <w:sz w:val="20"/>
                <w:szCs w:val="20"/>
                <w:lang w:val="en-GB" w:eastAsia="zh-CN"/>
              </w:rPr>
              <w:t>.</w:t>
            </w:r>
          </w:p>
          <w:p w14:paraId="355EF0FE"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+7</m:t>
                  </m:r>
                </m:sub>
              </m:sSub>
            </m:oMath>
            <w:r w:rsidR="004B253B" w:rsidRPr="004B253B">
              <w:rPr>
                <w:sz w:val="20"/>
                <w:szCs w:val="20"/>
                <w:lang w:val="en-GB" w:eastAsia="zh-CN"/>
              </w:rPr>
              <w:t xml:space="preserve"> </w:t>
            </w:r>
            <w:r w:rsidR="004B253B" w:rsidRPr="004B253B">
              <w:rPr>
                <w:sz w:val="20"/>
                <w:szCs w:val="20"/>
                <w:lang w:val="en-GB"/>
              </w:rPr>
              <w:t>is the MSB of candidate SS/PBCH block index</w:t>
            </w:r>
            <w:r w:rsidR="004B253B" w:rsidRPr="004B253B">
              <w:rPr>
                <w:sz w:val="20"/>
                <w:szCs w:val="20"/>
                <w:lang w:val="en-GB" w:eastAsia="zh-CN"/>
              </w:rPr>
              <w:t>.</w:t>
            </w:r>
          </w:p>
          <w:p w14:paraId="164FFE64" w14:textId="77777777" w:rsidR="004B253B" w:rsidRPr="004B253B" w:rsidRDefault="004B253B" w:rsidP="004B253B">
            <w:pPr>
              <w:autoSpaceDE/>
              <w:autoSpaceDN/>
              <w:adjustRightInd/>
              <w:snapToGrid/>
              <w:spacing w:after="180"/>
              <w:ind w:left="568" w:hanging="284"/>
              <w:jc w:val="left"/>
              <w:rPr>
                <w:sz w:val="20"/>
                <w:szCs w:val="20"/>
                <w:lang w:val="en-GB" w:eastAsia="zh-CN"/>
              </w:rPr>
            </w:pPr>
            <w:r w:rsidRPr="004B253B">
              <w:rPr>
                <w:sz w:val="20"/>
                <w:szCs w:val="20"/>
                <w:lang w:val="en-GB" w:eastAsia="zh-CN"/>
              </w:rPr>
              <w:t>-</w:t>
            </w:r>
            <w:r w:rsidRPr="004B253B">
              <w:rPr>
                <w:sz w:val="20"/>
                <w:szCs w:val="20"/>
                <w:lang w:val="en-GB" w:eastAsia="zh-CN"/>
              </w:rPr>
              <w:tab/>
              <w:t xml:space="preserve">else if </w:t>
            </w:r>
            <m:oMath>
              <m:sSub>
                <m:sSubPr>
                  <m:ctrlPr>
                    <w:rPr>
                      <w:rFonts w:ascii="Cambria Math" w:eastAsia="等线" w:hAnsi="Cambria Math"/>
                      <w:i/>
                      <w:iCs/>
                      <w:sz w:val="20"/>
                      <w:szCs w:val="20"/>
                      <w:lang w:val="en-GB"/>
                    </w:rPr>
                  </m:ctrlPr>
                </m:sSubPr>
                <m:e>
                  <m:bar>
                    <m:barPr>
                      <m:pos m:val="top"/>
                      <m:ctrlPr>
                        <w:rPr>
                          <w:rFonts w:ascii="Cambria Math" w:eastAsia="等线" w:hAnsi="Cambria Math"/>
                          <w:i/>
                          <w:iCs/>
                          <w:sz w:val="20"/>
                          <w:szCs w:val="20"/>
                          <w:lang w:val="en-GB"/>
                        </w:rPr>
                      </m:ctrlPr>
                    </m:barPr>
                    <m:e>
                      <m:r>
                        <w:rPr>
                          <w:rFonts w:ascii="Cambria Math" w:hAnsi="Cambria Math"/>
                          <w:sz w:val="20"/>
                          <w:szCs w:val="20"/>
                          <w:lang w:val="en-GB"/>
                        </w:rPr>
                        <m:t>L</m:t>
                      </m:r>
                    </m:e>
                  </m:bar>
                </m:e>
                <m:sub>
                  <m:r>
                    <w:rPr>
                      <w:rFonts w:ascii="Cambria Math" w:hAnsi="Cambria Math"/>
                      <w:sz w:val="20"/>
                      <w:szCs w:val="20"/>
                      <w:lang w:val="en-GB"/>
                    </w:rPr>
                    <m:t>max</m:t>
                  </m:r>
                </m:sub>
              </m:sSub>
              <m:r>
                <w:rPr>
                  <w:rFonts w:ascii="Cambria Math" w:hAnsi="Cambria Math"/>
                  <w:sz w:val="20"/>
                  <w:szCs w:val="20"/>
                  <w:lang w:val="en-GB"/>
                </w:rPr>
                <m:t>=20</m:t>
              </m:r>
            </m:oMath>
            <w:r w:rsidRPr="004B253B">
              <w:rPr>
                <w:sz w:val="20"/>
                <w:szCs w:val="20"/>
                <w:lang w:val="en-GB" w:eastAsia="zh-CN"/>
              </w:rPr>
              <w:t xml:space="preserve"> </w:t>
            </w:r>
            <w:r w:rsidRPr="004B253B">
              <w:rPr>
                <w:sz w:val="20"/>
                <w:szCs w:val="20"/>
                <w:lang w:val="en-GB"/>
              </w:rPr>
              <w:t xml:space="preserve">as defined in </w:t>
            </w:r>
            <w:r w:rsidRPr="004B253B">
              <w:rPr>
                <w:sz w:val="20"/>
                <w:szCs w:val="20"/>
                <w:lang w:val="en-GB" w:eastAsia="zh-CN"/>
              </w:rPr>
              <w:t xml:space="preserve">Clause 4.1 of [5, TS38.213], </w:t>
            </w:r>
          </w:p>
          <w:p w14:paraId="15DF0C0F"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+5</m:t>
                  </m:r>
                </m:sub>
              </m:sSub>
            </m:oMath>
            <w:r w:rsidR="004B253B" w:rsidRPr="004B253B">
              <w:rPr>
                <w:sz w:val="20"/>
                <w:szCs w:val="20"/>
                <w:lang w:val="en-GB" w:eastAsia="zh-CN"/>
              </w:rPr>
              <w:t xml:space="preserve"> </w:t>
            </w:r>
            <w:r w:rsidR="004B253B" w:rsidRPr="004B253B">
              <w:rPr>
                <w:sz w:val="20"/>
                <w:szCs w:val="20"/>
                <w:lang w:val="en-GB"/>
              </w:rPr>
              <w:t xml:space="preserve">is the MSB of </w:t>
            </w:r>
            <m:oMath>
              <m:sSub>
                <m:sSubPr>
                  <m:ctrlPr>
                    <w:rPr>
                      <w:rFonts w:ascii="Cambria Math" w:hAnsi="Cambria Math"/>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SSB</m:t>
                  </m:r>
                </m:sub>
              </m:sSub>
            </m:oMath>
            <w:r w:rsidR="004B253B" w:rsidRPr="004B253B">
              <w:rPr>
                <w:sz w:val="20"/>
                <w:szCs w:val="20"/>
                <w:lang w:val="en-GB" w:eastAsia="zh-CN"/>
              </w:rPr>
              <w:t xml:space="preserve"> </w:t>
            </w:r>
            <w:r w:rsidR="004B253B" w:rsidRPr="004B253B">
              <w:rPr>
                <w:sz w:val="20"/>
                <w:szCs w:val="20"/>
                <w:lang w:val="en-GB"/>
              </w:rPr>
              <w:t>as defined in Clause 7.4.3.1 of [4, TS 38.211]</w:t>
            </w:r>
            <w:r w:rsidR="004B253B" w:rsidRPr="004B253B">
              <w:rPr>
                <w:sz w:val="20"/>
                <w:szCs w:val="20"/>
                <w:lang w:val="en-GB" w:eastAsia="zh-CN"/>
              </w:rPr>
              <w:t>.</w:t>
            </w:r>
          </w:p>
          <w:p w14:paraId="28DE6B1A"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+6</m:t>
                  </m:r>
                </m:sub>
              </m:sSub>
            </m:oMath>
            <w:r w:rsidR="004B253B" w:rsidRPr="004B253B">
              <w:rPr>
                <w:sz w:val="20"/>
                <w:szCs w:val="20"/>
                <w:lang w:val="en-GB" w:eastAsia="zh-CN"/>
              </w:rPr>
              <w:t xml:space="preserve">, </w:t>
            </w: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+7</m:t>
                  </m:r>
                </m:sub>
              </m:sSub>
            </m:oMath>
            <w:r w:rsidR="004B253B" w:rsidRPr="004B253B">
              <w:rPr>
                <w:sz w:val="20"/>
                <w:szCs w:val="20"/>
                <w:lang w:val="en-GB" w:eastAsia="zh-CN"/>
              </w:rPr>
              <w:t xml:space="preserve"> are the 5</w:t>
            </w:r>
            <w:r w:rsidR="004B253B" w:rsidRPr="004B253B">
              <w:rPr>
                <w:sz w:val="20"/>
                <w:szCs w:val="20"/>
                <w:vertAlign w:val="superscript"/>
                <w:lang w:val="en-GB" w:eastAsia="zh-CN"/>
              </w:rPr>
              <w:t>th</w:t>
            </w:r>
            <w:r w:rsidR="004B253B" w:rsidRPr="004B253B">
              <w:rPr>
                <w:sz w:val="20"/>
                <w:szCs w:val="20"/>
                <w:lang w:val="en-GB" w:eastAsia="zh-CN"/>
              </w:rPr>
              <w:t xml:space="preserve"> and 4</w:t>
            </w:r>
            <w:r w:rsidR="004B253B" w:rsidRPr="004B253B">
              <w:rPr>
                <w:sz w:val="20"/>
                <w:szCs w:val="20"/>
                <w:vertAlign w:val="superscript"/>
                <w:lang w:val="en-GB" w:eastAsia="zh-CN"/>
              </w:rPr>
              <w:t>th</w:t>
            </w:r>
            <w:r w:rsidR="004B253B" w:rsidRPr="004B253B">
              <w:rPr>
                <w:sz w:val="20"/>
                <w:szCs w:val="20"/>
                <w:lang w:val="en-GB" w:eastAsia="zh-CN"/>
              </w:rPr>
              <w:t xml:space="preserve"> bits </w:t>
            </w:r>
            <w:r w:rsidR="004B253B" w:rsidRPr="004B253B">
              <w:rPr>
                <w:sz w:val="20"/>
                <w:szCs w:val="20"/>
                <w:lang w:val="en-GB"/>
              </w:rPr>
              <w:t>of the candidate SS/PBCH block index, respectively</w:t>
            </w:r>
            <w:r w:rsidR="004B253B" w:rsidRPr="004B253B">
              <w:rPr>
                <w:sz w:val="20"/>
                <w:szCs w:val="20"/>
                <w:lang w:val="en-GB" w:eastAsia="zh-CN"/>
              </w:rPr>
              <w:t>.</w:t>
            </w:r>
          </w:p>
          <w:p w14:paraId="77BF7B24" w14:textId="77777777" w:rsidR="004B253B" w:rsidRPr="004B253B" w:rsidRDefault="004B253B" w:rsidP="004B253B">
            <w:pPr>
              <w:autoSpaceDE/>
              <w:autoSpaceDN/>
              <w:adjustRightInd/>
              <w:snapToGrid/>
              <w:spacing w:after="180"/>
              <w:ind w:left="568" w:hanging="284"/>
              <w:jc w:val="left"/>
              <w:rPr>
                <w:sz w:val="20"/>
                <w:szCs w:val="20"/>
                <w:lang w:val="en-GB" w:eastAsia="zh-CN"/>
              </w:rPr>
            </w:pPr>
            <w:r w:rsidRPr="004B253B">
              <w:rPr>
                <w:sz w:val="20"/>
                <w:szCs w:val="20"/>
                <w:lang w:val="en-GB"/>
              </w:rPr>
              <w:t>-</w:t>
            </w:r>
            <w:r w:rsidRPr="004B253B">
              <w:rPr>
                <w:sz w:val="20"/>
                <w:szCs w:val="20"/>
                <w:lang w:val="en-GB"/>
              </w:rPr>
              <w:tab/>
              <w:t xml:space="preserve">else </w:t>
            </w:r>
            <w:r w:rsidRPr="004B253B">
              <w:rPr>
                <w:rFonts w:hint="eastAsia"/>
                <w:sz w:val="20"/>
                <w:szCs w:val="20"/>
                <w:lang w:val="en-GB" w:eastAsia="zh-CN"/>
              </w:rPr>
              <w:t>if</w:t>
            </w:r>
            <w:r w:rsidRPr="004B253B">
              <w:rPr>
                <w:sz w:val="20"/>
                <w:szCs w:val="20"/>
                <w:lang w:val="en-GB" w:eastAsia="zh-CN"/>
              </w:rPr>
              <w:t xml:space="preserve"> </w:t>
            </w:r>
            <m:oMath>
              <m:sSub>
                <m:sSubPr>
                  <m:ctrlPr>
                    <w:rPr>
                      <w:rFonts w:ascii="Cambria Math" w:eastAsia="等线" w:hAnsi="Cambria Math"/>
                      <w:i/>
                      <w:iCs/>
                      <w:color w:val="000000"/>
                      <w:sz w:val="20"/>
                      <w:szCs w:val="20"/>
                      <w:lang w:val="en-GB"/>
                    </w:rPr>
                  </m:ctrlPr>
                </m:sSubPr>
                <m:e>
                  <m:bar>
                    <m:barPr>
                      <m:pos m:val="top"/>
                      <m:ctrlPr>
                        <w:rPr>
                          <w:rFonts w:ascii="Cambria Math" w:eastAsia="等线" w:hAnsi="Cambria Math"/>
                          <w:i/>
                          <w:iCs/>
                          <w:color w:val="000000"/>
                          <w:sz w:val="20"/>
                          <w:szCs w:val="20"/>
                          <w:lang w:val="en-GB"/>
                        </w:rPr>
                      </m:ctrlPr>
                    </m:barPr>
                    <m:e>
                      <m:r>
                        <w:rPr>
                          <w:rFonts w:ascii="Cambria Math" w:hAnsi="Cambria Math"/>
                          <w:color w:val="000000"/>
                          <w:sz w:val="20"/>
                          <w:szCs w:val="20"/>
                          <w:lang w:val="en-GB"/>
                        </w:rPr>
                        <m:t>L</m:t>
                      </m:r>
                    </m:e>
                  </m:bar>
                </m:e>
                <m:sub>
                  <m:r>
                    <w:rPr>
                      <w:rFonts w:ascii="Cambria Math" w:hAnsi="Cambria Math"/>
                      <w:color w:val="000000"/>
                      <w:sz w:val="20"/>
                      <w:szCs w:val="20"/>
                      <w:lang w:val="en-GB"/>
                    </w:rPr>
                    <m:t>max</m:t>
                  </m:r>
                </m:sub>
              </m:sSub>
              <m:r>
                <w:rPr>
                  <w:rFonts w:ascii="Cambria Math" w:hAnsi="Cambria Math"/>
                  <w:color w:val="000000"/>
                  <w:sz w:val="20"/>
                  <w:szCs w:val="20"/>
                  <w:lang w:val="en-GB"/>
                </w:rPr>
                <m:t>=64</m:t>
              </m:r>
            </m:oMath>
            <w:r w:rsidRPr="004B253B">
              <w:rPr>
                <w:rFonts w:hint="eastAsia"/>
                <w:sz w:val="20"/>
                <w:szCs w:val="20"/>
                <w:lang w:val="en-GB" w:eastAsia="zh-CN"/>
              </w:rPr>
              <w:t xml:space="preserve"> </w:t>
            </w:r>
            <w:r w:rsidRPr="004B253B">
              <w:rPr>
                <w:color w:val="000000"/>
                <w:sz w:val="20"/>
                <w:szCs w:val="20"/>
                <w:lang w:val="en-GB"/>
              </w:rPr>
              <w:t xml:space="preserve">as defined in </w:t>
            </w:r>
            <w:r w:rsidRPr="004B253B">
              <w:rPr>
                <w:color w:val="000000"/>
                <w:sz w:val="20"/>
                <w:szCs w:val="20"/>
                <w:lang w:val="en-GB" w:eastAsia="zh-CN"/>
              </w:rPr>
              <w:t>Clause 4.1 of [5, TS38.213],</w:t>
            </w:r>
          </w:p>
          <w:p w14:paraId="07E404D9"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+5</m:t>
                  </m:r>
                </m:sub>
              </m:sSub>
            </m:oMath>
            <w:r w:rsidR="004B253B" w:rsidRPr="004B253B">
              <w:rPr>
                <w:sz w:val="20"/>
                <w:szCs w:val="20"/>
                <w:lang w:val="en-GB" w:eastAsia="zh-CN"/>
              </w:rPr>
              <w:t xml:space="preserve">, </w:t>
            </w: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+6</m:t>
                  </m:r>
                </m:sub>
              </m:sSub>
            </m:oMath>
            <w:r w:rsidR="004B253B" w:rsidRPr="004B253B">
              <w:rPr>
                <w:sz w:val="20"/>
                <w:szCs w:val="20"/>
                <w:lang w:val="en-GB" w:eastAsia="zh-CN"/>
              </w:rPr>
              <w:t xml:space="preserve">, </w:t>
            </w: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+7</m:t>
                  </m:r>
                </m:sub>
              </m:sSub>
            </m:oMath>
            <w:r w:rsidR="004B253B" w:rsidRPr="004B253B">
              <w:rPr>
                <w:sz w:val="20"/>
                <w:szCs w:val="20"/>
                <w:lang w:val="en-GB" w:eastAsia="zh-CN"/>
              </w:rPr>
              <w:t xml:space="preserve"> </w:t>
            </w:r>
            <w:r w:rsidR="004B253B" w:rsidRPr="004B253B">
              <w:rPr>
                <w:rFonts w:hint="eastAsia"/>
                <w:sz w:val="20"/>
                <w:szCs w:val="20"/>
                <w:lang w:val="en-GB" w:eastAsia="zh-CN"/>
              </w:rPr>
              <w:t>are the 6</w:t>
            </w:r>
            <w:r w:rsidR="004B253B" w:rsidRPr="004B253B">
              <w:rPr>
                <w:rFonts w:hint="eastAsia"/>
                <w:sz w:val="20"/>
                <w:szCs w:val="20"/>
                <w:vertAlign w:val="superscript"/>
                <w:lang w:val="en-GB" w:eastAsia="zh-CN"/>
              </w:rPr>
              <w:t>th</w:t>
            </w:r>
            <w:r w:rsidR="004B253B" w:rsidRPr="004B253B">
              <w:rPr>
                <w:rFonts w:hint="eastAsia"/>
                <w:sz w:val="20"/>
                <w:szCs w:val="20"/>
                <w:lang w:val="en-GB" w:eastAsia="zh-CN"/>
              </w:rPr>
              <w:t>, 5</w:t>
            </w:r>
            <w:r w:rsidR="004B253B" w:rsidRPr="004B253B">
              <w:rPr>
                <w:rFonts w:hint="eastAsia"/>
                <w:sz w:val="20"/>
                <w:szCs w:val="20"/>
                <w:vertAlign w:val="superscript"/>
                <w:lang w:val="en-GB" w:eastAsia="zh-CN"/>
              </w:rPr>
              <w:t>th</w:t>
            </w:r>
            <w:r w:rsidR="004B253B" w:rsidRPr="004B253B">
              <w:rPr>
                <w:rFonts w:hint="eastAsia"/>
                <w:sz w:val="20"/>
                <w:szCs w:val="20"/>
                <w:lang w:val="en-GB" w:eastAsia="zh-CN"/>
              </w:rPr>
              <w:t>, and 4</w:t>
            </w:r>
            <w:r w:rsidR="004B253B" w:rsidRPr="004B253B">
              <w:rPr>
                <w:rFonts w:hint="eastAsia"/>
                <w:sz w:val="20"/>
                <w:szCs w:val="20"/>
                <w:vertAlign w:val="superscript"/>
                <w:lang w:val="en-GB" w:eastAsia="zh-CN"/>
              </w:rPr>
              <w:t>th</w:t>
            </w:r>
            <w:r w:rsidR="004B253B" w:rsidRPr="004B253B">
              <w:rPr>
                <w:rFonts w:hint="eastAsia"/>
                <w:sz w:val="20"/>
                <w:szCs w:val="20"/>
                <w:lang w:val="en-GB" w:eastAsia="zh-CN"/>
              </w:rPr>
              <w:t xml:space="preserve"> bits of </w:t>
            </w:r>
            <w:r w:rsidR="004B253B" w:rsidRPr="004B253B">
              <w:rPr>
                <w:sz w:val="20"/>
                <w:szCs w:val="20"/>
                <w:lang w:val="en-GB" w:eastAsia="zh-CN"/>
              </w:rPr>
              <w:t xml:space="preserve">the candidate </w:t>
            </w:r>
            <w:r w:rsidR="004B253B" w:rsidRPr="004B253B">
              <w:rPr>
                <w:rFonts w:hint="eastAsia"/>
                <w:sz w:val="20"/>
                <w:szCs w:val="20"/>
                <w:lang w:val="en-GB" w:eastAsia="zh-CN"/>
              </w:rPr>
              <w:t>SS/PBCH block index, respectively.</w:t>
            </w:r>
          </w:p>
          <w:p w14:paraId="519ABA8B" w14:textId="77777777" w:rsidR="004B253B" w:rsidRPr="004B253B" w:rsidRDefault="004B253B" w:rsidP="004B253B">
            <w:pPr>
              <w:autoSpaceDE/>
              <w:autoSpaceDN/>
              <w:adjustRightInd/>
              <w:snapToGrid/>
              <w:spacing w:after="180"/>
              <w:ind w:left="568" w:hanging="284"/>
              <w:jc w:val="left"/>
              <w:rPr>
                <w:sz w:val="20"/>
                <w:szCs w:val="20"/>
                <w:lang w:val="en-GB" w:eastAsia="zh-CN"/>
              </w:rPr>
            </w:pPr>
            <w:r w:rsidRPr="004B253B">
              <w:rPr>
                <w:sz w:val="20"/>
                <w:szCs w:val="20"/>
                <w:lang w:val="en-GB" w:eastAsia="zh-CN"/>
              </w:rPr>
              <w:t>-</w:t>
            </w:r>
            <w:r w:rsidRPr="004B253B">
              <w:rPr>
                <w:sz w:val="20"/>
                <w:szCs w:val="20"/>
                <w:lang w:val="en-GB" w:eastAsia="zh-CN"/>
              </w:rPr>
              <w:tab/>
            </w:r>
            <w:r w:rsidRPr="004B253B">
              <w:rPr>
                <w:rFonts w:hint="eastAsia"/>
                <w:sz w:val="20"/>
                <w:szCs w:val="20"/>
                <w:lang w:val="en-GB" w:eastAsia="zh-CN"/>
              </w:rPr>
              <w:t>e</w:t>
            </w:r>
            <w:r w:rsidRPr="004B253B">
              <w:rPr>
                <w:sz w:val="20"/>
                <w:szCs w:val="20"/>
                <w:lang w:val="en-GB" w:eastAsia="zh-CN"/>
              </w:rPr>
              <w:t>lse</w:t>
            </w:r>
          </w:p>
          <w:p w14:paraId="37F34BCD"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+5</m:t>
                  </m:r>
                </m:sub>
              </m:sSub>
            </m:oMath>
            <w:r w:rsidR="004B253B" w:rsidRPr="004B253B">
              <w:rPr>
                <w:sz w:val="20"/>
                <w:szCs w:val="20"/>
                <w:lang w:val="en-GB" w:eastAsia="zh-CN"/>
              </w:rPr>
              <w:t xml:space="preserve"> </w:t>
            </w:r>
            <w:r w:rsidR="004B253B" w:rsidRPr="004B253B">
              <w:rPr>
                <w:sz w:val="20"/>
                <w:szCs w:val="20"/>
                <w:lang w:val="en-GB"/>
              </w:rPr>
              <w:t xml:space="preserve">is the MSB of </w:t>
            </w:r>
            <m:oMath>
              <m:sSub>
                <m:sSubPr>
                  <m:ctrlPr>
                    <w:rPr>
                      <w:rFonts w:ascii="Cambria Math" w:hAnsi="Cambria Math"/>
                      <w:sz w:val="20"/>
                      <w:szCs w:val="20"/>
                      <w:lang w:val="en-GB"/>
                    </w:rPr>
                  </m:ctrlPr>
                </m:sSubPr>
                <m:e>
                  <m:r>
                    <w:rPr>
                      <w:rFonts w:ascii="Cambria Math" w:hAnsi="Cambria Math"/>
                      <w:sz w:val="20"/>
                      <w:szCs w:val="20"/>
                      <w:lang w:val="en-GB"/>
                    </w:rPr>
                    <m:t>k</m:t>
                  </m:r>
                </m:e>
                <m:sub>
                  <m:r>
                    <m:rPr>
                      <m:sty m:val="p"/>
                    </m:rPr>
                    <w:rPr>
                      <w:rFonts w:ascii="Cambria Math" w:hAnsi="Cambria Math"/>
                      <w:sz w:val="20"/>
                      <w:szCs w:val="20"/>
                      <w:lang w:val="en-GB"/>
                    </w:rPr>
                    <m:t>SSB</m:t>
                  </m:r>
                </m:sub>
              </m:sSub>
            </m:oMath>
            <w:r w:rsidR="004B253B" w:rsidRPr="004B253B">
              <w:rPr>
                <w:sz w:val="20"/>
                <w:szCs w:val="20"/>
                <w:lang w:val="en-GB" w:eastAsia="zh-CN"/>
              </w:rPr>
              <w:t xml:space="preserve"> </w:t>
            </w:r>
            <w:r w:rsidR="004B253B" w:rsidRPr="004B253B">
              <w:rPr>
                <w:sz w:val="20"/>
                <w:szCs w:val="20"/>
                <w:lang w:val="en-GB"/>
              </w:rPr>
              <w:t>as defined in Clause 7.4.3.1 of [4, TS 38.211]</w:t>
            </w:r>
            <w:r w:rsidR="004B253B" w:rsidRPr="004B253B">
              <w:rPr>
                <w:rFonts w:hint="eastAsia"/>
                <w:sz w:val="20"/>
                <w:szCs w:val="20"/>
                <w:lang w:val="en-GB" w:eastAsia="zh-CN"/>
              </w:rPr>
              <w:t>.</w:t>
            </w:r>
          </w:p>
          <w:p w14:paraId="0BAFC121" w14:textId="77777777" w:rsidR="004B253B" w:rsidRPr="004B253B" w:rsidRDefault="00A319CA" w:rsidP="004B253B">
            <w:pPr>
              <w:autoSpaceDE/>
              <w:autoSpaceDN/>
              <w:adjustRightInd/>
              <w:snapToGrid/>
              <w:spacing w:after="180"/>
              <w:ind w:left="851" w:hanging="284"/>
              <w:jc w:val="left"/>
              <w:rPr>
                <w:sz w:val="20"/>
                <w:szCs w:val="20"/>
                <w:lang w:val="en-GB" w:eastAsia="zh-CN"/>
              </w:rPr>
            </w:pP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+6</m:t>
                  </m:r>
                </m:sub>
              </m:sSub>
            </m:oMath>
            <w:r w:rsidR="004B253B" w:rsidRPr="004B253B">
              <w:rPr>
                <w:sz w:val="20"/>
                <w:szCs w:val="20"/>
                <w:lang w:val="en-GB" w:eastAsia="zh-CN"/>
              </w:rPr>
              <w:t xml:space="preserve">, </w:t>
            </w:r>
            <m:oMath>
              <m:sSub>
                <m:sSubPr>
                  <m:ctrlPr>
                    <w:rPr>
                      <w:rFonts w:ascii="Cambria Math" w:hAnsi="Cambria Math"/>
                      <w:sz w:val="20"/>
                      <w:szCs w:val="20"/>
                      <w:lang w:val="en-GB" w:eastAsia="zh-CN"/>
                    </w:rPr>
                  </m:ctrlPr>
                </m:sSubPr>
                <m:e>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e>
                <m:sub>
                  <m:acc>
                    <m:accPr>
                      <m:chr m:val="̅"/>
                      <m:ctrlPr>
                        <w:rPr>
                          <w:rFonts w:ascii="Cambria Math" w:hAnsi="Cambria Math"/>
                          <w:i/>
                          <w:sz w:val="20"/>
                          <w:szCs w:val="20"/>
                          <w:lang w:val="en-GB" w:eastAsia="zh-CN"/>
                        </w:rPr>
                      </m:ctrlPr>
                    </m:accPr>
                    <m:e>
                      <m:r>
                        <w:rPr>
                          <w:rFonts w:ascii="Cambria Math" w:hAnsi="Cambria Math"/>
                          <w:sz w:val="20"/>
                          <w:szCs w:val="20"/>
                          <w:lang w:val="en-GB" w:eastAsia="zh-CN"/>
                        </w:rPr>
                        <m:t>A</m:t>
                      </m:r>
                    </m:e>
                  </m:acc>
                  <m:r>
                    <w:rPr>
                      <w:rFonts w:ascii="Cambria Math" w:hAnsi="Cambria Math"/>
                      <w:sz w:val="20"/>
                      <w:szCs w:val="20"/>
                      <w:lang w:val="en-GB" w:eastAsia="zh-CN"/>
                    </w:rPr>
                    <m:t>+7</m:t>
                  </m:r>
                </m:sub>
              </m:sSub>
            </m:oMath>
            <w:r w:rsidR="004B253B" w:rsidRPr="004B253B">
              <w:rPr>
                <w:sz w:val="20"/>
                <w:szCs w:val="20"/>
                <w:lang w:val="en-GB" w:eastAsia="zh-CN"/>
              </w:rPr>
              <w:t xml:space="preserve"> are</w:t>
            </w:r>
            <w:r w:rsidR="004B253B" w:rsidRPr="004B253B">
              <w:rPr>
                <w:sz w:val="20"/>
                <w:szCs w:val="20"/>
                <w:lang w:val="en-GB"/>
              </w:rPr>
              <w:t xml:space="preserve"> </w:t>
            </w:r>
            <w:r w:rsidR="004B253B" w:rsidRPr="004B253B">
              <w:rPr>
                <w:rFonts w:eastAsia="Calibri"/>
                <w:sz w:val="20"/>
                <w:szCs w:val="20"/>
                <w:lang w:val="en-GB"/>
              </w:rPr>
              <w:t>reserved</w:t>
            </w:r>
            <w:r w:rsidR="004B253B" w:rsidRPr="004B253B">
              <w:rPr>
                <w:rFonts w:hint="eastAsia"/>
                <w:sz w:val="20"/>
                <w:szCs w:val="20"/>
                <w:lang w:val="en-GB" w:eastAsia="zh-CN"/>
              </w:rPr>
              <w:t>.</w:t>
            </w:r>
          </w:p>
          <w:p w14:paraId="7090D7AB" w14:textId="77777777" w:rsidR="004B253B" w:rsidRPr="004B253B" w:rsidRDefault="004B253B" w:rsidP="004B253B">
            <w:pPr>
              <w:autoSpaceDE/>
              <w:autoSpaceDN/>
              <w:adjustRightInd/>
              <w:snapToGrid/>
              <w:spacing w:after="180"/>
              <w:ind w:left="568" w:hanging="284"/>
              <w:jc w:val="left"/>
              <w:rPr>
                <w:sz w:val="20"/>
                <w:szCs w:val="20"/>
                <w:lang w:val="en-GB" w:eastAsia="zh-CN"/>
              </w:rPr>
            </w:pPr>
            <w:r w:rsidRPr="004B253B">
              <w:rPr>
                <w:sz w:val="20"/>
                <w:szCs w:val="20"/>
                <w:lang w:val="en-GB" w:eastAsia="zh-CN"/>
              </w:rPr>
              <w:t>-</w:t>
            </w:r>
            <w:r w:rsidRPr="004B253B">
              <w:rPr>
                <w:sz w:val="20"/>
                <w:szCs w:val="20"/>
                <w:lang w:val="en-GB" w:eastAsia="zh-CN"/>
              </w:rPr>
              <w:tab/>
            </w:r>
            <w:r w:rsidRPr="004B253B">
              <w:rPr>
                <w:rFonts w:hint="eastAsia"/>
                <w:sz w:val="20"/>
                <w:szCs w:val="20"/>
                <w:lang w:val="en-GB" w:eastAsia="zh-CN"/>
              </w:rPr>
              <w:t>end if</w:t>
            </w:r>
          </w:p>
          <w:p w14:paraId="003F0576" w14:textId="4AD03059" w:rsidR="00575906" w:rsidRPr="00DF554D" w:rsidRDefault="00575906" w:rsidP="00C147DE">
            <w:pPr>
              <w:autoSpaceDE/>
              <w:autoSpaceDN/>
              <w:adjustRightInd/>
              <w:snapToGrid/>
              <w:spacing w:after="0"/>
              <w:jc w:val="left"/>
            </w:pPr>
          </w:p>
        </w:tc>
      </w:tr>
    </w:tbl>
    <w:p w14:paraId="52AF9BCC" w14:textId="7D83EA76" w:rsidR="0044653E" w:rsidRDefault="0044653E" w:rsidP="00AE44B5">
      <w:pPr>
        <w:rPr>
          <w:lang w:eastAsia="zh-CN"/>
        </w:rPr>
      </w:pPr>
    </w:p>
    <w:p w14:paraId="449ED9AD" w14:textId="7FE03A29" w:rsidR="00511496" w:rsidRDefault="00AD067B" w:rsidP="00511496">
      <w:pPr>
        <w:rPr>
          <w:rFonts w:eastAsiaTheme="minorEastAsia"/>
          <w:b/>
          <w:u w:val="single"/>
          <w:lang w:eastAsia="zh-CN"/>
        </w:rPr>
      </w:pPr>
      <w:r>
        <w:rPr>
          <w:rFonts w:eastAsiaTheme="minorEastAsia"/>
          <w:lang w:eastAsia="zh-CN"/>
        </w:rPr>
        <w:lastRenderedPageBreak/>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Pr>
          <w:rFonts w:eastAsiaTheme="minorEastAsia"/>
          <w:lang w:eastAsia="zh-CN"/>
        </w:rPr>
        <w:t>n TS 38.331</w:t>
      </w:r>
      <w:r w:rsidR="00D37B4D">
        <w:rPr>
          <w:rFonts w:eastAsiaTheme="minorEastAsia"/>
          <w:lang w:eastAsia="zh-CN"/>
        </w:rPr>
        <w:t>[2]</w:t>
      </w:r>
      <w:r>
        <w:rPr>
          <w:rFonts w:eastAsiaTheme="minorEastAsia"/>
          <w:lang w:eastAsia="zh-CN"/>
        </w:rPr>
        <w:t xml:space="preserve">, the </w:t>
      </w:r>
      <w:r w:rsidR="004E0AF6">
        <w:rPr>
          <w:rFonts w:eastAsiaTheme="minorEastAsia"/>
          <w:lang w:eastAsia="zh-CN"/>
        </w:rPr>
        <w:t>6</w:t>
      </w:r>
      <w:r>
        <w:rPr>
          <w:rFonts w:eastAsiaTheme="minorEastAsia"/>
          <w:lang w:eastAsia="zh-CN"/>
        </w:rPr>
        <w:t xml:space="preserve"> </w:t>
      </w:r>
      <w:r w:rsidR="004E0AF6">
        <w:rPr>
          <w:rFonts w:eastAsiaTheme="minorEastAsia"/>
          <w:lang w:eastAsia="zh-CN"/>
        </w:rPr>
        <w:t>M</w:t>
      </w:r>
      <w:r>
        <w:rPr>
          <w:rFonts w:eastAsiaTheme="minorEastAsia"/>
          <w:lang w:eastAsia="zh-CN"/>
        </w:rPr>
        <w:t>SB of SFN</w:t>
      </w:r>
      <w:r w:rsidR="004E0AF6">
        <w:rPr>
          <w:rFonts w:eastAsiaTheme="minorEastAsia"/>
          <w:lang w:eastAsia="zh-CN"/>
        </w:rPr>
        <w:t xml:space="preserve"> is</w:t>
      </w:r>
      <w:r>
        <w:rPr>
          <w:rFonts w:eastAsiaTheme="minorEastAsia"/>
          <w:lang w:eastAsia="zh-CN"/>
        </w:rPr>
        <w:t xml:space="preserve"> conveyed in </w:t>
      </w:r>
      <w:r w:rsidR="004E0AF6">
        <w:rPr>
          <w:rFonts w:eastAsiaTheme="minorEastAsia"/>
          <w:lang w:eastAsia="zh-CN"/>
        </w:rPr>
        <w:t>MIB</w:t>
      </w:r>
      <w:r w:rsidR="00EC5244">
        <w:rPr>
          <w:rFonts w:eastAsiaTheme="minorEastAsia"/>
          <w:lang w:eastAsia="zh-CN"/>
        </w:rPr>
        <w:t xml:space="preserve"> payload</w:t>
      </w:r>
      <w:r w:rsidR="00511496">
        <w:rPr>
          <w:rFonts w:eastAsiaTheme="minorEastAsia"/>
          <w:lang w:eastAsia="zh-CN"/>
        </w:rPr>
        <w:t>.</w:t>
      </w:r>
    </w:p>
    <w:tbl>
      <w:tblPr>
        <w:tblStyle w:val="ae"/>
        <w:tblW w:w="0" w:type="auto"/>
        <w:tblLook w:val="04A0" w:firstRow="1" w:lastRow="0" w:firstColumn="1" w:lastColumn="0" w:noHBand="0" w:noVBand="1"/>
      </w:tblPr>
      <w:tblGrid>
        <w:gridCol w:w="9307"/>
      </w:tblGrid>
      <w:tr w:rsidR="00D11415" w14:paraId="7BCD6A83" w14:textId="77777777" w:rsidTr="004D0539">
        <w:tc>
          <w:tcPr>
            <w:tcW w:w="9307" w:type="dxa"/>
          </w:tcPr>
          <w:p w14:paraId="35504DE9" w14:textId="77777777" w:rsidR="00C53BC7" w:rsidRPr="00C53BC7" w:rsidRDefault="00C53BC7" w:rsidP="00C53BC7">
            <w:pPr>
              <w:keepNext/>
              <w:keepLines/>
              <w:overflowPunct w:val="0"/>
              <w:snapToGrid/>
              <w:spacing w:before="60" w:after="180"/>
              <w:jc w:val="center"/>
              <w:textAlignment w:val="baseline"/>
              <w:rPr>
                <w:rFonts w:ascii="Arial" w:eastAsia="Times New Roman" w:hAnsi="Arial"/>
                <w:b/>
                <w:bCs/>
                <w:i/>
                <w:iCs/>
                <w:sz w:val="20"/>
                <w:szCs w:val="20"/>
                <w:lang w:val="en-GB" w:eastAsia="ja-JP"/>
              </w:rPr>
            </w:pPr>
            <w:r w:rsidRPr="00C53BC7">
              <w:rPr>
                <w:rFonts w:ascii="Arial" w:eastAsia="Times New Roman" w:hAnsi="Arial"/>
                <w:b/>
                <w:bCs/>
                <w:i/>
                <w:iCs/>
                <w:sz w:val="20"/>
                <w:szCs w:val="20"/>
                <w:lang w:val="en-GB" w:eastAsia="ja-JP"/>
              </w:rPr>
              <w:t>MIB</w:t>
            </w:r>
          </w:p>
          <w:p w14:paraId="64C9B444"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ASN1START</w:t>
            </w:r>
          </w:p>
          <w:p w14:paraId="29157FA1"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TAG-MIB-START</w:t>
            </w:r>
          </w:p>
          <w:p w14:paraId="38CDFEA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51B04615"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MIB ::=                             </w:t>
            </w:r>
            <w:r w:rsidRPr="00C53BC7">
              <w:rPr>
                <w:rFonts w:ascii="Courier New" w:eastAsia="Times New Roman" w:hAnsi="Courier New"/>
                <w:noProof/>
                <w:color w:val="993366"/>
                <w:sz w:val="16"/>
                <w:szCs w:val="20"/>
                <w:lang w:val="en-GB" w:eastAsia="en-GB"/>
              </w:rPr>
              <w:t>SEQUENCE</w:t>
            </w:r>
            <w:r w:rsidRPr="00C53BC7">
              <w:rPr>
                <w:rFonts w:ascii="Courier New" w:eastAsia="Times New Roman" w:hAnsi="Courier New"/>
                <w:noProof/>
                <w:sz w:val="16"/>
                <w:szCs w:val="20"/>
                <w:lang w:val="en-GB" w:eastAsia="en-GB"/>
              </w:rPr>
              <w:t xml:space="preserve"> {</w:t>
            </w:r>
          </w:p>
          <w:p w14:paraId="727D6A8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FF0000"/>
                <w:sz w:val="16"/>
                <w:szCs w:val="20"/>
                <w:lang w:val="en-GB" w:eastAsia="en-GB"/>
              </w:rPr>
              <w:t>systemFrameNumber</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BIT</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STRING</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SIZE</w:t>
            </w:r>
            <w:r w:rsidRPr="00C53BC7">
              <w:rPr>
                <w:rFonts w:ascii="Courier New" w:eastAsia="Times New Roman" w:hAnsi="Courier New"/>
                <w:noProof/>
                <w:sz w:val="16"/>
                <w:szCs w:val="20"/>
                <w:lang w:val="en-GB" w:eastAsia="en-GB"/>
              </w:rPr>
              <w:t xml:space="preserve"> (6)),</w:t>
            </w:r>
          </w:p>
          <w:p w14:paraId="506D4B4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subCarrierSpacingCommon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{scs15or60, scs30or120},</w:t>
            </w:r>
          </w:p>
          <w:p w14:paraId="0BEEF66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ssb-SubcarrierOffset                </w:t>
            </w:r>
            <w:r w:rsidRPr="00C53BC7">
              <w:rPr>
                <w:rFonts w:ascii="Courier New" w:eastAsia="Times New Roman" w:hAnsi="Courier New"/>
                <w:noProof/>
                <w:color w:val="993366"/>
                <w:sz w:val="16"/>
                <w:szCs w:val="20"/>
                <w:lang w:val="en-GB" w:eastAsia="en-GB"/>
              </w:rPr>
              <w:t>INTEGER</w:t>
            </w:r>
            <w:r w:rsidRPr="00C53BC7">
              <w:rPr>
                <w:rFonts w:ascii="Courier New" w:eastAsia="Times New Roman" w:hAnsi="Courier New"/>
                <w:noProof/>
                <w:sz w:val="16"/>
                <w:szCs w:val="20"/>
                <w:lang w:val="en-GB" w:eastAsia="en-GB"/>
              </w:rPr>
              <w:t xml:space="preserve"> (0..15),</w:t>
            </w:r>
          </w:p>
          <w:p w14:paraId="6970C6E8"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dmrs-TypeA-Position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{pos2, pos3},</w:t>
            </w:r>
          </w:p>
          <w:p w14:paraId="268B902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pdcch-ConfigSIB1                    PDCCH-ConfigSIB1,</w:t>
            </w:r>
          </w:p>
          <w:p w14:paraId="53268BF3"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cellBarred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{barred, notBarred},</w:t>
            </w:r>
          </w:p>
          <w:p w14:paraId="08D3CA50" w14:textId="77777777" w:rsidR="00C53BC7" w:rsidRPr="00C53BC7" w:rsidRDefault="00C53BC7" w:rsidP="00D967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21"/>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intraFreqReselection                </w:t>
            </w:r>
            <w:r w:rsidRPr="00C53BC7">
              <w:rPr>
                <w:rFonts w:ascii="Courier New" w:eastAsia="Times New Roman" w:hAnsi="Courier New"/>
                <w:noProof/>
                <w:color w:val="993366"/>
                <w:sz w:val="16"/>
                <w:szCs w:val="20"/>
                <w:lang w:val="en-GB" w:eastAsia="en-GB"/>
              </w:rPr>
              <w:t>ENUMERATED</w:t>
            </w:r>
            <w:r w:rsidRPr="00C53BC7">
              <w:rPr>
                <w:rFonts w:ascii="Courier New" w:eastAsia="Times New Roman" w:hAnsi="Courier New"/>
                <w:noProof/>
                <w:sz w:val="16"/>
                <w:szCs w:val="20"/>
                <w:lang w:val="en-GB" w:eastAsia="en-GB"/>
              </w:rPr>
              <w:t xml:space="preserve"> {allowed, notAllowed},</w:t>
            </w:r>
          </w:p>
          <w:p w14:paraId="40051B28"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 xml:space="preserve">    spare                               </w:t>
            </w:r>
            <w:r w:rsidRPr="00C53BC7">
              <w:rPr>
                <w:rFonts w:ascii="Courier New" w:eastAsia="Times New Roman" w:hAnsi="Courier New"/>
                <w:noProof/>
                <w:color w:val="993366"/>
                <w:sz w:val="16"/>
                <w:szCs w:val="20"/>
                <w:lang w:val="en-GB" w:eastAsia="en-GB"/>
              </w:rPr>
              <w:t>BIT</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STRING</w:t>
            </w:r>
            <w:r w:rsidRPr="00C53BC7">
              <w:rPr>
                <w:rFonts w:ascii="Courier New" w:eastAsia="Times New Roman" w:hAnsi="Courier New"/>
                <w:noProof/>
                <w:sz w:val="16"/>
                <w:szCs w:val="20"/>
                <w:lang w:val="en-GB" w:eastAsia="en-GB"/>
              </w:rPr>
              <w:t xml:space="preserve"> (</w:t>
            </w:r>
            <w:r w:rsidRPr="00C53BC7">
              <w:rPr>
                <w:rFonts w:ascii="Courier New" w:eastAsia="Times New Roman" w:hAnsi="Courier New"/>
                <w:noProof/>
                <w:color w:val="993366"/>
                <w:sz w:val="16"/>
                <w:szCs w:val="20"/>
                <w:lang w:val="en-GB" w:eastAsia="en-GB"/>
              </w:rPr>
              <w:t>SIZE</w:t>
            </w:r>
            <w:r w:rsidRPr="00C53BC7">
              <w:rPr>
                <w:rFonts w:ascii="Courier New" w:eastAsia="Times New Roman" w:hAnsi="Courier New"/>
                <w:noProof/>
                <w:sz w:val="16"/>
                <w:szCs w:val="20"/>
                <w:lang w:val="en-GB" w:eastAsia="en-GB"/>
              </w:rPr>
              <w:t xml:space="preserve"> (1))</w:t>
            </w:r>
          </w:p>
          <w:p w14:paraId="1EEF9AEF"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53BC7">
              <w:rPr>
                <w:rFonts w:ascii="Courier New" w:eastAsia="Times New Roman" w:hAnsi="Courier New"/>
                <w:noProof/>
                <w:sz w:val="16"/>
                <w:szCs w:val="20"/>
                <w:lang w:val="en-GB" w:eastAsia="en-GB"/>
              </w:rPr>
              <w:t>}</w:t>
            </w:r>
          </w:p>
          <w:p w14:paraId="69178EA6"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47C86F9D"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TAG-MIB-STOP</w:t>
            </w:r>
          </w:p>
          <w:p w14:paraId="6F6EB6CB" w14:textId="77777777" w:rsidR="00C53BC7" w:rsidRPr="00C53BC7" w:rsidRDefault="00C53BC7" w:rsidP="00C53B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C53BC7">
              <w:rPr>
                <w:rFonts w:ascii="Courier New" w:eastAsia="Times New Roman" w:hAnsi="Courier New"/>
                <w:noProof/>
                <w:color w:val="808080"/>
                <w:sz w:val="16"/>
                <w:szCs w:val="20"/>
                <w:lang w:val="en-GB" w:eastAsia="en-GB"/>
              </w:rPr>
              <w:t>-- ASN1STOP</w:t>
            </w:r>
          </w:p>
          <w:p w14:paraId="06BD5C39" w14:textId="77777777" w:rsidR="00D11415" w:rsidRDefault="00D11415" w:rsidP="00D11415">
            <w:pPr>
              <w:autoSpaceDE/>
              <w:autoSpaceDN/>
              <w:adjustRightInd/>
              <w:snapToGrid/>
              <w:spacing w:after="180"/>
              <w:ind w:left="568" w:hanging="284"/>
              <w:jc w:val="left"/>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920BA5" w:rsidRPr="00F43A82" w14:paraId="32075DAA" w14:textId="77777777" w:rsidTr="004D0539">
              <w:tc>
                <w:tcPr>
                  <w:tcW w:w="14132" w:type="dxa"/>
                  <w:tcBorders>
                    <w:top w:val="single" w:sz="4" w:space="0" w:color="auto"/>
                    <w:left w:val="single" w:sz="4" w:space="0" w:color="auto"/>
                    <w:bottom w:val="single" w:sz="4" w:space="0" w:color="auto"/>
                    <w:right w:val="single" w:sz="4" w:space="0" w:color="auto"/>
                  </w:tcBorders>
                  <w:hideMark/>
                </w:tcPr>
                <w:p w14:paraId="0D9FB9D3" w14:textId="77777777" w:rsidR="00920BA5" w:rsidRPr="00F43A82" w:rsidRDefault="00920BA5" w:rsidP="00920BA5">
                  <w:pPr>
                    <w:pStyle w:val="TAL"/>
                    <w:ind w:rightChars="2626" w:right="5777"/>
                    <w:rPr>
                      <w:szCs w:val="22"/>
                      <w:lang w:eastAsia="sv-SE"/>
                    </w:rPr>
                  </w:pPr>
                  <w:proofErr w:type="spellStart"/>
                  <w:r w:rsidRPr="00F43A82">
                    <w:rPr>
                      <w:b/>
                      <w:i/>
                      <w:szCs w:val="22"/>
                      <w:lang w:eastAsia="sv-SE"/>
                    </w:rPr>
                    <w:t>systemFrameNumber</w:t>
                  </w:r>
                  <w:proofErr w:type="spellEnd"/>
                </w:p>
                <w:p w14:paraId="43A87E70" w14:textId="77777777" w:rsidR="00920BA5" w:rsidRPr="00F43A82" w:rsidRDefault="00920BA5" w:rsidP="00920BA5">
                  <w:pPr>
                    <w:pStyle w:val="TAL"/>
                    <w:ind w:rightChars="2626" w:right="5777"/>
                    <w:rPr>
                      <w:szCs w:val="22"/>
                      <w:lang w:eastAsia="sv-SE"/>
                    </w:rPr>
                  </w:pPr>
                  <w:r w:rsidRPr="00F43A82">
                    <w:rPr>
                      <w:szCs w:val="22"/>
                      <w:lang w:eastAsia="sv-SE"/>
                    </w:rPr>
                    <w:t xml:space="preserve">The 6 most significant bits (MSB) of the 10-bit System Frame Number (SFN). The 4 LSB of the SFN are conveyed in the PBCH transport block as </w:t>
                  </w:r>
                  <w:r w:rsidRPr="00F43A82">
                    <w:rPr>
                      <w:bCs/>
                      <w:iCs/>
                      <w:noProof/>
                      <w:szCs w:val="22"/>
                      <w:lang w:eastAsia="en-GB"/>
                    </w:rPr>
                    <w:t xml:space="preserve">part of channel coding (i.e. </w:t>
                  </w:r>
                  <w:r w:rsidRPr="00F43A82">
                    <w:rPr>
                      <w:szCs w:val="22"/>
                      <w:lang w:eastAsia="sv-SE"/>
                    </w:rPr>
                    <w:t xml:space="preserve">outside the </w:t>
                  </w:r>
                  <w:r w:rsidRPr="00F43A82">
                    <w:rPr>
                      <w:i/>
                      <w:lang w:eastAsia="sv-SE"/>
                    </w:rPr>
                    <w:t>MIB</w:t>
                  </w:r>
                  <w:r w:rsidRPr="00F43A82">
                    <w:rPr>
                      <w:szCs w:val="22"/>
                      <w:lang w:eastAsia="sv-SE"/>
                    </w:rPr>
                    <w:t xml:space="preserve"> </w:t>
                  </w:r>
                  <w:r w:rsidRPr="00F43A82">
                    <w:rPr>
                      <w:bCs/>
                      <w:iCs/>
                      <w:noProof/>
                      <w:szCs w:val="22"/>
                      <w:lang w:eastAsia="en-GB"/>
                    </w:rPr>
                    <w:t>encoding)</w:t>
                  </w:r>
                  <w:r w:rsidRPr="00F43A82">
                    <w:rPr>
                      <w:bCs/>
                      <w:iCs/>
                      <w:noProof/>
                      <w:szCs w:val="22"/>
                      <w:lang w:eastAsia="zh-CN"/>
                    </w:rPr>
                    <w:t>, as defined in clause 7.1 in TS 38.212 [17]</w:t>
                  </w:r>
                  <w:r w:rsidRPr="00F43A82">
                    <w:rPr>
                      <w:szCs w:val="22"/>
                      <w:lang w:eastAsia="sv-SE"/>
                    </w:rPr>
                    <w:t>.</w:t>
                  </w:r>
                </w:p>
              </w:tc>
            </w:tr>
          </w:tbl>
          <w:p w14:paraId="140E1878" w14:textId="561F383D" w:rsidR="00920BA5" w:rsidRPr="00DF554D" w:rsidRDefault="00920BA5" w:rsidP="00D11415">
            <w:pPr>
              <w:autoSpaceDE/>
              <w:autoSpaceDN/>
              <w:adjustRightInd/>
              <w:snapToGrid/>
              <w:spacing w:after="180"/>
              <w:ind w:left="568" w:hanging="284"/>
              <w:jc w:val="left"/>
            </w:pPr>
          </w:p>
        </w:tc>
      </w:tr>
    </w:tbl>
    <w:p w14:paraId="127C2944" w14:textId="77777777" w:rsidR="00D11415" w:rsidRDefault="00D11415" w:rsidP="00D11415">
      <w:pPr>
        <w:rPr>
          <w:lang w:eastAsia="zh-CN"/>
        </w:rPr>
      </w:pPr>
    </w:p>
    <w:p w14:paraId="48C6AF7F" w14:textId="100517A4" w:rsidR="00511496" w:rsidRPr="00D11415" w:rsidRDefault="00122A33" w:rsidP="00AE44B5">
      <w:pPr>
        <w:rPr>
          <w:lang w:eastAsia="zh-CN"/>
        </w:rPr>
      </w:pPr>
      <w:r>
        <w:rPr>
          <w:lang w:eastAsia="zh-CN"/>
        </w:rPr>
        <w:t>With</w:t>
      </w:r>
      <w:r w:rsidR="00B11A3C">
        <w:rPr>
          <w:lang w:eastAsia="zh-CN"/>
        </w:rPr>
        <w:t xml:space="preserve"> these </w:t>
      </w:r>
      <w:proofErr w:type="gramStart"/>
      <w:r w:rsidR="00B11A3C">
        <w:rPr>
          <w:lang w:eastAsia="zh-CN"/>
        </w:rPr>
        <w:t>two</w:t>
      </w:r>
      <w:r>
        <w:rPr>
          <w:lang w:eastAsia="zh-CN"/>
        </w:rPr>
        <w:t xml:space="preserve"> </w:t>
      </w:r>
      <w:r w:rsidR="00886F31">
        <w:rPr>
          <w:rFonts w:hint="eastAsia"/>
          <w:lang w:eastAsia="zh-CN"/>
        </w:rPr>
        <w:t>time</w:t>
      </w:r>
      <w:proofErr w:type="gramEnd"/>
      <w:r w:rsidR="00886F31">
        <w:rPr>
          <w:lang w:eastAsia="zh-CN"/>
        </w:rPr>
        <w:t xml:space="preserve"> domain </w:t>
      </w:r>
      <w:r w:rsidR="002806EE">
        <w:rPr>
          <w:lang w:eastAsia="zh-CN"/>
        </w:rPr>
        <w:t>information</w:t>
      </w:r>
      <w:r>
        <w:rPr>
          <w:lang w:eastAsia="zh-CN"/>
        </w:rPr>
        <w:t>, UEs can</w:t>
      </w:r>
      <w:r w:rsidR="00E378DE">
        <w:rPr>
          <w:lang w:eastAsia="zh-CN"/>
        </w:rPr>
        <w:t xml:space="preserve"> </w:t>
      </w:r>
      <w:r>
        <w:rPr>
          <w:lang w:eastAsia="zh-CN"/>
        </w:rPr>
        <w:t>know</w:t>
      </w:r>
      <w:r w:rsidR="00E378DE">
        <w:rPr>
          <w:lang w:eastAsia="zh-CN"/>
        </w:rPr>
        <w:t xml:space="preserve"> </w:t>
      </w:r>
      <w:r w:rsidR="003E7D9D">
        <w:rPr>
          <w:lang w:eastAsia="zh-CN"/>
        </w:rPr>
        <w:t>frame boundary</w:t>
      </w:r>
      <w:r w:rsidR="00063824">
        <w:rPr>
          <w:lang w:eastAsia="zh-CN"/>
        </w:rPr>
        <w:t xml:space="preserve"> and </w:t>
      </w:r>
      <w:r>
        <w:rPr>
          <w:lang w:eastAsia="zh-CN"/>
        </w:rPr>
        <w:t xml:space="preserve">frame number, which </w:t>
      </w:r>
      <w:r w:rsidR="004552C1">
        <w:rPr>
          <w:lang w:eastAsia="zh-CN"/>
        </w:rPr>
        <w:t xml:space="preserve">are needed to </w:t>
      </w:r>
      <w:r w:rsidR="004C2294">
        <w:rPr>
          <w:lang w:eastAsia="zh-CN"/>
        </w:rPr>
        <w:t>determine</w:t>
      </w:r>
      <w:r w:rsidR="00FC256C">
        <w:rPr>
          <w:lang w:eastAsia="zh-CN"/>
        </w:rPr>
        <w:t xml:space="preserve"> </w:t>
      </w:r>
      <w:r w:rsidR="001248AF">
        <w:rPr>
          <w:lang w:eastAsia="zh-CN"/>
        </w:rPr>
        <w:t>position of some timer/start time</w:t>
      </w:r>
      <w:r>
        <w:rPr>
          <w:lang w:eastAsia="zh-CN"/>
        </w:rPr>
        <w:t>, e</w:t>
      </w:r>
      <w:r w:rsidR="001248AF">
        <w:rPr>
          <w:lang w:eastAsia="zh-CN"/>
        </w:rPr>
        <w:t xml:space="preserve">.g. </w:t>
      </w:r>
      <w:proofErr w:type="spellStart"/>
      <w:r w:rsidR="00325713" w:rsidRPr="00325713">
        <w:rPr>
          <w:i/>
          <w:lang w:eastAsia="zh-CN"/>
        </w:rPr>
        <w:t>timeReferenceSFN</w:t>
      </w:r>
      <w:proofErr w:type="spellEnd"/>
      <w:r w:rsidR="00325713">
        <w:rPr>
          <w:lang w:eastAsia="zh-CN"/>
        </w:rPr>
        <w:t xml:space="preserve"> in </w:t>
      </w:r>
      <w:proofErr w:type="spellStart"/>
      <w:r w:rsidR="00325713" w:rsidRPr="00325713">
        <w:rPr>
          <w:i/>
          <w:lang w:eastAsia="zh-CN"/>
        </w:rPr>
        <w:t>ConfiguredGrantConfig</w:t>
      </w:r>
      <w:proofErr w:type="spellEnd"/>
      <w:r w:rsidR="00F34A29">
        <w:rPr>
          <w:lang w:eastAsia="zh-CN"/>
        </w:rPr>
        <w:t>.</w:t>
      </w:r>
    </w:p>
    <w:p w14:paraId="5DF503D3" w14:textId="73CC3CCD" w:rsidR="006416A2" w:rsidRDefault="006416A2" w:rsidP="006416A2">
      <w:pPr>
        <w:rPr>
          <w:lang w:eastAsia="zh-CN"/>
        </w:rPr>
      </w:pPr>
      <w:r>
        <w:rPr>
          <w:lang w:eastAsia="zh-CN"/>
        </w:rPr>
        <w:t xml:space="preserve">It is agreed that RedCap UE can handover from BWP with </w:t>
      </w:r>
      <w:r w:rsidR="00751AC1">
        <w:rPr>
          <w:lang w:eastAsia="zh-CN"/>
        </w:rPr>
        <w:t>CD-SSB/</w:t>
      </w:r>
      <w:r>
        <w:rPr>
          <w:lang w:eastAsia="zh-CN"/>
        </w:rPr>
        <w:t>NCD-SSB to BWP with NCD-SSB. In this case, the RedCap can only get the SFN information from NCD-SSB in the destination BWP. It should be specified</w:t>
      </w:r>
      <w:r w:rsidR="00B9216D">
        <w:rPr>
          <w:lang w:eastAsia="zh-CN"/>
        </w:rPr>
        <w:t>/clarified</w:t>
      </w:r>
      <w:r>
        <w:rPr>
          <w:lang w:eastAsia="zh-CN"/>
        </w:rPr>
        <w:t xml:space="preserve"> whether </w:t>
      </w:r>
      <w:r w:rsidR="00B70D7A">
        <w:rPr>
          <w:lang w:eastAsia="zh-CN"/>
        </w:rPr>
        <w:t xml:space="preserve">the </w:t>
      </w:r>
      <w:r w:rsidRPr="008041A9">
        <w:rPr>
          <w:lang w:eastAsia="zh-CN"/>
        </w:rPr>
        <w:t xml:space="preserve">PBCH payload of NCD-SSB </w:t>
      </w:r>
      <w:r w:rsidR="00982D4A">
        <w:rPr>
          <w:lang w:eastAsia="zh-CN"/>
        </w:rPr>
        <w:t xml:space="preserve">is </w:t>
      </w:r>
      <w:r w:rsidRPr="008041A9">
        <w:rPr>
          <w:lang w:eastAsia="zh-CN"/>
        </w:rPr>
        <w:t xml:space="preserve">generated based on NCD-SSB </w:t>
      </w:r>
      <w:r>
        <w:rPr>
          <w:lang w:eastAsia="zh-CN"/>
        </w:rPr>
        <w:t xml:space="preserve">or </w:t>
      </w:r>
      <w:r w:rsidRPr="008041A9">
        <w:rPr>
          <w:lang w:eastAsia="zh-CN"/>
        </w:rPr>
        <w:t>CD-SSB</w:t>
      </w:r>
      <w:r w:rsidR="0034603D">
        <w:rPr>
          <w:lang w:eastAsia="zh-CN"/>
        </w:rPr>
        <w:t>, otherwise, there will be</w:t>
      </w:r>
      <w:r>
        <w:rPr>
          <w:lang w:eastAsia="zh-CN"/>
        </w:rPr>
        <w:t xml:space="preserve"> misalignment between gNB and UE </w:t>
      </w:r>
      <w:r w:rsidR="00714C29">
        <w:rPr>
          <w:lang w:eastAsia="zh-CN"/>
        </w:rPr>
        <w:t>on</w:t>
      </w:r>
      <w:r>
        <w:rPr>
          <w:lang w:eastAsia="zh-CN"/>
        </w:rPr>
        <w:t xml:space="preserve"> frame boundary</w:t>
      </w:r>
      <w:r w:rsidR="00471824">
        <w:rPr>
          <w:lang w:eastAsia="zh-CN"/>
        </w:rPr>
        <w:t xml:space="preserve"> and frame number</w:t>
      </w:r>
      <w:r>
        <w:rPr>
          <w:lang w:eastAsia="zh-CN"/>
        </w:rPr>
        <w:t>.</w:t>
      </w:r>
    </w:p>
    <w:p w14:paraId="5A042EC5" w14:textId="20419599" w:rsidR="00544866" w:rsidRDefault="00544866" w:rsidP="00AE44B5">
      <w:pPr>
        <w:rPr>
          <w:lang w:eastAsia="zh-CN"/>
        </w:rPr>
      </w:pPr>
      <w:r>
        <w:rPr>
          <w:lang w:eastAsia="zh-CN"/>
        </w:rPr>
        <w:t>Two options</w:t>
      </w:r>
      <w:r w:rsidR="006416A2">
        <w:rPr>
          <w:lang w:eastAsia="zh-CN"/>
        </w:rPr>
        <w:t xml:space="preserve"> are listed below:</w:t>
      </w:r>
    </w:p>
    <w:p w14:paraId="2A3DBFEC" w14:textId="77777777" w:rsidR="007238F2" w:rsidRPr="007238F2" w:rsidRDefault="00E83493" w:rsidP="00AE44B5">
      <w:pPr>
        <w:rPr>
          <w:b/>
          <w:lang w:eastAsia="zh-CN"/>
        </w:rPr>
      </w:pPr>
      <w:r w:rsidRPr="007238F2">
        <w:rPr>
          <w:b/>
          <w:lang w:eastAsia="zh-CN"/>
        </w:rPr>
        <w:t>Option1</w:t>
      </w:r>
      <w:r w:rsidR="00C02ABA" w:rsidRPr="007238F2">
        <w:rPr>
          <w:b/>
          <w:lang w:eastAsia="zh-CN"/>
        </w:rPr>
        <w:t>:</w:t>
      </w:r>
      <w:r w:rsidRPr="007238F2">
        <w:rPr>
          <w:b/>
          <w:lang w:eastAsia="zh-CN"/>
        </w:rPr>
        <w:t xml:space="preserve"> </w:t>
      </w:r>
      <w:r w:rsidR="006416A2" w:rsidRPr="007238F2">
        <w:rPr>
          <w:b/>
          <w:lang w:eastAsia="zh-CN"/>
        </w:rPr>
        <w:t xml:space="preserve">Based on </w:t>
      </w:r>
      <w:r w:rsidR="00AE2E91" w:rsidRPr="007238F2">
        <w:rPr>
          <w:b/>
          <w:lang w:eastAsia="zh-CN"/>
        </w:rPr>
        <w:t>N</w:t>
      </w:r>
      <w:r w:rsidR="006416A2" w:rsidRPr="007238F2">
        <w:rPr>
          <w:b/>
          <w:lang w:eastAsia="zh-CN"/>
        </w:rPr>
        <w:t>CD-SSB</w:t>
      </w:r>
    </w:p>
    <w:p w14:paraId="0F14CA4E" w14:textId="6F339DE8" w:rsidR="006416A2" w:rsidRPr="00F575BD" w:rsidRDefault="00AE2E91" w:rsidP="007238F2">
      <w:pPr>
        <w:rPr>
          <w:lang w:eastAsia="zh-CN"/>
        </w:rPr>
      </w:pPr>
      <w:r w:rsidRPr="00F575BD">
        <w:rPr>
          <w:lang w:eastAsia="zh-CN"/>
        </w:rPr>
        <w:t xml:space="preserve">UE can get the frame related information directly from the received </w:t>
      </w:r>
      <w:r w:rsidRPr="00F575BD">
        <w:rPr>
          <w:rFonts w:hint="eastAsia"/>
          <w:lang w:eastAsia="zh-CN"/>
        </w:rPr>
        <w:t>NCD-SSB</w:t>
      </w:r>
      <w:r w:rsidRPr="00F575BD">
        <w:rPr>
          <w:lang w:eastAsia="zh-CN"/>
        </w:rPr>
        <w:t>.</w:t>
      </w:r>
    </w:p>
    <w:p w14:paraId="79BD79FC" w14:textId="77777777" w:rsidR="007238F2" w:rsidRPr="007238F2" w:rsidRDefault="00E83493" w:rsidP="00AE2E91">
      <w:pPr>
        <w:rPr>
          <w:b/>
          <w:lang w:eastAsia="zh-CN"/>
        </w:rPr>
      </w:pPr>
      <w:r w:rsidRPr="007238F2">
        <w:rPr>
          <w:b/>
          <w:lang w:eastAsia="zh-CN"/>
        </w:rPr>
        <w:t>Option2</w:t>
      </w:r>
      <w:r w:rsidR="00C02ABA" w:rsidRPr="007238F2">
        <w:rPr>
          <w:b/>
          <w:lang w:eastAsia="zh-CN"/>
        </w:rPr>
        <w:t>:</w:t>
      </w:r>
      <w:r w:rsidR="00AE2E91" w:rsidRPr="007238F2">
        <w:rPr>
          <w:b/>
          <w:lang w:eastAsia="zh-CN"/>
        </w:rPr>
        <w:t xml:space="preserve"> Based on CD-SSB</w:t>
      </w:r>
    </w:p>
    <w:p w14:paraId="2B30B879" w14:textId="1BB13EA8" w:rsidR="00AE2E91" w:rsidRDefault="00AE2E91" w:rsidP="00AE2E91">
      <w:pPr>
        <w:rPr>
          <w:lang w:eastAsia="zh-CN"/>
        </w:rPr>
      </w:pPr>
      <w:r>
        <w:rPr>
          <w:lang w:eastAsia="zh-CN"/>
        </w:rPr>
        <w:t xml:space="preserve">UE has to first get the frame related information from the received </w:t>
      </w:r>
      <w:r>
        <w:rPr>
          <w:rFonts w:hint="eastAsia"/>
          <w:lang w:eastAsia="zh-CN"/>
        </w:rPr>
        <w:t>NCD-SSB</w:t>
      </w:r>
      <w:r>
        <w:rPr>
          <w:lang w:eastAsia="zh-CN"/>
        </w:rPr>
        <w:t xml:space="preserve">, then get the </w:t>
      </w:r>
      <w:proofErr w:type="spellStart"/>
      <w:r w:rsidR="00C07683" w:rsidRPr="008A51F2">
        <w:rPr>
          <w:i/>
          <w:lang w:eastAsia="zh-CN"/>
        </w:rPr>
        <w:t>ssb-TimeOffset</w:t>
      </w:r>
      <w:proofErr w:type="spellEnd"/>
      <w:r w:rsidR="00C07683" w:rsidRPr="00C07683">
        <w:rPr>
          <w:lang w:eastAsia="zh-CN"/>
        </w:rPr>
        <w:t xml:space="preserve"> </w:t>
      </w:r>
      <w:r>
        <w:rPr>
          <w:lang w:eastAsia="zh-CN"/>
        </w:rPr>
        <w:t xml:space="preserve">between </w:t>
      </w:r>
      <w:r>
        <w:rPr>
          <w:rFonts w:hint="eastAsia"/>
          <w:lang w:eastAsia="zh-CN"/>
        </w:rPr>
        <w:t>CD-SSB</w:t>
      </w:r>
      <w:r>
        <w:rPr>
          <w:lang w:eastAsia="zh-CN"/>
        </w:rPr>
        <w:t xml:space="preserve"> </w:t>
      </w:r>
      <w:r>
        <w:rPr>
          <w:rFonts w:hint="eastAsia"/>
          <w:lang w:eastAsia="zh-CN"/>
        </w:rPr>
        <w:t>a</w:t>
      </w:r>
      <w:r>
        <w:rPr>
          <w:lang w:eastAsia="zh-CN"/>
        </w:rPr>
        <w:t xml:space="preserve">nd NCD-SSB from </w:t>
      </w:r>
      <w:proofErr w:type="spellStart"/>
      <w:r w:rsidR="006D28DC" w:rsidRPr="006D28DC">
        <w:rPr>
          <w:i/>
          <w:lang w:eastAsia="zh-CN"/>
        </w:rPr>
        <w:t>NonCellDefiningSSB</w:t>
      </w:r>
      <w:proofErr w:type="spellEnd"/>
      <w:r>
        <w:rPr>
          <w:lang w:eastAsia="zh-CN"/>
        </w:rPr>
        <w:t xml:space="preserve"> in </w:t>
      </w:r>
      <w:r w:rsidRPr="00AE2E91">
        <w:rPr>
          <w:i/>
          <w:lang w:eastAsia="zh-CN"/>
        </w:rPr>
        <w:t>BWP-</w:t>
      </w:r>
      <w:proofErr w:type="spellStart"/>
      <w:r w:rsidRPr="00AE2E91">
        <w:rPr>
          <w:i/>
          <w:lang w:eastAsia="zh-CN"/>
        </w:rPr>
        <w:t>DownlinkDedicated</w:t>
      </w:r>
      <w:proofErr w:type="spellEnd"/>
      <w:r>
        <w:rPr>
          <w:lang w:eastAsia="zh-CN"/>
        </w:rPr>
        <w:t xml:space="preserve">, </w:t>
      </w:r>
      <w:r w:rsidR="00E70864">
        <w:rPr>
          <w:lang w:eastAsia="zh-CN"/>
        </w:rPr>
        <w:t>finally</w:t>
      </w:r>
      <w:r w:rsidR="00C07683">
        <w:rPr>
          <w:lang w:eastAsia="zh-CN"/>
        </w:rPr>
        <w:t xml:space="preserve"> calculate the frame number and frame boundary based on the two mentioned information</w:t>
      </w:r>
      <w:r w:rsidR="00DD4E78">
        <w:rPr>
          <w:lang w:eastAsia="zh-CN"/>
        </w:rPr>
        <w:t>.</w:t>
      </w:r>
    </w:p>
    <w:p w14:paraId="6194D221" w14:textId="6F4CDE83" w:rsidR="00AB53D0" w:rsidRPr="008C79B3" w:rsidRDefault="007F3BE5" w:rsidP="006206CB">
      <w:pPr>
        <w:rPr>
          <w:lang w:eastAsia="zh-CN"/>
        </w:rPr>
      </w:pPr>
      <w:r>
        <w:rPr>
          <w:rFonts w:eastAsiaTheme="minorEastAsia"/>
          <w:lang w:eastAsia="zh-CN"/>
        </w:rPr>
        <w:t>We prefer option 1 to simplify the UE processing</w:t>
      </w:r>
      <w:r w:rsidR="00AB53D0" w:rsidRPr="008C79B3">
        <w:rPr>
          <w:rFonts w:eastAsiaTheme="minorEastAsia"/>
          <w:lang w:eastAsia="zh-CN"/>
        </w:rPr>
        <w:t>:</w:t>
      </w:r>
    </w:p>
    <w:p w14:paraId="254E244A" w14:textId="004E3EA6" w:rsidR="00AB53D0" w:rsidRPr="00F33E88" w:rsidRDefault="00AB53D0" w:rsidP="00AB53D0">
      <w:pPr>
        <w:spacing w:beforeLines="50" w:before="120"/>
        <w:rPr>
          <w:rFonts w:eastAsiaTheme="minorEastAsia"/>
          <w:b/>
          <w:i/>
          <w:lang w:eastAsia="zh-CN"/>
        </w:rPr>
      </w:pPr>
      <w:r w:rsidRPr="008C79B3">
        <w:rPr>
          <w:rFonts w:eastAsiaTheme="minorEastAsia"/>
          <w:b/>
          <w:i/>
          <w:lang w:eastAsia="zh-CN"/>
        </w:rPr>
        <w:t xml:space="preserve">Proposal </w:t>
      </w:r>
      <w:r w:rsidR="00442A0B">
        <w:rPr>
          <w:rFonts w:eastAsiaTheme="minorEastAsia"/>
          <w:b/>
          <w:i/>
          <w:lang w:eastAsia="zh-CN"/>
        </w:rPr>
        <w:t>1</w:t>
      </w:r>
      <w:r w:rsidRPr="008C79B3">
        <w:rPr>
          <w:rFonts w:eastAsiaTheme="minorEastAsia"/>
          <w:b/>
          <w:i/>
          <w:lang w:eastAsia="zh-CN"/>
        </w:rPr>
        <w:t xml:space="preserve">: </w:t>
      </w:r>
      <w:r w:rsidR="00084B94" w:rsidRPr="00F022E3">
        <w:rPr>
          <w:rFonts w:eastAsiaTheme="minorEastAsia"/>
          <w:b/>
          <w:i/>
          <w:lang w:eastAsia="zh-CN"/>
        </w:rPr>
        <w:t xml:space="preserve">the PBCH payload of NCD-SSB should be generated based on information </w:t>
      </w:r>
      <w:r w:rsidR="00B9216D">
        <w:rPr>
          <w:rFonts w:eastAsiaTheme="minorEastAsia"/>
          <w:b/>
          <w:i/>
          <w:lang w:eastAsia="zh-CN"/>
        </w:rPr>
        <w:t>transmitted in</w:t>
      </w:r>
      <w:r w:rsidR="00084B94" w:rsidRPr="00F022E3">
        <w:rPr>
          <w:rFonts w:eastAsiaTheme="minorEastAsia"/>
          <w:b/>
          <w:i/>
          <w:lang w:eastAsia="zh-CN"/>
        </w:rPr>
        <w:t xml:space="preserve"> </w:t>
      </w:r>
      <w:r w:rsidR="00920788">
        <w:rPr>
          <w:rFonts w:eastAsiaTheme="minorEastAsia"/>
          <w:b/>
          <w:i/>
          <w:lang w:eastAsia="zh-CN"/>
        </w:rPr>
        <w:t xml:space="preserve">the </w:t>
      </w:r>
      <w:r w:rsidR="00084B94" w:rsidRPr="00F022E3">
        <w:rPr>
          <w:rFonts w:eastAsiaTheme="minorEastAsia"/>
          <w:b/>
          <w:i/>
          <w:lang w:eastAsia="zh-CN"/>
        </w:rPr>
        <w:t>NCD-SSB</w:t>
      </w:r>
      <w:r w:rsidRPr="008C79B3">
        <w:rPr>
          <w:rFonts w:eastAsiaTheme="minorEastAsia"/>
          <w:b/>
          <w:i/>
          <w:lang w:eastAsia="zh-CN"/>
        </w:rPr>
        <w:t>.</w:t>
      </w:r>
      <w:r w:rsidR="00B9216D">
        <w:rPr>
          <w:rFonts w:eastAsiaTheme="minorEastAsia"/>
          <w:b/>
          <w:i/>
          <w:lang w:eastAsia="zh-CN"/>
        </w:rPr>
        <w:t xml:space="preserve"> This may not require specification impact.</w:t>
      </w:r>
    </w:p>
    <w:p w14:paraId="52916FD0" w14:textId="00430D4D" w:rsidR="00C54CF8" w:rsidRPr="00210055" w:rsidRDefault="00C54CF8" w:rsidP="00C54CF8">
      <w:pPr>
        <w:pStyle w:val="1"/>
        <w:tabs>
          <w:tab w:val="clear" w:pos="432"/>
        </w:tabs>
        <w:spacing w:before="240"/>
        <w:ind w:left="431" w:hanging="431"/>
      </w:pPr>
      <w:r w:rsidRPr="00210055">
        <w:t>Conclusions</w:t>
      </w:r>
    </w:p>
    <w:p w14:paraId="307B63B8" w14:textId="459CB43E"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454304">
        <w:rPr>
          <w:rFonts w:eastAsia="MS Mincho"/>
          <w:lang w:eastAsia="ja-JP"/>
        </w:rPr>
        <w:t xml:space="preserve"> </w:t>
      </w:r>
      <w:r w:rsidRPr="006C7BEE">
        <w:rPr>
          <w:rFonts w:eastAsia="MS Mincho"/>
          <w:lang w:eastAsia="ja-JP"/>
        </w:rPr>
        <w:t>proposals</w:t>
      </w:r>
      <w:r w:rsidRPr="00EC72BC">
        <w:rPr>
          <w:rFonts w:eastAsia="MS Mincho"/>
          <w:lang w:eastAsia="ja-JP"/>
        </w:rPr>
        <w:t>:</w:t>
      </w:r>
    </w:p>
    <w:p w14:paraId="6724B379" w14:textId="1CF983CD" w:rsidR="00AF0E9C" w:rsidRPr="00F33E88" w:rsidRDefault="00AF0E9C" w:rsidP="00AF0E9C">
      <w:pPr>
        <w:spacing w:beforeLines="50" w:before="120"/>
        <w:rPr>
          <w:rFonts w:eastAsiaTheme="minorEastAsia"/>
          <w:b/>
          <w:i/>
          <w:lang w:eastAsia="zh-CN"/>
        </w:rPr>
      </w:pPr>
      <w:r w:rsidRPr="008C79B3">
        <w:rPr>
          <w:rFonts w:eastAsiaTheme="minorEastAsia"/>
          <w:b/>
          <w:i/>
          <w:lang w:eastAsia="zh-CN"/>
        </w:rPr>
        <w:t xml:space="preserve">Proposal </w:t>
      </w:r>
      <w:r>
        <w:rPr>
          <w:rFonts w:eastAsiaTheme="minorEastAsia"/>
          <w:b/>
          <w:i/>
          <w:lang w:eastAsia="zh-CN"/>
        </w:rPr>
        <w:t>1</w:t>
      </w:r>
      <w:r w:rsidRPr="008C79B3">
        <w:rPr>
          <w:rFonts w:eastAsiaTheme="minorEastAsia"/>
          <w:b/>
          <w:i/>
          <w:lang w:eastAsia="zh-CN"/>
        </w:rPr>
        <w:t xml:space="preserve">: </w:t>
      </w:r>
      <w:r w:rsidRPr="00F022E3">
        <w:rPr>
          <w:rFonts w:eastAsiaTheme="minorEastAsia"/>
          <w:b/>
          <w:i/>
          <w:lang w:eastAsia="zh-CN"/>
        </w:rPr>
        <w:t xml:space="preserve">the PBCH payload of NCD-SSB should be generated based on information </w:t>
      </w:r>
      <w:r w:rsidR="00B9216D">
        <w:rPr>
          <w:rFonts w:eastAsiaTheme="minorEastAsia"/>
          <w:b/>
          <w:i/>
          <w:lang w:eastAsia="zh-CN"/>
        </w:rPr>
        <w:t>transmitted in</w:t>
      </w:r>
      <w:r w:rsidRPr="00F022E3">
        <w:rPr>
          <w:rFonts w:eastAsiaTheme="minorEastAsia"/>
          <w:b/>
          <w:i/>
          <w:lang w:eastAsia="zh-CN"/>
        </w:rPr>
        <w:t xml:space="preserve"> </w:t>
      </w:r>
      <w:r>
        <w:rPr>
          <w:rFonts w:eastAsiaTheme="minorEastAsia"/>
          <w:b/>
          <w:i/>
          <w:lang w:eastAsia="zh-CN"/>
        </w:rPr>
        <w:t xml:space="preserve">the </w:t>
      </w:r>
      <w:r w:rsidRPr="00F022E3">
        <w:rPr>
          <w:rFonts w:eastAsiaTheme="minorEastAsia"/>
          <w:b/>
          <w:i/>
          <w:lang w:eastAsia="zh-CN"/>
        </w:rPr>
        <w:t>NCD-SSB</w:t>
      </w:r>
      <w:r w:rsidRPr="008C79B3">
        <w:rPr>
          <w:rFonts w:eastAsiaTheme="minorEastAsia"/>
          <w:b/>
          <w:i/>
          <w:lang w:eastAsia="zh-CN"/>
        </w:rPr>
        <w:t>.</w:t>
      </w:r>
      <w:r w:rsidR="00B9216D" w:rsidRPr="00B9216D">
        <w:rPr>
          <w:rFonts w:eastAsiaTheme="minorEastAsia"/>
          <w:b/>
          <w:i/>
          <w:lang w:eastAsia="zh-CN"/>
        </w:rPr>
        <w:t xml:space="preserve"> </w:t>
      </w:r>
      <w:r w:rsidR="00B9216D">
        <w:rPr>
          <w:rFonts w:eastAsiaTheme="minorEastAsia"/>
          <w:b/>
          <w:i/>
          <w:lang w:eastAsia="zh-CN"/>
        </w:rPr>
        <w:t>This may not require specification impact.</w:t>
      </w:r>
    </w:p>
    <w:p w14:paraId="6B92E43E" w14:textId="77777777" w:rsidR="00C54CF8" w:rsidRPr="004B208B" w:rsidRDefault="00C54CF8" w:rsidP="00C54CF8">
      <w:pPr>
        <w:pStyle w:val="1"/>
        <w:numPr>
          <w:ilvl w:val="0"/>
          <w:numId w:val="0"/>
        </w:numPr>
        <w:ind w:left="432" w:hanging="432"/>
      </w:pPr>
      <w:r w:rsidRPr="004B208B">
        <w:t>References</w:t>
      </w:r>
    </w:p>
    <w:p w14:paraId="063FEF6E" w14:textId="6F44C3BF" w:rsidR="00675A58" w:rsidRDefault="00675A58" w:rsidP="00675A58">
      <w:pPr>
        <w:pStyle w:val="References"/>
        <w:numPr>
          <w:ilvl w:val="0"/>
          <w:numId w:val="0"/>
        </w:numPr>
        <w:ind w:left="360" w:hanging="360"/>
      </w:pPr>
      <w:r>
        <w:rPr>
          <w:rFonts w:hint="eastAsia"/>
          <w:lang w:eastAsia="zh-CN"/>
        </w:rPr>
        <w:t>[</w:t>
      </w:r>
      <w:r>
        <w:rPr>
          <w:lang w:eastAsia="zh-CN"/>
        </w:rPr>
        <w:t xml:space="preserve">1] </w:t>
      </w:r>
      <w:r w:rsidR="0022576E">
        <w:rPr>
          <w:rFonts w:hint="eastAsia"/>
          <w:lang w:eastAsia="zh-CN"/>
        </w:rPr>
        <w:t>TS</w:t>
      </w:r>
      <w:r w:rsidR="0022576E">
        <w:rPr>
          <w:lang w:eastAsia="zh-CN"/>
        </w:rPr>
        <w:t xml:space="preserve"> </w:t>
      </w:r>
      <w:r>
        <w:rPr>
          <w:lang w:eastAsia="zh-CN"/>
        </w:rPr>
        <w:t>38.212</w:t>
      </w:r>
      <w:r w:rsidRPr="00AC3B25">
        <w:rPr>
          <w:lang w:eastAsia="zh-CN"/>
        </w:rPr>
        <w:t>.</w:t>
      </w:r>
    </w:p>
    <w:p w14:paraId="4BA00A14" w14:textId="1A17199A" w:rsidR="006C6E36" w:rsidRDefault="00E372A0" w:rsidP="00675A58">
      <w:pPr>
        <w:pStyle w:val="References"/>
        <w:numPr>
          <w:ilvl w:val="0"/>
          <w:numId w:val="0"/>
        </w:numPr>
        <w:ind w:left="360" w:hanging="360"/>
      </w:pPr>
      <w:r>
        <w:rPr>
          <w:rFonts w:hint="eastAsia"/>
          <w:lang w:eastAsia="zh-CN"/>
        </w:rPr>
        <w:t>[</w:t>
      </w:r>
      <w:r w:rsidR="00292094">
        <w:rPr>
          <w:lang w:eastAsia="zh-CN"/>
        </w:rPr>
        <w:t>2</w:t>
      </w:r>
      <w:r>
        <w:rPr>
          <w:lang w:eastAsia="zh-CN"/>
        </w:rPr>
        <w:t xml:space="preserve">] </w:t>
      </w:r>
      <w:r w:rsidR="0022576E">
        <w:rPr>
          <w:rFonts w:hint="eastAsia"/>
          <w:lang w:eastAsia="zh-CN"/>
        </w:rPr>
        <w:t>TS</w:t>
      </w:r>
      <w:r w:rsidR="0022576E">
        <w:rPr>
          <w:lang w:eastAsia="zh-CN"/>
        </w:rPr>
        <w:t xml:space="preserve"> </w:t>
      </w:r>
      <w:r w:rsidR="00821BF8">
        <w:rPr>
          <w:lang w:eastAsia="zh-CN"/>
        </w:rPr>
        <w:t>38.331</w:t>
      </w:r>
      <w:r w:rsidR="00C54CF8" w:rsidRPr="00AC3B25">
        <w:rPr>
          <w:lang w:eastAsia="zh-CN"/>
        </w:rPr>
        <w:t>.</w:t>
      </w:r>
      <w:bookmarkEnd w:id="0"/>
    </w:p>
    <w:p w14:paraId="546D67C2" w14:textId="77777777" w:rsidR="0035665E" w:rsidRDefault="0035665E" w:rsidP="007D7CFA">
      <w:pPr>
        <w:pStyle w:val="References"/>
        <w:numPr>
          <w:ilvl w:val="0"/>
          <w:numId w:val="0"/>
        </w:numPr>
        <w:ind w:left="360" w:hanging="360"/>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5878A" w14:textId="77777777" w:rsidR="00A319CA" w:rsidRDefault="00A319CA">
      <w:r>
        <w:separator/>
      </w:r>
    </w:p>
  </w:endnote>
  <w:endnote w:type="continuationSeparator" w:id="0">
    <w:p w14:paraId="5C7E5FDC" w14:textId="77777777" w:rsidR="00A319CA" w:rsidRDefault="00A31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8F003E" w14:textId="77777777" w:rsidR="00A319CA" w:rsidRDefault="00A319CA">
      <w:r>
        <w:separator/>
      </w:r>
    </w:p>
  </w:footnote>
  <w:footnote w:type="continuationSeparator" w:id="0">
    <w:p w14:paraId="1501B546" w14:textId="77777777" w:rsidR="00A319CA" w:rsidRDefault="00A31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557C1"/>
    <w:multiLevelType w:val="multilevel"/>
    <w:tmpl w:val="0D0CDF0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10"/>
  </w:num>
  <w:num w:numId="3">
    <w:abstractNumId w:val="14"/>
  </w:num>
  <w:num w:numId="4">
    <w:abstractNumId w:val="3"/>
  </w:num>
  <w:num w:numId="5">
    <w:abstractNumId w:val="17"/>
  </w:num>
  <w:num w:numId="6">
    <w:abstractNumId w:val="16"/>
  </w:num>
  <w:num w:numId="7">
    <w:abstractNumId w:val="18"/>
  </w:num>
  <w:num w:numId="8">
    <w:abstractNumId w:val="7"/>
  </w:num>
  <w:num w:numId="9">
    <w:abstractNumId w:val="5"/>
  </w:num>
  <w:num w:numId="10">
    <w:abstractNumId w:val="11"/>
  </w:num>
  <w:num w:numId="11">
    <w:abstractNumId w:val="9"/>
  </w:num>
  <w:num w:numId="12">
    <w:abstractNumId w:val="0"/>
  </w:num>
  <w:num w:numId="13">
    <w:abstractNumId w:val="20"/>
  </w:num>
  <w:num w:numId="14">
    <w:abstractNumId w:val="2"/>
  </w:num>
  <w:num w:numId="15">
    <w:abstractNumId w:val="13"/>
  </w:num>
  <w:num w:numId="16">
    <w:abstractNumId w:val="15"/>
  </w:num>
  <w:num w:numId="17">
    <w:abstractNumId w:val="19"/>
  </w:num>
  <w:num w:numId="18">
    <w:abstractNumId w:val="8"/>
  </w:num>
  <w:num w:numId="19">
    <w:abstractNumId w:val="4"/>
  </w:num>
  <w:num w:numId="20">
    <w:abstractNumId w:val="1"/>
  </w:num>
  <w:num w:numId="21">
    <w:abstractNumId w:val="8"/>
  </w:num>
  <w:num w:numId="22">
    <w:abstractNumId w:val="17"/>
  </w:num>
  <w:num w:numId="2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AED"/>
    <w:rsid w:val="00027C20"/>
    <w:rsid w:val="00027D7E"/>
    <w:rsid w:val="0003024C"/>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AF1"/>
    <w:rsid w:val="00070EF8"/>
    <w:rsid w:val="00070F1B"/>
    <w:rsid w:val="00071192"/>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CF3"/>
    <w:rsid w:val="001A4E0A"/>
    <w:rsid w:val="001A4E77"/>
    <w:rsid w:val="001A5182"/>
    <w:rsid w:val="001A673E"/>
    <w:rsid w:val="001A6857"/>
    <w:rsid w:val="001A6A4F"/>
    <w:rsid w:val="001A6DD3"/>
    <w:rsid w:val="001A702B"/>
    <w:rsid w:val="001A7763"/>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C6D"/>
    <w:rsid w:val="001C3EE9"/>
    <w:rsid w:val="001C3FA4"/>
    <w:rsid w:val="001C40F9"/>
    <w:rsid w:val="001C41CE"/>
    <w:rsid w:val="001C423D"/>
    <w:rsid w:val="001C458B"/>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D0578"/>
    <w:rsid w:val="001D0CEA"/>
    <w:rsid w:val="001D1123"/>
    <w:rsid w:val="001D14BA"/>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F64"/>
    <w:rsid w:val="002275C5"/>
    <w:rsid w:val="00227B32"/>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F62"/>
    <w:rsid w:val="002516D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B91"/>
    <w:rsid w:val="00261C98"/>
    <w:rsid w:val="00262307"/>
    <w:rsid w:val="0026248E"/>
    <w:rsid w:val="0026258A"/>
    <w:rsid w:val="0026261D"/>
    <w:rsid w:val="00262914"/>
    <w:rsid w:val="00262B99"/>
    <w:rsid w:val="00262E9A"/>
    <w:rsid w:val="00263207"/>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533E"/>
    <w:rsid w:val="002D5531"/>
    <w:rsid w:val="002D5738"/>
    <w:rsid w:val="002D5758"/>
    <w:rsid w:val="002D5E53"/>
    <w:rsid w:val="002D5F15"/>
    <w:rsid w:val="002D649A"/>
    <w:rsid w:val="002D6DE3"/>
    <w:rsid w:val="002D7178"/>
    <w:rsid w:val="002D765D"/>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F9"/>
    <w:rsid w:val="003C1012"/>
    <w:rsid w:val="003C11C9"/>
    <w:rsid w:val="003C1229"/>
    <w:rsid w:val="003C1814"/>
    <w:rsid w:val="003C1FD4"/>
    <w:rsid w:val="003C213D"/>
    <w:rsid w:val="003C214F"/>
    <w:rsid w:val="003C25AD"/>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0D2"/>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4C7"/>
    <w:rsid w:val="004346CB"/>
    <w:rsid w:val="0043490D"/>
    <w:rsid w:val="00434B82"/>
    <w:rsid w:val="00435167"/>
    <w:rsid w:val="00435274"/>
    <w:rsid w:val="004352AD"/>
    <w:rsid w:val="0043545D"/>
    <w:rsid w:val="00435C83"/>
    <w:rsid w:val="00435D62"/>
    <w:rsid w:val="00435FE2"/>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5E"/>
    <w:rsid w:val="00455EBE"/>
    <w:rsid w:val="0045608F"/>
    <w:rsid w:val="00456421"/>
    <w:rsid w:val="00456551"/>
    <w:rsid w:val="004567E5"/>
    <w:rsid w:val="0045692F"/>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9A8"/>
    <w:rsid w:val="004B7048"/>
    <w:rsid w:val="004B71C9"/>
    <w:rsid w:val="004B75F3"/>
    <w:rsid w:val="004C01A8"/>
    <w:rsid w:val="004C0429"/>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FC0"/>
    <w:rsid w:val="0059024B"/>
    <w:rsid w:val="005903B6"/>
    <w:rsid w:val="0059055D"/>
    <w:rsid w:val="005906AD"/>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AF8"/>
    <w:rsid w:val="00613CEF"/>
    <w:rsid w:val="00613D8E"/>
    <w:rsid w:val="00613DB9"/>
    <w:rsid w:val="0061409F"/>
    <w:rsid w:val="006142E0"/>
    <w:rsid w:val="00614427"/>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F1A"/>
    <w:rsid w:val="006E2529"/>
    <w:rsid w:val="006E295E"/>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ED2"/>
    <w:rsid w:val="006E5F64"/>
    <w:rsid w:val="006E61C3"/>
    <w:rsid w:val="006E640F"/>
    <w:rsid w:val="006E68A7"/>
    <w:rsid w:val="006E6988"/>
    <w:rsid w:val="006E6A99"/>
    <w:rsid w:val="006E7794"/>
    <w:rsid w:val="006E799D"/>
    <w:rsid w:val="006E7AE8"/>
    <w:rsid w:val="006E7CDB"/>
    <w:rsid w:val="006F0468"/>
    <w:rsid w:val="006F0593"/>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A"/>
    <w:rsid w:val="007552CD"/>
    <w:rsid w:val="0075540C"/>
    <w:rsid w:val="00755DB1"/>
    <w:rsid w:val="00756C2B"/>
    <w:rsid w:val="00756ED4"/>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780"/>
    <w:rsid w:val="009A4869"/>
    <w:rsid w:val="009A4AC8"/>
    <w:rsid w:val="009A5080"/>
    <w:rsid w:val="009A5458"/>
    <w:rsid w:val="009A5983"/>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699"/>
    <w:rsid w:val="009C66A0"/>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CA"/>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37860"/>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22A2"/>
    <w:rsid w:val="00A92CCD"/>
    <w:rsid w:val="00A931B4"/>
    <w:rsid w:val="00A93205"/>
    <w:rsid w:val="00A9327B"/>
    <w:rsid w:val="00A93688"/>
    <w:rsid w:val="00A93B69"/>
    <w:rsid w:val="00A945EC"/>
    <w:rsid w:val="00A947FB"/>
    <w:rsid w:val="00A950B5"/>
    <w:rsid w:val="00A963C7"/>
    <w:rsid w:val="00A96BD9"/>
    <w:rsid w:val="00A96C4A"/>
    <w:rsid w:val="00A976E9"/>
    <w:rsid w:val="00A97759"/>
    <w:rsid w:val="00A977EF"/>
    <w:rsid w:val="00A97941"/>
    <w:rsid w:val="00A97958"/>
    <w:rsid w:val="00A97CB2"/>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FBB"/>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985"/>
    <w:rsid w:val="00AE3B4E"/>
    <w:rsid w:val="00AE3B5B"/>
    <w:rsid w:val="00AE3D22"/>
    <w:rsid w:val="00AE44B5"/>
    <w:rsid w:val="00AE44BB"/>
    <w:rsid w:val="00AE45B2"/>
    <w:rsid w:val="00AE49A9"/>
    <w:rsid w:val="00AE4C42"/>
    <w:rsid w:val="00AE4F60"/>
    <w:rsid w:val="00AE5072"/>
    <w:rsid w:val="00AE59EC"/>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988"/>
    <w:rsid w:val="00AF59C9"/>
    <w:rsid w:val="00AF5BF5"/>
    <w:rsid w:val="00AF5C5C"/>
    <w:rsid w:val="00AF5EC5"/>
    <w:rsid w:val="00AF5F44"/>
    <w:rsid w:val="00AF61BE"/>
    <w:rsid w:val="00AF64BE"/>
    <w:rsid w:val="00AF6598"/>
    <w:rsid w:val="00AF69A8"/>
    <w:rsid w:val="00AF6CAE"/>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2F"/>
    <w:rsid w:val="00B615B3"/>
    <w:rsid w:val="00B61BE2"/>
    <w:rsid w:val="00B6266F"/>
    <w:rsid w:val="00B62C82"/>
    <w:rsid w:val="00B62E0B"/>
    <w:rsid w:val="00B63400"/>
    <w:rsid w:val="00B635C3"/>
    <w:rsid w:val="00B63B37"/>
    <w:rsid w:val="00B63C32"/>
    <w:rsid w:val="00B64215"/>
    <w:rsid w:val="00B64434"/>
    <w:rsid w:val="00B646F9"/>
    <w:rsid w:val="00B65301"/>
    <w:rsid w:val="00B65909"/>
    <w:rsid w:val="00B65BFA"/>
    <w:rsid w:val="00B65C57"/>
    <w:rsid w:val="00B65F53"/>
    <w:rsid w:val="00B664AA"/>
    <w:rsid w:val="00B66F77"/>
    <w:rsid w:val="00B67040"/>
    <w:rsid w:val="00B671A1"/>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16D"/>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FEF"/>
    <w:rsid w:val="00BA39A0"/>
    <w:rsid w:val="00BA3C77"/>
    <w:rsid w:val="00BA3CE4"/>
    <w:rsid w:val="00BA3D73"/>
    <w:rsid w:val="00BA4D2A"/>
    <w:rsid w:val="00BA5B06"/>
    <w:rsid w:val="00BA5CAA"/>
    <w:rsid w:val="00BA5D22"/>
    <w:rsid w:val="00BA6357"/>
    <w:rsid w:val="00BA66CC"/>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50AA"/>
    <w:rsid w:val="00BD5135"/>
    <w:rsid w:val="00BD6278"/>
    <w:rsid w:val="00BD63BB"/>
    <w:rsid w:val="00BD678F"/>
    <w:rsid w:val="00BD685D"/>
    <w:rsid w:val="00BD68CA"/>
    <w:rsid w:val="00BD6AB2"/>
    <w:rsid w:val="00BD6BEC"/>
    <w:rsid w:val="00BD6F4B"/>
    <w:rsid w:val="00BD7291"/>
    <w:rsid w:val="00BD768E"/>
    <w:rsid w:val="00BD76B9"/>
    <w:rsid w:val="00BD7847"/>
    <w:rsid w:val="00BD7E0D"/>
    <w:rsid w:val="00BD7E85"/>
    <w:rsid w:val="00BD7EA3"/>
    <w:rsid w:val="00BD7EC0"/>
    <w:rsid w:val="00BD7FE2"/>
    <w:rsid w:val="00BE01D1"/>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E52"/>
    <w:rsid w:val="00C452F5"/>
    <w:rsid w:val="00C4532C"/>
    <w:rsid w:val="00C45B34"/>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120D"/>
    <w:rsid w:val="00C614D7"/>
    <w:rsid w:val="00C6157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37D2"/>
    <w:rsid w:val="00C93A5E"/>
    <w:rsid w:val="00C9442B"/>
    <w:rsid w:val="00C944FA"/>
    <w:rsid w:val="00C944FE"/>
    <w:rsid w:val="00C9486B"/>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A78"/>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B0B"/>
    <w:rsid w:val="00D12216"/>
    <w:rsid w:val="00D12293"/>
    <w:rsid w:val="00D126D9"/>
    <w:rsid w:val="00D13260"/>
    <w:rsid w:val="00D13322"/>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71D4"/>
    <w:rsid w:val="00DB750B"/>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CB"/>
    <w:rsid w:val="00E460C5"/>
    <w:rsid w:val="00E46A64"/>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09B"/>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9A2"/>
    <w:rsid w:val="00EC4CEC"/>
    <w:rsid w:val="00EC4E3F"/>
    <w:rsid w:val="00EC522D"/>
    <w:rsid w:val="00EC5244"/>
    <w:rsid w:val="00EC55BF"/>
    <w:rsid w:val="00EC56E0"/>
    <w:rsid w:val="00EC58A5"/>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511E"/>
    <w:rsid w:val="00F057B5"/>
    <w:rsid w:val="00F05D24"/>
    <w:rsid w:val="00F06127"/>
    <w:rsid w:val="00F0628D"/>
    <w:rsid w:val="00F06651"/>
    <w:rsid w:val="00F0665D"/>
    <w:rsid w:val="00F06A53"/>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FB9"/>
    <w:rsid w:val="00FB0082"/>
    <w:rsid w:val="00FB0243"/>
    <w:rsid w:val="00FB0DF3"/>
    <w:rsid w:val="00FB0E0D"/>
    <w:rsid w:val="00FB1189"/>
    <w:rsid w:val="00FB12B3"/>
    <w:rsid w:val="00FB1527"/>
    <w:rsid w:val="00FB157B"/>
    <w:rsid w:val="00FB212A"/>
    <w:rsid w:val="00FB2537"/>
    <w:rsid w:val="00FB2E0E"/>
    <w:rsid w:val="00FB33DC"/>
    <w:rsid w:val="00FB3717"/>
    <w:rsid w:val="00FB3E29"/>
    <w:rsid w:val="00FB4338"/>
    <w:rsid w:val="00FB477E"/>
    <w:rsid w:val="00FB4C4C"/>
    <w:rsid w:val="00FB4C9C"/>
    <w:rsid w:val="00FB506E"/>
    <w:rsid w:val="00FB5AF8"/>
    <w:rsid w:val="00FB6165"/>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48F2"/>
    <w:pPr>
      <w:autoSpaceDE w:val="0"/>
      <w:autoSpaceDN w:val="0"/>
      <w:adjustRightInd w:val="0"/>
      <w:snapToGrid w:val="0"/>
      <w:spacing w:after="120"/>
      <w:jc w:val="both"/>
    </w:pPr>
    <w:rPr>
      <w:sz w:val="22"/>
      <w:szCs w:val="22"/>
    </w:rPr>
  </w:style>
  <w:style w:type="paragraph" w:styleId="1">
    <w:name w:val="heading 1"/>
    <w:basedOn w:val="a"/>
    <w:next w:val="a"/>
    <w:link w:val="10"/>
    <w:qFormat/>
    <w:rsid w:val="00803C39"/>
    <w:pPr>
      <w:keepNext/>
      <w:numPr>
        <w:numId w:val="2"/>
      </w:numPr>
      <w:spacing w:before="120"/>
      <w:outlineLvl w:val="0"/>
    </w:pPr>
    <w:rPr>
      <w:b/>
      <w:bCs/>
      <w:sz w:val="28"/>
      <w:szCs w:val="28"/>
    </w:rPr>
  </w:style>
  <w:style w:type="paragraph" w:styleId="2">
    <w:name w:val="heading 2"/>
    <w:basedOn w:val="a"/>
    <w:next w:val="a"/>
    <w:link w:val="20"/>
    <w:qFormat/>
    <w:rsid w:val="00803C39"/>
    <w:pPr>
      <w:keepNext/>
      <w:numPr>
        <w:ilvl w:val="1"/>
        <w:numId w:val="2"/>
      </w:numPr>
      <w:spacing w:before="120"/>
      <w:outlineLvl w:val="1"/>
    </w:pPr>
    <w:rPr>
      <w:b/>
      <w:bCs/>
      <w:sz w:val="24"/>
    </w:rPr>
  </w:style>
  <w:style w:type="paragraph" w:styleId="3">
    <w:name w:val="heading 3"/>
    <w:basedOn w:val="a"/>
    <w:next w:val="a"/>
    <w:qFormat/>
    <w:rsid w:val="00803C39"/>
    <w:pPr>
      <w:keepNext/>
      <w:numPr>
        <w:ilvl w:val="2"/>
        <w:numId w:val="2"/>
      </w:numPr>
      <w:spacing w:before="120"/>
      <w:outlineLvl w:val="2"/>
    </w:pPr>
    <w:rPr>
      <w:b/>
    </w:rPr>
  </w:style>
  <w:style w:type="paragraph" w:styleId="4">
    <w:name w:val="heading 4"/>
    <w:basedOn w:val="a"/>
    <w:next w:val="a"/>
    <w:qFormat/>
    <w:rsid w:val="00803C39"/>
    <w:pPr>
      <w:keepNext/>
      <w:numPr>
        <w:ilvl w:val="3"/>
        <w:numId w:val="2"/>
      </w:numPr>
      <w:spacing w:before="120"/>
      <w:outlineLvl w:val="3"/>
    </w:pPr>
    <w:rPr>
      <w:b/>
      <w:bCs/>
      <w:szCs w:val="28"/>
    </w:rPr>
  </w:style>
  <w:style w:type="paragraph" w:styleId="5">
    <w:name w:val="heading 5"/>
    <w:basedOn w:val="a"/>
    <w:next w:val="a"/>
    <w:qFormat/>
    <w:rsid w:val="00803C39"/>
    <w:pPr>
      <w:keepNext/>
      <w:numPr>
        <w:ilvl w:val="4"/>
        <w:numId w:val="2"/>
      </w:numPr>
      <w:spacing w:before="1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03C39"/>
    <w:rPr>
      <w:sz w:val="20"/>
      <w:szCs w:val="20"/>
    </w:rPr>
  </w:style>
  <w:style w:type="character" w:customStyle="1" w:styleId="a4">
    <w:name w:val="正文文本 字符"/>
    <w:basedOn w:val="a0"/>
    <w:link w:val="a3"/>
    <w:rsid w:val="00CF195E"/>
  </w:style>
  <w:style w:type="character" w:styleId="a5">
    <w:name w:val="Hyperlink"/>
    <w:basedOn w:val="a0"/>
    <w:rsid w:val="00803C39"/>
    <w:rPr>
      <w:color w:val="0000FF"/>
      <w:u w:val="single"/>
    </w:rPr>
  </w:style>
  <w:style w:type="paragraph" w:styleId="a6">
    <w:name w:val="caption"/>
    <w:aliases w:val="cap,Caption Char,Caption Char1 Char,cap Char Char1,Caption Char Char1 Char,cap Char2,条目,cap Char Char Char Char Char Char Char,Caption Char1,Caption Char2,Caption Char Char Char,Caption Char Char1,fig and tbl,fighead2,Table Caption"/>
    <w:basedOn w:val="a"/>
    <w:next w:val="a"/>
    <w:link w:val="a7"/>
    <w:uiPriority w:val="99"/>
    <w:qFormat/>
    <w:rsid w:val="00803C39"/>
    <w:pPr>
      <w:jc w:val="center"/>
    </w:pPr>
    <w:rPr>
      <w:b/>
      <w:bCs/>
      <w:sz w:val="20"/>
      <w:szCs w:val="20"/>
    </w:rPr>
  </w:style>
  <w:style w:type="character" w:customStyle="1" w:styleId="a7">
    <w:name w:val="题注 字符"/>
    <w:aliases w:val="cap 字符,Caption Char 字符,Caption Char1 Char 字符,cap Char Char1 字符,Caption Char Char1 Char 字符,cap Char2 字符,条目 字符,cap Char Char Char Char Char Char Char 字符,Caption Char1 字符,Caption Char2 字符,Caption Char Char Char 字符,Caption Char Char1 字符,fig and tbl 字符"/>
    <w:basedOn w:val="a0"/>
    <w:link w:val="a6"/>
    <w:uiPriority w:val="99"/>
    <w:rsid w:val="00C411AF"/>
    <w:rPr>
      <w:b/>
      <w:bCs/>
    </w:rPr>
  </w:style>
  <w:style w:type="paragraph" w:styleId="a8">
    <w:name w:val="List Bullet"/>
    <w:basedOn w:val="a9"/>
    <w:rsid w:val="00803C39"/>
    <w:pPr>
      <w:autoSpaceDE/>
      <w:autoSpaceDN/>
      <w:adjustRightInd/>
      <w:spacing w:after="180"/>
      <w:ind w:left="568" w:hanging="284"/>
      <w:jc w:val="left"/>
    </w:pPr>
    <w:rPr>
      <w:sz w:val="20"/>
      <w:szCs w:val="20"/>
      <w:lang w:val="en-GB"/>
    </w:rPr>
  </w:style>
  <w:style w:type="paragraph" w:styleId="a9">
    <w:name w:val="List"/>
    <w:basedOn w:val="a"/>
    <w:rsid w:val="00803C39"/>
    <w:pPr>
      <w:ind w:left="360" w:hanging="360"/>
    </w:pPr>
  </w:style>
  <w:style w:type="paragraph" w:styleId="21">
    <w:name w:val="Body Text 2"/>
    <w:basedOn w:val="a"/>
    <w:rsid w:val="00803C39"/>
    <w:pPr>
      <w:spacing w:after="0"/>
      <w:jc w:val="left"/>
    </w:pPr>
    <w:rPr>
      <w:szCs w:val="20"/>
    </w:rPr>
  </w:style>
  <w:style w:type="paragraph" w:styleId="aa">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803C39"/>
    <w:rPr>
      <w:color w:val="800080"/>
      <w:u w:val="single"/>
    </w:rPr>
  </w:style>
  <w:style w:type="paragraph" w:styleId="ac">
    <w:name w:val="footnote text"/>
    <w:basedOn w:val="a"/>
    <w:semiHidden/>
    <w:rsid w:val="00803C39"/>
    <w:rPr>
      <w:sz w:val="20"/>
      <w:szCs w:val="20"/>
    </w:rPr>
  </w:style>
  <w:style w:type="character" w:styleId="ad">
    <w:name w:val="footnote reference"/>
    <w:basedOn w:val="a0"/>
    <w:semiHidden/>
    <w:rsid w:val="00803C39"/>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Title"/>
    <w:basedOn w:val="a"/>
    <w:next w:val="a"/>
    <w:link w:val="af5"/>
    <w:qFormat/>
    <w:rsid w:val="00B72D82"/>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link w:val="af4"/>
    <w:rsid w:val="00B72D82"/>
    <w:rPr>
      <w:rFonts w:asciiTheme="majorHAnsi" w:hAnsiTheme="majorHAnsi" w:cstheme="majorBidi"/>
      <w:b/>
      <w:bCs/>
      <w:sz w:val="32"/>
      <w:szCs w:val="32"/>
    </w:rPr>
  </w:style>
  <w:style w:type="paragraph" w:styleId="af6">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a"/>
    <w:link w:val="af7"/>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af7">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6"/>
    <w:uiPriority w:val="34"/>
    <w:qFormat/>
    <w:rsid w:val="0040078A"/>
    <w:rPr>
      <w:rFonts w:ascii="Times" w:eastAsia="Batang" w:hAnsi="Times"/>
      <w:szCs w:val="24"/>
      <w:lang w:val="en-GB"/>
    </w:rPr>
  </w:style>
  <w:style w:type="character" w:styleId="af8">
    <w:name w:val="annotation reference"/>
    <w:basedOn w:val="a0"/>
    <w:unhideWhenUsed/>
    <w:qFormat/>
    <w:rsid w:val="00962972"/>
    <w:rPr>
      <w:sz w:val="21"/>
      <w:szCs w:val="21"/>
    </w:rPr>
  </w:style>
  <w:style w:type="paragraph" w:styleId="af9">
    <w:name w:val="annotation text"/>
    <w:basedOn w:val="a"/>
    <w:link w:val="afa"/>
    <w:unhideWhenUsed/>
    <w:qFormat/>
    <w:rsid w:val="00962972"/>
    <w:pPr>
      <w:jc w:val="left"/>
    </w:pPr>
  </w:style>
  <w:style w:type="character" w:customStyle="1" w:styleId="afa">
    <w:name w:val="批注文字 字符"/>
    <w:basedOn w:val="a0"/>
    <w:link w:val="af9"/>
    <w:uiPriority w:val="99"/>
    <w:qFormat/>
    <w:rsid w:val="00962972"/>
    <w:rPr>
      <w:sz w:val="22"/>
      <w:szCs w:val="22"/>
    </w:rPr>
  </w:style>
  <w:style w:type="paragraph" w:styleId="afb">
    <w:name w:val="annotation subject"/>
    <w:basedOn w:val="af9"/>
    <w:next w:val="af9"/>
    <w:link w:val="afc"/>
    <w:semiHidden/>
    <w:unhideWhenUsed/>
    <w:rsid w:val="009E29D0"/>
    <w:rPr>
      <w:b/>
      <w:bCs/>
    </w:rPr>
  </w:style>
  <w:style w:type="character" w:customStyle="1" w:styleId="afc">
    <w:name w:val="批注主题 字符"/>
    <w:basedOn w:val="afa"/>
    <w:link w:val="afb"/>
    <w:semiHidden/>
    <w:rsid w:val="009E29D0"/>
    <w:rPr>
      <w:b/>
      <w:bCs/>
      <w:sz w:val="22"/>
      <w:szCs w:val="22"/>
    </w:rPr>
  </w:style>
  <w:style w:type="character" w:customStyle="1" w:styleId="11">
    <w:name w:val="标题1"/>
    <w:basedOn w:val="a0"/>
    <w:rsid w:val="00001657"/>
  </w:style>
  <w:style w:type="character" w:customStyle="1" w:styleId="apple-converted-space">
    <w:name w:val="apple-converted-space"/>
    <w:basedOn w:val="a0"/>
    <w:rsid w:val="00001657"/>
  </w:style>
  <w:style w:type="paragraph" w:styleId="afd">
    <w:name w:val="Normal (Web)"/>
    <w:basedOn w:val="a"/>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0">
    <w:name w:val="标题 1 字符"/>
    <w:basedOn w:val="a0"/>
    <w:link w:val="1"/>
    <w:rsid w:val="00D549C5"/>
    <w:rPr>
      <w:b/>
      <w:bCs/>
      <w:sz w:val="28"/>
      <w:szCs w:val="28"/>
    </w:rPr>
  </w:style>
  <w:style w:type="character" w:customStyle="1" w:styleId="20">
    <w:name w:val="标题 2 字符"/>
    <w:basedOn w:val="a0"/>
    <w:link w:val="2"/>
    <w:rsid w:val="00D549C5"/>
    <w:rPr>
      <w:b/>
      <w:bCs/>
      <w:sz w:val="24"/>
      <w:szCs w:val="22"/>
    </w:rPr>
  </w:style>
  <w:style w:type="paragraph" w:styleId="afe">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a"/>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a"/>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a9"/>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a"/>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a0"/>
    <w:rsid w:val="006A1CC8"/>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a1"/>
    <w:next w:val="ae"/>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a"/>
    <w:rsid w:val="005A64D0"/>
    <w:pPr>
      <w:tabs>
        <w:tab w:val="num" w:pos="735"/>
      </w:tabs>
      <w:ind w:left="735" w:hanging="735"/>
    </w:pPr>
  </w:style>
  <w:style w:type="character" w:styleId="aff">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a0"/>
    <w:link w:val="Observation"/>
    <w:rsid w:val="00B1458E"/>
    <w:rPr>
      <w:rFonts w:ascii="Arial" w:eastAsiaTheme="minorHAnsi" w:hAnsi="Arial" w:cstheme="minorBidi"/>
      <w:b/>
      <w:bCs/>
      <w:i/>
      <w:szCs w:val="22"/>
      <w:lang w:val="en-GB" w:eastAsia="ja-JP"/>
    </w:rPr>
  </w:style>
  <w:style w:type="paragraph" w:customStyle="1" w:styleId="B2">
    <w:name w:val="B2"/>
    <w:basedOn w:val="a"/>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a"/>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a"/>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a0"/>
    <w:link w:val="B3"/>
    <w:rsid w:val="009815CB"/>
    <w:rPr>
      <w:lang w:val="en-GB"/>
    </w:rPr>
  </w:style>
  <w:style w:type="paragraph" w:customStyle="1" w:styleId="B5">
    <w:name w:val="B5"/>
    <w:basedOn w:val="a"/>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a"/>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a2"/>
    <w:rsid w:val="00643317"/>
    <w:pPr>
      <w:numPr>
        <w:numId w:val="16"/>
      </w:numPr>
    </w:pPr>
  </w:style>
  <w:style w:type="character" w:customStyle="1" w:styleId="30">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宋体"/>
      <w:lang w:eastAsia="ja-JP"/>
    </w:rPr>
  </w:style>
  <w:style w:type="character" w:customStyle="1" w:styleId="12">
    <w:name w:val="未处理的提及1"/>
    <w:basedOn w:val="a0"/>
    <w:uiPriority w:val="99"/>
    <w:semiHidden/>
    <w:unhideWhenUsed/>
    <w:rsid w:val="00E372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191530462">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6F924E-8D06-4C98-AC5A-0B49D896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3755</Characters>
  <Application>Microsoft Office Word</Application>
  <DocSecurity>0</DocSecurity>
  <Lines>67</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Huawei</cp:lastModifiedBy>
  <cp:revision>7</cp:revision>
  <cp:lastPrinted>2007-06-18T22:08:00Z</cp:lastPrinted>
  <dcterms:created xsi:type="dcterms:W3CDTF">2023-08-08T04:07:00Z</dcterms:created>
  <dcterms:modified xsi:type="dcterms:W3CDTF">2023-08-11T16:21:00Z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(3)iiSgya0ePJU7bMD1ey5bsfbirtAKpgXPP1tcwJWi8uBGJhegdTBQ44VLj5BNfhCIVI/nwxo4
S8gph2bxUAOhQ30QMJYfa97C/Ail/5s0+rixDQFwsmnSsbRvlblTvrz2Y5YtZ3eXxDxoYNzm
VjaHtd73ReEFlBbtf+oHB4IsR80pBkr3TxaEs89aOdyaGDrzm4FkJWu/DVwzoxOib5f6r0QR
TifIoRYY6Y7PgQPA0K</vt:lpwstr>
  </property>
  <property fmtid="{D5CDD505-2E9C-101B-9397-08002B2CF9AE}" pid="13" name="_2015_ms_pID_725343_00">
    <vt:lpwstr>_2015_ms_pID_725343</vt:lpwstr>
  </property>
  <property fmtid="{D5CDD505-2E9C-101B-9397-08002B2CF9AE}" pid="14" name="_2015_ms_pID_7253431">
    <vt:lpwstr>8v1z8pvzF5TVaFlLFUHfDqPCB+2t4D2y5cecIy5XyyqPJlc0VFl5pr
KZyl7W7vQmDksTiUS1xedpy9dzWriXJRxqHx9LQ/DVDMS0Osa02MUCsnv+jiUS9d8NB732VX
+tuwbsn9lzWZY+ZSUEbPPaA6GBesreLUZ8uXGo5VBIrNCdSFZwsr6BGjoRva9oLi/nQ5qjg2
VkfLjaKvfPuDcXSAqD6Z06s03l8G656TE+1S</vt:lpwstr>
  </property>
  <property fmtid="{D5CDD505-2E9C-101B-9397-08002B2CF9AE}" pid="15" name="_2015_ms_pID_7253431_00">
    <vt:lpwstr>_2015_ms_pID_7253431</vt:lpwstr>
  </property>
  <property fmtid="{D5CDD505-2E9C-101B-9397-08002B2CF9AE}" pid="16" name="_2015_ms_pID_7253432">
    <vt:lpwstr>NgUy7UUkskXagmzGQkK1Z2JCS1892k/+G8Su
XtoI4f0hoWqj3AHswDIa2Apvz8/smpNjYGSa32UWXb7T8G+OEu8=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1690166855</vt:lpwstr>
  </property>
</Properties>
</file>