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A52E" w14:textId="34B3F915" w:rsidR="005277A3" w:rsidRPr="009136FC" w:rsidRDefault="005277A3" w:rsidP="009136FC">
      <w:pPr>
        <w:tabs>
          <w:tab w:val="right" w:pos="9356"/>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3GPP TSG RAN WG1 Meeting #</w:t>
      </w:r>
      <w:r w:rsidR="000B6479">
        <w:rPr>
          <w:rFonts w:ascii="Times New Roman" w:hAnsi="Times New Roman" w:cs="Times New Roman"/>
          <w:b/>
          <w:bCs/>
          <w:sz w:val="22"/>
          <w:szCs w:val="22"/>
          <w:lang w:val="en-US"/>
        </w:rPr>
        <w:t>11</w:t>
      </w:r>
      <w:r w:rsidR="008D1C1A">
        <w:rPr>
          <w:rFonts w:ascii="Times New Roman" w:hAnsi="Times New Roman" w:cs="Times New Roman"/>
          <w:b/>
          <w:bCs/>
          <w:sz w:val="22"/>
          <w:szCs w:val="22"/>
          <w:lang w:val="en-US"/>
        </w:rPr>
        <w:t>3</w:t>
      </w:r>
      <w:r w:rsidRPr="00417201">
        <w:rPr>
          <w:rFonts w:ascii="Times New Roman" w:hAnsi="Times New Roman" w:cs="Times New Roman"/>
          <w:b/>
          <w:bCs/>
          <w:sz w:val="22"/>
          <w:szCs w:val="22"/>
          <w:lang w:val="en-US"/>
        </w:rPr>
        <w:tab/>
      </w:r>
      <w:r w:rsidR="009136FC" w:rsidRPr="009136FC">
        <w:rPr>
          <w:rFonts w:ascii="Times New Roman" w:hAnsi="Times New Roman" w:cs="Times New Roman"/>
          <w:b/>
          <w:bCs/>
          <w:sz w:val="22"/>
          <w:szCs w:val="22"/>
          <w:lang w:val="en-US"/>
        </w:rPr>
        <w:t>R1-2308112</w:t>
      </w:r>
    </w:p>
    <w:p w14:paraId="1B222D1B" w14:textId="08845EBB" w:rsidR="007F72DB" w:rsidRPr="009249C1" w:rsidRDefault="005A6E4B" w:rsidP="00772690">
      <w:pPr>
        <w:pStyle w:val="CRCoverPage"/>
        <w:tabs>
          <w:tab w:val="left" w:pos="1980"/>
        </w:tabs>
        <w:spacing w:line="276" w:lineRule="auto"/>
        <w:jc w:val="both"/>
        <w:rPr>
          <w:rFonts w:ascii="Times New Roman" w:hAnsi="Times New Roman"/>
          <w:b/>
          <w:bCs/>
          <w:sz w:val="22"/>
          <w:szCs w:val="22"/>
          <w:lang w:val="en-US" w:eastAsia="ja-JP"/>
        </w:rPr>
      </w:pPr>
      <w:r>
        <w:rPr>
          <w:rFonts w:ascii="Times New Roman" w:hAnsi="Times New Roman"/>
          <w:b/>
          <w:bCs/>
          <w:sz w:val="22"/>
          <w:szCs w:val="22"/>
          <w:lang w:val="en-US" w:eastAsia="ja-JP"/>
        </w:rPr>
        <w:t>Toulouse, France</w:t>
      </w:r>
      <w:r w:rsidR="009249C1" w:rsidRPr="00754411">
        <w:rPr>
          <w:rFonts w:ascii="Times New Roman" w:hAnsi="Times New Roman"/>
          <w:b/>
          <w:bCs/>
          <w:sz w:val="22"/>
          <w:szCs w:val="22"/>
          <w:lang w:val="en-US" w:eastAsia="ja-JP"/>
        </w:rPr>
        <w:t xml:space="preserve">, </w:t>
      </w:r>
      <w:r>
        <w:rPr>
          <w:rFonts w:ascii="Times New Roman" w:hAnsi="Times New Roman"/>
          <w:b/>
          <w:bCs/>
          <w:sz w:val="22"/>
          <w:szCs w:val="22"/>
          <w:lang w:val="en-US" w:eastAsia="ja-JP"/>
        </w:rPr>
        <w:t>August 21st</w:t>
      </w:r>
      <w:r w:rsidR="009249C1" w:rsidRPr="00754411">
        <w:rPr>
          <w:rFonts w:ascii="Times New Roman" w:hAnsi="Times New Roman"/>
          <w:b/>
          <w:bCs/>
          <w:sz w:val="22"/>
          <w:szCs w:val="22"/>
          <w:lang w:val="en-US" w:eastAsia="ja-JP"/>
        </w:rPr>
        <w:t xml:space="preserve"> –2</w:t>
      </w:r>
      <w:r>
        <w:rPr>
          <w:rFonts w:ascii="Times New Roman" w:hAnsi="Times New Roman"/>
          <w:b/>
          <w:bCs/>
          <w:sz w:val="22"/>
          <w:szCs w:val="22"/>
          <w:lang w:val="en-US" w:eastAsia="ja-JP"/>
        </w:rPr>
        <w:t>5</w:t>
      </w:r>
      <w:r w:rsidR="009249C1" w:rsidRPr="00754411">
        <w:rPr>
          <w:rFonts w:ascii="Times New Roman" w:hAnsi="Times New Roman"/>
          <w:b/>
          <w:bCs/>
          <w:sz w:val="22"/>
          <w:szCs w:val="22"/>
          <w:lang w:val="en-US" w:eastAsia="ja-JP"/>
        </w:rPr>
        <w:t>th, 2023</w:t>
      </w:r>
    </w:p>
    <w:p w14:paraId="4ED5E1F5" w14:textId="29088D44" w:rsidR="005277A3" w:rsidRPr="00417201" w:rsidRDefault="005277A3" w:rsidP="00772690">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772690">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4BB0676" w:rsidR="005277A3" w:rsidRPr="00417201" w:rsidRDefault="005277A3" w:rsidP="00772690">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37FE6CD1" w:rsidR="005277A3" w:rsidRPr="00417201" w:rsidRDefault="005277A3" w:rsidP="00772690">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4518AB">
        <w:rPr>
          <w:rFonts w:ascii="Times New Roman" w:hAnsi="Times New Roman" w:cs="Times New Roman"/>
          <w:b/>
          <w:bCs/>
          <w:sz w:val="22"/>
          <w:szCs w:val="22"/>
          <w:lang w:val="en-US"/>
        </w:rPr>
        <w:t>Decision</w:t>
      </w:r>
    </w:p>
    <w:p w14:paraId="4F71AA7A" w14:textId="77777777" w:rsidR="005277A3" w:rsidRPr="0062517E" w:rsidRDefault="005277A3" w:rsidP="00772690">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772690">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772690">
      <w:pPr>
        <w:spacing w:line="276" w:lineRule="auto"/>
        <w:jc w:val="both"/>
        <w:rPr>
          <w:rFonts w:ascii="Times New Roman" w:hAnsi="Times New Roman" w:cs="Times New Roman"/>
          <w:sz w:val="20"/>
          <w:szCs w:val="20"/>
        </w:rPr>
      </w:pPr>
    </w:p>
    <w:p w14:paraId="2D09F1CD" w14:textId="11FCE72B" w:rsidR="00EE4A56" w:rsidRDefault="007F72DB" w:rsidP="00772690">
      <w:pPr>
        <w:spacing w:line="276" w:lineRule="auto"/>
        <w:jc w:val="both"/>
        <w:rPr>
          <w:sz w:val="22"/>
          <w:szCs w:val="22"/>
          <w:lang w:val="en-US"/>
        </w:rPr>
      </w:pPr>
      <w:r w:rsidRPr="002357E8">
        <w:rPr>
          <w:rFonts w:ascii="Times New Roman" w:hAnsi="Times New Roman" w:cs="Times New Roman"/>
          <w:sz w:val="22"/>
          <w:szCs w:val="22"/>
          <w:lang w:val="en-GB"/>
        </w:rPr>
        <w:t>In RAN#94e, the extension of the Rel. 17 unified TCI framework</w:t>
      </w:r>
      <w:r w:rsidR="009E711B" w:rsidRPr="002357E8">
        <w:rPr>
          <w:rFonts w:ascii="Times New Roman" w:hAnsi="Times New Roman" w:cs="Times New Roman"/>
          <w:sz w:val="22"/>
          <w:szCs w:val="22"/>
          <w:lang w:val="en-GB"/>
        </w:rPr>
        <w:t xml:space="preserve"> </w:t>
      </w:r>
      <w:r w:rsidR="00024003">
        <w:rPr>
          <w:rFonts w:ascii="Times New Roman" w:hAnsi="Times New Roman" w:cs="Times New Roman"/>
          <w:sz w:val="22"/>
          <w:szCs w:val="22"/>
          <w:lang w:val="en-GB"/>
        </w:rPr>
        <w:t>for</w:t>
      </w:r>
      <w:r w:rsidR="00024003" w:rsidRPr="002357E8">
        <w:rPr>
          <w:rFonts w:ascii="Times New Roman" w:hAnsi="Times New Roman" w:cs="Times New Roman"/>
          <w:sz w:val="22"/>
          <w:szCs w:val="22"/>
          <w:lang w:val="en-GB"/>
        </w:rPr>
        <w:t xml:space="preserve"> </w:t>
      </w:r>
      <w:r w:rsidR="009E711B" w:rsidRPr="002357E8">
        <w:rPr>
          <w:rFonts w:ascii="Times New Roman" w:hAnsi="Times New Roman" w:cs="Times New Roman"/>
          <w:sz w:val="22"/>
          <w:szCs w:val="22"/>
          <w:lang w:val="en-GB"/>
        </w:rPr>
        <w:t>Rel. 18</w:t>
      </w:r>
      <w:r w:rsidRPr="002357E8">
        <w:rPr>
          <w:rFonts w:ascii="Times New Roman" w:hAnsi="Times New Roman" w:cs="Times New Roman"/>
          <w:sz w:val="22"/>
          <w:szCs w:val="22"/>
          <w:lang w:val="en-GB"/>
        </w:rPr>
        <w:t xml:space="preserve"> </w:t>
      </w:r>
      <w:r w:rsidR="00AA78D9">
        <w:rPr>
          <w:rFonts w:ascii="Times New Roman" w:hAnsi="Times New Roman" w:cs="Times New Roman"/>
          <w:sz w:val="22"/>
          <w:szCs w:val="22"/>
          <w:lang w:val="en-GB"/>
        </w:rPr>
        <w:t xml:space="preserve">was agreed </w:t>
      </w:r>
      <w:r w:rsidRPr="002357E8">
        <w:rPr>
          <w:rFonts w:ascii="Times New Roman" w:hAnsi="Times New Roman" w:cs="Times New Roman"/>
          <w:sz w:val="22"/>
          <w:szCs w:val="22"/>
          <w:lang w:val="en-GB"/>
        </w:rPr>
        <w:t>[1]</w:t>
      </w:r>
      <w:r w:rsidR="00AA78D9">
        <w:rPr>
          <w:rFonts w:ascii="Times New Roman" w:hAnsi="Times New Roman" w:cs="Times New Roman"/>
          <w:sz w:val="22"/>
          <w:szCs w:val="22"/>
          <w:lang w:val="en-GB"/>
        </w:rPr>
        <w:t>. I</w:t>
      </w:r>
      <w:r w:rsidR="00087804" w:rsidRPr="00AA78D9">
        <w:rPr>
          <w:rFonts w:ascii="Times New Roman" w:hAnsi="Times New Roman" w:cs="Times New Roman"/>
          <w:sz w:val="22"/>
          <w:szCs w:val="22"/>
          <w:lang w:val="en-GB"/>
        </w:rPr>
        <w:t xml:space="preserve">n this contribution, </w:t>
      </w:r>
      <w:r w:rsidR="00190881">
        <w:rPr>
          <w:rFonts w:ascii="Times New Roman" w:hAnsi="Times New Roman" w:cs="Times New Roman"/>
          <w:sz w:val="22"/>
          <w:szCs w:val="22"/>
          <w:lang w:val="en-GB"/>
        </w:rPr>
        <w:t>remaining</w:t>
      </w:r>
      <w:r w:rsidR="00087804" w:rsidRPr="00AA78D9">
        <w:rPr>
          <w:rFonts w:ascii="Times New Roman" w:hAnsi="Times New Roman" w:cs="Times New Roman"/>
          <w:sz w:val="22"/>
          <w:szCs w:val="22"/>
          <w:lang w:val="en-GB"/>
        </w:rPr>
        <w:t xml:space="preserve"> issues regarding the extension of the unified TCI framework for multi-TRP scenarios are discussed. </w:t>
      </w:r>
    </w:p>
    <w:p w14:paraId="4CB293E9" w14:textId="7BBE544E" w:rsidR="00203663" w:rsidRPr="00652075" w:rsidRDefault="00203663" w:rsidP="00652075">
      <w:pPr>
        <w:pStyle w:val="3GPPHeading1"/>
        <w:rPr>
          <w:b/>
        </w:rPr>
      </w:pPr>
      <w:r w:rsidRPr="00652075">
        <w:rPr>
          <w:b/>
        </w:rPr>
        <w:t>Default TCI-</w:t>
      </w:r>
      <w:proofErr w:type="spellStart"/>
      <w:r w:rsidRPr="00652075">
        <w:rPr>
          <w:b/>
        </w:rPr>
        <w:t>states</w:t>
      </w:r>
      <w:proofErr w:type="spellEnd"/>
      <w:r w:rsidRPr="00652075">
        <w:rPr>
          <w:b/>
        </w:rPr>
        <w:t xml:space="preserve"> </w:t>
      </w:r>
      <w:r w:rsidR="003804B1" w:rsidRPr="003804B1">
        <w:rPr>
          <w:b/>
          <w:lang w:val="en-US"/>
        </w:rPr>
        <w:t>and M</w:t>
      </w:r>
      <w:r w:rsidR="003804B1">
        <w:rPr>
          <w:b/>
          <w:lang w:val="en-US"/>
        </w:rPr>
        <w:t xml:space="preserve">AC-CE activation in </w:t>
      </w:r>
      <w:proofErr w:type="spellStart"/>
      <w:r w:rsidR="00D62A41" w:rsidRPr="00652075">
        <w:rPr>
          <w:b/>
        </w:rPr>
        <w:t>heterogeneous</w:t>
      </w:r>
      <w:proofErr w:type="spellEnd"/>
      <w:r w:rsidRPr="00652075">
        <w:rPr>
          <w:b/>
        </w:rPr>
        <w:t xml:space="preserve"> sin</w:t>
      </w:r>
      <w:r w:rsidR="008C53E5" w:rsidRPr="00652075">
        <w:rPr>
          <w:b/>
        </w:rPr>
        <w:t xml:space="preserve">gle- and multi-TRP </w:t>
      </w:r>
      <w:proofErr w:type="spellStart"/>
      <w:r w:rsidR="008C53E5" w:rsidRPr="00652075">
        <w:rPr>
          <w:b/>
        </w:rPr>
        <w:t>modes</w:t>
      </w:r>
      <w:proofErr w:type="spellEnd"/>
    </w:p>
    <w:p w14:paraId="6866D97E" w14:textId="640BAE24" w:rsidR="00203663" w:rsidRDefault="00203663" w:rsidP="00772690">
      <w:pPr>
        <w:spacing w:line="276" w:lineRule="auto"/>
        <w:jc w:val="both"/>
        <w:rPr>
          <w:rFonts w:ascii="Times New Roman" w:eastAsia="Batang" w:hAnsi="Times New Roman" w:cs="Times New Roman"/>
          <w:b/>
          <w:i/>
          <w:sz w:val="22"/>
          <w:szCs w:val="22"/>
          <w:lang w:val="en-GB"/>
        </w:rPr>
      </w:pPr>
    </w:p>
    <w:p w14:paraId="0102FA58" w14:textId="0A5ADF6E" w:rsidR="00BE43B3" w:rsidRDefault="0049461D" w:rsidP="00772690">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T</w:t>
      </w:r>
      <w:r w:rsidR="00BE43B3">
        <w:rPr>
          <w:rFonts w:ascii="Times New Roman" w:eastAsia="Batang" w:hAnsi="Times New Roman" w:cs="Times New Roman"/>
          <w:sz w:val="22"/>
          <w:szCs w:val="22"/>
          <w:lang w:val="en-GB"/>
        </w:rPr>
        <w:t>he following agreement</w:t>
      </w:r>
      <w:r>
        <w:rPr>
          <w:rFonts w:ascii="Times New Roman" w:eastAsia="Batang" w:hAnsi="Times New Roman" w:cs="Times New Roman"/>
          <w:sz w:val="22"/>
          <w:szCs w:val="22"/>
          <w:lang w:val="en-GB"/>
        </w:rPr>
        <w:t xml:space="preserve">s have been made regarding the scheduling of S-DCI-based multi-PUSCH </w:t>
      </w:r>
      <w:r w:rsidR="000249F8">
        <w:rPr>
          <w:rFonts w:ascii="Times New Roman" w:eastAsia="Batang" w:hAnsi="Times New Roman" w:cs="Times New Roman"/>
          <w:sz w:val="22"/>
          <w:szCs w:val="22"/>
          <w:lang w:val="en-GB"/>
        </w:rPr>
        <w:t>[</w:t>
      </w:r>
      <w:r>
        <w:rPr>
          <w:rFonts w:ascii="Times New Roman" w:eastAsia="Batang" w:hAnsi="Times New Roman" w:cs="Times New Roman"/>
          <w:sz w:val="22"/>
          <w:szCs w:val="22"/>
          <w:lang w:val="en-GB"/>
        </w:rPr>
        <w:t>2</w:t>
      </w:r>
      <w:r w:rsidR="000249F8">
        <w:rPr>
          <w:rFonts w:ascii="Times New Roman" w:eastAsia="Batang" w:hAnsi="Times New Roman" w:cs="Times New Roman"/>
          <w:sz w:val="22"/>
          <w:szCs w:val="22"/>
          <w:lang w:val="en-GB"/>
        </w:rPr>
        <w:t>]</w:t>
      </w:r>
      <w:r w:rsidR="00BE43B3">
        <w:rPr>
          <w:rFonts w:ascii="Times New Roman" w:eastAsia="Batang" w:hAnsi="Times New Roman" w:cs="Times New Roman"/>
          <w:sz w:val="22"/>
          <w:szCs w:val="22"/>
          <w:lang w:val="en-GB"/>
        </w:rPr>
        <w:t xml:space="preserve">: </w:t>
      </w:r>
    </w:p>
    <w:p w14:paraId="63310B67" w14:textId="77777777" w:rsidR="000249F8" w:rsidRDefault="000249F8" w:rsidP="00772690">
      <w:pPr>
        <w:spacing w:line="276" w:lineRule="auto"/>
        <w:jc w:val="both"/>
        <w:rPr>
          <w:rFonts w:ascii="Times New Roman" w:eastAsia="Batang"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0249F8" w:rsidRPr="00736413" w14:paraId="4C565434" w14:textId="77777777" w:rsidTr="000249F8">
        <w:tc>
          <w:tcPr>
            <w:tcW w:w="9396" w:type="dxa"/>
          </w:tcPr>
          <w:p w14:paraId="5C5DA7B7" w14:textId="55C9B0ED" w:rsidR="0049461D" w:rsidRPr="00B67F77" w:rsidRDefault="0049461D" w:rsidP="00772690">
            <w:pPr>
              <w:spacing w:line="276" w:lineRule="auto"/>
              <w:jc w:val="both"/>
              <w:rPr>
                <w:color w:val="000000"/>
                <w:sz w:val="22"/>
                <w:szCs w:val="22"/>
                <w:highlight w:val="green"/>
                <w:lang w:val="en-US" w:eastAsia="zh-CN"/>
              </w:rPr>
            </w:pPr>
            <w:r w:rsidRPr="00B67F77">
              <w:rPr>
                <w:b/>
                <w:bCs/>
                <w:color w:val="000000"/>
                <w:sz w:val="22"/>
                <w:szCs w:val="22"/>
                <w:highlight w:val="green"/>
                <w:lang w:val="en-US"/>
              </w:rPr>
              <w:t>Agreement (RAN1#112)</w:t>
            </w:r>
          </w:p>
          <w:p w14:paraId="0FF7F299" w14:textId="77777777" w:rsidR="0049461D" w:rsidRPr="00B67F77" w:rsidRDefault="0049461D" w:rsidP="00772690">
            <w:pPr>
              <w:widowControl w:val="0"/>
              <w:autoSpaceDE w:val="0"/>
              <w:autoSpaceDN w:val="0"/>
              <w:adjustRightInd w:val="0"/>
              <w:spacing w:line="276" w:lineRule="auto"/>
              <w:jc w:val="both"/>
              <w:rPr>
                <w:color w:val="000000"/>
                <w:sz w:val="22"/>
                <w:szCs w:val="22"/>
                <w:lang w:val="en-US" w:eastAsia="zh-CN"/>
              </w:rPr>
            </w:pPr>
            <w:r w:rsidRPr="00B67F77">
              <w:rPr>
                <w:color w:val="000000"/>
                <w:sz w:val="22"/>
                <w:szCs w:val="22"/>
                <w:lang w:val="en-US" w:eastAsia="zh-CN"/>
              </w:rPr>
              <w:t xml:space="preserve">On unified TCI framework extension for S-DCI based MTRP, </w:t>
            </w:r>
            <w:r w:rsidRPr="00B67F77">
              <w:rPr>
                <w:rFonts w:eastAsia="SimSun"/>
                <w:sz w:val="22"/>
                <w:szCs w:val="22"/>
                <w:lang w:val="en-US" w:eastAsia="zh-CN"/>
              </w:rPr>
              <w:t xml:space="preserve">when two SRS resource sets for CB/NCB are configured, support the followings for PUSCH transmission </w:t>
            </w:r>
            <w:r w:rsidRPr="00B67F77">
              <w:rPr>
                <w:color w:val="000000"/>
                <w:sz w:val="22"/>
                <w:szCs w:val="22"/>
                <w:lang w:val="en-US" w:eastAsia="zh-CN"/>
              </w:rPr>
              <w:t>scheduled/activated by a DCI format 0_1/0_2 (including DG and Type2 CG):</w:t>
            </w:r>
          </w:p>
          <w:p w14:paraId="36228643" w14:textId="77777777" w:rsidR="0049461D" w:rsidRPr="00B67F77" w:rsidRDefault="0049461D" w:rsidP="00772690">
            <w:pPr>
              <w:pStyle w:val="Listenabsatz"/>
              <w:numPr>
                <w:ilvl w:val="0"/>
                <w:numId w:val="80"/>
              </w:numPr>
              <w:tabs>
                <w:tab w:val="left" w:pos="314"/>
                <w:tab w:val="left" w:pos="720"/>
              </w:tabs>
              <w:suppressAutoHyphens/>
              <w:snapToGrid w:val="0"/>
              <w:spacing w:after="0"/>
              <w:rPr>
                <w:color w:val="000000"/>
              </w:rPr>
            </w:pPr>
            <w:r w:rsidRPr="00B67F77">
              <w:rPr>
                <w:color w:val="000000"/>
              </w:rPr>
              <w:t>If the DCI format 0_1/0_2 indicates codepoint "00" for the existing SRS resource set indicator, the UE shall apply the first indicated joint/UL TCI state to all PUSCH antenna port(s) of corresponding PUSCH transmission occasions(s)</w:t>
            </w:r>
          </w:p>
          <w:p w14:paraId="65859865" w14:textId="77777777" w:rsidR="0049461D" w:rsidRPr="00B67F77" w:rsidRDefault="0049461D" w:rsidP="00772690">
            <w:pPr>
              <w:pStyle w:val="Listenabsatz"/>
              <w:numPr>
                <w:ilvl w:val="0"/>
                <w:numId w:val="80"/>
              </w:numPr>
              <w:tabs>
                <w:tab w:val="left" w:pos="314"/>
                <w:tab w:val="left" w:pos="720"/>
              </w:tabs>
              <w:suppressAutoHyphens/>
              <w:snapToGrid w:val="0"/>
              <w:spacing w:after="0"/>
              <w:rPr>
                <w:color w:val="000000"/>
              </w:rPr>
            </w:pPr>
            <w:r w:rsidRPr="00B67F77">
              <w:rPr>
                <w:color w:val="000000"/>
              </w:rPr>
              <w:t>If the DCI format 0_1/0_2 indicates codepoint "01" for the existing SRS resource set indicator, the UE shall apply the second indicated joint/UL TCI state to all PUSCH antenna port(s) of corresponding PUSCH transmission occasions(s)</w:t>
            </w:r>
          </w:p>
          <w:p w14:paraId="513455A6" w14:textId="77777777" w:rsidR="0049461D" w:rsidRPr="00B67F77" w:rsidRDefault="0049461D" w:rsidP="00772690">
            <w:pPr>
              <w:pStyle w:val="Listenabsatz"/>
              <w:numPr>
                <w:ilvl w:val="0"/>
                <w:numId w:val="80"/>
              </w:numPr>
              <w:tabs>
                <w:tab w:val="left" w:pos="314"/>
                <w:tab w:val="left" w:pos="720"/>
              </w:tabs>
              <w:suppressAutoHyphens/>
              <w:snapToGrid w:val="0"/>
              <w:spacing w:after="0"/>
              <w:rPr>
                <w:color w:val="000000"/>
              </w:rPr>
            </w:pPr>
            <w:r w:rsidRPr="00B67F77">
              <w:rPr>
                <w:color w:val="000000"/>
              </w:rPr>
              <w:t>If the DCI format 0_1/0_2 indicates codepoint "10" or “11” for the existing SRS resource set indicator:</w:t>
            </w:r>
          </w:p>
          <w:p w14:paraId="5FC69DEA" w14:textId="77777777" w:rsidR="0049461D" w:rsidRPr="00B67F77" w:rsidRDefault="0049461D" w:rsidP="00772690">
            <w:pPr>
              <w:pStyle w:val="Listenabsatz"/>
              <w:numPr>
                <w:ilvl w:val="1"/>
                <w:numId w:val="80"/>
              </w:numPr>
              <w:tabs>
                <w:tab w:val="left" w:pos="314"/>
                <w:tab w:val="left" w:pos="720"/>
              </w:tabs>
              <w:suppressAutoHyphens/>
              <w:snapToGrid w:val="0"/>
              <w:spacing w:after="0"/>
              <w:rPr>
                <w:color w:val="000000"/>
              </w:rPr>
            </w:pPr>
            <w:r w:rsidRPr="00B67F77">
              <w:rPr>
                <w:color w:val="00000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61A50754" w14:textId="77777777" w:rsidR="0049461D" w:rsidRPr="00B67F77" w:rsidRDefault="0049461D" w:rsidP="00772690">
            <w:pPr>
              <w:pStyle w:val="Listenabsatz"/>
              <w:numPr>
                <w:ilvl w:val="1"/>
                <w:numId w:val="80"/>
              </w:numPr>
              <w:tabs>
                <w:tab w:val="left" w:pos="314"/>
                <w:tab w:val="left" w:pos="720"/>
              </w:tabs>
              <w:suppressAutoHyphens/>
              <w:snapToGrid w:val="0"/>
              <w:spacing w:after="0"/>
              <w:rPr>
                <w:color w:val="000000"/>
              </w:rPr>
            </w:pPr>
            <w:r w:rsidRPr="00B67F77">
              <w:rPr>
                <w:color w:val="000000"/>
              </w:rPr>
              <w:t>FFS: SDM and SFN based PUSCH Tx schemes</w:t>
            </w:r>
          </w:p>
          <w:p w14:paraId="1316FBE2" w14:textId="77777777" w:rsidR="0049461D" w:rsidRPr="00B67F77" w:rsidRDefault="0049461D" w:rsidP="00772690">
            <w:pPr>
              <w:spacing w:line="276" w:lineRule="auto"/>
              <w:rPr>
                <w:color w:val="000000"/>
                <w:sz w:val="22"/>
                <w:szCs w:val="22"/>
                <w:lang w:val="en-US" w:eastAsia="zh-CN"/>
              </w:rPr>
            </w:pPr>
            <w:r w:rsidRPr="00B67F77">
              <w:rPr>
                <w:color w:val="000000"/>
                <w:sz w:val="22"/>
                <w:szCs w:val="22"/>
                <w:lang w:val="en-US"/>
              </w:rPr>
              <w:t xml:space="preserve">FFS: </w:t>
            </w:r>
            <w:r w:rsidRPr="00B67F77">
              <w:rPr>
                <w:color w:val="000000"/>
                <w:sz w:val="22"/>
                <w:szCs w:val="22"/>
                <w:lang w:val="en-US"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1FADA527" w14:textId="77777777" w:rsidR="000249F8" w:rsidRPr="00B67F77" w:rsidRDefault="000249F8" w:rsidP="00772690">
            <w:pPr>
              <w:tabs>
                <w:tab w:val="left" w:pos="314"/>
                <w:tab w:val="left" w:pos="720"/>
              </w:tabs>
              <w:suppressAutoHyphens/>
              <w:snapToGrid w:val="0"/>
              <w:spacing w:line="276" w:lineRule="auto"/>
              <w:rPr>
                <w:rFonts w:eastAsiaTheme="minorHAnsi"/>
                <w:color w:val="000000" w:themeColor="text1"/>
                <w:sz w:val="22"/>
                <w:szCs w:val="22"/>
                <w:lang w:val="en-US"/>
              </w:rPr>
            </w:pPr>
          </w:p>
          <w:p w14:paraId="6E638453" w14:textId="77777777" w:rsidR="0049461D" w:rsidRPr="00B67F77" w:rsidRDefault="0049461D" w:rsidP="00772690">
            <w:pPr>
              <w:spacing w:line="276" w:lineRule="auto"/>
              <w:rPr>
                <w:rFonts w:eastAsia="Batang"/>
                <w:color w:val="000000"/>
                <w:sz w:val="22"/>
                <w:szCs w:val="22"/>
                <w:highlight w:val="green"/>
                <w:lang w:eastAsia="zh-CN"/>
              </w:rPr>
            </w:pPr>
            <w:r w:rsidRPr="00B67F77">
              <w:rPr>
                <w:rFonts w:eastAsia="Batang"/>
                <w:b/>
                <w:bCs/>
                <w:color w:val="000000"/>
                <w:sz w:val="22"/>
                <w:szCs w:val="22"/>
                <w:highlight w:val="green"/>
                <w:lang w:eastAsia="zh-CN"/>
              </w:rPr>
              <w:t>Agreement (RAN1#112b-e)</w:t>
            </w:r>
          </w:p>
          <w:p w14:paraId="1B2F2CCD" w14:textId="709A3B8C" w:rsidR="0049461D" w:rsidRPr="00B67F77" w:rsidRDefault="0049461D" w:rsidP="00772690">
            <w:pPr>
              <w:tabs>
                <w:tab w:val="left" w:pos="314"/>
                <w:tab w:val="left" w:pos="720"/>
              </w:tabs>
              <w:suppressAutoHyphens/>
              <w:snapToGrid w:val="0"/>
              <w:spacing w:line="276" w:lineRule="auto"/>
              <w:rPr>
                <w:rFonts w:eastAsia="Batang"/>
                <w:color w:val="000000"/>
                <w:sz w:val="22"/>
                <w:szCs w:val="22"/>
              </w:rPr>
            </w:pPr>
            <w:r w:rsidRPr="00B67F77">
              <w:rPr>
                <w:rFonts w:eastAsia="Batang"/>
                <w:color w:val="000000"/>
                <w:sz w:val="22"/>
                <w:szCs w:val="22"/>
                <w:lang w:eastAsia="zh-CN"/>
              </w:rPr>
              <w:lastRenderedPageBreak/>
              <w:t>On unified TCI framework extension for S-DCI based MTRP, t</w:t>
            </w:r>
            <w:r w:rsidRPr="00B67F77">
              <w:rPr>
                <w:rFonts w:eastAsia="Batang"/>
                <w:color w:val="000000"/>
                <w:sz w:val="22"/>
                <w:szCs w:val="22"/>
              </w:rPr>
              <w:t>he UE shall apply the first indicated joint/UL TCI state to PUSCH transmission(s) scheduled/activated by DCI format 0_0 (including DG and Type2 CG).</w:t>
            </w:r>
          </w:p>
          <w:p w14:paraId="11483249" w14:textId="77777777" w:rsidR="00F37634" w:rsidRPr="00B67F77" w:rsidRDefault="00F37634" w:rsidP="00772690">
            <w:pPr>
              <w:tabs>
                <w:tab w:val="left" w:pos="314"/>
                <w:tab w:val="left" w:pos="720"/>
              </w:tabs>
              <w:suppressAutoHyphens/>
              <w:snapToGrid w:val="0"/>
              <w:spacing w:line="276" w:lineRule="auto"/>
              <w:rPr>
                <w:rFonts w:eastAsiaTheme="minorHAnsi"/>
                <w:color w:val="000000"/>
                <w:sz w:val="22"/>
                <w:szCs w:val="22"/>
                <w:lang w:val="en-US"/>
              </w:rPr>
            </w:pPr>
          </w:p>
          <w:p w14:paraId="785A7CC0" w14:textId="7163715B" w:rsidR="00F37634" w:rsidRPr="00B67F77" w:rsidRDefault="00F37634" w:rsidP="00772690">
            <w:pPr>
              <w:spacing w:line="276" w:lineRule="auto"/>
              <w:rPr>
                <w:rFonts w:eastAsia="Batang"/>
                <w:color w:val="000000"/>
                <w:sz w:val="22"/>
                <w:szCs w:val="22"/>
                <w:highlight w:val="green"/>
                <w:lang w:eastAsia="zh-CN"/>
              </w:rPr>
            </w:pPr>
            <w:r w:rsidRPr="00B67F77">
              <w:rPr>
                <w:rFonts w:eastAsia="Batang"/>
                <w:b/>
                <w:bCs/>
                <w:color w:val="000000"/>
                <w:sz w:val="22"/>
                <w:szCs w:val="22"/>
                <w:highlight w:val="green"/>
                <w:lang w:eastAsia="zh-CN"/>
              </w:rPr>
              <w:t>Agreement (RAN1#112b-e)</w:t>
            </w:r>
          </w:p>
          <w:p w14:paraId="4270BF4C" w14:textId="77777777" w:rsidR="00F37634" w:rsidRPr="00B67F77" w:rsidRDefault="00F37634" w:rsidP="00772690">
            <w:pPr>
              <w:spacing w:line="276" w:lineRule="auto"/>
              <w:contextualSpacing/>
              <w:rPr>
                <w:rFonts w:eastAsia="Batang"/>
                <w:color w:val="000000"/>
                <w:sz w:val="22"/>
                <w:szCs w:val="22"/>
              </w:rPr>
            </w:pPr>
            <w:r w:rsidRPr="00B67F77">
              <w:rPr>
                <w:rFonts w:eastAsia="Batang"/>
                <w:color w:val="000000"/>
                <w:sz w:val="22"/>
                <w:szCs w:val="22"/>
                <w:lang w:eastAsia="zh-CN"/>
              </w:rPr>
              <w:t>On unified TCI framework extension for S-DCI based MTRP, a</w:t>
            </w:r>
            <w:r w:rsidRPr="00B67F77">
              <w:rPr>
                <w:rFonts w:eastAsia="Batang"/>
                <w:color w:val="000000"/>
                <w:sz w:val="22"/>
                <w:szCs w:val="22"/>
              </w:rPr>
              <w:t xml:space="preserve">n RRC configuration is provided to a Type1 CG configuration to inform that the UE shall apply the first, the second, or both indicated joint/UL TCI states to the corresponding CG-PUSCH </w:t>
            </w:r>
            <w:proofErr w:type="gramStart"/>
            <w:r w:rsidRPr="00B67F77">
              <w:rPr>
                <w:rFonts w:eastAsia="Batang"/>
                <w:color w:val="000000"/>
                <w:sz w:val="22"/>
                <w:szCs w:val="22"/>
              </w:rPr>
              <w:t>transmission</w:t>
            </w:r>
            <w:proofErr w:type="gramEnd"/>
          </w:p>
          <w:p w14:paraId="7A678FA9" w14:textId="77777777" w:rsidR="00F37634" w:rsidRPr="00B67F77" w:rsidRDefault="00F37634" w:rsidP="00772690">
            <w:pPr>
              <w:numPr>
                <w:ilvl w:val="0"/>
                <w:numId w:val="83"/>
              </w:numPr>
              <w:spacing w:line="276" w:lineRule="auto"/>
              <w:contextualSpacing/>
              <w:rPr>
                <w:rFonts w:eastAsia="Batang"/>
                <w:color w:val="000000"/>
                <w:sz w:val="22"/>
                <w:szCs w:val="22"/>
              </w:rPr>
            </w:pPr>
            <w:r w:rsidRPr="00B67F77">
              <w:rPr>
                <w:rFonts w:eastAsia="Batang"/>
                <w:color w:val="000000"/>
                <w:sz w:val="22"/>
                <w:szCs w:val="22"/>
              </w:rPr>
              <w:t>If the first or the second indicated joint/UL TCI state is applied, the UE shall apply the first or the second indicated joint/UL TCI state to all PUSCH antenna port(s) of corresponding PUSCH transmission occasions(s)</w:t>
            </w:r>
          </w:p>
          <w:p w14:paraId="71FF4A6A" w14:textId="77777777" w:rsidR="00F37634" w:rsidRPr="00B67F77" w:rsidRDefault="00F37634" w:rsidP="00772690">
            <w:pPr>
              <w:numPr>
                <w:ilvl w:val="0"/>
                <w:numId w:val="83"/>
              </w:numPr>
              <w:spacing w:line="276" w:lineRule="auto"/>
              <w:contextualSpacing/>
              <w:rPr>
                <w:rFonts w:eastAsia="Batang"/>
                <w:color w:val="000000"/>
                <w:sz w:val="22"/>
                <w:szCs w:val="22"/>
              </w:rPr>
            </w:pPr>
            <w:r w:rsidRPr="00B67F77">
              <w:rPr>
                <w:rFonts w:eastAsia="Batang"/>
                <w:color w:val="000000"/>
                <w:sz w:val="22"/>
                <w:szCs w:val="22"/>
              </w:rPr>
              <w:t>If both indicated joint/UL TCI states are applied:</w:t>
            </w:r>
          </w:p>
          <w:p w14:paraId="69D6C6CE" w14:textId="77777777" w:rsidR="00F37634" w:rsidRPr="00B67F77" w:rsidRDefault="00F37634" w:rsidP="00772690">
            <w:pPr>
              <w:numPr>
                <w:ilvl w:val="1"/>
                <w:numId w:val="83"/>
              </w:numPr>
              <w:spacing w:line="276" w:lineRule="auto"/>
              <w:contextualSpacing/>
              <w:rPr>
                <w:rFonts w:eastAsia="Batang"/>
                <w:color w:val="000000"/>
                <w:sz w:val="22"/>
                <w:szCs w:val="22"/>
              </w:rPr>
            </w:pPr>
            <w:r w:rsidRPr="00B67F77">
              <w:rPr>
                <w:rFonts w:eastAsia="Batang"/>
                <w:color w:val="000000"/>
                <w:sz w:val="22"/>
                <w:szCs w:val="22"/>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23AB2942" w14:textId="7B2C9D7A" w:rsidR="00F37634" w:rsidRPr="00B67F77" w:rsidRDefault="00F37634" w:rsidP="00772690">
            <w:pPr>
              <w:numPr>
                <w:ilvl w:val="1"/>
                <w:numId w:val="83"/>
              </w:numPr>
              <w:spacing w:line="276" w:lineRule="auto"/>
              <w:contextualSpacing/>
              <w:rPr>
                <w:rFonts w:eastAsia="Batang"/>
                <w:color w:val="000000"/>
                <w:sz w:val="22"/>
                <w:szCs w:val="22"/>
              </w:rPr>
            </w:pPr>
            <w:r w:rsidRPr="00B67F77">
              <w:rPr>
                <w:rFonts w:eastAsia="Batang"/>
                <w:color w:val="000000"/>
                <w:sz w:val="22"/>
                <w:szCs w:val="22"/>
              </w:rPr>
              <w:t>FFS: SDM and SFN based PUSCH Tx schemes</w:t>
            </w:r>
          </w:p>
          <w:p w14:paraId="173D98D9" w14:textId="77777777" w:rsidR="0049461D" w:rsidRPr="00B67F77" w:rsidRDefault="0049461D" w:rsidP="00772690">
            <w:pPr>
              <w:tabs>
                <w:tab w:val="left" w:pos="314"/>
                <w:tab w:val="left" w:pos="720"/>
              </w:tabs>
              <w:suppressAutoHyphens/>
              <w:snapToGrid w:val="0"/>
              <w:spacing w:line="276" w:lineRule="auto"/>
              <w:rPr>
                <w:rFonts w:eastAsiaTheme="minorHAnsi"/>
                <w:color w:val="000000" w:themeColor="text1"/>
                <w:sz w:val="22"/>
                <w:szCs w:val="22"/>
                <w:lang w:val="en-US"/>
              </w:rPr>
            </w:pPr>
          </w:p>
          <w:p w14:paraId="18C417B5" w14:textId="77777777" w:rsidR="0049461D" w:rsidRPr="00B67F77" w:rsidRDefault="0049461D" w:rsidP="00772690">
            <w:pPr>
              <w:tabs>
                <w:tab w:val="left" w:pos="314"/>
                <w:tab w:val="left" w:pos="720"/>
              </w:tabs>
              <w:snapToGrid w:val="0"/>
              <w:spacing w:line="276" w:lineRule="auto"/>
              <w:rPr>
                <w:b/>
                <w:bCs/>
                <w:color w:val="000000"/>
                <w:sz w:val="22"/>
                <w:szCs w:val="22"/>
                <w:highlight w:val="green"/>
                <w:lang w:val="en-US" w:eastAsia="zh-CN"/>
              </w:rPr>
            </w:pPr>
            <w:r w:rsidRPr="00B67F77">
              <w:rPr>
                <w:b/>
                <w:bCs/>
                <w:color w:val="000000"/>
                <w:sz w:val="22"/>
                <w:szCs w:val="22"/>
                <w:highlight w:val="green"/>
                <w:lang w:val="en-US" w:eastAsia="zh-CN"/>
              </w:rPr>
              <w:t>Agreement (RAN1#113)</w:t>
            </w:r>
          </w:p>
          <w:p w14:paraId="35CE3E1E" w14:textId="77777777" w:rsidR="0049461D" w:rsidRPr="00B67F77" w:rsidRDefault="0049461D" w:rsidP="00772690">
            <w:pPr>
              <w:tabs>
                <w:tab w:val="left" w:pos="314"/>
                <w:tab w:val="left" w:pos="720"/>
              </w:tabs>
              <w:snapToGrid w:val="0"/>
              <w:spacing w:line="276" w:lineRule="auto"/>
              <w:rPr>
                <w:color w:val="000000"/>
                <w:sz w:val="22"/>
                <w:szCs w:val="22"/>
                <w:lang w:val="en-US" w:eastAsia="zh-CN"/>
              </w:rPr>
            </w:pPr>
            <w:r w:rsidRPr="00B67F77">
              <w:rPr>
                <w:color w:val="000000"/>
                <w:sz w:val="22"/>
                <w:szCs w:val="22"/>
                <w:lang w:val="en-US" w:eastAsia="zh-CN"/>
              </w:rPr>
              <w:t xml:space="preserve">On unified TCI framework extension for S-DCI based MTRP, when </w:t>
            </w:r>
            <w:r w:rsidRPr="00B67F77">
              <w:rPr>
                <w:color w:val="000000"/>
                <w:sz w:val="22"/>
                <w:szCs w:val="22"/>
                <w:lang w:val="en-US"/>
              </w:rPr>
              <w:t xml:space="preserve">two </w:t>
            </w:r>
            <w:r w:rsidRPr="00B67F77">
              <w:rPr>
                <w:color w:val="000000"/>
                <w:sz w:val="22"/>
                <w:szCs w:val="22"/>
                <w:lang w:val="en-US" w:eastAsia="zh-CN"/>
              </w:rPr>
              <w:t xml:space="preserve">indicated joint/UL TCI states are applied to a PUSCH </w:t>
            </w:r>
            <w:proofErr w:type="gramStart"/>
            <w:r w:rsidRPr="00B67F77">
              <w:rPr>
                <w:color w:val="000000"/>
                <w:sz w:val="22"/>
                <w:szCs w:val="22"/>
                <w:lang w:val="en-US" w:eastAsia="zh-CN"/>
              </w:rPr>
              <w:t>transmission</w:t>
            </w:r>
            <w:proofErr w:type="gramEnd"/>
            <w:r w:rsidRPr="00B67F77">
              <w:rPr>
                <w:color w:val="000000"/>
                <w:sz w:val="22"/>
                <w:szCs w:val="22"/>
                <w:lang w:val="en-US" w:eastAsia="zh-CN"/>
              </w:rPr>
              <w:t xml:space="preserve"> </w:t>
            </w:r>
          </w:p>
          <w:p w14:paraId="4431C3B0" w14:textId="77777777" w:rsidR="0049461D" w:rsidRPr="00B67F77" w:rsidRDefault="0049461D" w:rsidP="00772690">
            <w:pPr>
              <w:pStyle w:val="Listenabsatz"/>
              <w:numPr>
                <w:ilvl w:val="0"/>
                <w:numId w:val="81"/>
              </w:numPr>
              <w:tabs>
                <w:tab w:val="left" w:pos="0"/>
              </w:tabs>
              <w:suppressAutoHyphens/>
              <w:spacing w:after="0"/>
              <w:ind w:left="464" w:hanging="244"/>
              <w:rPr>
                <w:rFonts w:eastAsia="Malgun Gothic"/>
                <w:lang w:eastAsia="ko-KR"/>
              </w:rPr>
            </w:pPr>
            <w:r w:rsidRPr="00B67F77">
              <w:rPr>
                <w:color w:val="000000"/>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048DBB47" w14:textId="0DC0460B" w:rsidR="0049461D" w:rsidRPr="00B67F77" w:rsidRDefault="0049461D" w:rsidP="00772690">
            <w:pPr>
              <w:pStyle w:val="Listenabsatz"/>
              <w:numPr>
                <w:ilvl w:val="0"/>
                <w:numId w:val="81"/>
              </w:numPr>
              <w:tabs>
                <w:tab w:val="left" w:pos="0"/>
              </w:tabs>
              <w:suppressAutoHyphens/>
              <w:spacing w:after="0"/>
              <w:ind w:left="464" w:hanging="244"/>
              <w:rPr>
                <w:rFonts w:eastAsia="Malgun Gothic"/>
                <w:lang w:eastAsia="ko-KR"/>
              </w:rPr>
            </w:pPr>
            <w:r w:rsidRPr="00B67F77">
              <w:rPr>
                <w:color w:val="000000"/>
                <w:lang w:eastAsia="zh-CN"/>
              </w:rPr>
              <w:t xml:space="preserve">Note: The association between PUSCH antenna port(s) and an SRS resource set is discussed and defined in </w:t>
            </w:r>
            <w:proofErr w:type="spellStart"/>
            <w:r w:rsidRPr="00B67F77">
              <w:rPr>
                <w:color w:val="000000"/>
                <w:lang w:eastAsia="zh-CN"/>
              </w:rPr>
              <w:t>STxMP</w:t>
            </w:r>
            <w:proofErr w:type="spellEnd"/>
            <w:r w:rsidRPr="00B67F77">
              <w:rPr>
                <w:color w:val="000000"/>
                <w:lang w:eastAsia="zh-CN"/>
              </w:rPr>
              <w:t xml:space="preserve"> AI</w:t>
            </w:r>
          </w:p>
        </w:tc>
      </w:tr>
    </w:tbl>
    <w:p w14:paraId="6AAE6B4A" w14:textId="77777777" w:rsidR="000249F8" w:rsidRDefault="000249F8" w:rsidP="00772690">
      <w:pPr>
        <w:spacing w:line="276" w:lineRule="auto"/>
        <w:jc w:val="both"/>
        <w:rPr>
          <w:rFonts w:ascii="Times New Roman" w:eastAsia="Batang" w:hAnsi="Times New Roman" w:cs="Times New Roman"/>
          <w:sz w:val="22"/>
          <w:szCs w:val="22"/>
          <w:lang w:val="en-GB"/>
        </w:rPr>
      </w:pPr>
    </w:p>
    <w:p w14:paraId="018C7E70" w14:textId="351929B9" w:rsidR="00F37634" w:rsidRDefault="004A2909" w:rsidP="00772690">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The unified TCI framework is required to support various combinations of channels in single-TRP and multi-TRP scenarios. </w:t>
      </w:r>
      <w:r w:rsidR="0049461D">
        <w:rPr>
          <w:rFonts w:ascii="Times New Roman" w:eastAsia="Batang" w:hAnsi="Times New Roman" w:cs="Times New Roman"/>
          <w:sz w:val="22"/>
          <w:szCs w:val="22"/>
          <w:lang w:val="en-GB"/>
        </w:rPr>
        <w:t>For the PDSCH, dynamic switching between STRP/MTRP SDM schemes is possible without any RRC configuration. For other schemes</w:t>
      </w:r>
      <w:r w:rsidR="00736413">
        <w:rPr>
          <w:rFonts w:ascii="Times New Roman" w:eastAsia="Batang" w:hAnsi="Times New Roman" w:cs="Times New Roman"/>
          <w:sz w:val="22"/>
          <w:szCs w:val="22"/>
          <w:lang w:val="en-GB"/>
        </w:rPr>
        <w:t>,</w:t>
      </w:r>
      <w:r w:rsidR="0049461D">
        <w:rPr>
          <w:rFonts w:ascii="Times New Roman" w:eastAsia="Batang" w:hAnsi="Times New Roman" w:cs="Times New Roman"/>
          <w:sz w:val="22"/>
          <w:szCs w:val="22"/>
          <w:lang w:val="en-GB"/>
        </w:rPr>
        <w:t xml:space="preserve"> however, the mapping is governed by the RRC-configured MTRP scheme (FDM/TDM) and the Rel. 16 rules that apply to a given configuration. </w:t>
      </w:r>
      <w:r w:rsidR="00561400">
        <w:rPr>
          <w:rFonts w:ascii="Times New Roman" w:eastAsia="Batang" w:hAnsi="Times New Roman" w:cs="Times New Roman"/>
          <w:sz w:val="22"/>
          <w:szCs w:val="22"/>
          <w:lang w:val="en-GB"/>
        </w:rPr>
        <w:t xml:space="preserve">The agreements made so far for PDSCH are enough to support S-DCI-based MTRP in the unified TCI framework. </w:t>
      </w:r>
      <w:r w:rsidR="0049461D">
        <w:rPr>
          <w:rFonts w:ascii="Times New Roman" w:eastAsia="Batang" w:hAnsi="Times New Roman" w:cs="Times New Roman"/>
          <w:sz w:val="22"/>
          <w:szCs w:val="22"/>
          <w:lang w:val="en-GB"/>
        </w:rPr>
        <w:t>However, in the UL, configuration of two SRS resources sets is always required to support multi-panel/TRP-based TDM or SDM</w:t>
      </w:r>
      <w:r w:rsidR="00D3117E">
        <w:rPr>
          <w:rFonts w:ascii="Times New Roman" w:eastAsia="Batang" w:hAnsi="Times New Roman" w:cs="Times New Roman"/>
          <w:sz w:val="22"/>
          <w:szCs w:val="22"/>
          <w:lang w:val="en-GB"/>
        </w:rPr>
        <w:t xml:space="preserve">. </w:t>
      </w:r>
      <w:r w:rsidR="00F37634">
        <w:rPr>
          <w:rFonts w:ascii="Times New Roman" w:eastAsia="Batang" w:hAnsi="Times New Roman" w:cs="Times New Roman"/>
          <w:sz w:val="22"/>
          <w:szCs w:val="22"/>
          <w:lang w:val="en-GB"/>
        </w:rPr>
        <w:t xml:space="preserve">The current set of agreements shown above for the PUSCH only discuss the following scenarios: </w:t>
      </w:r>
    </w:p>
    <w:p w14:paraId="11A8866F" w14:textId="657C0C4C" w:rsidR="00F37634" w:rsidRDefault="00F37634" w:rsidP="00262222">
      <w:pPr>
        <w:pStyle w:val="Listenabsatz"/>
        <w:numPr>
          <w:ilvl w:val="0"/>
          <w:numId w:val="86"/>
        </w:numPr>
        <w:jc w:val="both"/>
        <w:rPr>
          <w:rFonts w:ascii="Times New Roman" w:eastAsia="Batang" w:hAnsi="Times New Roman" w:cs="Times New Roman"/>
          <w:lang w:val="en-GB"/>
        </w:rPr>
      </w:pPr>
      <w:r>
        <w:rPr>
          <w:rFonts w:ascii="Times New Roman" w:eastAsia="Batang" w:hAnsi="Times New Roman" w:cs="Times New Roman"/>
          <w:lang w:val="en-GB"/>
        </w:rPr>
        <w:t xml:space="preserve">PUSCH scheduled/activated by DCI format 0_1/0_2 and the UE configured with 2 SRS resources sets – the SRS resource set indicates the TCI-state mapping. </w:t>
      </w:r>
    </w:p>
    <w:p w14:paraId="5C5ECE44" w14:textId="5C61914E" w:rsidR="00F37634" w:rsidRDefault="00F37634" w:rsidP="00262222">
      <w:pPr>
        <w:pStyle w:val="Listenabsatz"/>
        <w:numPr>
          <w:ilvl w:val="0"/>
          <w:numId w:val="86"/>
        </w:numPr>
        <w:jc w:val="both"/>
        <w:rPr>
          <w:rFonts w:ascii="Times New Roman" w:eastAsia="Batang" w:hAnsi="Times New Roman" w:cs="Times New Roman"/>
          <w:lang w:val="en-GB"/>
        </w:rPr>
      </w:pPr>
      <w:r>
        <w:rPr>
          <w:rFonts w:ascii="Times New Roman" w:eastAsia="Batang" w:hAnsi="Times New Roman" w:cs="Times New Roman"/>
          <w:lang w:val="en-GB"/>
        </w:rPr>
        <w:t>PUSCH scheduled/activated by DCI format 0_0 – the 1</w:t>
      </w:r>
      <w:r w:rsidRPr="00F37634">
        <w:rPr>
          <w:rFonts w:ascii="Times New Roman" w:eastAsia="Batang" w:hAnsi="Times New Roman" w:cs="Times New Roman"/>
          <w:vertAlign w:val="superscript"/>
          <w:lang w:val="en-GB"/>
        </w:rPr>
        <w:t>st</w:t>
      </w:r>
      <w:r>
        <w:rPr>
          <w:rFonts w:ascii="Times New Roman" w:eastAsia="Batang" w:hAnsi="Times New Roman" w:cs="Times New Roman"/>
          <w:lang w:val="en-GB"/>
        </w:rPr>
        <w:t xml:space="preserve"> indicated TCI state is always applied.</w:t>
      </w:r>
    </w:p>
    <w:p w14:paraId="24C7F682" w14:textId="7D3DBB8E" w:rsidR="00F37634" w:rsidRPr="00F37634" w:rsidRDefault="00F37634" w:rsidP="00262222">
      <w:pPr>
        <w:pStyle w:val="Listenabsatz"/>
        <w:numPr>
          <w:ilvl w:val="0"/>
          <w:numId w:val="86"/>
        </w:numPr>
        <w:jc w:val="both"/>
        <w:rPr>
          <w:rFonts w:ascii="Times New Roman" w:eastAsia="Batang" w:hAnsi="Times New Roman" w:cs="Times New Roman"/>
          <w:lang w:val="en-GB"/>
        </w:rPr>
      </w:pPr>
      <w:r>
        <w:rPr>
          <w:rFonts w:ascii="Times New Roman" w:eastAsia="Batang" w:hAnsi="Times New Roman" w:cs="Times New Roman"/>
          <w:lang w:val="en-GB"/>
        </w:rPr>
        <w:t xml:space="preserve">PUSCH scheduled by configured grant – the indication is provided in the PUSCH configuration. </w:t>
      </w:r>
    </w:p>
    <w:p w14:paraId="42F50C22" w14:textId="367BBC2D" w:rsidR="00F37634" w:rsidRPr="00454CDE" w:rsidRDefault="00EF795B" w:rsidP="00772690">
      <w:pPr>
        <w:spacing w:line="276" w:lineRule="auto"/>
        <w:jc w:val="both"/>
        <w:rPr>
          <w:rFonts w:ascii="Times New Roman" w:eastAsia="Batang" w:hAnsi="Times New Roman" w:cs="Times New Roman"/>
          <w:sz w:val="22"/>
          <w:szCs w:val="22"/>
          <w:lang w:val="en-GB"/>
        </w:rPr>
      </w:pPr>
      <w:r w:rsidRPr="00454CDE">
        <w:rPr>
          <w:rFonts w:ascii="Times New Roman" w:eastAsia="Batang" w:hAnsi="Times New Roman" w:cs="Times New Roman"/>
          <w:sz w:val="22"/>
          <w:szCs w:val="22"/>
          <w:lang w:val="en-GB"/>
        </w:rPr>
        <w:t xml:space="preserve">In the discussions so far, the </w:t>
      </w:r>
      <w:r w:rsidR="00F37634" w:rsidRPr="00454CDE">
        <w:rPr>
          <w:rFonts w:ascii="Times New Roman" w:eastAsia="Batang" w:hAnsi="Times New Roman" w:cs="Times New Roman"/>
          <w:sz w:val="22"/>
          <w:szCs w:val="22"/>
          <w:lang w:val="en-GB"/>
        </w:rPr>
        <w:t>following</w:t>
      </w:r>
      <w:r w:rsidRPr="00454CDE">
        <w:rPr>
          <w:rFonts w:ascii="Times New Roman" w:eastAsia="Batang" w:hAnsi="Times New Roman" w:cs="Times New Roman"/>
          <w:sz w:val="22"/>
          <w:szCs w:val="22"/>
          <w:lang w:val="en-GB"/>
        </w:rPr>
        <w:t xml:space="preserve"> combination of configurations has not been included</w:t>
      </w:r>
      <w:r w:rsidR="00F37634" w:rsidRPr="00454CDE">
        <w:rPr>
          <w:rFonts w:ascii="Times New Roman" w:eastAsia="Batang" w:hAnsi="Times New Roman" w:cs="Times New Roman"/>
          <w:sz w:val="22"/>
          <w:szCs w:val="22"/>
          <w:lang w:val="en-GB"/>
        </w:rPr>
        <w:t>:</w:t>
      </w:r>
      <w:r w:rsidR="00846335" w:rsidRPr="00454CDE">
        <w:rPr>
          <w:rFonts w:ascii="Times New Roman" w:eastAsia="Batang" w:hAnsi="Times New Roman" w:cs="Times New Roman"/>
          <w:sz w:val="22"/>
          <w:szCs w:val="22"/>
          <w:lang w:val="en-GB"/>
        </w:rPr>
        <w:t xml:space="preserve"> </w:t>
      </w:r>
      <w:r w:rsidR="00F37634" w:rsidRPr="00454CDE">
        <w:rPr>
          <w:rFonts w:ascii="Times New Roman" w:eastAsia="Batang" w:hAnsi="Times New Roman" w:cs="Times New Roman"/>
          <w:sz w:val="22"/>
          <w:szCs w:val="22"/>
          <w:lang w:val="en-GB"/>
        </w:rPr>
        <w:t>PUSCH scheduled/activated by DCI format 0_1/0_2 and the UE is configured with only one SRS resource set</w:t>
      </w:r>
      <w:r w:rsidRPr="00454CDE">
        <w:rPr>
          <w:rFonts w:ascii="Times New Roman" w:eastAsia="Batang" w:hAnsi="Times New Roman" w:cs="Times New Roman"/>
          <w:sz w:val="22"/>
          <w:szCs w:val="22"/>
          <w:lang w:val="en-GB"/>
        </w:rPr>
        <w:t>, while more than one joint/UL TCI-states are indicated</w:t>
      </w:r>
      <w:r w:rsidR="00F37634" w:rsidRPr="00454CDE">
        <w:rPr>
          <w:rFonts w:ascii="Times New Roman" w:eastAsia="Batang" w:hAnsi="Times New Roman" w:cs="Times New Roman"/>
          <w:sz w:val="22"/>
          <w:szCs w:val="22"/>
          <w:lang w:val="en-GB"/>
        </w:rPr>
        <w:t xml:space="preserve">. </w:t>
      </w:r>
      <w:r w:rsidR="00296167">
        <w:rPr>
          <w:rFonts w:ascii="Times New Roman" w:eastAsia="Batang" w:hAnsi="Times New Roman" w:cs="Times New Roman"/>
          <w:sz w:val="22"/>
          <w:szCs w:val="22"/>
          <w:lang w:val="en-GB"/>
        </w:rPr>
        <w:t xml:space="preserve">In this case, there is no SRS resource set indicator field in the scheduling DCI as the field is present only when two SRS resource sets are configured. </w:t>
      </w:r>
      <w:r w:rsidR="00C7529B">
        <w:rPr>
          <w:rFonts w:ascii="Times New Roman" w:eastAsia="Batang" w:hAnsi="Times New Roman" w:cs="Times New Roman"/>
          <w:sz w:val="22"/>
          <w:szCs w:val="22"/>
          <w:lang w:val="en-GB"/>
        </w:rPr>
        <w:t xml:space="preserve">This </w:t>
      </w:r>
      <w:r w:rsidR="00296167">
        <w:rPr>
          <w:rFonts w:ascii="Times New Roman" w:eastAsia="Batang" w:hAnsi="Times New Roman" w:cs="Times New Roman"/>
          <w:sz w:val="22"/>
          <w:szCs w:val="22"/>
          <w:lang w:val="en-GB"/>
        </w:rPr>
        <w:t xml:space="preserve">scenario </w:t>
      </w:r>
      <w:r w:rsidR="00C7529B">
        <w:rPr>
          <w:rFonts w:ascii="Times New Roman" w:eastAsia="Batang" w:hAnsi="Times New Roman" w:cs="Times New Roman"/>
          <w:sz w:val="22"/>
          <w:szCs w:val="22"/>
          <w:lang w:val="en-GB"/>
        </w:rPr>
        <w:lastRenderedPageBreak/>
        <w:t>may happen when PUCCH is configured for MTRP repetition while the PUSCH is not</w:t>
      </w:r>
      <w:r w:rsidR="00F3517B">
        <w:rPr>
          <w:rFonts w:ascii="Times New Roman" w:eastAsia="Batang" w:hAnsi="Times New Roman" w:cs="Times New Roman"/>
          <w:sz w:val="22"/>
          <w:szCs w:val="22"/>
          <w:lang w:val="en-GB"/>
        </w:rPr>
        <w:t xml:space="preserve"> in separate TCI mode</w:t>
      </w:r>
      <w:r w:rsidR="00C73FCB">
        <w:rPr>
          <w:rFonts w:ascii="Times New Roman" w:eastAsia="Batang" w:hAnsi="Times New Roman" w:cs="Times New Roman"/>
          <w:sz w:val="22"/>
          <w:szCs w:val="22"/>
          <w:lang w:val="en-GB"/>
        </w:rPr>
        <w:t>, or when the DL is configured for MTRP with joint TCI mode</w:t>
      </w:r>
      <w:r w:rsidR="00132A0B">
        <w:rPr>
          <w:rFonts w:ascii="Times New Roman" w:eastAsia="Batang" w:hAnsi="Times New Roman" w:cs="Times New Roman"/>
          <w:sz w:val="22"/>
          <w:szCs w:val="22"/>
          <w:lang w:val="en-GB"/>
        </w:rPr>
        <w:t xml:space="preserve"> </w:t>
      </w:r>
      <w:r w:rsidR="00C73FCB">
        <w:rPr>
          <w:rFonts w:ascii="Times New Roman" w:eastAsia="Batang" w:hAnsi="Times New Roman" w:cs="Times New Roman"/>
          <w:sz w:val="22"/>
          <w:szCs w:val="22"/>
          <w:lang w:val="en-GB"/>
        </w:rPr>
        <w:t>while the UL is not</w:t>
      </w:r>
      <w:r w:rsidR="00C7529B">
        <w:rPr>
          <w:rFonts w:ascii="Times New Roman" w:eastAsia="Batang" w:hAnsi="Times New Roman" w:cs="Times New Roman"/>
          <w:sz w:val="22"/>
          <w:szCs w:val="22"/>
          <w:lang w:val="en-GB"/>
        </w:rPr>
        <w:t xml:space="preserve">. </w:t>
      </w:r>
    </w:p>
    <w:p w14:paraId="70AEB031" w14:textId="78AA2CE0" w:rsidR="00ED6EEE" w:rsidRDefault="00ED6EEE" w:rsidP="00772690">
      <w:pPr>
        <w:spacing w:line="276" w:lineRule="auto"/>
        <w:jc w:val="both"/>
        <w:rPr>
          <w:rFonts w:ascii="Times New Roman" w:eastAsia="Batang" w:hAnsi="Times New Roman" w:cs="Times New Roman"/>
          <w:sz w:val="22"/>
          <w:szCs w:val="22"/>
          <w:lang w:val="en-GB"/>
        </w:rPr>
      </w:pPr>
    </w:p>
    <w:p w14:paraId="073140AF" w14:textId="2B43DA41" w:rsidR="006E1DD3" w:rsidRPr="004C0302" w:rsidRDefault="00ED6EEE" w:rsidP="00772690">
      <w:pPr>
        <w:spacing w:line="276" w:lineRule="auto"/>
        <w:jc w:val="both"/>
        <w:rPr>
          <w:rFonts w:ascii="Times New Roman" w:eastAsia="Batang" w:hAnsi="Times New Roman" w:cs="Times New Roman"/>
          <w:b/>
          <w:i/>
          <w:sz w:val="22"/>
          <w:szCs w:val="22"/>
          <w:lang w:val="en-GB"/>
        </w:rPr>
      </w:pPr>
      <w:r w:rsidRPr="004C0302">
        <w:rPr>
          <w:rFonts w:ascii="Times New Roman" w:eastAsia="Batang" w:hAnsi="Times New Roman" w:cs="Times New Roman"/>
          <w:b/>
          <w:i/>
          <w:sz w:val="22"/>
          <w:szCs w:val="22"/>
          <w:u w:val="single"/>
          <w:lang w:val="en-GB"/>
        </w:rPr>
        <w:t xml:space="preserve">Proposal </w:t>
      </w:r>
      <w:r w:rsidR="00381CA3">
        <w:rPr>
          <w:rFonts w:ascii="Times New Roman" w:eastAsia="Batang" w:hAnsi="Times New Roman" w:cs="Times New Roman"/>
          <w:b/>
          <w:i/>
          <w:sz w:val="22"/>
          <w:szCs w:val="22"/>
          <w:u w:val="single"/>
          <w:lang w:val="en-GB"/>
        </w:rPr>
        <w:t>1</w:t>
      </w:r>
      <w:r w:rsidRPr="004C0302">
        <w:rPr>
          <w:rFonts w:ascii="Times New Roman" w:eastAsia="Batang" w:hAnsi="Times New Roman" w:cs="Times New Roman"/>
          <w:b/>
          <w:i/>
          <w:sz w:val="22"/>
          <w:szCs w:val="22"/>
          <w:u w:val="single"/>
          <w:lang w:val="en-GB"/>
        </w:rPr>
        <w:t>:</w:t>
      </w:r>
      <w:r w:rsidRPr="004C0302">
        <w:rPr>
          <w:rFonts w:ascii="Times New Roman" w:eastAsia="Batang" w:hAnsi="Times New Roman" w:cs="Times New Roman"/>
          <w:b/>
          <w:i/>
          <w:sz w:val="22"/>
          <w:szCs w:val="22"/>
          <w:lang w:val="en-GB"/>
        </w:rPr>
        <w:t xml:space="preserve"> </w:t>
      </w:r>
      <w:r w:rsidR="00756789">
        <w:rPr>
          <w:rFonts w:ascii="Times New Roman" w:eastAsia="Batang" w:hAnsi="Times New Roman" w:cs="Times New Roman"/>
          <w:b/>
          <w:i/>
          <w:sz w:val="22"/>
          <w:szCs w:val="22"/>
          <w:lang w:val="en-GB"/>
        </w:rPr>
        <w:t>A</w:t>
      </w:r>
      <w:r w:rsidR="002B562A" w:rsidRPr="004C0302">
        <w:rPr>
          <w:rFonts w:ascii="Times New Roman" w:eastAsia="Batang" w:hAnsi="Times New Roman" w:cs="Times New Roman"/>
          <w:b/>
          <w:i/>
          <w:sz w:val="22"/>
          <w:szCs w:val="22"/>
          <w:lang w:val="en-GB"/>
        </w:rPr>
        <w:t xml:space="preserve"> default TCI-state </w:t>
      </w:r>
      <w:r w:rsidR="00756789">
        <w:rPr>
          <w:rFonts w:ascii="Times New Roman" w:eastAsia="Batang" w:hAnsi="Times New Roman" w:cs="Times New Roman"/>
          <w:b/>
          <w:i/>
          <w:sz w:val="22"/>
          <w:szCs w:val="22"/>
          <w:lang w:val="en-GB"/>
        </w:rPr>
        <w:t xml:space="preserve">shall be specified </w:t>
      </w:r>
      <w:r w:rsidR="006E1DD3" w:rsidRPr="004C0302">
        <w:rPr>
          <w:rFonts w:ascii="Times New Roman" w:eastAsia="Batang" w:hAnsi="Times New Roman" w:cs="Times New Roman"/>
          <w:b/>
          <w:i/>
          <w:sz w:val="22"/>
          <w:szCs w:val="22"/>
          <w:lang w:val="en-GB"/>
        </w:rPr>
        <w:t xml:space="preserve">when multiple </w:t>
      </w:r>
      <w:r w:rsidR="00296167">
        <w:rPr>
          <w:rFonts w:ascii="Times New Roman" w:eastAsia="Batang" w:hAnsi="Times New Roman" w:cs="Times New Roman"/>
          <w:b/>
          <w:i/>
          <w:sz w:val="22"/>
          <w:szCs w:val="22"/>
          <w:lang w:val="en-GB"/>
        </w:rPr>
        <w:t xml:space="preserve">joint/UL </w:t>
      </w:r>
      <w:r w:rsidR="006E1DD3" w:rsidRPr="004C0302">
        <w:rPr>
          <w:rFonts w:ascii="Times New Roman" w:eastAsia="Batang" w:hAnsi="Times New Roman" w:cs="Times New Roman"/>
          <w:b/>
          <w:i/>
          <w:sz w:val="22"/>
          <w:szCs w:val="22"/>
          <w:lang w:val="en-GB"/>
        </w:rPr>
        <w:t>TCI-states are indicated via the unified TCI signalling</w:t>
      </w:r>
      <w:r w:rsidR="00296167">
        <w:rPr>
          <w:rFonts w:ascii="Times New Roman" w:eastAsia="Batang" w:hAnsi="Times New Roman" w:cs="Times New Roman"/>
          <w:b/>
          <w:i/>
          <w:sz w:val="22"/>
          <w:szCs w:val="22"/>
          <w:lang w:val="en-GB"/>
        </w:rPr>
        <w:t xml:space="preserve">, but the UE is configured with </w:t>
      </w:r>
      <w:r w:rsidR="00296167" w:rsidRPr="004C0302">
        <w:rPr>
          <w:rFonts w:ascii="Times New Roman" w:eastAsia="Batang" w:hAnsi="Times New Roman" w:cs="Times New Roman"/>
          <w:b/>
          <w:i/>
          <w:sz w:val="22"/>
          <w:szCs w:val="22"/>
          <w:lang w:val="en-GB"/>
        </w:rPr>
        <w:t>only one CB/NCB-based SRS resource set</w:t>
      </w:r>
      <w:r w:rsidR="00296167">
        <w:rPr>
          <w:rFonts w:ascii="Times New Roman" w:eastAsia="Batang" w:hAnsi="Times New Roman" w:cs="Times New Roman"/>
          <w:b/>
          <w:i/>
          <w:sz w:val="22"/>
          <w:szCs w:val="22"/>
          <w:lang w:val="en-GB"/>
        </w:rPr>
        <w:t xml:space="preserve"> and a </w:t>
      </w:r>
      <w:r w:rsidR="006E1DD3" w:rsidRPr="004C0302">
        <w:rPr>
          <w:rFonts w:ascii="Times New Roman" w:eastAsia="Batang" w:hAnsi="Times New Roman" w:cs="Times New Roman"/>
          <w:b/>
          <w:i/>
          <w:sz w:val="22"/>
          <w:szCs w:val="22"/>
          <w:lang w:val="en-GB"/>
        </w:rPr>
        <w:t xml:space="preserve">PUSCH </w:t>
      </w:r>
      <w:r w:rsidR="00296167">
        <w:rPr>
          <w:rFonts w:ascii="Times New Roman" w:eastAsia="Batang" w:hAnsi="Times New Roman" w:cs="Times New Roman"/>
          <w:b/>
          <w:i/>
          <w:sz w:val="22"/>
          <w:szCs w:val="22"/>
          <w:lang w:val="en-GB"/>
        </w:rPr>
        <w:t xml:space="preserve">is </w:t>
      </w:r>
      <w:r w:rsidR="006E1DD3" w:rsidRPr="004C0302">
        <w:rPr>
          <w:rFonts w:ascii="Times New Roman" w:eastAsia="Batang" w:hAnsi="Times New Roman" w:cs="Times New Roman"/>
          <w:b/>
          <w:i/>
          <w:sz w:val="22"/>
          <w:szCs w:val="22"/>
          <w:lang w:val="en-GB"/>
        </w:rPr>
        <w:t>scheduled by DCI format 0_1/0_2.</w:t>
      </w:r>
    </w:p>
    <w:p w14:paraId="7D2EE030" w14:textId="77777777" w:rsidR="004C0302" w:rsidRDefault="004C0302" w:rsidP="00772690">
      <w:pPr>
        <w:spacing w:line="276" w:lineRule="auto"/>
        <w:jc w:val="both"/>
        <w:rPr>
          <w:rFonts w:ascii="Times New Roman" w:eastAsia="Batang" w:hAnsi="Times New Roman" w:cs="Times New Roman"/>
          <w:sz w:val="22"/>
          <w:szCs w:val="22"/>
          <w:lang w:val="en-GB"/>
        </w:rPr>
      </w:pPr>
    </w:p>
    <w:p w14:paraId="59745F92" w14:textId="77DD8F16" w:rsidR="00BB7C33" w:rsidRDefault="00BB7C33" w:rsidP="00772690">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In addition to studying the default TCI-state in the above case, </w:t>
      </w:r>
      <w:r w:rsidR="00151E8B">
        <w:rPr>
          <w:rFonts w:ascii="Times New Roman" w:eastAsia="Batang" w:hAnsi="Times New Roman" w:cs="Times New Roman"/>
          <w:sz w:val="22"/>
          <w:szCs w:val="22"/>
          <w:lang w:val="en-GB"/>
        </w:rPr>
        <w:t xml:space="preserve">the </w:t>
      </w:r>
      <w:r>
        <w:rPr>
          <w:rFonts w:ascii="Times New Roman" w:eastAsia="Batang" w:hAnsi="Times New Roman" w:cs="Times New Roman"/>
          <w:sz w:val="22"/>
          <w:szCs w:val="22"/>
          <w:lang w:val="en-GB"/>
        </w:rPr>
        <w:t xml:space="preserve">same for </w:t>
      </w:r>
      <w:r w:rsidR="00151E8B">
        <w:rPr>
          <w:rFonts w:ascii="Times New Roman" w:eastAsia="Batang" w:hAnsi="Times New Roman" w:cs="Times New Roman"/>
          <w:sz w:val="22"/>
          <w:szCs w:val="22"/>
          <w:lang w:val="en-GB"/>
        </w:rPr>
        <w:t xml:space="preserve">PUCCH and PDCCH </w:t>
      </w:r>
      <w:r>
        <w:rPr>
          <w:rFonts w:ascii="Times New Roman" w:eastAsia="Batang" w:hAnsi="Times New Roman" w:cs="Times New Roman"/>
          <w:sz w:val="22"/>
          <w:szCs w:val="22"/>
          <w:lang w:val="en-GB"/>
        </w:rPr>
        <w:t xml:space="preserve">need to be studied </w:t>
      </w:r>
      <w:r w:rsidR="00151E8B">
        <w:rPr>
          <w:rFonts w:ascii="Times New Roman" w:eastAsia="Batang" w:hAnsi="Times New Roman" w:cs="Times New Roman"/>
          <w:sz w:val="22"/>
          <w:szCs w:val="22"/>
          <w:lang w:val="en-GB"/>
        </w:rPr>
        <w:t xml:space="preserve">as well. </w:t>
      </w:r>
      <w:r w:rsidR="00B941B5">
        <w:rPr>
          <w:rFonts w:ascii="Times New Roman" w:eastAsia="Batang" w:hAnsi="Times New Roman" w:cs="Times New Roman"/>
          <w:sz w:val="22"/>
          <w:szCs w:val="22"/>
          <w:lang w:val="en-GB"/>
        </w:rPr>
        <w:t xml:space="preserve"> </w:t>
      </w:r>
      <w:r>
        <w:rPr>
          <w:rFonts w:ascii="Times New Roman" w:eastAsia="Batang" w:hAnsi="Times New Roman" w:cs="Times New Roman"/>
          <w:sz w:val="22"/>
          <w:szCs w:val="22"/>
          <w:lang w:val="en-GB"/>
        </w:rPr>
        <w:t xml:space="preserve">The PDCCH and PUCCH are enabled with RRC configurations to indicate which of the indicated TCI-states shall be applied to them in single-DCI-based MTRP scenario. However, it may not be advisable to always configure </w:t>
      </w:r>
      <w:r w:rsidR="00740CD5">
        <w:rPr>
          <w:rFonts w:ascii="Times New Roman" w:eastAsia="Batang" w:hAnsi="Times New Roman" w:cs="Times New Roman"/>
          <w:sz w:val="22"/>
          <w:szCs w:val="22"/>
          <w:lang w:val="en-GB"/>
        </w:rPr>
        <w:t>the parameter as even the determination of the ‘single-DCI-based MTRP’ mode may be determined based on MAC-CE mapping of the TCI-states</w:t>
      </w:r>
      <w:r w:rsidR="0029185A">
        <w:rPr>
          <w:rFonts w:ascii="Times New Roman" w:eastAsia="Batang" w:hAnsi="Times New Roman" w:cs="Times New Roman"/>
          <w:sz w:val="22"/>
          <w:szCs w:val="22"/>
          <w:lang w:val="en-GB"/>
        </w:rPr>
        <w:t xml:space="preserve"> to the TCI state indication field in the DCI</w:t>
      </w:r>
      <w:r w:rsidR="00740CD5">
        <w:rPr>
          <w:rFonts w:ascii="Times New Roman" w:eastAsia="Batang" w:hAnsi="Times New Roman" w:cs="Times New Roman"/>
          <w:sz w:val="22"/>
          <w:szCs w:val="22"/>
          <w:lang w:val="en-GB"/>
        </w:rPr>
        <w:t xml:space="preserve">. To avoid such mandatory configuration and flexibility of a fallback, </w:t>
      </w:r>
      <w:r w:rsidR="0029185A">
        <w:rPr>
          <w:rFonts w:ascii="Times New Roman" w:eastAsia="Batang" w:hAnsi="Times New Roman" w:cs="Times New Roman"/>
          <w:sz w:val="22"/>
          <w:szCs w:val="22"/>
          <w:lang w:val="en-GB"/>
        </w:rPr>
        <w:t>default TCI-state shall be defined for PDCCH and PUCCH when no RRC configuration to indicate TCI-state selection is present.</w:t>
      </w:r>
      <w:r w:rsidR="003707DA">
        <w:rPr>
          <w:rFonts w:ascii="Times New Roman" w:eastAsia="Batang" w:hAnsi="Times New Roman" w:cs="Times New Roman"/>
          <w:sz w:val="22"/>
          <w:szCs w:val="22"/>
          <w:lang w:val="en-GB"/>
        </w:rPr>
        <w:t xml:space="preserve"> </w:t>
      </w:r>
    </w:p>
    <w:p w14:paraId="17F9AAAF" w14:textId="77777777" w:rsidR="00BB7C33" w:rsidRDefault="00BB7C33" w:rsidP="00772690">
      <w:pPr>
        <w:spacing w:line="276" w:lineRule="auto"/>
        <w:jc w:val="both"/>
        <w:rPr>
          <w:rFonts w:ascii="Times New Roman" w:eastAsia="Batang" w:hAnsi="Times New Roman" w:cs="Times New Roman"/>
          <w:sz w:val="22"/>
          <w:szCs w:val="22"/>
          <w:lang w:val="en-GB"/>
        </w:rPr>
      </w:pPr>
    </w:p>
    <w:p w14:paraId="7CEA620C" w14:textId="528198A4" w:rsidR="00957199" w:rsidRPr="007B1147" w:rsidRDefault="00957199" w:rsidP="00772690">
      <w:pPr>
        <w:spacing w:line="276" w:lineRule="auto"/>
        <w:jc w:val="both"/>
        <w:rPr>
          <w:rFonts w:ascii="Times New Roman" w:eastAsia="Batang" w:hAnsi="Times New Roman" w:cs="Times New Roman"/>
          <w:b/>
          <w:i/>
          <w:sz w:val="22"/>
          <w:szCs w:val="22"/>
          <w:lang w:val="en-GB"/>
        </w:rPr>
      </w:pPr>
      <w:r w:rsidRPr="007B1147">
        <w:rPr>
          <w:rFonts w:ascii="Times New Roman" w:eastAsia="Batang" w:hAnsi="Times New Roman" w:cs="Times New Roman"/>
          <w:b/>
          <w:i/>
          <w:sz w:val="22"/>
          <w:szCs w:val="22"/>
          <w:u w:val="single"/>
          <w:lang w:val="en-GB"/>
        </w:rPr>
        <w:t>Proposal 2:</w:t>
      </w:r>
      <w:r w:rsidRPr="007B1147">
        <w:rPr>
          <w:rFonts w:ascii="Times New Roman" w:eastAsia="Batang" w:hAnsi="Times New Roman" w:cs="Times New Roman"/>
          <w:b/>
          <w:i/>
          <w:sz w:val="22"/>
          <w:szCs w:val="22"/>
          <w:lang w:val="en-GB"/>
        </w:rPr>
        <w:t xml:space="preserve"> </w:t>
      </w:r>
      <w:r w:rsidR="007B1147" w:rsidRPr="007B1147">
        <w:rPr>
          <w:rFonts w:ascii="Times New Roman" w:eastAsia="Batang" w:hAnsi="Times New Roman" w:cs="Times New Roman"/>
          <w:b/>
          <w:i/>
          <w:sz w:val="22"/>
          <w:szCs w:val="22"/>
          <w:lang w:val="en-GB"/>
        </w:rPr>
        <w:t>The RRC configuration to indicate TCI-state selection</w:t>
      </w:r>
      <w:r w:rsidR="00EA1F20">
        <w:rPr>
          <w:rFonts w:ascii="Times New Roman" w:eastAsia="Batang" w:hAnsi="Times New Roman" w:cs="Times New Roman"/>
          <w:b/>
          <w:i/>
          <w:sz w:val="22"/>
          <w:szCs w:val="22"/>
          <w:lang w:val="en-GB"/>
        </w:rPr>
        <w:t xml:space="preserve"> {first, second, both, none}</w:t>
      </w:r>
      <w:r w:rsidR="007B1147" w:rsidRPr="007B1147">
        <w:rPr>
          <w:rFonts w:ascii="Times New Roman" w:eastAsia="Batang" w:hAnsi="Times New Roman" w:cs="Times New Roman"/>
          <w:b/>
          <w:i/>
          <w:sz w:val="22"/>
          <w:szCs w:val="22"/>
          <w:lang w:val="en-GB"/>
        </w:rPr>
        <w:t xml:space="preserve"> in single-DCI-based MTRP mode for PUCCH and PDCCH shall not be mandatory. </w:t>
      </w:r>
    </w:p>
    <w:p w14:paraId="353066E1" w14:textId="77777777" w:rsidR="00957199" w:rsidRDefault="00957199" w:rsidP="00772690">
      <w:pPr>
        <w:spacing w:line="276" w:lineRule="auto"/>
        <w:jc w:val="both"/>
        <w:rPr>
          <w:rFonts w:ascii="Times New Roman" w:eastAsia="Batang" w:hAnsi="Times New Roman" w:cs="Times New Roman"/>
          <w:sz w:val="22"/>
          <w:szCs w:val="22"/>
          <w:lang w:val="en-GB"/>
        </w:rPr>
      </w:pPr>
    </w:p>
    <w:p w14:paraId="089FF6B0" w14:textId="44F4011D" w:rsidR="00004DB6" w:rsidRDefault="00004DB6" w:rsidP="00772690">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 xml:space="preserve">Proposal </w:t>
      </w:r>
      <w:r w:rsidR="007B1147">
        <w:rPr>
          <w:rFonts w:ascii="Times New Roman" w:eastAsia="Batang" w:hAnsi="Times New Roman" w:cs="Times New Roman"/>
          <w:b/>
          <w:i/>
          <w:sz w:val="22"/>
          <w:szCs w:val="22"/>
          <w:u w:val="single"/>
          <w:lang w:val="en-GB"/>
        </w:rPr>
        <w:t>3</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 xml:space="preserve">RAN1 shall study the application of a default TCI-state in the following </w:t>
      </w:r>
      <w:r w:rsidR="00A07DA7">
        <w:rPr>
          <w:rFonts w:ascii="Times New Roman" w:eastAsia="Batang" w:hAnsi="Times New Roman" w:cs="Times New Roman"/>
          <w:b/>
          <w:i/>
          <w:sz w:val="22"/>
          <w:szCs w:val="22"/>
          <w:lang w:val="en-GB"/>
        </w:rPr>
        <w:t xml:space="preserve">scenarios </w:t>
      </w:r>
      <w:r>
        <w:rPr>
          <w:rFonts w:ascii="Times New Roman" w:eastAsia="Batang" w:hAnsi="Times New Roman" w:cs="Times New Roman"/>
          <w:b/>
          <w:i/>
          <w:sz w:val="22"/>
          <w:szCs w:val="22"/>
          <w:lang w:val="en-GB"/>
        </w:rPr>
        <w:t>for single-DCI-based MTRP scenario:</w:t>
      </w:r>
    </w:p>
    <w:p w14:paraId="7A09B65F" w14:textId="11F1F35B" w:rsidR="007D77F8" w:rsidRPr="00AD585E" w:rsidRDefault="001A3BA3" w:rsidP="00772690">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 xml:space="preserve">When multiple UL/joint TCI-states are indicated via the unified TCI signalling and </w:t>
      </w:r>
      <w:r w:rsidR="007D77F8">
        <w:rPr>
          <w:rFonts w:ascii="Times New Roman" w:eastAsia="Batang" w:hAnsi="Times New Roman" w:cs="Times New Roman"/>
          <w:b/>
          <w:i/>
          <w:lang w:val="en-GB"/>
        </w:rPr>
        <w:t xml:space="preserve">PUCCH resources do not comprise any RRC configuration regarding the application of the indicated </w:t>
      </w:r>
      <w:r>
        <w:rPr>
          <w:rFonts w:ascii="Times New Roman" w:eastAsia="Batang" w:hAnsi="Times New Roman" w:cs="Times New Roman"/>
          <w:b/>
          <w:i/>
          <w:lang w:val="en-GB"/>
        </w:rPr>
        <w:t>U</w:t>
      </w:r>
      <w:r w:rsidR="007D77F8">
        <w:rPr>
          <w:rFonts w:ascii="Times New Roman" w:eastAsia="Batang" w:hAnsi="Times New Roman" w:cs="Times New Roman"/>
          <w:b/>
          <w:i/>
          <w:lang w:val="en-GB"/>
        </w:rPr>
        <w:t xml:space="preserve">L/joint TCI-states. </w:t>
      </w:r>
    </w:p>
    <w:p w14:paraId="2F249596" w14:textId="38753B8D" w:rsidR="00AD7DC9" w:rsidRPr="00A07DA7" w:rsidRDefault="001A3BA3" w:rsidP="00772690">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When multiple DL/joint TCI-state</w:t>
      </w:r>
      <w:r w:rsidR="000B2561">
        <w:rPr>
          <w:rFonts w:ascii="Times New Roman" w:eastAsia="Batang" w:hAnsi="Times New Roman" w:cs="Times New Roman"/>
          <w:b/>
          <w:i/>
          <w:lang w:val="en-GB"/>
        </w:rPr>
        <w:t>s</w:t>
      </w:r>
      <w:r>
        <w:rPr>
          <w:rFonts w:ascii="Times New Roman" w:eastAsia="Batang" w:hAnsi="Times New Roman" w:cs="Times New Roman"/>
          <w:b/>
          <w:i/>
          <w:lang w:val="en-GB"/>
        </w:rPr>
        <w:t xml:space="preserve"> are indicated via the unified TCI signalling and </w:t>
      </w:r>
      <w:r w:rsidR="00AD585E" w:rsidRPr="00AD585E">
        <w:rPr>
          <w:rFonts w:ascii="Times New Roman" w:eastAsia="Batang" w:hAnsi="Times New Roman" w:cs="Times New Roman"/>
          <w:b/>
          <w:i/>
          <w:lang w:val="en-GB"/>
        </w:rPr>
        <w:t xml:space="preserve">CORESETs </w:t>
      </w:r>
      <w:r w:rsidR="00AD585E">
        <w:rPr>
          <w:rFonts w:ascii="Times New Roman" w:eastAsia="Batang" w:hAnsi="Times New Roman" w:cs="Times New Roman"/>
          <w:b/>
          <w:i/>
          <w:lang w:val="en-GB"/>
        </w:rPr>
        <w:t xml:space="preserve">do not comprise any RRC configuration regarding the application of the indicated DL/joint TCI-states. </w:t>
      </w:r>
    </w:p>
    <w:p w14:paraId="405C1612" w14:textId="6BAD9350" w:rsidR="006948A0" w:rsidRDefault="006A6C23" w:rsidP="006A6C23">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With various combinations of heterogenous STRP/MTRP modes possible, one combination that could be considered to tailor the network signalling is when </w:t>
      </w:r>
      <w:r w:rsidR="00406882">
        <w:rPr>
          <w:rFonts w:ascii="Times New Roman" w:eastAsia="Batang" w:hAnsi="Times New Roman" w:cs="Times New Roman"/>
          <w:sz w:val="22"/>
          <w:szCs w:val="22"/>
          <w:lang w:val="en-GB"/>
        </w:rPr>
        <w:t>one direction of communication (the DL or the UL)</w:t>
      </w:r>
      <w:r>
        <w:rPr>
          <w:rFonts w:ascii="Times New Roman" w:eastAsia="Batang" w:hAnsi="Times New Roman" w:cs="Times New Roman"/>
          <w:sz w:val="22"/>
          <w:szCs w:val="22"/>
          <w:lang w:val="en-GB"/>
        </w:rPr>
        <w:t xml:space="preserve"> is in MTRP mode while the other is not, i.e., </w:t>
      </w:r>
      <w:r w:rsidR="005B3BA1">
        <w:rPr>
          <w:rFonts w:ascii="Times New Roman" w:eastAsia="Batang" w:hAnsi="Times New Roman" w:cs="Times New Roman"/>
          <w:sz w:val="22"/>
          <w:szCs w:val="22"/>
          <w:lang w:val="en-GB"/>
        </w:rPr>
        <w:t>channel(s) and/or RS(s) in the UL are configured for MTRP while none of the channels and RSs in DL are</w:t>
      </w:r>
      <w:r w:rsidR="0025431D">
        <w:rPr>
          <w:rFonts w:ascii="Times New Roman" w:eastAsia="Batang" w:hAnsi="Times New Roman" w:cs="Times New Roman"/>
          <w:sz w:val="22"/>
          <w:szCs w:val="22"/>
          <w:lang w:val="en-GB"/>
        </w:rPr>
        <w:t xml:space="preserve"> configured for MTRP</w:t>
      </w:r>
      <w:r w:rsidR="005B3BA1">
        <w:rPr>
          <w:rFonts w:ascii="Times New Roman" w:eastAsia="Batang" w:hAnsi="Times New Roman" w:cs="Times New Roman"/>
          <w:sz w:val="22"/>
          <w:szCs w:val="22"/>
          <w:lang w:val="en-GB"/>
        </w:rPr>
        <w:t xml:space="preserve">, or vice-versa. </w:t>
      </w:r>
      <w:r w:rsidR="00FB587D">
        <w:rPr>
          <w:rFonts w:ascii="Times New Roman" w:eastAsia="Batang" w:hAnsi="Times New Roman" w:cs="Times New Roman"/>
          <w:sz w:val="22"/>
          <w:szCs w:val="22"/>
          <w:lang w:val="en-GB"/>
        </w:rPr>
        <w:t xml:space="preserve">In such a case, </w:t>
      </w:r>
      <w:r w:rsidR="00587B3A">
        <w:rPr>
          <w:rFonts w:ascii="Times New Roman" w:eastAsia="Batang" w:hAnsi="Times New Roman" w:cs="Times New Roman"/>
          <w:sz w:val="22"/>
          <w:szCs w:val="22"/>
          <w:lang w:val="en-GB"/>
        </w:rPr>
        <w:t xml:space="preserve">at least in </w:t>
      </w:r>
      <w:r w:rsidR="004B27C5">
        <w:rPr>
          <w:rFonts w:ascii="Times New Roman" w:eastAsia="Batang" w:hAnsi="Times New Roman" w:cs="Times New Roman"/>
          <w:sz w:val="22"/>
          <w:szCs w:val="22"/>
          <w:lang w:val="en-GB"/>
        </w:rPr>
        <w:t xml:space="preserve">separate TCI </w:t>
      </w:r>
      <w:r w:rsidR="00F92BD1">
        <w:rPr>
          <w:rFonts w:ascii="Times New Roman" w:eastAsia="Batang" w:hAnsi="Times New Roman" w:cs="Times New Roman"/>
          <w:sz w:val="22"/>
          <w:szCs w:val="22"/>
          <w:lang w:val="en-GB"/>
        </w:rPr>
        <w:t>mode</w:t>
      </w:r>
      <w:r w:rsidR="004B27C5">
        <w:rPr>
          <w:rFonts w:ascii="Times New Roman" w:eastAsia="Batang" w:hAnsi="Times New Roman" w:cs="Times New Roman"/>
          <w:sz w:val="22"/>
          <w:szCs w:val="22"/>
          <w:lang w:val="en-GB"/>
        </w:rPr>
        <w:t xml:space="preserve">, there is no necessity for the network to indicate multiple TCI-states for the direction where only STRP configuration is performed. </w:t>
      </w:r>
      <w:r w:rsidR="006B5962">
        <w:rPr>
          <w:rFonts w:ascii="Times New Roman" w:eastAsia="Batang" w:hAnsi="Times New Roman" w:cs="Times New Roman"/>
          <w:sz w:val="22"/>
          <w:szCs w:val="22"/>
          <w:lang w:val="en-GB"/>
        </w:rPr>
        <w:t xml:space="preserve">Since RRC </w:t>
      </w:r>
      <w:r w:rsidR="00860D87">
        <w:rPr>
          <w:rFonts w:ascii="Times New Roman" w:eastAsia="Batang" w:hAnsi="Times New Roman" w:cs="Times New Roman"/>
          <w:sz w:val="22"/>
          <w:szCs w:val="22"/>
          <w:lang w:val="en-GB"/>
        </w:rPr>
        <w:t xml:space="preserve">signalling </w:t>
      </w:r>
      <w:r w:rsidR="006B5962">
        <w:rPr>
          <w:rFonts w:ascii="Times New Roman" w:eastAsia="Batang" w:hAnsi="Times New Roman" w:cs="Times New Roman"/>
          <w:sz w:val="22"/>
          <w:szCs w:val="22"/>
          <w:lang w:val="en-GB"/>
        </w:rPr>
        <w:t>is</w:t>
      </w:r>
      <w:r w:rsidR="00860D87">
        <w:rPr>
          <w:rFonts w:ascii="Times New Roman" w:eastAsia="Batang" w:hAnsi="Times New Roman" w:cs="Times New Roman"/>
          <w:sz w:val="22"/>
          <w:szCs w:val="22"/>
          <w:lang w:val="en-GB"/>
        </w:rPr>
        <w:t xml:space="preserve"> required for MTRP configu</w:t>
      </w:r>
      <w:r w:rsidR="004C1F48">
        <w:rPr>
          <w:rFonts w:ascii="Times New Roman" w:eastAsia="Batang" w:hAnsi="Times New Roman" w:cs="Times New Roman"/>
          <w:sz w:val="22"/>
          <w:szCs w:val="22"/>
          <w:lang w:val="en-GB"/>
        </w:rPr>
        <w:t>ra</w:t>
      </w:r>
      <w:r w:rsidR="00860D87">
        <w:rPr>
          <w:rFonts w:ascii="Times New Roman" w:eastAsia="Batang" w:hAnsi="Times New Roman" w:cs="Times New Roman"/>
          <w:sz w:val="22"/>
          <w:szCs w:val="22"/>
          <w:lang w:val="en-GB"/>
        </w:rPr>
        <w:t>tion</w:t>
      </w:r>
      <w:r w:rsidR="006B5962">
        <w:rPr>
          <w:rFonts w:ascii="Times New Roman" w:eastAsia="Batang" w:hAnsi="Times New Roman" w:cs="Times New Roman"/>
          <w:sz w:val="22"/>
          <w:szCs w:val="22"/>
          <w:lang w:val="en-GB"/>
        </w:rPr>
        <w:t xml:space="preserve">, tailoring the MAC-CE command </w:t>
      </w:r>
      <w:r w:rsidR="00B61DBD">
        <w:rPr>
          <w:rFonts w:ascii="Times New Roman" w:eastAsia="Batang" w:hAnsi="Times New Roman" w:cs="Times New Roman"/>
          <w:sz w:val="22"/>
          <w:szCs w:val="22"/>
          <w:lang w:val="en-GB"/>
        </w:rPr>
        <w:t xml:space="preserve">to </w:t>
      </w:r>
      <w:r w:rsidR="006B5962">
        <w:rPr>
          <w:rFonts w:ascii="Times New Roman" w:eastAsia="Batang" w:hAnsi="Times New Roman" w:cs="Times New Roman"/>
          <w:sz w:val="22"/>
          <w:szCs w:val="22"/>
          <w:lang w:val="en-GB"/>
        </w:rPr>
        <w:t>activate</w:t>
      </w:r>
      <w:r w:rsidR="00B61DBD">
        <w:rPr>
          <w:rFonts w:ascii="Times New Roman" w:eastAsia="Batang" w:hAnsi="Times New Roman" w:cs="Times New Roman"/>
          <w:sz w:val="22"/>
          <w:szCs w:val="22"/>
          <w:lang w:val="en-GB"/>
        </w:rPr>
        <w:t xml:space="preserve"> TCI </w:t>
      </w:r>
      <w:r w:rsidR="002136D6">
        <w:rPr>
          <w:rFonts w:ascii="Times New Roman" w:eastAsia="Batang" w:hAnsi="Times New Roman" w:cs="Times New Roman"/>
          <w:sz w:val="22"/>
          <w:szCs w:val="22"/>
          <w:lang w:val="en-GB"/>
        </w:rPr>
        <w:t xml:space="preserve">states </w:t>
      </w:r>
      <w:r w:rsidR="00995DC3">
        <w:rPr>
          <w:rFonts w:ascii="Times New Roman" w:eastAsia="Batang" w:hAnsi="Times New Roman" w:cs="Times New Roman"/>
          <w:sz w:val="22"/>
          <w:szCs w:val="22"/>
          <w:lang w:val="en-GB"/>
        </w:rPr>
        <w:t xml:space="preserve">may </w:t>
      </w:r>
      <w:r w:rsidR="002136D6">
        <w:rPr>
          <w:rFonts w:ascii="Times New Roman" w:eastAsia="Batang" w:hAnsi="Times New Roman" w:cs="Times New Roman"/>
          <w:sz w:val="22"/>
          <w:szCs w:val="22"/>
          <w:lang w:val="en-GB"/>
        </w:rPr>
        <w:t xml:space="preserve">map a </w:t>
      </w:r>
      <w:r w:rsidR="00B61DBD">
        <w:rPr>
          <w:rFonts w:ascii="Times New Roman" w:eastAsia="Batang" w:hAnsi="Times New Roman" w:cs="Times New Roman"/>
          <w:sz w:val="22"/>
          <w:szCs w:val="22"/>
          <w:lang w:val="en-GB"/>
        </w:rPr>
        <w:t xml:space="preserve">codepoint </w:t>
      </w:r>
      <w:r w:rsidR="002136D6">
        <w:rPr>
          <w:rFonts w:ascii="Times New Roman" w:eastAsia="Batang" w:hAnsi="Times New Roman" w:cs="Times New Roman"/>
          <w:sz w:val="22"/>
          <w:szCs w:val="22"/>
          <w:lang w:val="en-GB"/>
        </w:rPr>
        <w:t xml:space="preserve">of the TCI field </w:t>
      </w:r>
      <w:r w:rsidR="005F7F25">
        <w:rPr>
          <w:rFonts w:ascii="Times New Roman" w:eastAsia="Batang" w:hAnsi="Times New Roman" w:cs="Times New Roman"/>
          <w:sz w:val="22"/>
          <w:szCs w:val="22"/>
          <w:lang w:val="en-GB"/>
        </w:rPr>
        <w:t>to only one UL/DL TCI-state if the UL/DL is configured with only STRP</w:t>
      </w:r>
      <w:r w:rsidR="00EC6567">
        <w:rPr>
          <w:rFonts w:ascii="Times New Roman" w:eastAsia="Batang" w:hAnsi="Times New Roman" w:cs="Times New Roman"/>
          <w:sz w:val="22"/>
          <w:szCs w:val="22"/>
          <w:lang w:val="en-GB"/>
        </w:rPr>
        <w:t>.</w:t>
      </w:r>
      <w:r w:rsidR="00D576AB">
        <w:rPr>
          <w:rFonts w:ascii="Times New Roman" w:eastAsia="Batang" w:hAnsi="Times New Roman" w:cs="Times New Roman"/>
          <w:sz w:val="22"/>
          <w:szCs w:val="22"/>
          <w:lang w:val="en-GB"/>
        </w:rPr>
        <w:t xml:space="preserve"> </w:t>
      </w:r>
      <w:r w:rsidR="00C16407">
        <w:rPr>
          <w:rFonts w:ascii="Times New Roman" w:eastAsia="Batang" w:hAnsi="Times New Roman" w:cs="Times New Roman"/>
          <w:sz w:val="22"/>
          <w:szCs w:val="22"/>
          <w:lang w:val="en-GB"/>
        </w:rPr>
        <w:t>T</w:t>
      </w:r>
      <w:r w:rsidR="00D576AB">
        <w:rPr>
          <w:rFonts w:ascii="Times New Roman" w:eastAsia="Batang" w:hAnsi="Times New Roman" w:cs="Times New Roman"/>
          <w:sz w:val="22"/>
          <w:szCs w:val="22"/>
          <w:lang w:val="en-GB"/>
        </w:rPr>
        <w:t>he MAC-CE may not update or activate</w:t>
      </w:r>
      <w:r w:rsidR="00A65307">
        <w:rPr>
          <w:rFonts w:ascii="Times New Roman" w:eastAsia="Batang" w:hAnsi="Times New Roman" w:cs="Times New Roman"/>
          <w:sz w:val="22"/>
          <w:szCs w:val="22"/>
          <w:lang w:val="en-GB"/>
        </w:rPr>
        <w:t xml:space="preserve"> the second of the two activated </w:t>
      </w:r>
      <w:r w:rsidR="00200C2A">
        <w:rPr>
          <w:rFonts w:ascii="Times New Roman" w:eastAsia="Batang" w:hAnsi="Times New Roman" w:cs="Times New Roman"/>
          <w:sz w:val="22"/>
          <w:szCs w:val="22"/>
          <w:lang w:val="en-GB"/>
        </w:rPr>
        <w:t xml:space="preserve">UL/DL </w:t>
      </w:r>
      <w:r w:rsidR="00A65307">
        <w:rPr>
          <w:rFonts w:ascii="Times New Roman" w:eastAsia="Batang" w:hAnsi="Times New Roman" w:cs="Times New Roman"/>
          <w:sz w:val="22"/>
          <w:szCs w:val="22"/>
          <w:lang w:val="en-GB"/>
        </w:rPr>
        <w:t>TCI-states for a codepoint</w:t>
      </w:r>
      <w:r w:rsidR="00200C2A">
        <w:rPr>
          <w:rFonts w:ascii="Times New Roman" w:eastAsia="Batang" w:hAnsi="Times New Roman" w:cs="Times New Roman"/>
          <w:sz w:val="22"/>
          <w:szCs w:val="22"/>
          <w:lang w:val="en-GB"/>
        </w:rPr>
        <w:t xml:space="preserve"> if the UL/DL is configured only for STRP</w:t>
      </w:r>
      <w:r w:rsidR="00A65307">
        <w:rPr>
          <w:rFonts w:ascii="Times New Roman" w:eastAsia="Batang" w:hAnsi="Times New Roman" w:cs="Times New Roman"/>
          <w:sz w:val="22"/>
          <w:szCs w:val="22"/>
          <w:lang w:val="en-GB"/>
        </w:rPr>
        <w:t>.</w:t>
      </w:r>
      <w:r w:rsidR="00136E1C">
        <w:rPr>
          <w:rFonts w:ascii="Times New Roman" w:eastAsia="Batang" w:hAnsi="Times New Roman" w:cs="Times New Roman"/>
          <w:sz w:val="22"/>
          <w:szCs w:val="22"/>
          <w:lang w:val="en-GB"/>
        </w:rPr>
        <w:t xml:space="preserve"> </w:t>
      </w:r>
    </w:p>
    <w:p w14:paraId="317C7B8F" w14:textId="0F9CDFF0" w:rsidR="005A7CAE" w:rsidRDefault="005A7CAE" w:rsidP="00772690">
      <w:pPr>
        <w:spacing w:line="276" w:lineRule="auto"/>
        <w:jc w:val="both"/>
        <w:rPr>
          <w:rFonts w:ascii="Times New Roman" w:eastAsia="Batang" w:hAnsi="Times New Roman" w:cs="Times New Roman"/>
          <w:sz w:val="22"/>
          <w:szCs w:val="22"/>
          <w:lang w:val="en-GB"/>
        </w:rPr>
      </w:pPr>
    </w:p>
    <w:p w14:paraId="1047BC81" w14:textId="0336C82A" w:rsidR="005A7CAE" w:rsidRPr="00CA32CA" w:rsidRDefault="002136D6" w:rsidP="00772690">
      <w:pPr>
        <w:spacing w:line="276" w:lineRule="auto"/>
        <w:jc w:val="both"/>
        <w:rPr>
          <w:rFonts w:ascii="Times New Roman" w:eastAsia="Batang" w:hAnsi="Times New Roman" w:cs="Times New Roman"/>
          <w:b/>
          <w:i/>
          <w:sz w:val="22"/>
          <w:szCs w:val="22"/>
          <w:lang w:val="en-GB"/>
        </w:rPr>
      </w:pPr>
      <w:r w:rsidRPr="007C618E">
        <w:rPr>
          <w:rFonts w:ascii="Times New Roman" w:eastAsia="Batang" w:hAnsi="Times New Roman" w:cs="Times New Roman"/>
          <w:b/>
          <w:i/>
          <w:sz w:val="22"/>
          <w:szCs w:val="22"/>
          <w:u w:val="single"/>
          <w:lang w:val="en-GB"/>
        </w:rPr>
        <w:t xml:space="preserve">Proposal </w:t>
      </w:r>
      <w:r w:rsidR="007B1147">
        <w:rPr>
          <w:rFonts w:ascii="Times New Roman" w:eastAsia="Batang" w:hAnsi="Times New Roman" w:cs="Times New Roman"/>
          <w:b/>
          <w:i/>
          <w:sz w:val="22"/>
          <w:szCs w:val="22"/>
          <w:u w:val="single"/>
          <w:lang w:val="en-GB"/>
        </w:rPr>
        <w:t>4</w:t>
      </w:r>
      <w:r w:rsidRPr="007C618E">
        <w:rPr>
          <w:rFonts w:ascii="Times New Roman" w:eastAsia="Batang" w:hAnsi="Times New Roman" w:cs="Times New Roman"/>
          <w:b/>
          <w:i/>
          <w:sz w:val="22"/>
          <w:szCs w:val="22"/>
          <w:u w:val="single"/>
          <w:lang w:val="en-GB"/>
        </w:rPr>
        <w:t>:</w:t>
      </w:r>
      <w:r w:rsidRPr="00CA32CA">
        <w:rPr>
          <w:rFonts w:ascii="Times New Roman" w:eastAsia="Batang" w:hAnsi="Times New Roman" w:cs="Times New Roman"/>
          <w:b/>
          <w:i/>
          <w:sz w:val="22"/>
          <w:szCs w:val="22"/>
          <w:lang w:val="en-GB"/>
        </w:rPr>
        <w:t xml:space="preserve"> If all channels and RSs in </w:t>
      </w:r>
      <w:r w:rsidR="00423B00" w:rsidRPr="00CA32CA">
        <w:rPr>
          <w:rFonts w:ascii="Times New Roman" w:eastAsia="Batang" w:hAnsi="Times New Roman" w:cs="Times New Roman"/>
          <w:b/>
          <w:i/>
          <w:sz w:val="22"/>
          <w:szCs w:val="22"/>
          <w:lang w:val="en-GB"/>
        </w:rPr>
        <w:t xml:space="preserve">the </w:t>
      </w:r>
      <w:r w:rsidRPr="00CA32CA">
        <w:rPr>
          <w:rFonts w:ascii="Times New Roman" w:eastAsia="Batang" w:hAnsi="Times New Roman" w:cs="Times New Roman"/>
          <w:b/>
          <w:i/>
          <w:sz w:val="22"/>
          <w:szCs w:val="22"/>
          <w:lang w:val="en-GB"/>
        </w:rPr>
        <w:t xml:space="preserve">UL or DL </w:t>
      </w:r>
      <w:r w:rsidR="007B399C">
        <w:rPr>
          <w:rFonts w:ascii="Times New Roman" w:eastAsia="Batang" w:hAnsi="Times New Roman" w:cs="Times New Roman"/>
          <w:b/>
          <w:i/>
          <w:sz w:val="22"/>
          <w:szCs w:val="22"/>
          <w:lang w:val="en-GB"/>
        </w:rPr>
        <w:t>are</w:t>
      </w:r>
      <w:r w:rsidR="00C60534">
        <w:rPr>
          <w:rFonts w:ascii="Times New Roman" w:eastAsia="Batang" w:hAnsi="Times New Roman" w:cs="Times New Roman"/>
          <w:b/>
          <w:i/>
          <w:sz w:val="22"/>
          <w:szCs w:val="22"/>
          <w:lang w:val="en-GB"/>
        </w:rPr>
        <w:t xml:space="preserve"> </w:t>
      </w:r>
      <w:r w:rsidRPr="00CA32CA">
        <w:rPr>
          <w:rFonts w:ascii="Times New Roman" w:eastAsia="Batang" w:hAnsi="Times New Roman" w:cs="Times New Roman"/>
          <w:b/>
          <w:i/>
          <w:sz w:val="22"/>
          <w:szCs w:val="22"/>
          <w:lang w:val="en-GB"/>
        </w:rPr>
        <w:t xml:space="preserve">configured only for STRP transmissions, the MAC-CE </w:t>
      </w:r>
      <w:r w:rsidR="00FD6EA9" w:rsidRPr="00CA32CA">
        <w:rPr>
          <w:rFonts w:ascii="Times New Roman" w:eastAsia="Batang" w:hAnsi="Times New Roman" w:cs="Times New Roman"/>
          <w:b/>
          <w:i/>
          <w:sz w:val="22"/>
          <w:szCs w:val="22"/>
          <w:lang w:val="en-GB"/>
        </w:rPr>
        <w:t xml:space="preserve">activation may update </w:t>
      </w:r>
      <w:r w:rsidR="007F69CB" w:rsidRPr="00CA32CA">
        <w:rPr>
          <w:rFonts w:ascii="Times New Roman" w:eastAsia="Batang" w:hAnsi="Times New Roman" w:cs="Times New Roman"/>
          <w:b/>
          <w:i/>
          <w:sz w:val="22"/>
          <w:szCs w:val="22"/>
          <w:lang w:val="en-GB"/>
        </w:rPr>
        <w:t>and/</w:t>
      </w:r>
      <w:r w:rsidR="00FD6EA9" w:rsidRPr="00CA32CA">
        <w:rPr>
          <w:rFonts w:ascii="Times New Roman" w:eastAsia="Batang" w:hAnsi="Times New Roman" w:cs="Times New Roman"/>
          <w:b/>
          <w:i/>
          <w:sz w:val="22"/>
          <w:szCs w:val="22"/>
          <w:lang w:val="en-GB"/>
        </w:rPr>
        <w:t xml:space="preserve">or activate only </w:t>
      </w:r>
      <w:r w:rsidR="00EB79EC">
        <w:rPr>
          <w:rFonts w:ascii="Times New Roman" w:eastAsia="Batang" w:hAnsi="Times New Roman" w:cs="Times New Roman"/>
          <w:b/>
          <w:i/>
          <w:sz w:val="22"/>
          <w:szCs w:val="22"/>
          <w:lang w:val="en-GB"/>
        </w:rPr>
        <w:t xml:space="preserve">the first of the two </w:t>
      </w:r>
      <w:r w:rsidR="00FD6EA9" w:rsidRPr="00CA32CA">
        <w:rPr>
          <w:rFonts w:ascii="Times New Roman" w:eastAsia="Batang" w:hAnsi="Times New Roman" w:cs="Times New Roman"/>
          <w:b/>
          <w:i/>
          <w:sz w:val="22"/>
          <w:szCs w:val="22"/>
          <w:lang w:val="en-GB"/>
        </w:rPr>
        <w:t>UL or DL TCI-state</w:t>
      </w:r>
      <w:r w:rsidR="00EB79EC">
        <w:rPr>
          <w:rFonts w:ascii="Times New Roman" w:eastAsia="Batang" w:hAnsi="Times New Roman" w:cs="Times New Roman"/>
          <w:b/>
          <w:i/>
          <w:sz w:val="22"/>
          <w:szCs w:val="22"/>
          <w:lang w:val="en-GB"/>
        </w:rPr>
        <w:t>s</w:t>
      </w:r>
      <w:r w:rsidR="00732BA7">
        <w:rPr>
          <w:rFonts w:ascii="Times New Roman" w:eastAsia="Batang" w:hAnsi="Times New Roman" w:cs="Times New Roman"/>
          <w:b/>
          <w:i/>
          <w:sz w:val="22"/>
          <w:szCs w:val="22"/>
          <w:lang w:val="en-GB"/>
        </w:rPr>
        <w:t xml:space="preserve"> for a TCI codepoint</w:t>
      </w:r>
      <w:r w:rsidR="00BC645E">
        <w:rPr>
          <w:rFonts w:ascii="Times New Roman" w:eastAsia="Batang" w:hAnsi="Times New Roman" w:cs="Times New Roman"/>
          <w:b/>
          <w:i/>
          <w:sz w:val="22"/>
          <w:szCs w:val="22"/>
          <w:lang w:val="en-GB"/>
        </w:rPr>
        <w:t xml:space="preserve"> in the DCI</w:t>
      </w:r>
      <w:r w:rsidR="00FD6EA9" w:rsidRPr="00CA32CA">
        <w:rPr>
          <w:rFonts w:ascii="Times New Roman" w:eastAsia="Batang" w:hAnsi="Times New Roman" w:cs="Times New Roman"/>
          <w:b/>
          <w:i/>
          <w:sz w:val="22"/>
          <w:szCs w:val="22"/>
          <w:lang w:val="en-GB"/>
        </w:rPr>
        <w:t>, respectively</w:t>
      </w:r>
      <w:r w:rsidR="0007753F">
        <w:rPr>
          <w:rFonts w:ascii="Times New Roman" w:eastAsia="Batang" w:hAnsi="Times New Roman" w:cs="Times New Roman"/>
          <w:b/>
          <w:i/>
          <w:sz w:val="22"/>
          <w:szCs w:val="22"/>
          <w:lang w:val="en-GB"/>
        </w:rPr>
        <w:t>, in separate TCI mode</w:t>
      </w:r>
      <w:r w:rsidR="00FD6EA9" w:rsidRPr="00CA32CA">
        <w:rPr>
          <w:rFonts w:ascii="Times New Roman" w:eastAsia="Batang" w:hAnsi="Times New Roman" w:cs="Times New Roman"/>
          <w:b/>
          <w:i/>
          <w:sz w:val="22"/>
          <w:szCs w:val="22"/>
          <w:lang w:val="en-GB"/>
        </w:rPr>
        <w:t xml:space="preserve">. </w:t>
      </w:r>
    </w:p>
    <w:p w14:paraId="172A7725" w14:textId="406DC722" w:rsidR="00400E32" w:rsidRPr="00EB2F5A" w:rsidRDefault="00EB2F5A" w:rsidP="00772690">
      <w:pPr>
        <w:pStyle w:val="3GPPHeading1"/>
        <w:spacing w:line="276" w:lineRule="auto"/>
        <w:jc w:val="both"/>
        <w:rPr>
          <w:b/>
          <w:bCs/>
          <w:lang w:val="en-GB"/>
        </w:rPr>
      </w:pPr>
      <w:r w:rsidRPr="00EB2F5A">
        <w:rPr>
          <w:b/>
          <w:bCs/>
        </w:rPr>
        <w:t>TCI-</w:t>
      </w:r>
      <w:proofErr w:type="spellStart"/>
      <w:r w:rsidRPr="00EB2F5A">
        <w:rPr>
          <w:b/>
          <w:bCs/>
        </w:rPr>
        <w:t>state</w:t>
      </w:r>
      <w:proofErr w:type="spellEnd"/>
      <w:r w:rsidRPr="00EB2F5A">
        <w:rPr>
          <w:b/>
          <w:bCs/>
        </w:rPr>
        <w:t xml:space="preserve"> </w:t>
      </w:r>
      <w:proofErr w:type="spellStart"/>
      <w:r w:rsidRPr="00EB2F5A">
        <w:rPr>
          <w:b/>
          <w:bCs/>
        </w:rPr>
        <w:t>mapping</w:t>
      </w:r>
      <w:proofErr w:type="spellEnd"/>
      <w:r w:rsidRPr="00EB2F5A">
        <w:rPr>
          <w:b/>
          <w:bCs/>
        </w:rPr>
        <w:t xml:space="preserve"> </w:t>
      </w:r>
      <w:proofErr w:type="spellStart"/>
      <w:r w:rsidRPr="00EB2F5A">
        <w:rPr>
          <w:b/>
          <w:bCs/>
        </w:rPr>
        <w:t>for</w:t>
      </w:r>
      <w:proofErr w:type="spellEnd"/>
      <w:r w:rsidRPr="00EB2F5A">
        <w:rPr>
          <w:b/>
          <w:bCs/>
        </w:rPr>
        <w:t xml:space="preserve"> </w:t>
      </w:r>
      <w:r w:rsidR="003E758A" w:rsidRPr="000D5355">
        <w:rPr>
          <w:b/>
          <w:bCs/>
          <w:lang w:val="en-GB"/>
        </w:rPr>
        <w:t xml:space="preserve">PUCCH in </w:t>
      </w:r>
      <w:r w:rsidRPr="00EB2F5A">
        <w:rPr>
          <w:b/>
          <w:bCs/>
          <w:lang w:val="en-GB"/>
        </w:rPr>
        <w:t>multi</w:t>
      </w:r>
      <w:r w:rsidRPr="00EB2F5A">
        <w:rPr>
          <w:b/>
          <w:bCs/>
        </w:rPr>
        <w:t>-DCI-</w:t>
      </w:r>
      <w:proofErr w:type="spellStart"/>
      <w:r w:rsidRPr="00EB2F5A">
        <w:rPr>
          <w:b/>
          <w:bCs/>
        </w:rPr>
        <w:t>based</w:t>
      </w:r>
      <w:proofErr w:type="spellEnd"/>
      <w:r w:rsidRPr="00EB2F5A">
        <w:rPr>
          <w:b/>
          <w:bCs/>
        </w:rPr>
        <w:t xml:space="preserve"> multi-TRP </w:t>
      </w:r>
      <w:proofErr w:type="spellStart"/>
      <w:r w:rsidRPr="00EB2F5A">
        <w:rPr>
          <w:b/>
          <w:bCs/>
        </w:rPr>
        <w:t>scenario</w:t>
      </w:r>
      <w:proofErr w:type="spellEnd"/>
    </w:p>
    <w:p w14:paraId="6FEC7DEF" w14:textId="1F1F37C8" w:rsidR="00400E32" w:rsidRDefault="00400E32" w:rsidP="00772690">
      <w:pPr>
        <w:spacing w:line="276" w:lineRule="auto"/>
        <w:jc w:val="both"/>
        <w:rPr>
          <w:rFonts w:ascii="Times New Roman" w:hAnsi="Times New Roman" w:cs="Times New Roman"/>
          <w:sz w:val="22"/>
          <w:szCs w:val="20"/>
          <w:lang w:val="en-US"/>
        </w:rPr>
      </w:pPr>
    </w:p>
    <w:p w14:paraId="2660657F" w14:textId="2EBFD821" w:rsidR="000D5355" w:rsidRDefault="000D5355" w:rsidP="00772690">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lastRenderedPageBreak/>
        <w:t>The following was agreed on this issue in RAN1#112 [</w:t>
      </w:r>
      <w:r w:rsidR="00B95FA1">
        <w:rPr>
          <w:rFonts w:ascii="Times New Roman" w:hAnsi="Times New Roman" w:cs="Times New Roman"/>
          <w:sz w:val="22"/>
          <w:szCs w:val="20"/>
          <w:lang w:val="en-US"/>
        </w:rPr>
        <w:t>2</w:t>
      </w:r>
      <w:r>
        <w:rPr>
          <w:rFonts w:ascii="Times New Roman" w:hAnsi="Times New Roman" w:cs="Times New Roman"/>
          <w:sz w:val="22"/>
          <w:szCs w:val="20"/>
          <w:lang w:val="en-US"/>
        </w:rPr>
        <w:t>]:</w:t>
      </w:r>
    </w:p>
    <w:p w14:paraId="2F80F224" w14:textId="77777777" w:rsidR="00B95FA1" w:rsidRDefault="00B95FA1" w:rsidP="00772690">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0D5355" w:rsidRPr="00736413" w14:paraId="6BDA4290" w14:textId="77777777" w:rsidTr="00211F0A">
        <w:tc>
          <w:tcPr>
            <w:tcW w:w="9396" w:type="dxa"/>
          </w:tcPr>
          <w:p w14:paraId="558A93BA" w14:textId="77777777" w:rsidR="000D5355" w:rsidRPr="00AD7DC9" w:rsidRDefault="000D5355" w:rsidP="00772690">
            <w:pPr>
              <w:spacing w:line="276" w:lineRule="auto"/>
              <w:jc w:val="both"/>
              <w:rPr>
                <w:color w:val="000000"/>
                <w:sz w:val="20"/>
                <w:szCs w:val="20"/>
                <w:highlight w:val="green"/>
                <w:lang w:eastAsia="zh-CN"/>
              </w:rPr>
            </w:pPr>
            <w:r w:rsidRPr="00AD7DC9">
              <w:rPr>
                <w:b/>
                <w:bCs/>
                <w:color w:val="000000"/>
                <w:sz w:val="20"/>
                <w:szCs w:val="20"/>
                <w:highlight w:val="green"/>
              </w:rPr>
              <w:t>Agreement</w:t>
            </w:r>
          </w:p>
          <w:p w14:paraId="40523743" w14:textId="77777777" w:rsidR="000D5355" w:rsidRPr="00AD7DC9" w:rsidRDefault="000D5355" w:rsidP="00772690">
            <w:pPr>
              <w:tabs>
                <w:tab w:val="left" w:pos="0"/>
              </w:tabs>
              <w:spacing w:line="276" w:lineRule="auto"/>
              <w:rPr>
                <w:color w:val="000000"/>
                <w:sz w:val="20"/>
                <w:szCs w:val="20"/>
              </w:rPr>
            </w:pPr>
            <w:r w:rsidRPr="00AD7DC9">
              <w:rPr>
                <w:color w:val="000000"/>
                <w:sz w:val="20"/>
                <w:szCs w:val="20"/>
                <w:lang w:eastAsia="zh-CN"/>
              </w:rPr>
              <w:t>On unified TCI framework extension for M-DCI based MTRP</w:t>
            </w:r>
            <w:r w:rsidRPr="00AD7DC9">
              <w:rPr>
                <w:color w:val="000000"/>
                <w:sz w:val="20"/>
                <w:szCs w:val="20"/>
              </w:rPr>
              <w:t xml:space="preserve">, </w:t>
            </w:r>
            <w:r w:rsidRPr="00AD7DC9">
              <w:rPr>
                <w:color w:val="FF0000"/>
                <w:sz w:val="20"/>
                <w:szCs w:val="20"/>
              </w:rPr>
              <w:t>down-select from the following options</w:t>
            </w:r>
            <w:r w:rsidRPr="00AD7DC9">
              <w:rPr>
                <w:color w:val="000000"/>
                <w:sz w:val="20"/>
                <w:szCs w:val="20"/>
              </w:rPr>
              <w:t xml:space="preserve"> for PUCCH transmission:</w:t>
            </w:r>
          </w:p>
          <w:p w14:paraId="2D1EE660" w14:textId="77777777" w:rsidR="000D5355" w:rsidRPr="00AD7DC9" w:rsidRDefault="000D5355" w:rsidP="00772690">
            <w:pPr>
              <w:pStyle w:val="Listenabsatz"/>
              <w:numPr>
                <w:ilvl w:val="0"/>
                <w:numId w:val="70"/>
              </w:numPr>
              <w:tabs>
                <w:tab w:val="left" w:pos="314"/>
              </w:tabs>
              <w:suppressAutoHyphens/>
              <w:snapToGrid w:val="0"/>
              <w:spacing w:after="0"/>
              <w:ind w:left="314" w:hanging="142"/>
              <w:rPr>
                <w:color w:val="000000"/>
                <w:sz w:val="20"/>
                <w:szCs w:val="20"/>
                <w:lang w:eastAsia="ko-KR"/>
              </w:rPr>
            </w:pPr>
            <w:r w:rsidRPr="00AD7DC9">
              <w:rPr>
                <w:color w:val="000000"/>
                <w:sz w:val="20"/>
                <w:szCs w:val="20"/>
              </w:rPr>
              <w:t xml:space="preserve">Opt1: A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can be </w:t>
            </w:r>
            <w:r w:rsidRPr="00AD7DC9">
              <w:rPr>
                <w:color w:val="000000"/>
                <w:sz w:val="20"/>
                <w:szCs w:val="20"/>
                <w:lang w:eastAsia="ko-KR"/>
              </w:rPr>
              <w:t xml:space="preserve">provided </w:t>
            </w:r>
            <w:r w:rsidRPr="00AD7DC9">
              <w:rPr>
                <w:color w:val="000000"/>
                <w:sz w:val="20"/>
                <w:szCs w:val="20"/>
              </w:rPr>
              <w:t xml:space="preserve">per PUCCH resource/resource group, and the UE shall apply the indicated joint/UL TCI state specific to the </w:t>
            </w:r>
            <w:proofErr w:type="spellStart"/>
            <w:r w:rsidRPr="00AD7DC9">
              <w:rPr>
                <w:i/>
                <w:iCs/>
                <w:color w:val="000000"/>
                <w:sz w:val="20"/>
                <w:szCs w:val="20"/>
              </w:rPr>
              <w:t>coresetPoolIndex</w:t>
            </w:r>
            <w:proofErr w:type="spellEnd"/>
            <w:r w:rsidRPr="00AD7DC9">
              <w:rPr>
                <w:color w:val="000000"/>
                <w:sz w:val="20"/>
                <w:szCs w:val="20"/>
              </w:rPr>
              <w:t xml:space="preserve"> value to the corresponding PUCCH </w:t>
            </w:r>
            <w:proofErr w:type="gramStart"/>
            <w:r w:rsidRPr="00AD7DC9">
              <w:rPr>
                <w:color w:val="000000"/>
                <w:sz w:val="20"/>
                <w:szCs w:val="20"/>
              </w:rPr>
              <w:t>transmission</w:t>
            </w:r>
            <w:proofErr w:type="gramEnd"/>
          </w:p>
          <w:p w14:paraId="1578ACF8" w14:textId="77777777" w:rsidR="000D5355" w:rsidRPr="00AD7DC9" w:rsidRDefault="000D5355" w:rsidP="00772690">
            <w:pPr>
              <w:pStyle w:val="Listenabsatz"/>
              <w:numPr>
                <w:ilvl w:val="0"/>
                <w:numId w:val="70"/>
              </w:numPr>
              <w:tabs>
                <w:tab w:val="left" w:pos="314"/>
              </w:tabs>
              <w:suppressAutoHyphens/>
              <w:snapToGrid w:val="0"/>
              <w:spacing w:after="0"/>
              <w:ind w:left="314" w:hanging="142"/>
              <w:rPr>
                <w:color w:val="000000"/>
                <w:sz w:val="20"/>
                <w:szCs w:val="20"/>
              </w:rPr>
            </w:pPr>
            <w:r w:rsidRPr="00AD7DC9">
              <w:rPr>
                <w:color w:val="000000"/>
                <w:sz w:val="20"/>
                <w:szCs w:val="20"/>
                <w:lang w:eastAsia="ko-KR"/>
              </w:rPr>
              <w:t xml:space="preserve">Opt2: An RRC configuration can be provided </w:t>
            </w:r>
            <w:r w:rsidRPr="00AD7DC9">
              <w:rPr>
                <w:color w:val="000000"/>
                <w:sz w:val="20"/>
                <w:szCs w:val="20"/>
              </w:rPr>
              <w:t>per PUCCH resource/resource group</w:t>
            </w:r>
            <w:r w:rsidRPr="00AD7DC9">
              <w:rPr>
                <w:color w:val="000000"/>
                <w:sz w:val="20"/>
                <w:szCs w:val="20"/>
                <w:lang w:eastAsia="ko-KR"/>
              </w:rPr>
              <w:t xml:space="preserve"> to inform that the UE shall apply the first or the second indicated joint/UL TCI state</w:t>
            </w:r>
            <w:r w:rsidRPr="00AD7DC9">
              <w:rPr>
                <w:color w:val="000000"/>
                <w:sz w:val="20"/>
                <w:szCs w:val="20"/>
              </w:rPr>
              <w:t xml:space="preserve"> to the corresponding PUCCH transmission</w:t>
            </w:r>
            <w:r w:rsidRPr="00AD7DC9">
              <w:rPr>
                <w:color w:val="000000"/>
                <w:sz w:val="20"/>
                <w:szCs w:val="20"/>
                <w:lang w:eastAsia="zh-CN"/>
              </w:rPr>
              <w:t>, where</w:t>
            </w:r>
            <w:r w:rsidRPr="00AD7DC9">
              <w:rPr>
                <w:color w:val="000000"/>
                <w:sz w:val="20"/>
                <w:szCs w:val="20"/>
              </w:rPr>
              <w:t xml:space="preserve"> the first and the second indicated joint/DL TCI states correspond to the indicated joint/UL TCI states specific to </w:t>
            </w:r>
            <w:proofErr w:type="spellStart"/>
            <w:r w:rsidRPr="00AD7DC9">
              <w:rPr>
                <w:i/>
                <w:iCs/>
                <w:color w:val="000000"/>
                <w:sz w:val="20"/>
                <w:szCs w:val="20"/>
              </w:rPr>
              <w:t>coresetPoolIndex</w:t>
            </w:r>
            <w:proofErr w:type="spellEnd"/>
            <w:r w:rsidRPr="00AD7DC9">
              <w:rPr>
                <w:color w:val="000000"/>
                <w:sz w:val="20"/>
                <w:szCs w:val="20"/>
              </w:rPr>
              <w:t xml:space="preserve"> value 0 and value 1, respectively.</w:t>
            </w:r>
          </w:p>
          <w:p w14:paraId="5190737E" w14:textId="77777777" w:rsidR="000D5355" w:rsidRPr="00AD7DC9" w:rsidRDefault="000D5355" w:rsidP="00772690">
            <w:pPr>
              <w:pStyle w:val="Listenabsatz"/>
              <w:numPr>
                <w:ilvl w:val="0"/>
                <w:numId w:val="70"/>
              </w:numPr>
              <w:tabs>
                <w:tab w:val="left" w:pos="314"/>
              </w:tabs>
              <w:suppressAutoHyphens/>
              <w:snapToGrid w:val="0"/>
              <w:spacing w:after="0"/>
              <w:ind w:left="314" w:hanging="142"/>
              <w:rPr>
                <w:color w:val="FF0000"/>
                <w:sz w:val="20"/>
                <w:szCs w:val="20"/>
              </w:rPr>
            </w:pPr>
            <w:r w:rsidRPr="00AD7DC9">
              <w:rPr>
                <w:color w:val="000000"/>
                <w:sz w:val="20"/>
                <w:szCs w:val="20"/>
              </w:rPr>
              <w:t>Opt3: For a PUCCH transmission triggered by PDCCH</w:t>
            </w:r>
            <w:r w:rsidRPr="00AD7DC9" w:rsidDel="00DB7F4B">
              <w:rPr>
                <w:color w:val="000000"/>
                <w:sz w:val="20"/>
                <w:szCs w:val="20"/>
              </w:rPr>
              <w:t xml:space="preserve"> </w:t>
            </w:r>
            <w:r w:rsidRPr="00AD7DC9">
              <w:rPr>
                <w:color w:val="000000"/>
                <w:sz w:val="20"/>
                <w:szCs w:val="20"/>
              </w:rPr>
              <w:t xml:space="preserve">on a CORESET when </w:t>
            </w:r>
            <w:r w:rsidRPr="00AD7DC9">
              <w:rPr>
                <w:rFonts w:eastAsia="DengXian"/>
                <w:color w:val="000000"/>
                <w:sz w:val="20"/>
                <w:szCs w:val="20"/>
                <w:lang w:eastAsia="zh-CN"/>
              </w:rPr>
              <w:t xml:space="preserve">the UCI in the PUCCH transmission carries HARQ-ACK information only, </w:t>
            </w:r>
            <w:r w:rsidRPr="00AD7DC9">
              <w:rPr>
                <w:color w:val="000000"/>
                <w:sz w:val="20"/>
                <w:szCs w:val="20"/>
                <w:lang w:eastAsia="zh-CN"/>
              </w:rPr>
              <w:t>t</w:t>
            </w:r>
            <w:r w:rsidRPr="00AD7DC9">
              <w:rPr>
                <w:color w:val="000000"/>
                <w:sz w:val="20"/>
                <w:szCs w:val="20"/>
              </w:rPr>
              <w:t xml:space="preserve">he UE shall apply the indicated joint/UL TCI state specific to a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to the PUCCH transmission, where the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is determined from the one associated with the CORESET. </w:t>
            </w:r>
            <w:r w:rsidRPr="00AD7DC9">
              <w:rPr>
                <w:color w:val="FF0000"/>
                <w:sz w:val="20"/>
                <w:szCs w:val="20"/>
              </w:rPr>
              <w:t>Otherwise, either Opt1 or Opt2 is adopted.</w:t>
            </w:r>
          </w:p>
          <w:p w14:paraId="2DAB9AF7" w14:textId="77777777" w:rsidR="000D5355" w:rsidRPr="00AD7DC9" w:rsidRDefault="000D5355" w:rsidP="00772690">
            <w:pPr>
              <w:numPr>
                <w:ilvl w:val="1"/>
                <w:numId w:val="63"/>
              </w:numPr>
              <w:spacing w:line="276" w:lineRule="auto"/>
              <w:jc w:val="both"/>
              <w:rPr>
                <w:color w:val="000000"/>
                <w:sz w:val="20"/>
                <w:szCs w:val="20"/>
              </w:rPr>
            </w:pPr>
            <w:r w:rsidRPr="00AD7DC9">
              <w:rPr>
                <w:color w:val="000000"/>
                <w:sz w:val="20"/>
                <w:szCs w:val="20"/>
              </w:rPr>
              <w:t xml:space="preserve">FFS: </w:t>
            </w:r>
            <w:r w:rsidRPr="00AD7DC9">
              <w:rPr>
                <w:color w:val="000000"/>
                <w:sz w:val="20"/>
                <w:szCs w:val="20"/>
                <w:lang w:val="en-CA" w:eastAsia="zh-CN"/>
              </w:rPr>
              <w:t>Whether</w:t>
            </w:r>
            <w:r w:rsidRPr="00AD7DC9">
              <w:rPr>
                <w:color w:val="000000"/>
                <w:sz w:val="20"/>
                <w:szCs w:val="20"/>
              </w:rPr>
              <w:t xml:space="preserve"> Opt3 applies only when the </w:t>
            </w:r>
            <w:r w:rsidRPr="00AD7DC9">
              <w:rPr>
                <w:rFonts w:eastAsia="DengXian"/>
                <w:color w:val="000000"/>
                <w:sz w:val="20"/>
                <w:szCs w:val="20"/>
                <w:lang w:eastAsia="zh-CN"/>
              </w:rPr>
              <w:t xml:space="preserve">UE is not provided with </w:t>
            </w:r>
            <w:proofErr w:type="spellStart"/>
            <w:r w:rsidRPr="00AD7DC9">
              <w:rPr>
                <w:rFonts w:eastAsia="DengXian"/>
                <w:i/>
                <w:iCs/>
                <w:color w:val="000000"/>
                <w:sz w:val="20"/>
                <w:szCs w:val="20"/>
                <w:lang w:eastAsia="zh-CN"/>
              </w:rPr>
              <w:t>ackNackFeedbackMode</w:t>
            </w:r>
            <w:proofErr w:type="spellEnd"/>
            <w:r w:rsidRPr="00AD7DC9">
              <w:rPr>
                <w:rFonts w:eastAsia="DengXian"/>
                <w:color w:val="000000"/>
                <w:sz w:val="20"/>
                <w:szCs w:val="20"/>
                <w:lang w:eastAsia="zh-CN"/>
              </w:rPr>
              <w:t xml:space="preserve"> = </w:t>
            </w:r>
            <w:r w:rsidRPr="00AD7DC9">
              <w:rPr>
                <w:rFonts w:eastAsia="DengXian"/>
                <w:i/>
                <w:iCs/>
                <w:color w:val="000000"/>
                <w:sz w:val="20"/>
                <w:szCs w:val="20"/>
                <w:lang w:eastAsia="zh-CN"/>
              </w:rPr>
              <w:t>joint</w:t>
            </w:r>
          </w:p>
          <w:p w14:paraId="2B64C8AD" w14:textId="77777777" w:rsidR="000D5355" w:rsidRPr="00AD7DC9" w:rsidRDefault="000D5355" w:rsidP="00772690">
            <w:pPr>
              <w:pStyle w:val="Listenabsatz"/>
              <w:numPr>
                <w:ilvl w:val="0"/>
                <w:numId w:val="70"/>
              </w:numPr>
              <w:tabs>
                <w:tab w:val="left" w:pos="314"/>
              </w:tabs>
              <w:suppressAutoHyphens/>
              <w:snapToGrid w:val="0"/>
              <w:spacing w:after="0"/>
              <w:ind w:left="314" w:hanging="142"/>
              <w:rPr>
                <w:rFonts w:eastAsia="Malgun Gothic"/>
                <w:color w:val="FF0000"/>
                <w:sz w:val="20"/>
                <w:szCs w:val="20"/>
                <w:lang w:eastAsia="ko-KR"/>
              </w:rPr>
            </w:pPr>
            <w:r w:rsidRPr="00AD7DC9">
              <w:rPr>
                <w:color w:val="000000"/>
                <w:sz w:val="20"/>
                <w:szCs w:val="20"/>
              </w:rPr>
              <w:t xml:space="preserve">Opt4: </w:t>
            </w:r>
            <w:r w:rsidRPr="00AD7DC9">
              <w:rPr>
                <w:rFonts w:eastAsia="DengXian"/>
                <w:color w:val="000000"/>
                <w:sz w:val="20"/>
                <w:szCs w:val="20"/>
                <w:lang w:eastAsia="zh-CN"/>
              </w:rPr>
              <w:t>For</w:t>
            </w:r>
            <w:r w:rsidRPr="00AD7DC9">
              <w:rPr>
                <w:color w:val="000000"/>
                <w:sz w:val="20"/>
                <w:szCs w:val="20"/>
              </w:rPr>
              <w:t xml:space="preserve"> a PUCCH transmission with a</w:t>
            </w:r>
            <w:r w:rsidRPr="00AD7DC9">
              <w:rPr>
                <w:rFonts w:eastAsia="PMingLiU"/>
                <w:color w:val="000000"/>
                <w:sz w:val="20"/>
                <w:szCs w:val="20"/>
                <w:lang w:eastAsia="zh-TW"/>
              </w:rPr>
              <w:t>n LRR trigged for ei</w:t>
            </w:r>
            <w:r w:rsidRPr="00AD7DC9">
              <w:rPr>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AD7DC9">
              <w:rPr>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AD7DC9">
              <w:rPr>
                <w:color w:val="000000"/>
                <w:sz w:val="20"/>
                <w:szCs w:val="20"/>
              </w:rPr>
              <w:t xml:space="preserve">) when the UE is provided only one </w:t>
            </w:r>
            <w:r w:rsidRPr="00AD7DC9">
              <w:rPr>
                <w:color w:val="FF0000"/>
                <w:sz w:val="20"/>
                <w:szCs w:val="20"/>
              </w:rPr>
              <w:t>or two</w:t>
            </w:r>
            <w:r w:rsidRPr="00AD7DC9">
              <w:rPr>
                <w:color w:val="000000"/>
                <w:sz w:val="20"/>
                <w:szCs w:val="20"/>
              </w:rPr>
              <w:t xml:space="preserve"> </w:t>
            </w:r>
            <w:proofErr w:type="spellStart"/>
            <w:r w:rsidRPr="00AD7DC9">
              <w:rPr>
                <w:i/>
                <w:iCs/>
                <w:color w:val="000000"/>
                <w:sz w:val="20"/>
                <w:szCs w:val="20"/>
              </w:rPr>
              <w:t>schedulingRequestID</w:t>
            </w:r>
            <w:proofErr w:type="spellEnd"/>
            <w:r w:rsidRPr="00AD7DC9">
              <w:rPr>
                <w:i/>
                <w:iCs/>
                <w:color w:val="000000"/>
                <w:sz w:val="20"/>
                <w:szCs w:val="20"/>
              </w:rPr>
              <w:t>-BFR</w:t>
            </w:r>
            <w:r w:rsidRPr="00AD7DC9">
              <w:rPr>
                <w:color w:val="000000"/>
                <w:sz w:val="20"/>
                <w:szCs w:val="20"/>
              </w:rPr>
              <w:t xml:space="preserve"> configuration, the UE shall apply the indicated joint/UL TCI state specific to a </w:t>
            </w:r>
            <w:proofErr w:type="spellStart"/>
            <w:r w:rsidRPr="00AD7DC9">
              <w:rPr>
                <w:i/>
                <w:iCs/>
                <w:color w:val="000000"/>
                <w:sz w:val="20"/>
                <w:szCs w:val="20"/>
              </w:rPr>
              <w:t>coresetPoolIndex</w:t>
            </w:r>
            <w:proofErr w:type="spellEnd"/>
            <w:r w:rsidRPr="00AD7DC9">
              <w:rPr>
                <w:color w:val="000000"/>
                <w:sz w:val="20"/>
                <w:szCs w:val="20"/>
              </w:rPr>
              <w:t xml:space="preserve"> value to the PUCCH transmission, where the </w:t>
            </w:r>
            <w:proofErr w:type="spellStart"/>
            <w:r w:rsidRPr="00AD7DC9">
              <w:rPr>
                <w:i/>
                <w:iCs/>
                <w:color w:val="000000"/>
                <w:sz w:val="20"/>
                <w:szCs w:val="20"/>
              </w:rPr>
              <w:t>coresetPoolIndex</w:t>
            </w:r>
            <w:proofErr w:type="spellEnd"/>
            <w:r w:rsidRPr="00AD7DC9">
              <w:rPr>
                <w:color w:val="000000"/>
                <w:sz w:val="20"/>
                <w:szCs w:val="20"/>
              </w:rPr>
              <w:t xml:space="preserve"> value is 1 when the LRR is</w:t>
            </w:r>
            <w:r w:rsidRPr="00AD7DC9">
              <w:rPr>
                <w:rFonts w:eastAsia="PMingLiU"/>
                <w:color w:val="000000"/>
                <w:sz w:val="20"/>
                <w:szCs w:val="20"/>
                <w:lang w:eastAsia="zh-TW"/>
              </w:rPr>
              <w:t xml:space="preserve"> trigged</w:t>
            </w:r>
            <w:r w:rsidRPr="00AD7DC9">
              <w:rPr>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AD7DC9">
              <w:rPr>
                <w:color w:val="000000"/>
                <w:sz w:val="20"/>
                <w:szCs w:val="20"/>
              </w:rPr>
              <w:t xml:space="preserve">) and the </w:t>
            </w:r>
            <w:proofErr w:type="spellStart"/>
            <w:r w:rsidRPr="00AD7DC9">
              <w:rPr>
                <w:i/>
                <w:iCs/>
                <w:color w:val="000000"/>
                <w:sz w:val="20"/>
                <w:szCs w:val="20"/>
              </w:rPr>
              <w:t>coresetPoolIndex</w:t>
            </w:r>
            <w:proofErr w:type="spellEnd"/>
            <w:r w:rsidRPr="00AD7DC9">
              <w:rPr>
                <w:color w:val="000000"/>
                <w:sz w:val="20"/>
                <w:szCs w:val="20"/>
              </w:rPr>
              <w:t xml:space="preserve"> value is 0 when the LRR is</w:t>
            </w:r>
            <w:r w:rsidRPr="00AD7DC9">
              <w:rPr>
                <w:rFonts w:eastAsia="PMingLiU"/>
                <w:color w:val="000000"/>
                <w:sz w:val="20"/>
                <w:szCs w:val="20"/>
                <w:lang w:eastAsia="zh-TW"/>
              </w:rPr>
              <w:t xml:space="preserve"> trigged</w:t>
            </w:r>
            <w:r w:rsidRPr="00AD7DC9">
              <w:rPr>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AD7DC9">
              <w:rPr>
                <w:color w:val="000000"/>
                <w:sz w:val="20"/>
                <w:szCs w:val="20"/>
              </w:rPr>
              <w:t xml:space="preserve">). </w:t>
            </w:r>
            <w:r w:rsidRPr="00AD7DC9">
              <w:rPr>
                <w:color w:val="FF0000"/>
                <w:sz w:val="20"/>
                <w:szCs w:val="20"/>
              </w:rPr>
              <w:t>Otherwise, either Opt1 or Opt2 is adopted.</w:t>
            </w:r>
          </w:p>
          <w:p w14:paraId="5473719C" w14:textId="77777777" w:rsidR="000D5355" w:rsidRPr="00AD7DC9" w:rsidRDefault="000D5355" w:rsidP="00772690">
            <w:pPr>
              <w:spacing w:line="276" w:lineRule="auto"/>
              <w:jc w:val="both"/>
              <w:rPr>
                <w:sz w:val="20"/>
                <w:szCs w:val="20"/>
                <w:lang w:val="en-US"/>
              </w:rPr>
            </w:pPr>
            <w:r w:rsidRPr="00AD7DC9">
              <w:rPr>
                <w:color w:val="FF0000"/>
                <w:sz w:val="20"/>
                <w:szCs w:val="20"/>
              </w:rPr>
              <w:t>Note: Either Opt1 or Opt2 must be supported</w:t>
            </w:r>
          </w:p>
        </w:tc>
      </w:tr>
    </w:tbl>
    <w:p w14:paraId="5C90DF48" w14:textId="77777777" w:rsidR="005F3890" w:rsidRDefault="005F3890" w:rsidP="00772690">
      <w:pPr>
        <w:spacing w:line="276" w:lineRule="auto"/>
        <w:jc w:val="both"/>
        <w:rPr>
          <w:rFonts w:ascii="Times New Roman" w:hAnsi="Times New Roman" w:cs="Times New Roman"/>
          <w:sz w:val="22"/>
          <w:szCs w:val="20"/>
          <w:lang w:val="en-US"/>
        </w:rPr>
      </w:pPr>
    </w:p>
    <w:p w14:paraId="7B2BF5F9" w14:textId="20588CC8" w:rsidR="005F3890" w:rsidRDefault="00DA7449" w:rsidP="00772690">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From the above agreement, Opt. 2 </w:t>
      </w:r>
      <w:r w:rsidR="00521B2F">
        <w:rPr>
          <w:rFonts w:ascii="Times New Roman" w:hAnsi="Times New Roman" w:cs="Times New Roman"/>
          <w:sz w:val="22"/>
          <w:szCs w:val="20"/>
          <w:lang w:val="en-US"/>
        </w:rPr>
        <w:t>was chosen in RAN1#112-bis [2]</w:t>
      </w:r>
      <w:r>
        <w:rPr>
          <w:rFonts w:ascii="Times New Roman" w:hAnsi="Times New Roman" w:cs="Times New Roman"/>
          <w:sz w:val="22"/>
          <w:szCs w:val="20"/>
          <w:lang w:val="en-US"/>
        </w:rPr>
        <w:t xml:space="preserve">. </w:t>
      </w:r>
    </w:p>
    <w:p w14:paraId="69750958" w14:textId="701F7DF6" w:rsidR="005F3890" w:rsidRDefault="005F3890" w:rsidP="00772690">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5F3890" w:rsidRPr="00736413" w14:paraId="2700FE44" w14:textId="77777777" w:rsidTr="005F3890">
        <w:tc>
          <w:tcPr>
            <w:tcW w:w="9396" w:type="dxa"/>
          </w:tcPr>
          <w:p w14:paraId="10BAA7A3" w14:textId="77777777" w:rsidR="005F3890" w:rsidRPr="005F3890" w:rsidRDefault="005F3890" w:rsidP="00772690">
            <w:pPr>
              <w:spacing w:line="276" w:lineRule="auto"/>
              <w:rPr>
                <w:rFonts w:eastAsia="Batang"/>
                <w:color w:val="000000"/>
                <w:sz w:val="22"/>
                <w:szCs w:val="22"/>
                <w:highlight w:val="green"/>
                <w:lang w:eastAsia="zh-CN"/>
              </w:rPr>
            </w:pPr>
            <w:r w:rsidRPr="005F3890">
              <w:rPr>
                <w:rFonts w:hint="eastAsia"/>
                <w:b/>
                <w:bCs/>
                <w:color w:val="000000"/>
                <w:sz w:val="22"/>
                <w:szCs w:val="22"/>
                <w:highlight w:val="green"/>
              </w:rPr>
              <w:t>Ag</w:t>
            </w:r>
            <w:r w:rsidRPr="005F3890">
              <w:rPr>
                <w:b/>
                <w:bCs/>
                <w:color w:val="000000"/>
                <w:sz w:val="22"/>
                <w:szCs w:val="22"/>
                <w:highlight w:val="green"/>
              </w:rPr>
              <w:t>reement</w:t>
            </w:r>
          </w:p>
          <w:p w14:paraId="63BDDBA6" w14:textId="77777777" w:rsidR="005F3890" w:rsidRPr="005F3890" w:rsidRDefault="005F3890" w:rsidP="00772690">
            <w:pPr>
              <w:spacing w:line="276" w:lineRule="auto"/>
              <w:rPr>
                <w:color w:val="000000"/>
                <w:sz w:val="22"/>
                <w:szCs w:val="22"/>
                <w:lang w:eastAsia="zh-CN"/>
              </w:rPr>
            </w:pPr>
            <w:r w:rsidRPr="005F3890">
              <w:rPr>
                <w:color w:val="000000"/>
                <w:sz w:val="22"/>
                <w:szCs w:val="22"/>
                <w:lang w:eastAsia="zh-CN"/>
              </w:rPr>
              <w:t xml:space="preserve">On unified TCI framework extension for M-DCI based MTRP, support at least Opt2 for PUCCH transmission, and Opt1 is not </w:t>
            </w:r>
            <w:proofErr w:type="gramStart"/>
            <w:r w:rsidRPr="005F3890">
              <w:rPr>
                <w:color w:val="000000"/>
                <w:sz w:val="22"/>
                <w:szCs w:val="22"/>
                <w:lang w:eastAsia="zh-CN"/>
              </w:rPr>
              <w:t>supported</w:t>
            </w:r>
            <w:proofErr w:type="gramEnd"/>
          </w:p>
          <w:p w14:paraId="3BEA4FB7" w14:textId="05A05B6E" w:rsidR="005F3890" w:rsidRPr="005F3890" w:rsidRDefault="005F3890" w:rsidP="00772690">
            <w:pPr>
              <w:spacing w:line="276" w:lineRule="auto"/>
              <w:jc w:val="both"/>
              <w:rPr>
                <w:sz w:val="22"/>
                <w:szCs w:val="22"/>
                <w:lang w:val="en-US"/>
              </w:rPr>
            </w:pPr>
            <w:r w:rsidRPr="005F3890">
              <w:rPr>
                <w:color w:val="000000"/>
                <w:sz w:val="22"/>
                <w:szCs w:val="22"/>
              </w:rPr>
              <w:t xml:space="preserve">Note: </w:t>
            </w:r>
            <w:r w:rsidRPr="005F3890">
              <w:rPr>
                <w:color w:val="000000"/>
                <w:sz w:val="22"/>
                <w:szCs w:val="22"/>
                <w:lang w:eastAsia="zh-CN"/>
              </w:rPr>
              <w:t>Opt3 and Opt4 are not precluded</w:t>
            </w:r>
          </w:p>
        </w:tc>
      </w:tr>
    </w:tbl>
    <w:p w14:paraId="03304779" w14:textId="77777777" w:rsidR="005F3890" w:rsidRDefault="005F3890" w:rsidP="00772690">
      <w:pPr>
        <w:spacing w:line="276" w:lineRule="auto"/>
        <w:jc w:val="both"/>
        <w:rPr>
          <w:rFonts w:ascii="Times New Roman" w:hAnsi="Times New Roman" w:cs="Times New Roman"/>
          <w:sz w:val="22"/>
          <w:szCs w:val="20"/>
          <w:lang w:val="en-US"/>
        </w:rPr>
      </w:pPr>
    </w:p>
    <w:p w14:paraId="126E060E" w14:textId="47BC8522" w:rsidR="00F5143E" w:rsidRDefault="00F5143E" w:rsidP="00772690">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chosen option applies universally to all PUCCH resources. However, </w:t>
      </w:r>
      <w:r w:rsidR="000E43E2">
        <w:rPr>
          <w:rFonts w:ascii="Times New Roman" w:hAnsi="Times New Roman" w:cs="Times New Roman"/>
          <w:sz w:val="22"/>
          <w:szCs w:val="20"/>
          <w:lang w:val="en-US"/>
        </w:rPr>
        <w:t xml:space="preserve">the </w:t>
      </w:r>
      <w:r w:rsidR="00BA09E8">
        <w:rPr>
          <w:rFonts w:ascii="Times New Roman" w:hAnsi="Times New Roman" w:cs="Times New Roman"/>
          <w:sz w:val="22"/>
          <w:szCs w:val="20"/>
          <w:lang w:val="en-US"/>
        </w:rPr>
        <w:t xml:space="preserve">association </w:t>
      </w:r>
      <w:r w:rsidR="000E43E2">
        <w:rPr>
          <w:rFonts w:ascii="Times New Roman" w:hAnsi="Times New Roman" w:cs="Times New Roman"/>
          <w:sz w:val="22"/>
          <w:szCs w:val="20"/>
          <w:lang w:val="en-US"/>
        </w:rPr>
        <w:t xml:space="preserve">of TRPs </w:t>
      </w:r>
      <w:r w:rsidR="00BA09E8">
        <w:rPr>
          <w:rFonts w:ascii="Times New Roman" w:hAnsi="Times New Roman" w:cs="Times New Roman"/>
          <w:sz w:val="22"/>
          <w:szCs w:val="20"/>
          <w:lang w:val="en-US"/>
        </w:rPr>
        <w:t xml:space="preserve">with the PUCCH resources </w:t>
      </w:r>
      <w:r w:rsidR="000E43E2">
        <w:rPr>
          <w:rFonts w:ascii="Times New Roman" w:hAnsi="Times New Roman" w:cs="Times New Roman"/>
          <w:sz w:val="22"/>
          <w:szCs w:val="20"/>
          <w:lang w:val="en-US"/>
        </w:rPr>
        <w:t xml:space="preserve">is </w:t>
      </w:r>
      <w:r w:rsidR="00BA09E8">
        <w:rPr>
          <w:rFonts w:ascii="Times New Roman" w:hAnsi="Times New Roman" w:cs="Times New Roman"/>
          <w:sz w:val="22"/>
          <w:szCs w:val="20"/>
          <w:lang w:val="en-US"/>
        </w:rPr>
        <w:t xml:space="preserve">not dynamic. </w:t>
      </w:r>
      <w:r w:rsidR="00812182">
        <w:rPr>
          <w:rFonts w:ascii="Times New Roman" w:hAnsi="Times New Roman" w:cs="Times New Roman"/>
          <w:sz w:val="22"/>
          <w:szCs w:val="20"/>
          <w:lang w:val="en-US"/>
        </w:rPr>
        <w:t>Fo</w:t>
      </w:r>
      <w:r w:rsidR="00BA09E8">
        <w:rPr>
          <w:rFonts w:ascii="Times New Roman" w:hAnsi="Times New Roman" w:cs="Times New Roman"/>
          <w:sz w:val="22"/>
          <w:szCs w:val="20"/>
          <w:lang w:val="en-US"/>
        </w:rPr>
        <w:t>r the case that a PUCCH resource is indicated in a DCI (for carrying HARQ for PDSCH), the association of the resource with the PDCCH enable</w:t>
      </w:r>
      <w:r w:rsidR="00812182">
        <w:rPr>
          <w:rFonts w:ascii="Times New Roman" w:hAnsi="Times New Roman" w:cs="Times New Roman"/>
          <w:sz w:val="22"/>
          <w:szCs w:val="20"/>
          <w:lang w:val="en-US"/>
        </w:rPr>
        <w:t>s</w:t>
      </w:r>
      <w:r w:rsidR="00BA09E8">
        <w:rPr>
          <w:rFonts w:ascii="Times New Roman" w:hAnsi="Times New Roman" w:cs="Times New Roman"/>
          <w:sz w:val="22"/>
          <w:szCs w:val="20"/>
          <w:lang w:val="en-US"/>
        </w:rPr>
        <w:t xml:space="preserve"> dynamic modif</w:t>
      </w:r>
      <w:r w:rsidR="00812182">
        <w:rPr>
          <w:rFonts w:ascii="Times New Roman" w:hAnsi="Times New Roman" w:cs="Times New Roman"/>
          <w:sz w:val="22"/>
          <w:szCs w:val="20"/>
          <w:lang w:val="en-US"/>
        </w:rPr>
        <w:t>ication of</w:t>
      </w:r>
      <w:r w:rsidR="00BA09E8">
        <w:rPr>
          <w:rFonts w:ascii="Times New Roman" w:hAnsi="Times New Roman" w:cs="Times New Roman"/>
          <w:sz w:val="22"/>
          <w:szCs w:val="20"/>
          <w:lang w:val="en-US"/>
        </w:rPr>
        <w:t xml:space="preserve"> the TRP association, thereby offering higher flexibility of PUCCH beam management to the network. </w:t>
      </w:r>
      <w:r w:rsidR="00685095">
        <w:rPr>
          <w:rFonts w:ascii="Times New Roman" w:hAnsi="Times New Roman" w:cs="Times New Roman"/>
          <w:sz w:val="22"/>
          <w:szCs w:val="20"/>
          <w:lang w:val="en-US"/>
        </w:rPr>
        <w:t xml:space="preserve">Option 3 may be used to override the higher layer association of the </w:t>
      </w:r>
      <w:r w:rsidR="00172697">
        <w:rPr>
          <w:rFonts w:ascii="Times New Roman" w:hAnsi="Times New Roman" w:cs="Times New Roman"/>
          <w:sz w:val="22"/>
          <w:szCs w:val="20"/>
          <w:lang w:val="en-US"/>
        </w:rPr>
        <w:t xml:space="preserve">TCI-state selection </w:t>
      </w:r>
      <w:r w:rsidR="00685095">
        <w:rPr>
          <w:rFonts w:ascii="Times New Roman" w:hAnsi="Times New Roman" w:cs="Times New Roman"/>
          <w:sz w:val="22"/>
          <w:szCs w:val="20"/>
          <w:lang w:val="en-US"/>
        </w:rPr>
        <w:t xml:space="preserve">index </w:t>
      </w:r>
      <w:r w:rsidR="000067E8">
        <w:rPr>
          <w:rFonts w:ascii="Times New Roman" w:hAnsi="Times New Roman" w:cs="Times New Roman"/>
          <w:sz w:val="22"/>
          <w:szCs w:val="20"/>
          <w:lang w:val="en-US"/>
        </w:rPr>
        <w:t xml:space="preserve">for PUCCH resources </w:t>
      </w:r>
      <w:r w:rsidR="001A2B16">
        <w:rPr>
          <w:rFonts w:ascii="Times New Roman" w:hAnsi="Times New Roman" w:cs="Times New Roman"/>
          <w:sz w:val="22"/>
          <w:szCs w:val="20"/>
          <w:lang w:val="en-US"/>
        </w:rPr>
        <w:t xml:space="preserve">or additionally perform the association </w:t>
      </w:r>
      <w:r w:rsidR="000067E8">
        <w:rPr>
          <w:rFonts w:ascii="Times New Roman" w:hAnsi="Times New Roman" w:cs="Times New Roman"/>
          <w:sz w:val="22"/>
          <w:szCs w:val="20"/>
          <w:lang w:val="en-US"/>
        </w:rPr>
        <w:t xml:space="preserve">of the index </w:t>
      </w:r>
      <w:r w:rsidR="001A2B16">
        <w:rPr>
          <w:rFonts w:ascii="Times New Roman" w:hAnsi="Times New Roman" w:cs="Times New Roman"/>
          <w:sz w:val="22"/>
          <w:szCs w:val="20"/>
          <w:lang w:val="en-US"/>
        </w:rPr>
        <w:t xml:space="preserve">for PUCCH resources </w:t>
      </w:r>
      <w:r w:rsidR="000067E8">
        <w:rPr>
          <w:rFonts w:ascii="Times New Roman" w:hAnsi="Times New Roman" w:cs="Times New Roman"/>
          <w:sz w:val="22"/>
          <w:szCs w:val="20"/>
          <w:lang w:val="en-US"/>
        </w:rPr>
        <w:t>that carry HARQ for PDSCH</w:t>
      </w:r>
      <w:r w:rsidR="00B63482">
        <w:rPr>
          <w:rFonts w:ascii="Times New Roman" w:hAnsi="Times New Roman" w:cs="Times New Roman"/>
          <w:sz w:val="22"/>
          <w:szCs w:val="20"/>
          <w:lang w:val="en-US"/>
        </w:rPr>
        <w:t>, thereby enabling dynamic PUCCH beam management</w:t>
      </w:r>
      <w:r w:rsidR="000067E8">
        <w:rPr>
          <w:rFonts w:ascii="Times New Roman" w:hAnsi="Times New Roman" w:cs="Times New Roman"/>
          <w:sz w:val="22"/>
          <w:szCs w:val="20"/>
          <w:lang w:val="en-US"/>
        </w:rPr>
        <w:t>.</w:t>
      </w:r>
      <w:r w:rsidR="00685095">
        <w:rPr>
          <w:rFonts w:ascii="Times New Roman" w:hAnsi="Times New Roman" w:cs="Times New Roman"/>
          <w:sz w:val="22"/>
          <w:szCs w:val="20"/>
          <w:lang w:val="en-US"/>
        </w:rPr>
        <w:t xml:space="preserve"> </w:t>
      </w:r>
    </w:p>
    <w:p w14:paraId="264C5447" w14:textId="5949E2FC" w:rsidR="00976FF5" w:rsidRDefault="00976FF5" w:rsidP="00772690">
      <w:pPr>
        <w:spacing w:line="276" w:lineRule="auto"/>
        <w:jc w:val="both"/>
        <w:rPr>
          <w:rFonts w:ascii="Times New Roman" w:hAnsi="Times New Roman" w:cs="Times New Roman"/>
          <w:sz w:val="22"/>
          <w:szCs w:val="20"/>
          <w:lang w:val="en-US"/>
        </w:rPr>
      </w:pPr>
    </w:p>
    <w:p w14:paraId="0295CA6C" w14:textId="05CC8F71" w:rsidR="00976FF5" w:rsidRPr="00976FF5" w:rsidRDefault="00976FF5" w:rsidP="00772690">
      <w:pPr>
        <w:spacing w:line="276" w:lineRule="auto"/>
        <w:jc w:val="both"/>
        <w:rPr>
          <w:rFonts w:ascii="Times New Roman" w:hAnsi="Times New Roman" w:cs="Times New Roman"/>
          <w:b/>
          <w:i/>
          <w:sz w:val="22"/>
          <w:szCs w:val="20"/>
          <w:lang w:val="en-US"/>
        </w:rPr>
      </w:pPr>
      <w:r w:rsidRPr="00976FF5">
        <w:rPr>
          <w:rFonts w:ascii="Times New Roman" w:hAnsi="Times New Roman" w:cs="Times New Roman"/>
          <w:b/>
          <w:i/>
          <w:sz w:val="22"/>
          <w:szCs w:val="20"/>
          <w:u w:val="single"/>
          <w:lang w:val="en-US"/>
        </w:rPr>
        <w:t xml:space="preserve">Proposal </w:t>
      </w:r>
      <w:r w:rsidR="001957FB">
        <w:rPr>
          <w:rFonts w:ascii="Times New Roman" w:hAnsi="Times New Roman" w:cs="Times New Roman"/>
          <w:b/>
          <w:i/>
          <w:sz w:val="22"/>
          <w:szCs w:val="20"/>
          <w:u w:val="single"/>
          <w:lang w:val="en-US"/>
        </w:rPr>
        <w:t>5</w:t>
      </w:r>
      <w:r w:rsidRPr="00976FF5">
        <w:rPr>
          <w:rFonts w:ascii="Times New Roman" w:hAnsi="Times New Roman" w:cs="Times New Roman"/>
          <w:b/>
          <w:i/>
          <w:sz w:val="22"/>
          <w:szCs w:val="20"/>
          <w:u w:val="single"/>
          <w:lang w:val="en-US"/>
        </w:rPr>
        <w:t>:</w:t>
      </w:r>
      <w:r w:rsidRPr="00976FF5">
        <w:rPr>
          <w:rFonts w:ascii="Times New Roman" w:hAnsi="Times New Roman" w:cs="Times New Roman"/>
          <w:b/>
          <w:i/>
          <w:sz w:val="22"/>
          <w:szCs w:val="20"/>
          <w:lang w:val="en-US"/>
        </w:rPr>
        <w:t xml:space="preserve"> The following shall be enabled for PUCCH resources in M-DCI-based MTRP:</w:t>
      </w:r>
    </w:p>
    <w:p w14:paraId="299F318A" w14:textId="59A96445" w:rsidR="00976FF5" w:rsidRPr="00976FF5" w:rsidRDefault="00976FF5" w:rsidP="00F00BDD">
      <w:pPr>
        <w:numPr>
          <w:ilvl w:val="0"/>
          <w:numId w:val="70"/>
        </w:numPr>
        <w:spacing w:line="276" w:lineRule="auto"/>
        <w:jc w:val="both"/>
        <w:rPr>
          <w:rFonts w:ascii="Times New Roman" w:hAnsi="Times New Roman" w:cs="Times New Roman"/>
          <w:b/>
          <w:i/>
          <w:sz w:val="22"/>
          <w:szCs w:val="20"/>
          <w:lang w:val="en-GB"/>
        </w:rPr>
      </w:pPr>
      <w:r w:rsidRPr="00976FF5">
        <w:rPr>
          <w:rFonts w:ascii="Times New Roman" w:hAnsi="Times New Roman" w:cs="Times New Roman"/>
          <w:b/>
          <w:i/>
          <w:sz w:val="22"/>
          <w:szCs w:val="20"/>
          <w:lang w:val="en-US"/>
        </w:rPr>
        <w:t>Opt3: For a PUCCH transmission triggered by PDCCH</w:t>
      </w:r>
      <w:r w:rsidRPr="00976FF5" w:rsidDel="00DB7F4B">
        <w:rPr>
          <w:rFonts w:ascii="Times New Roman" w:hAnsi="Times New Roman" w:cs="Times New Roman"/>
          <w:b/>
          <w:i/>
          <w:sz w:val="22"/>
          <w:szCs w:val="20"/>
          <w:lang w:val="en-US"/>
        </w:rPr>
        <w:t xml:space="preserve"> </w:t>
      </w:r>
      <w:r w:rsidRPr="00976FF5">
        <w:rPr>
          <w:rFonts w:ascii="Times New Roman" w:hAnsi="Times New Roman" w:cs="Times New Roman"/>
          <w:b/>
          <w:i/>
          <w:sz w:val="22"/>
          <w:szCs w:val="20"/>
          <w:lang w:val="en-US"/>
        </w:rPr>
        <w:t xml:space="preserve">on a CORESET when the UCI in the PUCCH transmission carries HARQ-ACK information only, the UE shall apply the indicated joint/UL TCI state specific to a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to the PUCCH transmission, where the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is determined from the one associated with the CORESET. </w:t>
      </w:r>
    </w:p>
    <w:p w14:paraId="09D8C058" w14:textId="04B92FB8" w:rsidR="006239F4" w:rsidRPr="00256F9B" w:rsidRDefault="006239F4" w:rsidP="00772690">
      <w:pPr>
        <w:pStyle w:val="berschrift1"/>
        <w:spacing w:line="276" w:lineRule="auto"/>
        <w:jc w:val="both"/>
        <w:rPr>
          <w:lang w:val="en-GB"/>
        </w:rPr>
      </w:pPr>
      <w:r w:rsidRPr="00256F9B">
        <w:rPr>
          <w:lang w:val="en-GB"/>
        </w:rPr>
        <w:lastRenderedPageBreak/>
        <w:t>Conclusion</w:t>
      </w:r>
    </w:p>
    <w:p w14:paraId="72DC7D29" w14:textId="06782E0A" w:rsidR="009E60CF" w:rsidRDefault="009E60CF" w:rsidP="00772690">
      <w:pPr>
        <w:spacing w:line="276" w:lineRule="auto"/>
        <w:jc w:val="both"/>
        <w:rPr>
          <w:lang w:val="en-GB"/>
        </w:rPr>
      </w:pPr>
    </w:p>
    <w:p w14:paraId="22CA5320" w14:textId="791A1EBF" w:rsidR="004A35B8" w:rsidRDefault="003F7E98" w:rsidP="00411F69">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641F7F39" w14:textId="77777777" w:rsidR="00387239" w:rsidRDefault="00387239" w:rsidP="00411F69">
      <w:pPr>
        <w:spacing w:line="276" w:lineRule="auto"/>
        <w:jc w:val="both"/>
        <w:rPr>
          <w:rFonts w:ascii="Times New Roman" w:hAnsi="Times New Roman" w:cs="Times New Roman"/>
          <w:sz w:val="22"/>
          <w:lang w:val="en-GB"/>
        </w:rPr>
      </w:pPr>
    </w:p>
    <w:p w14:paraId="48844AFF" w14:textId="77777777" w:rsidR="00387239" w:rsidRPr="004C0302" w:rsidRDefault="00387239" w:rsidP="00387239">
      <w:pPr>
        <w:spacing w:line="276" w:lineRule="auto"/>
        <w:jc w:val="both"/>
        <w:rPr>
          <w:rFonts w:ascii="Times New Roman" w:eastAsia="Batang" w:hAnsi="Times New Roman" w:cs="Times New Roman"/>
          <w:b/>
          <w:i/>
          <w:sz w:val="22"/>
          <w:szCs w:val="22"/>
          <w:lang w:val="en-GB"/>
        </w:rPr>
      </w:pPr>
      <w:r w:rsidRPr="004C0302">
        <w:rPr>
          <w:rFonts w:ascii="Times New Roman" w:eastAsia="Batang" w:hAnsi="Times New Roman" w:cs="Times New Roman"/>
          <w:b/>
          <w:i/>
          <w:sz w:val="22"/>
          <w:szCs w:val="22"/>
          <w:u w:val="single"/>
          <w:lang w:val="en-GB"/>
        </w:rPr>
        <w:t xml:space="preserve">Proposal </w:t>
      </w:r>
      <w:r>
        <w:rPr>
          <w:rFonts w:ascii="Times New Roman" w:eastAsia="Batang" w:hAnsi="Times New Roman" w:cs="Times New Roman"/>
          <w:b/>
          <w:i/>
          <w:sz w:val="22"/>
          <w:szCs w:val="22"/>
          <w:u w:val="single"/>
          <w:lang w:val="en-GB"/>
        </w:rPr>
        <w:t>1</w:t>
      </w:r>
      <w:r w:rsidRPr="004C0302">
        <w:rPr>
          <w:rFonts w:ascii="Times New Roman" w:eastAsia="Batang" w:hAnsi="Times New Roman" w:cs="Times New Roman"/>
          <w:b/>
          <w:i/>
          <w:sz w:val="22"/>
          <w:szCs w:val="22"/>
          <w:u w:val="single"/>
          <w:lang w:val="en-GB"/>
        </w:rPr>
        <w:t>:</w:t>
      </w:r>
      <w:r w:rsidRPr="004C0302">
        <w:rPr>
          <w:rFonts w:ascii="Times New Roman" w:eastAsia="Batang" w:hAnsi="Times New Roman" w:cs="Times New Roman"/>
          <w:b/>
          <w:i/>
          <w:sz w:val="22"/>
          <w:szCs w:val="22"/>
          <w:lang w:val="en-GB"/>
        </w:rPr>
        <w:t xml:space="preserve"> RAN1 shall </w:t>
      </w:r>
      <w:r>
        <w:rPr>
          <w:rFonts w:ascii="Times New Roman" w:eastAsia="Batang" w:hAnsi="Times New Roman" w:cs="Times New Roman"/>
          <w:b/>
          <w:i/>
          <w:sz w:val="22"/>
          <w:szCs w:val="22"/>
          <w:lang w:val="en-GB"/>
        </w:rPr>
        <w:t xml:space="preserve">specify </w:t>
      </w:r>
      <w:r w:rsidRPr="004C0302">
        <w:rPr>
          <w:rFonts w:ascii="Times New Roman" w:eastAsia="Batang" w:hAnsi="Times New Roman" w:cs="Times New Roman"/>
          <w:b/>
          <w:i/>
          <w:sz w:val="22"/>
          <w:szCs w:val="22"/>
          <w:lang w:val="en-GB"/>
        </w:rPr>
        <w:t xml:space="preserve">a default TCI-state when multiple </w:t>
      </w:r>
      <w:r>
        <w:rPr>
          <w:rFonts w:ascii="Times New Roman" w:eastAsia="Batang" w:hAnsi="Times New Roman" w:cs="Times New Roman"/>
          <w:b/>
          <w:i/>
          <w:sz w:val="22"/>
          <w:szCs w:val="22"/>
          <w:lang w:val="en-GB"/>
        </w:rPr>
        <w:t xml:space="preserve">joint/UL </w:t>
      </w:r>
      <w:r w:rsidRPr="004C0302">
        <w:rPr>
          <w:rFonts w:ascii="Times New Roman" w:eastAsia="Batang" w:hAnsi="Times New Roman" w:cs="Times New Roman"/>
          <w:b/>
          <w:i/>
          <w:sz w:val="22"/>
          <w:szCs w:val="22"/>
          <w:lang w:val="en-GB"/>
        </w:rPr>
        <w:t>TCI-states are indicated via the unified TCI signalling</w:t>
      </w:r>
      <w:r>
        <w:rPr>
          <w:rFonts w:ascii="Times New Roman" w:eastAsia="Batang" w:hAnsi="Times New Roman" w:cs="Times New Roman"/>
          <w:b/>
          <w:i/>
          <w:sz w:val="22"/>
          <w:szCs w:val="22"/>
          <w:lang w:val="en-GB"/>
        </w:rPr>
        <w:t xml:space="preserve">, but the UE is configured with </w:t>
      </w:r>
      <w:r w:rsidRPr="004C0302">
        <w:rPr>
          <w:rFonts w:ascii="Times New Roman" w:eastAsia="Batang" w:hAnsi="Times New Roman" w:cs="Times New Roman"/>
          <w:b/>
          <w:i/>
          <w:sz w:val="22"/>
          <w:szCs w:val="22"/>
          <w:lang w:val="en-GB"/>
        </w:rPr>
        <w:t>only one CB/NCB-based SRS resource set</w:t>
      </w:r>
      <w:r>
        <w:rPr>
          <w:rFonts w:ascii="Times New Roman" w:eastAsia="Batang" w:hAnsi="Times New Roman" w:cs="Times New Roman"/>
          <w:b/>
          <w:i/>
          <w:sz w:val="22"/>
          <w:szCs w:val="22"/>
          <w:lang w:val="en-GB"/>
        </w:rPr>
        <w:t xml:space="preserve"> and a </w:t>
      </w:r>
      <w:r w:rsidRPr="004C0302">
        <w:rPr>
          <w:rFonts w:ascii="Times New Roman" w:eastAsia="Batang" w:hAnsi="Times New Roman" w:cs="Times New Roman"/>
          <w:b/>
          <w:i/>
          <w:sz w:val="22"/>
          <w:szCs w:val="22"/>
          <w:lang w:val="en-GB"/>
        </w:rPr>
        <w:t xml:space="preserve">PUSCH </w:t>
      </w:r>
      <w:r>
        <w:rPr>
          <w:rFonts w:ascii="Times New Roman" w:eastAsia="Batang" w:hAnsi="Times New Roman" w:cs="Times New Roman"/>
          <w:b/>
          <w:i/>
          <w:sz w:val="22"/>
          <w:szCs w:val="22"/>
          <w:lang w:val="en-GB"/>
        </w:rPr>
        <w:t xml:space="preserve">is </w:t>
      </w:r>
      <w:r w:rsidRPr="004C0302">
        <w:rPr>
          <w:rFonts w:ascii="Times New Roman" w:eastAsia="Batang" w:hAnsi="Times New Roman" w:cs="Times New Roman"/>
          <w:b/>
          <w:i/>
          <w:sz w:val="22"/>
          <w:szCs w:val="22"/>
          <w:lang w:val="en-GB"/>
        </w:rPr>
        <w:t>scheduled by DCI format 0_1/0_2.</w:t>
      </w:r>
    </w:p>
    <w:p w14:paraId="163DE49E" w14:textId="77777777" w:rsidR="00387239" w:rsidRDefault="00387239" w:rsidP="00387239">
      <w:pPr>
        <w:spacing w:line="276" w:lineRule="auto"/>
        <w:jc w:val="both"/>
        <w:rPr>
          <w:rFonts w:ascii="Times New Roman" w:eastAsia="Batang" w:hAnsi="Times New Roman" w:cs="Times New Roman"/>
          <w:sz w:val="22"/>
          <w:szCs w:val="22"/>
          <w:lang w:val="en-GB"/>
        </w:rPr>
      </w:pPr>
    </w:p>
    <w:p w14:paraId="05E60E90" w14:textId="77777777" w:rsidR="00990040" w:rsidRPr="007B1147" w:rsidRDefault="00990040" w:rsidP="00990040">
      <w:pPr>
        <w:spacing w:line="276" w:lineRule="auto"/>
        <w:jc w:val="both"/>
        <w:rPr>
          <w:rFonts w:ascii="Times New Roman" w:eastAsia="Batang" w:hAnsi="Times New Roman" w:cs="Times New Roman"/>
          <w:b/>
          <w:i/>
          <w:sz w:val="22"/>
          <w:szCs w:val="22"/>
          <w:lang w:val="en-GB"/>
        </w:rPr>
      </w:pPr>
      <w:r w:rsidRPr="007B1147">
        <w:rPr>
          <w:rFonts w:ascii="Times New Roman" w:eastAsia="Batang" w:hAnsi="Times New Roman" w:cs="Times New Roman"/>
          <w:b/>
          <w:i/>
          <w:sz w:val="22"/>
          <w:szCs w:val="22"/>
          <w:u w:val="single"/>
          <w:lang w:val="en-GB"/>
        </w:rPr>
        <w:t>Proposal 2:</w:t>
      </w:r>
      <w:r w:rsidRPr="007B1147">
        <w:rPr>
          <w:rFonts w:ascii="Times New Roman" w:eastAsia="Batang" w:hAnsi="Times New Roman" w:cs="Times New Roman"/>
          <w:b/>
          <w:i/>
          <w:sz w:val="22"/>
          <w:szCs w:val="22"/>
          <w:lang w:val="en-GB"/>
        </w:rPr>
        <w:t xml:space="preserve"> The RRC configuration to indicate TCI-state selection</w:t>
      </w:r>
      <w:r>
        <w:rPr>
          <w:rFonts w:ascii="Times New Roman" w:eastAsia="Batang" w:hAnsi="Times New Roman" w:cs="Times New Roman"/>
          <w:b/>
          <w:i/>
          <w:sz w:val="22"/>
          <w:szCs w:val="22"/>
          <w:lang w:val="en-GB"/>
        </w:rPr>
        <w:t xml:space="preserve"> {first, second, both, none}</w:t>
      </w:r>
      <w:r w:rsidRPr="007B1147">
        <w:rPr>
          <w:rFonts w:ascii="Times New Roman" w:eastAsia="Batang" w:hAnsi="Times New Roman" w:cs="Times New Roman"/>
          <w:b/>
          <w:i/>
          <w:sz w:val="22"/>
          <w:szCs w:val="22"/>
          <w:lang w:val="en-GB"/>
        </w:rPr>
        <w:t xml:space="preserve"> in single-DCI-based MTRP mode for PUCCH and PDCCH shall not be mandatory. </w:t>
      </w:r>
    </w:p>
    <w:p w14:paraId="65C961E8" w14:textId="77777777" w:rsidR="00990040" w:rsidRDefault="00990040" w:rsidP="00990040">
      <w:pPr>
        <w:spacing w:line="276" w:lineRule="auto"/>
        <w:jc w:val="both"/>
        <w:rPr>
          <w:rFonts w:ascii="Times New Roman" w:eastAsia="Batang" w:hAnsi="Times New Roman" w:cs="Times New Roman"/>
          <w:sz w:val="22"/>
          <w:szCs w:val="22"/>
          <w:lang w:val="en-GB"/>
        </w:rPr>
      </w:pPr>
    </w:p>
    <w:p w14:paraId="79BDF8F0" w14:textId="77777777" w:rsidR="00990040" w:rsidRDefault="00990040" w:rsidP="00990040">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 xml:space="preserve">Proposal </w:t>
      </w:r>
      <w:r>
        <w:rPr>
          <w:rFonts w:ascii="Times New Roman" w:eastAsia="Batang" w:hAnsi="Times New Roman" w:cs="Times New Roman"/>
          <w:b/>
          <w:i/>
          <w:sz w:val="22"/>
          <w:szCs w:val="22"/>
          <w:u w:val="single"/>
          <w:lang w:val="en-GB"/>
        </w:rPr>
        <w:t>3</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RAN1 shall study the application of a default TCI-state in the following scenarios for single-DCI-based MTRP scenario:</w:t>
      </w:r>
    </w:p>
    <w:p w14:paraId="08041277" w14:textId="77777777" w:rsidR="00990040" w:rsidRPr="00AD585E" w:rsidRDefault="00990040" w:rsidP="00990040">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 xml:space="preserve">When multiple UL/joint TCI-states are indicated via the unified TCI signalling and PUCCH resources do not comprise any RRC configuration regarding the application of the indicated UL/joint TCI-states. </w:t>
      </w:r>
    </w:p>
    <w:p w14:paraId="5384C0A3" w14:textId="7B64C494" w:rsidR="00387239" w:rsidRPr="00990040" w:rsidRDefault="00990040" w:rsidP="00990040">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 xml:space="preserve">When multiple DL/joint TCI-states are indicated via the unified TCI signalling and </w:t>
      </w:r>
      <w:r w:rsidRPr="00AD585E">
        <w:rPr>
          <w:rFonts w:ascii="Times New Roman" w:eastAsia="Batang" w:hAnsi="Times New Roman" w:cs="Times New Roman"/>
          <w:b/>
          <w:i/>
          <w:lang w:val="en-GB"/>
        </w:rPr>
        <w:t xml:space="preserve">CORESETs </w:t>
      </w:r>
      <w:r>
        <w:rPr>
          <w:rFonts w:ascii="Times New Roman" w:eastAsia="Batang" w:hAnsi="Times New Roman" w:cs="Times New Roman"/>
          <w:b/>
          <w:i/>
          <w:lang w:val="en-GB"/>
        </w:rPr>
        <w:t xml:space="preserve">do not comprise any RRC configuration regarding the application of the indicated DL/joint TCI-states. </w:t>
      </w:r>
      <w:r w:rsidR="00387239" w:rsidRPr="00990040">
        <w:rPr>
          <w:rFonts w:ascii="Times New Roman" w:eastAsia="Batang" w:hAnsi="Times New Roman" w:cs="Times New Roman"/>
          <w:b/>
          <w:i/>
          <w:lang w:val="en-GB"/>
        </w:rPr>
        <w:t xml:space="preserve"> </w:t>
      </w:r>
    </w:p>
    <w:p w14:paraId="1BB34C56" w14:textId="11D0A4A2" w:rsidR="00387239" w:rsidRDefault="00387239" w:rsidP="00387239">
      <w:pPr>
        <w:spacing w:line="276" w:lineRule="auto"/>
        <w:jc w:val="both"/>
        <w:rPr>
          <w:rFonts w:ascii="Times New Roman" w:hAnsi="Times New Roman" w:cs="Times New Roman"/>
          <w:sz w:val="22"/>
          <w:lang w:val="en-GB"/>
        </w:rPr>
      </w:pPr>
      <w:r w:rsidRPr="007C618E">
        <w:rPr>
          <w:rFonts w:ascii="Times New Roman" w:eastAsia="Batang" w:hAnsi="Times New Roman" w:cs="Times New Roman"/>
          <w:b/>
          <w:i/>
          <w:sz w:val="22"/>
          <w:szCs w:val="22"/>
          <w:u w:val="single"/>
          <w:lang w:val="en-GB"/>
        </w:rPr>
        <w:t xml:space="preserve">Proposal </w:t>
      </w:r>
      <w:r>
        <w:rPr>
          <w:rFonts w:ascii="Times New Roman" w:eastAsia="Batang" w:hAnsi="Times New Roman" w:cs="Times New Roman"/>
          <w:b/>
          <w:i/>
          <w:sz w:val="22"/>
          <w:szCs w:val="22"/>
          <w:u w:val="single"/>
          <w:lang w:val="en-GB"/>
        </w:rPr>
        <w:t>4</w:t>
      </w:r>
      <w:r w:rsidRPr="007C618E">
        <w:rPr>
          <w:rFonts w:ascii="Times New Roman" w:eastAsia="Batang" w:hAnsi="Times New Roman" w:cs="Times New Roman"/>
          <w:b/>
          <w:i/>
          <w:sz w:val="22"/>
          <w:szCs w:val="22"/>
          <w:u w:val="single"/>
          <w:lang w:val="en-GB"/>
        </w:rPr>
        <w:t>:</w:t>
      </w:r>
      <w:r w:rsidRPr="00CA32CA">
        <w:rPr>
          <w:rFonts w:ascii="Times New Roman" w:eastAsia="Batang" w:hAnsi="Times New Roman" w:cs="Times New Roman"/>
          <w:b/>
          <w:i/>
          <w:sz w:val="22"/>
          <w:szCs w:val="22"/>
          <w:lang w:val="en-GB"/>
        </w:rPr>
        <w:t xml:space="preserve"> If all channels and RSs in the UL or DL </w:t>
      </w:r>
      <w:r>
        <w:rPr>
          <w:rFonts w:ascii="Times New Roman" w:eastAsia="Batang" w:hAnsi="Times New Roman" w:cs="Times New Roman"/>
          <w:b/>
          <w:i/>
          <w:sz w:val="22"/>
          <w:szCs w:val="22"/>
          <w:lang w:val="en-GB"/>
        </w:rPr>
        <w:t xml:space="preserve">are </w:t>
      </w:r>
      <w:r w:rsidRPr="00CA32CA">
        <w:rPr>
          <w:rFonts w:ascii="Times New Roman" w:eastAsia="Batang" w:hAnsi="Times New Roman" w:cs="Times New Roman"/>
          <w:b/>
          <w:i/>
          <w:sz w:val="22"/>
          <w:szCs w:val="22"/>
          <w:lang w:val="en-GB"/>
        </w:rPr>
        <w:t xml:space="preserve">configured only for STRP transmissions, the MAC-CE activation may update and/or activate only </w:t>
      </w:r>
      <w:r>
        <w:rPr>
          <w:rFonts w:ascii="Times New Roman" w:eastAsia="Batang" w:hAnsi="Times New Roman" w:cs="Times New Roman"/>
          <w:b/>
          <w:i/>
          <w:sz w:val="22"/>
          <w:szCs w:val="22"/>
          <w:lang w:val="en-GB"/>
        </w:rPr>
        <w:t xml:space="preserve">the first of the two </w:t>
      </w:r>
      <w:r w:rsidRPr="00CA32CA">
        <w:rPr>
          <w:rFonts w:ascii="Times New Roman" w:eastAsia="Batang" w:hAnsi="Times New Roman" w:cs="Times New Roman"/>
          <w:b/>
          <w:i/>
          <w:sz w:val="22"/>
          <w:szCs w:val="22"/>
          <w:lang w:val="en-GB"/>
        </w:rPr>
        <w:t>UL or DL TCI-state</w:t>
      </w:r>
      <w:r>
        <w:rPr>
          <w:rFonts w:ascii="Times New Roman" w:eastAsia="Batang" w:hAnsi="Times New Roman" w:cs="Times New Roman"/>
          <w:b/>
          <w:i/>
          <w:sz w:val="22"/>
          <w:szCs w:val="22"/>
          <w:lang w:val="en-GB"/>
        </w:rPr>
        <w:t>s for a TCI codepoint in the DCI</w:t>
      </w:r>
      <w:r w:rsidRPr="00CA32CA">
        <w:rPr>
          <w:rFonts w:ascii="Times New Roman" w:eastAsia="Batang" w:hAnsi="Times New Roman" w:cs="Times New Roman"/>
          <w:b/>
          <w:i/>
          <w:sz w:val="22"/>
          <w:szCs w:val="22"/>
          <w:lang w:val="en-GB"/>
        </w:rPr>
        <w:t>, respectively</w:t>
      </w:r>
      <w:r>
        <w:rPr>
          <w:rFonts w:ascii="Times New Roman" w:eastAsia="Batang" w:hAnsi="Times New Roman" w:cs="Times New Roman"/>
          <w:b/>
          <w:i/>
          <w:sz w:val="22"/>
          <w:szCs w:val="22"/>
          <w:lang w:val="en-GB"/>
        </w:rPr>
        <w:t>, in separate TCI mode</w:t>
      </w:r>
      <w:r w:rsidRPr="00CA32CA">
        <w:rPr>
          <w:rFonts w:ascii="Times New Roman" w:eastAsia="Batang" w:hAnsi="Times New Roman" w:cs="Times New Roman"/>
          <w:b/>
          <w:i/>
          <w:sz w:val="22"/>
          <w:szCs w:val="22"/>
          <w:lang w:val="en-GB"/>
        </w:rPr>
        <w:t>.</w:t>
      </w:r>
    </w:p>
    <w:p w14:paraId="3E95C803" w14:textId="77777777" w:rsidR="00387239" w:rsidRDefault="00387239" w:rsidP="00411F69">
      <w:pPr>
        <w:spacing w:line="276" w:lineRule="auto"/>
        <w:jc w:val="both"/>
        <w:rPr>
          <w:rFonts w:ascii="Times New Roman" w:hAnsi="Times New Roman" w:cs="Times New Roman"/>
          <w:sz w:val="22"/>
          <w:lang w:val="en-GB"/>
        </w:rPr>
      </w:pPr>
    </w:p>
    <w:p w14:paraId="0DEF6BD8" w14:textId="77777777" w:rsidR="00387239" w:rsidRPr="00976FF5" w:rsidRDefault="00387239" w:rsidP="00387239">
      <w:pPr>
        <w:spacing w:line="276" w:lineRule="auto"/>
        <w:jc w:val="both"/>
        <w:rPr>
          <w:rFonts w:ascii="Times New Roman" w:hAnsi="Times New Roman" w:cs="Times New Roman"/>
          <w:b/>
          <w:i/>
          <w:sz w:val="22"/>
          <w:szCs w:val="20"/>
          <w:lang w:val="en-US"/>
        </w:rPr>
      </w:pPr>
      <w:r w:rsidRPr="00976FF5">
        <w:rPr>
          <w:rFonts w:ascii="Times New Roman" w:hAnsi="Times New Roman" w:cs="Times New Roman"/>
          <w:b/>
          <w:i/>
          <w:sz w:val="22"/>
          <w:szCs w:val="20"/>
          <w:u w:val="single"/>
          <w:lang w:val="en-US"/>
        </w:rPr>
        <w:t xml:space="preserve">Proposal </w:t>
      </w:r>
      <w:r>
        <w:rPr>
          <w:rFonts w:ascii="Times New Roman" w:hAnsi="Times New Roman" w:cs="Times New Roman"/>
          <w:b/>
          <w:i/>
          <w:sz w:val="22"/>
          <w:szCs w:val="20"/>
          <w:u w:val="single"/>
          <w:lang w:val="en-US"/>
        </w:rPr>
        <w:t>5</w:t>
      </w:r>
      <w:r w:rsidRPr="00976FF5">
        <w:rPr>
          <w:rFonts w:ascii="Times New Roman" w:hAnsi="Times New Roman" w:cs="Times New Roman"/>
          <w:b/>
          <w:i/>
          <w:sz w:val="22"/>
          <w:szCs w:val="20"/>
          <w:u w:val="single"/>
          <w:lang w:val="en-US"/>
        </w:rPr>
        <w:t>:</w:t>
      </w:r>
      <w:r w:rsidRPr="00976FF5">
        <w:rPr>
          <w:rFonts w:ascii="Times New Roman" w:hAnsi="Times New Roman" w:cs="Times New Roman"/>
          <w:b/>
          <w:i/>
          <w:sz w:val="22"/>
          <w:szCs w:val="20"/>
          <w:lang w:val="en-US"/>
        </w:rPr>
        <w:t xml:space="preserve"> The following shall be enabled for PUCCH resources in M-DCI-based MTRP:</w:t>
      </w:r>
    </w:p>
    <w:p w14:paraId="57450576" w14:textId="2792DBA5" w:rsidR="00387239" w:rsidRPr="00387239" w:rsidRDefault="00387239" w:rsidP="00411F69">
      <w:pPr>
        <w:numPr>
          <w:ilvl w:val="0"/>
          <w:numId w:val="70"/>
        </w:numPr>
        <w:spacing w:line="276" w:lineRule="auto"/>
        <w:jc w:val="both"/>
        <w:rPr>
          <w:rFonts w:ascii="Times New Roman" w:hAnsi="Times New Roman" w:cs="Times New Roman"/>
          <w:b/>
          <w:i/>
          <w:sz w:val="22"/>
          <w:szCs w:val="20"/>
          <w:lang w:val="en-GB"/>
        </w:rPr>
      </w:pPr>
      <w:r w:rsidRPr="00976FF5">
        <w:rPr>
          <w:rFonts w:ascii="Times New Roman" w:hAnsi="Times New Roman" w:cs="Times New Roman"/>
          <w:b/>
          <w:i/>
          <w:sz w:val="22"/>
          <w:szCs w:val="20"/>
          <w:lang w:val="en-US"/>
        </w:rPr>
        <w:t>Opt3: For a PUCCH transmission triggered by PDCCH</w:t>
      </w:r>
      <w:r w:rsidRPr="00976FF5" w:rsidDel="00DB7F4B">
        <w:rPr>
          <w:rFonts w:ascii="Times New Roman" w:hAnsi="Times New Roman" w:cs="Times New Roman"/>
          <w:b/>
          <w:i/>
          <w:sz w:val="22"/>
          <w:szCs w:val="20"/>
          <w:lang w:val="en-US"/>
        </w:rPr>
        <w:t xml:space="preserve"> </w:t>
      </w:r>
      <w:r w:rsidRPr="00976FF5">
        <w:rPr>
          <w:rFonts w:ascii="Times New Roman" w:hAnsi="Times New Roman" w:cs="Times New Roman"/>
          <w:b/>
          <w:i/>
          <w:sz w:val="22"/>
          <w:szCs w:val="20"/>
          <w:lang w:val="en-US"/>
        </w:rPr>
        <w:t xml:space="preserve">on a CORESET when the UCI in the PUCCH transmission carries HARQ-ACK information only, the UE shall apply the indicated joint/UL TCI state specific to a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to the PUCCH transmission, where the </w:t>
      </w:r>
      <w:proofErr w:type="spellStart"/>
      <w:r w:rsidRPr="00976FF5">
        <w:rPr>
          <w:rFonts w:ascii="Times New Roman" w:hAnsi="Times New Roman" w:cs="Times New Roman"/>
          <w:b/>
          <w:i/>
          <w:iCs/>
          <w:sz w:val="22"/>
          <w:szCs w:val="20"/>
          <w:lang w:val="en-US"/>
        </w:rPr>
        <w:t>coresetPoolIndex</w:t>
      </w:r>
      <w:proofErr w:type="spellEnd"/>
      <w:r w:rsidRPr="00976FF5">
        <w:rPr>
          <w:rFonts w:ascii="Times New Roman" w:hAnsi="Times New Roman" w:cs="Times New Roman"/>
          <w:b/>
          <w:i/>
          <w:iCs/>
          <w:sz w:val="22"/>
          <w:szCs w:val="20"/>
          <w:lang w:val="en-US"/>
        </w:rPr>
        <w:t xml:space="preserve"> </w:t>
      </w:r>
      <w:r w:rsidRPr="00976FF5">
        <w:rPr>
          <w:rFonts w:ascii="Times New Roman" w:hAnsi="Times New Roman" w:cs="Times New Roman"/>
          <w:b/>
          <w:i/>
          <w:sz w:val="22"/>
          <w:szCs w:val="20"/>
          <w:lang w:val="en-US"/>
        </w:rPr>
        <w:t xml:space="preserve">value is determined from the one associated with the CORESET. </w:t>
      </w:r>
    </w:p>
    <w:p w14:paraId="43AB76CC" w14:textId="77777777" w:rsidR="005277A3" w:rsidRPr="00256F9B" w:rsidRDefault="005277A3" w:rsidP="00772690">
      <w:pPr>
        <w:pStyle w:val="berschrift1"/>
        <w:spacing w:line="276" w:lineRule="auto"/>
        <w:jc w:val="both"/>
        <w:rPr>
          <w:lang w:val="en-GB"/>
        </w:rPr>
      </w:pPr>
      <w:r w:rsidRPr="00256F9B">
        <w:rPr>
          <w:lang w:val="en-GB"/>
        </w:rPr>
        <w:t>References</w:t>
      </w:r>
    </w:p>
    <w:p w14:paraId="23F9424F" w14:textId="77777777" w:rsidR="00C12F63" w:rsidRPr="00256F9B" w:rsidRDefault="00C12F63" w:rsidP="00772690">
      <w:pPr>
        <w:spacing w:line="276" w:lineRule="auto"/>
        <w:jc w:val="both"/>
        <w:rPr>
          <w:rFonts w:ascii="Times New Roman" w:hAnsi="Times New Roman" w:cs="Times New Roman"/>
          <w:sz w:val="20"/>
          <w:szCs w:val="20"/>
          <w:lang w:val="en-GB"/>
        </w:rPr>
      </w:pPr>
    </w:p>
    <w:p w14:paraId="1B04CB4C" w14:textId="67AFC381" w:rsidR="0014058E" w:rsidRDefault="007F72DB" w:rsidP="00772690">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RP-213598, New WID: MIMO Evolution for Downlink and Uplink, 3GPP Work Item Description, Samsung (Moderator), 3GPP TSG RAN Meeting #94e, Electronic Meeting, December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6D367AB4" w14:textId="105B667F" w:rsidR="00310A72" w:rsidRPr="0023639F" w:rsidRDefault="0023639F" w:rsidP="00D80667">
      <w:pPr>
        <w:pStyle w:val="Listenabsatz"/>
        <w:numPr>
          <w:ilvl w:val="0"/>
          <w:numId w:val="59"/>
        </w:numPr>
        <w:jc w:val="both"/>
        <w:rPr>
          <w:rFonts w:ascii="Times New Roman" w:hAnsi="Times New Roman" w:cs="Times New Roman"/>
          <w:szCs w:val="20"/>
        </w:rPr>
      </w:pPr>
      <w:r w:rsidRPr="0023639F">
        <w:rPr>
          <w:rFonts w:ascii="Times New Roman" w:hAnsi="Times New Roman" w:cs="Times New Roman"/>
          <w:szCs w:val="20"/>
        </w:rPr>
        <w:t>R1- 2306231, Moderator summary on extension of unified TCI framework (Final2), 3GPP TSG RAN WG1 #112bis-e, Incheon, Korea, May 22nd – May 26th, 2023</w:t>
      </w:r>
      <w:r w:rsidR="001A4181" w:rsidRPr="0023639F">
        <w:rPr>
          <w:rFonts w:ascii="Times New Roman" w:hAnsi="Times New Roman" w:cs="Times New Roman"/>
          <w:szCs w:val="20"/>
        </w:rPr>
        <w:t>.</w:t>
      </w:r>
    </w:p>
    <w:sectPr w:rsidR="00310A72" w:rsidRPr="0023639F">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atha">
    <w:panose1 w:val="02000400000000000000"/>
    <w:charset w:val="01"/>
    <w:family w:val="roman"/>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KaiT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20814"/>
    <w:multiLevelType w:val="hybridMultilevel"/>
    <w:tmpl w:val="09E6F740"/>
    <w:lvl w:ilvl="0" w:tplc="04070001">
      <w:start w:val="1"/>
      <w:numFmt w:val="bullet"/>
      <w:lvlText w:val=""/>
      <w:lvlJc w:val="left"/>
      <w:pPr>
        <w:ind w:left="674" w:hanging="360"/>
      </w:pPr>
      <w:rPr>
        <w:rFonts w:ascii="Symbol" w:hAnsi="Symbol" w:hint="default"/>
      </w:rPr>
    </w:lvl>
    <w:lvl w:ilvl="1" w:tplc="04070003">
      <w:start w:val="1"/>
      <w:numFmt w:val="bullet"/>
      <w:lvlText w:val="o"/>
      <w:lvlJc w:val="left"/>
      <w:pPr>
        <w:ind w:left="1394" w:hanging="360"/>
      </w:pPr>
      <w:rPr>
        <w:rFonts w:ascii="Courier New" w:hAnsi="Courier New" w:cs="Courier New" w:hint="default"/>
      </w:rPr>
    </w:lvl>
    <w:lvl w:ilvl="2" w:tplc="04070005" w:tentative="1">
      <w:start w:val="1"/>
      <w:numFmt w:val="bullet"/>
      <w:lvlText w:val=""/>
      <w:lvlJc w:val="left"/>
      <w:pPr>
        <w:ind w:left="2114" w:hanging="360"/>
      </w:pPr>
      <w:rPr>
        <w:rFonts w:ascii="Wingdings" w:hAnsi="Wingdings" w:hint="default"/>
      </w:rPr>
    </w:lvl>
    <w:lvl w:ilvl="3" w:tplc="04070001" w:tentative="1">
      <w:start w:val="1"/>
      <w:numFmt w:val="bullet"/>
      <w:lvlText w:val=""/>
      <w:lvlJc w:val="left"/>
      <w:pPr>
        <w:ind w:left="2834" w:hanging="360"/>
      </w:pPr>
      <w:rPr>
        <w:rFonts w:ascii="Symbol" w:hAnsi="Symbol" w:hint="default"/>
      </w:rPr>
    </w:lvl>
    <w:lvl w:ilvl="4" w:tplc="04070003" w:tentative="1">
      <w:start w:val="1"/>
      <w:numFmt w:val="bullet"/>
      <w:lvlText w:val="o"/>
      <w:lvlJc w:val="left"/>
      <w:pPr>
        <w:ind w:left="3554" w:hanging="360"/>
      </w:pPr>
      <w:rPr>
        <w:rFonts w:ascii="Courier New" w:hAnsi="Courier New" w:cs="Courier New" w:hint="default"/>
      </w:rPr>
    </w:lvl>
    <w:lvl w:ilvl="5" w:tplc="04070005" w:tentative="1">
      <w:start w:val="1"/>
      <w:numFmt w:val="bullet"/>
      <w:lvlText w:val=""/>
      <w:lvlJc w:val="left"/>
      <w:pPr>
        <w:ind w:left="4274" w:hanging="360"/>
      </w:pPr>
      <w:rPr>
        <w:rFonts w:ascii="Wingdings" w:hAnsi="Wingdings" w:hint="default"/>
      </w:rPr>
    </w:lvl>
    <w:lvl w:ilvl="6" w:tplc="04070001" w:tentative="1">
      <w:start w:val="1"/>
      <w:numFmt w:val="bullet"/>
      <w:lvlText w:val=""/>
      <w:lvlJc w:val="left"/>
      <w:pPr>
        <w:ind w:left="4994" w:hanging="360"/>
      </w:pPr>
      <w:rPr>
        <w:rFonts w:ascii="Symbol" w:hAnsi="Symbol" w:hint="default"/>
      </w:rPr>
    </w:lvl>
    <w:lvl w:ilvl="7" w:tplc="04070003" w:tentative="1">
      <w:start w:val="1"/>
      <w:numFmt w:val="bullet"/>
      <w:lvlText w:val="o"/>
      <w:lvlJc w:val="left"/>
      <w:pPr>
        <w:ind w:left="5714" w:hanging="360"/>
      </w:pPr>
      <w:rPr>
        <w:rFonts w:ascii="Courier New" w:hAnsi="Courier New" w:cs="Courier New" w:hint="default"/>
      </w:rPr>
    </w:lvl>
    <w:lvl w:ilvl="8" w:tplc="04070005" w:tentative="1">
      <w:start w:val="1"/>
      <w:numFmt w:val="bullet"/>
      <w:lvlText w:val=""/>
      <w:lvlJc w:val="left"/>
      <w:pPr>
        <w:ind w:left="6434" w:hanging="360"/>
      </w:pPr>
      <w:rPr>
        <w:rFonts w:ascii="Wingdings" w:hAnsi="Wingdings" w:hint="default"/>
      </w:rPr>
    </w:lvl>
  </w:abstractNum>
  <w:abstractNum w:abstractNumId="7"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923DB2"/>
    <w:multiLevelType w:val="hybridMultilevel"/>
    <w:tmpl w:val="21D07F0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C612C3"/>
    <w:multiLevelType w:val="multilevel"/>
    <w:tmpl w:val="E8AE22D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AC4993"/>
    <w:multiLevelType w:val="hybridMultilevel"/>
    <w:tmpl w:val="B9742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7B4C5C"/>
    <w:multiLevelType w:val="hybridMultilevel"/>
    <w:tmpl w:val="FA841B5C"/>
    <w:lvl w:ilvl="0" w:tplc="04070001">
      <w:start w:val="1"/>
      <w:numFmt w:val="bullet"/>
      <w:lvlText w:val=""/>
      <w:lvlJc w:val="left"/>
      <w:pPr>
        <w:ind w:left="720" w:hanging="360"/>
      </w:pPr>
      <w:rPr>
        <w:rFonts w:ascii="Symbol" w:hAnsi="Symbol" w:hint="default"/>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634ED2"/>
    <w:multiLevelType w:val="hybridMultilevel"/>
    <w:tmpl w:val="38C09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9942861"/>
    <w:multiLevelType w:val="hybridMultilevel"/>
    <w:tmpl w:val="730878B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4C38BF"/>
    <w:multiLevelType w:val="hybridMultilevel"/>
    <w:tmpl w:val="ED3EF3F4"/>
    <w:lvl w:ilvl="0" w:tplc="80C0AC90">
      <w:start w:val="1"/>
      <w:numFmt w:val="bullet"/>
      <w:lvlText w:val="-"/>
      <w:lvlJc w:val="left"/>
      <w:pPr>
        <w:ind w:left="720" w:hanging="360"/>
      </w:pPr>
      <w:rPr>
        <w:rFonts w:ascii="Yu Gothic Medium" w:eastAsia="Yu Gothic Medium" w:hAnsi="Yu Gothic Medium" w:hint="eastAsia"/>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F641B5"/>
    <w:multiLevelType w:val="hybridMultilevel"/>
    <w:tmpl w:val="06507A64"/>
    <w:lvl w:ilvl="0" w:tplc="ED58CCD8">
      <w:start w:val="1"/>
      <w:numFmt w:val="decimal"/>
      <w:pStyle w:val="berschrift1"/>
      <w:lvlText w:val="%1."/>
      <w:lvlJc w:val="left"/>
      <w:pPr>
        <w:ind w:left="360" w:hanging="360"/>
      </w:pPr>
      <w:rPr>
        <w:rFonts w:ascii="Arial" w:hAnsi="Arial" w:cs="Arial" w:hint="default"/>
        <w:b/>
        <w:bCs/>
        <w:sz w:val="28"/>
        <w:szCs w:val="28"/>
      </w:rPr>
    </w:lvl>
    <w:lvl w:ilvl="1" w:tplc="08090019">
      <w:start w:val="1"/>
      <w:numFmt w:val="lowerLetter"/>
      <w:lvlText w:val="%2."/>
      <w:lvlJc w:val="left"/>
      <w:pPr>
        <w:ind w:left="1080" w:hanging="360"/>
      </w:pPr>
    </w:lvl>
    <w:lvl w:ilvl="2" w:tplc="0809001B">
      <w:start w:val="1"/>
      <w:numFmt w:val="lowerRoman"/>
      <w:pStyle w:val="3nobreakH3Underrubrik2h3MemoHeading3helloTitre"/>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5DA83EDB"/>
    <w:multiLevelType w:val="hybridMultilevel"/>
    <w:tmpl w:val="8FFEAC84"/>
    <w:lvl w:ilvl="0" w:tplc="866E9CA0">
      <w:start w:val="11"/>
      <w:numFmt w:val="bullet"/>
      <w:lvlText w:val="-"/>
      <w:lvlJc w:val="left"/>
      <w:pPr>
        <w:ind w:left="720" w:hanging="360"/>
      </w:pPr>
      <w:rPr>
        <w:rFonts w:ascii="Arial" w:eastAsia="Calibri" w:hAnsi="Arial" w:cs="Arial" w:hint="default"/>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3"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4"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5"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B56F7"/>
    <w:multiLevelType w:val="hybridMultilevel"/>
    <w:tmpl w:val="594E68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2323EE6"/>
    <w:multiLevelType w:val="multilevel"/>
    <w:tmpl w:val="6F58E7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225147"/>
    <w:multiLevelType w:val="hybridMultilevel"/>
    <w:tmpl w:val="C7408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EDC1095"/>
    <w:multiLevelType w:val="hybridMultilevel"/>
    <w:tmpl w:val="C632E3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1115803">
    <w:abstractNumId w:val="45"/>
  </w:num>
  <w:num w:numId="2" w16cid:durableId="1290093081">
    <w:abstractNumId w:val="65"/>
  </w:num>
  <w:num w:numId="3" w16cid:durableId="798106599">
    <w:abstractNumId w:val="40"/>
  </w:num>
  <w:num w:numId="4" w16cid:durableId="239487655">
    <w:abstractNumId w:val="68"/>
  </w:num>
  <w:num w:numId="5" w16cid:durableId="1393578554">
    <w:abstractNumId w:val="3"/>
  </w:num>
  <w:num w:numId="6" w16cid:durableId="1246106767">
    <w:abstractNumId w:val="80"/>
  </w:num>
  <w:num w:numId="7" w16cid:durableId="482162572">
    <w:abstractNumId w:val="37"/>
  </w:num>
  <w:num w:numId="8" w16cid:durableId="274488496">
    <w:abstractNumId w:val="79"/>
  </w:num>
  <w:num w:numId="9" w16cid:durableId="1805584345">
    <w:abstractNumId w:val="9"/>
  </w:num>
  <w:num w:numId="10" w16cid:durableId="2084257991">
    <w:abstractNumId w:val="32"/>
  </w:num>
  <w:num w:numId="11" w16cid:durableId="1748571914">
    <w:abstractNumId w:val="1"/>
  </w:num>
  <w:num w:numId="12" w16cid:durableId="536940180">
    <w:abstractNumId w:val="53"/>
  </w:num>
  <w:num w:numId="13" w16cid:durableId="553196551">
    <w:abstractNumId w:val="20"/>
  </w:num>
  <w:num w:numId="14" w16cid:durableId="1755278047">
    <w:abstractNumId w:val="66"/>
  </w:num>
  <w:num w:numId="15" w16cid:durableId="1331057023">
    <w:abstractNumId w:val="39"/>
  </w:num>
  <w:num w:numId="16" w16cid:durableId="130484745">
    <w:abstractNumId w:val="14"/>
  </w:num>
  <w:num w:numId="17" w16cid:durableId="1025863095">
    <w:abstractNumId w:val="76"/>
  </w:num>
  <w:num w:numId="18" w16cid:durableId="1575243344">
    <w:abstractNumId w:val="50"/>
  </w:num>
  <w:num w:numId="19" w16cid:durableId="310015833">
    <w:abstractNumId w:val="38"/>
  </w:num>
  <w:num w:numId="20" w16cid:durableId="688989694">
    <w:abstractNumId w:val="17"/>
  </w:num>
  <w:num w:numId="21" w16cid:durableId="817958712">
    <w:abstractNumId w:val="54"/>
  </w:num>
  <w:num w:numId="22" w16cid:durableId="513888295">
    <w:abstractNumId w:val="69"/>
  </w:num>
  <w:num w:numId="23" w16cid:durableId="63368260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0234469">
    <w:abstractNumId w:val="46"/>
  </w:num>
  <w:num w:numId="25" w16cid:durableId="1286083433">
    <w:abstractNumId w:val="13"/>
  </w:num>
  <w:num w:numId="26" w16cid:durableId="508561438">
    <w:abstractNumId w:val="85"/>
  </w:num>
  <w:num w:numId="27" w16cid:durableId="535431055">
    <w:abstractNumId w:val="25"/>
  </w:num>
  <w:num w:numId="28" w16cid:durableId="1343506552">
    <w:abstractNumId w:val="73"/>
  </w:num>
  <w:num w:numId="29" w16cid:durableId="1538662501">
    <w:abstractNumId w:val="60"/>
  </w:num>
  <w:num w:numId="30" w16cid:durableId="899752376">
    <w:abstractNumId w:val="21"/>
  </w:num>
  <w:num w:numId="31" w16cid:durableId="1200315645">
    <w:abstractNumId w:val="5"/>
  </w:num>
  <w:num w:numId="32" w16cid:durableId="518859859">
    <w:abstractNumId w:val="75"/>
  </w:num>
  <w:num w:numId="33" w16cid:durableId="802121590">
    <w:abstractNumId w:val="2"/>
  </w:num>
  <w:num w:numId="34" w16cid:durableId="1597982366">
    <w:abstractNumId w:val="30"/>
  </w:num>
  <w:num w:numId="35" w16cid:durableId="114980554">
    <w:abstractNumId w:val="59"/>
  </w:num>
  <w:num w:numId="36" w16cid:durableId="1978952034">
    <w:abstractNumId w:val="0"/>
  </w:num>
  <w:num w:numId="37" w16cid:durableId="282923835">
    <w:abstractNumId w:val="55"/>
  </w:num>
  <w:num w:numId="38" w16cid:durableId="1278177353">
    <w:abstractNumId w:val="28"/>
  </w:num>
  <w:num w:numId="39" w16cid:durableId="569730978">
    <w:abstractNumId w:val="44"/>
  </w:num>
  <w:num w:numId="40" w16cid:durableId="1663925948">
    <w:abstractNumId w:val="31"/>
  </w:num>
  <w:num w:numId="41" w16cid:durableId="1862548473">
    <w:abstractNumId w:val="48"/>
  </w:num>
  <w:num w:numId="42" w16cid:durableId="1775055606">
    <w:abstractNumId w:val="84"/>
  </w:num>
  <w:num w:numId="43" w16cid:durableId="1455366430">
    <w:abstractNumId w:val="49"/>
  </w:num>
  <w:num w:numId="44" w16cid:durableId="803696491">
    <w:abstractNumId w:val="78"/>
  </w:num>
  <w:num w:numId="45" w16cid:durableId="2059427194">
    <w:abstractNumId w:val="24"/>
  </w:num>
  <w:num w:numId="46" w16cid:durableId="1130129368">
    <w:abstractNumId w:val="23"/>
  </w:num>
  <w:num w:numId="47" w16cid:durableId="728916799">
    <w:abstractNumId w:val="62"/>
  </w:num>
  <w:num w:numId="48" w16cid:durableId="403651563">
    <w:abstractNumId w:val="16"/>
  </w:num>
  <w:num w:numId="49" w16cid:durableId="1924486549">
    <w:abstractNumId w:val="74"/>
  </w:num>
  <w:num w:numId="50" w16cid:durableId="1679429305">
    <w:abstractNumId w:val="26"/>
  </w:num>
  <w:num w:numId="51" w16cid:durableId="780150880">
    <w:abstractNumId w:val="42"/>
  </w:num>
  <w:num w:numId="52" w16cid:durableId="32004775">
    <w:abstractNumId w:val="11"/>
  </w:num>
  <w:num w:numId="53" w16cid:durableId="1401058347">
    <w:abstractNumId w:val="27"/>
  </w:num>
  <w:num w:numId="54" w16cid:durableId="425536877">
    <w:abstractNumId w:val="61"/>
  </w:num>
  <w:num w:numId="55" w16cid:durableId="1901556377">
    <w:abstractNumId w:val="4"/>
  </w:num>
  <w:num w:numId="56" w16cid:durableId="28262110">
    <w:abstractNumId w:val="67"/>
  </w:num>
  <w:num w:numId="57" w16cid:durableId="764883242">
    <w:abstractNumId w:val="43"/>
  </w:num>
  <w:num w:numId="58" w16cid:durableId="1571572186">
    <w:abstractNumId w:val="10"/>
  </w:num>
  <w:num w:numId="59" w16cid:durableId="1656881595">
    <w:abstractNumId w:val="52"/>
  </w:num>
  <w:num w:numId="60" w16cid:durableId="1153133417">
    <w:abstractNumId w:val="19"/>
  </w:num>
  <w:num w:numId="61" w16cid:durableId="653291513">
    <w:abstractNumId w:val="70"/>
  </w:num>
  <w:num w:numId="62" w16cid:durableId="1886331954">
    <w:abstractNumId w:val="72"/>
  </w:num>
  <w:num w:numId="63" w16cid:durableId="17631990">
    <w:abstractNumId w:val="77"/>
  </w:num>
  <w:num w:numId="64" w16cid:durableId="1065489602">
    <w:abstractNumId w:val="63"/>
  </w:num>
  <w:num w:numId="65" w16cid:durableId="452797656">
    <w:abstractNumId w:val="57"/>
  </w:num>
  <w:num w:numId="66" w16cid:durableId="1882017680">
    <w:abstractNumId w:val="64"/>
  </w:num>
  <w:num w:numId="67" w16cid:durableId="1612858758">
    <w:abstractNumId w:val="33"/>
  </w:num>
  <w:num w:numId="68" w16cid:durableId="1565339454">
    <w:abstractNumId w:val="15"/>
  </w:num>
  <w:num w:numId="69" w16cid:durableId="1958216083">
    <w:abstractNumId w:val="6"/>
  </w:num>
  <w:num w:numId="70" w16cid:durableId="1635136756">
    <w:abstractNumId w:val="51"/>
  </w:num>
  <w:num w:numId="71" w16cid:durableId="690688424">
    <w:abstractNumId w:val="81"/>
  </w:num>
  <w:num w:numId="72" w16cid:durableId="1903173770">
    <w:abstractNumId w:val="22"/>
  </w:num>
  <w:num w:numId="73" w16cid:durableId="736514220">
    <w:abstractNumId w:val="12"/>
  </w:num>
  <w:num w:numId="74" w16cid:durableId="1228800325">
    <w:abstractNumId w:val="7"/>
  </w:num>
  <w:num w:numId="75" w16cid:durableId="988172938">
    <w:abstractNumId w:val="56"/>
  </w:num>
  <w:num w:numId="76" w16cid:durableId="2079983614">
    <w:abstractNumId w:val="82"/>
  </w:num>
  <w:num w:numId="77" w16cid:durableId="489099831">
    <w:abstractNumId w:val="35"/>
  </w:num>
  <w:num w:numId="78" w16cid:durableId="1773431334">
    <w:abstractNumId w:val="8"/>
  </w:num>
  <w:num w:numId="79" w16cid:durableId="520053108">
    <w:abstractNumId w:val="34"/>
  </w:num>
  <w:num w:numId="80" w16cid:durableId="964192279">
    <w:abstractNumId w:val="18"/>
  </w:num>
  <w:num w:numId="81" w16cid:durableId="382366542">
    <w:abstractNumId w:val="36"/>
  </w:num>
  <w:num w:numId="82" w16cid:durableId="1623344178">
    <w:abstractNumId w:val="83"/>
  </w:num>
  <w:num w:numId="83" w16cid:durableId="1061102055">
    <w:abstractNumId w:val="47"/>
  </w:num>
  <w:num w:numId="84" w16cid:durableId="198973259">
    <w:abstractNumId w:val="58"/>
  </w:num>
  <w:num w:numId="85" w16cid:durableId="1147667859">
    <w:abstractNumId w:val="41"/>
  </w:num>
  <w:num w:numId="86" w16cid:durableId="734157456">
    <w:abstractNumId w:val="2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7A3"/>
    <w:rsid w:val="000001A6"/>
    <w:rsid w:val="000001ED"/>
    <w:rsid w:val="00000281"/>
    <w:rsid w:val="00000B8D"/>
    <w:rsid w:val="00000F45"/>
    <w:rsid w:val="0000109D"/>
    <w:rsid w:val="00001711"/>
    <w:rsid w:val="00001D85"/>
    <w:rsid w:val="000028A1"/>
    <w:rsid w:val="00002970"/>
    <w:rsid w:val="00003150"/>
    <w:rsid w:val="000035EF"/>
    <w:rsid w:val="000037B4"/>
    <w:rsid w:val="00003B55"/>
    <w:rsid w:val="00003B59"/>
    <w:rsid w:val="00003CF4"/>
    <w:rsid w:val="00003EDC"/>
    <w:rsid w:val="0000427C"/>
    <w:rsid w:val="000046CA"/>
    <w:rsid w:val="0000475F"/>
    <w:rsid w:val="00004892"/>
    <w:rsid w:val="00004DB6"/>
    <w:rsid w:val="000057F4"/>
    <w:rsid w:val="0000592D"/>
    <w:rsid w:val="000059BC"/>
    <w:rsid w:val="0000663A"/>
    <w:rsid w:val="000067E8"/>
    <w:rsid w:val="00006BD6"/>
    <w:rsid w:val="00006DF0"/>
    <w:rsid w:val="0000720C"/>
    <w:rsid w:val="000079C0"/>
    <w:rsid w:val="00007B8B"/>
    <w:rsid w:val="00007BE4"/>
    <w:rsid w:val="000101D7"/>
    <w:rsid w:val="00010649"/>
    <w:rsid w:val="000106E1"/>
    <w:rsid w:val="00010A34"/>
    <w:rsid w:val="00010AC2"/>
    <w:rsid w:val="000116BB"/>
    <w:rsid w:val="00011C72"/>
    <w:rsid w:val="00011E83"/>
    <w:rsid w:val="00011F05"/>
    <w:rsid w:val="0001212E"/>
    <w:rsid w:val="00012206"/>
    <w:rsid w:val="00012347"/>
    <w:rsid w:val="000124B1"/>
    <w:rsid w:val="00012AF6"/>
    <w:rsid w:val="00013D5F"/>
    <w:rsid w:val="000143C0"/>
    <w:rsid w:val="00014738"/>
    <w:rsid w:val="00015486"/>
    <w:rsid w:val="0001551F"/>
    <w:rsid w:val="0001568E"/>
    <w:rsid w:val="00015B20"/>
    <w:rsid w:val="00015C89"/>
    <w:rsid w:val="00015D02"/>
    <w:rsid w:val="00015F77"/>
    <w:rsid w:val="00015FDE"/>
    <w:rsid w:val="000165CC"/>
    <w:rsid w:val="000169E3"/>
    <w:rsid w:val="00016F23"/>
    <w:rsid w:val="00016F33"/>
    <w:rsid w:val="00017975"/>
    <w:rsid w:val="0002001B"/>
    <w:rsid w:val="000200C5"/>
    <w:rsid w:val="00020216"/>
    <w:rsid w:val="00020766"/>
    <w:rsid w:val="0002084B"/>
    <w:rsid w:val="00020EBC"/>
    <w:rsid w:val="000212DA"/>
    <w:rsid w:val="00021434"/>
    <w:rsid w:val="000215E4"/>
    <w:rsid w:val="00021846"/>
    <w:rsid w:val="0002190B"/>
    <w:rsid w:val="00021A24"/>
    <w:rsid w:val="00021BB0"/>
    <w:rsid w:val="00021E93"/>
    <w:rsid w:val="00021EC2"/>
    <w:rsid w:val="000224F6"/>
    <w:rsid w:val="0002267A"/>
    <w:rsid w:val="0002275C"/>
    <w:rsid w:val="000229E8"/>
    <w:rsid w:val="00022D6F"/>
    <w:rsid w:val="000234E8"/>
    <w:rsid w:val="00023609"/>
    <w:rsid w:val="000236DB"/>
    <w:rsid w:val="00024003"/>
    <w:rsid w:val="000249F8"/>
    <w:rsid w:val="00024D92"/>
    <w:rsid w:val="00025191"/>
    <w:rsid w:val="000259BE"/>
    <w:rsid w:val="000260EA"/>
    <w:rsid w:val="0002614B"/>
    <w:rsid w:val="00026583"/>
    <w:rsid w:val="0002661D"/>
    <w:rsid w:val="000266C3"/>
    <w:rsid w:val="0002696A"/>
    <w:rsid w:val="00026CAC"/>
    <w:rsid w:val="000273EA"/>
    <w:rsid w:val="00027891"/>
    <w:rsid w:val="00027E4F"/>
    <w:rsid w:val="000302B0"/>
    <w:rsid w:val="000304D5"/>
    <w:rsid w:val="000305A2"/>
    <w:rsid w:val="00030930"/>
    <w:rsid w:val="00030BBE"/>
    <w:rsid w:val="00030F42"/>
    <w:rsid w:val="000314D4"/>
    <w:rsid w:val="00031974"/>
    <w:rsid w:val="000323A5"/>
    <w:rsid w:val="00032AE6"/>
    <w:rsid w:val="00032F60"/>
    <w:rsid w:val="000330D2"/>
    <w:rsid w:val="00033909"/>
    <w:rsid w:val="00033BE5"/>
    <w:rsid w:val="00033C98"/>
    <w:rsid w:val="00033E4A"/>
    <w:rsid w:val="00034218"/>
    <w:rsid w:val="000345C9"/>
    <w:rsid w:val="00034C25"/>
    <w:rsid w:val="00034F8D"/>
    <w:rsid w:val="00035399"/>
    <w:rsid w:val="00035C6B"/>
    <w:rsid w:val="00035C8D"/>
    <w:rsid w:val="00035DAF"/>
    <w:rsid w:val="00035DCB"/>
    <w:rsid w:val="00035E19"/>
    <w:rsid w:val="00035E80"/>
    <w:rsid w:val="00036368"/>
    <w:rsid w:val="000363A2"/>
    <w:rsid w:val="00036665"/>
    <w:rsid w:val="0003680A"/>
    <w:rsid w:val="00036CC4"/>
    <w:rsid w:val="00036FC6"/>
    <w:rsid w:val="0003709A"/>
    <w:rsid w:val="00037540"/>
    <w:rsid w:val="00037E18"/>
    <w:rsid w:val="00040172"/>
    <w:rsid w:val="000402E0"/>
    <w:rsid w:val="0004076E"/>
    <w:rsid w:val="00040A5F"/>
    <w:rsid w:val="00040C51"/>
    <w:rsid w:val="00040F0D"/>
    <w:rsid w:val="00040F7E"/>
    <w:rsid w:val="00041189"/>
    <w:rsid w:val="000412EA"/>
    <w:rsid w:val="000416F2"/>
    <w:rsid w:val="00041786"/>
    <w:rsid w:val="0004180B"/>
    <w:rsid w:val="00041F83"/>
    <w:rsid w:val="000423A6"/>
    <w:rsid w:val="0004243F"/>
    <w:rsid w:val="0004272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4C01"/>
    <w:rsid w:val="00045375"/>
    <w:rsid w:val="00045BB3"/>
    <w:rsid w:val="00045F09"/>
    <w:rsid w:val="000462F7"/>
    <w:rsid w:val="00046401"/>
    <w:rsid w:val="00047C53"/>
    <w:rsid w:val="00050084"/>
    <w:rsid w:val="00050355"/>
    <w:rsid w:val="0005046E"/>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220"/>
    <w:rsid w:val="00055A4A"/>
    <w:rsid w:val="00056168"/>
    <w:rsid w:val="0005655D"/>
    <w:rsid w:val="0005667C"/>
    <w:rsid w:val="0005677B"/>
    <w:rsid w:val="00056858"/>
    <w:rsid w:val="00057003"/>
    <w:rsid w:val="0005788D"/>
    <w:rsid w:val="00057C94"/>
    <w:rsid w:val="00060A6C"/>
    <w:rsid w:val="00060A81"/>
    <w:rsid w:val="000619E9"/>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4F1"/>
    <w:rsid w:val="000715FA"/>
    <w:rsid w:val="00071689"/>
    <w:rsid w:val="00071B41"/>
    <w:rsid w:val="00071FA4"/>
    <w:rsid w:val="0007217F"/>
    <w:rsid w:val="00072429"/>
    <w:rsid w:val="0007281D"/>
    <w:rsid w:val="00072A5B"/>
    <w:rsid w:val="00072AF8"/>
    <w:rsid w:val="00072DE5"/>
    <w:rsid w:val="00072E1E"/>
    <w:rsid w:val="00073273"/>
    <w:rsid w:val="00073900"/>
    <w:rsid w:val="000739C0"/>
    <w:rsid w:val="00073B44"/>
    <w:rsid w:val="00073BA7"/>
    <w:rsid w:val="0007438E"/>
    <w:rsid w:val="000743C8"/>
    <w:rsid w:val="00074DF0"/>
    <w:rsid w:val="00074F93"/>
    <w:rsid w:val="0007551E"/>
    <w:rsid w:val="000755B2"/>
    <w:rsid w:val="000759BB"/>
    <w:rsid w:val="00076280"/>
    <w:rsid w:val="000766D7"/>
    <w:rsid w:val="0007685D"/>
    <w:rsid w:val="00076872"/>
    <w:rsid w:val="000769E2"/>
    <w:rsid w:val="00076B87"/>
    <w:rsid w:val="000773E1"/>
    <w:rsid w:val="0007753F"/>
    <w:rsid w:val="000805DD"/>
    <w:rsid w:val="00080CBA"/>
    <w:rsid w:val="00080DD8"/>
    <w:rsid w:val="000813C0"/>
    <w:rsid w:val="00082301"/>
    <w:rsid w:val="000824E6"/>
    <w:rsid w:val="0008288C"/>
    <w:rsid w:val="00082D07"/>
    <w:rsid w:val="00083432"/>
    <w:rsid w:val="00083990"/>
    <w:rsid w:val="00083A88"/>
    <w:rsid w:val="00083F76"/>
    <w:rsid w:val="00084363"/>
    <w:rsid w:val="00084AF7"/>
    <w:rsid w:val="00084BBA"/>
    <w:rsid w:val="00084BDD"/>
    <w:rsid w:val="000850A7"/>
    <w:rsid w:val="000852F6"/>
    <w:rsid w:val="00085F1F"/>
    <w:rsid w:val="000863BD"/>
    <w:rsid w:val="00086F96"/>
    <w:rsid w:val="00087697"/>
    <w:rsid w:val="000877F7"/>
    <w:rsid w:val="00087804"/>
    <w:rsid w:val="00087915"/>
    <w:rsid w:val="00087B56"/>
    <w:rsid w:val="00087D13"/>
    <w:rsid w:val="00090746"/>
    <w:rsid w:val="00090AE9"/>
    <w:rsid w:val="00090F1F"/>
    <w:rsid w:val="00090F39"/>
    <w:rsid w:val="00091038"/>
    <w:rsid w:val="0009128C"/>
    <w:rsid w:val="0009182D"/>
    <w:rsid w:val="0009193B"/>
    <w:rsid w:val="000926B4"/>
    <w:rsid w:val="00092837"/>
    <w:rsid w:val="0009288D"/>
    <w:rsid w:val="00092C7B"/>
    <w:rsid w:val="00092DF7"/>
    <w:rsid w:val="00092EE1"/>
    <w:rsid w:val="000930B7"/>
    <w:rsid w:val="0009312C"/>
    <w:rsid w:val="00093516"/>
    <w:rsid w:val="00093560"/>
    <w:rsid w:val="000935A4"/>
    <w:rsid w:val="000936C4"/>
    <w:rsid w:val="0009377D"/>
    <w:rsid w:val="00094937"/>
    <w:rsid w:val="00094F6A"/>
    <w:rsid w:val="00094FDE"/>
    <w:rsid w:val="0009511C"/>
    <w:rsid w:val="0009524C"/>
    <w:rsid w:val="000952AF"/>
    <w:rsid w:val="00095612"/>
    <w:rsid w:val="00095AD6"/>
    <w:rsid w:val="00095BE1"/>
    <w:rsid w:val="00095EBE"/>
    <w:rsid w:val="00095F7F"/>
    <w:rsid w:val="00096206"/>
    <w:rsid w:val="00096522"/>
    <w:rsid w:val="00096C77"/>
    <w:rsid w:val="00096CE2"/>
    <w:rsid w:val="0009715D"/>
    <w:rsid w:val="000974A2"/>
    <w:rsid w:val="00097558"/>
    <w:rsid w:val="00097576"/>
    <w:rsid w:val="00097790"/>
    <w:rsid w:val="00097EA1"/>
    <w:rsid w:val="000A00F2"/>
    <w:rsid w:val="000A0373"/>
    <w:rsid w:val="000A046C"/>
    <w:rsid w:val="000A0555"/>
    <w:rsid w:val="000A10CB"/>
    <w:rsid w:val="000A1197"/>
    <w:rsid w:val="000A14BA"/>
    <w:rsid w:val="000A1B6A"/>
    <w:rsid w:val="000A1C4A"/>
    <w:rsid w:val="000A1FCC"/>
    <w:rsid w:val="000A2174"/>
    <w:rsid w:val="000A21E3"/>
    <w:rsid w:val="000A2222"/>
    <w:rsid w:val="000A2482"/>
    <w:rsid w:val="000A2B13"/>
    <w:rsid w:val="000A2F1D"/>
    <w:rsid w:val="000A2FCE"/>
    <w:rsid w:val="000A3116"/>
    <w:rsid w:val="000A31E0"/>
    <w:rsid w:val="000A3236"/>
    <w:rsid w:val="000A3314"/>
    <w:rsid w:val="000A33C7"/>
    <w:rsid w:val="000A3448"/>
    <w:rsid w:val="000A3471"/>
    <w:rsid w:val="000A3823"/>
    <w:rsid w:val="000A39B5"/>
    <w:rsid w:val="000A3D03"/>
    <w:rsid w:val="000A3DF4"/>
    <w:rsid w:val="000A452A"/>
    <w:rsid w:val="000A5254"/>
    <w:rsid w:val="000A54DE"/>
    <w:rsid w:val="000A5CA4"/>
    <w:rsid w:val="000A5FD7"/>
    <w:rsid w:val="000A6419"/>
    <w:rsid w:val="000A71D1"/>
    <w:rsid w:val="000A76E4"/>
    <w:rsid w:val="000A7D5A"/>
    <w:rsid w:val="000A7E42"/>
    <w:rsid w:val="000B014E"/>
    <w:rsid w:val="000B0904"/>
    <w:rsid w:val="000B15BC"/>
    <w:rsid w:val="000B1629"/>
    <w:rsid w:val="000B16B2"/>
    <w:rsid w:val="000B1AEB"/>
    <w:rsid w:val="000B1B02"/>
    <w:rsid w:val="000B1CBB"/>
    <w:rsid w:val="000B239C"/>
    <w:rsid w:val="000B2561"/>
    <w:rsid w:val="000B2B1B"/>
    <w:rsid w:val="000B3501"/>
    <w:rsid w:val="000B35D3"/>
    <w:rsid w:val="000B36BD"/>
    <w:rsid w:val="000B3EF7"/>
    <w:rsid w:val="000B3FAA"/>
    <w:rsid w:val="000B4482"/>
    <w:rsid w:val="000B4E32"/>
    <w:rsid w:val="000B55D2"/>
    <w:rsid w:val="000B5E39"/>
    <w:rsid w:val="000B5E4C"/>
    <w:rsid w:val="000B60D9"/>
    <w:rsid w:val="000B6479"/>
    <w:rsid w:val="000B6709"/>
    <w:rsid w:val="000B706C"/>
    <w:rsid w:val="000B70AA"/>
    <w:rsid w:val="000B73E7"/>
    <w:rsid w:val="000B779E"/>
    <w:rsid w:val="000B7D17"/>
    <w:rsid w:val="000C059C"/>
    <w:rsid w:val="000C0EC4"/>
    <w:rsid w:val="000C1A27"/>
    <w:rsid w:val="000C1A82"/>
    <w:rsid w:val="000C1BBD"/>
    <w:rsid w:val="000C1CB5"/>
    <w:rsid w:val="000C28B5"/>
    <w:rsid w:val="000C2EFE"/>
    <w:rsid w:val="000C36F9"/>
    <w:rsid w:val="000C3864"/>
    <w:rsid w:val="000C3B21"/>
    <w:rsid w:val="000C3B43"/>
    <w:rsid w:val="000C422A"/>
    <w:rsid w:val="000C42F6"/>
    <w:rsid w:val="000C46FC"/>
    <w:rsid w:val="000C4851"/>
    <w:rsid w:val="000C4CB1"/>
    <w:rsid w:val="000C4D02"/>
    <w:rsid w:val="000C4D08"/>
    <w:rsid w:val="000C51D1"/>
    <w:rsid w:val="000C5308"/>
    <w:rsid w:val="000C5538"/>
    <w:rsid w:val="000C5596"/>
    <w:rsid w:val="000C56CA"/>
    <w:rsid w:val="000C57CD"/>
    <w:rsid w:val="000C57E5"/>
    <w:rsid w:val="000C594F"/>
    <w:rsid w:val="000C5B87"/>
    <w:rsid w:val="000C5CC1"/>
    <w:rsid w:val="000C5EB0"/>
    <w:rsid w:val="000C665B"/>
    <w:rsid w:val="000C67BF"/>
    <w:rsid w:val="000C6F85"/>
    <w:rsid w:val="000C723F"/>
    <w:rsid w:val="000C74D3"/>
    <w:rsid w:val="000C781B"/>
    <w:rsid w:val="000C7ED6"/>
    <w:rsid w:val="000C7FDA"/>
    <w:rsid w:val="000D0031"/>
    <w:rsid w:val="000D0237"/>
    <w:rsid w:val="000D03CD"/>
    <w:rsid w:val="000D04CC"/>
    <w:rsid w:val="000D0C25"/>
    <w:rsid w:val="000D1031"/>
    <w:rsid w:val="000D21E9"/>
    <w:rsid w:val="000D2416"/>
    <w:rsid w:val="000D2850"/>
    <w:rsid w:val="000D287F"/>
    <w:rsid w:val="000D2918"/>
    <w:rsid w:val="000D291B"/>
    <w:rsid w:val="000D291E"/>
    <w:rsid w:val="000D2D12"/>
    <w:rsid w:val="000D341C"/>
    <w:rsid w:val="000D3609"/>
    <w:rsid w:val="000D3887"/>
    <w:rsid w:val="000D3CA0"/>
    <w:rsid w:val="000D3D0B"/>
    <w:rsid w:val="000D46C3"/>
    <w:rsid w:val="000D5355"/>
    <w:rsid w:val="000D58F0"/>
    <w:rsid w:val="000D64EA"/>
    <w:rsid w:val="000D6655"/>
    <w:rsid w:val="000D6EEB"/>
    <w:rsid w:val="000D70D3"/>
    <w:rsid w:val="000D7ABA"/>
    <w:rsid w:val="000D7B02"/>
    <w:rsid w:val="000D7DE5"/>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3E2"/>
    <w:rsid w:val="000E456F"/>
    <w:rsid w:val="000E486C"/>
    <w:rsid w:val="000E49F7"/>
    <w:rsid w:val="000E4AED"/>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5DB"/>
    <w:rsid w:val="000F0DB7"/>
    <w:rsid w:val="000F1670"/>
    <w:rsid w:val="000F1C25"/>
    <w:rsid w:val="000F2297"/>
    <w:rsid w:val="000F254B"/>
    <w:rsid w:val="000F25E6"/>
    <w:rsid w:val="000F2689"/>
    <w:rsid w:val="000F288A"/>
    <w:rsid w:val="000F2B9E"/>
    <w:rsid w:val="000F36F7"/>
    <w:rsid w:val="000F3C24"/>
    <w:rsid w:val="000F3EB2"/>
    <w:rsid w:val="000F3F5B"/>
    <w:rsid w:val="000F3FE1"/>
    <w:rsid w:val="000F4243"/>
    <w:rsid w:val="000F4304"/>
    <w:rsid w:val="000F4314"/>
    <w:rsid w:val="000F45E4"/>
    <w:rsid w:val="000F47ED"/>
    <w:rsid w:val="000F481D"/>
    <w:rsid w:val="000F505A"/>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0C2F"/>
    <w:rsid w:val="00101463"/>
    <w:rsid w:val="001015BA"/>
    <w:rsid w:val="001016FA"/>
    <w:rsid w:val="00102554"/>
    <w:rsid w:val="00102766"/>
    <w:rsid w:val="00102858"/>
    <w:rsid w:val="00103900"/>
    <w:rsid w:val="00103935"/>
    <w:rsid w:val="00103AE7"/>
    <w:rsid w:val="0010423C"/>
    <w:rsid w:val="00104A4B"/>
    <w:rsid w:val="0010514F"/>
    <w:rsid w:val="00105663"/>
    <w:rsid w:val="00105DAB"/>
    <w:rsid w:val="00105F8F"/>
    <w:rsid w:val="00106105"/>
    <w:rsid w:val="00106258"/>
    <w:rsid w:val="001066A0"/>
    <w:rsid w:val="001067D0"/>
    <w:rsid w:val="001068AA"/>
    <w:rsid w:val="00107673"/>
    <w:rsid w:val="0010779F"/>
    <w:rsid w:val="00107BBA"/>
    <w:rsid w:val="0011008A"/>
    <w:rsid w:val="0011019B"/>
    <w:rsid w:val="001101A6"/>
    <w:rsid w:val="001102C9"/>
    <w:rsid w:val="001102EC"/>
    <w:rsid w:val="001106A2"/>
    <w:rsid w:val="001109B3"/>
    <w:rsid w:val="00110A2A"/>
    <w:rsid w:val="00110E96"/>
    <w:rsid w:val="0011100E"/>
    <w:rsid w:val="00111094"/>
    <w:rsid w:val="00111A9A"/>
    <w:rsid w:val="00111C67"/>
    <w:rsid w:val="00111D18"/>
    <w:rsid w:val="00111E04"/>
    <w:rsid w:val="00112905"/>
    <w:rsid w:val="0011297B"/>
    <w:rsid w:val="001138CA"/>
    <w:rsid w:val="00114CD4"/>
    <w:rsid w:val="001155FA"/>
    <w:rsid w:val="001156C3"/>
    <w:rsid w:val="00115BE6"/>
    <w:rsid w:val="00115E08"/>
    <w:rsid w:val="00116463"/>
    <w:rsid w:val="001165AB"/>
    <w:rsid w:val="00116D92"/>
    <w:rsid w:val="00116F48"/>
    <w:rsid w:val="00117084"/>
    <w:rsid w:val="001176BD"/>
    <w:rsid w:val="00117812"/>
    <w:rsid w:val="00117E9C"/>
    <w:rsid w:val="00117FD3"/>
    <w:rsid w:val="00120016"/>
    <w:rsid w:val="001202C5"/>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34F"/>
    <w:rsid w:val="00126A02"/>
    <w:rsid w:val="00126BFC"/>
    <w:rsid w:val="001271EA"/>
    <w:rsid w:val="0012746D"/>
    <w:rsid w:val="001278CD"/>
    <w:rsid w:val="00127C61"/>
    <w:rsid w:val="001302A1"/>
    <w:rsid w:val="001309C6"/>
    <w:rsid w:val="00130BAE"/>
    <w:rsid w:val="00130F2A"/>
    <w:rsid w:val="00130FC8"/>
    <w:rsid w:val="0013190B"/>
    <w:rsid w:val="00132A0B"/>
    <w:rsid w:val="00132D77"/>
    <w:rsid w:val="00132F35"/>
    <w:rsid w:val="0013314E"/>
    <w:rsid w:val="00133D3E"/>
    <w:rsid w:val="001343ED"/>
    <w:rsid w:val="001346B7"/>
    <w:rsid w:val="0013475B"/>
    <w:rsid w:val="00134C85"/>
    <w:rsid w:val="0013518C"/>
    <w:rsid w:val="001352D2"/>
    <w:rsid w:val="00135382"/>
    <w:rsid w:val="001353CF"/>
    <w:rsid w:val="0013593E"/>
    <w:rsid w:val="00135B9E"/>
    <w:rsid w:val="001365BD"/>
    <w:rsid w:val="00136A9D"/>
    <w:rsid w:val="00136E1C"/>
    <w:rsid w:val="001371D0"/>
    <w:rsid w:val="001375E7"/>
    <w:rsid w:val="00137872"/>
    <w:rsid w:val="00137A23"/>
    <w:rsid w:val="00137CB4"/>
    <w:rsid w:val="00137F1E"/>
    <w:rsid w:val="001401BE"/>
    <w:rsid w:val="00140465"/>
    <w:rsid w:val="0014058E"/>
    <w:rsid w:val="001408B0"/>
    <w:rsid w:val="001408F6"/>
    <w:rsid w:val="00140DA5"/>
    <w:rsid w:val="0014116B"/>
    <w:rsid w:val="001414BF"/>
    <w:rsid w:val="0014154D"/>
    <w:rsid w:val="001427A8"/>
    <w:rsid w:val="001427FD"/>
    <w:rsid w:val="00142CC8"/>
    <w:rsid w:val="00143031"/>
    <w:rsid w:val="00144693"/>
    <w:rsid w:val="0014539F"/>
    <w:rsid w:val="001453D6"/>
    <w:rsid w:val="001457A1"/>
    <w:rsid w:val="001457DB"/>
    <w:rsid w:val="00145CAF"/>
    <w:rsid w:val="00145DF2"/>
    <w:rsid w:val="001460C7"/>
    <w:rsid w:val="00146C0E"/>
    <w:rsid w:val="00146D86"/>
    <w:rsid w:val="00146DD4"/>
    <w:rsid w:val="001500A2"/>
    <w:rsid w:val="00150362"/>
    <w:rsid w:val="001508EA"/>
    <w:rsid w:val="00150D5A"/>
    <w:rsid w:val="00151103"/>
    <w:rsid w:val="001514FF"/>
    <w:rsid w:val="00151CAE"/>
    <w:rsid w:val="00151DFC"/>
    <w:rsid w:val="00151E8B"/>
    <w:rsid w:val="00151F8E"/>
    <w:rsid w:val="001521AA"/>
    <w:rsid w:val="00152C55"/>
    <w:rsid w:val="00152D18"/>
    <w:rsid w:val="00152D9F"/>
    <w:rsid w:val="0015304D"/>
    <w:rsid w:val="00153444"/>
    <w:rsid w:val="0015393B"/>
    <w:rsid w:val="00153F3C"/>
    <w:rsid w:val="00153F72"/>
    <w:rsid w:val="00154387"/>
    <w:rsid w:val="001546D1"/>
    <w:rsid w:val="001547FF"/>
    <w:rsid w:val="00154836"/>
    <w:rsid w:val="00154BBB"/>
    <w:rsid w:val="001550CC"/>
    <w:rsid w:val="00155384"/>
    <w:rsid w:val="00155836"/>
    <w:rsid w:val="001559EB"/>
    <w:rsid w:val="00155AC0"/>
    <w:rsid w:val="00156109"/>
    <w:rsid w:val="00156115"/>
    <w:rsid w:val="001563A0"/>
    <w:rsid w:val="001566EB"/>
    <w:rsid w:val="00156941"/>
    <w:rsid w:val="00156A5A"/>
    <w:rsid w:val="00156C99"/>
    <w:rsid w:val="00156CF0"/>
    <w:rsid w:val="0015728E"/>
    <w:rsid w:val="00157900"/>
    <w:rsid w:val="00157A1F"/>
    <w:rsid w:val="00157C10"/>
    <w:rsid w:val="00157D41"/>
    <w:rsid w:val="00160A16"/>
    <w:rsid w:val="00160CD6"/>
    <w:rsid w:val="00160D15"/>
    <w:rsid w:val="00160FE3"/>
    <w:rsid w:val="00160FE8"/>
    <w:rsid w:val="001616A1"/>
    <w:rsid w:val="001616BC"/>
    <w:rsid w:val="00161746"/>
    <w:rsid w:val="00161D3B"/>
    <w:rsid w:val="00162B60"/>
    <w:rsid w:val="00162DA4"/>
    <w:rsid w:val="001639E3"/>
    <w:rsid w:val="00163A67"/>
    <w:rsid w:val="001641DF"/>
    <w:rsid w:val="00164261"/>
    <w:rsid w:val="0016452F"/>
    <w:rsid w:val="001645A2"/>
    <w:rsid w:val="00164C79"/>
    <w:rsid w:val="00164E8D"/>
    <w:rsid w:val="00164E97"/>
    <w:rsid w:val="00164FDF"/>
    <w:rsid w:val="001650A9"/>
    <w:rsid w:val="00165176"/>
    <w:rsid w:val="001652A6"/>
    <w:rsid w:val="00165B4F"/>
    <w:rsid w:val="00165F17"/>
    <w:rsid w:val="00165FA0"/>
    <w:rsid w:val="00165FB2"/>
    <w:rsid w:val="00166361"/>
    <w:rsid w:val="00166715"/>
    <w:rsid w:val="0016685F"/>
    <w:rsid w:val="00166AB5"/>
    <w:rsid w:val="00166B8D"/>
    <w:rsid w:val="00166F7B"/>
    <w:rsid w:val="00167715"/>
    <w:rsid w:val="00167BDB"/>
    <w:rsid w:val="00167D29"/>
    <w:rsid w:val="00170013"/>
    <w:rsid w:val="0017056C"/>
    <w:rsid w:val="001709AB"/>
    <w:rsid w:val="00170D30"/>
    <w:rsid w:val="00171465"/>
    <w:rsid w:val="001715D3"/>
    <w:rsid w:val="001715EE"/>
    <w:rsid w:val="001717DB"/>
    <w:rsid w:val="00171B3C"/>
    <w:rsid w:val="00171E17"/>
    <w:rsid w:val="001723D3"/>
    <w:rsid w:val="00172426"/>
    <w:rsid w:val="00172697"/>
    <w:rsid w:val="00172D13"/>
    <w:rsid w:val="001731E4"/>
    <w:rsid w:val="00173295"/>
    <w:rsid w:val="00173C66"/>
    <w:rsid w:val="00173FB7"/>
    <w:rsid w:val="00174033"/>
    <w:rsid w:val="00174163"/>
    <w:rsid w:val="0017458A"/>
    <w:rsid w:val="00174D87"/>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0F4C"/>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0881"/>
    <w:rsid w:val="0019101D"/>
    <w:rsid w:val="00191361"/>
    <w:rsid w:val="001915DB"/>
    <w:rsid w:val="0019191A"/>
    <w:rsid w:val="0019194C"/>
    <w:rsid w:val="001920AA"/>
    <w:rsid w:val="001921AE"/>
    <w:rsid w:val="00192808"/>
    <w:rsid w:val="00192A02"/>
    <w:rsid w:val="00192A35"/>
    <w:rsid w:val="00192BFC"/>
    <w:rsid w:val="00192D00"/>
    <w:rsid w:val="00192E15"/>
    <w:rsid w:val="00192E18"/>
    <w:rsid w:val="00192F2F"/>
    <w:rsid w:val="00193682"/>
    <w:rsid w:val="0019368D"/>
    <w:rsid w:val="00193EE8"/>
    <w:rsid w:val="00194796"/>
    <w:rsid w:val="00194858"/>
    <w:rsid w:val="00194FB4"/>
    <w:rsid w:val="0019516A"/>
    <w:rsid w:val="0019524E"/>
    <w:rsid w:val="0019533B"/>
    <w:rsid w:val="00195738"/>
    <w:rsid w:val="001957FB"/>
    <w:rsid w:val="001958C4"/>
    <w:rsid w:val="001958E5"/>
    <w:rsid w:val="0019637B"/>
    <w:rsid w:val="001967AE"/>
    <w:rsid w:val="001968C9"/>
    <w:rsid w:val="00196975"/>
    <w:rsid w:val="00196A97"/>
    <w:rsid w:val="00196B58"/>
    <w:rsid w:val="00196FCB"/>
    <w:rsid w:val="00197187"/>
    <w:rsid w:val="001A043D"/>
    <w:rsid w:val="001A07B2"/>
    <w:rsid w:val="001A085B"/>
    <w:rsid w:val="001A0904"/>
    <w:rsid w:val="001A0DF6"/>
    <w:rsid w:val="001A10DC"/>
    <w:rsid w:val="001A114D"/>
    <w:rsid w:val="001A1407"/>
    <w:rsid w:val="001A1903"/>
    <w:rsid w:val="001A1935"/>
    <w:rsid w:val="001A2119"/>
    <w:rsid w:val="001A249F"/>
    <w:rsid w:val="001A2866"/>
    <w:rsid w:val="001A2B16"/>
    <w:rsid w:val="001A2C88"/>
    <w:rsid w:val="001A328A"/>
    <w:rsid w:val="001A33DE"/>
    <w:rsid w:val="001A345A"/>
    <w:rsid w:val="001A3BA3"/>
    <w:rsid w:val="001A3E87"/>
    <w:rsid w:val="001A3F6C"/>
    <w:rsid w:val="001A4181"/>
    <w:rsid w:val="001A4708"/>
    <w:rsid w:val="001A49C3"/>
    <w:rsid w:val="001A5694"/>
    <w:rsid w:val="001A5B5B"/>
    <w:rsid w:val="001A6672"/>
    <w:rsid w:val="001A6693"/>
    <w:rsid w:val="001A6A49"/>
    <w:rsid w:val="001A6A72"/>
    <w:rsid w:val="001A6A7B"/>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239"/>
    <w:rsid w:val="001B34AA"/>
    <w:rsid w:val="001B37CF"/>
    <w:rsid w:val="001B3B38"/>
    <w:rsid w:val="001B4A1E"/>
    <w:rsid w:val="001B4C78"/>
    <w:rsid w:val="001B4DFE"/>
    <w:rsid w:val="001B4F5B"/>
    <w:rsid w:val="001B514A"/>
    <w:rsid w:val="001B5849"/>
    <w:rsid w:val="001B59C3"/>
    <w:rsid w:val="001B604B"/>
    <w:rsid w:val="001B6083"/>
    <w:rsid w:val="001B611D"/>
    <w:rsid w:val="001B64FC"/>
    <w:rsid w:val="001B6812"/>
    <w:rsid w:val="001B6A1C"/>
    <w:rsid w:val="001B6B49"/>
    <w:rsid w:val="001B7226"/>
    <w:rsid w:val="001C0142"/>
    <w:rsid w:val="001C04BC"/>
    <w:rsid w:val="001C0CFF"/>
    <w:rsid w:val="001C0D77"/>
    <w:rsid w:val="001C0DC9"/>
    <w:rsid w:val="001C0F9A"/>
    <w:rsid w:val="001C12F0"/>
    <w:rsid w:val="001C1600"/>
    <w:rsid w:val="001C1B82"/>
    <w:rsid w:val="001C25DF"/>
    <w:rsid w:val="001C2B59"/>
    <w:rsid w:val="001C2E8A"/>
    <w:rsid w:val="001C3B3E"/>
    <w:rsid w:val="001C41DF"/>
    <w:rsid w:val="001C45AF"/>
    <w:rsid w:val="001C4721"/>
    <w:rsid w:val="001C4C8C"/>
    <w:rsid w:val="001C4D77"/>
    <w:rsid w:val="001C4F39"/>
    <w:rsid w:val="001C52CA"/>
    <w:rsid w:val="001C5439"/>
    <w:rsid w:val="001C58E9"/>
    <w:rsid w:val="001C5C17"/>
    <w:rsid w:val="001C63CB"/>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306"/>
    <w:rsid w:val="001D3C63"/>
    <w:rsid w:val="001D3F32"/>
    <w:rsid w:val="001D4287"/>
    <w:rsid w:val="001D4474"/>
    <w:rsid w:val="001D46E3"/>
    <w:rsid w:val="001D4B4E"/>
    <w:rsid w:val="001D4C30"/>
    <w:rsid w:val="001D5423"/>
    <w:rsid w:val="001D587E"/>
    <w:rsid w:val="001D5CE1"/>
    <w:rsid w:val="001D65B2"/>
    <w:rsid w:val="001D737B"/>
    <w:rsid w:val="001E024B"/>
    <w:rsid w:val="001E0828"/>
    <w:rsid w:val="001E10B8"/>
    <w:rsid w:val="001E1974"/>
    <w:rsid w:val="001E20F2"/>
    <w:rsid w:val="001E2899"/>
    <w:rsid w:val="001E2983"/>
    <w:rsid w:val="001E32C0"/>
    <w:rsid w:val="001E3B2B"/>
    <w:rsid w:val="001E473C"/>
    <w:rsid w:val="001E48B9"/>
    <w:rsid w:val="001E4C7F"/>
    <w:rsid w:val="001E4C9A"/>
    <w:rsid w:val="001E4D81"/>
    <w:rsid w:val="001E4DFA"/>
    <w:rsid w:val="001E5116"/>
    <w:rsid w:val="001E57EB"/>
    <w:rsid w:val="001E58C3"/>
    <w:rsid w:val="001E6487"/>
    <w:rsid w:val="001E64B4"/>
    <w:rsid w:val="001E68D3"/>
    <w:rsid w:val="001E6B63"/>
    <w:rsid w:val="001E6B67"/>
    <w:rsid w:val="001E70F2"/>
    <w:rsid w:val="001E7DA9"/>
    <w:rsid w:val="001F017B"/>
    <w:rsid w:val="001F036F"/>
    <w:rsid w:val="001F0964"/>
    <w:rsid w:val="001F0BE6"/>
    <w:rsid w:val="001F11FD"/>
    <w:rsid w:val="001F136D"/>
    <w:rsid w:val="001F1605"/>
    <w:rsid w:val="001F1D31"/>
    <w:rsid w:val="001F20C5"/>
    <w:rsid w:val="001F2566"/>
    <w:rsid w:val="001F2802"/>
    <w:rsid w:val="001F292C"/>
    <w:rsid w:val="001F30D7"/>
    <w:rsid w:val="001F35BC"/>
    <w:rsid w:val="001F46F5"/>
    <w:rsid w:val="001F485C"/>
    <w:rsid w:val="001F4A52"/>
    <w:rsid w:val="001F4DA5"/>
    <w:rsid w:val="001F5C31"/>
    <w:rsid w:val="001F5EEC"/>
    <w:rsid w:val="001F62D0"/>
    <w:rsid w:val="001F6B95"/>
    <w:rsid w:val="001F736F"/>
    <w:rsid w:val="001F7D07"/>
    <w:rsid w:val="001F7D08"/>
    <w:rsid w:val="001F7DE7"/>
    <w:rsid w:val="00200561"/>
    <w:rsid w:val="00200A66"/>
    <w:rsid w:val="00200AE4"/>
    <w:rsid w:val="00200C2A"/>
    <w:rsid w:val="00200E41"/>
    <w:rsid w:val="00201611"/>
    <w:rsid w:val="0020168D"/>
    <w:rsid w:val="0020182B"/>
    <w:rsid w:val="002028A1"/>
    <w:rsid w:val="00202DBC"/>
    <w:rsid w:val="00203364"/>
    <w:rsid w:val="00203663"/>
    <w:rsid w:val="00203721"/>
    <w:rsid w:val="00203C12"/>
    <w:rsid w:val="00203C25"/>
    <w:rsid w:val="00204582"/>
    <w:rsid w:val="00204669"/>
    <w:rsid w:val="00204925"/>
    <w:rsid w:val="00204BEC"/>
    <w:rsid w:val="00204C73"/>
    <w:rsid w:val="00204E4F"/>
    <w:rsid w:val="002050B6"/>
    <w:rsid w:val="002050E6"/>
    <w:rsid w:val="002054DC"/>
    <w:rsid w:val="00205529"/>
    <w:rsid w:val="00206012"/>
    <w:rsid w:val="0020619B"/>
    <w:rsid w:val="00206D62"/>
    <w:rsid w:val="002070EB"/>
    <w:rsid w:val="0020712A"/>
    <w:rsid w:val="00207634"/>
    <w:rsid w:val="00207AC6"/>
    <w:rsid w:val="002103D3"/>
    <w:rsid w:val="00210622"/>
    <w:rsid w:val="0021086A"/>
    <w:rsid w:val="0021102B"/>
    <w:rsid w:val="00212179"/>
    <w:rsid w:val="0021255F"/>
    <w:rsid w:val="00212C50"/>
    <w:rsid w:val="00212FD0"/>
    <w:rsid w:val="00213243"/>
    <w:rsid w:val="0021340F"/>
    <w:rsid w:val="002136D6"/>
    <w:rsid w:val="002140BF"/>
    <w:rsid w:val="0021490A"/>
    <w:rsid w:val="002149E8"/>
    <w:rsid w:val="00214D35"/>
    <w:rsid w:val="00214DDC"/>
    <w:rsid w:val="002153EE"/>
    <w:rsid w:val="002156DB"/>
    <w:rsid w:val="0021571B"/>
    <w:rsid w:val="00215A03"/>
    <w:rsid w:val="00215F65"/>
    <w:rsid w:val="00216232"/>
    <w:rsid w:val="00216689"/>
    <w:rsid w:val="002175EB"/>
    <w:rsid w:val="0021775F"/>
    <w:rsid w:val="00217862"/>
    <w:rsid w:val="00217A2A"/>
    <w:rsid w:val="00220469"/>
    <w:rsid w:val="00220604"/>
    <w:rsid w:val="002206DF"/>
    <w:rsid w:val="002208C6"/>
    <w:rsid w:val="00220E65"/>
    <w:rsid w:val="00220E97"/>
    <w:rsid w:val="00221714"/>
    <w:rsid w:val="00221829"/>
    <w:rsid w:val="002220E5"/>
    <w:rsid w:val="002222E4"/>
    <w:rsid w:val="00222646"/>
    <w:rsid w:val="0022266B"/>
    <w:rsid w:val="0022275A"/>
    <w:rsid w:val="00222952"/>
    <w:rsid w:val="00222D1A"/>
    <w:rsid w:val="00223589"/>
    <w:rsid w:val="002235E6"/>
    <w:rsid w:val="00223958"/>
    <w:rsid w:val="00223A2F"/>
    <w:rsid w:val="00224147"/>
    <w:rsid w:val="0022442B"/>
    <w:rsid w:val="00224994"/>
    <w:rsid w:val="00224B9D"/>
    <w:rsid w:val="00224CE0"/>
    <w:rsid w:val="00224E15"/>
    <w:rsid w:val="002251EA"/>
    <w:rsid w:val="002252D5"/>
    <w:rsid w:val="002253EC"/>
    <w:rsid w:val="00225935"/>
    <w:rsid w:val="00225E53"/>
    <w:rsid w:val="00225F8C"/>
    <w:rsid w:val="00226446"/>
    <w:rsid w:val="00226598"/>
    <w:rsid w:val="00227143"/>
    <w:rsid w:val="00227283"/>
    <w:rsid w:val="00230058"/>
    <w:rsid w:val="00230393"/>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8EA"/>
    <w:rsid w:val="00234B69"/>
    <w:rsid w:val="00234BEE"/>
    <w:rsid w:val="002353E1"/>
    <w:rsid w:val="002357E8"/>
    <w:rsid w:val="0023639F"/>
    <w:rsid w:val="00237059"/>
    <w:rsid w:val="002370FC"/>
    <w:rsid w:val="0023774C"/>
    <w:rsid w:val="00237CDF"/>
    <w:rsid w:val="00237E02"/>
    <w:rsid w:val="00237E96"/>
    <w:rsid w:val="002406C2"/>
    <w:rsid w:val="00240830"/>
    <w:rsid w:val="00240DDD"/>
    <w:rsid w:val="00240EE9"/>
    <w:rsid w:val="00241120"/>
    <w:rsid w:val="002412A3"/>
    <w:rsid w:val="00241C88"/>
    <w:rsid w:val="00241D9E"/>
    <w:rsid w:val="00242191"/>
    <w:rsid w:val="002427D2"/>
    <w:rsid w:val="00242A7E"/>
    <w:rsid w:val="00242AC6"/>
    <w:rsid w:val="00242EF2"/>
    <w:rsid w:val="00244512"/>
    <w:rsid w:val="00245451"/>
    <w:rsid w:val="00245589"/>
    <w:rsid w:val="00245A2D"/>
    <w:rsid w:val="00245D4D"/>
    <w:rsid w:val="00245ED8"/>
    <w:rsid w:val="00246193"/>
    <w:rsid w:val="002465CE"/>
    <w:rsid w:val="00246794"/>
    <w:rsid w:val="00246926"/>
    <w:rsid w:val="00246AE5"/>
    <w:rsid w:val="00246CEF"/>
    <w:rsid w:val="00246F2C"/>
    <w:rsid w:val="00246FDB"/>
    <w:rsid w:val="00246FE6"/>
    <w:rsid w:val="002472DB"/>
    <w:rsid w:val="002476CF"/>
    <w:rsid w:val="002477B2"/>
    <w:rsid w:val="00247847"/>
    <w:rsid w:val="00247892"/>
    <w:rsid w:val="00247AF8"/>
    <w:rsid w:val="00250777"/>
    <w:rsid w:val="00250950"/>
    <w:rsid w:val="00250BE1"/>
    <w:rsid w:val="00250CF4"/>
    <w:rsid w:val="00250FCD"/>
    <w:rsid w:val="002514FF"/>
    <w:rsid w:val="00251DE6"/>
    <w:rsid w:val="00252364"/>
    <w:rsid w:val="00252C9D"/>
    <w:rsid w:val="002530D9"/>
    <w:rsid w:val="0025323C"/>
    <w:rsid w:val="002532C4"/>
    <w:rsid w:val="0025347E"/>
    <w:rsid w:val="002537AC"/>
    <w:rsid w:val="002542DF"/>
    <w:rsid w:val="0025431D"/>
    <w:rsid w:val="0025462D"/>
    <w:rsid w:val="00254ED7"/>
    <w:rsid w:val="00254F7C"/>
    <w:rsid w:val="0025520D"/>
    <w:rsid w:val="00255497"/>
    <w:rsid w:val="0025594B"/>
    <w:rsid w:val="002565FC"/>
    <w:rsid w:val="00256601"/>
    <w:rsid w:val="00256D0B"/>
    <w:rsid w:val="00256F9B"/>
    <w:rsid w:val="00257C22"/>
    <w:rsid w:val="00257FA0"/>
    <w:rsid w:val="002600A2"/>
    <w:rsid w:val="00260241"/>
    <w:rsid w:val="002603C2"/>
    <w:rsid w:val="002603CB"/>
    <w:rsid w:val="00260496"/>
    <w:rsid w:val="002607CD"/>
    <w:rsid w:val="0026095D"/>
    <w:rsid w:val="002609ED"/>
    <w:rsid w:val="00260A2A"/>
    <w:rsid w:val="00260DF1"/>
    <w:rsid w:val="00260E02"/>
    <w:rsid w:val="0026109A"/>
    <w:rsid w:val="00261448"/>
    <w:rsid w:val="00261739"/>
    <w:rsid w:val="00261992"/>
    <w:rsid w:val="002619D8"/>
    <w:rsid w:val="00261BC6"/>
    <w:rsid w:val="00261D0F"/>
    <w:rsid w:val="00261E67"/>
    <w:rsid w:val="00261E99"/>
    <w:rsid w:val="00261EBE"/>
    <w:rsid w:val="00262200"/>
    <w:rsid w:val="00262222"/>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5931"/>
    <w:rsid w:val="002660A1"/>
    <w:rsid w:val="00266229"/>
    <w:rsid w:val="00266510"/>
    <w:rsid w:val="00266633"/>
    <w:rsid w:val="00266652"/>
    <w:rsid w:val="00266794"/>
    <w:rsid w:val="00266E5A"/>
    <w:rsid w:val="0026705B"/>
    <w:rsid w:val="00267244"/>
    <w:rsid w:val="0026729E"/>
    <w:rsid w:val="002676F3"/>
    <w:rsid w:val="002679CB"/>
    <w:rsid w:val="00267D3B"/>
    <w:rsid w:val="00267FC6"/>
    <w:rsid w:val="002702C8"/>
    <w:rsid w:val="00270FBD"/>
    <w:rsid w:val="0027138C"/>
    <w:rsid w:val="002714E4"/>
    <w:rsid w:val="0027155D"/>
    <w:rsid w:val="0027181E"/>
    <w:rsid w:val="002728CB"/>
    <w:rsid w:val="00272B33"/>
    <w:rsid w:val="00272BC5"/>
    <w:rsid w:val="00272DC1"/>
    <w:rsid w:val="00272E18"/>
    <w:rsid w:val="002736AA"/>
    <w:rsid w:val="0027383F"/>
    <w:rsid w:val="00273A08"/>
    <w:rsid w:val="00273DDB"/>
    <w:rsid w:val="00273ED7"/>
    <w:rsid w:val="00273FBF"/>
    <w:rsid w:val="00274400"/>
    <w:rsid w:val="00274580"/>
    <w:rsid w:val="002747EE"/>
    <w:rsid w:val="00274974"/>
    <w:rsid w:val="00274AF4"/>
    <w:rsid w:val="00274E32"/>
    <w:rsid w:val="00274FCB"/>
    <w:rsid w:val="002751D6"/>
    <w:rsid w:val="002759BF"/>
    <w:rsid w:val="002759C4"/>
    <w:rsid w:val="00275B50"/>
    <w:rsid w:val="00275BBD"/>
    <w:rsid w:val="00275CAF"/>
    <w:rsid w:val="00275DB7"/>
    <w:rsid w:val="00275E85"/>
    <w:rsid w:val="00275FDF"/>
    <w:rsid w:val="00276228"/>
    <w:rsid w:val="002762B9"/>
    <w:rsid w:val="0027664F"/>
    <w:rsid w:val="002767B8"/>
    <w:rsid w:val="00276976"/>
    <w:rsid w:val="00276FAD"/>
    <w:rsid w:val="002778BC"/>
    <w:rsid w:val="00277BA3"/>
    <w:rsid w:val="00277FF4"/>
    <w:rsid w:val="002814A6"/>
    <w:rsid w:val="00281869"/>
    <w:rsid w:val="00281CA5"/>
    <w:rsid w:val="00281E97"/>
    <w:rsid w:val="00281EE4"/>
    <w:rsid w:val="002821D1"/>
    <w:rsid w:val="0028223A"/>
    <w:rsid w:val="00282412"/>
    <w:rsid w:val="00282468"/>
    <w:rsid w:val="00283BF4"/>
    <w:rsid w:val="00284256"/>
    <w:rsid w:val="0028440A"/>
    <w:rsid w:val="0028459D"/>
    <w:rsid w:val="0028478F"/>
    <w:rsid w:val="002848DE"/>
    <w:rsid w:val="00284925"/>
    <w:rsid w:val="00284C6D"/>
    <w:rsid w:val="00285026"/>
    <w:rsid w:val="00285563"/>
    <w:rsid w:val="002856B6"/>
    <w:rsid w:val="00285AE1"/>
    <w:rsid w:val="002860BB"/>
    <w:rsid w:val="002861C5"/>
    <w:rsid w:val="00286B48"/>
    <w:rsid w:val="00286F9C"/>
    <w:rsid w:val="002879AE"/>
    <w:rsid w:val="00287F98"/>
    <w:rsid w:val="00287FBB"/>
    <w:rsid w:val="0029027F"/>
    <w:rsid w:val="002909F5"/>
    <w:rsid w:val="00290CFD"/>
    <w:rsid w:val="00290E6A"/>
    <w:rsid w:val="00291545"/>
    <w:rsid w:val="0029154F"/>
    <w:rsid w:val="0029185A"/>
    <w:rsid w:val="00291A76"/>
    <w:rsid w:val="00291CAE"/>
    <w:rsid w:val="00292175"/>
    <w:rsid w:val="0029222D"/>
    <w:rsid w:val="00292EEA"/>
    <w:rsid w:val="0029317F"/>
    <w:rsid w:val="0029318D"/>
    <w:rsid w:val="00293918"/>
    <w:rsid w:val="00293DC5"/>
    <w:rsid w:val="00293E33"/>
    <w:rsid w:val="00294165"/>
    <w:rsid w:val="002948B8"/>
    <w:rsid w:val="00294CA5"/>
    <w:rsid w:val="00295118"/>
    <w:rsid w:val="00295237"/>
    <w:rsid w:val="0029556E"/>
    <w:rsid w:val="00295657"/>
    <w:rsid w:val="002956CF"/>
    <w:rsid w:val="00295FAD"/>
    <w:rsid w:val="0029603C"/>
    <w:rsid w:val="00296167"/>
    <w:rsid w:val="0029728B"/>
    <w:rsid w:val="00297440"/>
    <w:rsid w:val="002977FD"/>
    <w:rsid w:val="0029790D"/>
    <w:rsid w:val="00297C18"/>
    <w:rsid w:val="00297C2C"/>
    <w:rsid w:val="002A02D3"/>
    <w:rsid w:val="002A0847"/>
    <w:rsid w:val="002A0DC8"/>
    <w:rsid w:val="002A0FCC"/>
    <w:rsid w:val="002A1571"/>
    <w:rsid w:val="002A191C"/>
    <w:rsid w:val="002A19CC"/>
    <w:rsid w:val="002A2072"/>
    <w:rsid w:val="002A21A2"/>
    <w:rsid w:val="002A22FD"/>
    <w:rsid w:val="002A24A4"/>
    <w:rsid w:val="002A24B9"/>
    <w:rsid w:val="002A28E8"/>
    <w:rsid w:val="002A28EF"/>
    <w:rsid w:val="002A2A46"/>
    <w:rsid w:val="002A2B95"/>
    <w:rsid w:val="002A3409"/>
    <w:rsid w:val="002A362E"/>
    <w:rsid w:val="002A38F5"/>
    <w:rsid w:val="002A43A6"/>
    <w:rsid w:val="002A44DE"/>
    <w:rsid w:val="002A4516"/>
    <w:rsid w:val="002A4E71"/>
    <w:rsid w:val="002A545F"/>
    <w:rsid w:val="002A5722"/>
    <w:rsid w:val="002A5A0C"/>
    <w:rsid w:val="002A5D5A"/>
    <w:rsid w:val="002A5D68"/>
    <w:rsid w:val="002A5F17"/>
    <w:rsid w:val="002A6526"/>
    <w:rsid w:val="002A6581"/>
    <w:rsid w:val="002A6A9D"/>
    <w:rsid w:val="002A7317"/>
    <w:rsid w:val="002A74FC"/>
    <w:rsid w:val="002A75F1"/>
    <w:rsid w:val="002B00A6"/>
    <w:rsid w:val="002B0368"/>
    <w:rsid w:val="002B109E"/>
    <w:rsid w:val="002B10FA"/>
    <w:rsid w:val="002B1194"/>
    <w:rsid w:val="002B153A"/>
    <w:rsid w:val="002B17E7"/>
    <w:rsid w:val="002B1807"/>
    <w:rsid w:val="002B19D7"/>
    <w:rsid w:val="002B1F54"/>
    <w:rsid w:val="002B2168"/>
    <w:rsid w:val="002B23EB"/>
    <w:rsid w:val="002B25B3"/>
    <w:rsid w:val="002B2AA9"/>
    <w:rsid w:val="002B352F"/>
    <w:rsid w:val="002B3A97"/>
    <w:rsid w:val="002B3DFC"/>
    <w:rsid w:val="002B4729"/>
    <w:rsid w:val="002B5519"/>
    <w:rsid w:val="002B562A"/>
    <w:rsid w:val="002B5918"/>
    <w:rsid w:val="002B5AF5"/>
    <w:rsid w:val="002B628F"/>
    <w:rsid w:val="002B6B92"/>
    <w:rsid w:val="002B7305"/>
    <w:rsid w:val="002B79C1"/>
    <w:rsid w:val="002B7A2B"/>
    <w:rsid w:val="002C007D"/>
    <w:rsid w:val="002C0468"/>
    <w:rsid w:val="002C0516"/>
    <w:rsid w:val="002C08FA"/>
    <w:rsid w:val="002C0BC3"/>
    <w:rsid w:val="002C0D14"/>
    <w:rsid w:val="002C0F2D"/>
    <w:rsid w:val="002C12E8"/>
    <w:rsid w:val="002C1DCD"/>
    <w:rsid w:val="002C1E18"/>
    <w:rsid w:val="002C20A0"/>
    <w:rsid w:val="002C228E"/>
    <w:rsid w:val="002C239C"/>
    <w:rsid w:val="002C2EB5"/>
    <w:rsid w:val="002C2FC4"/>
    <w:rsid w:val="002C319D"/>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6C8"/>
    <w:rsid w:val="002C686D"/>
    <w:rsid w:val="002C6B06"/>
    <w:rsid w:val="002C7100"/>
    <w:rsid w:val="002C71AB"/>
    <w:rsid w:val="002C788D"/>
    <w:rsid w:val="002C79B0"/>
    <w:rsid w:val="002C7B32"/>
    <w:rsid w:val="002C7D3A"/>
    <w:rsid w:val="002D0390"/>
    <w:rsid w:val="002D03EC"/>
    <w:rsid w:val="002D139B"/>
    <w:rsid w:val="002D1BCD"/>
    <w:rsid w:val="002D202C"/>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80"/>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30"/>
    <w:rsid w:val="002E30DE"/>
    <w:rsid w:val="002E3C81"/>
    <w:rsid w:val="002E4132"/>
    <w:rsid w:val="002E4391"/>
    <w:rsid w:val="002E45EF"/>
    <w:rsid w:val="002E482F"/>
    <w:rsid w:val="002E4A7D"/>
    <w:rsid w:val="002E4F76"/>
    <w:rsid w:val="002E521E"/>
    <w:rsid w:val="002E5366"/>
    <w:rsid w:val="002E54A1"/>
    <w:rsid w:val="002E5C6C"/>
    <w:rsid w:val="002E5FD5"/>
    <w:rsid w:val="002E6548"/>
    <w:rsid w:val="002E65E8"/>
    <w:rsid w:val="002E668D"/>
    <w:rsid w:val="002E69A7"/>
    <w:rsid w:val="002E6A1C"/>
    <w:rsid w:val="002E755F"/>
    <w:rsid w:val="002E78DE"/>
    <w:rsid w:val="002E7CB6"/>
    <w:rsid w:val="002E7F61"/>
    <w:rsid w:val="002E7FFE"/>
    <w:rsid w:val="002F0054"/>
    <w:rsid w:val="002F0A97"/>
    <w:rsid w:val="002F0AB1"/>
    <w:rsid w:val="002F0F47"/>
    <w:rsid w:val="002F174B"/>
    <w:rsid w:val="002F1CCD"/>
    <w:rsid w:val="002F1D7B"/>
    <w:rsid w:val="002F2114"/>
    <w:rsid w:val="002F2D06"/>
    <w:rsid w:val="002F321D"/>
    <w:rsid w:val="002F3414"/>
    <w:rsid w:val="002F3D6B"/>
    <w:rsid w:val="002F3E62"/>
    <w:rsid w:val="002F41A2"/>
    <w:rsid w:val="002F43A7"/>
    <w:rsid w:val="002F48C6"/>
    <w:rsid w:val="002F523F"/>
    <w:rsid w:val="002F531A"/>
    <w:rsid w:val="002F53BF"/>
    <w:rsid w:val="002F53EF"/>
    <w:rsid w:val="002F5516"/>
    <w:rsid w:val="002F5A51"/>
    <w:rsid w:val="002F5DD7"/>
    <w:rsid w:val="002F5EB7"/>
    <w:rsid w:val="002F61F2"/>
    <w:rsid w:val="002F652E"/>
    <w:rsid w:val="002F658C"/>
    <w:rsid w:val="002F67D1"/>
    <w:rsid w:val="002F6A12"/>
    <w:rsid w:val="002F6B42"/>
    <w:rsid w:val="002F7248"/>
    <w:rsid w:val="002F78A9"/>
    <w:rsid w:val="00300337"/>
    <w:rsid w:val="003004EB"/>
    <w:rsid w:val="0030070A"/>
    <w:rsid w:val="00300B3E"/>
    <w:rsid w:val="00300CA4"/>
    <w:rsid w:val="00300D35"/>
    <w:rsid w:val="00301392"/>
    <w:rsid w:val="00301761"/>
    <w:rsid w:val="00301BBF"/>
    <w:rsid w:val="0030220C"/>
    <w:rsid w:val="00302470"/>
    <w:rsid w:val="003027AD"/>
    <w:rsid w:val="003033DB"/>
    <w:rsid w:val="003037E6"/>
    <w:rsid w:val="00305259"/>
    <w:rsid w:val="00305271"/>
    <w:rsid w:val="0030527A"/>
    <w:rsid w:val="003058A0"/>
    <w:rsid w:val="00305BB7"/>
    <w:rsid w:val="00305F96"/>
    <w:rsid w:val="00305FE0"/>
    <w:rsid w:val="00306431"/>
    <w:rsid w:val="003065E3"/>
    <w:rsid w:val="00306805"/>
    <w:rsid w:val="00306941"/>
    <w:rsid w:val="00306DC9"/>
    <w:rsid w:val="003074BF"/>
    <w:rsid w:val="003076FC"/>
    <w:rsid w:val="003078C6"/>
    <w:rsid w:val="00307934"/>
    <w:rsid w:val="00307C2B"/>
    <w:rsid w:val="00307E1C"/>
    <w:rsid w:val="00310005"/>
    <w:rsid w:val="0031025B"/>
    <w:rsid w:val="0031031E"/>
    <w:rsid w:val="00310760"/>
    <w:rsid w:val="00310950"/>
    <w:rsid w:val="00310953"/>
    <w:rsid w:val="00310A72"/>
    <w:rsid w:val="00310B5C"/>
    <w:rsid w:val="00310D36"/>
    <w:rsid w:val="00311060"/>
    <w:rsid w:val="0031149F"/>
    <w:rsid w:val="00311769"/>
    <w:rsid w:val="00311EEE"/>
    <w:rsid w:val="0031201A"/>
    <w:rsid w:val="0031215E"/>
    <w:rsid w:val="00312426"/>
    <w:rsid w:val="0031250E"/>
    <w:rsid w:val="00312970"/>
    <w:rsid w:val="00312CC0"/>
    <w:rsid w:val="00312D64"/>
    <w:rsid w:val="0031344C"/>
    <w:rsid w:val="00313560"/>
    <w:rsid w:val="00313BD8"/>
    <w:rsid w:val="00313D7C"/>
    <w:rsid w:val="00313F10"/>
    <w:rsid w:val="00313F60"/>
    <w:rsid w:val="00314B73"/>
    <w:rsid w:val="00314B97"/>
    <w:rsid w:val="00314BAE"/>
    <w:rsid w:val="003150E3"/>
    <w:rsid w:val="003151FE"/>
    <w:rsid w:val="00315B4B"/>
    <w:rsid w:val="00315FEA"/>
    <w:rsid w:val="00316542"/>
    <w:rsid w:val="00316D6C"/>
    <w:rsid w:val="003171C2"/>
    <w:rsid w:val="003172AA"/>
    <w:rsid w:val="003176F2"/>
    <w:rsid w:val="0032008F"/>
    <w:rsid w:val="003203FE"/>
    <w:rsid w:val="0032092F"/>
    <w:rsid w:val="00320ADF"/>
    <w:rsid w:val="00320D56"/>
    <w:rsid w:val="00320E66"/>
    <w:rsid w:val="003213E3"/>
    <w:rsid w:val="00321564"/>
    <w:rsid w:val="003215F2"/>
    <w:rsid w:val="00321704"/>
    <w:rsid w:val="003217BB"/>
    <w:rsid w:val="00321993"/>
    <w:rsid w:val="003219AA"/>
    <w:rsid w:val="00321D59"/>
    <w:rsid w:val="00322BC4"/>
    <w:rsid w:val="00322C33"/>
    <w:rsid w:val="00322F18"/>
    <w:rsid w:val="0032344A"/>
    <w:rsid w:val="0032350D"/>
    <w:rsid w:val="00323C1B"/>
    <w:rsid w:val="003245FF"/>
    <w:rsid w:val="00324D32"/>
    <w:rsid w:val="00325202"/>
    <w:rsid w:val="003255F2"/>
    <w:rsid w:val="003265EA"/>
    <w:rsid w:val="00326755"/>
    <w:rsid w:val="0032732C"/>
    <w:rsid w:val="003274D1"/>
    <w:rsid w:val="00327DDC"/>
    <w:rsid w:val="00330140"/>
    <w:rsid w:val="00330343"/>
    <w:rsid w:val="003305E5"/>
    <w:rsid w:val="0033072F"/>
    <w:rsid w:val="00330B86"/>
    <w:rsid w:val="00330BB7"/>
    <w:rsid w:val="00330C6D"/>
    <w:rsid w:val="00330E1C"/>
    <w:rsid w:val="003311CA"/>
    <w:rsid w:val="00331CAE"/>
    <w:rsid w:val="00332362"/>
    <w:rsid w:val="00332D4B"/>
    <w:rsid w:val="00332EBC"/>
    <w:rsid w:val="00332F2B"/>
    <w:rsid w:val="00332F4D"/>
    <w:rsid w:val="003339F6"/>
    <w:rsid w:val="00333F6D"/>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0241"/>
    <w:rsid w:val="003409DE"/>
    <w:rsid w:val="003412EA"/>
    <w:rsid w:val="003416CB"/>
    <w:rsid w:val="0034171F"/>
    <w:rsid w:val="00341922"/>
    <w:rsid w:val="00341E2C"/>
    <w:rsid w:val="00341FC8"/>
    <w:rsid w:val="0034205A"/>
    <w:rsid w:val="00342375"/>
    <w:rsid w:val="00342DD1"/>
    <w:rsid w:val="00343457"/>
    <w:rsid w:val="003436CB"/>
    <w:rsid w:val="003438E3"/>
    <w:rsid w:val="00343BF7"/>
    <w:rsid w:val="0034448C"/>
    <w:rsid w:val="003449D4"/>
    <w:rsid w:val="003455A5"/>
    <w:rsid w:val="003455AD"/>
    <w:rsid w:val="003459E8"/>
    <w:rsid w:val="00345BF1"/>
    <w:rsid w:val="00345CD1"/>
    <w:rsid w:val="0034616B"/>
    <w:rsid w:val="0034631B"/>
    <w:rsid w:val="003464B3"/>
    <w:rsid w:val="003465BF"/>
    <w:rsid w:val="003468EB"/>
    <w:rsid w:val="00346B71"/>
    <w:rsid w:val="00346FDC"/>
    <w:rsid w:val="00347626"/>
    <w:rsid w:val="003477B0"/>
    <w:rsid w:val="00347CD5"/>
    <w:rsid w:val="00347E66"/>
    <w:rsid w:val="003503B5"/>
    <w:rsid w:val="00350459"/>
    <w:rsid w:val="003505D7"/>
    <w:rsid w:val="003506C8"/>
    <w:rsid w:val="0035071D"/>
    <w:rsid w:val="00350990"/>
    <w:rsid w:val="00350B12"/>
    <w:rsid w:val="00350BDD"/>
    <w:rsid w:val="00350E96"/>
    <w:rsid w:val="00351B17"/>
    <w:rsid w:val="003522D0"/>
    <w:rsid w:val="003523C6"/>
    <w:rsid w:val="00353019"/>
    <w:rsid w:val="00353401"/>
    <w:rsid w:val="00353B80"/>
    <w:rsid w:val="00354039"/>
    <w:rsid w:val="003542C8"/>
    <w:rsid w:val="003543A4"/>
    <w:rsid w:val="003545A3"/>
    <w:rsid w:val="003546D4"/>
    <w:rsid w:val="003547AE"/>
    <w:rsid w:val="00354FCF"/>
    <w:rsid w:val="003561BE"/>
    <w:rsid w:val="00356B04"/>
    <w:rsid w:val="00356BC4"/>
    <w:rsid w:val="00356D79"/>
    <w:rsid w:val="00356E6A"/>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4FE9"/>
    <w:rsid w:val="00365238"/>
    <w:rsid w:val="00365342"/>
    <w:rsid w:val="003653B0"/>
    <w:rsid w:val="00365622"/>
    <w:rsid w:val="003662EC"/>
    <w:rsid w:val="0036668D"/>
    <w:rsid w:val="00366829"/>
    <w:rsid w:val="00366F44"/>
    <w:rsid w:val="00367BE8"/>
    <w:rsid w:val="00367C11"/>
    <w:rsid w:val="00367C40"/>
    <w:rsid w:val="0037034E"/>
    <w:rsid w:val="00370656"/>
    <w:rsid w:val="003707DA"/>
    <w:rsid w:val="003708CA"/>
    <w:rsid w:val="00370B98"/>
    <w:rsid w:val="00371275"/>
    <w:rsid w:val="00371680"/>
    <w:rsid w:val="00372628"/>
    <w:rsid w:val="0037283F"/>
    <w:rsid w:val="00372938"/>
    <w:rsid w:val="00372BFC"/>
    <w:rsid w:val="00372D06"/>
    <w:rsid w:val="00373120"/>
    <w:rsid w:val="00373442"/>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4ED"/>
    <w:rsid w:val="00377AD7"/>
    <w:rsid w:val="003804B1"/>
    <w:rsid w:val="003804B5"/>
    <w:rsid w:val="00380767"/>
    <w:rsid w:val="00380B7A"/>
    <w:rsid w:val="0038122C"/>
    <w:rsid w:val="00381CA3"/>
    <w:rsid w:val="00381CEA"/>
    <w:rsid w:val="0038204A"/>
    <w:rsid w:val="003825DC"/>
    <w:rsid w:val="00382DBD"/>
    <w:rsid w:val="003839E6"/>
    <w:rsid w:val="00383D6E"/>
    <w:rsid w:val="00383E3B"/>
    <w:rsid w:val="00383EA3"/>
    <w:rsid w:val="00383EC5"/>
    <w:rsid w:val="00383FF2"/>
    <w:rsid w:val="003845C9"/>
    <w:rsid w:val="00384703"/>
    <w:rsid w:val="0038491C"/>
    <w:rsid w:val="003852C0"/>
    <w:rsid w:val="00385429"/>
    <w:rsid w:val="0038545B"/>
    <w:rsid w:val="00385660"/>
    <w:rsid w:val="00386009"/>
    <w:rsid w:val="003862B3"/>
    <w:rsid w:val="003865E9"/>
    <w:rsid w:val="00386634"/>
    <w:rsid w:val="00386ACE"/>
    <w:rsid w:val="00386B2F"/>
    <w:rsid w:val="00386B70"/>
    <w:rsid w:val="00386F06"/>
    <w:rsid w:val="00387239"/>
    <w:rsid w:val="00387287"/>
    <w:rsid w:val="0038739A"/>
    <w:rsid w:val="0038786C"/>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03"/>
    <w:rsid w:val="003A1A79"/>
    <w:rsid w:val="003A1DEC"/>
    <w:rsid w:val="003A1E77"/>
    <w:rsid w:val="003A1EB3"/>
    <w:rsid w:val="003A265E"/>
    <w:rsid w:val="003A2D58"/>
    <w:rsid w:val="003A2F82"/>
    <w:rsid w:val="003A354B"/>
    <w:rsid w:val="003A37AE"/>
    <w:rsid w:val="003A381D"/>
    <w:rsid w:val="003A3BC8"/>
    <w:rsid w:val="003A3EB7"/>
    <w:rsid w:val="003A3F68"/>
    <w:rsid w:val="003A495F"/>
    <w:rsid w:val="003A4BA8"/>
    <w:rsid w:val="003A52C9"/>
    <w:rsid w:val="003A5861"/>
    <w:rsid w:val="003A5B9A"/>
    <w:rsid w:val="003A5C77"/>
    <w:rsid w:val="003A5D17"/>
    <w:rsid w:val="003A5D3E"/>
    <w:rsid w:val="003A5E39"/>
    <w:rsid w:val="003A5EA0"/>
    <w:rsid w:val="003A6194"/>
    <w:rsid w:val="003A647C"/>
    <w:rsid w:val="003A6B0F"/>
    <w:rsid w:val="003A6EC8"/>
    <w:rsid w:val="003A70AE"/>
    <w:rsid w:val="003A7351"/>
    <w:rsid w:val="003A78A8"/>
    <w:rsid w:val="003A7B4B"/>
    <w:rsid w:val="003A7DB2"/>
    <w:rsid w:val="003B00AA"/>
    <w:rsid w:val="003B02CD"/>
    <w:rsid w:val="003B0A80"/>
    <w:rsid w:val="003B0CDE"/>
    <w:rsid w:val="003B0D4A"/>
    <w:rsid w:val="003B0DAA"/>
    <w:rsid w:val="003B186E"/>
    <w:rsid w:val="003B1ADE"/>
    <w:rsid w:val="003B1E6A"/>
    <w:rsid w:val="003B20A3"/>
    <w:rsid w:val="003B25B9"/>
    <w:rsid w:val="003B26E7"/>
    <w:rsid w:val="003B2F8D"/>
    <w:rsid w:val="003B2F93"/>
    <w:rsid w:val="003B3122"/>
    <w:rsid w:val="003B32BB"/>
    <w:rsid w:val="003B379F"/>
    <w:rsid w:val="003B3C01"/>
    <w:rsid w:val="003B469C"/>
    <w:rsid w:val="003B4947"/>
    <w:rsid w:val="003B4ACB"/>
    <w:rsid w:val="003B4E4C"/>
    <w:rsid w:val="003B522D"/>
    <w:rsid w:val="003B526C"/>
    <w:rsid w:val="003B5437"/>
    <w:rsid w:val="003B544C"/>
    <w:rsid w:val="003B5795"/>
    <w:rsid w:val="003B5CE5"/>
    <w:rsid w:val="003B5D7C"/>
    <w:rsid w:val="003B6126"/>
    <w:rsid w:val="003B6349"/>
    <w:rsid w:val="003B6974"/>
    <w:rsid w:val="003B6EFE"/>
    <w:rsid w:val="003B72C5"/>
    <w:rsid w:val="003B735E"/>
    <w:rsid w:val="003B79FD"/>
    <w:rsid w:val="003B7CBD"/>
    <w:rsid w:val="003B7E28"/>
    <w:rsid w:val="003B7F0E"/>
    <w:rsid w:val="003C02F0"/>
    <w:rsid w:val="003C0835"/>
    <w:rsid w:val="003C0A05"/>
    <w:rsid w:val="003C0B8B"/>
    <w:rsid w:val="003C0C4C"/>
    <w:rsid w:val="003C1091"/>
    <w:rsid w:val="003C10CA"/>
    <w:rsid w:val="003C15E0"/>
    <w:rsid w:val="003C16FF"/>
    <w:rsid w:val="003C1BEA"/>
    <w:rsid w:val="003C1F58"/>
    <w:rsid w:val="003C279B"/>
    <w:rsid w:val="003C27D3"/>
    <w:rsid w:val="003C341F"/>
    <w:rsid w:val="003C3812"/>
    <w:rsid w:val="003C38D7"/>
    <w:rsid w:val="003C3A04"/>
    <w:rsid w:val="003C3C25"/>
    <w:rsid w:val="003C404C"/>
    <w:rsid w:val="003C47B5"/>
    <w:rsid w:val="003C4907"/>
    <w:rsid w:val="003C4B8E"/>
    <w:rsid w:val="003C5AC4"/>
    <w:rsid w:val="003C5C20"/>
    <w:rsid w:val="003C5DFA"/>
    <w:rsid w:val="003C63E5"/>
    <w:rsid w:val="003C6510"/>
    <w:rsid w:val="003C65E5"/>
    <w:rsid w:val="003C6BF6"/>
    <w:rsid w:val="003C7533"/>
    <w:rsid w:val="003D010B"/>
    <w:rsid w:val="003D0148"/>
    <w:rsid w:val="003D06EB"/>
    <w:rsid w:val="003D0766"/>
    <w:rsid w:val="003D0B31"/>
    <w:rsid w:val="003D0E17"/>
    <w:rsid w:val="003D0F03"/>
    <w:rsid w:val="003D1467"/>
    <w:rsid w:val="003D1AFE"/>
    <w:rsid w:val="003D1C0C"/>
    <w:rsid w:val="003D1C31"/>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D3E"/>
    <w:rsid w:val="003D7F4C"/>
    <w:rsid w:val="003E0959"/>
    <w:rsid w:val="003E0A51"/>
    <w:rsid w:val="003E0B0D"/>
    <w:rsid w:val="003E0BB0"/>
    <w:rsid w:val="003E148B"/>
    <w:rsid w:val="003E1598"/>
    <w:rsid w:val="003E1AC7"/>
    <w:rsid w:val="003E2130"/>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6DDE"/>
    <w:rsid w:val="003E7323"/>
    <w:rsid w:val="003E758A"/>
    <w:rsid w:val="003E75AC"/>
    <w:rsid w:val="003E796F"/>
    <w:rsid w:val="003E7AAB"/>
    <w:rsid w:val="003E7FC6"/>
    <w:rsid w:val="003F006E"/>
    <w:rsid w:val="003F0417"/>
    <w:rsid w:val="003F0E06"/>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09"/>
    <w:rsid w:val="003F7E98"/>
    <w:rsid w:val="00400D72"/>
    <w:rsid w:val="00400E32"/>
    <w:rsid w:val="0040108F"/>
    <w:rsid w:val="00401186"/>
    <w:rsid w:val="004012AF"/>
    <w:rsid w:val="004016DE"/>
    <w:rsid w:val="00401882"/>
    <w:rsid w:val="0040189E"/>
    <w:rsid w:val="00402706"/>
    <w:rsid w:val="00402880"/>
    <w:rsid w:val="00402BEC"/>
    <w:rsid w:val="00403036"/>
    <w:rsid w:val="004033B9"/>
    <w:rsid w:val="00403523"/>
    <w:rsid w:val="00403CEF"/>
    <w:rsid w:val="00403F93"/>
    <w:rsid w:val="00403FA8"/>
    <w:rsid w:val="004041BA"/>
    <w:rsid w:val="004043A5"/>
    <w:rsid w:val="00404B93"/>
    <w:rsid w:val="00405097"/>
    <w:rsid w:val="004056AF"/>
    <w:rsid w:val="0040598F"/>
    <w:rsid w:val="00405E00"/>
    <w:rsid w:val="0040618C"/>
    <w:rsid w:val="004061C2"/>
    <w:rsid w:val="004064A6"/>
    <w:rsid w:val="0040667D"/>
    <w:rsid w:val="00406882"/>
    <w:rsid w:val="00406930"/>
    <w:rsid w:val="00406AB3"/>
    <w:rsid w:val="00406D57"/>
    <w:rsid w:val="00406EC6"/>
    <w:rsid w:val="00407054"/>
    <w:rsid w:val="00407275"/>
    <w:rsid w:val="0040764F"/>
    <w:rsid w:val="00407948"/>
    <w:rsid w:val="00407963"/>
    <w:rsid w:val="00407B89"/>
    <w:rsid w:val="00407F66"/>
    <w:rsid w:val="00407F95"/>
    <w:rsid w:val="00410212"/>
    <w:rsid w:val="004104EA"/>
    <w:rsid w:val="004104ED"/>
    <w:rsid w:val="00410F1B"/>
    <w:rsid w:val="004114C5"/>
    <w:rsid w:val="00411987"/>
    <w:rsid w:val="00411B02"/>
    <w:rsid w:val="00411F69"/>
    <w:rsid w:val="004123B7"/>
    <w:rsid w:val="004125BA"/>
    <w:rsid w:val="00412E84"/>
    <w:rsid w:val="00413068"/>
    <w:rsid w:val="004133FD"/>
    <w:rsid w:val="004136D9"/>
    <w:rsid w:val="00413A95"/>
    <w:rsid w:val="00413CD4"/>
    <w:rsid w:val="00413D44"/>
    <w:rsid w:val="00413E30"/>
    <w:rsid w:val="00414393"/>
    <w:rsid w:val="0041451F"/>
    <w:rsid w:val="00414960"/>
    <w:rsid w:val="00414A72"/>
    <w:rsid w:val="00415146"/>
    <w:rsid w:val="0041547A"/>
    <w:rsid w:val="0041555D"/>
    <w:rsid w:val="0041559A"/>
    <w:rsid w:val="004157F7"/>
    <w:rsid w:val="00415A5B"/>
    <w:rsid w:val="004161AA"/>
    <w:rsid w:val="00416677"/>
    <w:rsid w:val="00417201"/>
    <w:rsid w:val="004200C6"/>
    <w:rsid w:val="004203C0"/>
    <w:rsid w:val="004207E4"/>
    <w:rsid w:val="00420803"/>
    <w:rsid w:val="00420967"/>
    <w:rsid w:val="00421058"/>
    <w:rsid w:val="00421655"/>
    <w:rsid w:val="0042166F"/>
    <w:rsid w:val="0042184E"/>
    <w:rsid w:val="00421AB9"/>
    <w:rsid w:val="00421D08"/>
    <w:rsid w:val="00422024"/>
    <w:rsid w:val="00422332"/>
    <w:rsid w:val="0042275C"/>
    <w:rsid w:val="004235C0"/>
    <w:rsid w:val="004235F3"/>
    <w:rsid w:val="00423943"/>
    <w:rsid w:val="00423B00"/>
    <w:rsid w:val="00423B27"/>
    <w:rsid w:val="00423ED1"/>
    <w:rsid w:val="0042404C"/>
    <w:rsid w:val="0042416E"/>
    <w:rsid w:val="00424DC9"/>
    <w:rsid w:val="00424DDE"/>
    <w:rsid w:val="0042548F"/>
    <w:rsid w:val="00425A19"/>
    <w:rsid w:val="004261CA"/>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536"/>
    <w:rsid w:val="004327B8"/>
    <w:rsid w:val="004327EC"/>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62"/>
    <w:rsid w:val="004360BB"/>
    <w:rsid w:val="00436929"/>
    <w:rsid w:val="00436E86"/>
    <w:rsid w:val="004371B7"/>
    <w:rsid w:val="00437562"/>
    <w:rsid w:val="004377DD"/>
    <w:rsid w:val="0043780B"/>
    <w:rsid w:val="00437889"/>
    <w:rsid w:val="00440052"/>
    <w:rsid w:val="00440366"/>
    <w:rsid w:val="0044078A"/>
    <w:rsid w:val="00440798"/>
    <w:rsid w:val="004408EA"/>
    <w:rsid w:val="00440B5C"/>
    <w:rsid w:val="00441883"/>
    <w:rsid w:val="00441DD1"/>
    <w:rsid w:val="004429AD"/>
    <w:rsid w:val="00442E86"/>
    <w:rsid w:val="00443725"/>
    <w:rsid w:val="004438B0"/>
    <w:rsid w:val="0044425A"/>
    <w:rsid w:val="0044437C"/>
    <w:rsid w:val="00444456"/>
    <w:rsid w:val="0044487C"/>
    <w:rsid w:val="00444B59"/>
    <w:rsid w:val="00444B9F"/>
    <w:rsid w:val="00444D72"/>
    <w:rsid w:val="00445029"/>
    <w:rsid w:val="004454DA"/>
    <w:rsid w:val="00445931"/>
    <w:rsid w:val="00445BEC"/>
    <w:rsid w:val="00445C4D"/>
    <w:rsid w:val="00445DD0"/>
    <w:rsid w:val="0044629B"/>
    <w:rsid w:val="004467E7"/>
    <w:rsid w:val="00446A94"/>
    <w:rsid w:val="00446D6E"/>
    <w:rsid w:val="00447CCD"/>
    <w:rsid w:val="004505A7"/>
    <w:rsid w:val="00450778"/>
    <w:rsid w:val="00450853"/>
    <w:rsid w:val="004518AB"/>
    <w:rsid w:val="004518E0"/>
    <w:rsid w:val="00451EAD"/>
    <w:rsid w:val="004523A4"/>
    <w:rsid w:val="00453565"/>
    <w:rsid w:val="00454CDE"/>
    <w:rsid w:val="004553A8"/>
    <w:rsid w:val="004555FC"/>
    <w:rsid w:val="00456263"/>
    <w:rsid w:val="00456484"/>
    <w:rsid w:val="004568D0"/>
    <w:rsid w:val="00456C51"/>
    <w:rsid w:val="00456FDF"/>
    <w:rsid w:val="00457006"/>
    <w:rsid w:val="00457ABC"/>
    <w:rsid w:val="004602FF"/>
    <w:rsid w:val="00460343"/>
    <w:rsid w:val="00460A6D"/>
    <w:rsid w:val="00460C8C"/>
    <w:rsid w:val="00461303"/>
    <w:rsid w:val="0046142D"/>
    <w:rsid w:val="00461587"/>
    <w:rsid w:val="00461D56"/>
    <w:rsid w:val="004620EA"/>
    <w:rsid w:val="00462109"/>
    <w:rsid w:val="0046222F"/>
    <w:rsid w:val="00462D99"/>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1D4"/>
    <w:rsid w:val="0046643E"/>
    <w:rsid w:val="00466705"/>
    <w:rsid w:val="00466995"/>
    <w:rsid w:val="00467226"/>
    <w:rsid w:val="00467585"/>
    <w:rsid w:val="0046763B"/>
    <w:rsid w:val="00467CF7"/>
    <w:rsid w:val="0047003B"/>
    <w:rsid w:val="0047011A"/>
    <w:rsid w:val="004702AB"/>
    <w:rsid w:val="004702BF"/>
    <w:rsid w:val="0047035D"/>
    <w:rsid w:val="00470417"/>
    <w:rsid w:val="00471D12"/>
    <w:rsid w:val="00471FCD"/>
    <w:rsid w:val="00472052"/>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61E"/>
    <w:rsid w:val="004806AE"/>
    <w:rsid w:val="00480B79"/>
    <w:rsid w:val="00480BA3"/>
    <w:rsid w:val="00480BAA"/>
    <w:rsid w:val="004814FB"/>
    <w:rsid w:val="00481C1E"/>
    <w:rsid w:val="004820A7"/>
    <w:rsid w:val="0048243C"/>
    <w:rsid w:val="004828DA"/>
    <w:rsid w:val="00482C77"/>
    <w:rsid w:val="00482D9C"/>
    <w:rsid w:val="00482DBF"/>
    <w:rsid w:val="0048356B"/>
    <w:rsid w:val="004841B4"/>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E66"/>
    <w:rsid w:val="00487F59"/>
    <w:rsid w:val="004900E9"/>
    <w:rsid w:val="00490266"/>
    <w:rsid w:val="00490407"/>
    <w:rsid w:val="004904FC"/>
    <w:rsid w:val="004913A1"/>
    <w:rsid w:val="00491624"/>
    <w:rsid w:val="004917B5"/>
    <w:rsid w:val="00491BCB"/>
    <w:rsid w:val="00491E4B"/>
    <w:rsid w:val="004925FF"/>
    <w:rsid w:val="004929C4"/>
    <w:rsid w:val="00492C5B"/>
    <w:rsid w:val="00492FCD"/>
    <w:rsid w:val="00493770"/>
    <w:rsid w:val="004937AA"/>
    <w:rsid w:val="00493BA4"/>
    <w:rsid w:val="00493C0E"/>
    <w:rsid w:val="00493FA5"/>
    <w:rsid w:val="0049461D"/>
    <w:rsid w:val="0049496F"/>
    <w:rsid w:val="00494B5E"/>
    <w:rsid w:val="00495642"/>
    <w:rsid w:val="00496789"/>
    <w:rsid w:val="00496AAC"/>
    <w:rsid w:val="00496E1D"/>
    <w:rsid w:val="004970F2"/>
    <w:rsid w:val="00497515"/>
    <w:rsid w:val="0049774D"/>
    <w:rsid w:val="00497943"/>
    <w:rsid w:val="00497ECE"/>
    <w:rsid w:val="004A01F4"/>
    <w:rsid w:val="004A0409"/>
    <w:rsid w:val="004A05A8"/>
    <w:rsid w:val="004A0EBD"/>
    <w:rsid w:val="004A10FF"/>
    <w:rsid w:val="004A13D6"/>
    <w:rsid w:val="004A14F7"/>
    <w:rsid w:val="004A17E1"/>
    <w:rsid w:val="004A1B34"/>
    <w:rsid w:val="004A1D09"/>
    <w:rsid w:val="004A1F74"/>
    <w:rsid w:val="004A24D2"/>
    <w:rsid w:val="004A2909"/>
    <w:rsid w:val="004A2D91"/>
    <w:rsid w:val="004A2EDA"/>
    <w:rsid w:val="004A2F9E"/>
    <w:rsid w:val="004A35B8"/>
    <w:rsid w:val="004A3782"/>
    <w:rsid w:val="004A3F66"/>
    <w:rsid w:val="004A40E2"/>
    <w:rsid w:val="004A46CB"/>
    <w:rsid w:val="004A4845"/>
    <w:rsid w:val="004A4E47"/>
    <w:rsid w:val="004A57E7"/>
    <w:rsid w:val="004A5D85"/>
    <w:rsid w:val="004A5DEB"/>
    <w:rsid w:val="004A5FBB"/>
    <w:rsid w:val="004A6192"/>
    <w:rsid w:val="004A6342"/>
    <w:rsid w:val="004A6529"/>
    <w:rsid w:val="004A67F1"/>
    <w:rsid w:val="004A6DCB"/>
    <w:rsid w:val="004A7134"/>
    <w:rsid w:val="004A747A"/>
    <w:rsid w:val="004B0D0F"/>
    <w:rsid w:val="004B0D58"/>
    <w:rsid w:val="004B1E27"/>
    <w:rsid w:val="004B202C"/>
    <w:rsid w:val="004B2294"/>
    <w:rsid w:val="004B2664"/>
    <w:rsid w:val="004B27C5"/>
    <w:rsid w:val="004B2975"/>
    <w:rsid w:val="004B32C6"/>
    <w:rsid w:val="004B337A"/>
    <w:rsid w:val="004B33E6"/>
    <w:rsid w:val="004B3836"/>
    <w:rsid w:val="004B39A6"/>
    <w:rsid w:val="004B3D87"/>
    <w:rsid w:val="004B3ED7"/>
    <w:rsid w:val="004B4AD3"/>
    <w:rsid w:val="004B4B60"/>
    <w:rsid w:val="004B4C2C"/>
    <w:rsid w:val="004B4F24"/>
    <w:rsid w:val="004B5347"/>
    <w:rsid w:val="004B5587"/>
    <w:rsid w:val="004B5E49"/>
    <w:rsid w:val="004B6308"/>
    <w:rsid w:val="004C021B"/>
    <w:rsid w:val="004C0302"/>
    <w:rsid w:val="004C0440"/>
    <w:rsid w:val="004C1C9B"/>
    <w:rsid w:val="004C1E2C"/>
    <w:rsid w:val="004C1F48"/>
    <w:rsid w:val="004C23D2"/>
    <w:rsid w:val="004C297C"/>
    <w:rsid w:val="004C2E0B"/>
    <w:rsid w:val="004C300B"/>
    <w:rsid w:val="004C3455"/>
    <w:rsid w:val="004C3532"/>
    <w:rsid w:val="004C36A8"/>
    <w:rsid w:val="004C3AFB"/>
    <w:rsid w:val="004C3C1A"/>
    <w:rsid w:val="004C3F1B"/>
    <w:rsid w:val="004C472B"/>
    <w:rsid w:val="004C49BA"/>
    <w:rsid w:val="004C55AA"/>
    <w:rsid w:val="004C589B"/>
    <w:rsid w:val="004C5A0E"/>
    <w:rsid w:val="004C62A0"/>
    <w:rsid w:val="004C69F4"/>
    <w:rsid w:val="004C6A9A"/>
    <w:rsid w:val="004C7701"/>
    <w:rsid w:val="004C7705"/>
    <w:rsid w:val="004C7886"/>
    <w:rsid w:val="004C7950"/>
    <w:rsid w:val="004C7DB2"/>
    <w:rsid w:val="004C7FEF"/>
    <w:rsid w:val="004D0196"/>
    <w:rsid w:val="004D04B6"/>
    <w:rsid w:val="004D06B4"/>
    <w:rsid w:val="004D09D4"/>
    <w:rsid w:val="004D0A3E"/>
    <w:rsid w:val="004D0A79"/>
    <w:rsid w:val="004D1C40"/>
    <w:rsid w:val="004D1CE0"/>
    <w:rsid w:val="004D2061"/>
    <w:rsid w:val="004D224D"/>
    <w:rsid w:val="004D22F8"/>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10F"/>
    <w:rsid w:val="004E081B"/>
    <w:rsid w:val="004E08E3"/>
    <w:rsid w:val="004E0934"/>
    <w:rsid w:val="004E0BD9"/>
    <w:rsid w:val="004E0C95"/>
    <w:rsid w:val="004E11F2"/>
    <w:rsid w:val="004E13DD"/>
    <w:rsid w:val="004E176F"/>
    <w:rsid w:val="004E1E0D"/>
    <w:rsid w:val="004E2097"/>
    <w:rsid w:val="004E2291"/>
    <w:rsid w:val="004E243D"/>
    <w:rsid w:val="004E26F2"/>
    <w:rsid w:val="004E27DD"/>
    <w:rsid w:val="004E2A5F"/>
    <w:rsid w:val="004E34E5"/>
    <w:rsid w:val="004E38A8"/>
    <w:rsid w:val="004E4416"/>
    <w:rsid w:val="004E4A1B"/>
    <w:rsid w:val="004E5118"/>
    <w:rsid w:val="004E5239"/>
    <w:rsid w:val="004E55F6"/>
    <w:rsid w:val="004E5667"/>
    <w:rsid w:val="004E5BDF"/>
    <w:rsid w:val="004E6514"/>
    <w:rsid w:val="004E6B8E"/>
    <w:rsid w:val="004E6CEF"/>
    <w:rsid w:val="004E6FAA"/>
    <w:rsid w:val="004E717D"/>
    <w:rsid w:val="004E723E"/>
    <w:rsid w:val="004E7DAF"/>
    <w:rsid w:val="004E7E3E"/>
    <w:rsid w:val="004F0119"/>
    <w:rsid w:val="004F02B7"/>
    <w:rsid w:val="004F093F"/>
    <w:rsid w:val="004F0A7B"/>
    <w:rsid w:val="004F1163"/>
    <w:rsid w:val="004F1622"/>
    <w:rsid w:val="004F1691"/>
    <w:rsid w:val="004F1739"/>
    <w:rsid w:val="004F1954"/>
    <w:rsid w:val="004F1C30"/>
    <w:rsid w:val="004F2155"/>
    <w:rsid w:val="004F2538"/>
    <w:rsid w:val="004F2D3B"/>
    <w:rsid w:val="004F2D91"/>
    <w:rsid w:val="004F2E8E"/>
    <w:rsid w:val="004F2EDB"/>
    <w:rsid w:val="004F313D"/>
    <w:rsid w:val="004F33D0"/>
    <w:rsid w:val="004F3877"/>
    <w:rsid w:val="004F3BFC"/>
    <w:rsid w:val="004F40A1"/>
    <w:rsid w:val="004F43F4"/>
    <w:rsid w:val="004F490D"/>
    <w:rsid w:val="004F574C"/>
    <w:rsid w:val="004F58DA"/>
    <w:rsid w:val="004F59A8"/>
    <w:rsid w:val="004F5BC2"/>
    <w:rsid w:val="004F64D8"/>
    <w:rsid w:val="004F6537"/>
    <w:rsid w:val="004F6774"/>
    <w:rsid w:val="004F69D2"/>
    <w:rsid w:val="004F6A09"/>
    <w:rsid w:val="004F6A3A"/>
    <w:rsid w:val="004F6BB4"/>
    <w:rsid w:val="004F71D7"/>
    <w:rsid w:val="004F7391"/>
    <w:rsid w:val="004F7960"/>
    <w:rsid w:val="004F7B61"/>
    <w:rsid w:val="005006CC"/>
    <w:rsid w:val="00500909"/>
    <w:rsid w:val="0050107D"/>
    <w:rsid w:val="00501894"/>
    <w:rsid w:val="00501BF4"/>
    <w:rsid w:val="00501FB2"/>
    <w:rsid w:val="005022B1"/>
    <w:rsid w:val="0050324C"/>
    <w:rsid w:val="0050352E"/>
    <w:rsid w:val="005039E0"/>
    <w:rsid w:val="00503CF5"/>
    <w:rsid w:val="00504B09"/>
    <w:rsid w:val="00504CA6"/>
    <w:rsid w:val="00504D89"/>
    <w:rsid w:val="005051EB"/>
    <w:rsid w:val="00505261"/>
    <w:rsid w:val="005058C7"/>
    <w:rsid w:val="00505B6E"/>
    <w:rsid w:val="00505CEB"/>
    <w:rsid w:val="00505F48"/>
    <w:rsid w:val="00506A36"/>
    <w:rsid w:val="005074A2"/>
    <w:rsid w:val="0050750A"/>
    <w:rsid w:val="005076B4"/>
    <w:rsid w:val="00507A2D"/>
    <w:rsid w:val="00507C06"/>
    <w:rsid w:val="00507E15"/>
    <w:rsid w:val="00510602"/>
    <w:rsid w:val="00510A9F"/>
    <w:rsid w:val="00510C97"/>
    <w:rsid w:val="0051146D"/>
    <w:rsid w:val="005116C2"/>
    <w:rsid w:val="00511847"/>
    <w:rsid w:val="0051198B"/>
    <w:rsid w:val="00511DC3"/>
    <w:rsid w:val="00511E51"/>
    <w:rsid w:val="00512D28"/>
    <w:rsid w:val="00513C4C"/>
    <w:rsid w:val="00513DC4"/>
    <w:rsid w:val="00513E36"/>
    <w:rsid w:val="00513FAF"/>
    <w:rsid w:val="00513FF5"/>
    <w:rsid w:val="00514321"/>
    <w:rsid w:val="00514643"/>
    <w:rsid w:val="00514671"/>
    <w:rsid w:val="0051495C"/>
    <w:rsid w:val="00514D4D"/>
    <w:rsid w:val="00515024"/>
    <w:rsid w:val="0051575A"/>
    <w:rsid w:val="00515F49"/>
    <w:rsid w:val="00515F54"/>
    <w:rsid w:val="00516754"/>
    <w:rsid w:val="005167BF"/>
    <w:rsid w:val="00516A71"/>
    <w:rsid w:val="00516AEE"/>
    <w:rsid w:val="00517389"/>
    <w:rsid w:val="00517430"/>
    <w:rsid w:val="00517B58"/>
    <w:rsid w:val="00517E8E"/>
    <w:rsid w:val="00517FBF"/>
    <w:rsid w:val="00517FE2"/>
    <w:rsid w:val="00520742"/>
    <w:rsid w:val="00520B5B"/>
    <w:rsid w:val="00520E7D"/>
    <w:rsid w:val="00521562"/>
    <w:rsid w:val="00521872"/>
    <w:rsid w:val="00521A6C"/>
    <w:rsid w:val="00521B2F"/>
    <w:rsid w:val="0052310D"/>
    <w:rsid w:val="0052339E"/>
    <w:rsid w:val="00523669"/>
    <w:rsid w:val="0052372F"/>
    <w:rsid w:val="00523FC4"/>
    <w:rsid w:val="00524004"/>
    <w:rsid w:val="0052466C"/>
    <w:rsid w:val="005247C8"/>
    <w:rsid w:val="00525112"/>
    <w:rsid w:val="00525BB7"/>
    <w:rsid w:val="00525DFD"/>
    <w:rsid w:val="00525FBF"/>
    <w:rsid w:val="00526C9A"/>
    <w:rsid w:val="00526FB1"/>
    <w:rsid w:val="005273CD"/>
    <w:rsid w:val="005277A3"/>
    <w:rsid w:val="00527F82"/>
    <w:rsid w:val="0053026E"/>
    <w:rsid w:val="00530750"/>
    <w:rsid w:val="00530DE4"/>
    <w:rsid w:val="005314A6"/>
    <w:rsid w:val="005318F5"/>
    <w:rsid w:val="00531A0C"/>
    <w:rsid w:val="005320F1"/>
    <w:rsid w:val="005321F4"/>
    <w:rsid w:val="0053236E"/>
    <w:rsid w:val="00532A21"/>
    <w:rsid w:val="00532F0D"/>
    <w:rsid w:val="00533096"/>
    <w:rsid w:val="0053312D"/>
    <w:rsid w:val="005333CA"/>
    <w:rsid w:val="0053374C"/>
    <w:rsid w:val="00533A80"/>
    <w:rsid w:val="00533C58"/>
    <w:rsid w:val="00533D30"/>
    <w:rsid w:val="00533D6F"/>
    <w:rsid w:val="00533EED"/>
    <w:rsid w:val="00533F74"/>
    <w:rsid w:val="00533F86"/>
    <w:rsid w:val="005343DC"/>
    <w:rsid w:val="005346BB"/>
    <w:rsid w:val="00534A9E"/>
    <w:rsid w:val="00534E4B"/>
    <w:rsid w:val="005352BD"/>
    <w:rsid w:val="005354B6"/>
    <w:rsid w:val="00535AC6"/>
    <w:rsid w:val="00535E5B"/>
    <w:rsid w:val="0053603A"/>
    <w:rsid w:val="005363EF"/>
    <w:rsid w:val="0053663D"/>
    <w:rsid w:val="00536784"/>
    <w:rsid w:val="00536DFB"/>
    <w:rsid w:val="0053700F"/>
    <w:rsid w:val="00537067"/>
    <w:rsid w:val="005370FE"/>
    <w:rsid w:val="00537B82"/>
    <w:rsid w:val="00537C97"/>
    <w:rsid w:val="00537DAC"/>
    <w:rsid w:val="00537E1D"/>
    <w:rsid w:val="0054074C"/>
    <w:rsid w:val="00540776"/>
    <w:rsid w:val="00540F5B"/>
    <w:rsid w:val="0054127C"/>
    <w:rsid w:val="00541507"/>
    <w:rsid w:val="0054165D"/>
    <w:rsid w:val="0054174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6B33"/>
    <w:rsid w:val="00547100"/>
    <w:rsid w:val="005471D3"/>
    <w:rsid w:val="00547434"/>
    <w:rsid w:val="005478D3"/>
    <w:rsid w:val="00550073"/>
    <w:rsid w:val="0055033D"/>
    <w:rsid w:val="005504A2"/>
    <w:rsid w:val="00550715"/>
    <w:rsid w:val="00550A5E"/>
    <w:rsid w:val="005514BA"/>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7C8"/>
    <w:rsid w:val="0055689D"/>
    <w:rsid w:val="00556995"/>
    <w:rsid w:val="00556B96"/>
    <w:rsid w:val="00556CBD"/>
    <w:rsid w:val="00556CE8"/>
    <w:rsid w:val="00556FF9"/>
    <w:rsid w:val="0055714B"/>
    <w:rsid w:val="0055765F"/>
    <w:rsid w:val="00557668"/>
    <w:rsid w:val="005578AA"/>
    <w:rsid w:val="0055799F"/>
    <w:rsid w:val="00557CAB"/>
    <w:rsid w:val="00557F4F"/>
    <w:rsid w:val="0056037B"/>
    <w:rsid w:val="005603E4"/>
    <w:rsid w:val="00560DD6"/>
    <w:rsid w:val="00560E89"/>
    <w:rsid w:val="005611BF"/>
    <w:rsid w:val="00561281"/>
    <w:rsid w:val="00561400"/>
    <w:rsid w:val="00561979"/>
    <w:rsid w:val="005621AD"/>
    <w:rsid w:val="005621F5"/>
    <w:rsid w:val="00562284"/>
    <w:rsid w:val="00562386"/>
    <w:rsid w:val="005629E1"/>
    <w:rsid w:val="00562A25"/>
    <w:rsid w:val="0056347E"/>
    <w:rsid w:val="00563838"/>
    <w:rsid w:val="005639C8"/>
    <w:rsid w:val="00563C22"/>
    <w:rsid w:val="00563D88"/>
    <w:rsid w:val="00563DAD"/>
    <w:rsid w:val="00564049"/>
    <w:rsid w:val="005641DF"/>
    <w:rsid w:val="00564762"/>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6D"/>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DF"/>
    <w:rsid w:val="005753F2"/>
    <w:rsid w:val="0057570C"/>
    <w:rsid w:val="00575718"/>
    <w:rsid w:val="00576415"/>
    <w:rsid w:val="005764D0"/>
    <w:rsid w:val="005767A1"/>
    <w:rsid w:val="005769F0"/>
    <w:rsid w:val="00577687"/>
    <w:rsid w:val="005776D7"/>
    <w:rsid w:val="005777A6"/>
    <w:rsid w:val="00577C26"/>
    <w:rsid w:val="00577CFF"/>
    <w:rsid w:val="00577D70"/>
    <w:rsid w:val="00577DFB"/>
    <w:rsid w:val="00577F68"/>
    <w:rsid w:val="00577FDA"/>
    <w:rsid w:val="00580095"/>
    <w:rsid w:val="00580356"/>
    <w:rsid w:val="00580A1C"/>
    <w:rsid w:val="0058116B"/>
    <w:rsid w:val="0058134A"/>
    <w:rsid w:val="00581523"/>
    <w:rsid w:val="00581538"/>
    <w:rsid w:val="0058187D"/>
    <w:rsid w:val="00581BB1"/>
    <w:rsid w:val="00581BEC"/>
    <w:rsid w:val="00582B42"/>
    <w:rsid w:val="00582BE6"/>
    <w:rsid w:val="00582D71"/>
    <w:rsid w:val="005831CD"/>
    <w:rsid w:val="005836CF"/>
    <w:rsid w:val="00583888"/>
    <w:rsid w:val="0058460E"/>
    <w:rsid w:val="005846C6"/>
    <w:rsid w:val="00584CAB"/>
    <w:rsid w:val="00584E13"/>
    <w:rsid w:val="00585397"/>
    <w:rsid w:val="00585A42"/>
    <w:rsid w:val="00585BE9"/>
    <w:rsid w:val="00585C69"/>
    <w:rsid w:val="00585E14"/>
    <w:rsid w:val="005865DC"/>
    <w:rsid w:val="00586A70"/>
    <w:rsid w:val="00587118"/>
    <w:rsid w:val="00587605"/>
    <w:rsid w:val="0058799E"/>
    <w:rsid w:val="00587B3A"/>
    <w:rsid w:val="00587BC7"/>
    <w:rsid w:val="00587CB1"/>
    <w:rsid w:val="00587CE4"/>
    <w:rsid w:val="00587F89"/>
    <w:rsid w:val="00590282"/>
    <w:rsid w:val="005908B8"/>
    <w:rsid w:val="00590B07"/>
    <w:rsid w:val="00590DAC"/>
    <w:rsid w:val="00591434"/>
    <w:rsid w:val="00591452"/>
    <w:rsid w:val="00591EBB"/>
    <w:rsid w:val="005923B7"/>
    <w:rsid w:val="0059269C"/>
    <w:rsid w:val="00592CB1"/>
    <w:rsid w:val="0059367A"/>
    <w:rsid w:val="00593706"/>
    <w:rsid w:val="00593CEE"/>
    <w:rsid w:val="00593F61"/>
    <w:rsid w:val="005947D8"/>
    <w:rsid w:val="005947E7"/>
    <w:rsid w:val="00594CD6"/>
    <w:rsid w:val="00594E96"/>
    <w:rsid w:val="00595316"/>
    <w:rsid w:val="00595796"/>
    <w:rsid w:val="00595BA3"/>
    <w:rsid w:val="00595C57"/>
    <w:rsid w:val="00595FCE"/>
    <w:rsid w:val="005963FC"/>
    <w:rsid w:val="00596437"/>
    <w:rsid w:val="00597386"/>
    <w:rsid w:val="005976D6"/>
    <w:rsid w:val="005979E2"/>
    <w:rsid w:val="00597BD5"/>
    <w:rsid w:val="00597C38"/>
    <w:rsid w:val="00597CF2"/>
    <w:rsid w:val="00597F97"/>
    <w:rsid w:val="005A01EB"/>
    <w:rsid w:val="005A0813"/>
    <w:rsid w:val="005A0823"/>
    <w:rsid w:val="005A10D1"/>
    <w:rsid w:val="005A12F3"/>
    <w:rsid w:val="005A1431"/>
    <w:rsid w:val="005A14D6"/>
    <w:rsid w:val="005A157E"/>
    <w:rsid w:val="005A192A"/>
    <w:rsid w:val="005A1E78"/>
    <w:rsid w:val="005A20C1"/>
    <w:rsid w:val="005A21A3"/>
    <w:rsid w:val="005A2265"/>
    <w:rsid w:val="005A24DC"/>
    <w:rsid w:val="005A25FB"/>
    <w:rsid w:val="005A2A76"/>
    <w:rsid w:val="005A30A3"/>
    <w:rsid w:val="005A3232"/>
    <w:rsid w:val="005A3395"/>
    <w:rsid w:val="005A358C"/>
    <w:rsid w:val="005A3D30"/>
    <w:rsid w:val="005A43E1"/>
    <w:rsid w:val="005A45BA"/>
    <w:rsid w:val="005A4EA1"/>
    <w:rsid w:val="005A5042"/>
    <w:rsid w:val="005A50BC"/>
    <w:rsid w:val="005A56E4"/>
    <w:rsid w:val="005A5984"/>
    <w:rsid w:val="005A59DA"/>
    <w:rsid w:val="005A5EA2"/>
    <w:rsid w:val="005A6146"/>
    <w:rsid w:val="005A616B"/>
    <w:rsid w:val="005A6198"/>
    <w:rsid w:val="005A6BE9"/>
    <w:rsid w:val="005A6C90"/>
    <w:rsid w:val="005A6D98"/>
    <w:rsid w:val="005A6E33"/>
    <w:rsid w:val="005A6E4B"/>
    <w:rsid w:val="005A70F1"/>
    <w:rsid w:val="005A73CA"/>
    <w:rsid w:val="005A7CAE"/>
    <w:rsid w:val="005A7E00"/>
    <w:rsid w:val="005B04D7"/>
    <w:rsid w:val="005B05CA"/>
    <w:rsid w:val="005B0A02"/>
    <w:rsid w:val="005B0B7A"/>
    <w:rsid w:val="005B0D6D"/>
    <w:rsid w:val="005B1895"/>
    <w:rsid w:val="005B1A39"/>
    <w:rsid w:val="005B1F89"/>
    <w:rsid w:val="005B2191"/>
    <w:rsid w:val="005B2356"/>
    <w:rsid w:val="005B23DB"/>
    <w:rsid w:val="005B2532"/>
    <w:rsid w:val="005B2FBD"/>
    <w:rsid w:val="005B364C"/>
    <w:rsid w:val="005B385C"/>
    <w:rsid w:val="005B3BA1"/>
    <w:rsid w:val="005B3CDB"/>
    <w:rsid w:val="005B4615"/>
    <w:rsid w:val="005B498C"/>
    <w:rsid w:val="005B4C4F"/>
    <w:rsid w:val="005B526D"/>
    <w:rsid w:val="005B539F"/>
    <w:rsid w:val="005B57C4"/>
    <w:rsid w:val="005B5CD4"/>
    <w:rsid w:val="005B5F4A"/>
    <w:rsid w:val="005B6080"/>
    <w:rsid w:val="005B62D4"/>
    <w:rsid w:val="005B6601"/>
    <w:rsid w:val="005B6786"/>
    <w:rsid w:val="005B67DE"/>
    <w:rsid w:val="005B688A"/>
    <w:rsid w:val="005B6B3D"/>
    <w:rsid w:val="005B6E0A"/>
    <w:rsid w:val="005B702A"/>
    <w:rsid w:val="005B74B8"/>
    <w:rsid w:val="005B753E"/>
    <w:rsid w:val="005B75D6"/>
    <w:rsid w:val="005B7A0D"/>
    <w:rsid w:val="005B7CC9"/>
    <w:rsid w:val="005C03DE"/>
    <w:rsid w:val="005C0563"/>
    <w:rsid w:val="005C057D"/>
    <w:rsid w:val="005C0603"/>
    <w:rsid w:val="005C0A25"/>
    <w:rsid w:val="005C0B34"/>
    <w:rsid w:val="005C0E89"/>
    <w:rsid w:val="005C100B"/>
    <w:rsid w:val="005C1332"/>
    <w:rsid w:val="005C184E"/>
    <w:rsid w:val="005C1B88"/>
    <w:rsid w:val="005C209C"/>
    <w:rsid w:val="005C244B"/>
    <w:rsid w:val="005C299D"/>
    <w:rsid w:val="005C2CA1"/>
    <w:rsid w:val="005C374B"/>
    <w:rsid w:val="005C397B"/>
    <w:rsid w:val="005C3AEE"/>
    <w:rsid w:val="005C3B31"/>
    <w:rsid w:val="005C3DFF"/>
    <w:rsid w:val="005C3ECA"/>
    <w:rsid w:val="005C3FC9"/>
    <w:rsid w:val="005C400B"/>
    <w:rsid w:val="005C426B"/>
    <w:rsid w:val="005C4300"/>
    <w:rsid w:val="005C45FC"/>
    <w:rsid w:val="005C46D1"/>
    <w:rsid w:val="005C4AC5"/>
    <w:rsid w:val="005C4D6F"/>
    <w:rsid w:val="005C4EF8"/>
    <w:rsid w:val="005C5226"/>
    <w:rsid w:val="005C527C"/>
    <w:rsid w:val="005C5D24"/>
    <w:rsid w:val="005C5F1F"/>
    <w:rsid w:val="005C63AB"/>
    <w:rsid w:val="005C6471"/>
    <w:rsid w:val="005C6675"/>
    <w:rsid w:val="005C68FD"/>
    <w:rsid w:val="005C6DCA"/>
    <w:rsid w:val="005C7563"/>
    <w:rsid w:val="005C7814"/>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4FF8"/>
    <w:rsid w:val="005D51A5"/>
    <w:rsid w:val="005D52DB"/>
    <w:rsid w:val="005D5535"/>
    <w:rsid w:val="005D5A7A"/>
    <w:rsid w:val="005D6688"/>
    <w:rsid w:val="005D76D9"/>
    <w:rsid w:val="005D7764"/>
    <w:rsid w:val="005D776F"/>
    <w:rsid w:val="005D7A0B"/>
    <w:rsid w:val="005D7AE8"/>
    <w:rsid w:val="005D7D75"/>
    <w:rsid w:val="005D7E04"/>
    <w:rsid w:val="005D7E94"/>
    <w:rsid w:val="005E0207"/>
    <w:rsid w:val="005E0262"/>
    <w:rsid w:val="005E0CC3"/>
    <w:rsid w:val="005E0F2F"/>
    <w:rsid w:val="005E13D5"/>
    <w:rsid w:val="005E1B92"/>
    <w:rsid w:val="005E1EEB"/>
    <w:rsid w:val="005E295B"/>
    <w:rsid w:val="005E2CA5"/>
    <w:rsid w:val="005E3064"/>
    <w:rsid w:val="005E4392"/>
    <w:rsid w:val="005E4452"/>
    <w:rsid w:val="005E4A4D"/>
    <w:rsid w:val="005E4D78"/>
    <w:rsid w:val="005E4E0E"/>
    <w:rsid w:val="005E509A"/>
    <w:rsid w:val="005E56F5"/>
    <w:rsid w:val="005E5DFF"/>
    <w:rsid w:val="005E5E7E"/>
    <w:rsid w:val="005E6181"/>
    <w:rsid w:val="005E6625"/>
    <w:rsid w:val="005E6A1A"/>
    <w:rsid w:val="005E6BFD"/>
    <w:rsid w:val="005E6D3E"/>
    <w:rsid w:val="005E6D4B"/>
    <w:rsid w:val="005E712B"/>
    <w:rsid w:val="005E7435"/>
    <w:rsid w:val="005E7B8E"/>
    <w:rsid w:val="005E7E19"/>
    <w:rsid w:val="005E7F6B"/>
    <w:rsid w:val="005F009A"/>
    <w:rsid w:val="005F03DA"/>
    <w:rsid w:val="005F067F"/>
    <w:rsid w:val="005F07BB"/>
    <w:rsid w:val="005F0C5F"/>
    <w:rsid w:val="005F0CA6"/>
    <w:rsid w:val="005F0D95"/>
    <w:rsid w:val="005F0E5A"/>
    <w:rsid w:val="005F0E77"/>
    <w:rsid w:val="005F11B5"/>
    <w:rsid w:val="005F138D"/>
    <w:rsid w:val="005F14E7"/>
    <w:rsid w:val="005F1987"/>
    <w:rsid w:val="005F2447"/>
    <w:rsid w:val="005F2800"/>
    <w:rsid w:val="005F2AB1"/>
    <w:rsid w:val="005F2AFF"/>
    <w:rsid w:val="005F2F49"/>
    <w:rsid w:val="005F3890"/>
    <w:rsid w:val="005F3BE1"/>
    <w:rsid w:val="005F3E44"/>
    <w:rsid w:val="005F452B"/>
    <w:rsid w:val="005F4CA2"/>
    <w:rsid w:val="005F4D8E"/>
    <w:rsid w:val="005F5788"/>
    <w:rsid w:val="005F58A3"/>
    <w:rsid w:val="005F5959"/>
    <w:rsid w:val="005F5BCE"/>
    <w:rsid w:val="005F62FB"/>
    <w:rsid w:val="005F636A"/>
    <w:rsid w:val="005F660C"/>
    <w:rsid w:val="005F6694"/>
    <w:rsid w:val="005F74A4"/>
    <w:rsid w:val="005F7958"/>
    <w:rsid w:val="005F7F25"/>
    <w:rsid w:val="00600376"/>
    <w:rsid w:val="006004D2"/>
    <w:rsid w:val="00600A1B"/>
    <w:rsid w:val="00600F03"/>
    <w:rsid w:val="00601446"/>
    <w:rsid w:val="00602CC8"/>
    <w:rsid w:val="00602EA9"/>
    <w:rsid w:val="0060301C"/>
    <w:rsid w:val="006031AB"/>
    <w:rsid w:val="006031D8"/>
    <w:rsid w:val="006031EF"/>
    <w:rsid w:val="00603289"/>
    <w:rsid w:val="00603612"/>
    <w:rsid w:val="006036B1"/>
    <w:rsid w:val="0060385E"/>
    <w:rsid w:val="006038E7"/>
    <w:rsid w:val="006038F2"/>
    <w:rsid w:val="006042D8"/>
    <w:rsid w:val="00604766"/>
    <w:rsid w:val="006049DF"/>
    <w:rsid w:val="00604B68"/>
    <w:rsid w:val="00604C34"/>
    <w:rsid w:val="00604F17"/>
    <w:rsid w:val="0060561F"/>
    <w:rsid w:val="0060566F"/>
    <w:rsid w:val="006057D9"/>
    <w:rsid w:val="006058F6"/>
    <w:rsid w:val="006062B3"/>
    <w:rsid w:val="00606A37"/>
    <w:rsid w:val="00607963"/>
    <w:rsid w:val="0060799D"/>
    <w:rsid w:val="00607AD9"/>
    <w:rsid w:val="00610132"/>
    <w:rsid w:val="00610535"/>
    <w:rsid w:val="006108E3"/>
    <w:rsid w:val="00610A12"/>
    <w:rsid w:val="00611277"/>
    <w:rsid w:val="00612299"/>
    <w:rsid w:val="00612579"/>
    <w:rsid w:val="0061273D"/>
    <w:rsid w:val="00612AA0"/>
    <w:rsid w:val="0061388C"/>
    <w:rsid w:val="006138A2"/>
    <w:rsid w:val="00613F8C"/>
    <w:rsid w:val="006141BA"/>
    <w:rsid w:val="00614908"/>
    <w:rsid w:val="00614BA7"/>
    <w:rsid w:val="00614CCC"/>
    <w:rsid w:val="00614E22"/>
    <w:rsid w:val="006152B4"/>
    <w:rsid w:val="006160D0"/>
    <w:rsid w:val="00616128"/>
    <w:rsid w:val="0061625E"/>
    <w:rsid w:val="006163DF"/>
    <w:rsid w:val="006166BC"/>
    <w:rsid w:val="00616CBB"/>
    <w:rsid w:val="006171D3"/>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368"/>
    <w:rsid w:val="00626A0E"/>
    <w:rsid w:val="00626F26"/>
    <w:rsid w:val="00626F57"/>
    <w:rsid w:val="00627545"/>
    <w:rsid w:val="006277B9"/>
    <w:rsid w:val="00630165"/>
    <w:rsid w:val="00630C2C"/>
    <w:rsid w:val="00630F81"/>
    <w:rsid w:val="006310B1"/>
    <w:rsid w:val="0063138A"/>
    <w:rsid w:val="006316BE"/>
    <w:rsid w:val="00631709"/>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4DBA"/>
    <w:rsid w:val="006354BB"/>
    <w:rsid w:val="006356BE"/>
    <w:rsid w:val="00635AA8"/>
    <w:rsid w:val="006360FB"/>
    <w:rsid w:val="00636673"/>
    <w:rsid w:val="00636A14"/>
    <w:rsid w:val="00636BD1"/>
    <w:rsid w:val="00636CF5"/>
    <w:rsid w:val="00636FA1"/>
    <w:rsid w:val="00637245"/>
    <w:rsid w:val="006372DF"/>
    <w:rsid w:val="00637DB7"/>
    <w:rsid w:val="006403AF"/>
    <w:rsid w:val="006404AD"/>
    <w:rsid w:val="00640547"/>
    <w:rsid w:val="00640C55"/>
    <w:rsid w:val="00640E22"/>
    <w:rsid w:val="00640EBC"/>
    <w:rsid w:val="00641545"/>
    <w:rsid w:val="00641863"/>
    <w:rsid w:val="00641A23"/>
    <w:rsid w:val="00641C08"/>
    <w:rsid w:val="00641F57"/>
    <w:rsid w:val="00642511"/>
    <w:rsid w:val="00642AC4"/>
    <w:rsid w:val="00642EBD"/>
    <w:rsid w:val="00642EDB"/>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B50"/>
    <w:rsid w:val="00650F92"/>
    <w:rsid w:val="006512A0"/>
    <w:rsid w:val="00651466"/>
    <w:rsid w:val="006519E1"/>
    <w:rsid w:val="00651E35"/>
    <w:rsid w:val="00651EA8"/>
    <w:rsid w:val="00652075"/>
    <w:rsid w:val="00652C86"/>
    <w:rsid w:val="00652CAD"/>
    <w:rsid w:val="00653BAB"/>
    <w:rsid w:val="00653D8A"/>
    <w:rsid w:val="00653EFA"/>
    <w:rsid w:val="00653F23"/>
    <w:rsid w:val="00654198"/>
    <w:rsid w:val="0065462C"/>
    <w:rsid w:val="0065474F"/>
    <w:rsid w:val="00654779"/>
    <w:rsid w:val="006548DD"/>
    <w:rsid w:val="006549F0"/>
    <w:rsid w:val="00654E90"/>
    <w:rsid w:val="00655B39"/>
    <w:rsid w:val="006562B9"/>
    <w:rsid w:val="00656325"/>
    <w:rsid w:val="00656348"/>
    <w:rsid w:val="006563C2"/>
    <w:rsid w:val="006565C6"/>
    <w:rsid w:val="00656BA3"/>
    <w:rsid w:val="00657085"/>
    <w:rsid w:val="006573F0"/>
    <w:rsid w:val="00657443"/>
    <w:rsid w:val="00657722"/>
    <w:rsid w:val="006578D0"/>
    <w:rsid w:val="00657CA8"/>
    <w:rsid w:val="00660D5F"/>
    <w:rsid w:val="00661069"/>
    <w:rsid w:val="00661155"/>
    <w:rsid w:val="00661300"/>
    <w:rsid w:val="00661A56"/>
    <w:rsid w:val="00661D11"/>
    <w:rsid w:val="00661EF0"/>
    <w:rsid w:val="006620F3"/>
    <w:rsid w:val="00662262"/>
    <w:rsid w:val="006622B1"/>
    <w:rsid w:val="00662692"/>
    <w:rsid w:val="00662730"/>
    <w:rsid w:val="006630A4"/>
    <w:rsid w:val="006631A0"/>
    <w:rsid w:val="006634BC"/>
    <w:rsid w:val="00663563"/>
    <w:rsid w:val="00663AE2"/>
    <w:rsid w:val="006640A2"/>
    <w:rsid w:val="006645C0"/>
    <w:rsid w:val="0066477D"/>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01A"/>
    <w:rsid w:val="006721E1"/>
    <w:rsid w:val="00672C6F"/>
    <w:rsid w:val="00672FA9"/>
    <w:rsid w:val="006731F7"/>
    <w:rsid w:val="006733D2"/>
    <w:rsid w:val="006734FE"/>
    <w:rsid w:val="00673FE3"/>
    <w:rsid w:val="006747B9"/>
    <w:rsid w:val="00674ABA"/>
    <w:rsid w:val="006750EC"/>
    <w:rsid w:val="006754AC"/>
    <w:rsid w:val="00675822"/>
    <w:rsid w:val="006758EE"/>
    <w:rsid w:val="00675AE4"/>
    <w:rsid w:val="00675F4F"/>
    <w:rsid w:val="006762AA"/>
    <w:rsid w:val="00676D83"/>
    <w:rsid w:val="0067715A"/>
    <w:rsid w:val="0067748D"/>
    <w:rsid w:val="00677A37"/>
    <w:rsid w:val="00677AED"/>
    <w:rsid w:val="006809B1"/>
    <w:rsid w:val="00680E72"/>
    <w:rsid w:val="00680FE4"/>
    <w:rsid w:val="00681007"/>
    <w:rsid w:val="00681943"/>
    <w:rsid w:val="00681E60"/>
    <w:rsid w:val="00681E82"/>
    <w:rsid w:val="00681F79"/>
    <w:rsid w:val="00682219"/>
    <w:rsid w:val="0068230E"/>
    <w:rsid w:val="00682B89"/>
    <w:rsid w:val="00683077"/>
    <w:rsid w:val="006844D4"/>
    <w:rsid w:val="00684914"/>
    <w:rsid w:val="00684952"/>
    <w:rsid w:val="006849D7"/>
    <w:rsid w:val="00684EE5"/>
    <w:rsid w:val="00685095"/>
    <w:rsid w:val="006850B4"/>
    <w:rsid w:val="0068514E"/>
    <w:rsid w:val="006857BC"/>
    <w:rsid w:val="00685C1D"/>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2C60"/>
    <w:rsid w:val="00692E61"/>
    <w:rsid w:val="0069309E"/>
    <w:rsid w:val="006931D9"/>
    <w:rsid w:val="006932CA"/>
    <w:rsid w:val="0069338D"/>
    <w:rsid w:val="0069339B"/>
    <w:rsid w:val="00693BEB"/>
    <w:rsid w:val="00693F58"/>
    <w:rsid w:val="006941C5"/>
    <w:rsid w:val="006948A0"/>
    <w:rsid w:val="00694A35"/>
    <w:rsid w:val="00694BBE"/>
    <w:rsid w:val="00694C1E"/>
    <w:rsid w:val="00694DA1"/>
    <w:rsid w:val="00694F24"/>
    <w:rsid w:val="006951A2"/>
    <w:rsid w:val="00695395"/>
    <w:rsid w:val="00695787"/>
    <w:rsid w:val="00695C31"/>
    <w:rsid w:val="00695EA7"/>
    <w:rsid w:val="00695EA8"/>
    <w:rsid w:val="00696132"/>
    <w:rsid w:val="0069620A"/>
    <w:rsid w:val="00696280"/>
    <w:rsid w:val="006967EE"/>
    <w:rsid w:val="006973C7"/>
    <w:rsid w:val="0069760E"/>
    <w:rsid w:val="00697710"/>
    <w:rsid w:val="00697972"/>
    <w:rsid w:val="006A01ED"/>
    <w:rsid w:val="006A0880"/>
    <w:rsid w:val="006A0D3E"/>
    <w:rsid w:val="006A1124"/>
    <w:rsid w:val="006A1A5A"/>
    <w:rsid w:val="006A1CCC"/>
    <w:rsid w:val="006A2462"/>
    <w:rsid w:val="006A2608"/>
    <w:rsid w:val="006A2817"/>
    <w:rsid w:val="006A2C8F"/>
    <w:rsid w:val="006A3636"/>
    <w:rsid w:val="006A3829"/>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6C23"/>
    <w:rsid w:val="006A7661"/>
    <w:rsid w:val="006A7EF0"/>
    <w:rsid w:val="006B074E"/>
    <w:rsid w:val="006B0AFA"/>
    <w:rsid w:val="006B1250"/>
    <w:rsid w:val="006B147C"/>
    <w:rsid w:val="006B14F9"/>
    <w:rsid w:val="006B1610"/>
    <w:rsid w:val="006B1BAE"/>
    <w:rsid w:val="006B1D4B"/>
    <w:rsid w:val="006B229A"/>
    <w:rsid w:val="006B2463"/>
    <w:rsid w:val="006B29BE"/>
    <w:rsid w:val="006B2A83"/>
    <w:rsid w:val="006B2B3D"/>
    <w:rsid w:val="006B3261"/>
    <w:rsid w:val="006B37C1"/>
    <w:rsid w:val="006B49AD"/>
    <w:rsid w:val="006B5558"/>
    <w:rsid w:val="006B58CB"/>
    <w:rsid w:val="006B5962"/>
    <w:rsid w:val="006B5ABC"/>
    <w:rsid w:val="006B5ADC"/>
    <w:rsid w:val="006B5DF6"/>
    <w:rsid w:val="006B6103"/>
    <w:rsid w:val="006B667E"/>
    <w:rsid w:val="006B67B8"/>
    <w:rsid w:val="006B6921"/>
    <w:rsid w:val="006B6A00"/>
    <w:rsid w:val="006B6EDC"/>
    <w:rsid w:val="006B7051"/>
    <w:rsid w:val="006B7819"/>
    <w:rsid w:val="006B79F0"/>
    <w:rsid w:val="006C04E8"/>
    <w:rsid w:val="006C0527"/>
    <w:rsid w:val="006C098C"/>
    <w:rsid w:val="006C11D9"/>
    <w:rsid w:val="006C15B5"/>
    <w:rsid w:val="006C1EEB"/>
    <w:rsid w:val="006C21AD"/>
    <w:rsid w:val="006C2441"/>
    <w:rsid w:val="006C2645"/>
    <w:rsid w:val="006C2B41"/>
    <w:rsid w:val="006C2C9F"/>
    <w:rsid w:val="006C2E4D"/>
    <w:rsid w:val="006C2F16"/>
    <w:rsid w:val="006C2F4D"/>
    <w:rsid w:val="006C303C"/>
    <w:rsid w:val="006C35DC"/>
    <w:rsid w:val="006C39A0"/>
    <w:rsid w:val="006C3A41"/>
    <w:rsid w:val="006C3D40"/>
    <w:rsid w:val="006C5591"/>
    <w:rsid w:val="006C5BAA"/>
    <w:rsid w:val="006C5E7B"/>
    <w:rsid w:val="006C5E9A"/>
    <w:rsid w:val="006C5F85"/>
    <w:rsid w:val="006C5FA4"/>
    <w:rsid w:val="006C5FCA"/>
    <w:rsid w:val="006C5FCE"/>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088"/>
    <w:rsid w:val="006D2357"/>
    <w:rsid w:val="006D2358"/>
    <w:rsid w:val="006D2852"/>
    <w:rsid w:val="006D2BD9"/>
    <w:rsid w:val="006D3B80"/>
    <w:rsid w:val="006D3E7D"/>
    <w:rsid w:val="006D3EAB"/>
    <w:rsid w:val="006D4267"/>
    <w:rsid w:val="006D4C49"/>
    <w:rsid w:val="006D4C5A"/>
    <w:rsid w:val="006D554A"/>
    <w:rsid w:val="006D5A33"/>
    <w:rsid w:val="006D5BC6"/>
    <w:rsid w:val="006D5E48"/>
    <w:rsid w:val="006D642E"/>
    <w:rsid w:val="006D6890"/>
    <w:rsid w:val="006D6E02"/>
    <w:rsid w:val="006D72F6"/>
    <w:rsid w:val="006D75B4"/>
    <w:rsid w:val="006D7B2D"/>
    <w:rsid w:val="006D7BCA"/>
    <w:rsid w:val="006D7E34"/>
    <w:rsid w:val="006E01C9"/>
    <w:rsid w:val="006E082C"/>
    <w:rsid w:val="006E0B81"/>
    <w:rsid w:val="006E0C56"/>
    <w:rsid w:val="006E118E"/>
    <w:rsid w:val="006E1338"/>
    <w:rsid w:val="006E1959"/>
    <w:rsid w:val="006E1DD3"/>
    <w:rsid w:val="006E1F93"/>
    <w:rsid w:val="006E2587"/>
    <w:rsid w:val="006E271D"/>
    <w:rsid w:val="006E2765"/>
    <w:rsid w:val="006E29D3"/>
    <w:rsid w:val="006E2A95"/>
    <w:rsid w:val="006E2EE4"/>
    <w:rsid w:val="006E30DA"/>
    <w:rsid w:val="006E3442"/>
    <w:rsid w:val="006E3853"/>
    <w:rsid w:val="006E3B8F"/>
    <w:rsid w:val="006E4871"/>
    <w:rsid w:val="006E4ADF"/>
    <w:rsid w:val="006E4CDF"/>
    <w:rsid w:val="006E5226"/>
    <w:rsid w:val="006E54DF"/>
    <w:rsid w:val="006E55C9"/>
    <w:rsid w:val="006E56A5"/>
    <w:rsid w:val="006E581F"/>
    <w:rsid w:val="006E628A"/>
    <w:rsid w:val="006E6F00"/>
    <w:rsid w:val="006E723E"/>
    <w:rsid w:val="006E756D"/>
    <w:rsid w:val="006E7AD4"/>
    <w:rsid w:val="006F0855"/>
    <w:rsid w:val="006F09F4"/>
    <w:rsid w:val="006F0E20"/>
    <w:rsid w:val="006F1072"/>
    <w:rsid w:val="006F131F"/>
    <w:rsid w:val="006F2F91"/>
    <w:rsid w:val="006F3BCB"/>
    <w:rsid w:val="006F4974"/>
    <w:rsid w:val="006F4FCB"/>
    <w:rsid w:val="006F5085"/>
    <w:rsid w:val="006F52BB"/>
    <w:rsid w:val="006F5724"/>
    <w:rsid w:val="006F579D"/>
    <w:rsid w:val="006F5871"/>
    <w:rsid w:val="006F5AA3"/>
    <w:rsid w:val="006F6363"/>
    <w:rsid w:val="006F637A"/>
    <w:rsid w:val="006F64C9"/>
    <w:rsid w:val="006F6574"/>
    <w:rsid w:val="006F67C8"/>
    <w:rsid w:val="006F6935"/>
    <w:rsid w:val="006F6E7D"/>
    <w:rsid w:val="006F722B"/>
    <w:rsid w:val="006F72F7"/>
    <w:rsid w:val="006F75DD"/>
    <w:rsid w:val="006F75FF"/>
    <w:rsid w:val="006F7851"/>
    <w:rsid w:val="006F7F72"/>
    <w:rsid w:val="00700097"/>
    <w:rsid w:val="007003BF"/>
    <w:rsid w:val="00700ACC"/>
    <w:rsid w:val="00701398"/>
    <w:rsid w:val="00701A16"/>
    <w:rsid w:val="00701AE6"/>
    <w:rsid w:val="00701CEE"/>
    <w:rsid w:val="00701E3B"/>
    <w:rsid w:val="00702260"/>
    <w:rsid w:val="00702CB4"/>
    <w:rsid w:val="007030B5"/>
    <w:rsid w:val="00703260"/>
    <w:rsid w:val="007032FE"/>
    <w:rsid w:val="00703441"/>
    <w:rsid w:val="007042A9"/>
    <w:rsid w:val="00704813"/>
    <w:rsid w:val="00704D40"/>
    <w:rsid w:val="00704FB4"/>
    <w:rsid w:val="00705079"/>
    <w:rsid w:val="0070515D"/>
    <w:rsid w:val="00705372"/>
    <w:rsid w:val="00705B2D"/>
    <w:rsid w:val="00705DC2"/>
    <w:rsid w:val="00706144"/>
    <w:rsid w:val="0070670D"/>
    <w:rsid w:val="00706B2D"/>
    <w:rsid w:val="0070754D"/>
    <w:rsid w:val="00707636"/>
    <w:rsid w:val="007076B4"/>
    <w:rsid w:val="007078F2"/>
    <w:rsid w:val="0070799E"/>
    <w:rsid w:val="00707D8D"/>
    <w:rsid w:val="007100AD"/>
    <w:rsid w:val="0071015A"/>
    <w:rsid w:val="00710DF5"/>
    <w:rsid w:val="0071170D"/>
    <w:rsid w:val="0071172D"/>
    <w:rsid w:val="00711E92"/>
    <w:rsid w:val="00711FC3"/>
    <w:rsid w:val="00712A9B"/>
    <w:rsid w:val="00712DF5"/>
    <w:rsid w:val="007132CC"/>
    <w:rsid w:val="00713355"/>
    <w:rsid w:val="00713358"/>
    <w:rsid w:val="007137EB"/>
    <w:rsid w:val="00713EB0"/>
    <w:rsid w:val="0071412E"/>
    <w:rsid w:val="00714418"/>
    <w:rsid w:val="007146F0"/>
    <w:rsid w:val="00714752"/>
    <w:rsid w:val="00714833"/>
    <w:rsid w:val="00714B9E"/>
    <w:rsid w:val="00714E30"/>
    <w:rsid w:val="00714E53"/>
    <w:rsid w:val="00714EEB"/>
    <w:rsid w:val="007158E4"/>
    <w:rsid w:val="00715986"/>
    <w:rsid w:val="007159A5"/>
    <w:rsid w:val="00716163"/>
    <w:rsid w:val="00716215"/>
    <w:rsid w:val="00716A19"/>
    <w:rsid w:val="007172F4"/>
    <w:rsid w:val="00717535"/>
    <w:rsid w:val="0071753C"/>
    <w:rsid w:val="007176E9"/>
    <w:rsid w:val="0071782D"/>
    <w:rsid w:val="00720243"/>
    <w:rsid w:val="007202CE"/>
    <w:rsid w:val="00720A76"/>
    <w:rsid w:val="00720D73"/>
    <w:rsid w:val="00721BEB"/>
    <w:rsid w:val="00721FB3"/>
    <w:rsid w:val="0072225F"/>
    <w:rsid w:val="007228F0"/>
    <w:rsid w:val="0072298D"/>
    <w:rsid w:val="00722B99"/>
    <w:rsid w:val="00722FEA"/>
    <w:rsid w:val="007234CF"/>
    <w:rsid w:val="00723518"/>
    <w:rsid w:val="007238BC"/>
    <w:rsid w:val="0072395C"/>
    <w:rsid w:val="007243F8"/>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504"/>
    <w:rsid w:val="00731828"/>
    <w:rsid w:val="00731AC3"/>
    <w:rsid w:val="00731E1B"/>
    <w:rsid w:val="00732004"/>
    <w:rsid w:val="00732107"/>
    <w:rsid w:val="00732B5A"/>
    <w:rsid w:val="00732BA7"/>
    <w:rsid w:val="00732BC0"/>
    <w:rsid w:val="00732CED"/>
    <w:rsid w:val="00732F22"/>
    <w:rsid w:val="007332A0"/>
    <w:rsid w:val="00733320"/>
    <w:rsid w:val="0073383F"/>
    <w:rsid w:val="00733CAD"/>
    <w:rsid w:val="00733E51"/>
    <w:rsid w:val="00734038"/>
    <w:rsid w:val="00734706"/>
    <w:rsid w:val="00734B04"/>
    <w:rsid w:val="007351AF"/>
    <w:rsid w:val="007354BC"/>
    <w:rsid w:val="00735609"/>
    <w:rsid w:val="0073597C"/>
    <w:rsid w:val="00735DBB"/>
    <w:rsid w:val="00736407"/>
    <w:rsid w:val="00736413"/>
    <w:rsid w:val="007364D4"/>
    <w:rsid w:val="0073653A"/>
    <w:rsid w:val="00737068"/>
    <w:rsid w:val="007372D5"/>
    <w:rsid w:val="00737B64"/>
    <w:rsid w:val="00737E99"/>
    <w:rsid w:val="00740196"/>
    <w:rsid w:val="00740BD4"/>
    <w:rsid w:val="00740CD5"/>
    <w:rsid w:val="00740E17"/>
    <w:rsid w:val="00740E18"/>
    <w:rsid w:val="00740F17"/>
    <w:rsid w:val="00741A7C"/>
    <w:rsid w:val="0074249C"/>
    <w:rsid w:val="007425FD"/>
    <w:rsid w:val="0074273F"/>
    <w:rsid w:val="0074294A"/>
    <w:rsid w:val="00742A3A"/>
    <w:rsid w:val="00742F3B"/>
    <w:rsid w:val="00743503"/>
    <w:rsid w:val="007435BF"/>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8FB"/>
    <w:rsid w:val="00746E17"/>
    <w:rsid w:val="00746E59"/>
    <w:rsid w:val="00747050"/>
    <w:rsid w:val="00747250"/>
    <w:rsid w:val="00747601"/>
    <w:rsid w:val="007477E6"/>
    <w:rsid w:val="00747BF8"/>
    <w:rsid w:val="0075007E"/>
    <w:rsid w:val="007502DC"/>
    <w:rsid w:val="0075043C"/>
    <w:rsid w:val="00750C07"/>
    <w:rsid w:val="00750E77"/>
    <w:rsid w:val="007513E4"/>
    <w:rsid w:val="00751B72"/>
    <w:rsid w:val="00752029"/>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6789"/>
    <w:rsid w:val="00756E84"/>
    <w:rsid w:val="0075710F"/>
    <w:rsid w:val="007573B9"/>
    <w:rsid w:val="007576C1"/>
    <w:rsid w:val="00757894"/>
    <w:rsid w:val="007579BA"/>
    <w:rsid w:val="00757A3B"/>
    <w:rsid w:val="00757C34"/>
    <w:rsid w:val="00757D59"/>
    <w:rsid w:val="007602BE"/>
    <w:rsid w:val="007606F1"/>
    <w:rsid w:val="00760D5E"/>
    <w:rsid w:val="00761006"/>
    <w:rsid w:val="00761257"/>
    <w:rsid w:val="00761461"/>
    <w:rsid w:val="00761E64"/>
    <w:rsid w:val="007623CF"/>
    <w:rsid w:val="00762967"/>
    <w:rsid w:val="00762F59"/>
    <w:rsid w:val="00763107"/>
    <w:rsid w:val="00763258"/>
    <w:rsid w:val="0076367B"/>
    <w:rsid w:val="00763BE9"/>
    <w:rsid w:val="00765541"/>
    <w:rsid w:val="007655B9"/>
    <w:rsid w:val="0076613F"/>
    <w:rsid w:val="00766711"/>
    <w:rsid w:val="00766DCC"/>
    <w:rsid w:val="00767239"/>
    <w:rsid w:val="00767333"/>
    <w:rsid w:val="00767423"/>
    <w:rsid w:val="007675EA"/>
    <w:rsid w:val="0076780F"/>
    <w:rsid w:val="0077004E"/>
    <w:rsid w:val="0077037A"/>
    <w:rsid w:val="00770626"/>
    <w:rsid w:val="0077116F"/>
    <w:rsid w:val="00771419"/>
    <w:rsid w:val="0077159E"/>
    <w:rsid w:val="00771B56"/>
    <w:rsid w:val="00771F54"/>
    <w:rsid w:val="00772160"/>
    <w:rsid w:val="007723CA"/>
    <w:rsid w:val="00772690"/>
    <w:rsid w:val="00773122"/>
    <w:rsid w:val="007737DB"/>
    <w:rsid w:val="0077380D"/>
    <w:rsid w:val="00773B4A"/>
    <w:rsid w:val="00773D5B"/>
    <w:rsid w:val="00773D9F"/>
    <w:rsid w:val="007744E7"/>
    <w:rsid w:val="007745E3"/>
    <w:rsid w:val="007748E0"/>
    <w:rsid w:val="0077494D"/>
    <w:rsid w:val="0077494E"/>
    <w:rsid w:val="007753DA"/>
    <w:rsid w:val="00775899"/>
    <w:rsid w:val="00776150"/>
    <w:rsid w:val="007764A5"/>
    <w:rsid w:val="007770FC"/>
    <w:rsid w:val="00777437"/>
    <w:rsid w:val="00777504"/>
    <w:rsid w:val="0077760A"/>
    <w:rsid w:val="0077781B"/>
    <w:rsid w:val="007778A9"/>
    <w:rsid w:val="00777C25"/>
    <w:rsid w:val="007802F9"/>
    <w:rsid w:val="00780AD2"/>
    <w:rsid w:val="00780BCD"/>
    <w:rsid w:val="00780D3A"/>
    <w:rsid w:val="0078103F"/>
    <w:rsid w:val="0078104D"/>
    <w:rsid w:val="0078124C"/>
    <w:rsid w:val="00781FE4"/>
    <w:rsid w:val="0078200E"/>
    <w:rsid w:val="0078217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87BB0"/>
    <w:rsid w:val="00790043"/>
    <w:rsid w:val="007903F3"/>
    <w:rsid w:val="00790A88"/>
    <w:rsid w:val="00790CB2"/>
    <w:rsid w:val="007916DC"/>
    <w:rsid w:val="00791750"/>
    <w:rsid w:val="00791F61"/>
    <w:rsid w:val="00791F8B"/>
    <w:rsid w:val="007920AE"/>
    <w:rsid w:val="0079264B"/>
    <w:rsid w:val="007927FF"/>
    <w:rsid w:val="00792973"/>
    <w:rsid w:val="00793200"/>
    <w:rsid w:val="00793488"/>
    <w:rsid w:val="007937E9"/>
    <w:rsid w:val="00793814"/>
    <w:rsid w:val="0079389D"/>
    <w:rsid w:val="0079439E"/>
    <w:rsid w:val="0079492C"/>
    <w:rsid w:val="00795245"/>
    <w:rsid w:val="00795A33"/>
    <w:rsid w:val="00797681"/>
    <w:rsid w:val="007976F1"/>
    <w:rsid w:val="00797722"/>
    <w:rsid w:val="007979B8"/>
    <w:rsid w:val="00797F91"/>
    <w:rsid w:val="007A0171"/>
    <w:rsid w:val="007A0D41"/>
    <w:rsid w:val="007A0EBF"/>
    <w:rsid w:val="007A11FD"/>
    <w:rsid w:val="007A19CD"/>
    <w:rsid w:val="007A1F0F"/>
    <w:rsid w:val="007A2078"/>
    <w:rsid w:val="007A247C"/>
    <w:rsid w:val="007A24B5"/>
    <w:rsid w:val="007A2582"/>
    <w:rsid w:val="007A28FB"/>
    <w:rsid w:val="007A2A11"/>
    <w:rsid w:val="007A2AAE"/>
    <w:rsid w:val="007A2BCF"/>
    <w:rsid w:val="007A309D"/>
    <w:rsid w:val="007A3B6A"/>
    <w:rsid w:val="007A4F5D"/>
    <w:rsid w:val="007A5490"/>
    <w:rsid w:val="007A5545"/>
    <w:rsid w:val="007A55F7"/>
    <w:rsid w:val="007A624C"/>
    <w:rsid w:val="007A646A"/>
    <w:rsid w:val="007A673A"/>
    <w:rsid w:val="007A6963"/>
    <w:rsid w:val="007A6AE6"/>
    <w:rsid w:val="007A6F86"/>
    <w:rsid w:val="007A7552"/>
    <w:rsid w:val="007A783E"/>
    <w:rsid w:val="007A7951"/>
    <w:rsid w:val="007A7A4B"/>
    <w:rsid w:val="007A7A9E"/>
    <w:rsid w:val="007B0D29"/>
    <w:rsid w:val="007B0DB7"/>
    <w:rsid w:val="007B1019"/>
    <w:rsid w:val="007B1147"/>
    <w:rsid w:val="007B116D"/>
    <w:rsid w:val="007B1197"/>
    <w:rsid w:val="007B163B"/>
    <w:rsid w:val="007B2081"/>
    <w:rsid w:val="007B29A6"/>
    <w:rsid w:val="007B2CBA"/>
    <w:rsid w:val="007B2CE4"/>
    <w:rsid w:val="007B3095"/>
    <w:rsid w:val="007B399C"/>
    <w:rsid w:val="007B3A3F"/>
    <w:rsid w:val="007B4C26"/>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89F"/>
    <w:rsid w:val="007C19A7"/>
    <w:rsid w:val="007C2365"/>
    <w:rsid w:val="007C2ABA"/>
    <w:rsid w:val="007C2CEA"/>
    <w:rsid w:val="007C2D62"/>
    <w:rsid w:val="007C2EC9"/>
    <w:rsid w:val="007C2F58"/>
    <w:rsid w:val="007C3147"/>
    <w:rsid w:val="007C3D29"/>
    <w:rsid w:val="007C3E1E"/>
    <w:rsid w:val="007C4CDD"/>
    <w:rsid w:val="007C4F3F"/>
    <w:rsid w:val="007C50F4"/>
    <w:rsid w:val="007C51DD"/>
    <w:rsid w:val="007C5A32"/>
    <w:rsid w:val="007C5A33"/>
    <w:rsid w:val="007C618E"/>
    <w:rsid w:val="007C6929"/>
    <w:rsid w:val="007C6A2E"/>
    <w:rsid w:val="007C6B8D"/>
    <w:rsid w:val="007C6C12"/>
    <w:rsid w:val="007C6DE9"/>
    <w:rsid w:val="007C71CF"/>
    <w:rsid w:val="007C7FD9"/>
    <w:rsid w:val="007D0503"/>
    <w:rsid w:val="007D07C3"/>
    <w:rsid w:val="007D09F8"/>
    <w:rsid w:val="007D0A1B"/>
    <w:rsid w:val="007D112D"/>
    <w:rsid w:val="007D1444"/>
    <w:rsid w:val="007D1446"/>
    <w:rsid w:val="007D20FD"/>
    <w:rsid w:val="007D2E74"/>
    <w:rsid w:val="007D3303"/>
    <w:rsid w:val="007D35C2"/>
    <w:rsid w:val="007D3636"/>
    <w:rsid w:val="007D37AE"/>
    <w:rsid w:val="007D3F9C"/>
    <w:rsid w:val="007D444F"/>
    <w:rsid w:val="007D44FF"/>
    <w:rsid w:val="007D4A57"/>
    <w:rsid w:val="007D4D18"/>
    <w:rsid w:val="007D4E6D"/>
    <w:rsid w:val="007D4EFC"/>
    <w:rsid w:val="007D4FE8"/>
    <w:rsid w:val="007D53FF"/>
    <w:rsid w:val="007D5675"/>
    <w:rsid w:val="007D568B"/>
    <w:rsid w:val="007D570D"/>
    <w:rsid w:val="007D5F8D"/>
    <w:rsid w:val="007D5FE4"/>
    <w:rsid w:val="007D63EF"/>
    <w:rsid w:val="007D6560"/>
    <w:rsid w:val="007D66CD"/>
    <w:rsid w:val="007D6826"/>
    <w:rsid w:val="007D6A69"/>
    <w:rsid w:val="007D6BDC"/>
    <w:rsid w:val="007D6D02"/>
    <w:rsid w:val="007D711F"/>
    <w:rsid w:val="007D7458"/>
    <w:rsid w:val="007D7737"/>
    <w:rsid w:val="007D77F8"/>
    <w:rsid w:val="007D78C4"/>
    <w:rsid w:val="007D7B67"/>
    <w:rsid w:val="007D7CE5"/>
    <w:rsid w:val="007E0016"/>
    <w:rsid w:val="007E0408"/>
    <w:rsid w:val="007E07F5"/>
    <w:rsid w:val="007E0BAC"/>
    <w:rsid w:val="007E15BA"/>
    <w:rsid w:val="007E1D2F"/>
    <w:rsid w:val="007E1EBB"/>
    <w:rsid w:val="007E20D6"/>
    <w:rsid w:val="007E21FE"/>
    <w:rsid w:val="007E238B"/>
    <w:rsid w:val="007E27EE"/>
    <w:rsid w:val="007E2837"/>
    <w:rsid w:val="007E2967"/>
    <w:rsid w:val="007E2E2F"/>
    <w:rsid w:val="007E2ECE"/>
    <w:rsid w:val="007E2EF4"/>
    <w:rsid w:val="007E3090"/>
    <w:rsid w:val="007E402C"/>
    <w:rsid w:val="007E4A64"/>
    <w:rsid w:val="007E52ED"/>
    <w:rsid w:val="007E54AD"/>
    <w:rsid w:val="007E560E"/>
    <w:rsid w:val="007E5670"/>
    <w:rsid w:val="007E5CD5"/>
    <w:rsid w:val="007E5E16"/>
    <w:rsid w:val="007E5E39"/>
    <w:rsid w:val="007E5F48"/>
    <w:rsid w:val="007E67CD"/>
    <w:rsid w:val="007E6B3A"/>
    <w:rsid w:val="007E6C5C"/>
    <w:rsid w:val="007E70D0"/>
    <w:rsid w:val="007E71DE"/>
    <w:rsid w:val="007E729B"/>
    <w:rsid w:val="007E7CEB"/>
    <w:rsid w:val="007E7DA7"/>
    <w:rsid w:val="007F0048"/>
    <w:rsid w:val="007F07E7"/>
    <w:rsid w:val="007F0951"/>
    <w:rsid w:val="007F0FE9"/>
    <w:rsid w:val="007F1006"/>
    <w:rsid w:val="007F1094"/>
    <w:rsid w:val="007F1405"/>
    <w:rsid w:val="007F16B3"/>
    <w:rsid w:val="007F1E6E"/>
    <w:rsid w:val="007F1F41"/>
    <w:rsid w:val="007F2126"/>
    <w:rsid w:val="007F21C5"/>
    <w:rsid w:val="007F244D"/>
    <w:rsid w:val="007F3D1C"/>
    <w:rsid w:val="007F415F"/>
    <w:rsid w:val="007F4177"/>
    <w:rsid w:val="007F4896"/>
    <w:rsid w:val="007F4BBE"/>
    <w:rsid w:val="007F50D5"/>
    <w:rsid w:val="007F51A9"/>
    <w:rsid w:val="007F53A6"/>
    <w:rsid w:val="007F5490"/>
    <w:rsid w:val="007F5751"/>
    <w:rsid w:val="007F6246"/>
    <w:rsid w:val="007F64EF"/>
    <w:rsid w:val="007F6749"/>
    <w:rsid w:val="007F6873"/>
    <w:rsid w:val="007F69CB"/>
    <w:rsid w:val="007F6A05"/>
    <w:rsid w:val="007F72DB"/>
    <w:rsid w:val="007F75C3"/>
    <w:rsid w:val="00800355"/>
    <w:rsid w:val="00800555"/>
    <w:rsid w:val="008005FF"/>
    <w:rsid w:val="00800607"/>
    <w:rsid w:val="0080068B"/>
    <w:rsid w:val="00800AFC"/>
    <w:rsid w:val="00800D57"/>
    <w:rsid w:val="00801634"/>
    <w:rsid w:val="008016A9"/>
    <w:rsid w:val="00801DEF"/>
    <w:rsid w:val="00801F80"/>
    <w:rsid w:val="008023A6"/>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D43"/>
    <w:rsid w:val="00807E37"/>
    <w:rsid w:val="00807F76"/>
    <w:rsid w:val="008100B8"/>
    <w:rsid w:val="00810786"/>
    <w:rsid w:val="00810996"/>
    <w:rsid w:val="00810A0E"/>
    <w:rsid w:val="00812182"/>
    <w:rsid w:val="008123BA"/>
    <w:rsid w:val="008125FC"/>
    <w:rsid w:val="0081265A"/>
    <w:rsid w:val="008127A8"/>
    <w:rsid w:val="00812975"/>
    <w:rsid w:val="00813042"/>
    <w:rsid w:val="00813123"/>
    <w:rsid w:val="00813501"/>
    <w:rsid w:val="00813A65"/>
    <w:rsid w:val="00813DB2"/>
    <w:rsid w:val="00813E57"/>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9CF"/>
    <w:rsid w:val="00823D7E"/>
    <w:rsid w:val="00823DFC"/>
    <w:rsid w:val="00823FA2"/>
    <w:rsid w:val="00824279"/>
    <w:rsid w:val="00824EFB"/>
    <w:rsid w:val="00824F33"/>
    <w:rsid w:val="008253FF"/>
    <w:rsid w:val="008255D4"/>
    <w:rsid w:val="00825B77"/>
    <w:rsid w:val="00825B94"/>
    <w:rsid w:val="00825F0E"/>
    <w:rsid w:val="008263EA"/>
    <w:rsid w:val="0082649E"/>
    <w:rsid w:val="0082685B"/>
    <w:rsid w:val="00826BC8"/>
    <w:rsid w:val="00826E5F"/>
    <w:rsid w:val="00826F5A"/>
    <w:rsid w:val="00827003"/>
    <w:rsid w:val="008275B2"/>
    <w:rsid w:val="00827DA0"/>
    <w:rsid w:val="00827F12"/>
    <w:rsid w:val="008301A7"/>
    <w:rsid w:val="008301FF"/>
    <w:rsid w:val="0083059C"/>
    <w:rsid w:val="008306FB"/>
    <w:rsid w:val="008307E6"/>
    <w:rsid w:val="00830825"/>
    <w:rsid w:val="00830925"/>
    <w:rsid w:val="00830BE1"/>
    <w:rsid w:val="00830CBC"/>
    <w:rsid w:val="0083142E"/>
    <w:rsid w:val="00831489"/>
    <w:rsid w:val="008315F0"/>
    <w:rsid w:val="00831710"/>
    <w:rsid w:val="00831C9A"/>
    <w:rsid w:val="00832140"/>
    <w:rsid w:val="008323F6"/>
    <w:rsid w:val="00832A41"/>
    <w:rsid w:val="00832A7F"/>
    <w:rsid w:val="00832F3A"/>
    <w:rsid w:val="00833379"/>
    <w:rsid w:val="008335FB"/>
    <w:rsid w:val="00833EAD"/>
    <w:rsid w:val="00834225"/>
    <w:rsid w:val="0083538C"/>
    <w:rsid w:val="00835913"/>
    <w:rsid w:val="00835940"/>
    <w:rsid w:val="00835A0A"/>
    <w:rsid w:val="00835D61"/>
    <w:rsid w:val="00835FCC"/>
    <w:rsid w:val="00836109"/>
    <w:rsid w:val="008361A1"/>
    <w:rsid w:val="0083635B"/>
    <w:rsid w:val="00836454"/>
    <w:rsid w:val="00836679"/>
    <w:rsid w:val="008368C5"/>
    <w:rsid w:val="00836B28"/>
    <w:rsid w:val="00836CF4"/>
    <w:rsid w:val="008370BE"/>
    <w:rsid w:val="008374A1"/>
    <w:rsid w:val="00837B90"/>
    <w:rsid w:val="00837C7B"/>
    <w:rsid w:val="008401DD"/>
    <w:rsid w:val="0084065B"/>
    <w:rsid w:val="00840892"/>
    <w:rsid w:val="00840A51"/>
    <w:rsid w:val="00840CA9"/>
    <w:rsid w:val="00840FCD"/>
    <w:rsid w:val="008412B5"/>
    <w:rsid w:val="00841BB4"/>
    <w:rsid w:val="00841E77"/>
    <w:rsid w:val="00842092"/>
    <w:rsid w:val="00843984"/>
    <w:rsid w:val="008442C8"/>
    <w:rsid w:val="00844C32"/>
    <w:rsid w:val="00844F6C"/>
    <w:rsid w:val="008457E1"/>
    <w:rsid w:val="00845B1C"/>
    <w:rsid w:val="00845DD2"/>
    <w:rsid w:val="00845E0E"/>
    <w:rsid w:val="0084612F"/>
    <w:rsid w:val="00846335"/>
    <w:rsid w:val="0084664B"/>
    <w:rsid w:val="00846B2E"/>
    <w:rsid w:val="00846D4E"/>
    <w:rsid w:val="00846D82"/>
    <w:rsid w:val="008471C5"/>
    <w:rsid w:val="008476C9"/>
    <w:rsid w:val="00847DCE"/>
    <w:rsid w:val="00850010"/>
    <w:rsid w:val="008505EF"/>
    <w:rsid w:val="00850798"/>
    <w:rsid w:val="00850900"/>
    <w:rsid w:val="00850CF9"/>
    <w:rsid w:val="00850D05"/>
    <w:rsid w:val="00850EEE"/>
    <w:rsid w:val="00850F50"/>
    <w:rsid w:val="008511E6"/>
    <w:rsid w:val="00851336"/>
    <w:rsid w:val="0085154C"/>
    <w:rsid w:val="00851FFC"/>
    <w:rsid w:val="00852A57"/>
    <w:rsid w:val="00852AD1"/>
    <w:rsid w:val="00852E1D"/>
    <w:rsid w:val="00853164"/>
    <w:rsid w:val="00853D4D"/>
    <w:rsid w:val="00854274"/>
    <w:rsid w:val="00854412"/>
    <w:rsid w:val="0085445B"/>
    <w:rsid w:val="008546E1"/>
    <w:rsid w:val="00854A9D"/>
    <w:rsid w:val="00854C37"/>
    <w:rsid w:val="008554FC"/>
    <w:rsid w:val="00855649"/>
    <w:rsid w:val="00855854"/>
    <w:rsid w:val="00856090"/>
    <w:rsid w:val="00856194"/>
    <w:rsid w:val="00856CE3"/>
    <w:rsid w:val="00856DC3"/>
    <w:rsid w:val="0086052E"/>
    <w:rsid w:val="008607F2"/>
    <w:rsid w:val="008607F8"/>
    <w:rsid w:val="00860A98"/>
    <w:rsid w:val="00860D87"/>
    <w:rsid w:val="00860E54"/>
    <w:rsid w:val="00861375"/>
    <w:rsid w:val="008613A8"/>
    <w:rsid w:val="00861596"/>
    <w:rsid w:val="00861750"/>
    <w:rsid w:val="00861E75"/>
    <w:rsid w:val="00861FC5"/>
    <w:rsid w:val="008620C2"/>
    <w:rsid w:val="0086225C"/>
    <w:rsid w:val="00862364"/>
    <w:rsid w:val="00863117"/>
    <w:rsid w:val="008636B7"/>
    <w:rsid w:val="00863727"/>
    <w:rsid w:val="00863780"/>
    <w:rsid w:val="00863D51"/>
    <w:rsid w:val="00863EA1"/>
    <w:rsid w:val="00864355"/>
    <w:rsid w:val="00864850"/>
    <w:rsid w:val="00864866"/>
    <w:rsid w:val="00864BDB"/>
    <w:rsid w:val="00864D31"/>
    <w:rsid w:val="00865125"/>
    <w:rsid w:val="00865D75"/>
    <w:rsid w:val="0086606C"/>
    <w:rsid w:val="00866598"/>
    <w:rsid w:val="0086664C"/>
    <w:rsid w:val="00866B47"/>
    <w:rsid w:val="00866E89"/>
    <w:rsid w:val="00866EC9"/>
    <w:rsid w:val="00866F36"/>
    <w:rsid w:val="00867056"/>
    <w:rsid w:val="008673F0"/>
    <w:rsid w:val="00867426"/>
    <w:rsid w:val="0086791A"/>
    <w:rsid w:val="00867C5D"/>
    <w:rsid w:val="00867F98"/>
    <w:rsid w:val="00870030"/>
    <w:rsid w:val="0087003D"/>
    <w:rsid w:val="008702EB"/>
    <w:rsid w:val="00870734"/>
    <w:rsid w:val="0087074D"/>
    <w:rsid w:val="00870751"/>
    <w:rsid w:val="0087083A"/>
    <w:rsid w:val="00871267"/>
    <w:rsid w:val="008713AA"/>
    <w:rsid w:val="0087177F"/>
    <w:rsid w:val="00871859"/>
    <w:rsid w:val="00871FEB"/>
    <w:rsid w:val="00872481"/>
    <w:rsid w:val="00872C26"/>
    <w:rsid w:val="00873258"/>
    <w:rsid w:val="008733C6"/>
    <w:rsid w:val="00873562"/>
    <w:rsid w:val="00873687"/>
    <w:rsid w:val="008736F7"/>
    <w:rsid w:val="00873BCB"/>
    <w:rsid w:val="008740AC"/>
    <w:rsid w:val="00874154"/>
    <w:rsid w:val="00874386"/>
    <w:rsid w:val="008744BF"/>
    <w:rsid w:val="00874E49"/>
    <w:rsid w:val="00875461"/>
    <w:rsid w:val="008755E1"/>
    <w:rsid w:val="00875BD6"/>
    <w:rsid w:val="00875D5F"/>
    <w:rsid w:val="00876084"/>
    <w:rsid w:val="0087630F"/>
    <w:rsid w:val="0087643A"/>
    <w:rsid w:val="008768A3"/>
    <w:rsid w:val="00876947"/>
    <w:rsid w:val="00876CA4"/>
    <w:rsid w:val="00876FB4"/>
    <w:rsid w:val="0087772D"/>
    <w:rsid w:val="00877998"/>
    <w:rsid w:val="00880221"/>
    <w:rsid w:val="008803F9"/>
    <w:rsid w:val="008807AD"/>
    <w:rsid w:val="00880C89"/>
    <w:rsid w:val="00881163"/>
    <w:rsid w:val="00881264"/>
    <w:rsid w:val="00881746"/>
    <w:rsid w:val="00881C9D"/>
    <w:rsid w:val="00881DCD"/>
    <w:rsid w:val="00881E97"/>
    <w:rsid w:val="008822FF"/>
    <w:rsid w:val="008836F0"/>
    <w:rsid w:val="00883746"/>
    <w:rsid w:val="00883E30"/>
    <w:rsid w:val="00883ED1"/>
    <w:rsid w:val="0088428D"/>
    <w:rsid w:val="008844B0"/>
    <w:rsid w:val="008848C8"/>
    <w:rsid w:val="00884F1E"/>
    <w:rsid w:val="00884FF5"/>
    <w:rsid w:val="008850CE"/>
    <w:rsid w:val="008852BF"/>
    <w:rsid w:val="00885A62"/>
    <w:rsid w:val="00885C78"/>
    <w:rsid w:val="00885FB4"/>
    <w:rsid w:val="008860B5"/>
    <w:rsid w:val="00887025"/>
    <w:rsid w:val="0088759B"/>
    <w:rsid w:val="008875B7"/>
    <w:rsid w:val="00887AED"/>
    <w:rsid w:val="00887F0C"/>
    <w:rsid w:val="00890614"/>
    <w:rsid w:val="00891438"/>
    <w:rsid w:val="0089175F"/>
    <w:rsid w:val="008918A2"/>
    <w:rsid w:val="00891B9E"/>
    <w:rsid w:val="00892372"/>
    <w:rsid w:val="00892819"/>
    <w:rsid w:val="008929EC"/>
    <w:rsid w:val="00892AAC"/>
    <w:rsid w:val="00892CBD"/>
    <w:rsid w:val="00892E58"/>
    <w:rsid w:val="00892EC0"/>
    <w:rsid w:val="00893339"/>
    <w:rsid w:val="0089341D"/>
    <w:rsid w:val="0089361F"/>
    <w:rsid w:val="0089383A"/>
    <w:rsid w:val="0089395B"/>
    <w:rsid w:val="0089398C"/>
    <w:rsid w:val="00893AD8"/>
    <w:rsid w:val="00893CA0"/>
    <w:rsid w:val="00893EE3"/>
    <w:rsid w:val="0089400E"/>
    <w:rsid w:val="008942A8"/>
    <w:rsid w:val="0089517F"/>
    <w:rsid w:val="0089530D"/>
    <w:rsid w:val="008955C8"/>
    <w:rsid w:val="00896116"/>
    <w:rsid w:val="008961CD"/>
    <w:rsid w:val="0089635B"/>
    <w:rsid w:val="008964AD"/>
    <w:rsid w:val="0089656E"/>
    <w:rsid w:val="008969C9"/>
    <w:rsid w:val="00896AB1"/>
    <w:rsid w:val="00896C04"/>
    <w:rsid w:val="00897153"/>
    <w:rsid w:val="00897163"/>
    <w:rsid w:val="00897CFB"/>
    <w:rsid w:val="00897DB4"/>
    <w:rsid w:val="008A006C"/>
    <w:rsid w:val="008A059F"/>
    <w:rsid w:val="008A066B"/>
    <w:rsid w:val="008A06D9"/>
    <w:rsid w:val="008A0C88"/>
    <w:rsid w:val="008A0D2C"/>
    <w:rsid w:val="008A0ECF"/>
    <w:rsid w:val="008A1307"/>
    <w:rsid w:val="008A20A8"/>
    <w:rsid w:val="008A21D9"/>
    <w:rsid w:val="008A2220"/>
    <w:rsid w:val="008A24C1"/>
    <w:rsid w:val="008A27C6"/>
    <w:rsid w:val="008A2CBB"/>
    <w:rsid w:val="008A2E4A"/>
    <w:rsid w:val="008A2F92"/>
    <w:rsid w:val="008A3384"/>
    <w:rsid w:val="008A33B1"/>
    <w:rsid w:val="008A37BD"/>
    <w:rsid w:val="008A3DEB"/>
    <w:rsid w:val="008A46AC"/>
    <w:rsid w:val="008A4A4C"/>
    <w:rsid w:val="008A4A88"/>
    <w:rsid w:val="008A51D0"/>
    <w:rsid w:val="008A5919"/>
    <w:rsid w:val="008A69D1"/>
    <w:rsid w:val="008A6F3A"/>
    <w:rsid w:val="008A7116"/>
    <w:rsid w:val="008A7804"/>
    <w:rsid w:val="008B00A9"/>
    <w:rsid w:val="008B01B4"/>
    <w:rsid w:val="008B04FB"/>
    <w:rsid w:val="008B1043"/>
    <w:rsid w:val="008B14D6"/>
    <w:rsid w:val="008B1B0E"/>
    <w:rsid w:val="008B1DF2"/>
    <w:rsid w:val="008B2356"/>
    <w:rsid w:val="008B2576"/>
    <w:rsid w:val="008B2A78"/>
    <w:rsid w:val="008B2BB1"/>
    <w:rsid w:val="008B2E46"/>
    <w:rsid w:val="008B2F10"/>
    <w:rsid w:val="008B2F62"/>
    <w:rsid w:val="008B3169"/>
    <w:rsid w:val="008B33AE"/>
    <w:rsid w:val="008B36CD"/>
    <w:rsid w:val="008B3F39"/>
    <w:rsid w:val="008B4234"/>
    <w:rsid w:val="008B467E"/>
    <w:rsid w:val="008B4CAB"/>
    <w:rsid w:val="008B4DEA"/>
    <w:rsid w:val="008B513F"/>
    <w:rsid w:val="008B54C4"/>
    <w:rsid w:val="008B56CD"/>
    <w:rsid w:val="008B598E"/>
    <w:rsid w:val="008B5D51"/>
    <w:rsid w:val="008B5EA3"/>
    <w:rsid w:val="008B6543"/>
    <w:rsid w:val="008B697D"/>
    <w:rsid w:val="008B6C4F"/>
    <w:rsid w:val="008B7074"/>
    <w:rsid w:val="008B7FA8"/>
    <w:rsid w:val="008C0010"/>
    <w:rsid w:val="008C0530"/>
    <w:rsid w:val="008C0961"/>
    <w:rsid w:val="008C09F7"/>
    <w:rsid w:val="008C0D5F"/>
    <w:rsid w:val="008C0E1E"/>
    <w:rsid w:val="008C0E72"/>
    <w:rsid w:val="008C0FCC"/>
    <w:rsid w:val="008C150C"/>
    <w:rsid w:val="008C1680"/>
    <w:rsid w:val="008C18A7"/>
    <w:rsid w:val="008C1956"/>
    <w:rsid w:val="008C1E8F"/>
    <w:rsid w:val="008C1FAF"/>
    <w:rsid w:val="008C20B9"/>
    <w:rsid w:val="008C2393"/>
    <w:rsid w:val="008C270A"/>
    <w:rsid w:val="008C3D5A"/>
    <w:rsid w:val="008C4DE4"/>
    <w:rsid w:val="008C5007"/>
    <w:rsid w:val="008C510B"/>
    <w:rsid w:val="008C5141"/>
    <w:rsid w:val="008C5343"/>
    <w:rsid w:val="008C53E5"/>
    <w:rsid w:val="008C5742"/>
    <w:rsid w:val="008C587B"/>
    <w:rsid w:val="008C5BD4"/>
    <w:rsid w:val="008C609A"/>
    <w:rsid w:val="008C6332"/>
    <w:rsid w:val="008C64FA"/>
    <w:rsid w:val="008C6A39"/>
    <w:rsid w:val="008C6B9C"/>
    <w:rsid w:val="008D089A"/>
    <w:rsid w:val="008D14F3"/>
    <w:rsid w:val="008D1571"/>
    <w:rsid w:val="008D1837"/>
    <w:rsid w:val="008D199A"/>
    <w:rsid w:val="008D1C1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6F78"/>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5F0"/>
    <w:rsid w:val="008E4B40"/>
    <w:rsid w:val="008E4D48"/>
    <w:rsid w:val="008E6428"/>
    <w:rsid w:val="008E65CC"/>
    <w:rsid w:val="008E6692"/>
    <w:rsid w:val="008E68EE"/>
    <w:rsid w:val="008E6C01"/>
    <w:rsid w:val="008E71C2"/>
    <w:rsid w:val="008E750C"/>
    <w:rsid w:val="008F02CA"/>
    <w:rsid w:val="008F07AD"/>
    <w:rsid w:val="008F0C0C"/>
    <w:rsid w:val="008F17A0"/>
    <w:rsid w:val="008F1869"/>
    <w:rsid w:val="008F1F43"/>
    <w:rsid w:val="008F20F3"/>
    <w:rsid w:val="008F2259"/>
    <w:rsid w:val="008F248B"/>
    <w:rsid w:val="008F26A8"/>
    <w:rsid w:val="008F294D"/>
    <w:rsid w:val="008F2AAC"/>
    <w:rsid w:val="008F2EE1"/>
    <w:rsid w:val="008F3354"/>
    <w:rsid w:val="008F3491"/>
    <w:rsid w:val="008F353C"/>
    <w:rsid w:val="008F35A8"/>
    <w:rsid w:val="008F3A17"/>
    <w:rsid w:val="008F3B39"/>
    <w:rsid w:val="008F3D16"/>
    <w:rsid w:val="008F3F18"/>
    <w:rsid w:val="008F459F"/>
    <w:rsid w:val="008F5306"/>
    <w:rsid w:val="008F56C6"/>
    <w:rsid w:val="008F584E"/>
    <w:rsid w:val="008F5B90"/>
    <w:rsid w:val="008F5C82"/>
    <w:rsid w:val="008F64E2"/>
    <w:rsid w:val="008F697C"/>
    <w:rsid w:val="008F6981"/>
    <w:rsid w:val="008F6E7B"/>
    <w:rsid w:val="008F78E8"/>
    <w:rsid w:val="008F7CA1"/>
    <w:rsid w:val="008F7F7B"/>
    <w:rsid w:val="008F7F80"/>
    <w:rsid w:val="009001B8"/>
    <w:rsid w:val="0090037B"/>
    <w:rsid w:val="00900757"/>
    <w:rsid w:val="00900919"/>
    <w:rsid w:val="00900B2A"/>
    <w:rsid w:val="00900D4E"/>
    <w:rsid w:val="00901397"/>
    <w:rsid w:val="00901608"/>
    <w:rsid w:val="009017F9"/>
    <w:rsid w:val="00901AA1"/>
    <w:rsid w:val="00901C49"/>
    <w:rsid w:val="0090224E"/>
    <w:rsid w:val="0090274D"/>
    <w:rsid w:val="00902977"/>
    <w:rsid w:val="00903478"/>
    <w:rsid w:val="00903576"/>
    <w:rsid w:val="0090362B"/>
    <w:rsid w:val="00903AB5"/>
    <w:rsid w:val="00903DFD"/>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E09"/>
    <w:rsid w:val="00910F91"/>
    <w:rsid w:val="00911395"/>
    <w:rsid w:val="00911ECC"/>
    <w:rsid w:val="0091203A"/>
    <w:rsid w:val="00912397"/>
    <w:rsid w:val="00912579"/>
    <w:rsid w:val="009126E1"/>
    <w:rsid w:val="0091309A"/>
    <w:rsid w:val="009136FC"/>
    <w:rsid w:val="00913E3A"/>
    <w:rsid w:val="00913EF5"/>
    <w:rsid w:val="00913FDB"/>
    <w:rsid w:val="00914349"/>
    <w:rsid w:val="00915485"/>
    <w:rsid w:val="00915ACE"/>
    <w:rsid w:val="00915BC5"/>
    <w:rsid w:val="00915CD4"/>
    <w:rsid w:val="0091625C"/>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778"/>
    <w:rsid w:val="009227B5"/>
    <w:rsid w:val="00922943"/>
    <w:rsid w:val="009229DF"/>
    <w:rsid w:val="009232CB"/>
    <w:rsid w:val="009236B4"/>
    <w:rsid w:val="009249C1"/>
    <w:rsid w:val="009249E7"/>
    <w:rsid w:val="009252E2"/>
    <w:rsid w:val="009253F4"/>
    <w:rsid w:val="009259D0"/>
    <w:rsid w:val="00925BC4"/>
    <w:rsid w:val="00925F14"/>
    <w:rsid w:val="0092616F"/>
    <w:rsid w:val="00926696"/>
    <w:rsid w:val="00926E81"/>
    <w:rsid w:val="00926FA1"/>
    <w:rsid w:val="009270DC"/>
    <w:rsid w:val="009277A2"/>
    <w:rsid w:val="00927842"/>
    <w:rsid w:val="009278C9"/>
    <w:rsid w:val="00927A50"/>
    <w:rsid w:val="00930254"/>
    <w:rsid w:val="009303B1"/>
    <w:rsid w:val="00930BF2"/>
    <w:rsid w:val="00930F9D"/>
    <w:rsid w:val="00931115"/>
    <w:rsid w:val="00931340"/>
    <w:rsid w:val="009318F0"/>
    <w:rsid w:val="00931F40"/>
    <w:rsid w:val="00932340"/>
    <w:rsid w:val="00932563"/>
    <w:rsid w:val="00932F05"/>
    <w:rsid w:val="00933016"/>
    <w:rsid w:val="00933677"/>
    <w:rsid w:val="00933CED"/>
    <w:rsid w:val="00933E0C"/>
    <w:rsid w:val="00933F35"/>
    <w:rsid w:val="009344B1"/>
    <w:rsid w:val="00934953"/>
    <w:rsid w:val="00934E5D"/>
    <w:rsid w:val="00934F2F"/>
    <w:rsid w:val="00935C3B"/>
    <w:rsid w:val="0093649F"/>
    <w:rsid w:val="00936D46"/>
    <w:rsid w:val="0093730A"/>
    <w:rsid w:val="00937740"/>
    <w:rsid w:val="00937E67"/>
    <w:rsid w:val="009402ED"/>
    <w:rsid w:val="009404D6"/>
    <w:rsid w:val="009411F0"/>
    <w:rsid w:val="009415C2"/>
    <w:rsid w:val="009417F5"/>
    <w:rsid w:val="00941E17"/>
    <w:rsid w:val="00941EC6"/>
    <w:rsid w:val="00942334"/>
    <w:rsid w:val="00942633"/>
    <w:rsid w:val="00942642"/>
    <w:rsid w:val="00942710"/>
    <w:rsid w:val="00942D43"/>
    <w:rsid w:val="00942E3D"/>
    <w:rsid w:val="00943461"/>
    <w:rsid w:val="00943BF3"/>
    <w:rsid w:val="00944140"/>
    <w:rsid w:val="00944202"/>
    <w:rsid w:val="009445B8"/>
    <w:rsid w:val="009447D8"/>
    <w:rsid w:val="00944C1D"/>
    <w:rsid w:val="00944E72"/>
    <w:rsid w:val="009452BA"/>
    <w:rsid w:val="00945A35"/>
    <w:rsid w:val="00945F04"/>
    <w:rsid w:val="00946069"/>
    <w:rsid w:val="0094676D"/>
    <w:rsid w:val="00946B9F"/>
    <w:rsid w:val="009471AE"/>
    <w:rsid w:val="009472DF"/>
    <w:rsid w:val="0094763E"/>
    <w:rsid w:val="0094767D"/>
    <w:rsid w:val="00947798"/>
    <w:rsid w:val="00947D38"/>
    <w:rsid w:val="009503DE"/>
    <w:rsid w:val="00951DB4"/>
    <w:rsid w:val="00952432"/>
    <w:rsid w:val="00952579"/>
    <w:rsid w:val="0095293E"/>
    <w:rsid w:val="00952A6D"/>
    <w:rsid w:val="00952F54"/>
    <w:rsid w:val="009530F3"/>
    <w:rsid w:val="009532AC"/>
    <w:rsid w:val="00953579"/>
    <w:rsid w:val="0095446C"/>
    <w:rsid w:val="009549EA"/>
    <w:rsid w:val="00954F27"/>
    <w:rsid w:val="009556C3"/>
    <w:rsid w:val="00955CA6"/>
    <w:rsid w:val="00956D77"/>
    <w:rsid w:val="00956F28"/>
    <w:rsid w:val="00957057"/>
    <w:rsid w:val="00957199"/>
    <w:rsid w:val="009573D4"/>
    <w:rsid w:val="00957729"/>
    <w:rsid w:val="00957775"/>
    <w:rsid w:val="00960097"/>
    <w:rsid w:val="009601E6"/>
    <w:rsid w:val="0096058C"/>
    <w:rsid w:val="00960722"/>
    <w:rsid w:val="00960A78"/>
    <w:rsid w:val="00960C60"/>
    <w:rsid w:val="0096136D"/>
    <w:rsid w:val="00961468"/>
    <w:rsid w:val="00961739"/>
    <w:rsid w:val="009619D2"/>
    <w:rsid w:val="00961A8D"/>
    <w:rsid w:val="00961C6B"/>
    <w:rsid w:val="00961CA3"/>
    <w:rsid w:val="00961E6B"/>
    <w:rsid w:val="00962237"/>
    <w:rsid w:val="0096223C"/>
    <w:rsid w:val="009625A8"/>
    <w:rsid w:val="009625C1"/>
    <w:rsid w:val="009625F1"/>
    <w:rsid w:val="00962C77"/>
    <w:rsid w:val="00963002"/>
    <w:rsid w:val="009634C2"/>
    <w:rsid w:val="00963779"/>
    <w:rsid w:val="0096379D"/>
    <w:rsid w:val="00963841"/>
    <w:rsid w:val="00963BC6"/>
    <w:rsid w:val="00963CE3"/>
    <w:rsid w:val="00963FE5"/>
    <w:rsid w:val="00964139"/>
    <w:rsid w:val="0096539E"/>
    <w:rsid w:val="00965966"/>
    <w:rsid w:val="009659C8"/>
    <w:rsid w:val="00965F0B"/>
    <w:rsid w:val="00965F22"/>
    <w:rsid w:val="00966639"/>
    <w:rsid w:val="00966B12"/>
    <w:rsid w:val="00966B88"/>
    <w:rsid w:val="00966CC3"/>
    <w:rsid w:val="009670EF"/>
    <w:rsid w:val="0096712D"/>
    <w:rsid w:val="009671C7"/>
    <w:rsid w:val="00967339"/>
    <w:rsid w:val="009677F0"/>
    <w:rsid w:val="00967AD0"/>
    <w:rsid w:val="00967E36"/>
    <w:rsid w:val="00967F89"/>
    <w:rsid w:val="009707BA"/>
    <w:rsid w:val="00970937"/>
    <w:rsid w:val="00970AB1"/>
    <w:rsid w:val="00970D67"/>
    <w:rsid w:val="00970F9B"/>
    <w:rsid w:val="00970FAD"/>
    <w:rsid w:val="0097115D"/>
    <w:rsid w:val="00971D2B"/>
    <w:rsid w:val="00971E15"/>
    <w:rsid w:val="00972132"/>
    <w:rsid w:val="0097235E"/>
    <w:rsid w:val="009726BB"/>
    <w:rsid w:val="00972882"/>
    <w:rsid w:val="009729FA"/>
    <w:rsid w:val="00973207"/>
    <w:rsid w:val="00973557"/>
    <w:rsid w:val="00973B8B"/>
    <w:rsid w:val="00973D93"/>
    <w:rsid w:val="0097461C"/>
    <w:rsid w:val="00974CD4"/>
    <w:rsid w:val="009754B3"/>
    <w:rsid w:val="00975779"/>
    <w:rsid w:val="00975E8F"/>
    <w:rsid w:val="00975FA3"/>
    <w:rsid w:val="009766FA"/>
    <w:rsid w:val="00976712"/>
    <w:rsid w:val="00976F78"/>
    <w:rsid w:val="00976FF5"/>
    <w:rsid w:val="0097731A"/>
    <w:rsid w:val="009774A9"/>
    <w:rsid w:val="0097752B"/>
    <w:rsid w:val="00977A45"/>
    <w:rsid w:val="00977AE1"/>
    <w:rsid w:val="00977B56"/>
    <w:rsid w:val="00977B74"/>
    <w:rsid w:val="0098001D"/>
    <w:rsid w:val="00980349"/>
    <w:rsid w:val="009804C8"/>
    <w:rsid w:val="009804FF"/>
    <w:rsid w:val="00980884"/>
    <w:rsid w:val="00980940"/>
    <w:rsid w:val="00981825"/>
    <w:rsid w:val="009818EC"/>
    <w:rsid w:val="00981DC5"/>
    <w:rsid w:val="0098202B"/>
    <w:rsid w:val="009820EB"/>
    <w:rsid w:val="009822A0"/>
    <w:rsid w:val="009826B2"/>
    <w:rsid w:val="009829F5"/>
    <w:rsid w:val="00982B43"/>
    <w:rsid w:val="00982BF2"/>
    <w:rsid w:val="00983DF1"/>
    <w:rsid w:val="0098445D"/>
    <w:rsid w:val="00985B34"/>
    <w:rsid w:val="00985BDD"/>
    <w:rsid w:val="00985E0A"/>
    <w:rsid w:val="00985E16"/>
    <w:rsid w:val="00986279"/>
    <w:rsid w:val="009865E8"/>
    <w:rsid w:val="009878D9"/>
    <w:rsid w:val="00987AC1"/>
    <w:rsid w:val="00987C56"/>
    <w:rsid w:val="00990040"/>
    <w:rsid w:val="00990FEA"/>
    <w:rsid w:val="009916FB"/>
    <w:rsid w:val="0099229D"/>
    <w:rsid w:val="00993563"/>
    <w:rsid w:val="009937B7"/>
    <w:rsid w:val="00993A9F"/>
    <w:rsid w:val="00993B2F"/>
    <w:rsid w:val="009941C9"/>
    <w:rsid w:val="00994456"/>
    <w:rsid w:val="009945A7"/>
    <w:rsid w:val="009947C3"/>
    <w:rsid w:val="0099488D"/>
    <w:rsid w:val="009949CC"/>
    <w:rsid w:val="00994B9D"/>
    <w:rsid w:val="00995486"/>
    <w:rsid w:val="0099549C"/>
    <w:rsid w:val="00995585"/>
    <w:rsid w:val="00995666"/>
    <w:rsid w:val="00995DC3"/>
    <w:rsid w:val="009968FE"/>
    <w:rsid w:val="0099698D"/>
    <w:rsid w:val="00996CEE"/>
    <w:rsid w:val="00996F47"/>
    <w:rsid w:val="009971BA"/>
    <w:rsid w:val="00997239"/>
    <w:rsid w:val="009A0443"/>
    <w:rsid w:val="009A0575"/>
    <w:rsid w:val="009A0BAE"/>
    <w:rsid w:val="009A0CAE"/>
    <w:rsid w:val="009A0F67"/>
    <w:rsid w:val="009A1005"/>
    <w:rsid w:val="009A1029"/>
    <w:rsid w:val="009A11B5"/>
    <w:rsid w:val="009A17D9"/>
    <w:rsid w:val="009A21A0"/>
    <w:rsid w:val="009A25E8"/>
    <w:rsid w:val="009A2A1B"/>
    <w:rsid w:val="009A2A68"/>
    <w:rsid w:val="009A2D55"/>
    <w:rsid w:val="009A30A3"/>
    <w:rsid w:val="009A3189"/>
    <w:rsid w:val="009A3562"/>
    <w:rsid w:val="009A35FB"/>
    <w:rsid w:val="009A3BC7"/>
    <w:rsid w:val="009A3E60"/>
    <w:rsid w:val="009A3FD2"/>
    <w:rsid w:val="009A4059"/>
    <w:rsid w:val="009A4A9F"/>
    <w:rsid w:val="009A52B4"/>
    <w:rsid w:val="009A559F"/>
    <w:rsid w:val="009A57D5"/>
    <w:rsid w:val="009A589E"/>
    <w:rsid w:val="009A5C52"/>
    <w:rsid w:val="009A5E78"/>
    <w:rsid w:val="009A602C"/>
    <w:rsid w:val="009A665D"/>
    <w:rsid w:val="009A6994"/>
    <w:rsid w:val="009A6F2A"/>
    <w:rsid w:val="009A7200"/>
    <w:rsid w:val="009A76C6"/>
    <w:rsid w:val="009A7CD4"/>
    <w:rsid w:val="009A7F7E"/>
    <w:rsid w:val="009B016C"/>
    <w:rsid w:val="009B1383"/>
    <w:rsid w:val="009B1D96"/>
    <w:rsid w:val="009B2015"/>
    <w:rsid w:val="009B2287"/>
    <w:rsid w:val="009B24CE"/>
    <w:rsid w:val="009B2AC5"/>
    <w:rsid w:val="009B326B"/>
    <w:rsid w:val="009B3515"/>
    <w:rsid w:val="009B3645"/>
    <w:rsid w:val="009B3942"/>
    <w:rsid w:val="009B3B75"/>
    <w:rsid w:val="009B3F28"/>
    <w:rsid w:val="009B4028"/>
    <w:rsid w:val="009B40DF"/>
    <w:rsid w:val="009B48E4"/>
    <w:rsid w:val="009B4AE1"/>
    <w:rsid w:val="009B4E03"/>
    <w:rsid w:val="009B4F9C"/>
    <w:rsid w:val="009B5273"/>
    <w:rsid w:val="009B5C5C"/>
    <w:rsid w:val="009B60AD"/>
    <w:rsid w:val="009B62AD"/>
    <w:rsid w:val="009B64C7"/>
    <w:rsid w:val="009B70E0"/>
    <w:rsid w:val="009B7905"/>
    <w:rsid w:val="009B7A44"/>
    <w:rsid w:val="009B7CAB"/>
    <w:rsid w:val="009C0F7C"/>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2E"/>
    <w:rsid w:val="009C6FAE"/>
    <w:rsid w:val="009C73DC"/>
    <w:rsid w:val="009C74CC"/>
    <w:rsid w:val="009C75AC"/>
    <w:rsid w:val="009C7AAE"/>
    <w:rsid w:val="009C7D65"/>
    <w:rsid w:val="009D0389"/>
    <w:rsid w:val="009D03B2"/>
    <w:rsid w:val="009D08E5"/>
    <w:rsid w:val="009D0BF4"/>
    <w:rsid w:val="009D0CFA"/>
    <w:rsid w:val="009D0F7D"/>
    <w:rsid w:val="009D1026"/>
    <w:rsid w:val="009D1ABE"/>
    <w:rsid w:val="009D2193"/>
    <w:rsid w:val="009D21AB"/>
    <w:rsid w:val="009D24E5"/>
    <w:rsid w:val="009D37D3"/>
    <w:rsid w:val="009D3933"/>
    <w:rsid w:val="009D4459"/>
    <w:rsid w:val="009D48DC"/>
    <w:rsid w:val="009D4917"/>
    <w:rsid w:val="009D553B"/>
    <w:rsid w:val="009D58E2"/>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FFA"/>
    <w:rsid w:val="009E2146"/>
    <w:rsid w:val="009E22F5"/>
    <w:rsid w:val="009E26F4"/>
    <w:rsid w:val="009E2D90"/>
    <w:rsid w:val="009E3220"/>
    <w:rsid w:val="009E3615"/>
    <w:rsid w:val="009E3906"/>
    <w:rsid w:val="009E3B12"/>
    <w:rsid w:val="009E3D20"/>
    <w:rsid w:val="009E3DAB"/>
    <w:rsid w:val="009E3E22"/>
    <w:rsid w:val="009E3FF0"/>
    <w:rsid w:val="009E44F2"/>
    <w:rsid w:val="009E48AD"/>
    <w:rsid w:val="009E4CB8"/>
    <w:rsid w:val="009E52E3"/>
    <w:rsid w:val="009E54F6"/>
    <w:rsid w:val="009E57CA"/>
    <w:rsid w:val="009E5D9E"/>
    <w:rsid w:val="009E605A"/>
    <w:rsid w:val="009E60CF"/>
    <w:rsid w:val="009E62D3"/>
    <w:rsid w:val="009E6917"/>
    <w:rsid w:val="009E6E38"/>
    <w:rsid w:val="009E6F30"/>
    <w:rsid w:val="009E6FB7"/>
    <w:rsid w:val="009E6FB8"/>
    <w:rsid w:val="009E711B"/>
    <w:rsid w:val="009E7167"/>
    <w:rsid w:val="009E730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4C"/>
    <w:rsid w:val="009F2264"/>
    <w:rsid w:val="009F2470"/>
    <w:rsid w:val="009F2BF3"/>
    <w:rsid w:val="009F372F"/>
    <w:rsid w:val="009F39C5"/>
    <w:rsid w:val="009F3B70"/>
    <w:rsid w:val="009F4019"/>
    <w:rsid w:val="009F4190"/>
    <w:rsid w:val="009F4CAE"/>
    <w:rsid w:val="009F4D5A"/>
    <w:rsid w:val="009F57A7"/>
    <w:rsid w:val="009F59FE"/>
    <w:rsid w:val="009F5B95"/>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36D"/>
    <w:rsid w:val="00A01371"/>
    <w:rsid w:val="00A0145F"/>
    <w:rsid w:val="00A016BE"/>
    <w:rsid w:val="00A016D9"/>
    <w:rsid w:val="00A01C5C"/>
    <w:rsid w:val="00A01C79"/>
    <w:rsid w:val="00A0216B"/>
    <w:rsid w:val="00A02533"/>
    <w:rsid w:val="00A02923"/>
    <w:rsid w:val="00A02DF4"/>
    <w:rsid w:val="00A0317C"/>
    <w:rsid w:val="00A033D7"/>
    <w:rsid w:val="00A03478"/>
    <w:rsid w:val="00A03649"/>
    <w:rsid w:val="00A03E5F"/>
    <w:rsid w:val="00A0417B"/>
    <w:rsid w:val="00A0422A"/>
    <w:rsid w:val="00A04256"/>
    <w:rsid w:val="00A045CE"/>
    <w:rsid w:val="00A04ABD"/>
    <w:rsid w:val="00A04B21"/>
    <w:rsid w:val="00A04B53"/>
    <w:rsid w:val="00A04F81"/>
    <w:rsid w:val="00A051F9"/>
    <w:rsid w:val="00A052B1"/>
    <w:rsid w:val="00A053F0"/>
    <w:rsid w:val="00A05439"/>
    <w:rsid w:val="00A0558E"/>
    <w:rsid w:val="00A05BDB"/>
    <w:rsid w:val="00A06195"/>
    <w:rsid w:val="00A064BF"/>
    <w:rsid w:val="00A0653A"/>
    <w:rsid w:val="00A065E7"/>
    <w:rsid w:val="00A066DE"/>
    <w:rsid w:val="00A06DF0"/>
    <w:rsid w:val="00A0778A"/>
    <w:rsid w:val="00A07AD6"/>
    <w:rsid w:val="00A07DA7"/>
    <w:rsid w:val="00A10113"/>
    <w:rsid w:val="00A10543"/>
    <w:rsid w:val="00A108EF"/>
    <w:rsid w:val="00A10AFC"/>
    <w:rsid w:val="00A10D6B"/>
    <w:rsid w:val="00A10E33"/>
    <w:rsid w:val="00A11145"/>
    <w:rsid w:val="00A11182"/>
    <w:rsid w:val="00A119CD"/>
    <w:rsid w:val="00A11C91"/>
    <w:rsid w:val="00A11CD3"/>
    <w:rsid w:val="00A11E46"/>
    <w:rsid w:val="00A12301"/>
    <w:rsid w:val="00A125F2"/>
    <w:rsid w:val="00A1268C"/>
    <w:rsid w:val="00A12DD5"/>
    <w:rsid w:val="00A12E53"/>
    <w:rsid w:val="00A12E88"/>
    <w:rsid w:val="00A131D3"/>
    <w:rsid w:val="00A132F5"/>
    <w:rsid w:val="00A135E2"/>
    <w:rsid w:val="00A13870"/>
    <w:rsid w:val="00A13AD0"/>
    <w:rsid w:val="00A13B6E"/>
    <w:rsid w:val="00A1433E"/>
    <w:rsid w:val="00A145C9"/>
    <w:rsid w:val="00A1481E"/>
    <w:rsid w:val="00A14A76"/>
    <w:rsid w:val="00A14E33"/>
    <w:rsid w:val="00A15125"/>
    <w:rsid w:val="00A154F6"/>
    <w:rsid w:val="00A16031"/>
    <w:rsid w:val="00A16361"/>
    <w:rsid w:val="00A1643F"/>
    <w:rsid w:val="00A16944"/>
    <w:rsid w:val="00A16946"/>
    <w:rsid w:val="00A16F3F"/>
    <w:rsid w:val="00A2001B"/>
    <w:rsid w:val="00A202E2"/>
    <w:rsid w:val="00A2085D"/>
    <w:rsid w:val="00A20AB4"/>
    <w:rsid w:val="00A2115F"/>
    <w:rsid w:val="00A21385"/>
    <w:rsid w:val="00A2153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3FE"/>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6EE2"/>
    <w:rsid w:val="00A37078"/>
    <w:rsid w:val="00A37360"/>
    <w:rsid w:val="00A37470"/>
    <w:rsid w:val="00A378DC"/>
    <w:rsid w:val="00A4058C"/>
    <w:rsid w:val="00A407D6"/>
    <w:rsid w:val="00A40CCC"/>
    <w:rsid w:val="00A41643"/>
    <w:rsid w:val="00A41A0D"/>
    <w:rsid w:val="00A41A9F"/>
    <w:rsid w:val="00A41B7E"/>
    <w:rsid w:val="00A41C7E"/>
    <w:rsid w:val="00A4217C"/>
    <w:rsid w:val="00A42CD6"/>
    <w:rsid w:val="00A42FEF"/>
    <w:rsid w:val="00A43153"/>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18FE"/>
    <w:rsid w:val="00A52918"/>
    <w:rsid w:val="00A52EC0"/>
    <w:rsid w:val="00A530F5"/>
    <w:rsid w:val="00A535B2"/>
    <w:rsid w:val="00A53CA7"/>
    <w:rsid w:val="00A5551E"/>
    <w:rsid w:val="00A55A92"/>
    <w:rsid w:val="00A55B93"/>
    <w:rsid w:val="00A56158"/>
    <w:rsid w:val="00A57771"/>
    <w:rsid w:val="00A602B4"/>
    <w:rsid w:val="00A602ED"/>
    <w:rsid w:val="00A606B1"/>
    <w:rsid w:val="00A60BC2"/>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B2D"/>
    <w:rsid w:val="00A64C00"/>
    <w:rsid w:val="00A64ECC"/>
    <w:rsid w:val="00A65307"/>
    <w:rsid w:val="00A65388"/>
    <w:rsid w:val="00A654CC"/>
    <w:rsid w:val="00A65A18"/>
    <w:rsid w:val="00A65FEE"/>
    <w:rsid w:val="00A66D49"/>
    <w:rsid w:val="00A66D92"/>
    <w:rsid w:val="00A66F1F"/>
    <w:rsid w:val="00A6731E"/>
    <w:rsid w:val="00A67F9E"/>
    <w:rsid w:val="00A70260"/>
    <w:rsid w:val="00A70317"/>
    <w:rsid w:val="00A70939"/>
    <w:rsid w:val="00A70956"/>
    <w:rsid w:val="00A70DEC"/>
    <w:rsid w:val="00A71109"/>
    <w:rsid w:val="00A713A3"/>
    <w:rsid w:val="00A715A1"/>
    <w:rsid w:val="00A71C68"/>
    <w:rsid w:val="00A72A22"/>
    <w:rsid w:val="00A72AB2"/>
    <w:rsid w:val="00A733FE"/>
    <w:rsid w:val="00A7355A"/>
    <w:rsid w:val="00A73BA9"/>
    <w:rsid w:val="00A73D90"/>
    <w:rsid w:val="00A74398"/>
    <w:rsid w:val="00A74782"/>
    <w:rsid w:val="00A74800"/>
    <w:rsid w:val="00A749B1"/>
    <w:rsid w:val="00A74EEE"/>
    <w:rsid w:val="00A751E5"/>
    <w:rsid w:val="00A7599F"/>
    <w:rsid w:val="00A759AC"/>
    <w:rsid w:val="00A75A62"/>
    <w:rsid w:val="00A75A90"/>
    <w:rsid w:val="00A75E25"/>
    <w:rsid w:val="00A76A5B"/>
    <w:rsid w:val="00A76BB7"/>
    <w:rsid w:val="00A76C31"/>
    <w:rsid w:val="00A7793A"/>
    <w:rsid w:val="00A77A40"/>
    <w:rsid w:val="00A77B73"/>
    <w:rsid w:val="00A807D0"/>
    <w:rsid w:val="00A8089C"/>
    <w:rsid w:val="00A80934"/>
    <w:rsid w:val="00A80D50"/>
    <w:rsid w:val="00A81736"/>
    <w:rsid w:val="00A81CE5"/>
    <w:rsid w:val="00A820E8"/>
    <w:rsid w:val="00A829D8"/>
    <w:rsid w:val="00A82A1B"/>
    <w:rsid w:val="00A82AD9"/>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E9D"/>
    <w:rsid w:val="00A86F32"/>
    <w:rsid w:val="00A87390"/>
    <w:rsid w:val="00A8759C"/>
    <w:rsid w:val="00A90517"/>
    <w:rsid w:val="00A90AE9"/>
    <w:rsid w:val="00A90B6E"/>
    <w:rsid w:val="00A90D1E"/>
    <w:rsid w:val="00A90E13"/>
    <w:rsid w:val="00A91141"/>
    <w:rsid w:val="00A91994"/>
    <w:rsid w:val="00A91A81"/>
    <w:rsid w:val="00A91BBF"/>
    <w:rsid w:val="00A91CBE"/>
    <w:rsid w:val="00A91EF9"/>
    <w:rsid w:val="00A92214"/>
    <w:rsid w:val="00A925DF"/>
    <w:rsid w:val="00A92760"/>
    <w:rsid w:val="00A928D4"/>
    <w:rsid w:val="00A92C7C"/>
    <w:rsid w:val="00A92FFF"/>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219"/>
    <w:rsid w:val="00AA06DC"/>
    <w:rsid w:val="00AA0BC5"/>
    <w:rsid w:val="00AA0F3E"/>
    <w:rsid w:val="00AA0F4B"/>
    <w:rsid w:val="00AA1B4D"/>
    <w:rsid w:val="00AA1EDD"/>
    <w:rsid w:val="00AA27E5"/>
    <w:rsid w:val="00AA2880"/>
    <w:rsid w:val="00AA28A9"/>
    <w:rsid w:val="00AA28B3"/>
    <w:rsid w:val="00AA2D10"/>
    <w:rsid w:val="00AA3439"/>
    <w:rsid w:val="00AA42B9"/>
    <w:rsid w:val="00AA4600"/>
    <w:rsid w:val="00AA46EF"/>
    <w:rsid w:val="00AA47AD"/>
    <w:rsid w:val="00AA4E85"/>
    <w:rsid w:val="00AA59A0"/>
    <w:rsid w:val="00AA5C96"/>
    <w:rsid w:val="00AA61C1"/>
    <w:rsid w:val="00AA6228"/>
    <w:rsid w:val="00AA6897"/>
    <w:rsid w:val="00AA6A7D"/>
    <w:rsid w:val="00AA6E05"/>
    <w:rsid w:val="00AA6FE2"/>
    <w:rsid w:val="00AA706E"/>
    <w:rsid w:val="00AA75AA"/>
    <w:rsid w:val="00AA78D9"/>
    <w:rsid w:val="00AA7AB9"/>
    <w:rsid w:val="00AB017E"/>
    <w:rsid w:val="00AB0E09"/>
    <w:rsid w:val="00AB1113"/>
    <w:rsid w:val="00AB165D"/>
    <w:rsid w:val="00AB179C"/>
    <w:rsid w:val="00AB1952"/>
    <w:rsid w:val="00AB1A3A"/>
    <w:rsid w:val="00AB1AB9"/>
    <w:rsid w:val="00AB1E7D"/>
    <w:rsid w:val="00AB2843"/>
    <w:rsid w:val="00AB289B"/>
    <w:rsid w:val="00AB2E34"/>
    <w:rsid w:val="00AB3EB8"/>
    <w:rsid w:val="00AB4205"/>
    <w:rsid w:val="00AB469D"/>
    <w:rsid w:val="00AB4C4B"/>
    <w:rsid w:val="00AB4C53"/>
    <w:rsid w:val="00AB539C"/>
    <w:rsid w:val="00AB5E21"/>
    <w:rsid w:val="00AB647F"/>
    <w:rsid w:val="00AB6697"/>
    <w:rsid w:val="00AB695F"/>
    <w:rsid w:val="00AB6ABD"/>
    <w:rsid w:val="00AB6BF9"/>
    <w:rsid w:val="00AB71B1"/>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4B67"/>
    <w:rsid w:val="00AC5124"/>
    <w:rsid w:val="00AC661D"/>
    <w:rsid w:val="00AC6859"/>
    <w:rsid w:val="00AC6BA6"/>
    <w:rsid w:val="00AC7239"/>
    <w:rsid w:val="00AC771C"/>
    <w:rsid w:val="00AC77C5"/>
    <w:rsid w:val="00AC78DD"/>
    <w:rsid w:val="00AC79B1"/>
    <w:rsid w:val="00AC7E42"/>
    <w:rsid w:val="00AD00BA"/>
    <w:rsid w:val="00AD0335"/>
    <w:rsid w:val="00AD08C4"/>
    <w:rsid w:val="00AD0999"/>
    <w:rsid w:val="00AD0DA0"/>
    <w:rsid w:val="00AD0ED4"/>
    <w:rsid w:val="00AD111C"/>
    <w:rsid w:val="00AD115A"/>
    <w:rsid w:val="00AD1571"/>
    <w:rsid w:val="00AD1587"/>
    <w:rsid w:val="00AD16EB"/>
    <w:rsid w:val="00AD1A85"/>
    <w:rsid w:val="00AD1C76"/>
    <w:rsid w:val="00AD1D0C"/>
    <w:rsid w:val="00AD1E08"/>
    <w:rsid w:val="00AD1FE0"/>
    <w:rsid w:val="00AD2082"/>
    <w:rsid w:val="00AD214C"/>
    <w:rsid w:val="00AD24D9"/>
    <w:rsid w:val="00AD34B8"/>
    <w:rsid w:val="00AD3645"/>
    <w:rsid w:val="00AD3EC6"/>
    <w:rsid w:val="00AD44F9"/>
    <w:rsid w:val="00AD4C0E"/>
    <w:rsid w:val="00AD4E12"/>
    <w:rsid w:val="00AD5079"/>
    <w:rsid w:val="00AD52A5"/>
    <w:rsid w:val="00AD5747"/>
    <w:rsid w:val="00AD585E"/>
    <w:rsid w:val="00AD5A5C"/>
    <w:rsid w:val="00AD5D1D"/>
    <w:rsid w:val="00AD5E72"/>
    <w:rsid w:val="00AD6136"/>
    <w:rsid w:val="00AD6581"/>
    <w:rsid w:val="00AD673D"/>
    <w:rsid w:val="00AD6C37"/>
    <w:rsid w:val="00AD6C39"/>
    <w:rsid w:val="00AD7441"/>
    <w:rsid w:val="00AD75F3"/>
    <w:rsid w:val="00AD7608"/>
    <w:rsid w:val="00AD7A86"/>
    <w:rsid w:val="00AD7C0B"/>
    <w:rsid w:val="00AD7DC9"/>
    <w:rsid w:val="00AE070D"/>
    <w:rsid w:val="00AE0787"/>
    <w:rsid w:val="00AE0B61"/>
    <w:rsid w:val="00AE0DF6"/>
    <w:rsid w:val="00AE0E57"/>
    <w:rsid w:val="00AE158D"/>
    <w:rsid w:val="00AE19C7"/>
    <w:rsid w:val="00AE1BCB"/>
    <w:rsid w:val="00AE1DF3"/>
    <w:rsid w:val="00AE2071"/>
    <w:rsid w:val="00AE24F1"/>
    <w:rsid w:val="00AE268C"/>
    <w:rsid w:val="00AE2759"/>
    <w:rsid w:val="00AE2814"/>
    <w:rsid w:val="00AE3230"/>
    <w:rsid w:val="00AE360D"/>
    <w:rsid w:val="00AE3DD7"/>
    <w:rsid w:val="00AE3E4F"/>
    <w:rsid w:val="00AE47F0"/>
    <w:rsid w:val="00AE4A39"/>
    <w:rsid w:val="00AE4C53"/>
    <w:rsid w:val="00AE5363"/>
    <w:rsid w:val="00AE574B"/>
    <w:rsid w:val="00AE6392"/>
    <w:rsid w:val="00AE6A34"/>
    <w:rsid w:val="00AE6C55"/>
    <w:rsid w:val="00AE710D"/>
    <w:rsid w:val="00AE7258"/>
    <w:rsid w:val="00AF024A"/>
    <w:rsid w:val="00AF042E"/>
    <w:rsid w:val="00AF0436"/>
    <w:rsid w:val="00AF0CFB"/>
    <w:rsid w:val="00AF0F9F"/>
    <w:rsid w:val="00AF1326"/>
    <w:rsid w:val="00AF15D7"/>
    <w:rsid w:val="00AF1B4E"/>
    <w:rsid w:val="00AF1C43"/>
    <w:rsid w:val="00AF1D4F"/>
    <w:rsid w:val="00AF1DA1"/>
    <w:rsid w:val="00AF22F7"/>
    <w:rsid w:val="00AF295B"/>
    <w:rsid w:val="00AF29CC"/>
    <w:rsid w:val="00AF2B32"/>
    <w:rsid w:val="00AF2CA4"/>
    <w:rsid w:val="00AF2ECD"/>
    <w:rsid w:val="00AF2EFA"/>
    <w:rsid w:val="00AF2FAC"/>
    <w:rsid w:val="00AF30FF"/>
    <w:rsid w:val="00AF3219"/>
    <w:rsid w:val="00AF37D8"/>
    <w:rsid w:val="00AF38EB"/>
    <w:rsid w:val="00AF3D24"/>
    <w:rsid w:val="00AF410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06"/>
    <w:rsid w:val="00B06192"/>
    <w:rsid w:val="00B06344"/>
    <w:rsid w:val="00B07083"/>
    <w:rsid w:val="00B070DC"/>
    <w:rsid w:val="00B07680"/>
    <w:rsid w:val="00B0794A"/>
    <w:rsid w:val="00B07A3E"/>
    <w:rsid w:val="00B104E0"/>
    <w:rsid w:val="00B10BB5"/>
    <w:rsid w:val="00B10C31"/>
    <w:rsid w:val="00B10C9C"/>
    <w:rsid w:val="00B11D65"/>
    <w:rsid w:val="00B12165"/>
    <w:rsid w:val="00B1229D"/>
    <w:rsid w:val="00B1296B"/>
    <w:rsid w:val="00B12B49"/>
    <w:rsid w:val="00B131BE"/>
    <w:rsid w:val="00B131C6"/>
    <w:rsid w:val="00B137A5"/>
    <w:rsid w:val="00B13B92"/>
    <w:rsid w:val="00B13D4F"/>
    <w:rsid w:val="00B13F87"/>
    <w:rsid w:val="00B13FBE"/>
    <w:rsid w:val="00B14A3A"/>
    <w:rsid w:val="00B15595"/>
    <w:rsid w:val="00B159F4"/>
    <w:rsid w:val="00B15C8A"/>
    <w:rsid w:val="00B1644B"/>
    <w:rsid w:val="00B164FC"/>
    <w:rsid w:val="00B16557"/>
    <w:rsid w:val="00B16DEC"/>
    <w:rsid w:val="00B16E60"/>
    <w:rsid w:val="00B17598"/>
    <w:rsid w:val="00B176FA"/>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BE5"/>
    <w:rsid w:val="00B26C02"/>
    <w:rsid w:val="00B26C6F"/>
    <w:rsid w:val="00B26F57"/>
    <w:rsid w:val="00B2716E"/>
    <w:rsid w:val="00B27457"/>
    <w:rsid w:val="00B30902"/>
    <w:rsid w:val="00B30B8D"/>
    <w:rsid w:val="00B32C54"/>
    <w:rsid w:val="00B32C77"/>
    <w:rsid w:val="00B337F1"/>
    <w:rsid w:val="00B338CD"/>
    <w:rsid w:val="00B33D81"/>
    <w:rsid w:val="00B34606"/>
    <w:rsid w:val="00B34727"/>
    <w:rsid w:val="00B347E4"/>
    <w:rsid w:val="00B34E81"/>
    <w:rsid w:val="00B34F6F"/>
    <w:rsid w:val="00B34FA8"/>
    <w:rsid w:val="00B35A96"/>
    <w:rsid w:val="00B35C42"/>
    <w:rsid w:val="00B360F9"/>
    <w:rsid w:val="00B36269"/>
    <w:rsid w:val="00B36275"/>
    <w:rsid w:val="00B37342"/>
    <w:rsid w:val="00B401BD"/>
    <w:rsid w:val="00B40552"/>
    <w:rsid w:val="00B4083D"/>
    <w:rsid w:val="00B40D39"/>
    <w:rsid w:val="00B4169B"/>
    <w:rsid w:val="00B41821"/>
    <w:rsid w:val="00B41E1D"/>
    <w:rsid w:val="00B420FF"/>
    <w:rsid w:val="00B42203"/>
    <w:rsid w:val="00B42399"/>
    <w:rsid w:val="00B42489"/>
    <w:rsid w:val="00B426D8"/>
    <w:rsid w:val="00B42B06"/>
    <w:rsid w:val="00B42F75"/>
    <w:rsid w:val="00B43A3C"/>
    <w:rsid w:val="00B43ABF"/>
    <w:rsid w:val="00B43ACE"/>
    <w:rsid w:val="00B4422E"/>
    <w:rsid w:val="00B44279"/>
    <w:rsid w:val="00B44331"/>
    <w:rsid w:val="00B44ADB"/>
    <w:rsid w:val="00B44B57"/>
    <w:rsid w:val="00B44B8F"/>
    <w:rsid w:val="00B44DB2"/>
    <w:rsid w:val="00B44F9A"/>
    <w:rsid w:val="00B4526A"/>
    <w:rsid w:val="00B45B24"/>
    <w:rsid w:val="00B462F9"/>
    <w:rsid w:val="00B46777"/>
    <w:rsid w:val="00B4680F"/>
    <w:rsid w:val="00B46AB6"/>
    <w:rsid w:val="00B46E5A"/>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3E65"/>
    <w:rsid w:val="00B5414E"/>
    <w:rsid w:val="00B5445C"/>
    <w:rsid w:val="00B54602"/>
    <w:rsid w:val="00B54753"/>
    <w:rsid w:val="00B5492D"/>
    <w:rsid w:val="00B54A9F"/>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A22"/>
    <w:rsid w:val="00B61DBD"/>
    <w:rsid w:val="00B61F9D"/>
    <w:rsid w:val="00B62652"/>
    <w:rsid w:val="00B62C2E"/>
    <w:rsid w:val="00B62F68"/>
    <w:rsid w:val="00B630A6"/>
    <w:rsid w:val="00B6347E"/>
    <w:rsid w:val="00B63482"/>
    <w:rsid w:val="00B6364C"/>
    <w:rsid w:val="00B63792"/>
    <w:rsid w:val="00B64435"/>
    <w:rsid w:val="00B64C3B"/>
    <w:rsid w:val="00B651EA"/>
    <w:rsid w:val="00B652D4"/>
    <w:rsid w:val="00B6589E"/>
    <w:rsid w:val="00B658B6"/>
    <w:rsid w:val="00B658CC"/>
    <w:rsid w:val="00B65918"/>
    <w:rsid w:val="00B65BB1"/>
    <w:rsid w:val="00B66585"/>
    <w:rsid w:val="00B666A1"/>
    <w:rsid w:val="00B66D0A"/>
    <w:rsid w:val="00B6700A"/>
    <w:rsid w:val="00B67F77"/>
    <w:rsid w:val="00B70271"/>
    <w:rsid w:val="00B70413"/>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8A2"/>
    <w:rsid w:val="00B76EA4"/>
    <w:rsid w:val="00B76F2C"/>
    <w:rsid w:val="00B77177"/>
    <w:rsid w:val="00B77355"/>
    <w:rsid w:val="00B77962"/>
    <w:rsid w:val="00B77963"/>
    <w:rsid w:val="00B77E14"/>
    <w:rsid w:val="00B805F3"/>
    <w:rsid w:val="00B81009"/>
    <w:rsid w:val="00B8150C"/>
    <w:rsid w:val="00B81AC3"/>
    <w:rsid w:val="00B81B79"/>
    <w:rsid w:val="00B8225B"/>
    <w:rsid w:val="00B82400"/>
    <w:rsid w:val="00B8376D"/>
    <w:rsid w:val="00B840D0"/>
    <w:rsid w:val="00B8416F"/>
    <w:rsid w:val="00B84768"/>
    <w:rsid w:val="00B8484F"/>
    <w:rsid w:val="00B84BE8"/>
    <w:rsid w:val="00B850F9"/>
    <w:rsid w:val="00B851C4"/>
    <w:rsid w:val="00B853D7"/>
    <w:rsid w:val="00B85CC4"/>
    <w:rsid w:val="00B85F0A"/>
    <w:rsid w:val="00B86245"/>
    <w:rsid w:val="00B869C1"/>
    <w:rsid w:val="00B87405"/>
    <w:rsid w:val="00B877A8"/>
    <w:rsid w:val="00B901FF"/>
    <w:rsid w:val="00B90323"/>
    <w:rsid w:val="00B90D60"/>
    <w:rsid w:val="00B90F09"/>
    <w:rsid w:val="00B9194C"/>
    <w:rsid w:val="00B91AB0"/>
    <w:rsid w:val="00B91BFF"/>
    <w:rsid w:val="00B92109"/>
    <w:rsid w:val="00B92884"/>
    <w:rsid w:val="00B92B6D"/>
    <w:rsid w:val="00B933A5"/>
    <w:rsid w:val="00B93BDE"/>
    <w:rsid w:val="00B93C02"/>
    <w:rsid w:val="00B93C97"/>
    <w:rsid w:val="00B94043"/>
    <w:rsid w:val="00B941B5"/>
    <w:rsid w:val="00B94528"/>
    <w:rsid w:val="00B946E8"/>
    <w:rsid w:val="00B94859"/>
    <w:rsid w:val="00B951A5"/>
    <w:rsid w:val="00B95957"/>
    <w:rsid w:val="00B95B46"/>
    <w:rsid w:val="00B95B90"/>
    <w:rsid w:val="00B95C8D"/>
    <w:rsid w:val="00B95FA1"/>
    <w:rsid w:val="00B96056"/>
    <w:rsid w:val="00B96304"/>
    <w:rsid w:val="00B96331"/>
    <w:rsid w:val="00B964FF"/>
    <w:rsid w:val="00B96523"/>
    <w:rsid w:val="00B96614"/>
    <w:rsid w:val="00B96A2B"/>
    <w:rsid w:val="00B96C11"/>
    <w:rsid w:val="00B97065"/>
    <w:rsid w:val="00B97116"/>
    <w:rsid w:val="00B97C29"/>
    <w:rsid w:val="00B97CBA"/>
    <w:rsid w:val="00B97D37"/>
    <w:rsid w:val="00B97D7F"/>
    <w:rsid w:val="00BA00BD"/>
    <w:rsid w:val="00BA0103"/>
    <w:rsid w:val="00BA055D"/>
    <w:rsid w:val="00BA0816"/>
    <w:rsid w:val="00BA08E7"/>
    <w:rsid w:val="00BA09E8"/>
    <w:rsid w:val="00BA0A58"/>
    <w:rsid w:val="00BA1087"/>
    <w:rsid w:val="00BA1F55"/>
    <w:rsid w:val="00BA1F77"/>
    <w:rsid w:val="00BA23B4"/>
    <w:rsid w:val="00BA24B4"/>
    <w:rsid w:val="00BA24B5"/>
    <w:rsid w:val="00BA2936"/>
    <w:rsid w:val="00BA2C06"/>
    <w:rsid w:val="00BA2C14"/>
    <w:rsid w:val="00BA34E8"/>
    <w:rsid w:val="00BA36DC"/>
    <w:rsid w:val="00BA3770"/>
    <w:rsid w:val="00BA3A32"/>
    <w:rsid w:val="00BA3F5A"/>
    <w:rsid w:val="00BA4310"/>
    <w:rsid w:val="00BA439E"/>
    <w:rsid w:val="00BA46CF"/>
    <w:rsid w:val="00BA5C11"/>
    <w:rsid w:val="00BA61D9"/>
    <w:rsid w:val="00BA62DF"/>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16E"/>
    <w:rsid w:val="00BB3241"/>
    <w:rsid w:val="00BB382C"/>
    <w:rsid w:val="00BB39C6"/>
    <w:rsid w:val="00BB39CA"/>
    <w:rsid w:val="00BB3FB0"/>
    <w:rsid w:val="00BB4945"/>
    <w:rsid w:val="00BB5201"/>
    <w:rsid w:val="00BB5718"/>
    <w:rsid w:val="00BB5C13"/>
    <w:rsid w:val="00BB5D0D"/>
    <w:rsid w:val="00BB65A2"/>
    <w:rsid w:val="00BB65BC"/>
    <w:rsid w:val="00BB6928"/>
    <w:rsid w:val="00BB7018"/>
    <w:rsid w:val="00BB7072"/>
    <w:rsid w:val="00BB7AB6"/>
    <w:rsid w:val="00BB7C33"/>
    <w:rsid w:val="00BB7F47"/>
    <w:rsid w:val="00BC010C"/>
    <w:rsid w:val="00BC04A6"/>
    <w:rsid w:val="00BC066E"/>
    <w:rsid w:val="00BC0851"/>
    <w:rsid w:val="00BC08E3"/>
    <w:rsid w:val="00BC1225"/>
    <w:rsid w:val="00BC1C9E"/>
    <w:rsid w:val="00BC1FFF"/>
    <w:rsid w:val="00BC24CF"/>
    <w:rsid w:val="00BC27D4"/>
    <w:rsid w:val="00BC2A4A"/>
    <w:rsid w:val="00BC2AC0"/>
    <w:rsid w:val="00BC2AD4"/>
    <w:rsid w:val="00BC2F1D"/>
    <w:rsid w:val="00BC3186"/>
    <w:rsid w:val="00BC341A"/>
    <w:rsid w:val="00BC3517"/>
    <w:rsid w:val="00BC3BF4"/>
    <w:rsid w:val="00BC4416"/>
    <w:rsid w:val="00BC492D"/>
    <w:rsid w:val="00BC4BE7"/>
    <w:rsid w:val="00BC50AA"/>
    <w:rsid w:val="00BC59FA"/>
    <w:rsid w:val="00BC5A4C"/>
    <w:rsid w:val="00BC5F31"/>
    <w:rsid w:val="00BC606E"/>
    <w:rsid w:val="00BC6121"/>
    <w:rsid w:val="00BC61B5"/>
    <w:rsid w:val="00BC645E"/>
    <w:rsid w:val="00BC6DA1"/>
    <w:rsid w:val="00BC6E34"/>
    <w:rsid w:val="00BC6EFF"/>
    <w:rsid w:val="00BC7264"/>
    <w:rsid w:val="00BC7293"/>
    <w:rsid w:val="00BC7BF8"/>
    <w:rsid w:val="00BC7D23"/>
    <w:rsid w:val="00BD0537"/>
    <w:rsid w:val="00BD0A01"/>
    <w:rsid w:val="00BD0AE1"/>
    <w:rsid w:val="00BD0E29"/>
    <w:rsid w:val="00BD1300"/>
    <w:rsid w:val="00BD1909"/>
    <w:rsid w:val="00BD1BC9"/>
    <w:rsid w:val="00BD1D67"/>
    <w:rsid w:val="00BD27E9"/>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0E6"/>
    <w:rsid w:val="00BE1605"/>
    <w:rsid w:val="00BE1756"/>
    <w:rsid w:val="00BE1A17"/>
    <w:rsid w:val="00BE1E1F"/>
    <w:rsid w:val="00BE276B"/>
    <w:rsid w:val="00BE27D5"/>
    <w:rsid w:val="00BE2DA0"/>
    <w:rsid w:val="00BE2FC0"/>
    <w:rsid w:val="00BE3759"/>
    <w:rsid w:val="00BE375F"/>
    <w:rsid w:val="00BE37B1"/>
    <w:rsid w:val="00BE3D8F"/>
    <w:rsid w:val="00BE3F2D"/>
    <w:rsid w:val="00BE43B3"/>
    <w:rsid w:val="00BE46BB"/>
    <w:rsid w:val="00BE4A73"/>
    <w:rsid w:val="00BE4A93"/>
    <w:rsid w:val="00BE4CC6"/>
    <w:rsid w:val="00BE4ED3"/>
    <w:rsid w:val="00BE5299"/>
    <w:rsid w:val="00BE5676"/>
    <w:rsid w:val="00BE5744"/>
    <w:rsid w:val="00BE5A0A"/>
    <w:rsid w:val="00BE5B35"/>
    <w:rsid w:val="00BE5CA7"/>
    <w:rsid w:val="00BE5D0D"/>
    <w:rsid w:val="00BE6326"/>
    <w:rsid w:val="00BE6AEC"/>
    <w:rsid w:val="00BE6D1C"/>
    <w:rsid w:val="00BE6F50"/>
    <w:rsid w:val="00BE6F9B"/>
    <w:rsid w:val="00BE6FB7"/>
    <w:rsid w:val="00BE7068"/>
    <w:rsid w:val="00BE7245"/>
    <w:rsid w:val="00BE7594"/>
    <w:rsid w:val="00BE7654"/>
    <w:rsid w:val="00BE7823"/>
    <w:rsid w:val="00BE7B44"/>
    <w:rsid w:val="00BF0098"/>
    <w:rsid w:val="00BF0786"/>
    <w:rsid w:val="00BF114A"/>
    <w:rsid w:val="00BF1274"/>
    <w:rsid w:val="00BF19EF"/>
    <w:rsid w:val="00BF1BEE"/>
    <w:rsid w:val="00BF1C3D"/>
    <w:rsid w:val="00BF25A3"/>
    <w:rsid w:val="00BF2606"/>
    <w:rsid w:val="00BF2744"/>
    <w:rsid w:val="00BF3466"/>
    <w:rsid w:val="00BF3839"/>
    <w:rsid w:val="00BF3B3D"/>
    <w:rsid w:val="00BF4221"/>
    <w:rsid w:val="00BF488F"/>
    <w:rsid w:val="00BF4B23"/>
    <w:rsid w:val="00BF4B41"/>
    <w:rsid w:val="00BF54FA"/>
    <w:rsid w:val="00BF5768"/>
    <w:rsid w:val="00BF69C8"/>
    <w:rsid w:val="00BF741D"/>
    <w:rsid w:val="00BF78C8"/>
    <w:rsid w:val="00C000C4"/>
    <w:rsid w:val="00C00182"/>
    <w:rsid w:val="00C00547"/>
    <w:rsid w:val="00C007EB"/>
    <w:rsid w:val="00C00ED3"/>
    <w:rsid w:val="00C01577"/>
    <w:rsid w:val="00C01C5F"/>
    <w:rsid w:val="00C020F3"/>
    <w:rsid w:val="00C023AB"/>
    <w:rsid w:val="00C03003"/>
    <w:rsid w:val="00C03108"/>
    <w:rsid w:val="00C0332F"/>
    <w:rsid w:val="00C042C1"/>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4FF"/>
    <w:rsid w:val="00C15E18"/>
    <w:rsid w:val="00C16407"/>
    <w:rsid w:val="00C16F4E"/>
    <w:rsid w:val="00C17137"/>
    <w:rsid w:val="00C17986"/>
    <w:rsid w:val="00C17A52"/>
    <w:rsid w:val="00C17CC4"/>
    <w:rsid w:val="00C200B8"/>
    <w:rsid w:val="00C20439"/>
    <w:rsid w:val="00C2069B"/>
    <w:rsid w:val="00C20740"/>
    <w:rsid w:val="00C21724"/>
    <w:rsid w:val="00C21B80"/>
    <w:rsid w:val="00C21E53"/>
    <w:rsid w:val="00C21EB0"/>
    <w:rsid w:val="00C22115"/>
    <w:rsid w:val="00C234F7"/>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C06"/>
    <w:rsid w:val="00C31D0F"/>
    <w:rsid w:val="00C31EE9"/>
    <w:rsid w:val="00C3236F"/>
    <w:rsid w:val="00C327C8"/>
    <w:rsid w:val="00C3301C"/>
    <w:rsid w:val="00C33172"/>
    <w:rsid w:val="00C332F4"/>
    <w:rsid w:val="00C33817"/>
    <w:rsid w:val="00C33856"/>
    <w:rsid w:val="00C3397C"/>
    <w:rsid w:val="00C33E4E"/>
    <w:rsid w:val="00C3407B"/>
    <w:rsid w:val="00C34213"/>
    <w:rsid w:val="00C35AA8"/>
    <w:rsid w:val="00C3617C"/>
    <w:rsid w:val="00C364BE"/>
    <w:rsid w:val="00C365C5"/>
    <w:rsid w:val="00C36D01"/>
    <w:rsid w:val="00C36E47"/>
    <w:rsid w:val="00C3715B"/>
    <w:rsid w:val="00C3749F"/>
    <w:rsid w:val="00C37CE9"/>
    <w:rsid w:val="00C37F64"/>
    <w:rsid w:val="00C4047B"/>
    <w:rsid w:val="00C404BC"/>
    <w:rsid w:val="00C4072B"/>
    <w:rsid w:val="00C40CB1"/>
    <w:rsid w:val="00C40DDD"/>
    <w:rsid w:val="00C40E5C"/>
    <w:rsid w:val="00C40F51"/>
    <w:rsid w:val="00C4165F"/>
    <w:rsid w:val="00C41ACB"/>
    <w:rsid w:val="00C42029"/>
    <w:rsid w:val="00C421AF"/>
    <w:rsid w:val="00C4223A"/>
    <w:rsid w:val="00C429E6"/>
    <w:rsid w:val="00C429ED"/>
    <w:rsid w:val="00C42E37"/>
    <w:rsid w:val="00C42F43"/>
    <w:rsid w:val="00C43BDA"/>
    <w:rsid w:val="00C43E51"/>
    <w:rsid w:val="00C4413D"/>
    <w:rsid w:val="00C4435F"/>
    <w:rsid w:val="00C446D2"/>
    <w:rsid w:val="00C44BE6"/>
    <w:rsid w:val="00C455FA"/>
    <w:rsid w:val="00C45957"/>
    <w:rsid w:val="00C45A16"/>
    <w:rsid w:val="00C45CFA"/>
    <w:rsid w:val="00C45E38"/>
    <w:rsid w:val="00C45E7E"/>
    <w:rsid w:val="00C45EA3"/>
    <w:rsid w:val="00C45F33"/>
    <w:rsid w:val="00C4612E"/>
    <w:rsid w:val="00C462DA"/>
    <w:rsid w:val="00C46516"/>
    <w:rsid w:val="00C46522"/>
    <w:rsid w:val="00C46766"/>
    <w:rsid w:val="00C46B09"/>
    <w:rsid w:val="00C47775"/>
    <w:rsid w:val="00C47909"/>
    <w:rsid w:val="00C47918"/>
    <w:rsid w:val="00C5056A"/>
    <w:rsid w:val="00C50734"/>
    <w:rsid w:val="00C508EC"/>
    <w:rsid w:val="00C51326"/>
    <w:rsid w:val="00C51993"/>
    <w:rsid w:val="00C51BB8"/>
    <w:rsid w:val="00C51BE6"/>
    <w:rsid w:val="00C524D5"/>
    <w:rsid w:val="00C52632"/>
    <w:rsid w:val="00C52860"/>
    <w:rsid w:val="00C52FC8"/>
    <w:rsid w:val="00C532C8"/>
    <w:rsid w:val="00C533FE"/>
    <w:rsid w:val="00C53677"/>
    <w:rsid w:val="00C53734"/>
    <w:rsid w:val="00C53AB2"/>
    <w:rsid w:val="00C53FD4"/>
    <w:rsid w:val="00C5415B"/>
    <w:rsid w:val="00C54989"/>
    <w:rsid w:val="00C549AC"/>
    <w:rsid w:val="00C54A7B"/>
    <w:rsid w:val="00C54F26"/>
    <w:rsid w:val="00C5524A"/>
    <w:rsid w:val="00C55C65"/>
    <w:rsid w:val="00C56027"/>
    <w:rsid w:val="00C56466"/>
    <w:rsid w:val="00C564FD"/>
    <w:rsid w:val="00C567A9"/>
    <w:rsid w:val="00C56915"/>
    <w:rsid w:val="00C56DE0"/>
    <w:rsid w:val="00C60437"/>
    <w:rsid w:val="00C60534"/>
    <w:rsid w:val="00C60A00"/>
    <w:rsid w:val="00C60A5D"/>
    <w:rsid w:val="00C60E49"/>
    <w:rsid w:val="00C616C4"/>
    <w:rsid w:val="00C61B3E"/>
    <w:rsid w:val="00C61F09"/>
    <w:rsid w:val="00C61F24"/>
    <w:rsid w:val="00C6279B"/>
    <w:rsid w:val="00C62A1D"/>
    <w:rsid w:val="00C62BE5"/>
    <w:rsid w:val="00C62EAB"/>
    <w:rsid w:val="00C6320F"/>
    <w:rsid w:val="00C6408C"/>
    <w:rsid w:val="00C64641"/>
    <w:rsid w:val="00C64F95"/>
    <w:rsid w:val="00C65013"/>
    <w:rsid w:val="00C652C8"/>
    <w:rsid w:val="00C652FD"/>
    <w:rsid w:val="00C65E40"/>
    <w:rsid w:val="00C66012"/>
    <w:rsid w:val="00C6610B"/>
    <w:rsid w:val="00C662E9"/>
    <w:rsid w:val="00C664F3"/>
    <w:rsid w:val="00C6699C"/>
    <w:rsid w:val="00C66AAC"/>
    <w:rsid w:val="00C66B60"/>
    <w:rsid w:val="00C66BA1"/>
    <w:rsid w:val="00C66D07"/>
    <w:rsid w:val="00C66F1B"/>
    <w:rsid w:val="00C67E14"/>
    <w:rsid w:val="00C70456"/>
    <w:rsid w:val="00C70723"/>
    <w:rsid w:val="00C707E9"/>
    <w:rsid w:val="00C70983"/>
    <w:rsid w:val="00C70AC5"/>
    <w:rsid w:val="00C71677"/>
    <w:rsid w:val="00C71D7E"/>
    <w:rsid w:val="00C71FB7"/>
    <w:rsid w:val="00C721D2"/>
    <w:rsid w:val="00C72935"/>
    <w:rsid w:val="00C736B9"/>
    <w:rsid w:val="00C73CB3"/>
    <w:rsid w:val="00C73DBF"/>
    <w:rsid w:val="00C73FAB"/>
    <w:rsid w:val="00C73FCB"/>
    <w:rsid w:val="00C73FF2"/>
    <w:rsid w:val="00C746D5"/>
    <w:rsid w:val="00C7480A"/>
    <w:rsid w:val="00C748DB"/>
    <w:rsid w:val="00C74C2D"/>
    <w:rsid w:val="00C7512C"/>
    <w:rsid w:val="00C7529B"/>
    <w:rsid w:val="00C752D7"/>
    <w:rsid w:val="00C753AC"/>
    <w:rsid w:val="00C75834"/>
    <w:rsid w:val="00C75A2B"/>
    <w:rsid w:val="00C7619B"/>
    <w:rsid w:val="00C76ACD"/>
    <w:rsid w:val="00C76B8E"/>
    <w:rsid w:val="00C76BF7"/>
    <w:rsid w:val="00C77315"/>
    <w:rsid w:val="00C7747D"/>
    <w:rsid w:val="00C774BA"/>
    <w:rsid w:val="00C7755B"/>
    <w:rsid w:val="00C77756"/>
    <w:rsid w:val="00C77879"/>
    <w:rsid w:val="00C779ED"/>
    <w:rsid w:val="00C77D5A"/>
    <w:rsid w:val="00C77DB7"/>
    <w:rsid w:val="00C80140"/>
    <w:rsid w:val="00C80227"/>
    <w:rsid w:val="00C809A6"/>
    <w:rsid w:val="00C80AF9"/>
    <w:rsid w:val="00C80C26"/>
    <w:rsid w:val="00C812B1"/>
    <w:rsid w:val="00C81A3E"/>
    <w:rsid w:val="00C81C32"/>
    <w:rsid w:val="00C81DA1"/>
    <w:rsid w:val="00C82516"/>
    <w:rsid w:val="00C82725"/>
    <w:rsid w:val="00C82D04"/>
    <w:rsid w:val="00C83794"/>
    <w:rsid w:val="00C837FA"/>
    <w:rsid w:val="00C8407A"/>
    <w:rsid w:val="00C841EA"/>
    <w:rsid w:val="00C842B0"/>
    <w:rsid w:val="00C84CE6"/>
    <w:rsid w:val="00C8544C"/>
    <w:rsid w:val="00C85AE1"/>
    <w:rsid w:val="00C85F72"/>
    <w:rsid w:val="00C8608C"/>
    <w:rsid w:val="00C86665"/>
    <w:rsid w:val="00C866D5"/>
    <w:rsid w:val="00C86EB6"/>
    <w:rsid w:val="00C873D0"/>
    <w:rsid w:val="00C87E90"/>
    <w:rsid w:val="00C87EB7"/>
    <w:rsid w:val="00C87ECC"/>
    <w:rsid w:val="00C902B7"/>
    <w:rsid w:val="00C9043B"/>
    <w:rsid w:val="00C9051D"/>
    <w:rsid w:val="00C9057D"/>
    <w:rsid w:val="00C90730"/>
    <w:rsid w:val="00C90A0A"/>
    <w:rsid w:val="00C90A19"/>
    <w:rsid w:val="00C90AF5"/>
    <w:rsid w:val="00C91058"/>
    <w:rsid w:val="00C9120B"/>
    <w:rsid w:val="00C913D7"/>
    <w:rsid w:val="00C915C8"/>
    <w:rsid w:val="00C91609"/>
    <w:rsid w:val="00C91BE8"/>
    <w:rsid w:val="00C91E9D"/>
    <w:rsid w:val="00C92372"/>
    <w:rsid w:val="00C926BC"/>
    <w:rsid w:val="00C92D78"/>
    <w:rsid w:val="00C92EE4"/>
    <w:rsid w:val="00C92FBC"/>
    <w:rsid w:val="00C93854"/>
    <w:rsid w:val="00C93AFE"/>
    <w:rsid w:val="00C94B7C"/>
    <w:rsid w:val="00C94D0F"/>
    <w:rsid w:val="00C94F25"/>
    <w:rsid w:val="00C94F52"/>
    <w:rsid w:val="00C94F56"/>
    <w:rsid w:val="00C9563F"/>
    <w:rsid w:val="00C958CB"/>
    <w:rsid w:val="00C95A97"/>
    <w:rsid w:val="00C95FA9"/>
    <w:rsid w:val="00C9600E"/>
    <w:rsid w:val="00C96759"/>
    <w:rsid w:val="00C969D8"/>
    <w:rsid w:val="00C975FA"/>
    <w:rsid w:val="00C97AEB"/>
    <w:rsid w:val="00C97DC1"/>
    <w:rsid w:val="00C97EA6"/>
    <w:rsid w:val="00CA0484"/>
    <w:rsid w:val="00CA04EF"/>
    <w:rsid w:val="00CA0B50"/>
    <w:rsid w:val="00CA0BB7"/>
    <w:rsid w:val="00CA0D84"/>
    <w:rsid w:val="00CA0F38"/>
    <w:rsid w:val="00CA148E"/>
    <w:rsid w:val="00CA1929"/>
    <w:rsid w:val="00CA19DA"/>
    <w:rsid w:val="00CA19E4"/>
    <w:rsid w:val="00CA1B88"/>
    <w:rsid w:val="00CA229B"/>
    <w:rsid w:val="00CA2B46"/>
    <w:rsid w:val="00CA2C9A"/>
    <w:rsid w:val="00CA32CA"/>
    <w:rsid w:val="00CA35E8"/>
    <w:rsid w:val="00CA3745"/>
    <w:rsid w:val="00CA3974"/>
    <w:rsid w:val="00CA3D3B"/>
    <w:rsid w:val="00CA442B"/>
    <w:rsid w:val="00CA484B"/>
    <w:rsid w:val="00CA49AF"/>
    <w:rsid w:val="00CA4AC8"/>
    <w:rsid w:val="00CA4D7B"/>
    <w:rsid w:val="00CA4ECC"/>
    <w:rsid w:val="00CA524F"/>
    <w:rsid w:val="00CA55D6"/>
    <w:rsid w:val="00CA56BF"/>
    <w:rsid w:val="00CA59EB"/>
    <w:rsid w:val="00CA5A44"/>
    <w:rsid w:val="00CA5C3C"/>
    <w:rsid w:val="00CA6826"/>
    <w:rsid w:val="00CA6987"/>
    <w:rsid w:val="00CA6AE9"/>
    <w:rsid w:val="00CA6AFF"/>
    <w:rsid w:val="00CA6B0A"/>
    <w:rsid w:val="00CA740C"/>
    <w:rsid w:val="00CA7690"/>
    <w:rsid w:val="00CA7A9C"/>
    <w:rsid w:val="00CA7BF6"/>
    <w:rsid w:val="00CA7E9C"/>
    <w:rsid w:val="00CB0353"/>
    <w:rsid w:val="00CB0918"/>
    <w:rsid w:val="00CB0994"/>
    <w:rsid w:val="00CB10FF"/>
    <w:rsid w:val="00CB127D"/>
    <w:rsid w:val="00CB1304"/>
    <w:rsid w:val="00CB243D"/>
    <w:rsid w:val="00CB2C47"/>
    <w:rsid w:val="00CB2E0D"/>
    <w:rsid w:val="00CB338D"/>
    <w:rsid w:val="00CB3618"/>
    <w:rsid w:val="00CB36F4"/>
    <w:rsid w:val="00CB375A"/>
    <w:rsid w:val="00CB37D0"/>
    <w:rsid w:val="00CB3D00"/>
    <w:rsid w:val="00CB3DCC"/>
    <w:rsid w:val="00CB3E84"/>
    <w:rsid w:val="00CB43A9"/>
    <w:rsid w:val="00CB44A4"/>
    <w:rsid w:val="00CB455F"/>
    <w:rsid w:val="00CB45B8"/>
    <w:rsid w:val="00CB465B"/>
    <w:rsid w:val="00CB4ABE"/>
    <w:rsid w:val="00CB50CC"/>
    <w:rsid w:val="00CB556A"/>
    <w:rsid w:val="00CB5692"/>
    <w:rsid w:val="00CB5952"/>
    <w:rsid w:val="00CB59F9"/>
    <w:rsid w:val="00CB5BA0"/>
    <w:rsid w:val="00CB65EF"/>
    <w:rsid w:val="00CB66C2"/>
    <w:rsid w:val="00CB695E"/>
    <w:rsid w:val="00CB6AB1"/>
    <w:rsid w:val="00CB6F9F"/>
    <w:rsid w:val="00CB70CB"/>
    <w:rsid w:val="00CB713B"/>
    <w:rsid w:val="00CB737A"/>
    <w:rsid w:val="00CC0B80"/>
    <w:rsid w:val="00CC0BF4"/>
    <w:rsid w:val="00CC0D30"/>
    <w:rsid w:val="00CC0E1B"/>
    <w:rsid w:val="00CC11CC"/>
    <w:rsid w:val="00CC1537"/>
    <w:rsid w:val="00CC188F"/>
    <w:rsid w:val="00CC2256"/>
    <w:rsid w:val="00CC234A"/>
    <w:rsid w:val="00CC2B10"/>
    <w:rsid w:val="00CC2B54"/>
    <w:rsid w:val="00CC3293"/>
    <w:rsid w:val="00CC3416"/>
    <w:rsid w:val="00CC3478"/>
    <w:rsid w:val="00CC385F"/>
    <w:rsid w:val="00CC387F"/>
    <w:rsid w:val="00CC3A5F"/>
    <w:rsid w:val="00CC4052"/>
    <w:rsid w:val="00CC42A2"/>
    <w:rsid w:val="00CC42FE"/>
    <w:rsid w:val="00CC45F8"/>
    <w:rsid w:val="00CC4B7B"/>
    <w:rsid w:val="00CC4CAF"/>
    <w:rsid w:val="00CC4CE3"/>
    <w:rsid w:val="00CC503A"/>
    <w:rsid w:val="00CC53A4"/>
    <w:rsid w:val="00CC5DD1"/>
    <w:rsid w:val="00CC60F7"/>
    <w:rsid w:val="00CC670B"/>
    <w:rsid w:val="00CC6B07"/>
    <w:rsid w:val="00CC751B"/>
    <w:rsid w:val="00CC79AB"/>
    <w:rsid w:val="00CC7C3A"/>
    <w:rsid w:val="00CD054C"/>
    <w:rsid w:val="00CD0916"/>
    <w:rsid w:val="00CD0B37"/>
    <w:rsid w:val="00CD1BB5"/>
    <w:rsid w:val="00CD21B7"/>
    <w:rsid w:val="00CD3290"/>
    <w:rsid w:val="00CD33CD"/>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5C24"/>
    <w:rsid w:val="00CD5FEC"/>
    <w:rsid w:val="00CD6574"/>
    <w:rsid w:val="00CD68B8"/>
    <w:rsid w:val="00CD6D1E"/>
    <w:rsid w:val="00CD6F1B"/>
    <w:rsid w:val="00CD734E"/>
    <w:rsid w:val="00CD7499"/>
    <w:rsid w:val="00CD757A"/>
    <w:rsid w:val="00CD7955"/>
    <w:rsid w:val="00CD7BB7"/>
    <w:rsid w:val="00CD7EAB"/>
    <w:rsid w:val="00CE0A14"/>
    <w:rsid w:val="00CE1144"/>
    <w:rsid w:val="00CE1430"/>
    <w:rsid w:val="00CE14DF"/>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E7E4F"/>
    <w:rsid w:val="00CF0892"/>
    <w:rsid w:val="00CF0F44"/>
    <w:rsid w:val="00CF0FF5"/>
    <w:rsid w:val="00CF1667"/>
    <w:rsid w:val="00CF1A75"/>
    <w:rsid w:val="00CF1CCB"/>
    <w:rsid w:val="00CF1D3E"/>
    <w:rsid w:val="00CF25B2"/>
    <w:rsid w:val="00CF3075"/>
    <w:rsid w:val="00CF30E0"/>
    <w:rsid w:val="00CF32D6"/>
    <w:rsid w:val="00CF33F8"/>
    <w:rsid w:val="00CF374D"/>
    <w:rsid w:val="00CF39EF"/>
    <w:rsid w:val="00CF3DF3"/>
    <w:rsid w:val="00CF40A9"/>
    <w:rsid w:val="00CF40FD"/>
    <w:rsid w:val="00CF453F"/>
    <w:rsid w:val="00CF4567"/>
    <w:rsid w:val="00CF4798"/>
    <w:rsid w:val="00CF48F4"/>
    <w:rsid w:val="00CF4D34"/>
    <w:rsid w:val="00CF5E8A"/>
    <w:rsid w:val="00CF656C"/>
    <w:rsid w:val="00CF6701"/>
    <w:rsid w:val="00CF682B"/>
    <w:rsid w:val="00CF6D34"/>
    <w:rsid w:val="00CF6E46"/>
    <w:rsid w:val="00CF705F"/>
    <w:rsid w:val="00CF73C4"/>
    <w:rsid w:val="00CF75F8"/>
    <w:rsid w:val="00CF7859"/>
    <w:rsid w:val="00CF7AE9"/>
    <w:rsid w:val="00D00336"/>
    <w:rsid w:val="00D00456"/>
    <w:rsid w:val="00D0102E"/>
    <w:rsid w:val="00D01196"/>
    <w:rsid w:val="00D013FA"/>
    <w:rsid w:val="00D01625"/>
    <w:rsid w:val="00D01628"/>
    <w:rsid w:val="00D0197B"/>
    <w:rsid w:val="00D01B6B"/>
    <w:rsid w:val="00D01F42"/>
    <w:rsid w:val="00D03AA1"/>
    <w:rsid w:val="00D03ABD"/>
    <w:rsid w:val="00D0426B"/>
    <w:rsid w:val="00D04766"/>
    <w:rsid w:val="00D04811"/>
    <w:rsid w:val="00D04CB5"/>
    <w:rsid w:val="00D04F65"/>
    <w:rsid w:val="00D05C6E"/>
    <w:rsid w:val="00D061CC"/>
    <w:rsid w:val="00D066E3"/>
    <w:rsid w:val="00D06B4D"/>
    <w:rsid w:val="00D06D9F"/>
    <w:rsid w:val="00D06FD0"/>
    <w:rsid w:val="00D077FF"/>
    <w:rsid w:val="00D078FC"/>
    <w:rsid w:val="00D1026C"/>
    <w:rsid w:val="00D105BE"/>
    <w:rsid w:val="00D1111D"/>
    <w:rsid w:val="00D119CA"/>
    <w:rsid w:val="00D11C69"/>
    <w:rsid w:val="00D11C76"/>
    <w:rsid w:val="00D11E71"/>
    <w:rsid w:val="00D12227"/>
    <w:rsid w:val="00D125BA"/>
    <w:rsid w:val="00D12D8B"/>
    <w:rsid w:val="00D13629"/>
    <w:rsid w:val="00D138E8"/>
    <w:rsid w:val="00D13A7A"/>
    <w:rsid w:val="00D13E66"/>
    <w:rsid w:val="00D13E97"/>
    <w:rsid w:val="00D143CC"/>
    <w:rsid w:val="00D14A57"/>
    <w:rsid w:val="00D14E09"/>
    <w:rsid w:val="00D14E64"/>
    <w:rsid w:val="00D14F91"/>
    <w:rsid w:val="00D15CCE"/>
    <w:rsid w:val="00D16834"/>
    <w:rsid w:val="00D16EE9"/>
    <w:rsid w:val="00D1737D"/>
    <w:rsid w:val="00D174A2"/>
    <w:rsid w:val="00D17643"/>
    <w:rsid w:val="00D17C4B"/>
    <w:rsid w:val="00D17FCA"/>
    <w:rsid w:val="00D20138"/>
    <w:rsid w:val="00D202AF"/>
    <w:rsid w:val="00D20300"/>
    <w:rsid w:val="00D20B0B"/>
    <w:rsid w:val="00D20C11"/>
    <w:rsid w:val="00D20C98"/>
    <w:rsid w:val="00D20DB9"/>
    <w:rsid w:val="00D211ED"/>
    <w:rsid w:val="00D212A0"/>
    <w:rsid w:val="00D218D1"/>
    <w:rsid w:val="00D219E0"/>
    <w:rsid w:val="00D21CC8"/>
    <w:rsid w:val="00D21CEA"/>
    <w:rsid w:val="00D2218B"/>
    <w:rsid w:val="00D223CD"/>
    <w:rsid w:val="00D22A00"/>
    <w:rsid w:val="00D22FB8"/>
    <w:rsid w:val="00D23003"/>
    <w:rsid w:val="00D238B1"/>
    <w:rsid w:val="00D23D14"/>
    <w:rsid w:val="00D23E5C"/>
    <w:rsid w:val="00D2524E"/>
    <w:rsid w:val="00D2545E"/>
    <w:rsid w:val="00D256C7"/>
    <w:rsid w:val="00D25B03"/>
    <w:rsid w:val="00D25D89"/>
    <w:rsid w:val="00D26479"/>
    <w:rsid w:val="00D2693B"/>
    <w:rsid w:val="00D26956"/>
    <w:rsid w:val="00D26AD8"/>
    <w:rsid w:val="00D26C80"/>
    <w:rsid w:val="00D26F63"/>
    <w:rsid w:val="00D27182"/>
    <w:rsid w:val="00D2770D"/>
    <w:rsid w:val="00D27797"/>
    <w:rsid w:val="00D278EA"/>
    <w:rsid w:val="00D3011D"/>
    <w:rsid w:val="00D303CF"/>
    <w:rsid w:val="00D306EE"/>
    <w:rsid w:val="00D306F0"/>
    <w:rsid w:val="00D309D9"/>
    <w:rsid w:val="00D30A57"/>
    <w:rsid w:val="00D30DFE"/>
    <w:rsid w:val="00D3117E"/>
    <w:rsid w:val="00D318B1"/>
    <w:rsid w:val="00D31B3B"/>
    <w:rsid w:val="00D335D7"/>
    <w:rsid w:val="00D33F04"/>
    <w:rsid w:val="00D33F17"/>
    <w:rsid w:val="00D33FF9"/>
    <w:rsid w:val="00D341BA"/>
    <w:rsid w:val="00D348B0"/>
    <w:rsid w:val="00D349BF"/>
    <w:rsid w:val="00D35182"/>
    <w:rsid w:val="00D3587A"/>
    <w:rsid w:val="00D35A07"/>
    <w:rsid w:val="00D35E38"/>
    <w:rsid w:val="00D35ECB"/>
    <w:rsid w:val="00D36033"/>
    <w:rsid w:val="00D362C9"/>
    <w:rsid w:val="00D36924"/>
    <w:rsid w:val="00D373F8"/>
    <w:rsid w:val="00D37971"/>
    <w:rsid w:val="00D40020"/>
    <w:rsid w:val="00D40357"/>
    <w:rsid w:val="00D40A01"/>
    <w:rsid w:val="00D41118"/>
    <w:rsid w:val="00D413B0"/>
    <w:rsid w:val="00D41E8F"/>
    <w:rsid w:val="00D41F96"/>
    <w:rsid w:val="00D42517"/>
    <w:rsid w:val="00D42872"/>
    <w:rsid w:val="00D42B4A"/>
    <w:rsid w:val="00D42C84"/>
    <w:rsid w:val="00D42D04"/>
    <w:rsid w:val="00D42E29"/>
    <w:rsid w:val="00D43514"/>
    <w:rsid w:val="00D436E4"/>
    <w:rsid w:val="00D438C3"/>
    <w:rsid w:val="00D439EC"/>
    <w:rsid w:val="00D43C04"/>
    <w:rsid w:val="00D43F6B"/>
    <w:rsid w:val="00D4406E"/>
    <w:rsid w:val="00D44544"/>
    <w:rsid w:val="00D445F2"/>
    <w:rsid w:val="00D44F33"/>
    <w:rsid w:val="00D456F6"/>
    <w:rsid w:val="00D457A2"/>
    <w:rsid w:val="00D45EF7"/>
    <w:rsid w:val="00D463AC"/>
    <w:rsid w:val="00D46BD4"/>
    <w:rsid w:val="00D4763C"/>
    <w:rsid w:val="00D47888"/>
    <w:rsid w:val="00D47C45"/>
    <w:rsid w:val="00D47D7D"/>
    <w:rsid w:val="00D5008A"/>
    <w:rsid w:val="00D5042C"/>
    <w:rsid w:val="00D513DF"/>
    <w:rsid w:val="00D51AE9"/>
    <w:rsid w:val="00D51BA7"/>
    <w:rsid w:val="00D51CCB"/>
    <w:rsid w:val="00D51DBD"/>
    <w:rsid w:val="00D52A39"/>
    <w:rsid w:val="00D52C9E"/>
    <w:rsid w:val="00D530DF"/>
    <w:rsid w:val="00D532CC"/>
    <w:rsid w:val="00D5350B"/>
    <w:rsid w:val="00D536C7"/>
    <w:rsid w:val="00D536DC"/>
    <w:rsid w:val="00D5397C"/>
    <w:rsid w:val="00D53D1A"/>
    <w:rsid w:val="00D53D39"/>
    <w:rsid w:val="00D53FAA"/>
    <w:rsid w:val="00D54379"/>
    <w:rsid w:val="00D54A87"/>
    <w:rsid w:val="00D54E34"/>
    <w:rsid w:val="00D54F5F"/>
    <w:rsid w:val="00D55B27"/>
    <w:rsid w:val="00D567C9"/>
    <w:rsid w:val="00D56B43"/>
    <w:rsid w:val="00D5740F"/>
    <w:rsid w:val="00D576AB"/>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27D"/>
    <w:rsid w:val="00D62619"/>
    <w:rsid w:val="00D626BE"/>
    <w:rsid w:val="00D629C0"/>
    <w:rsid w:val="00D62A41"/>
    <w:rsid w:val="00D62D69"/>
    <w:rsid w:val="00D62EF0"/>
    <w:rsid w:val="00D63175"/>
    <w:rsid w:val="00D6326F"/>
    <w:rsid w:val="00D63529"/>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4DB"/>
    <w:rsid w:val="00D67574"/>
    <w:rsid w:val="00D6780C"/>
    <w:rsid w:val="00D67AA9"/>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7B"/>
    <w:rsid w:val="00D774E9"/>
    <w:rsid w:val="00D7762B"/>
    <w:rsid w:val="00D77EDB"/>
    <w:rsid w:val="00D80125"/>
    <w:rsid w:val="00D803C7"/>
    <w:rsid w:val="00D80A6F"/>
    <w:rsid w:val="00D80B1D"/>
    <w:rsid w:val="00D8141C"/>
    <w:rsid w:val="00D816FC"/>
    <w:rsid w:val="00D819AD"/>
    <w:rsid w:val="00D81C35"/>
    <w:rsid w:val="00D81D90"/>
    <w:rsid w:val="00D821AE"/>
    <w:rsid w:val="00D83474"/>
    <w:rsid w:val="00D83CCC"/>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87CDC"/>
    <w:rsid w:val="00D90251"/>
    <w:rsid w:val="00D9053E"/>
    <w:rsid w:val="00D90B62"/>
    <w:rsid w:val="00D9142A"/>
    <w:rsid w:val="00D91674"/>
    <w:rsid w:val="00D91BBE"/>
    <w:rsid w:val="00D92010"/>
    <w:rsid w:val="00D92309"/>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684"/>
    <w:rsid w:val="00DA0768"/>
    <w:rsid w:val="00DA0DC5"/>
    <w:rsid w:val="00DA19A8"/>
    <w:rsid w:val="00DA1B5D"/>
    <w:rsid w:val="00DA29BB"/>
    <w:rsid w:val="00DA3084"/>
    <w:rsid w:val="00DA35EE"/>
    <w:rsid w:val="00DA374A"/>
    <w:rsid w:val="00DA3825"/>
    <w:rsid w:val="00DA3FBC"/>
    <w:rsid w:val="00DA40C4"/>
    <w:rsid w:val="00DA41DC"/>
    <w:rsid w:val="00DA426E"/>
    <w:rsid w:val="00DA45EA"/>
    <w:rsid w:val="00DA4813"/>
    <w:rsid w:val="00DA4946"/>
    <w:rsid w:val="00DA4C1A"/>
    <w:rsid w:val="00DA501C"/>
    <w:rsid w:val="00DA5C32"/>
    <w:rsid w:val="00DA5C61"/>
    <w:rsid w:val="00DA6077"/>
    <w:rsid w:val="00DA6A21"/>
    <w:rsid w:val="00DA6F2A"/>
    <w:rsid w:val="00DA7449"/>
    <w:rsid w:val="00DA7BC0"/>
    <w:rsid w:val="00DA7D03"/>
    <w:rsid w:val="00DA7EEA"/>
    <w:rsid w:val="00DB0484"/>
    <w:rsid w:val="00DB0866"/>
    <w:rsid w:val="00DB0A53"/>
    <w:rsid w:val="00DB1246"/>
    <w:rsid w:val="00DB1284"/>
    <w:rsid w:val="00DB1427"/>
    <w:rsid w:val="00DB1493"/>
    <w:rsid w:val="00DB1989"/>
    <w:rsid w:val="00DB1D17"/>
    <w:rsid w:val="00DB218B"/>
    <w:rsid w:val="00DB21AC"/>
    <w:rsid w:val="00DB268B"/>
    <w:rsid w:val="00DB28ED"/>
    <w:rsid w:val="00DB2ADC"/>
    <w:rsid w:val="00DB2B2B"/>
    <w:rsid w:val="00DB2C02"/>
    <w:rsid w:val="00DB2EC5"/>
    <w:rsid w:val="00DB32BB"/>
    <w:rsid w:val="00DB33EA"/>
    <w:rsid w:val="00DB3685"/>
    <w:rsid w:val="00DB38A8"/>
    <w:rsid w:val="00DB3A88"/>
    <w:rsid w:val="00DB3C23"/>
    <w:rsid w:val="00DB3CF8"/>
    <w:rsid w:val="00DB4156"/>
    <w:rsid w:val="00DB4281"/>
    <w:rsid w:val="00DB4461"/>
    <w:rsid w:val="00DB454A"/>
    <w:rsid w:val="00DB47AC"/>
    <w:rsid w:val="00DB566C"/>
    <w:rsid w:val="00DB5AF7"/>
    <w:rsid w:val="00DB5C29"/>
    <w:rsid w:val="00DB5CF3"/>
    <w:rsid w:val="00DB5DF5"/>
    <w:rsid w:val="00DB61A9"/>
    <w:rsid w:val="00DB640D"/>
    <w:rsid w:val="00DB6822"/>
    <w:rsid w:val="00DB6D4B"/>
    <w:rsid w:val="00DB78F2"/>
    <w:rsid w:val="00DC00E2"/>
    <w:rsid w:val="00DC11A2"/>
    <w:rsid w:val="00DC2191"/>
    <w:rsid w:val="00DC236F"/>
    <w:rsid w:val="00DC23E3"/>
    <w:rsid w:val="00DC2801"/>
    <w:rsid w:val="00DC28C2"/>
    <w:rsid w:val="00DC290D"/>
    <w:rsid w:val="00DC29C3"/>
    <w:rsid w:val="00DC2BD5"/>
    <w:rsid w:val="00DC2D6B"/>
    <w:rsid w:val="00DC3070"/>
    <w:rsid w:val="00DC3220"/>
    <w:rsid w:val="00DC3542"/>
    <w:rsid w:val="00DC3A77"/>
    <w:rsid w:val="00DC3C2C"/>
    <w:rsid w:val="00DC3DBD"/>
    <w:rsid w:val="00DC3F31"/>
    <w:rsid w:val="00DC4020"/>
    <w:rsid w:val="00DC43FA"/>
    <w:rsid w:val="00DC4B6B"/>
    <w:rsid w:val="00DC5294"/>
    <w:rsid w:val="00DC5659"/>
    <w:rsid w:val="00DC5DD5"/>
    <w:rsid w:val="00DC5E90"/>
    <w:rsid w:val="00DC5F9C"/>
    <w:rsid w:val="00DC607B"/>
    <w:rsid w:val="00DC6AED"/>
    <w:rsid w:val="00DC7583"/>
    <w:rsid w:val="00DC792E"/>
    <w:rsid w:val="00DD0071"/>
    <w:rsid w:val="00DD00FF"/>
    <w:rsid w:val="00DD099E"/>
    <w:rsid w:val="00DD1517"/>
    <w:rsid w:val="00DD19D5"/>
    <w:rsid w:val="00DD1E68"/>
    <w:rsid w:val="00DD1FAC"/>
    <w:rsid w:val="00DD2E62"/>
    <w:rsid w:val="00DD2FD7"/>
    <w:rsid w:val="00DD3035"/>
    <w:rsid w:val="00DD3415"/>
    <w:rsid w:val="00DD3684"/>
    <w:rsid w:val="00DD4000"/>
    <w:rsid w:val="00DD45DC"/>
    <w:rsid w:val="00DD4664"/>
    <w:rsid w:val="00DD4A97"/>
    <w:rsid w:val="00DD539B"/>
    <w:rsid w:val="00DD5651"/>
    <w:rsid w:val="00DD5A6D"/>
    <w:rsid w:val="00DD60CF"/>
    <w:rsid w:val="00DD6385"/>
    <w:rsid w:val="00DD6859"/>
    <w:rsid w:val="00DD6BEF"/>
    <w:rsid w:val="00DD7E2E"/>
    <w:rsid w:val="00DE0118"/>
    <w:rsid w:val="00DE04EC"/>
    <w:rsid w:val="00DE0982"/>
    <w:rsid w:val="00DE14C9"/>
    <w:rsid w:val="00DE1546"/>
    <w:rsid w:val="00DE15DE"/>
    <w:rsid w:val="00DE18F7"/>
    <w:rsid w:val="00DE1B6B"/>
    <w:rsid w:val="00DE1FBB"/>
    <w:rsid w:val="00DE278E"/>
    <w:rsid w:val="00DE2AD3"/>
    <w:rsid w:val="00DE2CF6"/>
    <w:rsid w:val="00DE2FFD"/>
    <w:rsid w:val="00DE346B"/>
    <w:rsid w:val="00DE38A7"/>
    <w:rsid w:val="00DE3DE5"/>
    <w:rsid w:val="00DE415B"/>
    <w:rsid w:val="00DE4250"/>
    <w:rsid w:val="00DE4F1A"/>
    <w:rsid w:val="00DE5172"/>
    <w:rsid w:val="00DE5395"/>
    <w:rsid w:val="00DE55FC"/>
    <w:rsid w:val="00DE5BBC"/>
    <w:rsid w:val="00DE5EC4"/>
    <w:rsid w:val="00DE5FEF"/>
    <w:rsid w:val="00DE6525"/>
    <w:rsid w:val="00DE7001"/>
    <w:rsid w:val="00DE7383"/>
    <w:rsid w:val="00DE73A6"/>
    <w:rsid w:val="00DE77E4"/>
    <w:rsid w:val="00DE7866"/>
    <w:rsid w:val="00DE79AB"/>
    <w:rsid w:val="00DE7F1C"/>
    <w:rsid w:val="00DF00DB"/>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8E"/>
    <w:rsid w:val="00DF55CF"/>
    <w:rsid w:val="00DF5B01"/>
    <w:rsid w:val="00DF5BFD"/>
    <w:rsid w:val="00DF5C3E"/>
    <w:rsid w:val="00DF5F66"/>
    <w:rsid w:val="00DF605C"/>
    <w:rsid w:val="00DF6486"/>
    <w:rsid w:val="00DF6D55"/>
    <w:rsid w:val="00DF7425"/>
    <w:rsid w:val="00DF749B"/>
    <w:rsid w:val="00DF75DB"/>
    <w:rsid w:val="00DF76A8"/>
    <w:rsid w:val="00DF778F"/>
    <w:rsid w:val="00DF7980"/>
    <w:rsid w:val="00DF7D80"/>
    <w:rsid w:val="00DF7EF5"/>
    <w:rsid w:val="00DF7F0A"/>
    <w:rsid w:val="00E00511"/>
    <w:rsid w:val="00E00D01"/>
    <w:rsid w:val="00E00FA7"/>
    <w:rsid w:val="00E0131C"/>
    <w:rsid w:val="00E013D8"/>
    <w:rsid w:val="00E0180C"/>
    <w:rsid w:val="00E01872"/>
    <w:rsid w:val="00E0195C"/>
    <w:rsid w:val="00E01E12"/>
    <w:rsid w:val="00E02359"/>
    <w:rsid w:val="00E02455"/>
    <w:rsid w:val="00E02C38"/>
    <w:rsid w:val="00E02F86"/>
    <w:rsid w:val="00E03891"/>
    <w:rsid w:val="00E03C1A"/>
    <w:rsid w:val="00E03DC6"/>
    <w:rsid w:val="00E03DDF"/>
    <w:rsid w:val="00E040A0"/>
    <w:rsid w:val="00E041AC"/>
    <w:rsid w:val="00E0431F"/>
    <w:rsid w:val="00E0462C"/>
    <w:rsid w:val="00E04ADE"/>
    <w:rsid w:val="00E04BE3"/>
    <w:rsid w:val="00E05037"/>
    <w:rsid w:val="00E053CB"/>
    <w:rsid w:val="00E055FF"/>
    <w:rsid w:val="00E05982"/>
    <w:rsid w:val="00E05FD6"/>
    <w:rsid w:val="00E0654C"/>
    <w:rsid w:val="00E06FAD"/>
    <w:rsid w:val="00E079FB"/>
    <w:rsid w:val="00E07D63"/>
    <w:rsid w:val="00E102D6"/>
    <w:rsid w:val="00E1056F"/>
    <w:rsid w:val="00E10D47"/>
    <w:rsid w:val="00E10F9E"/>
    <w:rsid w:val="00E11256"/>
    <w:rsid w:val="00E114D0"/>
    <w:rsid w:val="00E11FC6"/>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008"/>
    <w:rsid w:val="00E157C8"/>
    <w:rsid w:val="00E15EF4"/>
    <w:rsid w:val="00E15F73"/>
    <w:rsid w:val="00E1601F"/>
    <w:rsid w:val="00E166F6"/>
    <w:rsid w:val="00E16DEE"/>
    <w:rsid w:val="00E16F75"/>
    <w:rsid w:val="00E17C8A"/>
    <w:rsid w:val="00E17FCB"/>
    <w:rsid w:val="00E2021A"/>
    <w:rsid w:val="00E20304"/>
    <w:rsid w:val="00E2042F"/>
    <w:rsid w:val="00E20A76"/>
    <w:rsid w:val="00E20DF9"/>
    <w:rsid w:val="00E211ED"/>
    <w:rsid w:val="00E21AC4"/>
    <w:rsid w:val="00E21CD8"/>
    <w:rsid w:val="00E223CA"/>
    <w:rsid w:val="00E226A7"/>
    <w:rsid w:val="00E22E73"/>
    <w:rsid w:val="00E23113"/>
    <w:rsid w:val="00E231C4"/>
    <w:rsid w:val="00E23987"/>
    <w:rsid w:val="00E23DA1"/>
    <w:rsid w:val="00E24920"/>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3A4"/>
    <w:rsid w:val="00E3190C"/>
    <w:rsid w:val="00E31F12"/>
    <w:rsid w:val="00E32372"/>
    <w:rsid w:val="00E3237B"/>
    <w:rsid w:val="00E324A1"/>
    <w:rsid w:val="00E33377"/>
    <w:rsid w:val="00E336B6"/>
    <w:rsid w:val="00E339A2"/>
    <w:rsid w:val="00E33B5D"/>
    <w:rsid w:val="00E33D54"/>
    <w:rsid w:val="00E33F61"/>
    <w:rsid w:val="00E34015"/>
    <w:rsid w:val="00E3430B"/>
    <w:rsid w:val="00E34632"/>
    <w:rsid w:val="00E35D7F"/>
    <w:rsid w:val="00E35E66"/>
    <w:rsid w:val="00E36094"/>
    <w:rsid w:val="00E3634A"/>
    <w:rsid w:val="00E3666C"/>
    <w:rsid w:val="00E366EF"/>
    <w:rsid w:val="00E36BD1"/>
    <w:rsid w:val="00E36C72"/>
    <w:rsid w:val="00E3752E"/>
    <w:rsid w:val="00E37685"/>
    <w:rsid w:val="00E37954"/>
    <w:rsid w:val="00E37FEC"/>
    <w:rsid w:val="00E401FC"/>
    <w:rsid w:val="00E4037A"/>
    <w:rsid w:val="00E407AC"/>
    <w:rsid w:val="00E4091D"/>
    <w:rsid w:val="00E40EBA"/>
    <w:rsid w:val="00E410C9"/>
    <w:rsid w:val="00E41C26"/>
    <w:rsid w:val="00E41DA6"/>
    <w:rsid w:val="00E41EBA"/>
    <w:rsid w:val="00E41FC7"/>
    <w:rsid w:val="00E420CA"/>
    <w:rsid w:val="00E423F1"/>
    <w:rsid w:val="00E427F4"/>
    <w:rsid w:val="00E4286B"/>
    <w:rsid w:val="00E42FD5"/>
    <w:rsid w:val="00E43009"/>
    <w:rsid w:val="00E435B8"/>
    <w:rsid w:val="00E436D5"/>
    <w:rsid w:val="00E4374B"/>
    <w:rsid w:val="00E43AEF"/>
    <w:rsid w:val="00E449CD"/>
    <w:rsid w:val="00E44D1E"/>
    <w:rsid w:val="00E44D59"/>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2ECD"/>
    <w:rsid w:val="00E532DA"/>
    <w:rsid w:val="00E5342C"/>
    <w:rsid w:val="00E53704"/>
    <w:rsid w:val="00E53D43"/>
    <w:rsid w:val="00E53FBF"/>
    <w:rsid w:val="00E54512"/>
    <w:rsid w:val="00E5529D"/>
    <w:rsid w:val="00E55C19"/>
    <w:rsid w:val="00E55D05"/>
    <w:rsid w:val="00E5656B"/>
    <w:rsid w:val="00E5691A"/>
    <w:rsid w:val="00E56C9D"/>
    <w:rsid w:val="00E5798E"/>
    <w:rsid w:val="00E57FE2"/>
    <w:rsid w:val="00E602BE"/>
    <w:rsid w:val="00E60CAB"/>
    <w:rsid w:val="00E60E6D"/>
    <w:rsid w:val="00E610DD"/>
    <w:rsid w:val="00E61A2A"/>
    <w:rsid w:val="00E62218"/>
    <w:rsid w:val="00E62660"/>
    <w:rsid w:val="00E62DFE"/>
    <w:rsid w:val="00E62EDF"/>
    <w:rsid w:val="00E6327B"/>
    <w:rsid w:val="00E63437"/>
    <w:rsid w:val="00E635FE"/>
    <w:rsid w:val="00E638F9"/>
    <w:rsid w:val="00E63934"/>
    <w:rsid w:val="00E63BD7"/>
    <w:rsid w:val="00E63CE3"/>
    <w:rsid w:val="00E63DC6"/>
    <w:rsid w:val="00E63DD0"/>
    <w:rsid w:val="00E63E87"/>
    <w:rsid w:val="00E6431F"/>
    <w:rsid w:val="00E6472E"/>
    <w:rsid w:val="00E64BC1"/>
    <w:rsid w:val="00E6512E"/>
    <w:rsid w:val="00E65CAD"/>
    <w:rsid w:val="00E65EF5"/>
    <w:rsid w:val="00E66003"/>
    <w:rsid w:val="00E6634F"/>
    <w:rsid w:val="00E663F3"/>
    <w:rsid w:val="00E665CE"/>
    <w:rsid w:val="00E66671"/>
    <w:rsid w:val="00E669C7"/>
    <w:rsid w:val="00E66ABF"/>
    <w:rsid w:val="00E66B69"/>
    <w:rsid w:val="00E66CFB"/>
    <w:rsid w:val="00E6718E"/>
    <w:rsid w:val="00E674E6"/>
    <w:rsid w:val="00E675CB"/>
    <w:rsid w:val="00E6779A"/>
    <w:rsid w:val="00E67908"/>
    <w:rsid w:val="00E67AB9"/>
    <w:rsid w:val="00E67BB0"/>
    <w:rsid w:val="00E700ED"/>
    <w:rsid w:val="00E70509"/>
    <w:rsid w:val="00E71DF9"/>
    <w:rsid w:val="00E72446"/>
    <w:rsid w:val="00E74B7D"/>
    <w:rsid w:val="00E74D4D"/>
    <w:rsid w:val="00E75009"/>
    <w:rsid w:val="00E75205"/>
    <w:rsid w:val="00E752E7"/>
    <w:rsid w:val="00E7547D"/>
    <w:rsid w:val="00E754BA"/>
    <w:rsid w:val="00E75764"/>
    <w:rsid w:val="00E75B1E"/>
    <w:rsid w:val="00E75E87"/>
    <w:rsid w:val="00E760EA"/>
    <w:rsid w:val="00E76238"/>
    <w:rsid w:val="00E7631F"/>
    <w:rsid w:val="00E76B23"/>
    <w:rsid w:val="00E76ED7"/>
    <w:rsid w:val="00E77022"/>
    <w:rsid w:val="00E778C2"/>
    <w:rsid w:val="00E80062"/>
    <w:rsid w:val="00E804C9"/>
    <w:rsid w:val="00E808A5"/>
    <w:rsid w:val="00E80DDB"/>
    <w:rsid w:val="00E80EB4"/>
    <w:rsid w:val="00E817FF"/>
    <w:rsid w:val="00E81838"/>
    <w:rsid w:val="00E81A77"/>
    <w:rsid w:val="00E81BCE"/>
    <w:rsid w:val="00E8227E"/>
    <w:rsid w:val="00E82E0C"/>
    <w:rsid w:val="00E8377D"/>
    <w:rsid w:val="00E83879"/>
    <w:rsid w:val="00E83C0F"/>
    <w:rsid w:val="00E83C63"/>
    <w:rsid w:val="00E83EAA"/>
    <w:rsid w:val="00E846CA"/>
    <w:rsid w:val="00E84B9D"/>
    <w:rsid w:val="00E84F9C"/>
    <w:rsid w:val="00E856DA"/>
    <w:rsid w:val="00E85742"/>
    <w:rsid w:val="00E858CF"/>
    <w:rsid w:val="00E85AB1"/>
    <w:rsid w:val="00E8601A"/>
    <w:rsid w:val="00E862A1"/>
    <w:rsid w:val="00E871E0"/>
    <w:rsid w:val="00E875F4"/>
    <w:rsid w:val="00E8790A"/>
    <w:rsid w:val="00E87968"/>
    <w:rsid w:val="00E87A35"/>
    <w:rsid w:val="00E87DFD"/>
    <w:rsid w:val="00E900C1"/>
    <w:rsid w:val="00E900C8"/>
    <w:rsid w:val="00E90182"/>
    <w:rsid w:val="00E9090D"/>
    <w:rsid w:val="00E91016"/>
    <w:rsid w:val="00E9118C"/>
    <w:rsid w:val="00E9278B"/>
    <w:rsid w:val="00E930C6"/>
    <w:rsid w:val="00E93468"/>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2D1"/>
    <w:rsid w:val="00EA06FC"/>
    <w:rsid w:val="00EA07C9"/>
    <w:rsid w:val="00EA0885"/>
    <w:rsid w:val="00EA0C37"/>
    <w:rsid w:val="00EA1A3D"/>
    <w:rsid w:val="00EA1C55"/>
    <w:rsid w:val="00EA1F20"/>
    <w:rsid w:val="00EA2294"/>
    <w:rsid w:val="00EA25DA"/>
    <w:rsid w:val="00EA2625"/>
    <w:rsid w:val="00EA269D"/>
    <w:rsid w:val="00EA2AF8"/>
    <w:rsid w:val="00EA2F54"/>
    <w:rsid w:val="00EA2FA3"/>
    <w:rsid w:val="00EA41E8"/>
    <w:rsid w:val="00EA4A43"/>
    <w:rsid w:val="00EA5318"/>
    <w:rsid w:val="00EA5AD5"/>
    <w:rsid w:val="00EA5E4D"/>
    <w:rsid w:val="00EA6103"/>
    <w:rsid w:val="00EA69E1"/>
    <w:rsid w:val="00EA72C3"/>
    <w:rsid w:val="00EA74E2"/>
    <w:rsid w:val="00EA77C5"/>
    <w:rsid w:val="00EA7DEC"/>
    <w:rsid w:val="00EA7F73"/>
    <w:rsid w:val="00EB000A"/>
    <w:rsid w:val="00EB0325"/>
    <w:rsid w:val="00EB06AF"/>
    <w:rsid w:val="00EB07DB"/>
    <w:rsid w:val="00EB081E"/>
    <w:rsid w:val="00EB132B"/>
    <w:rsid w:val="00EB1771"/>
    <w:rsid w:val="00EB17E7"/>
    <w:rsid w:val="00EB1946"/>
    <w:rsid w:val="00EB1A4D"/>
    <w:rsid w:val="00EB210F"/>
    <w:rsid w:val="00EB2670"/>
    <w:rsid w:val="00EB2DC3"/>
    <w:rsid w:val="00EB2F5A"/>
    <w:rsid w:val="00EB30B0"/>
    <w:rsid w:val="00EB3217"/>
    <w:rsid w:val="00EB3260"/>
    <w:rsid w:val="00EB34BD"/>
    <w:rsid w:val="00EB3A24"/>
    <w:rsid w:val="00EB4664"/>
    <w:rsid w:val="00EB4A38"/>
    <w:rsid w:val="00EB4C81"/>
    <w:rsid w:val="00EB502C"/>
    <w:rsid w:val="00EB5A6D"/>
    <w:rsid w:val="00EB6076"/>
    <w:rsid w:val="00EB615E"/>
    <w:rsid w:val="00EB682D"/>
    <w:rsid w:val="00EB721D"/>
    <w:rsid w:val="00EB7318"/>
    <w:rsid w:val="00EB7742"/>
    <w:rsid w:val="00EB79EC"/>
    <w:rsid w:val="00EC000A"/>
    <w:rsid w:val="00EC0157"/>
    <w:rsid w:val="00EC0475"/>
    <w:rsid w:val="00EC0A72"/>
    <w:rsid w:val="00EC0D35"/>
    <w:rsid w:val="00EC0ED1"/>
    <w:rsid w:val="00EC1112"/>
    <w:rsid w:val="00EC127A"/>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3"/>
    <w:rsid w:val="00EC5C05"/>
    <w:rsid w:val="00EC5E6C"/>
    <w:rsid w:val="00EC5EB5"/>
    <w:rsid w:val="00EC62B5"/>
    <w:rsid w:val="00EC638F"/>
    <w:rsid w:val="00EC63F8"/>
    <w:rsid w:val="00EC6567"/>
    <w:rsid w:val="00EC6B80"/>
    <w:rsid w:val="00EC795D"/>
    <w:rsid w:val="00EC7BE0"/>
    <w:rsid w:val="00ED0218"/>
    <w:rsid w:val="00ED057F"/>
    <w:rsid w:val="00ED0834"/>
    <w:rsid w:val="00ED0BA7"/>
    <w:rsid w:val="00ED0F32"/>
    <w:rsid w:val="00ED10E7"/>
    <w:rsid w:val="00ED1195"/>
    <w:rsid w:val="00ED1283"/>
    <w:rsid w:val="00ED16A0"/>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C39"/>
    <w:rsid w:val="00ED5E05"/>
    <w:rsid w:val="00ED5E70"/>
    <w:rsid w:val="00ED6B13"/>
    <w:rsid w:val="00ED6EEE"/>
    <w:rsid w:val="00ED6F55"/>
    <w:rsid w:val="00ED7AE3"/>
    <w:rsid w:val="00ED7E31"/>
    <w:rsid w:val="00EE00B8"/>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4467"/>
    <w:rsid w:val="00EE4A56"/>
    <w:rsid w:val="00EE504B"/>
    <w:rsid w:val="00EE6996"/>
    <w:rsid w:val="00EE6FD8"/>
    <w:rsid w:val="00EE7D7E"/>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6CE"/>
    <w:rsid w:val="00EF2CD9"/>
    <w:rsid w:val="00EF3390"/>
    <w:rsid w:val="00EF3B64"/>
    <w:rsid w:val="00EF3CC0"/>
    <w:rsid w:val="00EF4096"/>
    <w:rsid w:val="00EF4173"/>
    <w:rsid w:val="00EF4CC2"/>
    <w:rsid w:val="00EF4E90"/>
    <w:rsid w:val="00EF51AB"/>
    <w:rsid w:val="00EF5262"/>
    <w:rsid w:val="00EF5912"/>
    <w:rsid w:val="00EF59BB"/>
    <w:rsid w:val="00EF5E88"/>
    <w:rsid w:val="00EF5E95"/>
    <w:rsid w:val="00EF65D2"/>
    <w:rsid w:val="00EF6716"/>
    <w:rsid w:val="00EF68B3"/>
    <w:rsid w:val="00EF6F07"/>
    <w:rsid w:val="00EF750A"/>
    <w:rsid w:val="00EF789D"/>
    <w:rsid w:val="00EF795B"/>
    <w:rsid w:val="00F00362"/>
    <w:rsid w:val="00F007AB"/>
    <w:rsid w:val="00F00A9E"/>
    <w:rsid w:val="00F00BDD"/>
    <w:rsid w:val="00F00F19"/>
    <w:rsid w:val="00F01137"/>
    <w:rsid w:val="00F0204A"/>
    <w:rsid w:val="00F023EC"/>
    <w:rsid w:val="00F026C1"/>
    <w:rsid w:val="00F028AC"/>
    <w:rsid w:val="00F02A48"/>
    <w:rsid w:val="00F02AE6"/>
    <w:rsid w:val="00F02FE4"/>
    <w:rsid w:val="00F04F9B"/>
    <w:rsid w:val="00F05122"/>
    <w:rsid w:val="00F0624F"/>
    <w:rsid w:val="00F062CE"/>
    <w:rsid w:val="00F063CE"/>
    <w:rsid w:val="00F064B0"/>
    <w:rsid w:val="00F0652E"/>
    <w:rsid w:val="00F06972"/>
    <w:rsid w:val="00F06DA1"/>
    <w:rsid w:val="00F06E50"/>
    <w:rsid w:val="00F07A06"/>
    <w:rsid w:val="00F07D46"/>
    <w:rsid w:val="00F10020"/>
    <w:rsid w:val="00F10C3E"/>
    <w:rsid w:val="00F10CFE"/>
    <w:rsid w:val="00F10F93"/>
    <w:rsid w:val="00F11D62"/>
    <w:rsid w:val="00F1208E"/>
    <w:rsid w:val="00F13737"/>
    <w:rsid w:val="00F13AC8"/>
    <w:rsid w:val="00F145A9"/>
    <w:rsid w:val="00F1477A"/>
    <w:rsid w:val="00F14CA7"/>
    <w:rsid w:val="00F152A8"/>
    <w:rsid w:val="00F152FD"/>
    <w:rsid w:val="00F1548C"/>
    <w:rsid w:val="00F1562B"/>
    <w:rsid w:val="00F156FA"/>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C4A"/>
    <w:rsid w:val="00F21EDB"/>
    <w:rsid w:val="00F22526"/>
    <w:rsid w:val="00F22794"/>
    <w:rsid w:val="00F22AD5"/>
    <w:rsid w:val="00F22B4A"/>
    <w:rsid w:val="00F2394F"/>
    <w:rsid w:val="00F24537"/>
    <w:rsid w:val="00F24887"/>
    <w:rsid w:val="00F24BFE"/>
    <w:rsid w:val="00F25677"/>
    <w:rsid w:val="00F25923"/>
    <w:rsid w:val="00F263C9"/>
    <w:rsid w:val="00F26738"/>
    <w:rsid w:val="00F2676B"/>
    <w:rsid w:val="00F26F5D"/>
    <w:rsid w:val="00F27641"/>
    <w:rsid w:val="00F27988"/>
    <w:rsid w:val="00F27E85"/>
    <w:rsid w:val="00F301EC"/>
    <w:rsid w:val="00F30532"/>
    <w:rsid w:val="00F30F7A"/>
    <w:rsid w:val="00F31716"/>
    <w:rsid w:val="00F31938"/>
    <w:rsid w:val="00F31A30"/>
    <w:rsid w:val="00F321F9"/>
    <w:rsid w:val="00F3232B"/>
    <w:rsid w:val="00F32E1A"/>
    <w:rsid w:val="00F33361"/>
    <w:rsid w:val="00F334A9"/>
    <w:rsid w:val="00F33E95"/>
    <w:rsid w:val="00F3441C"/>
    <w:rsid w:val="00F34B28"/>
    <w:rsid w:val="00F34C15"/>
    <w:rsid w:val="00F34FD4"/>
    <w:rsid w:val="00F35172"/>
    <w:rsid w:val="00F3517B"/>
    <w:rsid w:val="00F353FD"/>
    <w:rsid w:val="00F3655E"/>
    <w:rsid w:val="00F36A98"/>
    <w:rsid w:val="00F37305"/>
    <w:rsid w:val="00F37359"/>
    <w:rsid w:val="00F37457"/>
    <w:rsid w:val="00F37634"/>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B7D"/>
    <w:rsid w:val="00F44CA1"/>
    <w:rsid w:val="00F44E07"/>
    <w:rsid w:val="00F45475"/>
    <w:rsid w:val="00F45FBD"/>
    <w:rsid w:val="00F4632C"/>
    <w:rsid w:val="00F46910"/>
    <w:rsid w:val="00F46C44"/>
    <w:rsid w:val="00F473F0"/>
    <w:rsid w:val="00F4786D"/>
    <w:rsid w:val="00F5003D"/>
    <w:rsid w:val="00F50188"/>
    <w:rsid w:val="00F5058A"/>
    <w:rsid w:val="00F50691"/>
    <w:rsid w:val="00F506AF"/>
    <w:rsid w:val="00F5078A"/>
    <w:rsid w:val="00F508EE"/>
    <w:rsid w:val="00F5091D"/>
    <w:rsid w:val="00F50D0D"/>
    <w:rsid w:val="00F510CE"/>
    <w:rsid w:val="00F5143E"/>
    <w:rsid w:val="00F514C8"/>
    <w:rsid w:val="00F51542"/>
    <w:rsid w:val="00F517F8"/>
    <w:rsid w:val="00F51DB1"/>
    <w:rsid w:val="00F51F88"/>
    <w:rsid w:val="00F522F5"/>
    <w:rsid w:val="00F52523"/>
    <w:rsid w:val="00F526BB"/>
    <w:rsid w:val="00F5271E"/>
    <w:rsid w:val="00F52847"/>
    <w:rsid w:val="00F529A6"/>
    <w:rsid w:val="00F52F35"/>
    <w:rsid w:val="00F53123"/>
    <w:rsid w:val="00F532E9"/>
    <w:rsid w:val="00F5399A"/>
    <w:rsid w:val="00F53A8C"/>
    <w:rsid w:val="00F53EF5"/>
    <w:rsid w:val="00F54211"/>
    <w:rsid w:val="00F54800"/>
    <w:rsid w:val="00F548BC"/>
    <w:rsid w:val="00F54A9E"/>
    <w:rsid w:val="00F55137"/>
    <w:rsid w:val="00F55157"/>
    <w:rsid w:val="00F552AE"/>
    <w:rsid w:val="00F555EE"/>
    <w:rsid w:val="00F5597F"/>
    <w:rsid w:val="00F55ACC"/>
    <w:rsid w:val="00F561F4"/>
    <w:rsid w:val="00F56467"/>
    <w:rsid w:val="00F56497"/>
    <w:rsid w:val="00F566A7"/>
    <w:rsid w:val="00F567C7"/>
    <w:rsid w:val="00F56B7D"/>
    <w:rsid w:val="00F56D15"/>
    <w:rsid w:val="00F57071"/>
    <w:rsid w:val="00F576A4"/>
    <w:rsid w:val="00F57A2D"/>
    <w:rsid w:val="00F60002"/>
    <w:rsid w:val="00F6020F"/>
    <w:rsid w:val="00F602B8"/>
    <w:rsid w:val="00F604AA"/>
    <w:rsid w:val="00F60784"/>
    <w:rsid w:val="00F6085C"/>
    <w:rsid w:val="00F60D0C"/>
    <w:rsid w:val="00F60FA4"/>
    <w:rsid w:val="00F61123"/>
    <w:rsid w:val="00F611DD"/>
    <w:rsid w:val="00F6173D"/>
    <w:rsid w:val="00F6175A"/>
    <w:rsid w:val="00F61AB7"/>
    <w:rsid w:val="00F61DE6"/>
    <w:rsid w:val="00F62034"/>
    <w:rsid w:val="00F62037"/>
    <w:rsid w:val="00F6208C"/>
    <w:rsid w:val="00F62150"/>
    <w:rsid w:val="00F621E5"/>
    <w:rsid w:val="00F623F5"/>
    <w:rsid w:val="00F6286D"/>
    <w:rsid w:val="00F63016"/>
    <w:rsid w:val="00F63316"/>
    <w:rsid w:val="00F63473"/>
    <w:rsid w:val="00F635CC"/>
    <w:rsid w:val="00F63769"/>
    <w:rsid w:val="00F63FA6"/>
    <w:rsid w:val="00F640C3"/>
    <w:rsid w:val="00F64339"/>
    <w:rsid w:val="00F649DE"/>
    <w:rsid w:val="00F64ADB"/>
    <w:rsid w:val="00F65009"/>
    <w:rsid w:val="00F6506D"/>
    <w:rsid w:val="00F653A6"/>
    <w:rsid w:val="00F655A8"/>
    <w:rsid w:val="00F657CC"/>
    <w:rsid w:val="00F658FB"/>
    <w:rsid w:val="00F65ABD"/>
    <w:rsid w:val="00F65F95"/>
    <w:rsid w:val="00F66E30"/>
    <w:rsid w:val="00F6747E"/>
    <w:rsid w:val="00F6791E"/>
    <w:rsid w:val="00F70492"/>
    <w:rsid w:val="00F7063B"/>
    <w:rsid w:val="00F70695"/>
    <w:rsid w:val="00F70B9A"/>
    <w:rsid w:val="00F70BF1"/>
    <w:rsid w:val="00F70EB0"/>
    <w:rsid w:val="00F71B4B"/>
    <w:rsid w:val="00F71B76"/>
    <w:rsid w:val="00F71FC6"/>
    <w:rsid w:val="00F72188"/>
    <w:rsid w:val="00F72263"/>
    <w:rsid w:val="00F72D81"/>
    <w:rsid w:val="00F73602"/>
    <w:rsid w:val="00F74155"/>
    <w:rsid w:val="00F75114"/>
    <w:rsid w:val="00F7544C"/>
    <w:rsid w:val="00F75490"/>
    <w:rsid w:val="00F755C6"/>
    <w:rsid w:val="00F758BD"/>
    <w:rsid w:val="00F75A84"/>
    <w:rsid w:val="00F75C2F"/>
    <w:rsid w:val="00F75DDD"/>
    <w:rsid w:val="00F75ED1"/>
    <w:rsid w:val="00F7613B"/>
    <w:rsid w:val="00F7614F"/>
    <w:rsid w:val="00F7655D"/>
    <w:rsid w:val="00F7659D"/>
    <w:rsid w:val="00F76628"/>
    <w:rsid w:val="00F76FC6"/>
    <w:rsid w:val="00F805C2"/>
    <w:rsid w:val="00F8066B"/>
    <w:rsid w:val="00F80909"/>
    <w:rsid w:val="00F80A3D"/>
    <w:rsid w:val="00F80D43"/>
    <w:rsid w:val="00F80D7B"/>
    <w:rsid w:val="00F8123A"/>
    <w:rsid w:val="00F813A3"/>
    <w:rsid w:val="00F82C05"/>
    <w:rsid w:val="00F82C4F"/>
    <w:rsid w:val="00F82CCE"/>
    <w:rsid w:val="00F833E0"/>
    <w:rsid w:val="00F83B0B"/>
    <w:rsid w:val="00F83C39"/>
    <w:rsid w:val="00F84493"/>
    <w:rsid w:val="00F849D9"/>
    <w:rsid w:val="00F84D7F"/>
    <w:rsid w:val="00F8583F"/>
    <w:rsid w:val="00F85CE6"/>
    <w:rsid w:val="00F85EAD"/>
    <w:rsid w:val="00F86070"/>
    <w:rsid w:val="00F86319"/>
    <w:rsid w:val="00F8648D"/>
    <w:rsid w:val="00F86829"/>
    <w:rsid w:val="00F868F0"/>
    <w:rsid w:val="00F87075"/>
    <w:rsid w:val="00F871C3"/>
    <w:rsid w:val="00F87260"/>
    <w:rsid w:val="00F87668"/>
    <w:rsid w:val="00F87ABF"/>
    <w:rsid w:val="00F87B9B"/>
    <w:rsid w:val="00F90647"/>
    <w:rsid w:val="00F92370"/>
    <w:rsid w:val="00F923A0"/>
    <w:rsid w:val="00F928EE"/>
    <w:rsid w:val="00F92BD1"/>
    <w:rsid w:val="00F92CB4"/>
    <w:rsid w:val="00F92E33"/>
    <w:rsid w:val="00F93AA6"/>
    <w:rsid w:val="00F94C72"/>
    <w:rsid w:val="00F94CC3"/>
    <w:rsid w:val="00F951BF"/>
    <w:rsid w:val="00F95503"/>
    <w:rsid w:val="00F9594D"/>
    <w:rsid w:val="00F95D7B"/>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1DB"/>
    <w:rsid w:val="00FA085C"/>
    <w:rsid w:val="00FA08FC"/>
    <w:rsid w:val="00FA147A"/>
    <w:rsid w:val="00FA1C49"/>
    <w:rsid w:val="00FA279D"/>
    <w:rsid w:val="00FA34FC"/>
    <w:rsid w:val="00FA3BC8"/>
    <w:rsid w:val="00FA3BD6"/>
    <w:rsid w:val="00FA3CEE"/>
    <w:rsid w:val="00FA3D04"/>
    <w:rsid w:val="00FA3D92"/>
    <w:rsid w:val="00FA3DBF"/>
    <w:rsid w:val="00FA4506"/>
    <w:rsid w:val="00FA4E37"/>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587D"/>
    <w:rsid w:val="00FB649C"/>
    <w:rsid w:val="00FB66AC"/>
    <w:rsid w:val="00FB6A9F"/>
    <w:rsid w:val="00FB6DD3"/>
    <w:rsid w:val="00FB6E6C"/>
    <w:rsid w:val="00FB782F"/>
    <w:rsid w:val="00FB797E"/>
    <w:rsid w:val="00FB7BD9"/>
    <w:rsid w:val="00FB7DE0"/>
    <w:rsid w:val="00FB7E55"/>
    <w:rsid w:val="00FC01F1"/>
    <w:rsid w:val="00FC0642"/>
    <w:rsid w:val="00FC0E06"/>
    <w:rsid w:val="00FC1639"/>
    <w:rsid w:val="00FC2A28"/>
    <w:rsid w:val="00FC35E6"/>
    <w:rsid w:val="00FC4F38"/>
    <w:rsid w:val="00FC52A5"/>
    <w:rsid w:val="00FC532F"/>
    <w:rsid w:val="00FC5B9D"/>
    <w:rsid w:val="00FC5E90"/>
    <w:rsid w:val="00FC5F53"/>
    <w:rsid w:val="00FC5FE6"/>
    <w:rsid w:val="00FC7053"/>
    <w:rsid w:val="00FC7666"/>
    <w:rsid w:val="00FC782E"/>
    <w:rsid w:val="00FC7949"/>
    <w:rsid w:val="00FC7F5D"/>
    <w:rsid w:val="00FD038D"/>
    <w:rsid w:val="00FD03B0"/>
    <w:rsid w:val="00FD04A0"/>
    <w:rsid w:val="00FD04F0"/>
    <w:rsid w:val="00FD06F0"/>
    <w:rsid w:val="00FD07FF"/>
    <w:rsid w:val="00FD0AA5"/>
    <w:rsid w:val="00FD0E40"/>
    <w:rsid w:val="00FD1AD5"/>
    <w:rsid w:val="00FD1CA4"/>
    <w:rsid w:val="00FD1F5E"/>
    <w:rsid w:val="00FD2532"/>
    <w:rsid w:val="00FD25C0"/>
    <w:rsid w:val="00FD291E"/>
    <w:rsid w:val="00FD2A5F"/>
    <w:rsid w:val="00FD3141"/>
    <w:rsid w:val="00FD3289"/>
    <w:rsid w:val="00FD32BA"/>
    <w:rsid w:val="00FD39B7"/>
    <w:rsid w:val="00FD3D4E"/>
    <w:rsid w:val="00FD3E06"/>
    <w:rsid w:val="00FD3E6F"/>
    <w:rsid w:val="00FD4726"/>
    <w:rsid w:val="00FD48E8"/>
    <w:rsid w:val="00FD5C62"/>
    <w:rsid w:val="00FD5F5C"/>
    <w:rsid w:val="00FD63C7"/>
    <w:rsid w:val="00FD6539"/>
    <w:rsid w:val="00FD6558"/>
    <w:rsid w:val="00FD6DB0"/>
    <w:rsid w:val="00FD6EA9"/>
    <w:rsid w:val="00FD7306"/>
    <w:rsid w:val="00FD74FD"/>
    <w:rsid w:val="00FD75DD"/>
    <w:rsid w:val="00FD7C27"/>
    <w:rsid w:val="00FE0460"/>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04"/>
    <w:rsid w:val="00FE6ACC"/>
    <w:rsid w:val="00FE708B"/>
    <w:rsid w:val="00FE71DC"/>
    <w:rsid w:val="00FE72A2"/>
    <w:rsid w:val="00FE73D6"/>
    <w:rsid w:val="00FE7655"/>
    <w:rsid w:val="00FE7AC8"/>
    <w:rsid w:val="00FF02BE"/>
    <w:rsid w:val="00FF035B"/>
    <w:rsid w:val="00FF05A4"/>
    <w:rsid w:val="00FF076A"/>
    <w:rsid w:val="00FF0B40"/>
    <w:rsid w:val="00FF10F6"/>
    <w:rsid w:val="00FF1B8E"/>
    <w:rsid w:val="00FF21E3"/>
    <w:rsid w:val="00FF227A"/>
    <w:rsid w:val="00FF2722"/>
    <w:rsid w:val="00FF2AD3"/>
    <w:rsid w:val="00FF2CAA"/>
    <w:rsid w:val="00FF3065"/>
    <w:rsid w:val="00FF32F1"/>
    <w:rsid w:val="00FF3761"/>
    <w:rsid w:val="00FF3902"/>
    <w:rsid w:val="00FF3DFA"/>
    <w:rsid w:val="00FF4389"/>
    <w:rsid w:val="00FF446F"/>
    <w:rsid w:val="00FF4B5E"/>
    <w:rsid w:val="00FF4E16"/>
    <w:rsid w:val="00FF5069"/>
    <w:rsid w:val="00FF5284"/>
    <w:rsid w:val="00FF53E7"/>
    <w:rsid w:val="00FF5584"/>
    <w:rsid w:val="00FF61B8"/>
    <w:rsid w:val="00FF63A6"/>
    <w:rsid w:val="00FF6613"/>
    <w:rsid w:val="00FF6C2F"/>
    <w:rsid w:val="00FF6C51"/>
    <w:rsid w:val="00FF6C7E"/>
    <w:rsid w:val="00FF725D"/>
    <w:rsid w:val="00FF765F"/>
    <w:rsid w:val="00FF76E8"/>
    <w:rsid w:val="00FF77DA"/>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qFormat/>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KaiTi"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NichtaufgelsteErwhnung1">
    <w:name w:val="Nicht aufgelöste Erwähnung1"/>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Erwhnung1">
    <w:name w:val="Erwähnung1"/>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 w:type="character" w:styleId="NichtaufgelsteErwhnung">
    <w:name w:val="Unresolved Mention"/>
    <w:basedOn w:val="Absatz-Standardschriftart"/>
    <w:uiPriority w:val="99"/>
    <w:semiHidden/>
    <w:unhideWhenUsed/>
    <w:rsid w:val="00913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163395125">
      <w:bodyDiv w:val="1"/>
      <w:marLeft w:val="0"/>
      <w:marRight w:val="0"/>
      <w:marTop w:val="0"/>
      <w:marBottom w:val="0"/>
      <w:divBdr>
        <w:top w:val="none" w:sz="0" w:space="0" w:color="auto"/>
        <w:left w:val="none" w:sz="0" w:space="0" w:color="auto"/>
        <w:bottom w:val="none" w:sz="0" w:space="0" w:color="auto"/>
        <w:right w:val="none" w:sz="0" w:space="0" w:color="auto"/>
      </w:divBdr>
      <w:divsChild>
        <w:div w:id="2112385730">
          <w:marLeft w:val="0"/>
          <w:marRight w:val="75"/>
          <w:marTop w:val="0"/>
          <w:marBottom w:val="0"/>
          <w:divBdr>
            <w:top w:val="none" w:sz="0" w:space="0" w:color="auto"/>
            <w:left w:val="none" w:sz="0" w:space="0" w:color="auto"/>
            <w:bottom w:val="none" w:sz="0" w:space="0" w:color="auto"/>
            <w:right w:val="none" w:sz="0" w:space="0" w:color="auto"/>
          </w:divBdr>
        </w:div>
      </w:divsChild>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791633360">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8856-5B1F-46DC-9911-D1AB1B61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1889</Words>
  <Characters>11906</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95</cp:revision>
  <dcterms:created xsi:type="dcterms:W3CDTF">2023-05-15T09:24:00Z</dcterms:created>
  <dcterms:modified xsi:type="dcterms:W3CDTF">2023-08-11T21:50:00Z</dcterms:modified>
</cp:coreProperties>
</file>