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3587A" w14:textId="4393CD43" w:rsidR="00D10B1F" w:rsidRPr="002C5CDC" w:rsidRDefault="00D10B1F" w:rsidP="00D10B1F">
      <w:pPr>
        <w:tabs>
          <w:tab w:val="center" w:pos="4536"/>
          <w:tab w:val="left" w:pos="6804"/>
          <w:tab w:val="right" w:pos="8280"/>
          <w:tab w:val="right" w:pos="9639"/>
        </w:tabs>
        <w:spacing w:afterLines="50" w:after="156"/>
        <w:ind w:right="2"/>
        <w:rPr>
          <w:rFonts w:ascii="Arial" w:hAnsi="Arial" w:cs="Arial"/>
          <w:b/>
          <w:bCs/>
          <w:sz w:val="24"/>
        </w:rPr>
      </w:pPr>
      <w:bookmarkStart w:id="0" w:name="OLE_LINK87"/>
      <w:bookmarkStart w:id="1" w:name="OLE_LINK88"/>
      <w:bookmarkStart w:id="2" w:name="OLE_LINK3"/>
      <w:r w:rsidRPr="004A36CA">
        <w:rPr>
          <w:rFonts w:ascii="Arial" w:hAnsi="Arial" w:cs="Arial"/>
          <w:b/>
          <w:bCs/>
          <w:sz w:val="24"/>
        </w:rPr>
        <w:t xml:space="preserve">3GPP TSG RAN WG1 </w:t>
      </w:r>
      <w:r>
        <w:rPr>
          <w:rFonts w:ascii="Arial" w:hAnsi="Arial" w:cs="Arial"/>
          <w:b/>
          <w:bCs/>
          <w:sz w:val="24"/>
        </w:rPr>
        <w:t xml:space="preserve">Meeting </w:t>
      </w:r>
      <w:r w:rsidRPr="004A36CA">
        <w:rPr>
          <w:rFonts w:ascii="Arial" w:hAnsi="Arial" w:cs="Arial"/>
          <w:b/>
          <w:bCs/>
          <w:sz w:val="24"/>
        </w:rPr>
        <w:t>#</w:t>
      </w:r>
      <w:r w:rsidRPr="00665448">
        <w:rPr>
          <w:rFonts w:ascii="Arial" w:hAnsi="Arial" w:cs="Arial"/>
          <w:b/>
          <w:bCs/>
          <w:sz w:val="24"/>
        </w:rPr>
        <w:t>11</w:t>
      </w:r>
      <w:r w:rsidR="00C13C1A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351C0C" w:rsidRPr="00351C0C">
        <w:rPr>
          <w:rFonts w:ascii="Arial" w:hAnsi="Arial" w:cs="Arial"/>
          <w:b/>
          <w:bCs/>
          <w:sz w:val="24"/>
        </w:rPr>
        <w:t>R1-230786</w:t>
      </w:r>
      <w:r w:rsidR="00351C0C">
        <w:rPr>
          <w:rFonts w:ascii="Arial" w:hAnsi="Arial" w:cs="Arial"/>
          <w:b/>
          <w:bCs/>
          <w:sz w:val="24"/>
        </w:rPr>
        <w:t>6</w:t>
      </w:r>
    </w:p>
    <w:p w14:paraId="5595FCDD" w14:textId="39F6477F" w:rsidR="00D10B1F" w:rsidRPr="00C13C1A" w:rsidRDefault="00C13C1A" w:rsidP="00D10B1F">
      <w:pPr>
        <w:tabs>
          <w:tab w:val="center" w:pos="4536"/>
          <w:tab w:val="right" w:pos="9072"/>
        </w:tabs>
        <w:spacing w:afterLines="50" w:after="156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C13C1A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21</w:t>
      </w:r>
      <w:r w:rsidRPr="00C13C1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C13C1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August 25</w:t>
      </w:r>
      <w:r w:rsidRPr="00C13C1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C13C1A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76127B21" w14:textId="77777777" w:rsidR="00D10B1F" w:rsidRPr="00540B9F" w:rsidRDefault="00D10B1F" w:rsidP="00D10B1F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Source </w:t>
      </w:r>
      <w:r w:rsidRPr="00540B9F">
        <w:rPr>
          <w:rFonts w:ascii="Arial" w:hAnsi="Arial" w:cs="Arial"/>
          <w:b/>
          <w:sz w:val="22"/>
          <w:szCs w:val="22"/>
        </w:rPr>
        <w:tab/>
        <w:t xml:space="preserve">: </w:t>
      </w:r>
      <w:r w:rsidRPr="00540B9F">
        <w:rPr>
          <w:rFonts w:ascii="Arial" w:hAnsi="Arial" w:cs="Arial" w:hint="eastAsia"/>
          <w:b/>
          <w:sz w:val="22"/>
          <w:szCs w:val="22"/>
        </w:rPr>
        <w:t>CA</w:t>
      </w:r>
      <w:r>
        <w:rPr>
          <w:rFonts w:ascii="Arial" w:hAnsi="Arial" w:cs="Arial"/>
          <w:b/>
          <w:sz w:val="22"/>
          <w:szCs w:val="22"/>
        </w:rPr>
        <w:t>ICT</w:t>
      </w:r>
    </w:p>
    <w:p w14:paraId="3E0AA0D1" w14:textId="77777777" w:rsidR="00D10B1F" w:rsidRPr="00F60B91" w:rsidRDefault="00D10B1F" w:rsidP="00D10B1F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Title </w:t>
      </w:r>
      <w:r w:rsidRPr="00540B9F">
        <w:rPr>
          <w:rFonts w:ascii="Arial" w:hAnsi="Arial" w:cs="Arial"/>
          <w:b/>
          <w:sz w:val="22"/>
          <w:szCs w:val="22"/>
        </w:rPr>
        <w:tab/>
      </w:r>
      <w:r w:rsidRPr="00540B9F">
        <w:rPr>
          <w:rFonts w:ascii="Arial" w:hAnsi="Arial" w:cs="Arial" w:hint="eastAsia"/>
          <w:b/>
          <w:sz w:val="22"/>
          <w:szCs w:val="22"/>
        </w:rPr>
        <w:t xml:space="preserve">: </w:t>
      </w:r>
      <w:r w:rsidRPr="00156FCE">
        <w:rPr>
          <w:rFonts w:ascii="Arial" w:hAnsi="Arial" w:cs="Arial"/>
          <w:b/>
          <w:sz w:val="22"/>
          <w:szCs w:val="22"/>
        </w:rPr>
        <w:t>Discussion on XR specific capacity enhancements</w:t>
      </w:r>
    </w:p>
    <w:p w14:paraId="38C84745" w14:textId="77777777" w:rsidR="00D10B1F" w:rsidRPr="00540B9F" w:rsidRDefault="00D10B1F" w:rsidP="00D10B1F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>Agenda Item</w:t>
      </w:r>
      <w:bookmarkStart w:id="3" w:name="Source"/>
      <w:bookmarkEnd w:id="3"/>
      <w:r w:rsidRPr="00540B9F">
        <w:rPr>
          <w:rFonts w:ascii="Arial" w:hAnsi="Arial" w:cs="Arial"/>
          <w:b/>
          <w:sz w:val="22"/>
          <w:szCs w:val="22"/>
        </w:rPr>
        <w:tab/>
        <w:t>:</w:t>
      </w:r>
      <w:r w:rsidRPr="00540B9F"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9</w:t>
      </w:r>
      <w:r w:rsidRPr="00A918F3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8</w:t>
      </w:r>
      <w:r w:rsidRPr="00A918F3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.</w:t>
      </w:r>
      <w:r w:rsidRPr="00A918F3">
        <w:rPr>
          <w:rFonts w:ascii="Arial" w:eastAsia="MS Mincho" w:hAnsi="Arial" w:cs="Arial" w:hint="eastAsia"/>
          <w:b/>
          <w:kern w:val="0"/>
          <w:sz w:val="22"/>
          <w:szCs w:val="22"/>
          <w:lang w:val="en-GB" w:eastAsia="en-US"/>
        </w:rPr>
        <w:t>1</w:t>
      </w:r>
    </w:p>
    <w:p w14:paraId="7662F7A2" w14:textId="77777777" w:rsidR="00D10B1F" w:rsidRPr="006B138A" w:rsidRDefault="00D10B1F" w:rsidP="00D10B1F">
      <w:pPr>
        <w:widowControl/>
        <w:tabs>
          <w:tab w:val="left" w:pos="1843"/>
        </w:tabs>
        <w:spacing w:afterLines="50" w:after="156"/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</w:pP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Document for</w:t>
      </w: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ab/>
        <w:t xml:space="preserve">: </w:t>
      </w:r>
      <w:r w:rsidRPr="00540B9F">
        <w:rPr>
          <w:rFonts w:ascii="Arial" w:eastAsia="MS Mincho" w:hAnsi="Arial" w:cs="Arial" w:hint="eastAsia"/>
          <w:b/>
          <w:kern w:val="0"/>
          <w:sz w:val="22"/>
          <w:szCs w:val="22"/>
          <w:lang w:val="en-GB" w:eastAsia="en-US"/>
        </w:rPr>
        <w:t>Discussion / Decision</w:t>
      </w:r>
    </w:p>
    <w:bookmarkEnd w:id="0"/>
    <w:bookmarkEnd w:id="1"/>
    <w:bookmarkEnd w:id="2"/>
    <w:p w14:paraId="4DC2EC53" w14:textId="77777777" w:rsidR="00D10B1F" w:rsidRPr="005F476C" w:rsidRDefault="00D10B1F" w:rsidP="00D10B1F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00" w:beforeAutospacing="1" w:after="100" w:afterAutospacing="1"/>
        <w:rPr>
          <w:b/>
          <w:szCs w:val="30"/>
        </w:rPr>
      </w:pPr>
      <w:r w:rsidRPr="005F476C">
        <w:rPr>
          <w:b/>
          <w:szCs w:val="30"/>
        </w:rPr>
        <w:t>Introduction</w:t>
      </w:r>
    </w:p>
    <w:p w14:paraId="49F10A56" w14:textId="4C9BCA4E" w:rsidR="00D10B1F" w:rsidRDefault="00D10B1F" w:rsidP="00D10B1F">
      <w:pPr>
        <w:spacing w:before="100" w:beforeAutospacing="1" w:after="100" w:afterAutospacing="1"/>
        <w:rPr>
          <w:kern w:val="0"/>
          <w:sz w:val="22"/>
          <w:szCs w:val="22"/>
        </w:rPr>
      </w:pPr>
      <w:r w:rsidRPr="0091548A">
        <w:rPr>
          <w:kern w:val="0"/>
          <w:sz w:val="22"/>
          <w:szCs w:val="22"/>
        </w:rPr>
        <w:t xml:space="preserve">In the previous meeting, </w:t>
      </w:r>
      <w:r w:rsidRPr="00DF44BE">
        <w:rPr>
          <w:kern w:val="0"/>
          <w:sz w:val="22"/>
          <w:szCs w:val="22"/>
        </w:rPr>
        <w:t>enhancements</w:t>
      </w:r>
      <w:r>
        <w:rPr>
          <w:kern w:val="0"/>
          <w:sz w:val="22"/>
          <w:szCs w:val="22"/>
        </w:rPr>
        <w:t xml:space="preserve"> </w:t>
      </w:r>
      <w:r>
        <w:rPr>
          <w:rFonts w:hint="eastAsia"/>
          <w:kern w:val="0"/>
          <w:sz w:val="22"/>
          <w:szCs w:val="22"/>
        </w:rPr>
        <w:t>on</w:t>
      </w:r>
      <w:r w:rsidRPr="0091548A">
        <w:rPr>
          <w:kern w:val="0"/>
          <w:sz w:val="22"/>
          <w:szCs w:val="22"/>
        </w:rPr>
        <w:t xml:space="preserve"> </w:t>
      </w:r>
      <w:r w:rsidRPr="00DF44BE">
        <w:rPr>
          <w:kern w:val="0"/>
          <w:sz w:val="22"/>
          <w:szCs w:val="22"/>
        </w:rPr>
        <w:t xml:space="preserve">XR specific capacity </w:t>
      </w:r>
      <w:r w:rsidRPr="0091548A">
        <w:rPr>
          <w:kern w:val="0"/>
          <w:sz w:val="22"/>
          <w:szCs w:val="22"/>
        </w:rPr>
        <w:t>w</w:t>
      </w:r>
      <w:r>
        <w:rPr>
          <w:kern w:val="0"/>
          <w:sz w:val="22"/>
          <w:szCs w:val="22"/>
        </w:rPr>
        <w:t>ere</w:t>
      </w:r>
      <w:r w:rsidRPr="0091548A">
        <w:rPr>
          <w:kern w:val="0"/>
          <w:sz w:val="22"/>
          <w:szCs w:val="22"/>
        </w:rPr>
        <w:t xml:space="preserve"> discussed and the achieved agreements are listed in </w:t>
      </w:r>
      <w:r>
        <w:rPr>
          <w:kern w:val="0"/>
          <w:sz w:val="22"/>
          <w:szCs w:val="22"/>
        </w:rPr>
        <w:fldChar w:fldCharType="begin"/>
      </w:r>
      <w:r>
        <w:rPr>
          <w:kern w:val="0"/>
          <w:sz w:val="22"/>
          <w:szCs w:val="22"/>
        </w:rPr>
        <w:instrText xml:space="preserve"> REF _Ref118727129 \r \h  \* MERGEFORMAT </w:instrText>
      </w:r>
      <w:r>
        <w:rPr>
          <w:kern w:val="0"/>
          <w:sz w:val="22"/>
          <w:szCs w:val="22"/>
        </w:rPr>
      </w:r>
      <w:r>
        <w:rPr>
          <w:kern w:val="0"/>
          <w:sz w:val="22"/>
          <w:szCs w:val="22"/>
        </w:rPr>
        <w:fldChar w:fldCharType="separate"/>
      </w:r>
      <w:r>
        <w:rPr>
          <w:kern w:val="0"/>
          <w:sz w:val="22"/>
          <w:szCs w:val="22"/>
        </w:rPr>
        <w:t>[1]</w:t>
      </w:r>
      <w:r>
        <w:rPr>
          <w:kern w:val="0"/>
          <w:sz w:val="22"/>
          <w:szCs w:val="22"/>
        </w:rPr>
        <w:fldChar w:fldCharType="end"/>
      </w:r>
      <w:r w:rsidRPr="0091548A">
        <w:rPr>
          <w:kern w:val="0"/>
          <w:sz w:val="22"/>
          <w:szCs w:val="22"/>
        </w:rPr>
        <w:t xml:space="preserve">. In this contribution, we will discuss </w:t>
      </w:r>
      <w:r>
        <w:rPr>
          <w:kern w:val="0"/>
          <w:sz w:val="22"/>
          <w:szCs w:val="22"/>
        </w:rPr>
        <w:t xml:space="preserve">some </w:t>
      </w:r>
      <w:r>
        <w:rPr>
          <w:rFonts w:hint="eastAsia"/>
          <w:kern w:val="0"/>
          <w:sz w:val="22"/>
          <w:szCs w:val="22"/>
        </w:rPr>
        <w:t>of</w:t>
      </w:r>
      <w:r>
        <w:rPr>
          <w:kern w:val="0"/>
          <w:sz w:val="22"/>
          <w:szCs w:val="22"/>
        </w:rPr>
        <w:t xml:space="preserve"> </w:t>
      </w:r>
      <w:r>
        <w:rPr>
          <w:rFonts w:hint="eastAsia"/>
          <w:kern w:val="0"/>
          <w:sz w:val="22"/>
          <w:szCs w:val="22"/>
        </w:rPr>
        <w:t>the</w:t>
      </w:r>
      <w:r>
        <w:rPr>
          <w:kern w:val="0"/>
          <w:sz w:val="22"/>
          <w:szCs w:val="22"/>
        </w:rPr>
        <w:t xml:space="preserve"> </w:t>
      </w:r>
      <w:r w:rsidRPr="00506B05">
        <w:rPr>
          <w:kern w:val="0"/>
          <w:sz w:val="22"/>
          <w:szCs w:val="22"/>
        </w:rPr>
        <w:t xml:space="preserve">remaining </w:t>
      </w:r>
      <w:r>
        <w:rPr>
          <w:kern w:val="0"/>
          <w:sz w:val="22"/>
          <w:szCs w:val="22"/>
        </w:rPr>
        <w:t>issues</w:t>
      </w:r>
      <w:r w:rsidRPr="0091548A">
        <w:rPr>
          <w:kern w:val="0"/>
          <w:sz w:val="22"/>
          <w:szCs w:val="22"/>
        </w:rPr>
        <w:t>.</w:t>
      </w:r>
    </w:p>
    <w:p w14:paraId="3F266B72" w14:textId="77777777" w:rsidR="00D10B1F" w:rsidRDefault="00D10B1F" w:rsidP="00D10B1F">
      <w:pPr>
        <w:pStyle w:val="1"/>
        <w:numPr>
          <w:ilvl w:val="0"/>
          <w:numId w:val="2"/>
        </w:numPr>
        <w:ind w:left="420" w:hanging="420"/>
        <w:rPr>
          <w:b/>
          <w:szCs w:val="30"/>
        </w:rPr>
      </w:pPr>
      <w:r w:rsidRPr="00B07D31">
        <w:rPr>
          <w:b/>
          <w:szCs w:val="30"/>
        </w:rPr>
        <w:t>Multiple transmission occasions per CG period</w:t>
      </w:r>
    </w:p>
    <w:p w14:paraId="2C34F553" w14:textId="35932E61" w:rsidR="00D10B1F" w:rsidRDefault="00D10B1F" w:rsidP="00D10B1F">
      <w:pPr>
        <w:spacing w:before="100" w:beforeAutospacing="1" w:after="100" w:afterAutospacing="1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To determine the TDRA of </w:t>
      </w:r>
      <w:r w:rsidRPr="00F31483">
        <w:rPr>
          <w:kern w:val="0"/>
          <w:sz w:val="22"/>
          <w:szCs w:val="22"/>
        </w:rPr>
        <w:t>multi-PUSCHs CG</w:t>
      </w:r>
      <w:r>
        <w:rPr>
          <w:kern w:val="0"/>
          <w:sz w:val="22"/>
          <w:szCs w:val="22"/>
        </w:rPr>
        <w:t xml:space="preserve">, three alternatives were agreed in the RAN1 #112 </w:t>
      </w:r>
      <w:r>
        <w:rPr>
          <w:rFonts w:hint="eastAsia"/>
          <w:kern w:val="0"/>
          <w:sz w:val="22"/>
          <w:szCs w:val="22"/>
        </w:rPr>
        <w:t>meeting</w:t>
      </w:r>
      <w:r w:rsidR="00D54D2F">
        <w:rPr>
          <w:rFonts w:hint="eastAsia"/>
          <w:kern w:val="0"/>
          <w:sz w:val="22"/>
          <w:szCs w:val="22"/>
        </w:rPr>
        <w:t>.</w:t>
      </w:r>
      <w:r w:rsidR="00D54D2F">
        <w:rPr>
          <w:kern w:val="0"/>
          <w:sz w:val="22"/>
          <w:szCs w:val="22"/>
        </w:rPr>
        <w:t xml:space="preserve"> The agreements reached in the previous meeting is based on the initial Alt-B as below:</w:t>
      </w:r>
    </w:p>
    <w:p w14:paraId="399D7ADD" w14:textId="697F37EA" w:rsidR="000E7430" w:rsidRPr="000E7430" w:rsidRDefault="000E7430" w:rsidP="00D10B1F">
      <w:pPr>
        <w:spacing w:before="100" w:beforeAutospacing="1" w:after="100" w:afterAutospacing="1"/>
        <w:rPr>
          <w:i/>
          <w:iCs/>
          <w:sz w:val="22"/>
          <w:szCs w:val="22"/>
          <w:lang w:eastAsia="ja-JP"/>
        </w:rPr>
      </w:pPr>
      <w:r w:rsidRPr="000E7430">
        <w:rPr>
          <w:i/>
          <w:iCs/>
          <w:sz w:val="22"/>
          <w:szCs w:val="22"/>
          <w:lang w:eastAsia="ja-JP"/>
        </w:rPr>
        <w:t>For time domain resource allocation for multi-PUSCH CGs, support</w:t>
      </w:r>
    </w:p>
    <w:p w14:paraId="06B43078" w14:textId="394319ED" w:rsidR="00D10B1F" w:rsidRPr="00B237A1" w:rsidRDefault="000E7430" w:rsidP="00D10B1F">
      <w:pPr>
        <w:widowControl/>
        <w:numPr>
          <w:ilvl w:val="0"/>
          <w:numId w:val="3"/>
        </w:numPr>
        <w:spacing w:line="259" w:lineRule="auto"/>
        <w:jc w:val="left"/>
        <w:rPr>
          <w:i/>
          <w:iCs/>
          <w:sz w:val="22"/>
          <w:szCs w:val="22"/>
          <w:lang w:eastAsia="ja-JP"/>
        </w:rPr>
      </w:pPr>
      <w:r w:rsidRPr="000E7430">
        <w:rPr>
          <w:i/>
          <w:iCs/>
          <w:sz w:val="22"/>
          <w:szCs w:val="22"/>
          <w:lang w:eastAsia="ja-JP"/>
        </w:rPr>
        <w:t>For TDRA determination (based on NR-U framework)</w:t>
      </w:r>
    </w:p>
    <w:p w14:paraId="510D2357" w14:textId="153632EF" w:rsidR="000E7430" w:rsidRDefault="00531681" w:rsidP="00D10B1F">
      <w:pPr>
        <w:widowControl/>
        <w:numPr>
          <w:ilvl w:val="1"/>
          <w:numId w:val="3"/>
        </w:numPr>
        <w:spacing w:line="259" w:lineRule="auto"/>
        <w:jc w:val="left"/>
        <w:rPr>
          <w:i/>
          <w:iCs/>
          <w:sz w:val="22"/>
          <w:szCs w:val="22"/>
          <w:lang w:eastAsia="ja-JP"/>
        </w:rPr>
      </w:pPr>
      <w:r w:rsidRPr="00531681">
        <w:rPr>
          <w:i/>
          <w:iCs/>
          <w:sz w:val="22"/>
          <w:szCs w:val="22"/>
        </w:rPr>
        <w:t>For Type-1, follow the rules for DCI format 0_0 on UE specific search space, as defined in Clause 6.1.2.1.1 of TS 38.214.</w:t>
      </w:r>
    </w:p>
    <w:p w14:paraId="7598FC98" w14:textId="091F52C0" w:rsidR="00531681" w:rsidRDefault="00531681" w:rsidP="00531681">
      <w:pPr>
        <w:widowControl/>
        <w:numPr>
          <w:ilvl w:val="2"/>
          <w:numId w:val="3"/>
        </w:numPr>
        <w:spacing w:line="259" w:lineRule="auto"/>
        <w:jc w:val="left"/>
        <w:rPr>
          <w:i/>
          <w:iCs/>
          <w:sz w:val="22"/>
          <w:szCs w:val="22"/>
        </w:rPr>
      </w:pPr>
      <w:r w:rsidRPr="00531681">
        <w:rPr>
          <w:i/>
          <w:iCs/>
          <w:sz w:val="22"/>
          <w:szCs w:val="22"/>
        </w:rPr>
        <w:t>Note: To determine the configuration of TDRA, PUSCH repetition type A is assumed according to description in 6.1.2.3 in 38.214 for Type-1.</w:t>
      </w:r>
    </w:p>
    <w:p w14:paraId="464E2D7E" w14:textId="698A23C6" w:rsidR="00531681" w:rsidRDefault="00531681" w:rsidP="00531681">
      <w:pPr>
        <w:widowControl/>
        <w:numPr>
          <w:ilvl w:val="3"/>
          <w:numId w:val="3"/>
        </w:numPr>
        <w:spacing w:line="259" w:lineRule="auto"/>
        <w:jc w:val="left"/>
        <w:rPr>
          <w:i/>
          <w:iCs/>
          <w:sz w:val="22"/>
          <w:szCs w:val="22"/>
        </w:rPr>
      </w:pPr>
      <w:r w:rsidRPr="00531681">
        <w:rPr>
          <w:i/>
          <w:iCs/>
          <w:sz w:val="22"/>
          <w:szCs w:val="22"/>
        </w:rPr>
        <w:t>It is still an open issue whether repetition is supported. If it is decided repetition is not supported, it implies the corresponding repetition factor for is one.</w:t>
      </w:r>
    </w:p>
    <w:p w14:paraId="20CFC07B" w14:textId="511D1A6D" w:rsidR="007F3C74" w:rsidRDefault="007F3C74" w:rsidP="007F3C74">
      <w:pPr>
        <w:widowControl/>
        <w:numPr>
          <w:ilvl w:val="1"/>
          <w:numId w:val="3"/>
        </w:numPr>
        <w:spacing w:line="259" w:lineRule="auto"/>
        <w:jc w:val="left"/>
        <w:rPr>
          <w:i/>
          <w:iCs/>
          <w:sz w:val="22"/>
          <w:szCs w:val="22"/>
          <w:lang w:eastAsia="ja-JP"/>
        </w:rPr>
      </w:pPr>
      <w:r w:rsidRPr="00531681">
        <w:rPr>
          <w:i/>
          <w:iCs/>
          <w:sz w:val="22"/>
          <w:szCs w:val="22"/>
        </w:rPr>
        <w:t>For Type-</w:t>
      </w:r>
      <w:r>
        <w:rPr>
          <w:i/>
          <w:iCs/>
          <w:sz w:val="22"/>
          <w:szCs w:val="22"/>
        </w:rPr>
        <w:t>2</w:t>
      </w:r>
      <w:r w:rsidRPr="00531681">
        <w:rPr>
          <w:i/>
          <w:iCs/>
          <w:sz w:val="22"/>
          <w:szCs w:val="22"/>
        </w:rPr>
        <w:t>,</w:t>
      </w:r>
      <w:r w:rsidRPr="007F3C74">
        <w:t xml:space="preserve"> </w:t>
      </w:r>
      <w:r w:rsidRPr="007F3C74">
        <w:rPr>
          <w:i/>
          <w:iCs/>
          <w:sz w:val="22"/>
          <w:szCs w:val="22"/>
        </w:rPr>
        <w:t xml:space="preserve">the TDRA table is determined by the TDRA table associated with activation DCI, as defined in Clause 6.1.2.1 of TS </w:t>
      </w:r>
      <w:proofErr w:type="gramStart"/>
      <w:r w:rsidRPr="007F3C74">
        <w:rPr>
          <w:i/>
          <w:iCs/>
          <w:sz w:val="22"/>
          <w:szCs w:val="22"/>
        </w:rPr>
        <w:t>38.214.</w:t>
      </w:r>
      <w:r w:rsidRPr="00531681">
        <w:rPr>
          <w:i/>
          <w:iCs/>
          <w:sz w:val="22"/>
          <w:szCs w:val="22"/>
        </w:rPr>
        <w:t>.</w:t>
      </w:r>
      <w:proofErr w:type="gramEnd"/>
    </w:p>
    <w:p w14:paraId="5D17E78D" w14:textId="5F8DFB73" w:rsidR="007F3C74" w:rsidRDefault="007F3C74" w:rsidP="007F3C74">
      <w:pPr>
        <w:widowControl/>
        <w:numPr>
          <w:ilvl w:val="2"/>
          <w:numId w:val="3"/>
        </w:numPr>
        <w:spacing w:line="259" w:lineRule="auto"/>
        <w:jc w:val="left"/>
        <w:rPr>
          <w:i/>
          <w:iCs/>
          <w:sz w:val="22"/>
          <w:szCs w:val="22"/>
        </w:rPr>
      </w:pPr>
      <w:r w:rsidRPr="00531681">
        <w:rPr>
          <w:i/>
          <w:iCs/>
          <w:sz w:val="22"/>
          <w:szCs w:val="22"/>
        </w:rPr>
        <w:t xml:space="preserve">Note: </w:t>
      </w:r>
      <w:r w:rsidRPr="007F3C74">
        <w:rPr>
          <w:i/>
          <w:iCs/>
          <w:sz w:val="22"/>
          <w:szCs w:val="22"/>
        </w:rPr>
        <w:t xml:space="preserve">The DCI format for activation DCI with </w:t>
      </w:r>
      <w:proofErr w:type="spellStart"/>
      <w:r w:rsidRPr="007F3C74">
        <w:rPr>
          <w:i/>
          <w:iCs/>
          <w:sz w:val="22"/>
          <w:szCs w:val="22"/>
        </w:rPr>
        <w:t>pusch-RepTypeA</w:t>
      </w:r>
      <w:proofErr w:type="spellEnd"/>
      <w:r w:rsidRPr="007F3C74">
        <w:rPr>
          <w:i/>
          <w:iCs/>
          <w:sz w:val="22"/>
          <w:szCs w:val="22"/>
        </w:rPr>
        <w:t xml:space="preserve"> is </w:t>
      </w:r>
      <w:proofErr w:type="gramStart"/>
      <w:r w:rsidRPr="007F3C74">
        <w:rPr>
          <w:i/>
          <w:iCs/>
          <w:sz w:val="22"/>
          <w:szCs w:val="22"/>
        </w:rPr>
        <w:t>applicable.</w:t>
      </w:r>
      <w:r w:rsidRPr="00531681">
        <w:rPr>
          <w:i/>
          <w:iCs/>
          <w:sz w:val="22"/>
          <w:szCs w:val="22"/>
        </w:rPr>
        <w:t>.</w:t>
      </w:r>
      <w:proofErr w:type="gramEnd"/>
    </w:p>
    <w:p w14:paraId="791B0740" w14:textId="176BD3BC" w:rsidR="007F3C74" w:rsidRDefault="007F3C74" w:rsidP="007F3C74">
      <w:pPr>
        <w:widowControl/>
        <w:numPr>
          <w:ilvl w:val="3"/>
          <w:numId w:val="3"/>
        </w:numPr>
        <w:spacing w:line="259" w:lineRule="auto"/>
        <w:jc w:val="left"/>
        <w:rPr>
          <w:i/>
          <w:iCs/>
          <w:sz w:val="22"/>
          <w:szCs w:val="22"/>
        </w:rPr>
      </w:pPr>
      <w:r w:rsidRPr="007F3C74">
        <w:rPr>
          <w:i/>
          <w:iCs/>
          <w:sz w:val="22"/>
          <w:szCs w:val="22"/>
        </w:rPr>
        <w:t>It is still an open issue whether repetition is supported. If it is decided repetition is not supported, it implies the corresponding repetition factor for is one</w:t>
      </w:r>
      <w:r w:rsidRPr="00531681">
        <w:rPr>
          <w:i/>
          <w:iCs/>
          <w:sz w:val="22"/>
          <w:szCs w:val="22"/>
        </w:rPr>
        <w:t>.</w:t>
      </w:r>
    </w:p>
    <w:p w14:paraId="53D3A4F3" w14:textId="77777777" w:rsidR="00635514" w:rsidRPr="00635514" w:rsidRDefault="00635514" w:rsidP="00635514">
      <w:pPr>
        <w:widowControl/>
        <w:numPr>
          <w:ilvl w:val="0"/>
          <w:numId w:val="3"/>
        </w:numPr>
        <w:jc w:val="left"/>
        <w:rPr>
          <w:i/>
          <w:iCs/>
          <w:sz w:val="22"/>
          <w:szCs w:val="22"/>
          <w:lang w:eastAsia="ja-JP"/>
        </w:rPr>
      </w:pPr>
      <w:r w:rsidRPr="00635514">
        <w:rPr>
          <w:i/>
          <w:iCs/>
          <w:sz w:val="22"/>
          <w:szCs w:val="22"/>
          <w:lang w:eastAsia="ja-JP"/>
        </w:rPr>
        <w:t>N is configured by higher layers</w:t>
      </w:r>
    </w:p>
    <w:p w14:paraId="796BD26B" w14:textId="77777777" w:rsidR="00635514" w:rsidRPr="00635514" w:rsidRDefault="00635514" w:rsidP="00635514">
      <w:pPr>
        <w:widowControl/>
        <w:numPr>
          <w:ilvl w:val="0"/>
          <w:numId w:val="3"/>
        </w:numPr>
        <w:jc w:val="left"/>
        <w:rPr>
          <w:i/>
          <w:iCs/>
          <w:sz w:val="22"/>
          <w:szCs w:val="22"/>
          <w:lang w:eastAsia="ja-JP"/>
        </w:rPr>
      </w:pPr>
      <w:r w:rsidRPr="00635514">
        <w:rPr>
          <w:i/>
          <w:iCs/>
          <w:sz w:val="22"/>
          <w:szCs w:val="22"/>
          <w:lang w:eastAsia="ja-JP"/>
        </w:rPr>
        <w:t>A single SLIV is determined from TDRA.</w:t>
      </w:r>
    </w:p>
    <w:p w14:paraId="38745266" w14:textId="77777777" w:rsidR="00635514" w:rsidRPr="00635514" w:rsidRDefault="00635514" w:rsidP="00635514">
      <w:pPr>
        <w:widowControl/>
        <w:numPr>
          <w:ilvl w:val="1"/>
          <w:numId w:val="3"/>
        </w:numPr>
        <w:jc w:val="left"/>
        <w:rPr>
          <w:i/>
          <w:iCs/>
          <w:sz w:val="22"/>
          <w:szCs w:val="22"/>
          <w:lang w:eastAsia="ja-JP"/>
        </w:rPr>
      </w:pPr>
      <w:r w:rsidRPr="00635514">
        <w:rPr>
          <w:i/>
          <w:iCs/>
          <w:sz w:val="22"/>
          <w:szCs w:val="22"/>
          <w:lang w:eastAsia="ja-JP"/>
        </w:rPr>
        <w:t>The SLIV used for 1</w:t>
      </w:r>
      <w:r w:rsidRPr="00635514">
        <w:rPr>
          <w:i/>
          <w:iCs/>
          <w:sz w:val="22"/>
          <w:szCs w:val="22"/>
          <w:vertAlign w:val="superscript"/>
          <w:lang w:eastAsia="ja-JP"/>
        </w:rPr>
        <w:t>st</w:t>
      </w:r>
      <w:r w:rsidRPr="00635514">
        <w:rPr>
          <w:i/>
          <w:iCs/>
          <w:sz w:val="22"/>
          <w:szCs w:val="22"/>
          <w:lang w:eastAsia="ja-JP"/>
        </w:rPr>
        <w:t xml:space="preserve"> PUSCH per CG period.</w:t>
      </w:r>
    </w:p>
    <w:p w14:paraId="6189F2E3" w14:textId="77777777" w:rsidR="00635514" w:rsidRPr="00635514" w:rsidRDefault="00635514" w:rsidP="00635514">
      <w:pPr>
        <w:widowControl/>
        <w:numPr>
          <w:ilvl w:val="0"/>
          <w:numId w:val="3"/>
        </w:numPr>
        <w:jc w:val="left"/>
        <w:rPr>
          <w:i/>
          <w:iCs/>
          <w:sz w:val="22"/>
          <w:szCs w:val="22"/>
          <w:lang w:eastAsia="ja-JP"/>
        </w:rPr>
      </w:pPr>
      <w:r w:rsidRPr="00635514">
        <w:rPr>
          <w:i/>
          <w:iCs/>
          <w:sz w:val="22"/>
          <w:szCs w:val="22"/>
          <w:lang w:eastAsia="ja-JP"/>
        </w:rPr>
        <w:t>The PUSCH is used in each of N consecutive slots per CG period</w:t>
      </w:r>
    </w:p>
    <w:p w14:paraId="0437D485" w14:textId="77777777" w:rsidR="00635514" w:rsidRPr="00635514" w:rsidRDefault="00635514" w:rsidP="00635514">
      <w:pPr>
        <w:widowControl/>
        <w:numPr>
          <w:ilvl w:val="0"/>
          <w:numId w:val="3"/>
        </w:numPr>
        <w:jc w:val="left"/>
        <w:rPr>
          <w:i/>
          <w:iCs/>
          <w:sz w:val="22"/>
          <w:szCs w:val="22"/>
          <w:lang w:eastAsia="ja-JP"/>
        </w:rPr>
      </w:pPr>
      <w:r w:rsidRPr="00635514">
        <w:rPr>
          <w:i/>
          <w:iCs/>
          <w:sz w:val="22"/>
          <w:szCs w:val="22"/>
          <w:lang w:eastAsia="ja-JP"/>
        </w:rPr>
        <w:t xml:space="preserve">Note: N is configured independently from </w:t>
      </w:r>
      <w:r w:rsidRPr="00635514">
        <w:rPr>
          <w:i/>
          <w:iCs/>
          <w:sz w:val="22"/>
          <w:szCs w:val="22"/>
        </w:rPr>
        <w:t xml:space="preserve">cg-nrofSlots-r16 and cg-nrofPUSCH-InSlot-r16, respectively. N configuration is independent from </w:t>
      </w:r>
      <w:proofErr w:type="spellStart"/>
      <w:r w:rsidRPr="00635514">
        <w:rPr>
          <w:i/>
          <w:iCs/>
          <w:sz w:val="22"/>
          <w:szCs w:val="22"/>
        </w:rPr>
        <w:t>cgRetransmissionTimer</w:t>
      </w:r>
      <w:proofErr w:type="spellEnd"/>
      <w:r w:rsidRPr="00635514">
        <w:rPr>
          <w:i/>
          <w:iCs/>
          <w:sz w:val="22"/>
          <w:szCs w:val="22"/>
        </w:rPr>
        <w:t xml:space="preserve"> configuration.</w:t>
      </w:r>
    </w:p>
    <w:p w14:paraId="6CE0B4ED" w14:textId="77777777" w:rsidR="00635514" w:rsidRPr="00635514" w:rsidRDefault="00635514" w:rsidP="00635514">
      <w:pPr>
        <w:widowControl/>
        <w:numPr>
          <w:ilvl w:val="0"/>
          <w:numId w:val="3"/>
        </w:numPr>
        <w:jc w:val="left"/>
        <w:rPr>
          <w:i/>
          <w:iCs/>
          <w:sz w:val="22"/>
          <w:szCs w:val="22"/>
          <w:lang w:eastAsia="x-none"/>
        </w:rPr>
      </w:pPr>
      <w:r w:rsidRPr="00635514">
        <w:rPr>
          <w:i/>
          <w:iCs/>
          <w:sz w:val="22"/>
          <w:szCs w:val="22"/>
          <w:lang w:eastAsia="x-none"/>
        </w:rPr>
        <w:t>To determine corresponding slots for CG PUSCHs in a period of a multi-PUSCH CG configuration:</w:t>
      </w:r>
    </w:p>
    <w:p w14:paraId="0389D44C" w14:textId="77777777" w:rsidR="00635514" w:rsidRPr="00635514" w:rsidRDefault="00635514" w:rsidP="00635514">
      <w:pPr>
        <w:widowControl/>
        <w:numPr>
          <w:ilvl w:val="1"/>
          <w:numId w:val="3"/>
        </w:numPr>
        <w:jc w:val="left"/>
        <w:rPr>
          <w:i/>
          <w:iCs/>
          <w:sz w:val="22"/>
          <w:szCs w:val="22"/>
        </w:rPr>
      </w:pPr>
      <w:r w:rsidRPr="00635514">
        <w:rPr>
          <w:i/>
          <w:iCs/>
          <w:sz w:val="22"/>
          <w:szCs w:val="22"/>
          <w:lang w:eastAsia="x-none"/>
        </w:rPr>
        <w:t>For the first PUSCH in the period, follow the legacy procedures.</w:t>
      </w:r>
    </w:p>
    <w:p w14:paraId="59A2262C" w14:textId="77777777" w:rsidR="00635514" w:rsidRPr="00635514" w:rsidRDefault="00635514" w:rsidP="00635514">
      <w:pPr>
        <w:widowControl/>
        <w:numPr>
          <w:ilvl w:val="1"/>
          <w:numId w:val="3"/>
        </w:numPr>
        <w:jc w:val="left"/>
        <w:rPr>
          <w:i/>
          <w:iCs/>
          <w:sz w:val="22"/>
          <w:szCs w:val="22"/>
          <w:lang w:eastAsia="x-none"/>
        </w:rPr>
      </w:pPr>
      <w:r w:rsidRPr="00635514">
        <w:rPr>
          <w:i/>
          <w:iCs/>
          <w:sz w:val="22"/>
          <w:szCs w:val="22"/>
          <w:lang w:eastAsia="x-none"/>
        </w:rPr>
        <w:lastRenderedPageBreak/>
        <w:t>For remaining PUSCHs in the period</w:t>
      </w:r>
    </w:p>
    <w:p w14:paraId="3C9F5986" w14:textId="77777777" w:rsidR="00635514" w:rsidRPr="00635514" w:rsidRDefault="00635514" w:rsidP="00635514">
      <w:pPr>
        <w:widowControl/>
        <w:numPr>
          <w:ilvl w:val="2"/>
          <w:numId w:val="3"/>
        </w:numPr>
        <w:jc w:val="left"/>
        <w:rPr>
          <w:i/>
          <w:iCs/>
          <w:sz w:val="22"/>
          <w:szCs w:val="22"/>
          <w:lang w:eastAsia="ja-JP"/>
        </w:rPr>
      </w:pPr>
      <w:r w:rsidRPr="00635514">
        <w:rPr>
          <w:i/>
          <w:iCs/>
          <w:sz w:val="22"/>
          <w:szCs w:val="22"/>
          <w:lang w:eastAsia="ja-JP"/>
        </w:rPr>
        <w:t>ForType-1 and Type-2, reuse the corresponding procedures for NR-U by applying the RRC parameters N, instead</w:t>
      </w:r>
      <w:r w:rsidRPr="00635514">
        <w:rPr>
          <w:i/>
          <w:iCs/>
          <w:sz w:val="22"/>
          <w:szCs w:val="22"/>
        </w:rPr>
        <w:t xml:space="preserve"> of cg-nrofSlots-r16 and cg-nrofPUSCH-InSlot-r16, respectively.</w:t>
      </w:r>
    </w:p>
    <w:p w14:paraId="7B6B3CE4" w14:textId="3414C1CF" w:rsidR="000E7430" w:rsidRDefault="00DC2F80" w:rsidP="00F40F0F">
      <w:pPr>
        <w:widowControl/>
        <w:spacing w:line="259" w:lineRule="auto"/>
        <w:rPr>
          <w:lang w:eastAsia="x-none"/>
        </w:rPr>
      </w:pPr>
      <w:r>
        <w:rPr>
          <w:lang w:eastAsia="x-none"/>
        </w:rPr>
        <w:t>W</w:t>
      </w:r>
      <w:r w:rsidR="00635514" w:rsidRPr="00B37230">
        <w:rPr>
          <w:lang w:eastAsia="x-none"/>
        </w:rPr>
        <w:t>hether</w:t>
      </w:r>
      <w:r>
        <w:rPr>
          <w:lang w:eastAsia="x-none"/>
        </w:rPr>
        <w:t xml:space="preserve"> to support</w:t>
      </w:r>
      <w:r w:rsidR="00635514" w:rsidRPr="00B37230">
        <w:rPr>
          <w:lang w:eastAsia="x-none"/>
        </w:rPr>
        <w:t xml:space="preserve"> repetition is </w:t>
      </w:r>
      <w:r>
        <w:rPr>
          <w:lang w:eastAsia="x-none"/>
        </w:rPr>
        <w:t>stilled undetermined</w:t>
      </w:r>
      <w:r w:rsidR="00635514" w:rsidRPr="00B37230">
        <w:rPr>
          <w:lang w:eastAsia="x-none"/>
        </w:rPr>
        <w:t xml:space="preserve">. </w:t>
      </w:r>
      <w:r w:rsidR="00DA0CB4">
        <w:rPr>
          <w:lang w:eastAsia="x-none"/>
        </w:rPr>
        <w:t xml:space="preserve">To our opinion, </w:t>
      </w:r>
      <w:r w:rsidR="005E5051">
        <w:rPr>
          <w:lang w:eastAsia="x-none"/>
        </w:rPr>
        <w:t xml:space="preserve">the </w:t>
      </w:r>
      <w:r w:rsidR="004F1790">
        <w:rPr>
          <w:lang w:eastAsia="x-none"/>
        </w:rPr>
        <w:t xml:space="preserve">PUSCH </w:t>
      </w:r>
      <w:r w:rsidR="004F1790" w:rsidRPr="004F1790">
        <w:rPr>
          <w:lang w:eastAsia="x-none"/>
        </w:rPr>
        <w:t>repetition</w:t>
      </w:r>
      <w:r w:rsidR="004F1790">
        <w:rPr>
          <w:lang w:eastAsia="x-none"/>
        </w:rPr>
        <w:t xml:space="preserve"> has been supported in the current specification and minor specification impacts could be expected</w:t>
      </w:r>
      <w:r w:rsidR="009F1BF4">
        <w:rPr>
          <w:lang w:eastAsia="x-none"/>
        </w:rPr>
        <w:t xml:space="preserve">. </w:t>
      </w:r>
      <w:r w:rsidR="0001525D">
        <w:rPr>
          <w:lang w:eastAsia="x-none"/>
        </w:rPr>
        <w:t>Besides, i</w:t>
      </w:r>
      <w:r w:rsidR="009F1BF4">
        <w:rPr>
          <w:lang w:eastAsia="x-none"/>
        </w:rPr>
        <w:t xml:space="preserve">t could be disabled by configuring </w:t>
      </w:r>
      <w:r w:rsidR="009F1BF4" w:rsidRPr="009F1BF4">
        <w:rPr>
          <w:lang w:eastAsia="x-none"/>
        </w:rPr>
        <w:t xml:space="preserve">repetition factor </w:t>
      </w:r>
      <w:r w:rsidR="009F1BF4">
        <w:rPr>
          <w:lang w:eastAsia="x-none"/>
        </w:rPr>
        <w:t xml:space="preserve">to </w:t>
      </w:r>
      <w:r w:rsidR="009F1BF4" w:rsidRPr="009F1BF4">
        <w:rPr>
          <w:lang w:eastAsia="x-none"/>
        </w:rPr>
        <w:t>one</w:t>
      </w:r>
      <w:r w:rsidR="009F1BF4">
        <w:rPr>
          <w:lang w:eastAsia="x-none"/>
        </w:rPr>
        <w:t>.</w:t>
      </w:r>
    </w:p>
    <w:p w14:paraId="40A0C141" w14:textId="00CC2BAC" w:rsidR="00D10B1F" w:rsidRPr="00FA2C92" w:rsidRDefault="00D10B1F" w:rsidP="00D10B1F">
      <w:pPr>
        <w:spacing w:before="100" w:beforeAutospacing="1" w:after="100" w:afterAutospacing="1"/>
        <w:rPr>
          <w:b/>
          <w:i/>
          <w:sz w:val="22"/>
          <w:szCs w:val="22"/>
        </w:rPr>
      </w:pPr>
      <w:r w:rsidRPr="009F1BF4">
        <w:rPr>
          <w:b/>
          <w:i/>
          <w:sz w:val="22"/>
          <w:szCs w:val="22"/>
        </w:rPr>
        <w:t xml:space="preserve">Proposal 1: Support </w:t>
      </w:r>
      <w:r w:rsidR="009F1BF4">
        <w:rPr>
          <w:b/>
          <w:i/>
          <w:sz w:val="22"/>
          <w:szCs w:val="22"/>
        </w:rPr>
        <w:t xml:space="preserve">PUSCH </w:t>
      </w:r>
      <w:r w:rsidR="009F1BF4" w:rsidRPr="009F1BF4">
        <w:rPr>
          <w:b/>
          <w:i/>
          <w:sz w:val="22"/>
          <w:szCs w:val="22"/>
        </w:rPr>
        <w:t xml:space="preserve">repetition with multiple transmission occasions per </w:t>
      </w:r>
      <w:r w:rsidR="009F1BF4" w:rsidRPr="00B07D31">
        <w:rPr>
          <w:b/>
          <w:szCs w:val="30"/>
        </w:rPr>
        <w:t>CG period</w:t>
      </w:r>
      <w:r w:rsidRPr="009F1BF4">
        <w:rPr>
          <w:b/>
          <w:i/>
          <w:sz w:val="22"/>
          <w:szCs w:val="22"/>
        </w:rPr>
        <w:t>.</w:t>
      </w:r>
    </w:p>
    <w:p w14:paraId="5CD3BA90" w14:textId="77777777" w:rsidR="00D10B1F" w:rsidRDefault="00D10B1F" w:rsidP="00D10B1F">
      <w:pPr>
        <w:pStyle w:val="1"/>
        <w:numPr>
          <w:ilvl w:val="0"/>
          <w:numId w:val="2"/>
        </w:numPr>
        <w:ind w:left="420" w:hanging="420"/>
        <w:rPr>
          <w:b/>
          <w:szCs w:val="30"/>
        </w:rPr>
      </w:pPr>
      <w:r w:rsidRPr="00BA526D">
        <w:rPr>
          <w:b/>
          <w:szCs w:val="30"/>
        </w:rPr>
        <w:t>Indication of unused transmission occasions</w:t>
      </w:r>
    </w:p>
    <w:p w14:paraId="0859B0A6" w14:textId="2A3BA7E6" w:rsidR="003113C7" w:rsidRPr="00835EF8" w:rsidRDefault="003113C7" w:rsidP="003113C7">
      <w:pPr>
        <w:pStyle w:val="2"/>
        <w:numPr>
          <w:ilvl w:val="0"/>
          <w:numId w:val="6"/>
        </w:numPr>
        <w:ind w:left="420" w:hanging="420"/>
        <w:rPr>
          <w:rFonts w:ascii="Times New Roman" w:hAnsi="Times New Roman" w:cs="Times New Roman"/>
          <w:sz w:val="22"/>
          <w:szCs w:val="22"/>
        </w:rPr>
      </w:pPr>
      <w:r w:rsidRPr="003113C7">
        <w:rPr>
          <w:rFonts w:ascii="Times New Roman" w:eastAsia="宋体" w:hAnsi="Times New Roman" w:cs="Times New Roman"/>
          <w:kern w:val="0"/>
          <w:sz w:val="22"/>
          <w:szCs w:val="22"/>
        </w:rPr>
        <w:t>What information the UCI contains?</w:t>
      </w:r>
    </w:p>
    <w:p w14:paraId="0B49ABEA" w14:textId="34F6AF13" w:rsidR="00D10B1F" w:rsidRDefault="00D10B1F" w:rsidP="00D10B1F">
      <w:pPr>
        <w:spacing w:before="100" w:beforeAutospacing="1" w:after="100" w:afterAutospacing="1"/>
      </w:pPr>
      <w:r>
        <w:rPr>
          <w:kern w:val="0"/>
          <w:sz w:val="22"/>
          <w:szCs w:val="22"/>
        </w:rPr>
        <w:t>In the RAN1 #11</w:t>
      </w:r>
      <w:r w:rsidR="0058584F">
        <w:rPr>
          <w:kern w:val="0"/>
          <w:sz w:val="22"/>
          <w:szCs w:val="22"/>
        </w:rPr>
        <w:t>3</w:t>
      </w:r>
      <w:r>
        <w:rPr>
          <w:kern w:val="0"/>
          <w:sz w:val="22"/>
          <w:szCs w:val="22"/>
        </w:rPr>
        <w:t xml:space="preserve"> </w:t>
      </w:r>
      <w:r>
        <w:rPr>
          <w:rFonts w:hint="eastAsia"/>
          <w:kern w:val="0"/>
          <w:sz w:val="22"/>
          <w:szCs w:val="22"/>
        </w:rPr>
        <w:t>meeting,</w:t>
      </w:r>
      <w:r>
        <w:rPr>
          <w:kern w:val="0"/>
          <w:sz w:val="22"/>
          <w:szCs w:val="22"/>
        </w:rPr>
        <w:t xml:space="preserve"> the</w:t>
      </w:r>
      <w:r w:rsidR="0058584F">
        <w:rPr>
          <w:kern w:val="0"/>
          <w:sz w:val="22"/>
          <w:szCs w:val="22"/>
        </w:rPr>
        <w:t xml:space="preserve"> following options</w:t>
      </w:r>
      <w:r>
        <w:rPr>
          <w:kern w:val="0"/>
          <w:sz w:val="22"/>
          <w:szCs w:val="22"/>
        </w:rPr>
        <w:t xml:space="preserve"> about the UCI contents </w:t>
      </w:r>
      <w:r w:rsidR="0058584F">
        <w:rPr>
          <w:kern w:val="0"/>
          <w:sz w:val="22"/>
          <w:szCs w:val="22"/>
        </w:rPr>
        <w:t>are to be down selected</w:t>
      </w:r>
      <w:r>
        <w:t>:</w:t>
      </w:r>
    </w:p>
    <w:p w14:paraId="4C3E6163" w14:textId="77777777" w:rsidR="0058584F" w:rsidRPr="0058584F" w:rsidRDefault="0058584F" w:rsidP="002C7453">
      <w:pPr>
        <w:ind w:leftChars="100" w:left="210"/>
        <w:rPr>
          <w:rFonts w:cs="Arial"/>
          <w:b/>
          <w:bCs/>
          <w:i/>
          <w:iCs/>
          <w:sz w:val="22"/>
          <w:szCs w:val="22"/>
          <w:lang w:eastAsia="ja-JP"/>
        </w:rPr>
      </w:pPr>
      <w:r w:rsidRPr="0058584F">
        <w:rPr>
          <w:rFonts w:cs="Arial"/>
          <w:b/>
          <w:bCs/>
          <w:i/>
          <w:iCs/>
          <w:sz w:val="22"/>
          <w:szCs w:val="22"/>
          <w:lang w:eastAsia="ja-JP"/>
        </w:rPr>
        <w:t xml:space="preserve">Option A-1a: </w:t>
      </w:r>
    </w:p>
    <w:p w14:paraId="102AE7C9" w14:textId="77777777" w:rsidR="0058584F" w:rsidRPr="0058584F" w:rsidRDefault="0058584F" w:rsidP="002C7453">
      <w:pPr>
        <w:widowControl/>
        <w:numPr>
          <w:ilvl w:val="1"/>
          <w:numId w:val="14"/>
        </w:numPr>
        <w:tabs>
          <w:tab w:val="clear" w:pos="1440"/>
          <w:tab w:val="num" w:pos="93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Configure the RRC parameter UTO_period.</w:t>
      </w:r>
    </w:p>
    <w:p w14:paraId="590AD52C" w14:textId="77777777" w:rsidR="0058584F" w:rsidRPr="0058584F" w:rsidRDefault="0058584F" w:rsidP="002C7453">
      <w:pPr>
        <w:widowControl/>
        <w:numPr>
          <w:ilvl w:val="2"/>
          <w:numId w:val="14"/>
        </w:numPr>
        <w:tabs>
          <w:tab w:val="clear" w:pos="2160"/>
          <w:tab w:val="num" w:pos="1650"/>
        </w:tabs>
        <w:ind w:leftChars="614" w:left="164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FFS range value of UTO_period</w:t>
      </w:r>
    </w:p>
    <w:p w14:paraId="0FA0D9F2" w14:textId="77777777" w:rsidR="0058584F" w:rsidRPr="0058584F" w:rsidRDefault="0058584F" w:rsidP="002C7453">
      <w:pPr>
        <w:widowControl/>
        <w:numPr>
          <w:ilvl w:val="3"/>
          <w:numId w:val="14"/>
        </w:numPr>
        <w:tabs>
          <w:tab w:val="clear" w:pos="2880"/>
          <w:tab w:val="num" w:pos="2370"/>
        </w:tabs>
        <w:ind w:leftChars="957" w:left="237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Alt-1: values in time unit (e.g., XR traffic periodicity)</w:t>
      </w:r>
    </w:p>
    <w:p w14:paraId="28D5CE0A" w14:textId="77777777" w:rsidR="0058584F" w:rsidRPr="0058584F" w:rsidRDefault="0058584F" w:rsidP="002C7453">
      <w:pPr>
        <w:widowControl/>
        <w:numPr>
          <w:ilvl w:val="3"/>
          <w:numId w:val="14"/>
        </w:numPr>
        <w:tabs>
          <w:tab w:val="clear" w:pos="2880"/>
          <w:tab w:val="num" w:pos="2370"/>
        </w:tabs>
        <w:ind w:leftChars="957" w:left="237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Alt-2: one or multiple of CG periodicity given by integer values (n=1, </w:t>
      </w:r>
      <w:proofErr w:type="gramStart"/>
      <w:r w:rsidRPr="0058584F">
        <w:rPr>
          <w:rFonts w:cs="Arial"/>
          <w:i/>
          <w:iCs/>
          <w:sz w:val="22"/>
          <w:szCs w:val="22"/>
          <w:lang w:eastAsia="ja-JP"/>
        </w:rPr>
        <w:t>2, ..</w:t>
      </w:r>
      <w:proofErr w:type="gramEnd"/>
      <w:r w:rsidRPr="0058584F">
        <w:rPr>
          <w:rFonts w:cs="Arial"/>
          <w:i/>
          <w:iCs/>
          <w:sz w:val="22"/>
          <w:szCs w:val="22"/>
          <w:lang w:eastAsia="ja-JP"/>
        </w:rPr>
        <w:t>)</w:t>
      </w:r>
    </w:p>
    <w:p w14:paraId="2D4E2728" w14:textId="77777777" w:rsidR="0058584F" w:rsidRPr="0058584F" w:rsidRDefault="0058584F" w:rsidP="002C7453">
      <w:pPr>
        <w:widowControl/>
        <w:numPr>
          <w:ilvl w:val="1"/>
          <w:numId w:val="14"/>
        </w:numPr>
        <w:tabs>
          <w:tab w:val="clear" w:pos="1440"/>
          <w:tab w:val="num" w:pos="93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The starting time of the first period of UTO periodicity starts at the same as starting time of the first period of the CG configuration and ends after UTO_period. The next UTO period(s) are followed after the first UTO period.</w:t>
      </w:r>
    </w:p>
    <w:p w14:paraId="2A40F4FC" w14:textId="77777777" w:rsidR="0058584F" w:rsidRPr="0058584F" w:rsidRDefault="0058584F" w:rsidP="002C7453">
      <w:pPr>
        <w:widowControl/>
        <w:numPr>
          <w:ilvl w:val="1"/>
          <w:numId w:val="14"/>
        </w:numPr>
        <w:tabs>
          <w:tab w:val="clear" w:pos="1440"/>
          <w:tab w:val="num" w:pos="93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A transmitted CG PUSCH that is confined within a UTO period, carries UTO-UCI that is applicable to the CG PUSCH TOs within the UTO period.</w:t>
      </w:r>
    </w:p>
    <w:p w14:paraId="19033E04" w14:textId="77777777" w:rsidR="0058584F" w:rsidRPr="0058584F" w:rsidRDefault="0058584F" w:rsidP="002C7453">
      <w:pPr>
        <w:ind w:leftChars="100" w:left="210"/>
        <w:rPr>
          <w:rFonts w:cs="Arial"/>
          <w:b/>
          <w:bCs/>
          <w:i/>
          <w:iCs/>
          <w:sz w:val="22"/>
          <w:szCs w:val="22"/>
          <w:lang w:eastAsia="ja-JP"/>
        </w:rPr>
      </w:pPr>
      <w:r w:rsidRPr="0058584F">
        <w:rPr>
          <w:rFonts w:cs="Arial"/>
          <w:b/>
          <w:bCs/>
          <w:i/>
          <w:iCs/>
          <w:sz w:val="22"/>
          <w:szCs w:val="22"/>
          <w:lang w:eastAsia="ja-JP"/>
        </w:rPr>
        <w:t>Option A-2a:</w:t>
      </w:r>
    </w:p>
    <w:p w14:paraId="2C6EEA75" w14:textId="77777777" w:rsidR="0058584F" w:rsidRPr="0058584F" w:rsidRDefault="0058584F" w:rsidP="002C7453">
      <w:pPr>
        <w:widowControl/>
        <w:numPr>
          <w:ilvl w:val="1"/>
          <w:numId w:val="14"/>
        </w:numPr>
        <w:tabs>
          <w:tab w:val="clear" w:pos="1440"/>
          <w:tab w:val="num" w:pos="93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Configure the RRC parameter UTO_period.</w:t>
      </w:r>
    </w:p>
    <w:p w14:paraId="36255D86" w14:textId="77777777" w:rsidR="0058584F" w:rsidRPr="0058584F" w:rsidRDefault="0058584F" w:rsidP="002C7453">
      <w:pPr>
        <w:widowControl/>
        <w:numPr>
          <w:ilvl w:val="2"/>
          <w:numId w:val="14"/>
        </w:numPr>
        <w:tabs>
          <w:tab w:val="clear" w:pos="2160"/>
          <w:tab w:val="num" w:pos="1650"/>
        </w:tabs>
        <w:ind w:leftChars="614" w:left="164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FFS range value of UTO_period</w:t>
      </w:r>
    </w:p>
    <w:p w14:paraId="5281C169" w14:textId="77777777" w:rsidR="0058584F" w:rsidRPr="0058584F" w:rsidRDefault="0058584F" w:rsidP="002C7453">
      <w:pPr>
        <w:widowControl/>
        <w:numPr>
          <w:ilvl w:val="3"/>
          <w:numId w:val="14"/>
        </w:numPr>
        <w:tabs>
          <w:tab w:val="clear" w:pos="2880"/>
          <w:tab w:val="num" w:pos="2370"/>
        </w:tabs>
        <w:ind w:leftChars="957" w:left="237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Alt-1: values in time unit (e.g., XR traffic periodicity)</w:t>
      </w:r>
    </w:p>
    <w:p w14:paraId="56E5A9EB" w14:textId="77777777" w:rsidR="0058584F" w:rsidRPr="0058584F" w:rsidRDefault="0058584F" w:rsidP="002C7453">
      <w:pPr>
        <w:widowControl/>
        <w:numPr>
          <w:ilvl w:val="3"/>
          <w:numId w:val="14"/>
        </w:numPr>
        <w:tabs>
          <w:tab w:val="clear" w:pos="2880"/>
          <w:tab w:val="num" w:pos="2370"/>
        </w:tabs>
        <w:ind w:leftChars="957" w:left="237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Alt -2: one or multiple of CG periodicity given by integer values (n=1, </w:t>
      </w:r>
      <w:proofErr w:type="gramStart"/>
      <w:r w:rsidRPr="0058584F">
        <w:rPr>
          <w:rFonts w:cs="Arial"/>
          <w:i/>
          <w:iCs/>
          <w:sz w:val="22"/>
          <w:szCs w:val="22"/>
          <w:lang w:eastAsia="ja-JP"/>
        </w:rPr>
        <w:t>2, ..</w:t>
      </w:r>
      <w:proofErr w:type="gramEnd"/>
      <w:r w:rsidRPr="0058584F">
        <w:rPr>
          <w:rFonts w:cs="Arial"/>
          <w:i/>
          <w:iCs/>
          <w:sz w:val="22"/>
          <w:szCs w:val="22"/>
          <w:lang w:eastAsia="ja-JP"/>
        </w:rPr>
        <w:t>)</w:t>
      </w:r>
    </w:p>
    <w:p w14:paraId="43B46EDE" w14:textId="77777777" w:rsidR="0058584F" w:rsidRPr="0058584F" w:rsidRDefault="0058584F" w:rsidP="002C7453">
      <w:pPr>
        <w:widowControl/>
        <w:numPr>
          <w:ilvl w:val="0"/>
          <w:numId w:val="15"/>
        </w:numPr>
        <w:tabs>
          <w:tab w:val="clear" w:pos="1440"/>
          <w:tab w:val="num" w:pos="930"/>
          <w:tab w:val="left" w:pos="162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Configure the RRC parameter </w:t>
      </w:r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. </w:t>
      </w:r>
    </w:p>
    <w:p w14:paraId="7C0E13F6" w14:textId="77777777" w:rsidR="0058584F" w:rsidRPr="0058584F" w:rsidRDefault="0058584F" w:rsidP="002C7453">
      <w:pPr>
        <w:widowControl/>
        <w:numPr>
          <w:ilvl w:val="1"/>
          <w:numId w:val="15"/>
        </w:numPr>
        <w:tabs>
          <w:tab w:val="clear" w:pos="2160"/>
          <w:tab w:val="num" w:pos="1650"/>
        </w:tabs>
        <w:ind w:leftChars="614" w:left="164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FFS range value of </w:t>
      </w:r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 </w:t>
      </w:r>
    </w:p>
    <w:p w14:paraId="4320B1FD" w14:textId="77777777" w:rsidR="0058584F" w:rsidRPr="0058584F" w:rsidRDefault="0058584F" w:rsidP="002C7453">
      <w:pPr>
        <w:widowControl/>
        <w:numPr>
          <w:ilvl w:val="0"/>
          <w:numId w:val="15"/>
        </w:numPr>
        <w:tabs>
          <w:tab w:val="clear" w:pos="1440"/>
          <w:tab w:val="num" w:pos="93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The starting time of the first period of UTO periodicity starts at the same as starting time of the first period of the CG configuration and ends after UTO_period. The next UTO period(s) are followed after the first UTO period.</w:t>
      </w:r>
    </w:p>
    <w:p w14:paraId="585906DC" w14:textId="77777777" w:rsidR="0058584F" w:rsidRPr="0058584F" w:rsidRDefault="0058584F" w:rsidP="002C7453">
      <w:pPr>
        <w:widowControl/>
        <w:numPr>
          <w:ilvl w:val="0"/>
          <w:numId w:val="15"/>
        </w:numPr>
        <w:tabs>
          <w:tab w:val="num" w:pos="21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A transmitted CG PUSCH that is confined within a UTO period, carries UTO-UCI that is applicable to the CG PUSCH TOs within the UTO period and after </w:t>
      </w:r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 from the end of the transmitted CG PUSCH.</w:t>
      </w:r>
    </w:p>
    <w:p w14:paraId="6A68F87E" w14:textId="77777777" w:rsidR="0058584F" w:rsidRPr="0058584F" w:rsidRDefault="0058584F" w:rsidP="002C7453">
      <w:pPr>
        <w:ind w:leftChars="100" w:left="210"/>
        <w:rPr>
          <w:rFonts w:cs="Arial"/>
          <w:b/>
          <w:bCs/>
          <w:i/>
          <w:iCs/>
          <w:sz w:val="22"/>
          <w:szCs w:val="22"/>
          <w:lang w:eastAsia="ja-JP"/>
        </w:rPr>
      </w:pPr>
      <w:r w:rsidRPr="0058584F">
        <w:rPr>
          <w:rFonts w:cs="Arial"/>
          <w:b/>
          <w:bCs/>
          <w:i/>
          <w:iCs/>
          <w:sz w:val="22"/>
          <w:szCs w:val="22"/>
          <w:lang w:eastAsia="ja-JP"/>
        </w:rPr>
        <w:t>Option B-a:</w:t>
      </w:r>
    </w:p>
    <w:p w14:paraId="5811DA0E" w14:textId="77777777" w:rsidR="0058584F" w:rsidRPr="0058584F" w:rsidRDefault="0058584F" w:rsidP="002C7453">
      <w:pPr>
        <w:widowControl/>
        <w:numPr>
          <w:ilvl w:val="0"/>
          <w:numId w:val="15"/>
        </w:numPr>
        <w:tabs>
          <w:tab w:val="clear" w:pos="1440"/>
          <w:tab w:val="num" w:pos="93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Configure the RRC parameter </w:t>
      </w:r>
      <w:bookmarkStart w:id="4" w:name="_Hlk142600411"/>
      <w:r w:rsidRPr="0058584F">
        <w:rPr>
          <w:rFonts w:cs="Arial"/>
          <w:i/>
          <w:iCs/>
          <w:sz w:val="22"/>
          <w:szCs w:val="22"/>
          <w:lang w:eastAsia="ja-JP"/>
        </w:rPr>
        <w:t>UTO_period</w:t>
      </w:r>
      <w:bookmarkEnd w:id="4"/>
      <w:r w:rsidRPr="0058584F">
        <w:rPr>
          <w:rFonts w:cs="Arial"/>
          <w:i/>
          <w:iCs/>
          <w:sz w:val="22"/>
          <w:szCs w:val="22"/>
          <w:lang w:eastAsia="ja-JP"/>
        </w:rPr>
        <w:t>.</w:t>
      </w:r>
    </w:p>
    <w:p w14:paraId="3FE73496" w14:textId="77777777" w:rsidR="0058584F" w:rsidRPr="0058584F" w:rsidRDefault="0058584F" w:rsidP="002C7453">
      <w:pPr>
        <w:widowControl/>
        <w:numPr>
          <w:ilvl w:val="1"/>
          <w:numId w:val="15"/>
        </w:numPr>
        <w:tabs>
          <w:tab w:val="clear" w:pos="2160"/>
          <w:tab w:val="num" w:pos="1650"/>
        </w:tabs>
        <w:ind w:leftChars="614" w:left="1649"/>
        <w:jc w:val="left"/>
        <w:rPr>
          <w:rFonts w:cs="Arial"/>
          <w:i/>
          <w:iCs/>
          <w:sz w:val="22"/>
          <w:szCs w:val="22"/>
          <w:lang w:eastAsia="ja-JP"/>
        </w:rPr>
      </w:pPr>
      <w:bookmarkStart w:id="5" w:name="_Hlk142600856"/>
      <w:r w:rsidRPr="0058584F">
        <w:rPr>
          <w:rFonts w:cs="Arial"/>
          <w:i/>
          <w:iCs/>
          <w:sz w:val="22"/>
          <w:szCs w:val="22"/>
          <w:lang w:eastAsia="ja-JP"/>
        </w:rPr>
        <w:t>FFS range value of UTO_period</w:t>
      </w:r>
    </w:p>
    <w:p w14:paraId="23D92EBE" w14:textId="77777777" w:rsidR="0058584F" w:rsidRPr="0058584F" w:rsidRDefault="0058584F" w:rsidP="002C7453">
      <w:pPr>
        <w:widowControl/>
        <w:numPr>
          <w:ilvl w:val="2"/>
          <w:numId w:val="15"/>
        </w:numPr>
        <w:tabs>
          <w:tab w:val="clear" w:pos="2880"/>
          <w:tab w:val="num" w:pos="2370"/>
        </w:tabs>
        <w:ind w:leftChars="957" w:left="237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>Alt-1: values in time unit (e.g., XR traffic periodicity)</w:t>
      </w:r>
      <w:bookmarkEnd w:id="5"/>
    </w:p>
    <w:p w14:paraId="5DE2F71A" w14:textId="77777777" w:rsidR="0058584F" w:rsidRPr="0058584F" w:rsidRDefault="0058584F" w:rsidP="002C7453">
      <w:pPr>
        <w:widowControl/>
        <w:numPr>
          <w:ilvl w:val="2"/>
          <w:numId w:val="15"/>
        </w:numPr>
        <w:tabs>
          <w:tab w:val="clear" w:pos="2880"/>
          <w:tab w:val="num" w:pos="2370"/>
        </w:tabs>
        <w:ind w:leftChars="957" w:left="237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lastRenderedPageBreak/>
        <w:t xml:space="preserve">Alt -2: one or multiple of CG periodicity given by integer value (n=1, </w:t>
      </w:r>
      <w:proofErr w:type="gramStart"/>
      <w:r w:rsidRPr="0058584F">
        <w:rPr>
          <w:rFonts w:cs="Arial"/>
          <w:i/>
          <w:iCs/>
          <w:sz w:val="22"/>
          <w:szCs w:val="22"/>
          <w:lang w:eastAsia="ja-JP"/>
        </w:rPr>
        <w:t>2, ..</w:t>
      </w:r>
      <w:proofErr w:type="gramEnd"/>
      <w:r w:rsidRPr="0058584F">
        <w:rPr>
          <w:rFonts w:cs="Arial"/>
          <w:i/>
          <w:iCs/>
          <w:sz w:val="22"/>
          <w:szCs w:val="22"/>
          <w:lang w:eastAsia="ja-JP"/>
        </w:rPr>
        <w:t>)</w:t>
      </w:r>
    </w:p>
    <w:p w14:paraId="672E969B" w14:textId="77777777" w:rsidR="0058584F" w:rsidRPr="0058584F" w:rsidRDefault="0058584F" w:rsidP="002C7453">
      <w:pPr>
        <w:widowControl/>
        <w:numPr>
          <w:ilvl w:val="0"/>
          <w:numId w:val="15"/>
        </w:numPr>
        <w:tabs>
          <w:tab w:val="clear" w:pos="1440"/>
          <w:tab w:val="num" w:pos="930"/>
          <w:tab w:val="left" w:pos="162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 is the offset value. </w:t>
      </w:r>
    </w:p>
    <w:p w14:paraId="0154A34F" w14:textId="77777777" w:rsidR="0058584F" w:rsidRPr="0058584F" w:rsidRDefault="0058584F" w:rsidP="002C7453">
      <w:pPr>
        <w:widowControl/>
        <w:numPr>
          <w:ilvl w:val="1"/>
          <w:numId w:val="15"/>
        </w:numPr>
        <w:tabs>
          <w:tab w:val="clear" w:pos="2160"/>
          <w:tab w:val="left" w:pos="1620"/>
          <w:tab w:val="num" w:pos="1650"/>
        </w:tabs>
        <w:ind w:leftChars="614" w:left="164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Alt-1: </w:t>
      </w:r>
      <w:bookmarkStart w:id="6" w:name="_Hlk142599982"/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bookmarkEnd w:id="6"/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 is provided by configuration.</w:t>
      </w:r>
    </w:p>
    <w:p w14:paraId="2709CFDD" w14:textId="77777777" w:rsidR="0058584F" w:rsidRPr="0058584F" w:rsidRDefault="0058584F" w:rsidP="002C7453">
      <w:pPr>
        <w:widowControl/>
        <w:numPr>
          <w:ilvl w:val="2"/>
          <w:numId w:val="15"/>
        </w:numPr>
        <w:tabs>
          <w:tab w:val="clear" w:pos="2880"/>
          <w:tab w:val="num" w:pos="2370"/>
        </w:tabs>
        <w:ind w:leftChars="957" w:left="237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FFS range value of </w:t>
      </w:r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 </w:t>
      </w:r>
    </w:p>
    <w:p w14:paraId="3E7813AC" w14:textId="77777777" w:rsidR="0058584F" w:rsidRPr="0058584F" w:rsidRDefault="0058584F" w:rsidP="002C7453">
      <w:pPr>
        <w:widowControl/>
        <w:numPr>
          <w:ilvl w:val="1"/>
          <w:numId w:val="15"/>
        </w:numPr>
        <w:tabs>
          <w:tab w:val="num" w:pos="210"/>
        </w:tabs>
        <w:ind w:leftChars="614" w:left="164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Alt-2: </w:t>
      </w:r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 = 0</w:t>
      </w:r>
    </w:p>
    <w:p w14:paraId="1F979048" w14:textId="77777777" w:rsidR="0058584F" w:rsidRPr="0058584F" w:rsidRDefault="0058584F" w:rsidP="002C7453">
      <w:pPr>
        <w:widowControl/>
        <w:numPr>
          <w:ilvl w:val="0"/>
          <w:numId w:val="15"/>
        </w:numPr>
        <w:tabs>
          <w:tab w:val="clear" w:pos="1440"/>
          <w:tab w:val="num" w:pos="930"/>
          <w:tab w:val="left" w:pos="1620"/>
        </w:tabs>
        <w:ind w:leftChars="271" w:left="929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cs="Arial"/>
          <w:i/>
          <w:iCs/>
          <w:sz w:val="22"/>
          <w:szCs w:val="22"/>
          <w:lang w:eastAsia="ja-JP"/>
        </w:rPr>
        <w:t xml:space="preserve">A transmitted CG PUSCH carries UTO-UCI that is applicable to the valid CG PUSCH TOs that are confined within UTO_period starting with </w:t>
      </w:r>
      <w:proofErr w:type="spellStart"/>
      <w:r w:rsidRPr="0058584F">
        <w:rPr>
          <w:rFonts w:cs="Arial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cs="Arial"/>
          <w:i/>
          <w:iCs/>
          <w:sz w:val="22"/>
          <w:szCs w:val="22"/>
          <w:lang w:eastAsia="ja-JP"/>
        </w:rPr>
        <w:t xml:space="preserve"> from the end of the transmitted CG PUSCH. </w:t>
      </w:r>
    </w:p>
    <w:p w14:paraId="1486CD69" w14:textId="77777777" w:rsidR="0058584F" w:rsidRPr="0058584F" w:rsidRDefault="0058584F" w:rsidP="002C7453">
      <w:pPr>
        <w:ind w:leftChars="100" w:left="210"/>
        <w:rPr>
          <w:rFonts w:eastAsia="Gulim" w:cs="Arial"/>
          <w:b/>
          <w:bCs/>
          <w:i/>
          <w:iCs/>
          <w:sz w:val="22"/>
          <w:szCs w:val="22"/>
          <w:lang w:eastAsia="ja-JP"/>
        </w:rPr>
      </w:pPr>
      <w:r w:rsidRPr="0058584F">
        <w:rPr>
          <w:rFonts w:hint="eastAsia"/>
          <w:b/>
          <w:bCs/>
          <w:i/>
          <w:iCs/>
          <w:sz w:val="22"/>
          <w:szCs w:val="22"/>
          <w:lang w:eastAsia="ja-JP"/>
        </w:rPr>
        <w:t>Option B-b</w:t>
      </w:r>
      <w:r w:rsidRPr="0058584F">
        <w:rPr>
          <w:b/>
          <w:bCs/>
          <w:i/>
          <w:iCs/>
          <w:sz w:val="22"/>
          <w:szCs w:val="22"/>
          <w:lang w:eastAsia="ja-JP"/>
        </w:rPr>
        <w:t>2</w:t>
      </w:r>
      <w:r w:rsidRPr="0058584F">
        <w:rPr>
          <w:rFonts w:hint="eastAsia"/>
          <w:b/>
          <w:bCs/>
          <w:i/>
          <w:iCs/>
          <w:sz w:val="22"/>
          <w:szCs w:val="22"/>
          <w:lang w:eastAsia="ja-JP"/>
        </w:rPr>
        <w:t>:</w:t>
      </w:r>
    </w:p>
    <w:p w14:paraId="1282F1EA" w14:textId="77777777" w:rsidR="0058584F" w:rsidRPr="0058584F" w:rsidRDefault="0058584F" w:rsidP="002C7453">
      <w:pPr>
        <w:widowControl/>
        <w:numPr>
          <w:ilvl w:val="0"/>
          <w:numId w:val="14"/>
        </w:numPr>
        <w:tabs>
          <w:tab w:val="clear" w:pos="720"/>
          <w:tab w:val="num" w:pos="930"/>
        </w:tabs>
        <w:ind w:leftChars="271" w:left="929"/>
        <w:jc w:val="left"/>
        <w:rPr>
          <w:rFonts w:ascii="Gulim" w:hAnsi="Gulim" w:cs="Calibri"/>
          <w:i/>
          <w:iCs/>
          <w:sz w:val="22"/>
          <w:szCs w:val="22"/>
          <w:lang w:eastAsia="ja-JP"/>
        </w:rPr>
      </w:pPr>
      <w:r w:rsidRPr="0058584F">
        <w:rPr>
          <w:rFonts w:hint="eastAsia"/>
          <w:i/>
          <w:iCs/>
          <w:sz w:val="22"/>
          <w:szCs w:val="22"/>
          <w:lang w:eastAsia="ja-JP"/>
        </w:rPr>
        <w:t>Configure the RRC parameter Nu (Nu is the size of bit-map)</w:t>
      </w:r>
    </w:p>
    <w:p w14:paraId="44875D66" w14:textId="77777777" w:rsidR="0058584F" w:rsidRPr="0058584F" w:rsidRDefault="0058584F" w:rsidP="002C7453">
      <w:pPr>
        <w:widowControl/>
        <w:numPr>
          <w:ilvl w:val="1"/>
          <w:numId w:val="14"/>
        </w:numPr>
        <w:tabs>
          <w:tab w:val="clear" w:pos="1440"/>
          <w:tab w:val="num" w:pos="1650"/>
        </w:tabs>
        <w:ind w:leftChars="614" w:left="1649"/>
        <w:jc w:val="left"/>
        <w:rPr>
          <w:i/>
          <w:iCs/>
          <w:sz w:val="22"/>
          <w:szCs w:val="22"/>
          <w:lang w:eastAsia="ja-JP"/>
        </w:rPr>
      </w:pPr>
      <w:r w:rsidRPr="0058584F">
        <w:rPr>
          <w:rFonts w:hint="eastAsia"/>
          <w:i/>
          <w:iCs/>
          <w:sz w:val="22"/>
          <w:szCs w:val="22"/>
          <w:lang w:eastAsia="ja-JP"/>
        </w:rPr>
        <w:t>FFS range value of Nu</w:t>
      </w:r>
    </w:p>
    <w:p w14:paraId="1816DF29" w14:textId="77777777" w:rsidR="0058584F" w:rsidRPr="0058584F" w:rsidRDefault="0058584F" w:rsidP="002C7453">
      <w:pPr>
        <w:widowControl/>
        <w:numPr>
          <w:ilvl w:val="0"/>
          <w:numId w:val="14"/>
        </w:numPr>
        <w:tabs>
          <w:tab w:val="clear" w:pos="720"/>
          <w:tab w:val="num" w:pos="930"/>
        </w:tabs>
        <w:ind w:leftChars="271" w:left="929"/>
        <w:jc w:val="left"/>
        <w:rPr>
          <w:i/>
          <w:iCs/>
          <w:sz w:val="22"/>
          <w:szCs w:val="22"/>
          <w:lang w:eastAsia="ja-JP"/>
        </w:rPr>
      </w:pPr>
      <w:proofErr w:type="spellStart"/>
      <w:r w:rsidRPr="0058584F">
        <w:rPr>
          <w:rFonts w:hint="eastAsia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hint="eastAsia"/>
          <w:i/>
          <w:iCs/>
          <w:sz w:val="22"/>
          <w:szCs w:val="22"/>
          <w:lang w:eastAsia="ja-JP"/>
        </w:rPr>
        <w:t xml:space="preserve"> is the offset value. </w:t>
      </w:r>
    </w:p>
    <w:p w14:paraId="407BD7D9" w14:textId="77777777" w:rsidR="0058584F" w:rsidRPr="0058584F" w:rsidRDefault="0058584F" w:rsidP="002C7453">
      <w:pPr>
        <w:widowControl/>
        <w:numPr>
          <w:ilvl w:val="1"/>
          <w:numId w:val="14"/>
        </w:numPr>
        <w:tabs>
          <w:tab w:val="clear" w:pos="1440"/>
          <w:tab w:val="num" w:pos="1650"/>
        </w:tabs>
        <w:ind w:leftChars="614" w:left="1649"/>
        <w:jc w:val="left"/>
        <w:rPr>
          <w:i/>
          <w:iCs/>
          <w:sz w:val="22"/>
          <w:szCs w:val="22"/>
          <w:lang w:eastAsia="ja-JP"/>
        </w:rPr>
      </w:pPr>
      <w:r w:rsidRPr="0058584F">
        <w:rPr>
          <w:rFonts w:hint="eastAsia"/>
          <w:i/>
          <w:iCs/>
          <w:sz w:val="22"/>
          <w:szCs w:val="22"/>
          <w:lang w:eastAsia="ja-JP"/>
        </w:rPr>
        <w:t xml:space="preserve">Alt-1: </w:t>
      </w:r>
      <w:proofErr w:type="spellStart"/>
      <w:r w:rsidRPr="0058584F">
        <w:rPr>
          <w:rFonts w:hint="eastAsia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hint="eastAsia"/>
          <w:i/>
          <w:iCs/>
          <w:sz w:val="22"/>
          <w:szCs w:val="22"/>
          <w:lang w:eastAsia="ja-JP"/>
        </w:rPr>
        <w:t xml:space="preserve"> is provided by configuration.</w:t>
      </w:r>
    </w:p>
    <w:p w14:paraId="6A148342" w14:textId="77777777" w:rsidR="0058584F" w:rsidRPr="0058584F" w:rsidRDefault="0058584F" w:rsidP="002C7453">
      <w:pPr>
        <w:widowControl/>
        <w:numPr>
          <w:ilvl w:val="2"/>
          <w:numId w:val="14"/>
        </w:numPr>
        <w:tabs>
          <w:tab w:val="clear" w:pos="2160"/>
          <w:tab w:val="num" w:pos="2370"/>
        </w:tabs>
        <w:ind w:leftChars="957" w:left="2370"/>
        <w:jc w:val="left"/>
        <w:rPr>
          <w:i/>
          <w:iCs/>
          <w:sz w:val="22"/>
          <w:szCs w:val="22"/>
          <w:lang w:eastAsia="ja-JP"/>
        </w:rPr>
      </w:pPr>
      <w:r w:rsidRPr="0058584F">
        <w:rPr>
          <w:rFonts w:hint="eastAsia"/>
          <w:i/>
          <w:iCs/>
          <w:sz w:val="22"/>
          <w:szCs w:val="22"/>
          <w:lang w:eastAsia="ja-JP"/>
        </w:rPr>
        <w:t xml:space="preserve">FFS range value of </w:t>
      </w:r>
      <w:proofErr w:type="spellStart"/>
      <w:r w:rsidRPr="0058584F">
        <w:rPr>
          <w:rFonts w:hint="eastAsia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hint="eastAsia"/>
          <w:i/>
          <w:iCs/>
          <w:sz w:val="22"/>
          <w:szCs w:val="22"/>
          <w:lang w:eastAsia="ja-JP"/>
        </w:rPr>
        <w:t xml:space="preserve"> </w:t>
      </w:r>
    </w:p>
    <w:p w14:paraId="2FFC7C9B" w14:textId="77777777" w:rsidR="0058584F" w:rsidRPr="0058584F" w:rsidRDefault="0058584F" w:rsidP="002C7453">
      <w:pPr>
        <w:widowControl/>
        <w:numPr>
          <w:ilvl w:val="1"/>
          <w:numId w:val="14"/>
        </w:numPr>
        <w:tabs>
          <w:tab w:val="clear" w:pos="1440"/>
          <w:tab w:val="num" w:pos="1650"/>
        </w:tabs>
        <w:ind w:leftChars="614" w:left="1649"/>
        <w:jc w:val="left"/>
        <w:rPr>
          <w:i/>
          <w:iCs/>
          <w:sz w:val="22"/>
          <w:szCs w:val="22"/>
          <w:lang w:eastAsia="ja-JP"/>
        </w:rPr>
      </w:pPr>
      <w:r w:rsidRPr="0058584F">
        <w:rPr>
          <w:rFonts w:hint="eastAsia"/>
          <w:i/>
          <w:iCs/>
          <w:sz w:val="22"/>
          <w:szCs w:val="22"/>
          <w:lang w:eastAsia="ja-JP"/>
        </w:rPr>
        <w:t xml:space="preserve">Alt-2: </w:t>
      </w:r>
      <w:proofErr w:type="spellStart"/>
      <w:r w:rsidRPr="0058584F">
        <w:rPr>
          <w:rFonts w:hint="eastAsia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hint="eastAsia"/>
          <w:i/>
          <w:iCs/>
          <w:sz w:val="22"/>
          <w:szCs w:val="22"/>
          <w:lang w:eastAsia="ja-JP"/>
        </w:rPr>
        <w:t xml:space="preserve"> = 0</w:t>
      </w:r>
    </w:p>
    <w:p w14:paraId="044502EE" w14:textId="77777777" w:rsidR="0058584F" w:rsidRPr="0058584F" w:rsidRDefault="0058584F" w:rsidP="002C7453">
      <w:pPr>
        <w:pStyle w:val="a8"/>
        <w:widowControl/>
        <w:numPr>
          <w:ilvl w:val="0"/>
          <w:numId w:val="14"/>
        </w:numPr>
        <w:tabs>
          <w:tab w:val="clear" w:pos="720"/>
          <w:tab w:val="num" w:pos="930"/>
        </w:tabs>
        <w:ind w:leftChars="271" w:left="929" w:firstLineChars="0"/>
        <w:jc w:val="left"/>
        <w:rPr>
          <w:rFonts w:cs="Arial"/>
          <w:i/>
          <w:iCs/>
          <w:sz w:val="22"/>
          <w:szCs w:val="22"/>
          <w:lang w:eastAsia="ja-JP"/>
        </w:rPr>
      </w:pPr>
      <w:r w:rsidRPr="0058584F">
        <w:rPr>
          <w:rFonts w:hint="eastAsia"/>
          <w:i/>
          <w:iCs/>
          <w:sz w:val="22"/>
          <w:szCs w:val="22"/>
          <w:lang w:eastAsia="ja-JP"/>
        </w:rPr>
        <w:t xml:space="preserve">A transmitted CG PUSCH, carries UTO-UCI that is applicable to the Nu consecutive and valid CG PUSCH TOs, starting with </w:t>
      </w:r>
      <w:proofErr w:type="spellStart"/>
      <w:r w:rsidRPr="0058584F">
        <w:rPr>
          <w:rFonts w:hint="eastAsia"/>
          <w:i/>
          <w:iCs/>
          <w:sz w:val="22"/>
          <w:szCs w:val="22"/>
          <w:lang w:eastAsia="ja-JP"/>
        </w:rPr>
        <w:t>UTO_offset</w:t>
      </w:r>
      <w:proofErr w:type="spellEnd"/>
      <w:r w:rsidRPr="0058584F">
        <w:rPr>
          <w:rFonts w:hint="eastAsia"/>
          <w:i/>
          <w:iCs/>
          <w:sz w:val="22"/>
          <w:szCs w:val="22"/>
          <w:lang w:eastAsia="ja-JP"/>
        </w:rPr>
        <w:t xml:space="preserve"> from the end of the transmitted CG PUSCH.</w:t>
      </w:r>
    </w:p>
    <w:p w14:paraId="3F99E82D" w14:textId="4600AC64" w:rsidR="00D10B1F" w:rsidRDefault="00D10B1F" w:rsidP="0001525D">
      <w:pPr>
        <w:spacing w:before="100" w:beforeAutospacing="1" w:after="100" w:afterAutospacing="1"/>
        <w:rPr>
          <w:sz w:val="22"/>
          <w:szCs w:val="22"/>
        </w:rPr>
      </w:pPr>
      <w:r w:rsidRPr="00B12501">
        <w:rPr>
          <w:sz w:val="22"/>
          <w:szCs w:val="22"/>
        </w:rPr>
        <w:t xml:space="preserve">From the system point of view, it is beneficial for the </w:t>
      </w:r>
      <w:proofErr w:type="spellStart"/>
      <w:r w:rsidRPr="00B12501">
        <w:rPr>
          <w:sz w:val="22"/>
          <w:szCs w:val="22"/>
        </w:rPr>
        <w:t>gNB</w:t>
      </w:r>
      <w:proofErr w:type="spellEnd"/>
      <w:r w:rsidRPr="00B12501">
        <w:rPr>
          <w:sz w:val="22"/>
          <w:szCs w:val="22"/>
        </w:rPr>
        <w:t xml:space="preserve"> to get the information that a UE CG PUSCH TO would not be used as early as possible to provide more flexibility for the overall resource allocation. </w:t>
      </w:r>
      <w:r>
        <w:rPr>
          <w:sz w:val="22"/>
          <w:szCs w:val="22"/>
        </w:rPr>
        <w:t>Furthermore, c</w:t>
      </w:r>
      <w:r w:rsidRPr="00B12501">
        <w:rPr>
          <w:sz w:val="22"/>
          <w:szCs w:val="22"/>
        </w:rPr>
        <w:t xml:space="preserve">onsidering the timeline of XR data arriving and UL processing, the bits of UTO-UCI correspond to a time duration </w:t>
      </w:r>
      <w:r>
        <w:rPr>
          <w:rFonts w:hint="eastAsia"/>
          <w:sz w:val="22"/>
          <w:szCs w:val="22"/>
        </w:rPr>
        <w:t>whose</w:t>
      </w:r>
      <w:r>
        <w:rPr>
          <w:sz w:val="22"/>
          <w:szCs w:val="22"/>
        </w:rPr>
        <w:t xml:space="preserve"> beginning time </w:t>
      </w:r>
      <w:r w:rsidRPr="00B12501">
        <w:rPr>
          <w:sz w:val="22"/>
          <w:szCs w:val="22"/>
        </w:rPr>
        <w:t xml:space="preserve">have certain </w:t>
      </w:r>
      <w:r>
        <w:rPr>
          <w:sz w:val="22"/>
          <w:szCs w:val="22"/>
        </w:rPr>
        <w:t>offset</w:t>
      </w:r>
      <w:r w:rsidRPr="00B12501">
        <w:rPr>
          <w:sz w:val="22"/>
          <w:szCs w:val="22"/>
        </w:rPr>
        <w:t xml:space="preserve"> with the indication. As shown in the Fig.</w:t>
      </w:r>
      <w:r>
        <w:rPr>
          <w:sz w:val="22"/>
          <w:szCs w:val="22"/>
        </w:rPr>
        <w:t>2</w:t>
      </w:r>
      <w:r w:rsidRPr="00B12501">
        <w:rPr>
          <w:sz w:val="22"/>
          <w:szCs w:val="22"/>
        </w:rPr>
        <w:t xml:space="preserve"> below, the UTO-UCI-0 in the TO 0 indicates the UTOs after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B12501">
        <w:rPr>
          <w:sz w:val="22"/>
          <w:szCs w:val="22"/>
        </w:rPr>
        <w:t>, the UTO-UCI-1 in the TO 1 ind</w:t>
      </w:r>
      <w:proofErr w:type="spellStart"/>
      <w:r w:rsidRPr="00B12501">
        <w:rPr>
          <w:sz w:val="22"/>
          <w:szCs w:val="22"/>
        </w:rPr>
        <w:t>icates</w:t>
      </w:r>
      <w:proofErr w:type="spellEnd"/>
      <w:r w:rsidRPr="00B12501">
        <w:rPr>
          <w:sz w:val="22"/>
          <w:szCs w:val="22"/>
        </w:rPr>
        <w:t xml:space="preserve"> the UTOs after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B12501">
        <w:rPr>
          <w:sz w:val="22"/>
          <w:szCs w:val="22"/>
        </w:rPr>
        <w:t xml:space="preserve"> , and etc. </w:t>
      </w:r>
      <w:r>
        <w:rPr>
          <w:sz w:val="22"/>
          <w:szCs w:val="22"/>
        </w:rPr>
        <w:t>It is proposed</w:t>
      </w:r>
      <w:r w:rsidRPr="00235F2C">
        <w:t xml:space="preserve"> </w:t>
      </w:r>
      <w:r>
        <w:rPr>
          <w:sz w:val="22"/>
          <w:szCs w:val="22"/>
        </w:rPr>
        <w:t>t</w:t>
      </w:r>
      <w:r w:rsidRPr="00235F2C">
        <w:rPr>
          <w:sz w:val="22"/>
          <w:szCs w:val="22"/>
        </w:rPr>
        <w:t xml:space="preserve">he </w:t>
      </w:r>
      <w:proofErr w:type="spellStart"/>
      <w:r w:rsidR="002C7453" w:rsidRPr="002C7453">
        <w:rPr>
          <w:sz w:val="22"/>
          <w:szCs w:val="22"/>
        </w:rPr>
        <w:t>UTO_Offset</w:t>
      </w:r>
      <w:proofErr w:type="spellEnd"/>
      <w:r w:rsidR="002C7453" w:rsidRPr="002C7453">
        <w:rPr>
          <w:sz w:val="22"/>
          <w:szCs w:val="22"/>
        </w:rPr>
        <w:t xml:space="preserve"> </w:t>
      </w:r>
      <w:r w:rsidRPr="00235F2C">
        <w:rPr>
          <w:sz w:val="22"/>
          <w:szCs w:val="22"/>
        </w:rPr>
        <w:t xml:space="preserve">between UTO-UCI and the indicated CG PUSCHs is configured by </w:t>
      </w:r>
      <w:proofErr w:type="spellStart"/>
      <w:r w:rsidRPr="00235F2C">
        <w:rPr>
          <w:sz w:val="22"/>
          <w:szCs w:val="22"/>
        </w:rPr>
        <w:t>gNB</w:t>
      </w:r>
      <w:proofErr w:type="spellEnd"/>
      <w:r w:rsidR="009C6F39">
        <w:rPr>
          <w:sz w:val="22"/>
          <w:szCs w:val="22"/>
        </w:rPr>
        <w:t xml:space="preserve"> </w:t>
      </w:r>
      <w:r w:rsidR="009C6F39">
        <w:rPr>
          <w:rFonts w:hint="eastAsia"/>
          <w:sz w:val="22"/>
          <w:szCs w:val="22"/>
        </w:rPr>
        <w:t>which</w:t>
      </w:r>
      <w:r w:rsidR="009C6F39">
        <w:rPr>
          <w:sz w:val="22"/>
          <w:szCs w:val="22"/>
        </w:rPr>
        <w:t xml:space="preserve"> </w:t>
      </w:r>
      <w:r w:rsidR="009C6F39">
        <w:rPr>
          <w:rFonts w:hint="eastAsia"/>
          <w:sz w:val="22"/>
          <w:szCs w:val="22"/>
        </w:rPr>
        <w:t>is</w:t>
      </w:r>
      <w:r w:rsidR="009C6F39">
        <w:rPr>
          <w:sz w:val="22"/>
          <w:szCs w:val="22"/>
        </w:rPr>
        <w:t xml:space="preserve"> </w:t>
      </w:r>
      <w:proofErr w:type="spellStart"/>
      <w:r w:rsidR="009C6F39" w:rsidRPr="009C6F39">
        <w:rPr>
          <w:rFonts w:hint="eastAsia"/>
          <w:sz w:val="22"/>
          <w:szCs w:val="22"/>
        </w:rPr>
        <w:t>UTO_offset</w:t>
      </w:r>
      <w:proofErr w:type="spellEnd"/>
      <w:r w:rsidR="009C6F39">
        <w:rPr>
          <w:sz w:val="22"/>
          <w:szCs w:val="22"/>
        </w:rPr>
        <w:t xml:space="preserve"> in the option B-a</w:t>
      </w:r>
      <w:r>
        <w:rPr>
          <w:sz w:val="22"/>
          <w:szCs w:val="22"/>
        </w:rPr>
        <w:t>.</w:t>
      </w:r>
      <w:r w:rsidR="002C7453" w:rsidRPr="002C7453">
        <w:rPr>
          <w:sz w:val="22"/>
          <w:szCs w:val="22"/>
        </w:rPr>
        <w:t xml:space="preserve"> </w:t>
      </w:r>
      <w:r w:rsidR="002C7453">
        <w:rPr>
          <w:sz w:val="22"/>
          <w:szCs w:val="22"/>
        </w:rPr>
        <w:t xml:space="preserve">The offset should at least cover the transmission time of the UTO-UCI, the transmission time of the rescheduling information, and the </w:t>
      </w:r>
      <w:proofErr w:type="spellStart"/>
      <w:r w:rsidR="002C7453">
        <w:rPr>
          <w:sz w:val="22"/>
          <w:szCs w:val="22"/>
        </w:rPr>
        <w:t>gNB</w:t>
      </w:r>
      <w:proofErr w:type="spellEnd"/>
      <w:r w:rsidR="002C7453">
        <w:rPr>
          <w:sz w:val="22"/>
          <w:szCs w:val="22"/>
        </w:rPr>
        <w:t xml:space="preserve"> processing intervals.</w:t>
      </w:r>
    </w:p>
    <w:p w14:paraId="0E6CCA76" w14:textId="1487C217" w:rsidR="00D10B1F" w:rsidRPr="00B12501" w:rsidRDefault="009C6F39" w:rsidP="00D10B1F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Within the UTO</w:t>
      </w:r>
      <w:r>
        <w:rPr>
          <w:rFonts w:hint="eastAsia"/>
          <w:sz w:val="22"/>
          <w:szCs w:val="22"/>
        </w:rPr>
        <w:t>_</w:t>
      </w:r>
      <w:r>
        <w:rPr>
          <w:sz w:val="22"/>
          <w:szCs w:val="22"/>
        </w:rPr>
        <w:t xml:space="preserve">period, </w:t>
      </w:r>
      <w:r>
        <w:rPr>
          <w:sz w:val="22"/>
          <w:szCs w:val="22"/>
        </w:rPr>
        <w:t xml:space="preserve">valid PUSCH could be </w:t>
      </w:r>
      <w:r w:rsidRPr="009F30C1">
        <w:rPr>
          <w:sz w:val="22"/>
          <w:szCs w:val="22"/>
        </w:rPr>
        <w:t>non-consecutive</w:t>
      </w:r>
      <w:r w:rsidR="003113C7">
        <w:rPr>
          <w:sz w:val="22"/>
          <w:szCs w:val="22"/>
        </w:rPr>
        <w:t xml:space="preserve"> due to </w:t>
      </w:r>
      <w:r w:rsidR="003113C7">
        <w:rPr>
          <w:lang w:eastAsia="ja-JP"/>
        </w:rPr>
        <w:t>TDD configuration</w:t>
      </w:r>
      <w:r>
        <w:rPr>
          <w:sz w:val="22"/>
          <w:szCs w:val="22"/>
        </w:rPr>
        <w:t xml:space="preserve">. </w:t>
      </w:r>
      <w:r w:rsidR="00B24689">
        <w:rPr>
          <w:sz w:val="22"/>
          <w:szCs w:val="22"/>
        </w:rPr>
        <w:t>T</w:t>
      </w:r>
      <w:r w:rsidR="00B24689">
        <w:rPr>
          <w:sz w:val="22"/>
          <w:szCs w:val="22"/>
        </w:rPr>
        <w:t xml:space="preserve">he UE may not decide how to occupy the </w:t>
      </w:r>
      <w:r w:rsidR="00E6500F">
        <w:rPr>
          <w:sz w:val="22"/>
          <w:szCs w:val="22"/>
        </w:rPr>
        <w:t>late</w:t>
      </w:r>
      <w:r w:rsidR="00B24689">
        <w:rPr>
          <w:sz w:val="22"/>
          <w:szCs w:val="22"/>
        </w:rPr>
        <w:t xml:space="preserve"> TOs </w:t>
      </w:r>
      <w:r w:rsidR="00E6500F">
        <w:rPr>
          <w:sz w:val="22"/>
          <w:szCs w:val="22"/>
        </w:rPr>
        <w:t xml:space="preserve">with </w:t>
      </w:r>
      <w:r w:rsidR="00B24689">
        <w:rPr>
          <w:sz w:val="22"/>
          <w:szCs w:val="22"/>
        </w:rPr>
        <w:t>processing timeline</w:t>
      </w:r>
      <w:r w:rsidR="00E6500F">
        <w:rPr>
          <w:sz w:val="22"/>
          <w:szCs w:val="22"/>
        </w:rPr>
        <w:t xml:space="preserve"> restriction</w:t>
      </w:r>
      <w:r w:rsidR="00B24689">
        <w:rPr>
          <w:sz w:val="22"/>
          <w:szCs w:val="22"/>
        </w:rPr>
        <w:t xml:space="preserve">. </w:t>
      </w:r>
      <w:r w:rsidR="00C26081">
        <w:rPr>
          <w:sz w:val="22"/>
          <w:szCs w:val="22"/>
        </w:rPr>
        <w:t xml:space="preserve">Therefore, it is proposed to have </w:t>
      </w:r>
      <w:r w:rsidR="00C26081">
        <w:rPr>
          <w:sz w:val="22"/>
          <w:szCs w:val="22"/>
        </w:rPr>
        <w:t>UTO</w:t>
      </w:r>
      <w:r w:rsidR="00C26081">
        <w:rPr>
          <w:rFonts w:hint="eastAsia"/>
          <w:sz w:val="22"/>
          <w:szCs w:val="22"/>
        </w:rPr>
        <w:t>_</w:t>
      </w:r>
      <w:r w:rsidR="00C26081">
        <w:rPr>
          <w:sz w:val="22"/>
          <w:szCs w:val="22"/>
        </w:rPr>
        <w:t>period</w:t>
      </w:r>
      <w:r w:rsidR="00C26081">
        <w:rPr>
          <w:sz w:val="22"/>
          <w:szCs w:val="22"/>
        </w:rPr>
        <w:t xml:space="preserve"> configured as a fixed window in time.</w:t>
      </w:r>
      <w:r w:rsidR="009F3F14">
        <w:rPr>
          <w:sz w:val="22"/>
          <w:szCs w:val="22"/>
        </w:rPr>
        <w:t xml:space="preserve"> </w:t>
      </w:r>
      <w:r w:rsidR="00D10B1F" w:rsidRPr="00B12501">
        <w:rPr>
          <w:sz w:val="22"/>
          <w:szCs w:val="22"/>
        </w:rPr>
        <w:t xml:space="preserve">For example, </w:t>
      </w:r>
      <w:r w:rsidR="00502613">
        <w:rPr>
          <w:sz w:val="22"/>
          <w:szCs w:val="22"/>
        </w:rPr>
        <w:t xml:space="preserve">as shown in the Fig2, </w:t>
      </w:r>
      <w:r w:rsidR="00D10B1F" w:rsidRPr="00B12501">
        <w:rPr>
          <w:sz w:val="22"/>
          <w:szCs w:val="22"/>
        </w:rPr>
        <w:t xml:space="preserve">the UTO-UCI-0 in the TO 0 indicates the UTOs within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D10B1F" w:rsidRPr="00B12501">
        <w:rPr>
          <w:sz w:val="22"/>
          <w:szCs w:val="22"/>
        </w:rPr>
        <w:t xml:space="preserve">, the UTO-UCI-1 in the TO 1 indicates the UTOs within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="00D10B1F" w:rsidRPr="00B12501">
        <w:rPr>
          <w:sz w:val="22"/>
          <w:szCs w:val="22"/>
        </w:rPr>
        <w:t xml:space="preserve">, and the UTO-UCI-0 in the TO 0 indicates the UTOs within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D10B1F" w:rsidRPr="00B12501">
        <w:rPr>
          <w:sz w:val="22"/>
          <w:szCs w:val="22"/>
        </w:rPr>
        <w:t xml:space="preserve">, the UTO-UCI-1 in the TO 1 indicates the UTOs within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3</m:t>
            </m:r>
          </m:sub>
        </m:sSub>
      </m:oMath>
      <w:r w:rsidR="00D10B1F" w:rsidRPr="00B12501">
        <w:rPr>
          <w:sz w:val="22"/>
          <w:szCs w:val="22"/>
        </w:rPr>
        <w:t xml:space="preserve">, and etc. </w:t>
      </w:r>
      <w:r w:rsidR="00D10B1F">
        <w:rPr>
          <w:sz w:val="22"/>
          <w:szCs w:val="22"/>
        </w:rPr>
        <w:t xml:space="preserve"> </w:t>
      </w:r>
    </w:p>
    <w:p w14:paraId="7E9FC89C" w14:textId="77777777" w:rsidR="00D10B1F" w:rsidRDefault="00D10B1F" w:rsidP="00D10B1F">
      <w:pPr>
        <w:spacing w:before="100" w:beforeAutospacing="1" w:after="100" w:afterAutospacing="1"/>
        <w:jc w:val="center"/>
        <w:rPr>
          <w:sz w:val="22"/>
          <w:szCs w:val="22"/>
        </w:rPr>
      </w:pPr>
      <w:r w:rsidRPr="009A0908">
        <w:rPr>
          <w:noProof/>
        </w:rPr>
        <w:drawing>
          <wp:inline distT="0" distB="0" distL="0" distR="0" wp14:anchorId="3B3EDF68" wp14:editId="760D5F83">
            <wp:extent cx="3789491" cy="1443161"/>
            <wp:effectExtent l="0" t="0" r="0" b="0"/>
            <wp:docPr id="14627030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018" cy="144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00E45" w14:textId="77777777" w:rsidR="00D10B1F" w:rsidRPr="00DC3FF5" w:rsidRDefault="00D10B1F" w:rsidP="00D10B1F">
      <w:pPr>
        <w:pStyle w:val="aa"/>
        <w:jc w:val="center"/>
        <w:rPr>
          <w:rFonts w:ascii="Times New Roman" w:hAnsi="Times New Roman" w:cs="Times New Roman"/>
          <w:sz w:val="22"/>
          <w:szCs w:val="22"/>
        </w:rPr>
      </w:pPr>
      <w:r w:rsidRPr="00DC3FF5">
        <w:rPr>
          <w:rFonts w:ascii="Times New Roman" w:hAnsi="Times New Roman" w:cs="Times New Roman"/>
          <w:sz w:val="22"/>
          <w:szCs w:val="22"/>
        </w:rPr>
        <w:t xml:space="preserve">Fig. </w:t>
      </w:r>
      <w:r w:rsidRPr="00DC3FF5">
        <w:rPr>
          <w:rFonts w:ascii="Times New Roman" w:hAnsi="Times New Roman" w:cs="Times New Roman"/>
          <w:sz w:val="22"/>
          <w:szCs w:val="22"/>
        </w:rPr>
        <w:fldChar w:fldCharType="begin"/>
      </w:r>
      <w:r w:rsidRPr="00DC3FF5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DC3FF5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noProof/>
          <w:sz w:val="22"/>
          <w:szCs w:val="22"/>
        </w:rPr>
        <w:t>2</w:t>
      </w:r>
      <w:r w:rsidRPr="00DC3FF5">
        <w:rPr>
          <w:rFonts w:ascii="Times New Roman" w:hAnsi="Times New Roman" w:cs="Times New Roman"/>
          <w:sz w:val="22"/>
          <w:szCs w:val="22"/>
        </w:rPr>
        <w:fldChar w:fldCharType="end"/>
      </w:r>
      <w:r w:rsidRPr="00DC3FF5">
        <w:rPr>
          <w:rFonts w:ascii="Times New Roman" w:hAnsi="Times New Roman" w:cs="Times New Roman"/>
          <w:sz w:val="22"/>
          <w:szCs w:val="22"/>
        </w:rPr>
        <w:t xml:space="preserve">  UTO-UCI indication</w:t>
      </w:r>
    </w:p>
    <w:p w14:paraId="776EE51D" w14:textId="77719B7E" w:rsidR="00922A91" w:rsidRPr="00502613" w:rsidRDefault="00D10B1F" w:rsidP="00D10B1F">
      <w:pPr>
        <w:spacing w:before="100" w:beforeAutospacing="1" w:after="100" w:afterAutospacing="1"/>
        <w:rPr>
          <w:sz w:val="22"/>
          <w:szCs w:val="22"/>
        </w:rPr>
      </w:pPr>
      <w:r w:rsidRPr="002C7453">
        <w:rPr>
          <w:b/>
          <w:i/>
          <w:sz w:val="22"/>
          <w:szCs w:val="22"/>
        </w:rPr>
        <w:t xml:space="preserve">Proposal </w:t>
      </w:r>
      <w:r w:rsidR="00254286">
        <w:rPr>
          <w:b/>
          <w:i/>
          <w:sz w:val="22"/>
          <w:szCs w:val="22"/>
        </w:rPr>
        <w:t>2</w:t>
      </w:r>
      <w:r w:rsidRPr="002C7453">
        <w:rPr>
          <w:b/>
          <w:i/>
          <w:sz w:val="22"/>
          <w:szCs w:val="22"/>
        </w:rPr>
        <w:t>:</w:t>
      </w:r>
      <w:r w:rsidRPr="002C7453">
        <w:t xml:space="preserve"> </w:t>
      </w:r>
      <w:r w:rsidR="0001525D" w:rsidRPr="0058584F">
        <w:rPr>
          <w:rFonts w:cs="Arial"/>
          <w:b/>
          <w:bCs/>
          <w:i/>
          <w:iCs/>
          <w:sz w:val="22"/>
          <w:szCs w:val="22"/>
          <w:lang w:eastAsia="ja-JP"/>
        </w:rPr>
        <w:t>Option B-a</w:t>
      </w:r>
      <w:r w:rsid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 is accepted. </w:t>
      </w:r>
      <w:r w:rsidR="0001525D" w:rsidRPr="0001525D">
        <w:rPr>
          <w:rFonts w:cs="Arial"/>
          <w:b/>
          <w:bCs/>
          <w:i/>
          <w:iCs/>
          <w:sz w:val="22"/>
          <w:szCs w:val="22"/>
          <w:lang w:eastAsia="ja-JP"/>
        </w:rPr>
        <w:t>Configure RRC parameter UTO_period</w:t>
      </w:r>
      <w:r w:rsid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 and </w:t>
      </w:r>
      <w:proofErr w:type="spellStart"/>
      <w:r w:rsidR="0001525D" w:rsidRPr="0001525D">
        <w:rPr>
          <w:rFonts w:cs="Arial"/>
          <w:b/>
          <w:bCs/>
          <w:i/>
          <w:iCs/>
          <w:sz w:val="22"/>
          <w:szCs w:val="22"/>
          <w:lang w:eastAsia="ja-JP"/>
        </w:rPr>
        <w:t>UTO_offset</w:t>
      </w:r>
      <w:proofErr w:type="spellEnd"/>
      <w:r w:rsidR="0001525D" w:rsidRPr="0001525D">
        <w:rPr>
          <w:rFonts w:cs="Arial"/>
          <w:b/>
          <w:bCs/>
          <w:i/>
          <w:iCs/>
          <w:sz w:val="22"/>
          <w:szCs w:val="22"/>
          <w:lang w:eastAsia="ja-JP"/>
        </w:rPr>
        <w:t>.</w:t>
      </w:r>
      <w:r w:rsidR="002C7453" w:rsidRP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 The </w:t>
      </w:r>
      <w:proofErr w:type="spellStart"/>
      <w:r w:rsidR="0001525D" w:rsidRPr="0001525D">
        <w:rPr>
          <w:rFonts w:cs="Arial"/>
          <w:b/>
          <w:bCs/>
          <w:i/>
          <w:iCs/>
          <w:sz w:val="22"/>
          <w:szCs w:val="22"/>
          <w:lang w:eastAsia="ja-JP"/>
        </w:rPr>
        <w:t>UTO_offset</w:t>
      </w:r>
      <w:proofErr w:type="spellEnd"/>
      <w:r w:rsidR="0001525D" w:rsidRP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 </w:t>
      </w:r>
      <w:r w:rsidR="002C7453" w:rsidRP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should at least cover the transmission time of the UTO-UCI, the transmission time of the rescheduling </w:t>
      </w:r>
      <w:r w:rsidR="002C7453" w:rsidRPr="0001525D">
        <w:rPr>
          <w:rFonts w:cs="Arial"/>
          <w:b/>
          <w:bCs/>
          <w:i/>
          <w:iCs/>
          <w:sz w:val="22"/>
          <w:szCs w:val="22"/>
          <w:lang w:eastAsia="ja-JP"/>
        </w:rPr>
        <w:lastRenderedPageBreak/>
        <w:t xml:space="preserve">information, and the </w:t>
      </w:r>
      <w:proofErr w:type="spellStart"/>
      <w:r w:rsidR="002C7453" w:rsidRPr="0001525D">
        <w:rPr>
          <w:rFonts w:cs="Arial"/>
          <w:b/>
          <w:bCs/>
          <w:i/>
          <w:iCs/>
          <w:sz w:val="22"/>
          <w:szCs w:val="22"/>
          <w:lang w:eastAsia="ja-JP"/>
        </w:rPr>
        <w:t>gNB</w:t>
      </w:r>
      <w:proofErr w:type="spellEnd"/>
      <w:r w:rsidR="002C7453" w:rsidRP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 pro</w:t>
      </w:r>
      <w:r w:rsidR="002C7453" w:rsidRPr="002C7453">
        <w:rPr>
          <w:b/>
          <w:i/>
          <w:sz w:val="22"/>
          <w:szCs w:val="22"/>
        </w:rPr>
        <w:t>cessing intervals</w:t>
      </w:r>
      <w:r w:rsidRPr="002C7453">
        <w:rPr>
          <w:b/>
          <w:i/>
          <w:sz w:val="22"/>
          <w:szCs w:val="22"/>
        </w:rPr>
        <w:t>.</w:t>
      </w:r>
    </w:p>
    <w:p w14:paraId="2D4DEB6F" w14:textId="77777777" w:rsidR="00D10B1F" w:rsidRPr="00835EF8" w:rsidRDefault="00D10B1F" w:rsidP="00D10B1F">
      <w:pPr>
        <w:pStyle w:val="2"/>
        <w:numPr>
          <w:ilvl w:val="0"/>
          <w:numId w:val="6"/>
        </w:numPr>
        <w:ind w:left="420" w:hanging="420"/>
        <w:rPr>
          <w:rFonts w:ascii="Times New Roman" w:hAnsi="Times New Roman" w:cs="Times New Roman"/>
          <w:sz w:val="22"/>
          <w:szCs w:val="22"/>
        </w:rPr>
      </w:pPr>
      <w:r w:rsidRPr="00835EF8">
        <w:rPr>
          <w:rFonts w:ascii="Times New Roman" w:eastAsia="宋体" w:hAnsi="Times New Roman" w:cs="Times New Roman"/>
          <w:kern w:val="0"/>
          <w:sz w:val="22"/>
          <w:szCs w:val="22"/>
        </w:rPr>
        <w:t>How the UCI is sent?</w:t>
      </w:r>
    </w:p>
    <w:p w14:paraId="214DCB81" w14:textId="77777777" w:rsidR="00D10B1F" w:rsidRDefault="00D10B1F" w:rsidP="00D10B1F">
      <w:pPr>
        <w:spacing w:before="100" w:beforeAutospacing="1" w:after="100" w:afterAutospacing="1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About</w:t>
      </w:r>
      <w:r>
        <w:rPr>
          <w:kern w:val="0"/>
          <w:sz w:val="22"/>
          <w:szCs w:val="22"/>
        </w:rPr>
        <w:t xml:space="preserve"> how the UCI is sent, there are the following agreements from the previous meeting</w:t>
      </w:r>
      <w:r>
        <w:rPr>
          <w:rFonts w:hint="eastAsia"/>
          <w:kern w:val="0"/>
          <w:sz w:val="22"/>
          <w:szCs w:val="22"/>
        </w:rPr>
        <w:t>s</w:t>
      </w:r>
      <w:r>
        <w:rPr>
          <w:kern w:val="0"/>
          <w:sz w:val="22"/>
          <w:szCs w:val="22"/>
        </w:rPr>
        <w:t>:</w:t>
      </w:r>
    </w:p>
    <w:p w14:paraId="4084E6F6" w14:textId="77777777" w:rsidR="00D10B1F" w:rsidRPr="00E93FA6" w:rsidRDefault="00D10B1F" w:rsidP="00D10B1F">
      <w:pPr>
        <w:ind w:leftChars="200" w:left="420"/>
        <w:rPr>
          <w:b/>
          <w:bCs/>
          <w:sz w:val="22"/>
          <w:szCs w:val="22"/>
          <w:highlight w:val="green"/>
        </w:rPr>
      </w:pPr>
      <w:r w:rsidRPr="00E93FA6">
        <w:rPr>
          <w:b/>
          <w:bCs/>
          <w:sz w:val="22"/>
          <w:szCs w:val="22"/>
          <w:highlight w:val="green"/>
        </w:rPr>
        <w:t>Agreement</w:t>
      </w:r>
    </w:p>
    <w:p w14:paraId="459D2FB4" w14:textId="77777777" w:rsidR="00D10B1F" w:rsidRPr="00E93FA6" w:rsidRDefault="00D10B1F" w:rsidP="00D10B1F">
      <w:pPr>
        <w:pStyle w:val="a8"/>
        <w:spacing w:line="254" w:lineRule="auto"/>
        <w:ind w:leftChars="200" w:left="420" w:firstLine="440"/>
        <w:rPr>
          <w:sz w:val="22"/>
          <w:szCs w:val="22"/>
          <w:lang w:eastAsia="ja-JP"/>
        </w:rPr>
      </w:pPr>
      <w:r w:rsidRPr="00E93FA6">
        <w:rPr>
          <w:sz w:val="22"/>
          <w:szCs w:val="22"/>
        </w:rPr>
        <w:t>The UCI that provides information about unused CG PUSCH transmission occasions is defined as a “new UCI” (</w:t>
      </w:r>
      <w:proofErr w:type="gramStart"/>
      <w:r w:rsidRPr="00E93FA6">
        <w:rPr>
          <w:sz w:val="22"/>
          <w:szCs w:val="22"/>
        </w:rPr>
        <w:t>i.e.</w:t>
      </w:r>
      <w:proofErr w:type="gramEnd"/>
      <w:r w:rsidRPr="00E93FA6">
        <w:rPr>
          <w:sz w:val="22"/>
          <w:szCs w:val="22"/>
        </w:rPr>
        <w:t xml:space="preserve"> Alt. 1 of previous agreement).</w:t>
      </w:r>
    </w:p>
    <w:p w14:paraId="3A3BD90B" w14:textId="77777777" w:rsidR="00D10B1F" w:rsidRPr="00E93FA6" w:rsidRDefault="00D10B1F" w:rsidP="00D10B1F">
      <w:pPr>
        <w:ind w:leftChars="200" w:left="420"/>
        <w:rPr>
          <w:sz w:val="22"/>
          <w:szCs w:val="22"/>
        </w:rPr>
      </w:pPr>
    </w:p>
    <w:p w14:paraId="25024DDE" w14:textId="77777777" w:rsidR="00D10B1F" w:rsidRPr="00E93FA6" w:rsidRDefault="00D10B1F" w:rsidP="00D10B1F">
      <w:pPr>
        <w:ind w:leftChars="200" w:left="420"/>
        <w:rPr>
          <w:b/>
          <w:bCs/>
          <w:sz w:val="22"/>
          <w:szCs w:val="22"/>
          <w:highlight w:val="green"/>
        </w:rPr>
      </w:pPr>
      <w:r w:rsidRPr="00E93FA6">
        <w:rPr>
          <w:b/>
          <w:bCs/>
          <w:sz w:val="22"/>
          <w:szCs w:val="22"/>
          <w:highlight w:val="green"/>
        </w:rPr>
        <w:t>Agreement</w:t>
      </w:r>
    </w:p>
    <w:p w14:paraId="64721370" w14:textId="77777777" w:rsidR="00D10B1F" w:rsidRPr="00E93FA6" w:rsidRDefault="00D10B1F" w:rsidP="00D10B1F">
      <w:pPr>
        <w:pStyle w:val="a8"/>
        <w:widowControl/>
        <w:numPr>
          <w:ilvl w:val="0"/>
          <w:numId w:val="5"/>
        </w:numPr>
        <w:spacing w:line="254" w:lineRule="auto"/>
        <w:ind w:leftChars="371" w:left="1139" w:firstLineChars="0"/>
        <w:jc w:val="left"/>
        <w:rPr>
          <w:sz w:val="22"/>
          <w:szCs w:val="22"/>
          <w:lang w:eastAsia="ja-JP"/>
        </w:rPr>
      </w:pPr>
      <w:r w:rsidRPr="00E93FA6">
        <w:rPr>
          <w:sz w:val="22"/>
          <w:szCs w:val="22"/>
        </w:rPr>
        <w:t>With respect to PHY two-level priority, for a configured grant PUSCH configuration, the “UTO-UCI” has the same priority level as the configured grant PUSCH.</w:t>
      </w:r>
    </w:p>
    <w:p w14:paraId="0760AF12" w14:textId="77777777" w:rsidR="00D10B1F" w:rsidRPr="00E93FA6" w:rsidRDefault="00D10B1F" w:rsidP="00D10B1F">
      <w:pPr>
        <w:pStyle w:val="a8"/>
        <w:widowControl/>
        <w:numPr>
          <w:ilvl w:val="0"/>
          <w:numId w:val="5"/>
        </w:numPr>
        <w:spacing w:line="254" w:lineRule="auto"/>
        <w:ind w:leftChars="371" w:left="1139" w:firstLineChars="0"/>
        <w:jc w:val="left"/>
        <w:rPr>
          <w:sz w:val="22"/>
          <w:szCs w:val="22"/>
        </w:rPr>
      </w:pPr>
      <w:r w:rsidRPr="00E93FA6">
        <w:rPr>
          <w:sz w:val="22"/>
          <w:szCs w:val="22"/>
        </w:rPr>
        <w:t>Note: The term “UTO-UCI” refers to the “UCI that provides information about unused CG PUSCH transmission occasions” for convenience.</w:t>
      </w:r>
    </w:p>
    <w:p w14:paraId="2328F0ED" w14:textId="77777777" w:rsidR="00D10B1F" w:rsidRPr="00E93FA6" w:rsidRDefault="00D10B1F" w:rsidP="00D10B1F">
      <w:pPr>
        <w:ind w:leftChars="200" w:left="420"/>
        <w:rPr>
          <w:sz w:val="22"/>
          <w:szCs w:val="22"/>
        </w:rPr>
      </w:pPr>
    </w:p>
    <w:p w14:paraId="74AF6E17" w14:textId="77777777" w:rsidR="00D10B1F" w:rsidRPr="00E93FA6" w:rsidRDefault="00D10B1F" w:rsidP="00D10B1F">
      <w:pPr>
        <w:ind w:leftChars="200" w:left="420"/>
        <w:rPr>
          <w:b/>
          <w:bCs/>
          <w:sz w:val="22"/>
          <w:szCs w:val="22"/>
          <w:highlight w:val="green"/>
        </w:rPr>
      </w:pPr>
      <w:r w:rsidRPr="00E93FA6">
        <w:rPr>
          <w:b/>
          <w:bCs/>
          <w:sz w:val="22"/>
          <w:szCs w:val="22"/>
          <w:highlight w:val="green"/>
        </w:rPr>
        <w:t>Agreement</w:t>
      </w:r>
    </w:p>
    <w:p w14:paraId="091F58D4" w14:textId="77777777" w:rsidR="00D10B1F" w:rsidRPr="00E93FA6" w:rsidRDefault="00D10B1F" w:rsidP="00D10B1F">
      <w:pPr>
        <w:ind w:leftChars="200" w:left="777" w:hanging="357"/>
        <w:rPr>
          <w:sz w:val="22"/>
          <w:szCs w:val="22"/>
        </w:rPr>
      </w:pPr>
      <w:r w:rsidRPr="00E93FA6">
        <w:rPr>
          <w:sz w:val="22"/>
          <w:szCs w:val="22"/>
        </w:rPr>
        <w:t>The existing CG-UCI encoding and multiplexing procedures are reused for encoding the “UTO-UCI” in a configured grant PUSCH in absence or presence of other UCIs being multiplexed in the PUSCH, by applying the following adjustments:</w:t>
      </w:r>
    </w:p>
    <w:p w14:paraId="129F62DC" w14:textId="77777777" w:rsidR="00D10B1F" w:rsidRPr="00E93FA6" w:rsidRDefault="00D10B1F" w:rsidP="00D10B1F">
      <w:pPr>
        <w:widowControl/>
        <w:numPr>
          <w:ilvl w:val="0"/>
          <w:numId w:val="5"/>
        </w:numPr>
        <w:spacing w:after="160" w:line="252" w:lineRule="auto"/>
        <w:ind w:leftChars="371" w:left="1139"/>
        <w:jc w:val="left"/>
        <w:rPr>
          <w:rFonts w:eastAsia="Times New Roman"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>The “UTO-UCI” is used instead of CG-UCI in the corresponding procedures for encoding of CG-UCI and/or HARQ-ACK, whichever is present.</w:t>
      </w:r>
    </w:p>
    <w:p w14:paraId="07A03AFD" w14:textId="77777777" w:rsidR="00D10B1F" w:rsidRPr="00E93FA6" w:rsidRDefault="00D10B1F" w:rsidP="00D10B1F">
      <w:pPr>
        <w:widowControl/>
        <w:numPr>
          <w:ilvl w:val="0"/>
          <w:numId w:val="5"/>
        </w:numPr>
        <w:spacing w:after="160" w:line="252" w:lineRule="auto"/>
        <w:ind w:leftChars="371" w:left="1139"/>
        <w:jc w:val="left"/>
        <w:rPr>
          <w:rFonts w:eastAsia="Times New Roman"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>For determining the beta-offset,</w:t>
      </w:r>
    </w:p>
    <w:p w14:paraId="29039DB4" w14:textId="77777777" w:rsidR="00D10B1F" w:rsidRPr="00E93FA6" w:rsidRDefault="00D10B1F" w:rsidP="00D10B1F">
      <w:pPr>
        <w:widowControl/>
        <w:numPr>
          <w:ilvl w:val="1"/>
          <w:numId w:val="5"/>
        </w:numPr>
        <w:spacing w:after="160" w:line="252" w:lineRule="auto"/>
        <w:ind w:leftChars="714" w:left="1859"/>
        <w:jc w:val="left"/>
        <w:rPr>
          <w:rFonts w:eastAsia="Times New Roman"/>
          <w:strike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 xml:space="preserve">Beta offset is configured for the “UTO-UCI” </w:t>
      </w:r>
    </w:p>
    <w:p w14:paraId="0AC5D929" w14:textId="77777777" w:rsidR="00D10B1F" w:rsidRPr="00E93FA6" w:rsidRDefault="00D10B1F" w:rsidP="00D10B1F">
      <w:pPr>
        <w:widowControl/>
        <w:numPr>
          <w:ilvl w:val="2"/>
          <w:numId w:val="5"/>
        </w:numPr>
        <w:spacing w:after="160" w:line="252" w:lineRule="auto"/>
        <w:ind w:leftChars="1057" w:left="2580"/>
        <w:jc w:val="left"/>
        <w:rPr>
          <w:rFonts w:eastAsia="Times New Roman"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>If UTO-UCI and HARQ-ACK is not jointly encoded, the beta offset for the “UTO-UCI” is used in the procedures instead of CG-UCI beta offset</w:t>
      </w:r>
    </w:p>
    <w:p w14:paraId="6328BA68" w14:textId="77777777" w:rsidR="00D10B1F" w:rsidRPr="00E93FA6" w:rsidRDefault="00D10B1F" w:rsidP="00D10B1F">
      <w:pPr>
        <w:widowControl/>
        <w:numPr>
          <w:ilvl w:val="2"/>
          <w:numId w:val="5"/>
        </w:numPr>
        <w:spacing w:after="160" w:line="252" w:lineRule="auto"/>
        <w:ind w:leftChars="1057" w:left="2580"/>
        <w:jc w:val="left"/>
        <w:rPr>
          <w:rFonts w:eastAsia="Times New Roman"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>If UTO-UCI and HARQ-ACK is jointly encoded, HARQ-ACK beta offset is used in the procedures instead of CG-UCI beta offset</w:t>
      </w:r>
    </w:p>
    <w:p w14:paraId="2C8410AF" w14:textId="77777777" w:rsidR="00D10B1F" w:rsidRPr="00E93FA6" w:rsidRDefault="00D10B1F" w:rsidP="00D10B1F">
      <w:pPr>
        <w:widowControl/>
        <w:numPr>
          <w:ilvl w:val="0"/>
          <w:numId w:val="5"/>
        </w:numPr>
        <w:spacing w:after="160" w:line="252" w:lineRule="auto"/>
        <w:ind w:leftChars="371" w:left="1139"/>
        <w:jc w:val="left"/>
        <w:rPr>
          <w:rFonts w:eastAsia="Times New Roman"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>FFS on sequence generation order between UTO-UCI and HARQ-ACK</w:t>
      </w:r>
    </w:p>
    <w:p w14:paraId="6180C870" w14:textId="77777777" w:rsidR="00D10B1F" w:rsidRPr="00E93FA6" w:rsidRDefault="00D10B1F" w:rsidP="00D10B1F">
      <w:pPr>
        <w:widowControl/>
        <w:numPr>
          <w:ilvl w:val="0"/>
          <w:numId w:val="5"/>
        </w:numPr>
        <w:spacing w:after="160" w:line="252" w:lineRule="auto"/>
        <w:ind w:leftChars="371" w:left="1139"/>
        <w:jc w:val="left"/>
        <w:rPr>
          <w:rFonts w:eastAsia="Times New Roman"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>FFS on dropping rule between UTO-UCI and HARQ-ACK when joint encoding is not configured</w:t>
      </w:r>
    </w:p>
    <w:p w14:paraId="249659BD" w14:textId="77777777" w:rsidR="00D10B1F" w:rsidRPr="00E93FA6" w:rsidRDefault="00D10B1F" w:rsidP="00D10B1F">
      <w:pPr>
        <w:widowControl/>
        <w:numPr>
          <w:ilvl w:val="0"/>
          <w:numId w:val="5"/>
        </w:numPr>
        <w:spacing w:after="160" w:line="252" w:lineRule="auto"/>
        <w:ind w:leftChars="371" w:left="1139"/>
        <w:jc w:val="left"/>
        <w:rPr>
          <w:rFonts w:eastAsia="Times New Roman"/>
          <w:sz w:val="22"/>
          <w:szCs w:val="22"/>
        </w:rPr>
      </w:pPr>
      <w:r w:rsidRPr="00E93FA6">
        <w:rPr>
          <w:rFonts w:eastAsia="Times New Roman"/>
          <w:sz w:val="22"/>
          <w:szCs w:val="22"/>
        </w:rPr>
        <w:t>Note: The term “UTO-UCI” refers to the “UCI that provides information about unused CG PUSCH transmission occasions” for convenience.</w:t>
      </w:r>
    </w:p>
    <w:p w14:paraId="36FD7476" w14:textId="26EF2A09" w:rsidR="00D10B1F" w:rsidRDefault="00D10B1F" w:rsidP="00D10B1F">
      <w:pPr>
        <w:spacing w:before="100" w:beforeAutospacing="1" w:after="100" w:afterAutospacing="1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Currently, CG-UCI and HARQ-ACK are jointly encoded which CG-UCI bits are sequenced before the HARQ-ACK bits. When UTO-UCI is introduced, it is </w:t>
      </w:r>
      <w:r w:rsidR="001D602D">
        <w:rPr>
          <w:kern w:val="0"/>
          <w:sz w:val="22"/>
          <w:szCs w:val="22"/>
        </w:rPr>
        <w:t xml:space="preserve">proposed </w:t>
      </w:r>
      <w:r>
        <w:rPr>
          <w:kern w:val="0"/>
          <w:sz w:val="22"/>
          <w:szCs w:val="22"/>
        </w:rPr>
        <w:t>the sequence generation of UTO-UCI and HARQ</w:t>
      </w:r>
      <w:r w:rsidR="00A62535">
        <w:rPr>
          <w:kern w:val="0"/>
          <w:sz w:val="22"/>
          <w:szCs w:val="22"/>
        </w:rPr>
        <w:t>-ACK</w:t>
      </w:r>
      <w:r w:rsidR="001D602D">
        <w:rPr>
          <w:kern w:val="0"/>
          <w:sz w:val="22"/>
          <w:szCs w:val="22"/>
        </w:rPr>
        <w:t xml:space="preserve"> can </w:t>
      </w:r>
      <w:r w:rsidR="001D602D" w:rsidRPr="001D602D">
        <w:rPr>
          <w:kern w:val="0"/>
          <w:sz w:val="22"/>
          <w:szCs w:val="22"/>
        </w:rPr>
        <w:t xml:space="preserve">reuse </w:t>
      </w:r>
      <w:r w:rsidR="001D602D" w:rsidRPr="001D602D">
        <w:rPr>
          <w:kern w:val="0"/>
          <w:sz w:val="22"/>
          <w:szCs w:val="22"/>
        </w:rPr>
        <w:t xml:space="preserve">that of </w:t>
      </w:r>
      <w:r w:rsidR="001D602D" w:rsidRPr="001D602D">
        <w:rPr>
          <w:kern w:val="0"/>
          <w:sz w:val="22"/>
          <w:szCs w:val="22"/>
        </w:rPr>
        <w:t>CG-UCI</w:t>
      </w:r>
      <w:r w:rsidR="001D602D" w:rsidRPr="001D602D">
        <w:rPr>
          <w:kern w:val="0"/>
          <w:sz w:val="22"/>
          <w:szCs w:val="22"/>
        </w:rPr>
        <w:t xml:space="preserve"> and HARQ-ACK since they are both jointly encoded. For the dropping rule, however, the importance of each information is different. </w:t>
      </w:r>
      <w:r>
        <w:rPr>
          <w:kern w:val="0"/>
          <w:sz w:val="22"/>
          <w:szCs w:val="22"/>
        </w:rPr>
        <w:t xml:space="preserve">UTO-UCI is used for the </w:t>
      </w:r>
      <w:proofErr w:type="spellStart"/>
      <w:r>
        <w:rPr>
          <w:kern w:val="0"/>
          <w:sz w:val="22"/>
          <w:szCs w:val="22"/>
        </w:rPr>
        <w:t>gNB</w:t>
      </w:r>
      <w:proofErr w:type="spellEnd"/>
      <w:r>
        <w:rPr>
          <w:kern w:val="0"/>
          <w:sz w:val="22"/>
          <w:szCs w:val="22"/>
        </w:rPr>
        <w:t xml:space="preserve"> to recycle some of the unused resources to improve system efficiency. </w:t>
      </w:r>
      <w:r w:rsidR="00A62535">
        <w:rPr>
          <w:kern w:val="0"/>
          <w:sz w:val="22"/>
          <w:szCs w:val="22"/>
        </w:rPr>
        <w:t>CG-UCI</w:t>
      </w:r>
      <w:r w:rsidR="00A62535">
        <w:rPr>
          <w:kern w:val="0"/>
          <w:sz w:val="22"/>
          <w:szCs w:val="22"/>
        </w:rPr>
        <w:t xml:space="preserve"> includes </w:t>
      </w:r>
      <w:r w:rsidR="00D03A17">
        <w:rPr>
          <w:kern w:val="0"/>
          <w:sz w:val="22"/>
          <w:szCs w:val="22"/>
        </w:rPr>
        <w:t>essential information to decode CG PUSCH</w:t>
      </w:r>
      <w:r w:rsidR="00A62535">
        <w:rPr>
          <w:kern w:val="0"/>
          <w:sz w:val="22"/>
          <w:szCs w:val="22"/>
        </w:rPr>
        <w:t xml:space="preserve">. </w:t>
      </w:r>
      <w:r>
        <w:rPr>
          <w:kern w:val="0"/>
          <w:sz w:val="22"/>
          <w:szCs w:val="22"/>
        </w:rPr>
        <w:t>HARQ-ACK</w:t>
      </w:r>
      <w:r w:rsidR="001D602D">
        <w:rPr>
          <w:kern w:val="0"/>
          <w:sz w:val="22"/>
          <w:szCs w:val="22"/>
        </w:rPr>
        <w:t xml:space="preserve"> is to guarantee </w:t>
      </w:r>
      <w:r>
        <w:rPr>
          <w:kern w:val="0"/>
          <w:sz w:val="22"/>
          <w:szCs w:val="22"/>
        </w:rPr>
        <w:t xml:space="preserve">the UE’s services </w:t>
      </w:r>
      <w:r w:rsidR="001D602D">
        <w:rPr>
          <w:kern w:val="0"/>
          <w:sz w:val="22"/>
          <w:szCs w:val="22"/>
        </w:rPr>
        <w:t>reliability</w:t>
      </w:r>
      <w:r>
        <w:rPr>
          <w:kern w:val="0"/>
          <w:sz w:val="22"/>
          <w:szCs w:val="22"/>
        </w:rPr>
        <w:t>. Without q</w:t>
      </w:r>
      <w:r w:rsidRPr="00EB2E8B">
        <w:rPr>
          <w:kern w:val="0"/>
          <w:sz w:val="22"/>
          <w:szCs w:val="22"/>
        </w:rPr>
        <w:t>uantitative evaluation</w:t>
      </w:r>
      <w:r>
        <w:rPr>
          <w:kern w:val="0"/>
          <w:sz w:val="22"/>
          <w:szCs w:val="22"/>
        </w:rPr>
        <w:t xml:space="preserve">, it is proposed the </w:t>
      </w:r>
      <w:r w:rsidRPr="001D602D">
        <w:rPr>
          <w:kern w:val="0"/>
          <w:sz w:val="22"/>
          <w:szCs w:val="22"/>
        </w:rPr>
        <w:t>dropping rule between UTO-UCI and HARQ-ACK is based on UE-specific configuration</w:t>
      </w:r>
      <w:r w:rsidR="00D903F3">
        <w:rPr>
          <w:kern w:val="0"/>
          <w:sz w:val="22"/>
          <w:szCs w:val="22"/>
        </w:rPr>
        <w:t xml:space="preserve"> </w:t>
      </w:r>
      <w:r w:rsidR="00D903F3" w:rsidRPr="001D602D">
        <w:rPr>
          <w:kern w:val="0"/>
          <w:sz w:val="22"/>
          <w:szCs w:val="22"/>
        </w:rPr>
        <w:t>when joint</w:t>
      </w:r>
      <w:r w:rsidR="00D903F3">
        <w:rPr>
          <w:kern w:val="0"/>
          <w:sz w:val="22"/>
          <w:szCs w:val="22"/>
        </w:rPr>
        <w:t>ly</w:t>
      </w:r>
      <w:r w:rsidR="00D903F3" w:rsidRPr="001D602D">
        <w:rPr>
          <w:kern w:val="0"/>
          <w:sz w:val="22"/>
          <w:szCs w:val="22"/>
        </w:rPr>
        <w:t xml:space="preserve"> encoding</w:t>
      </w:r>
      <w:r w:rsidRPr="001D602D">
        <w:rPr>
          <w:kern w:val="0"/>
          <w:sz w:val="22"/>
          <w:szCs w:val="22"/>
        </w:rPr>
        <w:t>.</w:t>
      </w:r>
    </w:p>
    <w:p w14:paraId="3469B3AD" w14:textId="7D02A1AC" w:rsidR="00D10B1F" w:rsidRPr="00287999" w:rsidRDefault="00D10B1F" w:rsidP="00D10B1F">
      <w:pPr>
        <w:spacing w:before="100" w:beforeAutospacing="1"/>
        <w:rPr>
          <w:b/>
          <w:i/>
          <w:sz w:val="22"/>
          <w:szCs w:val="22"/>
        </w:rPr>
      </w:pPr>
      <w:r w:rsidRPr="0099526E">
        <w:rPr>
          <w:b/>
          <w:i/>
          <w:sz w:val="22"/>
          <w:szCs w:val="22"/>
        </w:rPr>
        <w:lastRenderedPageBreak/>
        <w:t xml:space="preserve">Proposal </w:t>
      </w:r>
      <w:r w:rsidR="00254286">
        <w:rPr>
          <w:b/>
          <w:i/>
          <w:sz w:val="22"/>
          <w:szCs w:val="22"/>
        </w:rPr>
        <w:t>3</w:t>
      </w:r>
      <w:r w:rsidRPr="0099526E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="00D903F3" w:rsidRPr="00D903F3">
        <w:rPr>
          <w:b/>
          <w:i/>
          <w:sz w:val="22"/>
          <w:szCs w:val="22"/>
        </w:rPr>
        <w:t>S</w:t>
      </w:r>
      <w:r w:rsidR="001D602D" w:rsidRPr="00D903F3">
        <w:rPr>
          <w:b/>
          <w:i/>
          <w:sz w:val="22"/>
          <w:szCs w:val="22"/>
        </w:rPr>
        <w:t>equence generation of UTO-UCI and HARQ-ACK can reuse that of CG-UCI and HARQ-ACK</w:t>
      </w:r>
      <w:r w:rsidR="001D602D" w:rsidRPr="00D903F3">
        <w:rPr>
          <w:b/>
          <w:i/>
          <w:sz w:val="22"/>
          <w:szCs w:val="22"/>
        </w:rPr>
        <w:t>.</w:t>
      </w:r>
      <w:r w:rsidR="001D602D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T</w:t>
      </w:r>
      <w:r w:rsidRPr="00076621">
        <w:rPr>
          <w:b/>
          <w:i/>
          <w:sz w:val="22"/>
          <w:szCs w:val="22"/>
        </w:rPr>
        <w:t>he dropping rule between UTO-UCI and HARQ-ACK is based on UE-specific configuration</w:t>
      </w:r>
      <w:r w:rsidR="00D903F3">
        <w:rPr>
          <w:b/>
          <w:i/>
          <w:sz w:val="22"/>
          <w:szCs w:val="22"/>
        </w:rPr>
        <w:t xml:space="preserve"> </w:t>
      </w:r>
      <w:r w:rsidR="00D903F3" w:rsidRPr="00076621">
        <w:rPr>
          <w:b/>
          <w:i/>
          <w:sz w:val="22"/>
          <w:szCs w:val="22"/>
        </w:rPr>
        <w:t>when joint</w:t>
      </w:r>
      <w:r w:rsidR="00D903F3">
        <w:rPr>
          <w:b/>
          <w:i/>
          <w:sz w:val="22"/>
          <w:szCs w:val="22"/>
        </w:rPr>
        <w:t>ly</w:t>
      </w:r>
      <w:r w:rsidR="00D903F3" w:rsidRPr="00076621">
        <w:rPr>
          <w:b/>
          <w:i/>
          <w:sz w:val="22"/>
          <w:szCs w:val="22"/>
        </w:rPr>
        <w:t xml:space="preserve"> encod</w:t>
      </w:r>
      <w:r w:rsidR="00D903F3">
        <w:rPr>
          <w:b/>
          <w:i/>
          <w:sz w:val="22"/>
          <w:szCs w:val="22"/>
        </w:rPr>
        <w:t>ed</w:t>
      </w:r>
      <w:r w:rsidRPr="00287999">
        <w:rPr>
          <w:b/>
          <w:i/>
          <w:sz w:val="22"/>
          <w:szCs w:val="22"/>
        </w:rPr>
        <w:t>.</w:t>
      </w:r>
    </w:p>
    <w:p w14:paraId="561EC166" w14:textId="77777777" w:rsidR="00D10B1F" w:rsidRPr="00806AD7" w:rsidRDefault="00D10B1F" w:rsidP="00D10B1F">
      <w:pPr>
        <w:pStyle w:val="1"/>
        <w:numPr>
          <w:ilvl w:val="0"/>
          <w:numId w:val="2"/>
        </w:numPr>
        <w:rPr>
          <w:b/>
          <w:sz w:val="30"/>
          <w:szCs w:val="30"/>
        </w:rPr>
      </w:pPr>
      <w:r w:rsidRPr="00806AD7">
        <w:rPr>
          <w:rFonts w:hint="eastAsia"/>
          <w:b/>
          <w:sz w:val="30"/>
          <w:szCs w:val="30"/>
        </w:rPr>
        <w:t>Conclusion</w:t>
      </w:r>
    </w:p>
    <w:p w14:paraId="74EE3FD1" w14:textId="77777777" w:rsidR="00D10B1F" w:rsidRDefault="00D10B1F" w:rsidP="00D10B1F">
      <w:pPr>
        <w:spacing w:afterLines="50" w:after="156"/>
        <w:rPr>
          <w:sz w:val="22"/>
          <w:szCs w:val="22"/>
        </w:rPr>
      </w:pPr>
      <w:r w:rsidRPr="00D20FD9">
        <w:rPr>
          <w:sz w:val="22"/>
          <w:szCs w:val="22"/>
        </w:rPr>
        <w:t>In this contribution, we discuss</w:t>
      </w:r>
      <w:r>
        <w:rPr>
          <w:sz w:val="22"/>
          <w:szCs w:val="22"/>
        </w:rPr>
        <w:t>ed</w:t>
      </w:r>
      <w:r w:rsidRPr="00D20FD9">
        <w:rPr>
          <w:sz w:val="22"/>
          <w:szCs w:val="22"/>
        </w:rPr>
        <w:t xml:space="preserve"> </w:t>
      </w:r>
      <w:r>
        <w:t xml:space="preserve">the remaining issues about </w:t>
      </w:r>
      <w:r w:rsidRPr="00DF44BE">
        <w:rPr>
          <w:kern w:val="0"/>
          <w:sz w:val="22"/>
          <w:szCs w:val="22"/>
        </w:rPr>
        <w:t>enhancements</w:t>
      </w:r>
      <w:r>
        <w:rPr>
          <w:kern w:val="0"/>
          <w:sz w:val="22"/>
          <w:szCs w:val="22"/>
        </w:rPr>
        <w:t xml:space="preserve"> </w:t>
      </w:r>
      <w:r>
        <w:rPr>
          <w:rFonts w:hint="eastAsia"/>
          <w:kern w:val="0"/>
          <w:sz w:val="22"/>
          <w:szCs w:val="22"/>
        </w:rPr>
        <w:t>on</w:t>
      </w:r>
      <w:r w:rsidRPr="0091548A">
        <w:rPr>
          <w:kern w:val="0"/>
          <w:sz w:val="22"/>
          <w:szCs w:val="22"/>
        </w:rPr>
        <w:t xml:space="preserve"> </w:t>
      </w:r>
      <w:r w:rsidRPr="00DF44BE">
        <w:rPr>
          <w:kern w:val="0"/>
          <w:sz w:val="22"/>
          <w:szCs w:val="22"/>
        </w:rPr>
        <w:t>XR specific capacity</w:t>
      </w:r>
      <w:r>
        <w:rPr>
          <w:kern w:val="0"/>
          <w:sz w:val="22"/>
          <w:szCs w:val="22"/>
        </w:rPr>
        <w:t>. The following</w:t>
      </w:r>
      <w:r>
        <w:rPr>
          <w:sz w:val="22"/>
          <w:szCs w:val="22"/>
        </w:rPr>
        <w:t xml:space="preserve"> </w:t>
      </w:r>
      <w:r w:rsidRPr="00D20FD9">
        <w:rPr>
          <w:sz w:val="22"/>
          <w:szCs w:val="22"/>
        </w:rPr>
        <w:t>proposals are reached:</w:t>
      </w:r>
    </w:p>
    <w:p w14:paraId="177105D8" w14:textId="77777777" w:rsidR="00254286" w:rsidRPr="00FA2C92" w:rsidRDefault="00254286" w:rsidP="00254286">
      <w:pPr>
        <w:spacing w:before="100" w:beforeAutospacing="1" w:after="100" w:afterAutospacing="1"/>
        <w:rPr>
          <w:b/>
          <w:i/>
          <w:sz w:val="22"/>
          <w:szCs w:val="22"/>
        </w:rPr>
      </w:pPr>
      <w:r w:rsidRPr="009F1BF4">
        <w:rPr>
          <w:b/>
          <w:i/>
          <w:sz w:val="22"/>
          <w:szCs w:val="22"/>
        </w:rPr>
        <w:t xml:space="preserve">Proposal 1: Support </w:t>
      </w:r>
      <w:r>
        <w:rPr>
          <w:b/>
          <w:i/>
          <w:sz w:val="22"/>
          <w:szCs w:val="22"/>
        </w:rPr>
        <w:t xml:space="preserve">PUSCH </w:t>
      </w:r>
      <w:r w:rsidRPr="009F1BF4">
        <w:rPr>
          <w:b/>
          <w:i/>
          <w:sz w:val="22"/>
          <w:szCs w:val="22"/>
        </w:rPr>
        <w:t xml:space="preserve">repetition with multiple transmission occasions per </w:t>
      </w:r>
      <w:r w:rsidRPr="00B07D31">
        <w:rPr>
          <w:b/>
          <w:szCs w:val="30"/>
        </w:rPr>
        <w:t>CG period</w:t>
      </w:r>
      <w:r w:rsidRPr="009F1BF4">
        <w:rPr>
          <w:b/>
          <w:i/>
          <w:sz w:val="22"/>
          <w:szCs w:val="22"/>
        </w:rPr>
        <w:t>.</w:t>
      </w:r>
    </w:p>
    <w:p w14:paraId="65F9E4E4" w14:textId="77777777" w:rsidR="00254286" w:rsidRPr="00502613" w:rsidRDefault="00254286" w:rsidP="00254286">
      <w:pPr>
        <w:spacing w:before="100" w:beforeAutospacing="1" w:after="100" w:afterAutospacing="1"/>
        <w:rPr>
          <w:sz w:val="22"/>
          <w:szCs w:val="22"/>
        </w:rPr>
      </w:pPr>
      <w:r w:rsidRPr="002C7453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2</w:t>
      </w:r>
      <w:r w:rsidRPr="002C7453">
        <w:rPr>
          <w:b/>
          <w:i/>
          <w:sz w:val="22"/>
          <w:szCs w:val="22"/>
        </w:rPr>
        <w:t>:</w:t>
      </w:r>
      <w:r w:rsidRPr="002C7453">
        <w:t xml:space="preserve"> </w:t>
      </w:r>
      <w:r w:rsidRPr="0058584F">
        <w:rPr>
          <w:rFonts w:cs="Arial"/>
          <w:b/>
          <w:bCs/>
          <w:i/>
          <w:iCs/>
          <w:sz w:val="22"/>
          <w:szCs w:val="22"/>
          <w:lang w:eastAsia="ja-JP"/>
        </w:rPr>
        <w:t>Option B-a</w:t>
      </w:r>
      <w:r>
        <w:rPr>
          <w:rFonts w:cs="Arial"/>
          <w:b/>
          <w:bCs/>
          <w:i/>
          <w:iCs/>
          <w:sz w:val="22"/>
          <w:szCs w:val="22"/>
          <w:lang w:eastAsia="ja-JP"/>
        </w:rPr>
        <w:t xml:space="preserve"> is accepted. </w:t>
      </w:r>
      <w:r w:rsidRPr="0001525D">
        <w:rPr>
          <w:rFonts w:cs="Arial"/>
          <w:b/>
          <w:bCs/>
          <w:i/>
          <w:iCs/>
          <w:sz w:val="22"/>
          <w:szCs w:val="22"/>
          <w:lang w:eastAsia="ja-JP"/>
        </w:rPr>
        <w:t>Configure RRC parameter UTO_period</w:t>
      </w:r>
      <w:r>
        <w:rPr>
          <w:rFonts w:cs="Arial"/>
          <w:b/>
          <w:bCs/>
          <w:i/>
          <w:iCs/>
          <w:sz w:val="22"/>
          <w:szCs w:val="22"/>
          <w:lang w:eastAsia="ja-JP"/>
        </w:rPr>
        <w:t xml:space="preserve"> and </w:t>
      </w:r>
      <w:proofErr w:type="spellStart"/>
      <w:r w:rsidRPr="0001525D">
        <w:rPr>
          <w:rFonts w:cs="Arial"/>
          <w:b/>
          <w:bCs/>
          <w:i/>
          <w:iCs/>
          <w:sz w:val="22"/>
          <w:szCs w:val="22"/>
          <w:lang w:eastAsia="ja-JP"/>
        </w:rPr>
        <w:t>UTO_offset</w:t>
      </w:r>
      <w:proofErr w:type="spellEnd"/>
      <w:r w:rsidRP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. The </w:t>
      </w:r>
      <w:proofErr w:type="spellStart"/>
      <w:r w:rsidRPr="0001525D">
        <w:rPr>
          <w:rFonts w:cs="Arial"/>
          <w:b/>
          <w:bCs/>
          <w:i/>
          <w:iCs/>
          <w:sz w:val="22"/>
          <w:szCs w:val="22"/>
          <w:lang w:eastAsia="ja-JP"/>
        </w:rPr>
        <w:t>UTO_offset</w:t>
      </w:r>
      <w:proofErr w:type="spellEnd"/>
      <w:r w:rsidRP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 should at least cover the transmission time of the UTO-UCI, the transmission time of the rescheduling information, and the </w:t>
      </w:r>
      <w:proofErr w:type="spellStart"/>
      <w:r w:rsidRPr="0001525D">
        <w:rPr>
          <w:rFonts w:cs="Arial"/>
          <w:b/>
          <w:bCs/>
          <w:i/>
          <w:iCs/>
          <w:sz w:val="22"/>
          <w:szCs w:val="22"/>
          <w:lang w:eastAsia="ja-JP"/>
        </w:rPr>
        <w:t>gNB</w:t>
      </w:r>
      <w:proofErr w:type="spellEnd"/>
      <w:r w:rsidRPr="0001525D">
        <w:rPr>
          <w:rFonts w:cs="Arial"/>
          <w:b/>
          <w:bCs/>
          <w:i/>
          <w:iCs/>
          <w:sz w:val="22"/>
          <w:szCs w:val="22"/>
          <w:lang w:eastAsia="ja-JP"/>
        </w:rPr>
        <w:t xml:space="preserve"> pro</w:t>
      </w:r>
      <w:r w:rsidRPr="002C7453">
        <w:rPr>
          <w:b/>
          <w:i/>
          <w:sz w:val="22"/>
          <w:szCs w:val="22"/>
        </w:rPr>
        <w:t>cessing intervals.</w:t>
      </w:r>
    </w:p>
    <w:p w14:paraId="67D2BD06" w14:textId="4AAC490A" w:rsidR="00D10B1F" w:rsidRPr="00254286" w:rsidRDefault="00254286" w:rsidP="00D10B1F">
      <w:pPr>
        <w:spacing w:before="100" w:beforeAutospacing="1"/>
        <w:rPr>
          <w:b/>
          <w:i/>
          <w:sz w:val="22"/>
          <w:szCs w:val="22"/>
        </w:rPr>
      </w:pPr>
      <w:r w:rsidRPr="0099526E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3</w:t>
      </w:r>
      <w:r w:rsidRPr="0099526E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D903F3">
        <w:rPr>
          <w:b/>
          <w:i/>
          <w:sz w:val="22"/>
          <w:szCs w:val="22"/>
        </w:rPr>
        <w:t>Sequence generation of UTO-UCI and HARQ-ACK can reuse that of CG-UCI and HARQ-ACK.</w:t>
      </w:r>
      <w:r>
        <w:rPr>
          <w:b/>
          <w:i/>
          <w:sz w:val="22"/>
          <w:szCs w:val="22"/>
        </w:rPr>
        <w:t xml:space="preserve"> T</w:t>
      </w:r>
      <w:r w:rsidRPr="00076621">
        <w:rPr>
          <w:b/>
          <w:i/>
          <w:sz w:val="22"/>
          <w:szCs w:val="22"/>
        </w:rPr>
        <w:t>he dropping rule between UTO-UCI and HARQ-ACK is based on UE-specific configuration</w:t>
      </w:r>
      <w:r>
        <w:rPr>
          <w:b/>
          <w:i/>
          <w:sz w:val="22"/>
          <w:szCs w:val="22"/>
        </w:rPr>
        <w:t xml:space="preserve"> </w:t>
      </w:r>
      <w:r w:rsidRPr="00076621">
        <w:rPr>
          <w:b/>
          <w:i/>
          <w:sz w:val="22"/>
          <w:szCs w:val="22"/>
        </w:rPr>
        <w:t>when joint</w:t>
      </w:r>
      <w:r>
        <w:rPr>
          <w:b/>
          <w:i/>
          <w:sz w:val="22"/>
          <w:szCs w:val="22"/>
        </w:rPr>
        <w:t>ly</w:t>
      </w:r>
      <w:r w:rsidRPr="00076621">
        <w:rPr>
          <w:b/>
          <w:i/>
          <w:sz w:val="22"/>
          <w:szCs w:val="22"/>
        </w:rPr>
        <w:t xml:space="preserve"> encod</w:t>
      </w:r>
      <w:r>
        <w:rPr>
          <w:b/>
          <w:i/>
          <w:sz w:val="22"/>
          <w:szCs w:val="22"/>
        </w:rPr>
        <w:t>ed</w:t>
      </w:r>
      <w:r w:rsidRPr="00287999">
        <w:rPr>
          <w:b/>
          <w:i/>
          <w:sz w:val="22"/>
          <w:szCs w:val="22"/>
        </w:rPr>
        <w:t>.</w:t>
      </w:r>
    </w:p>
    <w:p w14:paraId="1AAA838C" w14:textId="77777777" w:rsidR="00D10B1F" w:rsidRDefault="00D10B1F" w:rsidP="00D10B1F">
      <w:pPr>
        <w:pStyle w:val="1"/>
        <w:keepLines/>
        <w:pBdr>
          <w:top w:val="single" w:sz="12" w:space="3" w:color="auto"/>
        </w:pBdr>
        <w:tabs>
          <w:tab w:val="clear" w:pos="0"/>
          <w:tab w:val="left" w:pos="858"/>
        </w:tabs>
        <w:spacing w:before="120" w:afterLines="50" w:after="156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14:paraId="3E272AC9" w14:textId="7D283D67" w:rsidR="00A0682A" w:rsidRPr="00D10B1F" w:rsidRDefault="007C28B0" w:rsidP="00254286">
      <w:pPr>
        <w:pStyle w:val="a8"/>
        <w:numPr>
          <w:ilvl w:val="0"/>
          <w:numId w:val="1"/>
        </w:numPr>
        <w:ind w:firstLineChars="0"/>
      </w:pPr>
      <w:bookmarkStart w:id="7" w:name="_Ref118727129"/>
      <w:bookmarkStart w:id="8" w:name="_Ref16867189"/>
      <w:r w:rsidRPr="00254286">
        <w:rPr>
          <w:sz w:val="22"/>
          <w:szCs w:val="22"/>
        </w:rPr>
        <w:t>R1-2306089</w:t>
      </w:r>
      <w:r w:rsidR="00D10B1F" w:rsidRPr="00254286">
        <w:rPr>
          <w:rFonts w:hint="eastAsia"/>
          <w:sz w:val="22"/>
          <w:szCs w:val="22"/>
        </w:rPr>
        <w:t>,</w:t>
      </w:r>
      <w:r w:rsidR="00D10B1F" w:rsidRPr="00254286">
        <w:rPr>
          <w:sz w:val="22"/>
          <w:szCs w:val="22"/>
        </w:rPr>
        <w:t xml:space="preserve"> “</w:t>
      </w:r>
      <w:r w:rsidR="006A798B" w:rsidRPr="00254286">
        <w:rPr>
          <w:sz w:val="22"/>
        </w:rPr>
        <w:t>Moderator Summary#4 (Final) – XR Specific Enhancements</w:t>
      </w:r>
      <w:r w:rsidR="00D10B1F" w:rsidRPr="00254286">
        <w:rPr>
          <w:sz w:val="22"/>
          <w:szCs w:val="22"/>
        </w:rPr>
        <w:t xml:space="preserve">” </w:t>
      </w:r>
      <w:bookmarkEnd w:id="7"/>
      <w:bookmarkEnd w:id="8"/>
    </w:p>
    <w:sectPr w:rsidR="00A0682A" w:rsidRPr="00D10B1F" w:rsidSect="002843CE">
      <w:footerReference w:type="even" r:id="rId8"/>
      <w:pgSz w:w="11906" w:h="16838"/>
      <w:pgMar w:top="1418" w:right="849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32A5B" w14:textId="77777777" w:rsidR="00572206" w:rsidRDefault="00572206" w:rsidP="00D10B1F">
      <w:r>
        <w:separator/>
      </w:r>
    </w:p>
  </w:endnote>
  <w:endnote w:type="continuationSeparator" w:id="0">
    <w:p w14:paraId="21D28D7A" w14:textId="77777777" w:rsidR="00572206" w:rsidRDefault="00572206" w:rsidP="00D1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ACF2" w14:textId="77777777" w:rsidR="00FD0AD8" w:rsidRDefault="00000000">
    <w:pPr>
      <w:pStyle w:val="a5"/>
      <w:framePr w:h="0"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  <w:noProof/>
      </w:rPr>
      <w:t>1</w:t>
    </w:r>
    <w:r>
      <w:fldChar w:fldCharType="end"/>
    </w:r>
  </w:p>
  <w:p w14:paraId="49DF9E2C" w14:textId="77777777" w:rsidR="00FD0AD8" w:rsidRDefault="00FD0AD8">
    <w:pPr>
      <w:pStyle w:val="a5"/>
      <w:ind w:right="360"/>
    </w:pPr>
  </w:p>
  <w:p w14:paraId="22C3EB28" w14:textId="77777777" w:rsidR="00FD0AD8" w:rsidRDefault="00FD0A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216E1" w14:textId="77777777" w:rsidR="00572206" w:rsidRDefault="00572206" w:rsidP="00D10B1F">
      <w:r>
        <w:separator/>
      </w:r>
    </w:p>
  </w:footnote>
  <w:footnote w:type="continuationSeparator" w:id="0">
    <w:p w14:paraId="0DA9B346" w14:textId="77777777" w:rsidR="00572206" w:rsidRDefault="00572206" w:rsidP="00D10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52215D2"/>
    <w:multiLevelType w:val="hybridMultilevel"/>
    <w:tmpl w:val="88640AE2"/>
    <w:lvl w:ilvl="0" w:tplc="F3824F2E">
      <w:start w:val="1"/>
      <w:numFmt w:val="decimal"/>
      <w:lvlText w:val="3.%1"/>
      <w:lvlJc w:val="left"/>
      <w:pPr>
        <w:ind w:left="440" w:hanging="440"/>
      </w:pPr>
      <w:rPr>
        <w:rFonts w:hint="eastAsia"/>
        <w:b/>
        <w:bCs/>
        <w:sz w:val="22"/>
        <w:szCs w:val="22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C7102"/>
    <w:multiLevelType w:val="hybridMultilevel"/>
    <w:tmpl w:val="460224A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201B4"/>
    <w:multiLevelType w:val="hybridMultilevel"/>
    <w:tmpl w:val="D5FCC6B4"/>
    <w:lvl w:ilvl="0" w:tplc="7C149732">
      <w:start w:val="1"/>
      <w:numFmt w:val="decimal"/>
      <w:lvlText w:val="2.%1"/>
      <w:lvlJc w:val="left"/>
      <w:pPr>
        <w:ind w:left="440" w:hanging="440"/>
      </w:pPr>
      <w:rPr>
        <w:rFonts w:ascii="Times New Roman" w:eastAsia="仿宋" w:hAnsi="Times New Roman" w:cs="Times New Roman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19301AE"/>
    <w:multiLevelType w:val="multilevel"/>
    <w:tmpl w:val="04325766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b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E3CEA"/>
    <w:multiLevelType w:val="hybridMultilevel"/>
    <w:tmpl w:val="2696A71E"/>
    <w:lvl w:ilvl="0" w:tplc="D8F2763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4280F"/>
    <w:multiLevelType w:val="multilevel"/>
    <w:tmpl w:val="7C84280F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5447278">
    <w:abstractNumId w:val="12"/>
  </w:num>
  <w:num w:numId="2" w16cid:durableId="671488674">
    <w:abstractNumId w:val="9"/>
  </w:num>
  <w:num w:numId="3" w16cid:durableId="33501878">
    <w:abstractNumId w:val="6"/>
  </w:num>
  <w:num w:numId="4" w16cid:durableId="629484378">
    <w:abstractNumId w:val="8"/>
  </w:num>
  <w:num w:numId="5" w16cid:durableId="1358895443">
    <w:abstractNumId w:val="11"/>
  </w:num>
  <w:num w:numId="6" w16cid:durableId="1213466582">
    <w:abstractNumId w:val="1"/>
  </w:num>
  <w:num w:numId="7" w16cid:durableId="1246377256">
    <w:abstractNumId w:val="13"/>
  </w:num>
  <w:num w:numId="8" w16cid:durableId="1941404244">
    <w:abstractNumId w:val="10"/>
  </w:num>
  <w:num w:numId="9" w16cid:durableId="1001589808">
    <w:abstractNumId w:val="3"/>
  </w:num>
  <w:num w:numId="10" w16cid:durableId="963005652">
    <w:abstractNumId w:val="0"/>
  </w:num>
  <w:num w:numId="11" w16cid:durableId="627125327">
    <w:abstractNumId w:val="5"/>
  </w:num>
  <w:num w:numId="12" w16cid:durableId="2102099245">
    <w:abstractNumId w:val="7"/>
  </w:num>
  <w:num w:numId="13" w16cid:durableId="1797484752">
    <w:abstractNumId w:val="4"/>
  </w:num>
  <w:num w:numId="14" w16cid:durableId="1623612503">
    <w:abstractNumId w:val="2"/>
  </w:num>
  <w:num w:numId="15" w16cid:durableId="9032985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82A"/>
    <w:rsid w:val="0001525D"/>
    <w:rsid w:val="00055539"/>
    <w:rsid w:val="000E4B09"/>
    <w:rsid w:val="000E7430"/>
    <w:rsid w:val="00192FD7"/>
    <w:rsid w:val="001D602D"/>
    <w:rsid w:val="00254286"/>
    <w:rsid w:val="002C7453"/>
    <w:rsid w:val="003113C7"/>
    <w:rsid w:val="00351C0C"/>
    <w:rsid w:val="004F1790"/>
    <w:rsid w:val="00502613"/>
    <w:rsid w:val="00531681"/>
    <w:rsid w:val="00572206"/>
    <w:rsid w:val="0058584F"/>
    <w:rsid w:val="005E5051"/>
    <w:rsid w:val="00635514"/>
    <w:rsid w:val="006901AB"/>
    <w:rsid w:val="006A798B"/>
    <w:rsid w:val="007C28B0"/>
    <w:rsid w:val="007F3C74"/>
    <w:rsid w:val="00922A91"/>
    <w:rsid w:val="009C6F39"/>
    <w:rsid w:val="009F1BF4"/>
    <w:rsid w:val="009F3F14"/>
    <w:rsid w:val="00A0682A"/>
    <w:rsid w:val="00A62535"/>
    <w:rsid w:val="00A80FC9"/>
    <w:rsid w:val="00B24689"/>
    <w:rsid w:val="00C13C1A"/>
    <w:rsid w:val="00C26081"/>
    <w:rsid w:val="00C63838"/>
    <w:rsid w:val="00D03A17"/>
    <w:rsid w:val="00D10B1F"/>
    <w:rsid w:val="00D54D2F"/>
    <w:rsid w:val="00D85DE6"/>
    <w:rsid w:val="00D903F3"/>
    <w:rsid w:val="00DA0CB4"/>
    <w:rsid w:val="00DC2F80"/>
    <w:rsid w:val="00E6500F"/>
    <w:rsid w:val="00F2193F"/>
    <w:rsid w:val="00F26CE6"/>
    <w:rsid w:val="00F40F0F"/>
    <w:rsid w:val="00F85C48"/>
    <w:rsid w:val="00FD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AE71F"/>
  <w15:chartTrackingRefBased/>
  <w15:docId w15:val="{8CD6AA80-C74C-4551-B4BD-1B87F2F2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B1F"/>
    <w:pPr>
      <w:widowControl w:val="0"/>
      <w:jc w:val="both"/>
    </w:pPr>
    <w:rPr>
      <w:rFonts w:ascii="Times New Roman" w:eastAsia="宋体" w:hAnsi="Times New Roman" w:cs="Times New Roman"/>
      <w:szCs w:val="20"/>
      <w14:ligatures w14:val="none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,삼성제목 1"/>
    <w:basedOn w:val="a"/>
    <w:next w:val="a"/>
    <w:link w:val="10"/>
    <w:qFormat/>
    <w:rsid w:val="00D10B1F"/>
    <w:pPr>
      <w:keepNext/>
      <w:widowControl/>
      <w:tabs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0"/>
    <w:unhideWhenUsed/>
    <w:qFormat/>
    <w:rsid w:val="00D10B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B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0B1F"/>
    <w:rPr>
      <w:sz w:val="18"/>
      <w:szCs w:val="18"/>
    </w:rPr>
  </w:style>
  <w:style w:type="paragraph" w:styleId="a5">
    <w:name w:val="footer"/>
    <w:basedOn w:val="a"/>
    <w:link w:val="a6"/>
    <w:unhideWhenUsed/>
    <w:rsid w:val="00D10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10B1F"/>
    <w:rPr>
      <w:sz w:val="18"/>
      <w:szCs w:val="18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D10B1F"/>
    <w:rPr>
      <w:rFonts w:ascii="Arial" w:eastAsia="MS Gothic" w:hAnsi="Arial" w:cs="Times New Roman"/>
      <w:bCs/>
      <w:kern w:val="28"/>
      <w:sz w:val="28"/>
      <w:szCs w:val="24"/>
      <w:lang w:val="en-GB" w:eastAsia="ja-JP"/>
      <w14:ligatures w14:val="none"/>
    </w:rPr>
  </w:style>
  <w:style w:type="character" w:customStyle="1" w:styleId="20">
    <w:name w:val="标题 2 字符"/>
    <w:aliases w:val="DO NOT USE_h2 字符,h2 字符,h21 字符,2 字符,Header 2 字符,Header2 字符,22 字符,heading2 字符,H2 字符,2nd level 字符,UNDERRUBRIK 1-2 字符,H21 字符,H22 字符,H23 字符,H24 字符,H25 字符,R2 字符,E2 字符,†berschrift 2 字符,õberschrift 2 字符"/>
    <w:basedOn w:val="a0"/>
    <w:link w:val="2"/>
    <w:rsid w:val="00D10B1F"/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  <w:style w:type="character" w:styleId="a7">
    <w:name w:val="page number"/>
    <w:basedOn w:val="a0"/>
    <w:rsid w:val="00D10B1F"/>
  </w:style>
  <w:style w:type="paragraph" w:styleId="a8">
    <w:name w:val="List Paragraph"/>
    <w:aliases w:val="- Bullets,목록 단락,List Paragraph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9"/>
    <w:uiPriority w:val="34"/>
    <w:qFormat/>
    <w:rsid w:val="00D10B1F"/>
    <w:pPr>
      <w:ind w:firstLineChars="200" w:firstLine="420"/>
    </w:pPr>
  </w:style>
  <w:style w:type="character" w:customStyle="1" w:styleId="a9">
    <w:name w:val="列表段落 字符"/>
    <w:aliases w:val="- Bullets 字符,목록 단락 字符,List Paragraph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"/>
    <w:link w:val="a8"/>
    <w:uiPriority w:val="34"/>
    <w:qFormat/>
    <w:rsid w:val="00D10B1F"/>
    <w:rPr>
      <w:rFonts w:ascii="Times New Roman" w:eastAsia="宋体" w:hAnsi="Times New Roman" w:cs="Times New Roman"/>
      <w:szCs w:val="20"/>
      <w14:ligatures w14:val="none"/>
    </w:rPr>
  </w:style>
  <w:style w:type="paragraph" w:styleId="aa">
    <w:name w:val="caption"/>
    <w:aliases w:val="cap,cap1,cap2,cap11,Caption Char,Caption Char1 Char,cap Char Char1,Caption Char Char1 Char,cap Char,cap Char2,Légende-figure,Légende-figure Char,Beschrifubg,Beschriftung Char,label,cap11 Char,cap11 Char Char Char,captions,Beschriftung Char Char"/>
    <w:basedOn w:val="a"/>
    <w:next w:val="a"/>
    <w:link w:val="ab"/>
    <w:unhideWhenUsed/>
    <w:qFormat/>
    <w:rsid w:val="00D10B1F"/>
    <w:rPr>
      <w:rFonts w:asciiTheme="majorHAnsi" w:eastAsia="黑体" w:hAnsiTheme="majorHAnsi" w:cstheme="majorBidi"/>
      <w:sz w:val="20"/>
    </w:rPr>
  </w:style>
  <w:style w:type="character" w:customStyle="1" w:styleId="ab">
    <w:name w:val="题注 字符"/>
    <w:aliases w:val="cap 字符,cap1 字符,cap2 字符,cap11 字符,Caption Char 字符,Caption Char1 Char 字符,cap Char Char1 字符,Caption Char Char1 Char 字符,cap Char 字符,cap Char2 字符,Légende-figure 字符,Légende-figure Char 字符,Beschrifubg 字符,Beschriftung Char 字符,label 字符,cap11 Char 字符"/>
    <w:link w:val="aa"/>
    <w:rsid w:val="00D10B1F"/>
    <w:rPr>
      <w:rFonts w:asciiTheme="majorHAnsi" w:eastAsia="黑体" w:hAnsiTheme="majorHAnsi" w:cstheme="majorBidi"/>
      <w:sz w:val="20"/>
      <w:szCs w:val="20"/>
      <w14:ligatures w14:val="none"/>
    </w:rPr>
  </w:style>
  <w:style w:type="character" w:customStyle="1" w:styleId="contentpasted2">
    <w:name w:val="contentpasted2"/>
    <w:basedOn w:val="a0"/>
    <w:qFormat/>
    <w:rsid w:val="00D10B1F"/>
  </w:style>
  <w:style w:type="character" w:styleId="ac">
    <w:name w:val="Hyperlink"/>
    <w:uiPriority w:val="99"/>
    <w:qFormat/>
    <w:rsid w:val="00D85D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1502</Words>
  <Characters>8567</Characters>
  <Application>Microsoft Office Word</Application>
  <DocSecurity>0</DocSecurity>
  <Lines>71</Lines>
  <Paragraphs>20</Paragraphs>
  <ScaleCrop>false</ScaleCrop>
  <Company/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CAICT</cp:lastModifiedBy>
  <cp:revision>39</cp:revision>
  <dcterms:created xsi:type="dcterms:W3CDTF">2023-08-09T09:12:00Z</dcterms:created>
  <dcterms:modified xsi:type="dcterms:W3CDTF">2023-08-11T07:02:00Z</dcterms:modified>
</cp:coreProperties>
</file>