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9D71C" w14:textId="0B3942B9" w:rsidR="008F7AE3" w:rsidRPr="00BE0115" w:rsidRDefault="008F7AE3" w:rsidP="008F7AE3">
      <w:pPr>
        <w:tabs>
          <w:tab w:val="center" w:pos="4536"/>
          <w:tab w:val="right" w:pos="8280"/>
          <w:tab w:val="right" w:pos="9639"/>
        </w:tabs>
        <w:ind w:right="2"/>
        <w:rPr>
          <w:rFonts w:ascii="Arial" w:eastAsia="ＭＳ 明朝" w:hAnsi="Arial"/>
          <w:b/>
          <w:noProof/>
          <w:color w:val="000000" w:themeColor="text1"/>
          <w:lang w:val="en-US"/>
        </w:rPr>
      </w:pPr>
      <w:bookmarkStart w:id="0" w:name="_Hlk7194408"/>
      <w:bookmarkStart w:id="1" w:name="_Hlk110842847"/>
      <w:bookmarkStart w:id="2" w:name="OLE_LINK3"/>
      <w:r>
        <w:rPr>
          <w:rFonts w:ascii="Arial" w:eastAsia="ＭＳ 明朝" w:hAnsi="Arial"/>
          <w:b/>
          <w:noProof/>
          <w:lang w:val="en-US"/>
        </w:rPr>
        <w:t>3GPP TSG RAN WG1 #</w:t>
      </w:r>
      <w:r w:rsidRPr="00166AFB">
        <w:rPr>
          <w:rFonts w:ascii="Arial" w:eastAsia="ＭＳ 明朝" w:hAnsi="Arial"/>
          <w:b/>
          <w:noProof/>
          <w:lang w:val="en-US"/>
        </w:rPr>
        <w:t>11</w:t>
      </w:r>
      <w:r>
        <w:rPr>
          <w:rFonts w:ascii="Arial" w:eastAsia="ＭＳ 明朝" w:hAnsi="Arial"/>
          <w:b/>
          <w:noProof/>
          <w:lang w:val="en-US"/>
        </w:rPr>
        <w:t>4</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Pr="00BE0115">
        <w:rPr>
          <w:rFonts w:ascii="Arial" w:eastAsia="ＭＳ 明朝" w:hAnsi="Arial"/>
          <w:b/>
          <w:noProof/>
          <w:color w:val="000000" w:themeColor="text1"/>
          <w:lang w:val="en-US"/>
        </w:rPr>
        <w:t xml:space="preserve">  </w:t>
      </w:r>
      <w:r w:rsidR="00D95415" w:rsidRPr="00BE0115">
        <w:rPr>
          <w:rFonts w:ascii="Arial" w:eastAsia="ＭＳ 明朝" w:hAnsi="Arial"/>
          <w:b/>
          <w:noProof/>
          <w:color w:val="000000" w:themeColor="text1"/>
          <w:lang w:val="en-US"/>
        </w:rPr>
        <w:t>R1-2307484</w:t>
      </w:r>
    </w:p>
    <w:bookmarkEnd w:id="0"/>
    <w:bookmarkEnd w:id="1"/>
    <w:p w14:paraId="2E6E158E" w14:textId="77777777" w:rsidR="008F7AE3" w:rsidRDefault="008F7AE3" w:rsidP="008F7AE3">
      <w:pPr>
        <w:tabs>
          <w:tab w:val="center" w:pos="4536"/>
          <w:tab w:val="right" w:pos="8280"/>
          <w:tab w:val="right" w:pos="9639"/>
        </w:tabs>
        <w:ind w:right="2"/>
        <w:rPr>
          <w:rFonts w:ascii="Arial" w:eastAsia="ＭＳ 明朝" w:hAnsi="Arial" w:cs="Arial"/>
          <w:b/>
          <w:bCs/>
          <w:szCs w:val="24"/>
        </w:rPr>
      </w:pPr>
      <w:r w:rsidRPr="00802061">
        <w:rPr>
          <w:rFonts w:ascii="Arial" w:eastAsia="ＭＳ 明朝" w:hAnsi="Arial" w:cs="Arial"/>
          <w:b/>
          <w:bCs/>
          <w:szCs w:val="18"/>
        </w:rPr>
        <w:t>Toulouse, France, August 21</w:t>
      </w:r>
      <w:r w:rsidRPr="00802061">
        <w:rPr>
          <w:rFonts w:ascii="Arial" w:eastAsia="ＭＳ 明朝" w:hAnsi="Arial" w:cs="Arial"/>
          <w:b/>
          <w:bCs/>
          <w:szCs w:val="18"/>
          <w:vertAlign w:val="superscript"/>
        </w:rPr>
        <w:t>st</w:t>
      </w:r>
      <w:r w:rsidRPr="00802061">
        <w:rPr>
          <w:rFonts w:ascii="Arial" w:eastAsia="ＭＳ 明朝" w:hAnsi="Arial" w:cs="Arial"/>
          <w:b/>
          <w:bCs/>
          <w:szCs w:val="18"/>
        </w:rPr>
        <w:t xml:space="preserve"> – August 25</w:t>
      </w:r>
      <w:r w:rsidRPr="00802061">
        <w:rPr>
          <w:rFonts w:ascii="Arial" w:eastAsia="ＭＳ 明朝" w:hAnsi="Arial" w:cs="Arial"/>
          <w:b/>
          <w:bCs/>
          <w:szCs w:val="18"/>
          <w:vertAlign w:val="superscript"/>
        </w:rPr>
        <w:t>th</w:t>
      </w:r>
      <w:r w:rsidRPr="00BB5B4D">
        <w:rPr>
          <w:rFonts w:ascii="Arial" w:eastAsia="ＭＳ 明朝" w:hAnsi="Arial" w:cs="Arial"/>
          <w:b/>
          <w:bCs/>
          <w:szCs w:val="24"/>
        </w:rPr>
        <w:t>, 2023</w:t>
      </w:r>
    </w:p>
    <w:p w14:paraId="3C67CC17" w14:textId="77777777" w:rsidR="009C4CDC" w:rsidRPr="008F7AE3" w:rsidRDefault="009C4CDC"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8"/>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2"/>
    <w:p w14:paraId="7332E81A" w14:textId="77DB0448" w:rsidR="00FE0C9D" w:rsidRPr="006C4B73" w:rsidRDefault="00FE0C9D" w:rsidP="00FE0C9D">
      <w:pPr>
        <w:pStyle w:val="a8"/>
        <w:ind w:left="1800" w:hanging="1800"/>
        <w:rPr>
          <w:rFonts w:eastAsiaTheme="minorEastAsia"/>
          <w:sz w:val="24"/>
          <w:lang w:val="en-US" w:eastAsia="ja-JP"/>
        </w:rPr>
      </w:pPr>
      <w:r w:rsidRPr="000956CC">
        <w:rPr>
          <w:sz w:val="24"/>
          <w:lang w:val="en-US"/>
        </w:rPr>
        <w:t>Title:</w:t>
      </w:r>
      <w:r>
        <w:rPr>
          <w:sz w:val="24"/>
          <w:lang w:val="en-US"/>
        </w:rPr>
        <w:tab/>
      </w:r>
      <w:bookmarkStart w:id="3" w:name="OLE_LINK8"/>
      <w:bookmarkStart w:id="4" w:name="OLE_LINK9"/>
      <w:bookmarkStart w:id="5" w:name="OLE_LINK21"/>
      <w:bookmarkStart w:id="6" w:name="OLE_LINK22"/>
      <w:r w:rsidR="001A74FB" w:rsidRPr="001A74FB">
        <w:rPr>
          <w:sz w:val="24"/>
          <w:lang w:val="en-US"/>
        </w:rPr>
        <w:t xml:space="preserve">Discussion on </w:t>
      </w:r>
      <w:r w:rsidR="008602AC">
        <w:rPr>
          <w:sz w:val="24"/>
          <w:lang w:val="en-US"/>
        </w:rPr>
        <w:t>enhancements on Cell DTX/DRX mechanism</w:t>
      </w:r>
    </w:p>
    <w:bookmarkEnd w:id="3"/>
    <w:bookmarkEnd w:id="4"/>
    <w:bookmarkEnd w:id="5"/>
    <w:bookmarkEnd w:id="6"/>
    <w:p w14:paraId="02FF14B3" w14:textId="6766E594" w:rsidR="00FE0C9D" w:rsidRPr="00245DF1" w:rsidRDefault="00FE0C9D" w:rsidP="00FE0C9D">
      <w:pPr>
        <w:pStyle w:val="a8"/>
        <w:tabs>
          <w:tab w:val="left" w:pos="1800"/>
        </w:tabs>
        <w:ind w:left="1800" w:hanging="1800"/>
        <w:rPr>
          <w:sz w:val="24"/>
          <w:lang w:val="en-US" w:eastAsia="ja-JP"/>
        </w:rPr>
      </w:pPr>
      <w:r w:rsidRPr="00CE448F">
        <w:rPr>
          <w:sz w:val="24"/>
          <w:lang w:val="en-US"/>
        </w:rPr>
        <w:t>Agenda Item:</w:t>
      </w:r>
      <w:bookmarkStart w:id="7" w:name="Source"/>
      <w:bookmarkEnd w:id="7"/>
      <w:r w:rsidRPr="00CE448F">
        <w:rPr>
          <w:sz w:val="24"/>
          <w:lang w:val="en-US"/>
        </w:rPr>
        <w:tab/>
      </w:r>
      <w:r w:rsidR="00A74D1B">
        <w:rPr>
          <w:sz w:val="24"/>
          <w:lang w:val="en-US"/>
        </w:rPr>
        <w:t>9.7.</w:t>
      </w:r>
      <w:r w:rsidR="00645896">
        <w:rPr>
          <w:sz w:val="24"/>
          <w:lang w:val="en-US"/>
        </w:rPr>
        <w:t>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8" w:name="DocumentFor"/>
      <w:bookmarkEnd w:id="8"/>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548A05BF" w14:textId="77777777" w:rsidR="00037710" w:rsidRPr="00037710" w:rsidRDefault="00037710" w:rsidP="00037710"/>
    <w:p w14:paraId="702AF45C" w14:textId="04CC9F6D"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AFB9D90" w14:textId="05F9B1B9" w:rsidR="00D01411" w:rsidRDefault="00A74D1B" w:rsidP="00061F78">
      <w:pPr>
        <w:rPr>
          <w:sz w:val="22"/>
          <w:szCs w:val="22"/>
        </w:rPr>
      </w:pPr>
      <w:r w:rsidRPr="00A74D1B">
        <w:rPr>
          <w:sz w:val="22"/>
          <w:szCs w:val="22"/>
        </w:rPr>
        <w:t>At RAN#</w:t>
      </w:r>
      <w:r>
        <w:rPr>
          <w:sz w:val="22"/>
          <w:szCs w:val="22"/>
        </w:rPr>
        <w:t>9</w:t>
      </w:r>
      <w:r w:rsidR="00D273DC">
        <w:rPr>
          <w:sz w:val="22"/>
          <w:szCs w:val="22"/>
        </w:rPr>
        <w:t>8</w:t>
      </w:r>
      <w:r w:rsidR="00EF1ED4">
        <w:rPr>
          <w:sz w:val="22"/>
          <w:szCs w:val="22"/>
        </w:rPr>
        <w:t>-</w:t>
      </w:r>
      <w:r w:rsidRPr="00A74D1B">
        <w:rPr>
          <w:sz w:val="22"/>
          <w:szCs w:val="22"/>
        </w:rPr>
        <w:t xml:space="preserve">e meeting, </w:t>
      </w:r>
      <w:r w:rsidR="00D273DC">
        <w:rPr>
          <w:sz w:val="22"/>
          <w:szCs w:val="22"/>
        </w:rPr>
        <w:t>W</w:t>
      </w:r>
      <w:r w:rsidRPr="00A74D1B">
        <w:rPr>
          <w:sz w:val="22"/>
          <w:szCs w:val="22"/>
        </w:rPr>
        <w:t xml:space="preserve">ID on </w:t>
      </w:r>
      <w:r>
        <w:rPr>
          <w:sz w:val="22"/>
          <w:szCs w:val="22"/>
        </w:rPr>
        <w:t>network energy savings</w:t>
      </w:r>
      <w:r w:rsidRPr="00A74D1B">
        <w:rPr>
          <w:sz w:val="22"/>
          <w:szCs w:val="22"/>
        </w:rPr>
        <w:t xml:space="preserve"> was approved with the objective</w:t>
      </w:r>
      <w:r w:rsidR="00EF1ED4">
        <w:rPr>
          <w:sz w:val="22"/>
          <w:szCs w:val="22"/>
        </w:rPr>
        <w:t>s</w:t>
      </w:r>
      <w:r w:rsidRPr="00A74D1B">
        <w:rPr>
          <w:sz w:val="22"/>
          <w:szCs w:val="22"/>
        </w:rPr>
        <w:t xml:space="preserve"> as follows [1]:</w:t>
      </w:r>
    </w:p>
    <w:tbl>
      <w:tblPr>
        <w:tblStyle w:val="afd"/>
        <w:tblW w:w="0" w:type="auto"/>
        <w:tblLook w:val="04A0" w:firstRow="1" w:lastRow="0" w:firstColumn="1" w:lastColumn="0" w:noHBand="0" w:noVBand="1"/>
      </w:tblPr>
      <w:tblGrid>
        <w:gridCol w:w="9962"/>
      </w:tblGrid>
      <w:tr w:rsidR="00A74D1B" w:rsidRPr="00405643" w14:paraId="5C83D725" w14:textId="77777777" w:rsidTr="00A74D1B">
        <w:tc>
          <w:tcPr>
            <w:tcW w:w="9962" w:type="dxa"/>
          </w:tcPr>
          <w:p w14:paraId="05AAEA73" w14:textId="77777777" w:rsidR="00D273DC" w:rsidRPr="00405643" w:rsidRDefault="00D273DC" w:rsidP="00D273DC">
            <w:pPr>
              <w:numPr>
                <w:ilvl w:val="0"/>
                <w:numId w:val="27"/>
              </w:numPr>
              <w:spacing w:before="100" w:beforeAutospacing="1" w:after="100" w:afterAutospacing="1"/>
              <w:ind w:leftChars="100" w:left="660"/>
              <w:contextualSpacing/>
              <w:rPr>
                <w:rFonts w:eastAsia="SimSun"/>
                <w:bCs/>
                <w:sz w:val="20"/>
                <w:szCs w:val="14"/>
              </w:rPr>
            </w:pPr>
            <w:r w:rsidRPr="00405643">
              <w:rPr>
                <w:bCs/>
                <w:sz w:val="20"/>
                <w:szCs w:val="14"/>
              </w:rPr>
              <w:t xml:space="preserve">Specify SSB-less </w:t>
            </w:r>
            <w:proofErr w:type="spellStart"/>
            <w:r w:rsidRPr="00405643">
              <w:rPr>
                <w:bCs/>
                <w:sz w:val="20"/>
                <w:szCs w:val="14"/>
              </w:rPr>
              <w:t>SCell</w:t>
            </w:r>
            <w:proofErr w:type="spellEnd"/>
            <w:r w:rsidRPr="00405643">
              <w:rPr>
                <w:bCs/>
                <w:sz w:val="20"/>
                <w:szCs w:val="14"/>
              </w:rPr>
              <w:t xml:space="preserve"> operation for inter-band CA for FR1 and co-located cells, if found feasible by RAN4 study, where a UE measures SSB transmitted on </w:t>
            </w:r>
            <w:proofErr w:type="spellStart"/>
            <w:r w:rsidRPr="00405643">
              <w:rPr>
                <w:bCs/>
                <w:sz w:val="20"/>
                <w:szCs w:val="14"/>
              </w:rPr>
              <w:t>PCell</w:t>
            </w:r>
            <w:proofErr w:type="spellEnd"/>
            <w:r w:rsidRPr="00405643">
              <w:rPr>
                <w:bCs/>
                <w:sz w:val="20"/>
                <w:szCs w:val="14"/>
              </w:rPr>
              <w:t xml:space="preserve"> or another </w:t>
            </w:r>
            <w:proofErr w:type="spellStart"/>
            <w:r w:rsidRPr="00405643">
              <w:rPr>
                <w:bCs/>
                <w:sz w:val="20"/>
                <w:szCs w:val="14"/>
              </w:rPr>
              <w:t>SCell</w:t>
            </w:r>
            <w:proofErr w:type="spellEnd"/>
            <w:r w:rsidRPr="00405643">
              <w:rPr>
                <w:bCs/>
                <w:sz w:val="20"/>
                <w:szCs w:val="14"/>
              </w:rPr>
              <w:t xml:space="preserve"> for an </w:t>
            </w:r>
            <w:proofErr w:type="spellStart"/>
            <w:r w:rsidRPr="00405643">
              <w:rPr>
                <w:bCs/>
                <w:sz w:val="20"/>
                <w:szCs w:val="14"/>
              </w:rPr>
              <w:t>SCell’s</w:t>
            </w:r>
            <w:proofErr w:type="spellEnd"/>
            <w:r w:rsidRPr="00405643">
              <w:rPr>
                <w:bCs/>
                <w:sz w:val="20"/>
                <w:szCs w:val="14"/>
              </w:rPr>
              <w:t xml:space="preserve"> time/frequency synchronization (including downlink AGC), and L1/L3 measurements, including potential enhancement on </w:t>
            </w:r>
            <w:proofErr w:type="spellStart"/>
            <w:r w:rsidRPr="00405643">
              <w:rPr>
                <w:bCs/>
                <w:sz w:val="20"/>
                <w:szCs w:val="14"/>
              </w:rPr>
              <w:t>SCell</w:t>
            </w:r>
            <w:proofErr w:type="spellEnd"/>
            <w:r w:rsidRPr="00405643">
              <w:rPr>
                <w:bCs/>
                <w:sz w:val="20"/>
                <w:szCs w:val="14"/>
              </w:rPr>
              <w:t xml:space="preserve"> activation procedures if necessary [RAN4, RAN2]</w:t>
            </w:r>
          </w:p>
          <w:p w14:paraId="08F0F00F" w14:textId="77777777" w:rsidR="00D273DC" w:rsidRPr="00405643" w:rsidRDefault="00D273DC" w:rsidP="00D273DC">
            <w:pPr>
              <w:spacing w:before="100" w:beforeAutospacing="1" w:after="100" w:afterAutospacing="1"/>
              <w:ind w:left="620"/>
              <w:contextualSpacing/>
              <w:rPr>
                <w:bCs/>
                <w:sz w:val="20"/>
                <w:szCs w:val="14"/>
              </w:rPr>
            </w:pPr>
          </w:p>
          <w:p w14:paraId="1E361E5B" w14:textId="77777777" w:rsidR="00D273DC" w:rsidRPr="00405643" w:rsidRDefault="00D273DC" w:rsidP="00D273DC">
            <w:pPr>
              <w:numPr>
                <w:ilvl w:val="0"/>
                <w:numId w:val="27"/>
              </w:numPr>
              <w:spacing w:before="100" w:beforeAutospacing="1" w:after="100" w:afterAutospacing="1"/>
              <w:ind w:leftChars="100" w:left="660"/>
              <w:contextualSpacing/>
              <w:rPr>
                <w:bCs/>
                <w:sz w:val="20"/>
                <w:szCs w:val="14"/>
              </w:rPr>
            </w:pPr>
            <w:r w:rsidRPr="00405643">
              <w:rPr>
                <w:bCs/>
                <w:sz w:val="20"/>
                <w:szCs w:val="14"/>
              </w:rPr>
              <w:t>Specify enhancement on cell DTX/DRX mechanism including the alignment of cell DTX/DRX and UE DRX in RRC_CONNECTED mode, and inter-node information exchange on cell DTX/DRX [RAN2, RAN1, RAN3]</w:t>
            </w:r>
          </w:p>
          <w:p w14:paraId="1D3757A9" w14:textId="77777777" w:rsidR="00D273DC" w:rsidRPr="00405643" w:rsidRDefault="00D273DC" w:rsidP="00D273DC">
            <w:pPr>
              <w:numPr>
                <w:ilvl w:val="0"/>
                <w:numId w:val="28"/>
              </w:numPr>
              <w:spacing w:before="100" w:beforeAutospacing="1" w:after="100" w:afterAutospacing="1"/>
              <w:ind w:left="1049" w:hanging="329"/>
              <w:contextualSpacing/>
              <w:jc w:val="both"/>
              <w:rPr>
                <w:bCs/>
                <w:sz w:val="20"/>
                <w:szCs w:val="14"/>
                <w:lang w:val="en-US" w:eastAsia="zh-CN"/>
              </w:rPr>
            </w:pPr>
            <w:r w:rsidRPr="00405643">
              <w:rPr>
                <w:bCs/>
                <w:sz w:val="20"/>
                <w:szCs w:val="14"/>
                <w:lang w:val="en-US" w:eastAsia="zh-CN"/>
              </w:rPr>
              <w:t>Note: No change for SSB transmission due to cell DTX/DRX.</w:t>
            </w:r>
          </w:p>
          <w:p w14:paraId="6F2AB69F" w14:textId="53AF4B2B" w:rsidR="00D273DC" w:rsidRPr="00405643" w:rsidRDefault="00D273DC" w:rsidP="00D273DC">
            <w:pPr>
              <w:numPr>
                <w:ilvl w:val="0"/>
                <w:numId w:val="28"/>
              </w:numPr>
              <w:spacing w:before="100" w:beforeAutospacing="1" w:after="100" w:afterAutospacing="1"/>
              <w:ind w:left="1049" w:hanging="329"/>
              <w:contextualSpacing/>
              <w:jc w:val="both"/>
              <w:rPr>
                <w:bCs/>
                <w:sz w:val="20"/>
                <w:szCs w:val="14"/>
                <w:lang w:val="en-US" w:eastAsia="zh-CN"/>
              </w:rPr>
            </w:pPr>
            <w:r w:rsidRPr="00405643">
              <w:rPr>
                <w:bCs/>
                <w:sz w:val="20"/>
                <w:szCs w:val="14"/>
                <w:lang w:val="en-US" w:eastAsia="zh-CN"/>
              </w:rPr>
              <w:t>Note: The impact to IDLE/INACTIVE UEs due to the above enhancement should be avoided.</w:t>
            </w:r>
          </w:p>
          <w:p w14:paraId="06E391BB" w14:textId="77777777" w:rsidR="00D273DC" w:rsidRPr="00405643" w:rsidRDefault="00D273DC" w:rsidP="00D273DC">
            <w:pPr>
              <w:spacing w:before="100" w:beforeAutospacing="1" w:after="100" w:afterAutospacing="1"/>
              <w:ind w:left="720"/>
              <w:contextualSpacing/>
              <w:jc w:val="both"/>
              <w:rPr>
                <w:bCs/>
                <w:sz w:val="20"/>
                <w:szCs w:val="14"/>
                <w:lang w:val="en-US" w:eastAsia="zh-CN"/>
              </w:rPr>
            </w:pPr>
          </w:p>
          <w:p w14:paraId="54ACF5DC" w14:textId="77777777" w:rsidR="00D273DC" w:rsidRPr="00405643" w:rsidRDefault="00D273DC" w:rsidP="00D273DC">
            <w:pPr>
              <w:numPr>
                <w:ilvl w:val="0"/>
                <w:numId w:val="27"/>
              </w:numPr>
              <w:spacing w:before="100" w:beforeAutospacing="1" w:after="100" w:afterAutospacing="1"/>
              <w:ind w:leftChars="100" w:left="660"/>
              <w:contextualSpacing/>
              <w:rPr>
                <w:bCs/>
                <w:sz w:val="20"/>
                <w:szCs w:val="14"/>
                <w:lang w:eastAsia="en-GB"/>
              </w:rPr>
            </w:pPr>
            <w:r w:rsidRPr="00405643">
              <w:rPr>
                <w:bCs/>
                <w:sz w:val="20"/>
                <w:szCs w:val="14"/>
              </w:rPr>
              <w:t>Specify the following techniques in spatial and power domains</w:t>
            </w:r>
          </w:p>
          <w:p w14:paraId="0A60DBC2" w14:textId="77777777" w:rsidR="00D273DC" w:rsidRPr="00405643" w:rsidRDefault="00D273DC" w:rsidP="00D273DC">
            <w:pPr>
              <w:numPr>
                <w:ilvl w:val="0"/>
                <w:numId w:val="28"/>
              </w:numPr>
              <w:spacing w:before="100" w:beforeAutospacing="1" w:after="100" w:afterAutospacing="1"/>
              <w:ind w:left="1049" w:hanging="329"/>
              <w:contextualSpacing/>
              <w:jc w:val="both"/>
              <w:rPr>
                <w:bCs/>
                <w:sz w:val="20"/>
                <w:szCs w:val="14"/>
                <w:lang w:val="en-US" w:eastAsia="zh-CN"/>
              </w:rPr>
            </w:pPr>
            <w:r w:rsidRPr="00405643">
              <w:rPr>
                <w:bCs/>
                <w:sz w:val="20"/>
                <w:szCs w:val="14"/>
                <w:lang w:val="en-US" w:eastAsia="zh-CN"/>
              </w:rPr>
              <w:t>Specify necessary enhancements on CSI and beam management related procedures including measurement and report, and signaling to enable efficient adaptation of spatial elements (</w:t>
            </w:r>
            <w:proofErr w:type="gramStart"/>
            <w:r w:rsidRPr="00405643">
              <w:rPr>
                <w:bCs/>
                <w:sz w:val="20"/>
                <w:szCs w:val="14"/>
                <w:lang w:val="en-US" w:eastAsia="zh-CN"/>
              </w:rPr>
              <w:t>e.g.</w:t>
            </w:r>
            <w:proofErr w:type="gramEnd"/>
            <w:r w:rsidRPr="00405643">
              <w:rPr>
                <w:bCs/>
                <w:sz w:val="20"/>
                <w:szCs w:val="14"/>
                <w:lang w:val="en-US" w:eastAsia="zh-CN"/>
              </w:rPr>
              <w:t xml:space="preserve"> antenna ports, active transceiver chains) [RAN1, RAN2]</w:t>
            </w:r>
          </w:p>
          <w:p w14:paraId="40DB44FE" w14:textId="77777777" w:rsidR="00D273DC" w:rsidRPr="00405643" w:rsidRDefault="00D273DC" w:rsidP="00D273DC">
            <w:pPr>
              <w:numPr>
                <w:ilvl w:val="0"/>
                <w:numId w:val="28"/>
              </w:numPr>
              <w:spacing w:before="100" w:beforeAutospacing="1" w:after="100" w:afterAutospacing="1"/>
              <w:ind w:left="1049" w:hanging="329"/>
              <w:contextualSpacing/>
              <w:jc w:val="both"/>
              <w:rPr>
                <w:bCs/>
                <w:sz w:val="20"/>
                <w:szCs w:val="14"/>
                <w:lang w:val="en-US" w:eastAsia="zh-CN"/>
              </w:rPr>
            </w:pPr>
            <w:r w:rsidRPr="00405643">
              <w:rPr>
                <w:bCs/>
                <w:sz w:val="20"/>
                <w:szCs w:val="14"/>
                <w:lang w:val="en-US" w:eastAsia="zh-CN"/>
              </w:rPr>
              <w:t>Specify necessary enhancements on CSI related procedures including measurement and report, and signaling to enable efficient adaptation of power offset values between PDSCH and CSI-RS [RAN1, RAN2]</w:t>
            </w:r>
          </w:p>
          <w:p w14:paraId="36F2A1DC" w14:textId="77777777" w:rsidR="00D273DC" w:rsidRPr="00405643" w:rsidRDefault="00D273DC" w:rsidP="00D273DC">
            <w:pPr>
              <w:numPr>
                <w:ilvl w:val="0"/>
                <w:numId w:val="28"/>
              </w:numPr>
              <w:spacing w:before="100" w:beforeAutospacing="1" w:after="100" w:afterAutospacing="1"/>
              <w:ind w:left="1049" w:hanging="329"/>
              <w:contextualSpacing/>
              <w:jc w:val="both"/>
              <w:rPr>
                <w:bCs/>
                <w:sz w:val="20"/>
                <w:szCs w:val="14"/>
                <w:lang w:val="en-US" w:eastAsia="zh-CN"/>
              </w:rPr>
            </w:pPr>
            <w:r w:rsidRPr="00405643">
              <w:rPr>
                <w:bCs/>
                <w:sz w:val="20"/>
                <w:szCs w:val="14"/>
                <w:lang w:val="en-US" w:eastAsia="zh-CN"/>
              </w:rPr>
              <w:t>Note: Above objectives are only for UE specific channels/signals</w:t>
            </w:r>
          </w:p>
          <w:p w14:paraId="2B71C92E" w14:textId="10D46368" w:rsidR="00D273DC" w:rsidRPr="00405643" w:rsidRDefault="00D273DC" w:rsidP="00C57662">
            <w:pPr>
              <w:numPr>
                <w:ilvl w:val="0"/>
                <w:numId w:val="28"/>
              </w:numPr>
              <w:spacing w:before="100" w:beforeAutospacing="1" w:after="100" w:afterAutospacing="1"/>
              <w:ind w:left="1049" w:hanging="329"/>
              <w:contextualSpacing/>
              <w:jc w:val="both"/>
              <w:rPr>
                <w:rFonts w:ascii="Times" w:hAnsi="Times" w:cs="Times"/>
                <w:bCs/>
                <w:iCs/>
                <w:sz w:val="20"/>
                <w:szCs w:val="14"/>
                <w:lang w:val="en-US" w:eastAsia="zh-CN"/>
              </w:rPr>
            </w:pPr>
            <w:r w:rsidRPr="00405643">
              <w:rPr>
                <w:bCs/>
                <w:sz w:val="20"/>
                <w:szCs w:val="14"/>
                <w:lang w:val="en-US" w:eastAsia="zh-CN"/>
              </w:rPr>
              <w:t>Note: Legacy UE CSI/CSI-RS capabilities applies when considering total number of CSI reports and requirements</w:t>
            </w:r>
          </w:p>
          <w:p w14:paraId="3EF636D1" w14:textId="77777777" w:rsidR="00D273DC" w:rsidRPr="00405643" w:rsidRDefault="00D273DC" w:rsidP="00D273DC">
            <w:pPr>
              <w:spacing w:before="100" w:beforeAutospacing="1" w:after="100" w:afterAutospacing="1"/>
              <w:ind w:left="720"/>
              <w:contextualSpacing/>
              <w:jc w:val="both"/>
              <w:rPr>
                <w:rFonts w:ascii="Times" w:hAnsi="Times" w:cs="Times"/>
                <w:bCs/>
                <w:iCs/>
                <w:sz w:val="20"/>
                <w:szCs w:val="14"/>
                <w:lang w:val="en-US" w:eastAsia="zh-CN"/>
              </w:rPr>
            </w:pPr>
          </w:p>
          <w:p w14:paraId="473FA44E" w14:textId="77777777" w:rsidR="00D273DC" w:rsidRPr="00405643" w:rsidRDefault="00D273DC" w:rsidP="00D273DC">
            <w:pPr>
              <w:numPr>
                <w:ilvl w:val="0"/>
                <w:numId w:val="27"/>
              </w:numPr>
              <w:spacing w:before="100" w:beforeAutospacing="1" w:after="100" w:afterAutospacing="1"/>
              <w:ind w:leftChars="100" w:left="660"/>
              <w:contextualSpacing/>
              <w:rPr>
                <w:bCs/>
                <w:sz w:val="20"/>
                <w:szCs w:val="14"/>
                <w:lang w:eastAsia="en-GB"/>
              </w:rPr>
            </w:pPr>
            <w:r w:rsidRPr="00405643">
              <w:rPr>
                <w:bCs/>
                <w:sz w:val="20"/>
                <w:szCs w:val="14"/>
              </w:rPr>
              <w:t xml:space="preserve">Specify mechanism(s) to prevent legacy UEs camping on cells adopting the Rel-18 NES techniques, if necessary [RAN2] </w:t>
            </w:r>
          </w:p>
          <w:p w14:paraId="6F8F1FD2" w14:textId="77777777" w:rsidR="00D273DC" w:rsidRPr="00405643" w:rsidRDefault="00D273DC" w:rsidP="00D273DC">
            <w:pPr>
              <w:spacing w:before="100" w:beforeAutospacing="1" w:after="100" w:afterAutospacing="1"/>
              <w:ind w:left="620"/>
              <w:contextualSpacing/>
              <w:rPr>
                <w:bCs/>
                <w:sz w:val="20"/>
                <w:szCs w:val="14"/>
              </w:rPr>
            </w:pPr>
          </w:p>
          <w:p w14:paraId="60C4B32C" w14:textId="77777777" w:rsidR="00D273DC" w:rsidRPr="00405643" w:rsidRDefault="00D273DC" w:rsidP="00D273DC">
            <w:pPr>
              <w:numPr>
                <w:ilvl w:val="0"/>
                <w:numId w:val="27"/>
              </w:numPr>
              <w:spacing w:before="100" w:beforeAutospacing="1" w:after="100" w:afterAutospacing="1"/>
              <w:ind w:leftChars="100" w:left="660"/>
              <w:contextualSpacing/>
              <w:rPr>
                <w:bCs/>
                <w:sz w:val="20"/>
                <w:szCs w:val="14"/>
              </w:rPr>
            </w:pPr>
            <w:r w:rsidRPr="00405643">
              <w:rPr>
                <w:bCs/>
                <w:sz w:val="20"/>
                <w:szCs w:val="14"/>
              </w:rPr>
              <w:t>Specify CHO procedure enhancement(s) in case source/target cell is in NES mode [RAN2]</w:t>
            </w:r>
          </w:p>
          <w:p w14:paraId="751A90CC" w14:textId="77777777" w:rsidR="00D273DC" w:rsidRPr="00405643" w:rsidRDefault="00D273DC" w:rsidP="00D273DC">
            <w:pPr>
              <w:spacing w:before="100" w:beforeAutospacing="1" w:after="100" w:afterAutospacing="1"/>
              <w:ind w:left="620"/>
              <w:contextualSpacing/>
              <w:rPr>
                <w:bCs/>
                <w:sz w:val="20"/>
                <w:szCs w:val="14"/>
                <w:lang w:val="en-US"/>
              </w:rPr>
            </w:pPr>
          </w:p>
          <w:p w14:paraId="1731DEF1" w14:textId="77777777" w:rsidR="00D273DC" w:rsidRPr="00405643" w:rsidRDefault="00D273DC" w:rsidP="00D273DC">
            <w:pPr>
              <w:numPr>
                <w:ilvl w:val="0"/>
                <w:numId w:val="27"/>
              </w:numPr>
              <w:spacing w:before="100" w:beforeAutospacing="1" w:after="100" w:afterAutospacing="1"/>
              <w:ind w:leftChars="100" w:left="660"/>
              <w:contextualSpacing/>
              <w:rPr>
                <w:bCs/>
                <w:sz w:val="20"/>
                <w:szCs w:val="14"/>
              </w:rPr>
            </w:pPr>
            <w:r w:rsidRPr="00405643">
              <w:rPr>
                <w:bCs/>
                <w:sz w:val="20"/>
                <w:szCs w:val="14"/>
              </w:rPr>
              <w:t>Specify inter-node beam activation and enhancements on restricting paging in a limited area [RAN3].</w:t>
            </w:r>
          </w:p>
          <w:p w14:paraId="6F428EB4" w14:textId="77777777" w:rsidR="00D273DC" w:rsidRPr="00405643" w:rsidRDefault="00D273DC" w:rsidP="00D273DC">
            <w:pPr>
              <w:spacing w:before="100" w:beforeAutospacing="1" w:after="100" w:afterAutospacing="1"/>
              <w:contextualSpacing/>
              <w:rPr>
                <w:bCs/>
                <w:sz w:val="20"/>
                <w:szCs w:val="14"/>
              </w:rPr>
            </w:pPr>
          </w:p>
          <w:p w14:paraId="1F42B0C2" w14:textId="625D5A24" w:rsidR="00A74D1B" w:rsidRPr="00405643" w:rsidRDefault="00D273DC" w:rsidP="00D273DC">
            <w:pPr>
              <w:numPr>
                <w:ilvl w:val="0"/>
                <w:numId w:val="27"/>
              </w:numPr>
              <w:spacing w:before="100" w:beforeAutospacing="1" w:after="100" w:afterAutospacing="1"/>
              <w:ind w:leftChars="100" w:left="660"/>
              <w:contextualSpacing/>
              <w:rPr>
                <w:bCs/>
                <w:sz w:val="20"/>
                <w:szCs w:val="14"/>
              </w:rPr>
            </w:pPr>
            <w:r w:rsidRPr="00405643">
              <w:rPr>
                <w:bCs/>
                <w:sz w:val="20"/>
                <w:szCs w:val="14"/>
                <w:lang w:eastAsia="zh-CN"/>
              </w:rPr>
              <w:t>Specify the corresponding RRM/RF core requirements, if necessary, for the above features [RAN4]</w:t>
            </w:r>
          </w:p>
        </w:tc>
      </w:tr>
    </w:tbl>
    <w:p w14:paraId="454989A2" w14:textId="1625D52C" w:rsidR="00A74D1B" w:rsidRDefault="00A74D1B" w:rsidP="00061F78">
      <w:pPr>
        <w:rPr>
          <w:sz w:val="22"/>
          <w:szCs w:val="22"/>
          <w:lang w:val="en-US"/>
        </w:rPr>
      </w:pPr>
    </w:p>
    <w:p w14:paraId="0E3A8C00" w14:textId="3EE2BAC7" w:rsidR="00A74D1B" w:rsidRPr="009D2F07" w:rsidRDefault="00A74D1B" w:rsidP="00A74D1B">
      <w:pPr>
        <w:spacing w:afterLines="50" w:after="120"/>
        <w:jc w:val="both"/>
        <w:rPr>
          <w:rFonts w:eastAsiaTheme="minorEastAsia"/>
          <w:sz w:val="22"/>
          <w:szCs w:val="22"/>
        </w:rPr>
      </w:pPr>
      <w:r w:rsidRPr="009D2F07">
        <w:rPr>
          <w:rFonts w:eastAsiaTheme="minorEastAsia"/>
          <w:sz w:val="22"/>
          <w:szCs w:val="22"/>
        </w:rPr>
        <w:t xml:space="preserve">In this contribution, we share our views on </w:t>
      </w:r>
      <w:r w:rsidR="00300320" w:rsidRPr="009D2F07">
        <w:rPr>
          <w:rFonts w:eastAsiaTheme="minorEastAsia"/>
          <w:sz w:val="22"/>
          <w:szCs w:val="22"/>
        </w:rPr>
        <w:t xml:space="preserve">enhancements on </w:t>
      </w:r>
      <w:r w:rsidR="008602AC" w:rsidRPr="009D2F07">
        <w:rPr>
          <w:rFonts w:eastAsiaTheme="minorEastAsia"/>
          <w:sz w:val="22"/>
          <w:szCs w:val="22"/>
        </w:rPr>
        <w:t>Cell DTX/DRX mechanism</w:t>
      </w:r>
      <w:r w:rsidRPr="009D2F07">
        <w:rPr>
          <w:rFonts w:eastAsiaTheme="minorEastAsia"/>
          <w:sz w:val="22"/>
          <w:szCs w:val="22"/>
        </w:rPr>
        <w:t>.</w:t>
      </w:r>
    </w:p>
    <w:p w14:paraId="21150588" w14:textId="77777777" w:rsidR="00A74D1B" w:rsidRPr="00BA123E" w:rsidRDefault="00A74D1B" w:rsidP="00061F78">
      <w:pPr>
        <w:rPr>
          <w:sz w:val="22"/>
          <w:szCs w:val="22"/>
        </w:rPr>
      </w:pPr>
    </w:p>
    <w:p w14:paraId="52260AD9" w14:textId="64067C97" w:rsidR="00225B2E" w:rsidRDefault="00225B2E" w:rsidP="00225B2E">
      <w:pPr>
        <w:pStyle w:val="1"/>
        <w:numPr>
          <w:ilvl w:val="0"/>
          <w:numId w:val="6"/>
        </w:numPr>
        <w:spacing w:after="120"/>
        <w:jc w:val="both"/>
        <w:rPr>
          <w:rFonts w:eastAsia="DengXian"/>
          <w:b/>
          <w:lang w:val="en-US" w:eastAsia="zh-CN"/>
        </w:rPr>
      </w:pPr>
      <w:r>
        <w:rPr>
          <w:rFonts w:eastAsia="DengXian"/>
          <w:b/>
          <w:lang w:val="en-US" w:eastAsia="zh-CN"/>
        </w:rPr>
        <w:t>Discussion</w:t>
      </w:r>
    </w:p>
    <w:p w14:paraId="3F10A987" w14:textId="5CA4EEF4" w:rsidR="00B93AFD" w:rsidRPr="00C705D5" w:rsidRDefault="00B93AFD" w:rsidP="00B93AFD">
      <w:pPr>
        <w:pStyle w:val="1"/>
        <w:rPr>
          <w:rFonts w:eastAsia="DengXian"/>
          <w:b/>
          <w:sz w:val="24"/>
          <w:szCs w:val="18"/>
          <w:lang w:val="en-US" w:eastAsia="zh-CN"/>
        </w:rPr>
      </w:pPr>
      <w:r w:rsidRPr="00C705D5">
        <w:rPr>
          <w:rFonts w:eastAsia="DengXian"/>
          <w:b/>
          <w:sz w:val="24"/>
          <w:szCs w:val="18"/>
          <w:lang w:val="en-US" w:eastAsia="zh-CN"/>
        </w:rPr>
        <w:t>2.1</w:t>
      </w:r>
      <w:r>
        <w:rPr>
          <w:rFonts w:eastAsia="DengXian"/>
          <w:b/>
          <w:sz w:val="24"/>
          <w:szCs w:val="18"/>
          <w:lang w:val="en-US" w:eastAsia="zh-CN"/>
        </w:rPr>
        <w:t xml:space="preserve"> </w:t>
      </w:r>
      <w:r w:rsidR="005D0380">
        <w:rPr>
          <w:rFonts w:eastAsia="DengXian"/>
          <w:b/>
          <w:sz w:val="24"/>
          <w:szCs w:val="18"/>
          <w:lang w:eastAsia="zh-CN"/>
        </w:rPr>
        <w:t>C</w:t>
      </w:r>
      <w:r w:rsidR="005D0380" w:rsidRPr="00B147A2">
        <w:rPr>
          <w:rFonts w:eastAsia="DengXian"/>
          <w:b/>
          <w:sz w:val="24"/>
          <w:szCs w:val="18"/>
          <w:lang w:eastAsia="zh-CN"/>
        </w:rPr>
        <w:t>onfiguration</w:t>
      </w:r>
      <w:r w:rsidR="00B147A2" w:rsidRPr="00B147A2">
        <w:rPr>
          <w:rFonts w:eastAsia="DengXian" w:hint="eastAsia"/>
          <w:b/>
          <w:sz w:val="24"/>
          <w:szCs w:val="18"/>
          <w:lang w:eastAsia="zh-CN"/>
        </w:rPr>
        <w:t xml:space="preserve"> for cell DTX/DRX mechanism</w:t>
      </w:r>
      <w:r>
        <w:rPr>
          <w:rFonts w:eastAsia="DengXian"/>
          <w:b/>
          <w:sz w:val="24"/>
          <w:szCs w:val="18"/>
          <w:lang w:val="en-US" w:eastAsia="zh-CN"/>
        </w:rPr>
        <w:t xml:space="preserve"> </w:t>
      </w:r>
      <w:r w:rsidRPr="00C705D5">
        <w:rPr>
          <w:rFonts w:eastAsia="DengXian"/>
          <w:b/>
          <w:sz w:val="24"/>
          <w:szCs w:val="18"/>
          <w:lang w:val="en-US" w:eastAsia="zh-CN"/>
        </w:rPr>
        <w:t xml:space="preserve"> </w:t>
      </w:r>
    </w:p>
    <w:p w14:paraId="644C61D8" w14:textId="5CB379A5" w:rsidR="00C542AF" w:rsidRPr="009D2F07" w:rsidRDefault="00C542AF" w:rsidP="00C542AF">
      <w:pPr>
        <w:rPr>
          <w:rFonts w:eastAsiaTheme="minorEastAsia"/>
          <w:sz w:val="22"/>
          <w:szCs w:val="22"/>
          <w:lang w:val="en-US"/>
        </w:rPr>
      </w:pPr>
      <w:r w:rsidRPr="009D2F07">
        <w:rPr>
          <w:rFonts w:eastAsiaTheme="minorEastAsia"/>
          <w:sz w:val="22"/>
          <w:szCs w:val="22"/>
          <w:lang w:val="en-US"/>
        </w:rPr>
        <w:t xml:space="preserve">Following agreements were </w:t>
      </w:r>
      <w:r w:rsidR="00BE0115">
        <w:rPr>
          <w:rFonts w:eastAsiaTheme="minorEastAsia"/>
          <w:sz w:val="22"/>
          <w:szCs w:val="22"/>
          <w:lang w:val="en-US"/>
        </w:rPr>
        <w:t>made</w:t>
      </w:r>
      <w:r w:rsidR="00BE0115" w:rsidRPr="009D2F07">
        <w:rPr>
          <w:rFonts w:eastAsiaTheme="minorEastAsia"/>
          <w:sz w:val="22"/>
          <w:szCs w:val="22"/>
          <w:lang w:val="en-US"/>
        </w:rPr>
        <w:t xml:space="preserve"> </w:t>
      </w:r>
      <w:r w:rsidRPr="009D2F07">
        <w:rPr>
          <w:rFonts w:eastAsiaTheme="minorEastAsia"/>
          <w:sz w:val="22"/>
          <w:szCs w:val="22"/>
          <w:lang w:val="en-US"/>
        </w:rPr>
        <w:t>at RAN2#121bis-e [</w:t>
      </w:r>
      <w:r w:rsidR="0010570A" w:rsidRPr="009D2F07">
        <w:rPr>
          <w:rFonts w:eastAsiaTheme="minorEastAsia"/>
          <w:sz w:val="22"/>
          <w:szCs w:val="22"/>
          <w:lang w:val="en-US"/>
        </w:rPr>
        <w:t>2</w:t>
      </w:r>
      <w:r w:rsidRPr="009D2F07">
        <w:rPr>
          <w:rFonts w:eastAsiaTheme="minorEastAsia"/>
          <w:sz w:val="22"/>
          <w:szCs w:val="22"/>
          <w:lang w:val="en-US"/>
        </w:rPr>
        <w:t>]</w:t>
      </w:r>
      <w:r w:rsidR="00637FDF" w:rsidRPr="009D2F07">
        <w:rPr>
          <w:rFonts w:eastAsiaTheme="minorEastAsia"/>
          <w:sz w:val="22"/>
          <w:szCs w:val="22"/>
          <w:lang w:val="en-US"/>
        </w:rPr>
        <w:t xml:space="preserve"> and RAN1-113[3] meetings</w:t>
      </w:r>
      <w:r w:rsidR="000C7995" w:rsidRPr="009D2F07">
        <w:rPr>
          <w:rFonts w:eastAsiaTheme="minorEastAsia"/>
          <w:sz w:val="22"/>
          <w:szCs w:val="22"/>
          <w:lang w:val="en-US"/>
        </w:rPr>
        <w:t xml:space="preserve"> on configuration for cell DTX/DRX</w:t>
      </w:r>
      <w:r w:rsidR="00F92869" w:rsidRPr="009D2F07">
        <w:rPr>
          <w:rFonts w:eastAsiaTheme="minorEastAsia"/>
          <w:sz w:val="22"/>
          <w:szCs w:val="22"/>
          <w:lang w:val="en-US"/>
        </w:rPr>
        <w:t>:</w:t>
      </w:r>
      <w:r w:rsidR="000C7995" w:rsidRPr="009D2F07">
        <w:rPr>
          <w:rFonts w:eastAsiaTheme="minorEastAsia"/>
          <w:sz w:val="22"/>
          <w:szCs w:val="22"/>
          <w:lang w:val="en-US"/>
        </w:rPr>
        <w:t xml:space="preserve"> </w:t>
      </w:r>
    </w:p>
    <w:p w14:paraId="0DDBEF1D" w14:textId="77777777" w:rsidR="001A5DE7" w:rsidRPr="00F92869" w:rsidRDefault="001A5DE7" w:rsidP="001A5DE7">
      <w:pPr>
        <w:rPr>
          <w:rFonts w:eastAsiaTheme="minorEastAsia"/>
          <w:sz w:val="20"/>
          <w:szCs w:val="14"/>
          <w:lang w:val="en-US"/>
        </w:rPr>
      </w:pPr>
    </w:p>
    <w:tbl>
      <w:tblPr>
        <w:tblStyle w:val="afd"/>
        <w:tblW w:w="0" w:type="auto"/>
        <w:tblLook w:val="04A0" w:firstRow="1" w:lastRow="0" w:firstColumn="1" w:lastColumn="0" w:noHBand="0" w:noVBand="1"/>
      </w:tblPr>
      <w:tblGrid>
        <w:gridCol w:w="9962"/>
      </w:tblGrid>
      <w:tr w:rsidR="001A5DE7" w:rsidRPr="009C4CDC" w14:paraId="53F04CC7" w14:textId="77777777" w:rsidTr="00C705D5">
        <w:tc>
          <w:tcPr>
            <w:tcW w:w="9962" w:type="dxa"/>
          </w:tcPr>
          <w:p w14:paraId="61566108" w14:textId="6D9E165F" w:rsidR="000B1725" w:rsidRPr="00BE0115" w:rsidRDefault="000B1725" w:rsidP="00BE0115">
            <w:pPr>
              <w:pStyle w:val="a5"/>
              <w:contextualSpacing/>
              <w:rPr>
                <w:rFonts w:ascii="Times" w:eastAsia="Malgun Gothic" w:hAnsi="Times" w:cs="Times"/>
                <w:b/>
                <w:bCs/>
                <w:sz w:val="21"/>
                <w:szCs w:val="21"/>
                <w:lang w:eastAsia="ko-KR"/>
              </w:rPr>
            </w:pPr>
            <w:r w:rsidRPr="00BE0115">
              <w:rPr>
                <w:rFonts w:ascii="Times" w:eastAsia="Malgun Gothic" w:hAnsi="Times" w:cs="Times"/>
                <w:b/>
                <w:bCs/>
                <w:sz w:val="21"/>
                <w:szCs w:val="21"/>
                <w:highlight w:val="green"/>
                <w:lang w:eastAsia="ko-KR"/>
              </w:rPr>
              <w:t>Agreements</w:t>
            </w:r>
            <w:r w:rsidR="009633A9" w:rsidRPr="00BE0115">
              <w:rPr>
                <w:rFonts w:ascii="Times" w:eastAsia="Malgun Gothic" w:hAnsi="Times" w:cs="Times"/>
                <w:b/>
                <w:bCs/>
                <w:sz w:val="21"/>
                <w:szCs w:val="21"/>
                <w:highlight w:val="green"/>
                <w:lang w:eastAsia="ko-KR"/>
              </w:rPr>
              <w:t xml:space="preserve"> of RAN2-121bis-e</w:t>
            </w:r>
            <w:r w:rsidR="00014B97" w:rsidRPr="00BE0115">
              <w:rPr>
                <w:rFonts w:ascii="Times" w:eastAsia="Malgun Gothic" w:hAnsi="Times" w:cs="Times"/>
                <w:b/>
                <w:bCs/>
                <w:sz w:val="21"/>
                <w:szCs w:val="21"/>
                <w:lang w:eastAsia="ko-KR"/>
              </w:rPr>
              <w:t xml:space="preserve"> </w:t>
            </w:r>
          </w:p>
          <w:p w14:paraId="727EDF8E" w14:textId="5C30E529" w:rsidR="000B1725" w:rsidRPr="00BE0115" w:rsidRDefault="000B1725" w:rsidP="00BE0115">
            <w:pPr>
              <w:pStyle w:val="a5"/>
              <w:numPr>
                <w:ilvl w:val="0"/>
                <w:numId w:val="37"/>
              </w:numPr>
              <w:ind w:rightChars="100" w:right="240"/>
              <w:contextualSpacing/>
              <w:rPr>
                <w:rFonts w:ascii="Times" w:eastAsia="Malgun Gothic" w:hAnsi="Times" w:cs="Times"/>
                <w:sz w:val="21"/>
                <w:szCs w:val="21"/>
                <w:lang w:eastAsia="ko-KR"/>
              </w:rPr>
            </w:pPr>
            <w:r w:rsidRPr="00BE0115">
              <w:rPr>
                <w:rFonts w:ascii="Times" w:eastAsia="Malgun Gothic" w:hAnsi="Times" w:cs="Times"/>
                <w:sz w:val="21"/>
                <w:szCs w:val="21"/>
                <w:lang w:eastAsia="ko-KR"/>
              </w:rPr>
              <w:t xml:space="preserve">The Cell DTX/DRX configuration contains at least: periodicity, start slot/offset, on duration. </w:t>
            </w:r>
          </w:p>
          <w:p w14:paraId="15DE5551" w14:textId="77777777" w:rsidR="001A5DE7" w:rsidRDefault="001A5DE7" w:rsidP="00014B97">
            <w:pPr>
              <w:pStyle w:val="a5"/>
              <w:spacing w:after="0"/>
              <w:ind w:leftChars="103" w:left="247"/>
              <w:contextualSpacing/>
              <w:rPr>
                <w:rFonts w:eastAsia="SimSun"/>
                <w:sz w:val="20"/>
                <w:lang w:eastAsia="zh-CN"/>
              </w:rPr>
            </w:pPr>
          </w:p>
          <w:p w14:paraId="6F1E3B13" w14:textId="2F21AC07" w:rsidR="00511709" w:rsidRPr="00BE0115" w:rsidRDefault="00511709" w:rsidP="00511709">
            <w:pPr>
              <w:overflowPunct/>
              <w:autoSpaceDE/>
              <w:autoSpaceDN/>
              <w:adjustRightInd/>
              <w:spacing w:after="0"/>
              <w:textAlignment w:val="auto"/>
              <w:rPr>
                <w:rFonts w:ascii="Times" w:eastAsia="Batang" w:hAnsi="Times"/>
                <w:b/>
                <w:bCs/>
                <w:sz w:val="22"/>
                <w:szCs w:val="22"/>
                <w:highlight w:val="green"/>
                <w:lang w:eastAsia="x-none"/>
              </w:rPr>
            </w:pPr>
            <w:r w:rsidRPr="00BE0115">
              <w:rPr>
                <w:rFonts w:ascii="Times" w:eastAsia="Batang" w:hAnsi="Times"/>
                <w:b/>
                <w:bCs/>
                <w:sz w:val="22"/>
                <w:szCs w:val="22"/>
                <w:highlight w:val="green"/>
                <w:lang w:eastAsia="x-none"/>
              </w:rPr>
              <w:t>Agreement</w:t>
            </w:r>
            <w:r>
              <w:rPr>
                <w:rFonts w:ascii="Times" w:eastAsia="Batang" w:hAnsi="Times"/>
                <w:b/>
                <w:bCs/>
                <w:sz w:val="22"/>
                <w:szCs w:val="22"/>
                <w:highlight w:val="green"/>
                <w:lang w:eastAsia="x-none"/>
              </w:rPr>
              <w:t xml:space="preserve"> of RAN1-1</w:t>
            </w:r>
            <w:r w:rsidR="001103D7">
              <w:rPr>
                <w:rFonts w:ascii="Times" w:eastAsia="Batang" w:hAnsi="Times"/>
                <w:b/>
                <w:bCs/>
                <w:sz w:val="22"/>
                <w:szCs w:val="22"/>
                <w:highlight w:val="green"/>
                <w:lang w:eastAsia="x-none"/>
              </w:rPr>
              <w:t>13</w:t>
            </w:r>
          </w:p>
          <w:p w14:paraId="75CD2F4D" w14:textId="77777777" w:rsidR="00511709" w:rsidRPr="00BE0115" w:rsidRDefault="00511709" w:rsidP="00511709">
            <w:pPr>
              <w:overflowPunct/>
              <w:autoSpaceDE/>
              <w:autoSpaceDN/>
              <w:adjustRightInd/>
              <w:spacing w:after="0"/>
              <w:jc w:val="both"/>
              <w:textAlignment w:val="auto"/>
              <w:rPr>
                <w:rFonts w:ascii="Times" w:eastAsia="Batang" w:hAnsi="Times" w:cs="Times"/>
                <w:sz w:val="22"/>
                <w:szCs w:val="18"/>
                <w:lang w:eastAsia="zh-CN"/>
              </w:rPr>
            </w:pPr>
            <w:r w:rsidRPr="00BE0115">
              <w:rPr>
                <w:rFonts w:ascii="Times" w:eastAsia="Batang" w:hAnsi="Times" w:cs="Times"/>
                <w:sz w:val="22"/>
                <w:szCs w:val="18"/>
                <w:lang w:eastAsia="zh-CN"/>
              </w:rPr>
              <w:t xml:space="preserve">For the group common L1 </w:t>
            </w:r>
            <w:proofErr w:type="spellStart"/>
            <w:r w:rsidRPr="00BE0115">
              <w:rPr>
                <w:rFonts w:ascii="Times" w:eastAsia="Batang" w:hAnsi="Times" w:cs="Times"/>
                <w:sz w:val="22"/>
                <w:szCs w:val="18"/>
                <w:lang w:eastAsia="zh-CN"/>
              </w:rPr>
              <w:t>signaling</w:t>
            </w:r>
            <w:proofErr w:type="spellEnd"/>
            <w:r w:rsidRPr="00BE0115">
              <w:rPr>
                <w:rFonts w:ascii="Times" w:eastAsia="Batang" w:hAnsi="Times" w:cs="Times"/>
                <w:sz w:val="22"/>
                <w:szCs w:val="18"/>
                <w:lang w:eastAsia="zh-CN"/>
              </w:rPr>
              <w:t xml:space="preserve"> using PDCCH for cell DTX/DRX activation and deactivation</w:t>
            </w:r>
          </w:p>
          <w:p w14:paraId="5B9C9049" w14:textId="13A83C12" w:rsidR="00511709" w:rsidRPr="00BE0115" w:rsidRDefault="00511709" w:rsidP="00511709">
            <w:pPr>
              <w:numPr>
                <w:ilvl w:val="0"/>
                <w:numId w:val="38"/>
              </w:numPr>
              <w:suppressAutoHyphens/>
              <w:overflowPunct/>
              <w:autoSpaceDE/>
              <w:autoSpaceDN/>
              <w:adjustRightInd/>
              <w:spacing w:after="0" w:line="259" w:lineRule="auto"/>
              <w:jc w:val="both"/>
              <w:textAlignment w:val="auto"/>
              <w:rPr>
                <w:rFonts w:eastAsia="Malgun Gothic"/>
                <w:sz w:val="22"/>
                <w:szCs w:val="18"/>
                <w:lang w:eastAsia="ko-KR"/>
              </w:rPr>
            </w:pPr>
            <w:r w:rsidRPr="00BE0115">
              <w:rPr>
                <w:rFonts w:eastAsia="Malgun Gothic"/>
                <w:sz w:val="22"/>
                <w:szCs w:val="18"/>
                <w:lang w:eastAsia="ko-KR"/>
              </w:rPr>
              <w:lastRenderedPageBreak/>
              <w:t>Alt 2) Based on new DCI format 2_X</w:t>
            </w:r>
            <w:r w:rsidR="00047002">
              <w:rPr>
                <w:rFonts w:eastAsia="Malgun Gothic"/>
                <w:sz w:val="22"/>
                <w:szCs w:val="18"/>
                <w:lang w:eastAsia="ko-KR"/>
              </w:rPr>
              <w:t xml:space="preserve"> </w:t>
            </w:r>
          </w:p>
          <w:p w14:paraId="20582F57" w14:textId="2DC47E18" w:rsidR="00511709" w:rsidRPr="00BE0115" w:rsidRDefault="00511709" w:rsidP="00511709">
            <w:pPr>
              <w:numPr>
                <w:ilvl w:val="1"/>
                <w:numId w:val="38"/>
              </w:numPr>
              <w:suppressAutoHyphens/>
              <w:overflowPunct/>
              <w:autoSpaceDE/>
              <w:autoSpaceDN/>
              <w:adjustRightInd/>
              <w:spacing w:after="0" w:line="259" w:lineRule="auto"/>
              <w:jc w:val="both"/>
              <w:textAlignment w:val="auto"/>
              <w:rPr>
                <w:rFonts w:ascii="Times" w:eastAsia="Malgun Gothic" w:hAnsi="Times"/>
                <w:sz w:val="22"/>
                <w:szCs w:val="18"/>
                <w:lang w:eastAsia="x-none"/>
              </w:rPr>
            </w:pPr>
            <w:r w:rsidRPr="00BE0115">
              <w:rPr>
                <w:rFonts w:ascii="Times" w:eastAsia="Malgun Gothic" w:hAnsi="Times"/>
                <w:sz w:val="22"/>
                <w:szCs w:val="18"/>
                <w:lang w:eastAsia="x-none"/>
              </w:rPr>
              <w:t>DCI size budget is not increased</w:t>
            </w:r>
            <w:r w:rsidR="00047002">
              <w:rPr>
                <w:rFonts w:ascii="Times" w:eastAsia="Malgun Gothic" w:hAnsi="Times"/>
                <w:sz w:val="22"/>
                <w:szCs w:val="18"/>
                <w:lang w:eastAsia="x-none"/>
              </w:rPr>
              <w:t xml:space="preserve"> </w:t>
            </w:r>
          </w:p>
          <w:p w14:paraId="721CE8E1" w14:textId="3FB52565" w:rsidR="00511709" w:rsidRPr="00BE0115" w:rsidRDefault="00511709" w:rsidP="00511709">
            <w:pPr>
              <w:numPr>
                <w:ilvl w:val="1"/>
                <w:numId w:val="38"/>
              </w:numPr>
              <w:suppressAutoHyphens/>
              <w:overflowPunct/>
              <w:autoSpaceDE/>
              <w:autoSpaceDN/>
              <w:adjustRightInd/>
              <w:spacing w:after="0" w:line="259" w:lineRule="auto"/>
              <w:jc w:val="both"/>
              <w:textAlignment w:val="auto"/>
              <w:rPr>
                <w:rFonts w:ascii="Times" w:eastAsia="Malgun Gothic" w:hAnsi="Times"/>
                <w:sz w:val="22"/>
                <w:szCs w:val="18"/>
                <w:lang w:eastAsia="x-none"/>
              </w:rPr>
            </w:pPr>
            <w:r w:rsidRPr="00BE0115">
              <w:rPr>
                <w:rFonts w:ascii="Times" w:eastAsia="Malgun Gothic" w:hAnsi="Times"/>
                <w:sz w:val="22"/>
                <w:szCs w:val="18"/>
                <w:lang w:eastAsia="x-none"/>
              </w:rPr>
              <w:t>Number of required BDs is not increased</w:t>
            </w:r>
            <w:r w:rsidR="00047002">
              <w:rPr>
                <w:rFonts w:ascii="Times" w:eastAsia="Malgun Gothic" w:hAnsi="Times"/>
                <w:sz w:val="22"/>
                <w:szCs w:val="18"/>
                <w:lang w:eastAsia="x-none"/>
              </w:rPr>
              <w:t xml:space="preserve"> </w:t>
            </w:r>
          </w:p>
          <w:p w14:paraId="5A1EFC7E" w14:textId="0CE4A726" w:rsidR="00511709" w:rsidRPr="00BE0115" w:rsidRDefault="00511709" w:rsidP="00511709">
            <w:pPr>
              <w:numPr>
                <w:ilvl w:val="1"/>
                <w:numId w:val="38"/>
              </w:numPr>
              <w:suppressAutoHyphens/>
              <w:overflowPunct/>
              <w:autoSpaceDE/>
              <w:autoSpaceDN/>
              <w:adjustRightInd/>
              <w:spacing w:after="0" w:line="259" w:lineRule="auto"/>
              <w:jc w:val="both"/>
              <w:textAlignment w:val="auto"/>
              <w:rPr>
                <w:rFonts w:ascii="Times" w:eastAsia="Malgun Gothic" w:hAnsi="Times"/>
                <w:sz w:val="22"/>
                <w:szCs w:val="18"/>
                <w:lang w:eastAsia="x-none"/>
              </w:rPr>
            </w:pPr>
            <w:r w:rsidRPr="00BE0115">
              <w:rPr>
                <w:rFonts w:ascii="Times" w:eastAsia="Malgun Gothic" w:hAnsi="Times"/>
                <w:sz w:val="22"/>
                <w:szCs w:val="18"/>
                <w:lang w:eastAsia="x-none"/>
              </w:rPr>
              <w:t>FFS: PDCCH monitoring configuration for the new DCI format is identical to PDCCH monitoring configuration for DCI format 2_6 if the UE monitors both DCI formats</w:t>
            </w:r>
            <w:r w:rsidR="00047002">
              <w:rPr>
                <w:rFonts w:ascii="Times" w:eastAsia="Malgun Gothic" w:hAnsi="Times"/>
                <w:sz w:val="22"/>
                <w:szCs w:val="18"/>
                <w:lang w:eastAsia="x-none"/>
              </w:rPr>
              <w:t xml:space="preserve"> </w:t>
            </w:r>
          </w:p>
          <w:p w14:paraId="455B203B" w14:textId="4B8D588B" w:rsidR="00511709" w:rsidRPr="00BE0115" w:rsidRDefault="00511709" w:rsidP="00BE0115">
            <w:pPr>
              <w:numPr>
                <w:ilvl w:val="2"/>
                <w:numId w:val="38"/>
              </w:numPr>
              <w:suppressAutoHyphens/>
              <w:spacing w:line="259" w:lineRule="auto"/>
              <w:jc w:val="both"/>
              <w:rPr>
                <w:rFonts w:ascii="Times" w:eastAsia="Malgun Gothic" w:hAnsi="Times"/>
                <w:sz w:val="22"/>
                <w:szCs w:val="18"/>
                <w:lang w:eastAsia="x-none"/>
              </w:rPr>
            </w:pPr>
            <w:r w:rsidRPr="00BE0115">
              <w:rPr>
                <w:rFonts w:ascii="Times" w:eastAsia="Malgun Gothic" w:hAnsi="Times"/>
                <w:sz w:val="22"/>
                <w:szCs w:val="18"/>
                <w:lang w:eastAsia="x-none"/>
              </w:rPr>
              <w:t>FFS: New RNTI is used</w:t>
            </w:r>
            <w:r w:rsidR="00047002">
              <w:rPr>
                <w:rFonts w:ascii="Times" w:eastAsia="Malgun Gothic" w:hAnsi="Times"/>
                <w:sz w:val="22"/>
                <w:szCs w:val="18"/>
                <w:lang w:eastAsia="x-none"/>
              </w:rPr>
              <w:t xml:space="preserve"> </w:t>
            </w:r>
          </w:p>
        </w:tc>
      </w:tr>
    </w:tbl>
    <w:p w14:paraId="44BE43DC" w14:textId="77777777" w:rsidR="001A5DE7" w:rsidRPr="009C4CDC" w:rsidRDefault="001A5DE7" w:rsidP="001A5DE7">
      <w:pPr>
        <w:rPr>
          <w:rFonts w:eastAsiaTheme="minorEastAsia"/>
          <w:sz w:val="20"/>
          <w:szCs w:val="14"/>
        </w:rPr>
      </w:pPr>
    </w:p>
    <w:p w14:paraId="53E507AA" w14:textId="76B4542F" w:rsidR="00C645FF" w:rsidRPr="009D2F07" w:rsidRDefault="00C43BA5" w:rsidP="00300320">
      <w:pPr>
        <w:rPr>
          <w:rFonts w:eastAsia="SimSun"/>
          <w:sz w:val="22"/>
          <w:szCs w:val="18"/>
          <w:lang w:eastAsia="zh-CN"/>
        </w:rPr>
      </w:pPr>
      <w:r w:rsidRPr="009D2F07">
        <w:rPr>
          <w:rFonts w:eastAsia="SimSun"/>
          <w:sz w:val="22"/>
          <w:szCs w:val="18"/>
          <w:lang w:eastAsia="zh-CN"/>
        </w:rPr>
        <w:t xml:space="preserve">For the high layer configuration of </w:t>
      </w:r>
      <w:r w:rsidR="0084794D" w:rsidRPr="009D2F07">
        <w:rPr>
          <w:rFonts w:eastAsia="SimSun"/>
          <w:sz w:val="22"/>
          <w:szCs w:val="18"/>
          <w:lang w:eastAsia="zh-CN"/>
        </w:rPr>
        <w:t>Cell DTX/DRX</w:t>
      </w:r>
      <w:r w:rsidR="00F92869" w:rsidRPr="009D2F07">
        <w:rPr>
          <w:rFonts w:eastAsia="SimSun"/>
          <w:sz w:val="22"/>
          <w:szCs w:val="18"/>
          <w:lang w:eastAsia="zh-CN"/>
        </w:rPr>
        <w:t xml:space="preserve"> mech</w:t>
      </w:r>
      <w:r w:rsidR="00D102A1" w:rsidRPr="009D2F07">
        <w:rPr>
          <w:rFonts w:eastAsia="SimSun"/>
          <w:sz w:val="22"/>
          <w:szCs w:val="18"/>
          <w:lang w:eastAsia="zh-CN"/>
        </w:rPr>
        <w:t>anism,</w:t>
      </w:r>
      <w:r w:rsidR="00D11B48" w:rsidRPr="009D2F07">
        <w:rPr>
          <w:rFonts w:eastAsia="SimSun"/>
          <w:sz w:val="22"/>
          <w:szCs w:val="18"/>
          <w:lang w:eastAsia="zh-CN"/>
        </w:rPr>
        <w:t xml:space="preserve"> besides the </w:t>
      </w:r>
      <w:r w:rsidR="003A69E1" w:rsidRPr="009D2F07">
        <w:rPr>
          <w:rFonts w:eastAsia="SimSun"/>
          <w:sz w:val="22"/>
          <w:szCs w:val="18"/>
          <w:lang w:eastAsia="zh-CN"/>
        </w:rPr>
        <w:t xml:space="preserve">parameters of periodicity, start slot/offset, on duration, </w:t>
      </w:r>
      <w:r w:rsidR="00BE0115">
        <w:rPr>
          <w:rFonts w:eastAsia="SimSun"/>
          <w:sz w:val="22"/>
          <w:szCs w:val="18"/>
          <w:lang w:eastAsia="zh-CN"/>
        </w:rPr>
        <w:t>that we</w:t>
      </w:r>
      <w:r w:rsidR="00376CA5" w:rsidRPr="009D2F07">
        <w:rPr>
          <w:rFonts w:eastAsia="SimSun"/>
          <w:sz w:val="22"/>
          <w:szCs w:val="18"/>
          <w:lang w:eastAsia="zh-CN"/>
        </w:rPr>
        <w:t>re</w:t>
      </w:r>
      <w:r w:rsidR="00A32BDF" w:rsidRPr="009D2F07">
        <w:rPr>
          <w:rFonts w:eastAsia="SimSun"/>
          <w:sz w:val="22"/>
          <w:szCs w:val="18"/>
          <w:lang w:eastAsia="zh-CN"/>
        </w:rPr>
        <w:t xml:space="preserve"> agreed </w:t>
      </w:r>
      <w:r w:rsidR="00BE0115">
        <w:rPr>
          <w:rFonts w:eastAsia="SimSun"/>
          <w:sz w:val="22"/>
          <w:szCs w:val="18"/>
          <w:lang w:eastAsia="zh-CN"/>
        </w:rPr>
        <w:t>at</w:t>
      </w:r>
      <w:r w:rsidR="00A32BDF" w:rsidRPr="009D2F07">
        <w:rPr>
          <w:rFonts w:eastAsia="SimSun"/>
          <w:sz w:val="22"/>
          <w:szCs w:val="18"/>
          <w:lang w:eastAsia="zh-CN"/>
        </w:rPr>
        <w:t xml:space="preserve"> previous RAN2 meeting, </w:t>
      </w:r>
      <w:r w:rsidR="003A69E1" w:rsidRPr="009D2F07">
        <w:rPr>
          <w:rFonts w:eastAsia="SimSun"/>
          <w:sz w:val="22"/>
          <w:szCs w:val="18"/>
          <w:lang w:eastAsia="zh-CN"/>
        </w:rPr>
        <w:t xml:space="preserve">some </w:t>
      </w:r>
      <w:r w:rsidR="00BE0115">
        <w:rPr>
          <w:rFonts w:eastAsia="SimSun"/>
          <w:sz w:val="22"/>
          <w:szCs w:val="18"/>
          <w:lang w:eastAsia="zh-CN"/>
        </w:rPr>
        <w:t xml:space="preserve">details and </w:t>
      </w:r>
      <w:r w:rsidR="00C84C70" w:rsidRPr="009D2F07">
        <w:rPr>
          <w:rFonts w:eastAsia="SimSun"/>
          <w:sz w:val="22"/>
          <w:szCs w:val="18"/>
          <w:lang w:eastAsia="zh-CN"/>
        </w:rPr>
        <w:t>additional parameters should be determined</w:t>
      </w:r>
      <w:r w:rsidR="00394A05" w:rsidRPr="009D2F07">
        <w:rPr>
          <w:rFonts w:eastAsia="SimSun"/>
          <w:sz w:val="22"/>
          <w:szCs w:val="18"/>
          <w:lang w:eastAsia="zh-CN"/>
        </w:rPr>
        <w:t xml:space="preserve">.  </w:t>
      </w:r>
    </w:p>
    <w:p w14:paraId="7448F5F9" w14:textId="06241F60" w:rsidR="00B147A2" w:rsidRPr="009D2F07" w:rsidRDefault="001454E3" w:rsidP="00300320">
      <w:pPr>
        <w:rPr>
          <w:rFonts w:eastAsia="SimSun"/>
          <w:sz w:val="22"/>
          <w:szCs w:val="18"/>
          <w:lang w:eastAsia="zh-CN"/>
        </w:rPr>
      </w:pPr>
      <w:r w:rsidRPr="009D2F07">
        <w:rPr>
          <w:rFonts w:eastAsia="SimSun"/>
          <w:sz w:val="22"/>
          <w:szCs w:val="18"/>
          <w:lang w:eastAsia="zh-CN"/>
        </w:rPr>
        <w:t>Firstly, whether parameters</w:t>
      </w:r>
      <w:r w:rsidR="00DA7EC4" w:rsidRPr="009D2F07">
        <w:rPr>
          <w:rFonts w:eastAsia="SimSun"/>
          <w:sz w:val="22"/>
          <w:szCs w:val="18"/>
          <w:lang w:eastAsia="zh-CN"/>
        </w:rPr>
        <w:t>, such as periodicity, start slot/offset and on duration,</w:t>
      </w:r>
      <w:r w:rsidRPr="009D2F07">
        <w:rPr>
          <w:rFonts w:eastAsia="SimSun"/>
          <w:sz w:val="22"/>
          <w:szCs w:val="18"/>
          <w:lang w:eastAsia="zh-CN"/>
        </w:rPr>
        <w:t xml:space="preserve"> for </w:t>
      </w:r>
      <w:r w:rsidR="003B3941" w:rsidRPr="009D2F07">
        <w:rPr>
          <w:rFonts w:eastAsia="SimSun"/>
          <w:sz w:val="22"/>
          <w:szCs w:val="18"/>
          <w:lang w:eastAsia="zh-CN"/>
        </w:rPr>
        <w:t>c</w:t>
      </w:r>
      <w:r w:rsidRPr="009D2F07">
        <w:rPr>
          <w:rFonts w:eastAsia="SimSun"/>
          <w:sz w:val="22"/>
          <w:szCs w:val="18"/>
          <w:lang w:eastAsia="zh-CN"/>
        </w:rPr>
        <w:t xml:space="preserve">ell DTX </w:t>
      </w:r>
      <w:r w:rsidR="007C59C7" w:rsidRPr="009D2F07">
        <w:rPr>
          <w:rFonts w:eastAsia="SimSun"/>
          <w:sz w:val="22"/>
          <w:szCs w:val="18"/>
          <w:lang w:eastAsia="zh-CN"/>
        </w:rPr>
        <w:t xml:space="preserve">and </w:t>
      </w:r>
      <w:r w:rsidR="003B3941" w:rsidRPr="009D2F07">
        <w:rPr>
          <w:rFonts w:eastAsia="SimSun"/>
          <w:sz w:val="22"/>
          <w:szCs w:val="18"/>
          <w:lang w:eastAsia="zh-CN"/>
        </w:rPr>
        <w:t>c</w:t>
      </w:r>
      <w:r w:rsidR="007C59C7" w:rsidRPr="009D2F07">
        <w:rPr>
          <w:rFonts w:eastAsia="SimSun"/>
          <w:sz w:val="22"/>
          <w:szCs w:val="18"/>
          <w:lang w:eastAsia="zh-CN"/>
        </w:rPr>
        <w:t xml:space="preserve">ell DRX should be </w:t>
      </w:r>
      <w:r w:rsidR="00A27D58" w:rsidRPr="009D2F07">
        <w:rPr>
          <w:rFonts w:eastAsia="SimSun"/>
          <w:sz w:val="22"/>
          <w:szCs w:val="18"/>
          <w:lang w:eastAsia="zh-CN"/>
        </w:rPr>
        <w:t>configured</w:t>
      </w:r>
      <w:r w:rsidR="00BE0115">
        <w:rPr>
          <w:rFonts w:eastAsia="SimSun"/>
          <w:sz w:val="22"/>
          <w:szCs w:val="18"/>
          <w:lang w:eastAsia="zh-CN"/>
        </w:rPr>
        <w:t xml:space="preserve"> as separated parameters or common parameters between cell DTX and cell DRX</w:t>
      </w:r>
      <w:r w:rsidR="007C59C7" w:rsidRPr="009D2F07">
        <w:rPr>
          <w:rFonts w:eastAsia="SimSun"/>
          <w:sz w:val="22"/>
          <w:szCs w:val="18"/>
          <w:lang w:eastAsia="zh-CN"/>
        </w:rPr>
        <w:t>.</w:t>
      </w:r>
      <w:r w:rsidR="00A27D58" w:rsidRPr="009D2F07">
        <w:rPr>
          <w:rFonts w:eastAsia="SimSun"/>
          <w:sz w:val="22"/>
          <w:szCs w:val="18"/>
          <w:lang w:eastAsia="zh-CN"/>
        </w:rPr>
        <w:t xml:space="preserve"> </w:t>
      </w:r>
      <w:r w:rsidR="00C46F93" w:rsidRPr="009D2F07">
        <w:rPr>
          <w:rFonts w:eastAsia="SimSun"/>
          <w:sz w:val="22"/>
          <w:szCs w:val="18"/>
          <w:lang w:eastAsia="zh-CN"/>
        </w:rPr>
        <w:t xml:space="preserve">Secondly, </w:t>
      </w:r>
      <w:r w:rsidR="00BE0115">
        <w:rPr>
          <w:rFonts w:eastAsia="SimSun"/>
          <w:sz w:val="22"/>
          <w:szCs w:val="18"/>
          <w:lang w:eastAsia="zh-CN"/>
        </w:rPr>
        <w:t>as</w:t>
      </w:r>
      <w:r w:rsidR="00C46F93" w:rsidRPr="009D2F07">
        <w:rPr>
          <w:rFonts w:eastAsia="SimSun"/>
          <w:sz w:val="22"/>
          <w:szCs w:val="18"/>
          <w:lang w:eastAsia="zh-CN"/>
        </w:rPr>
        <w:t xml:space="preserve"> RAN1 agreed </w:t>
      </w:r>
      <w:r w:rsidR="00047D01" w:rsidRPr="009D2F07">
        <w:rPr>
          <w:rFonts w:eastAsia="SimSun"/>
          <w:sz w:val="22"/>
          <w:szCs w:val="18"/>
          <w:lang w:eastAsia="zh-CN"/>
        </w:rPr>
        <w:t xml:space="preserve">to </w:t>
      </w:r>
      <w:r w:rsidR="00C46F93" w:rsidRPr="009D2F07">
        <w:rPr>
          <w:rFonts w:eastAsia="SimSun"/>
          <w:sz w:val="22"/>
          <w:szCs w:val="18"/>
          <w:lang w:eastAsia="zh-CN"/>
        </w:rPr>
        <w:t>us</w:t>
      </w:r>
      <w:r w:rsidR="00047D01" w:rsidRPr="009D2F07">
        <w:rPr>
          <w:rFonts w:eastAsia="SimSun"/>
          <w:sz w:val="22"/>
          <w:szCs w:val="18"/>
          <w:lang w:eastAsia="zh-CN"/>
        </w:rPr>
        <w:t>e</w:t>
      </w:r>
      <w:r w:rsidR="00C46F93" w:rsidRPr="009D2F07">
        <w:rPr>
          <w:rFonts w:eastAsia="SimSun"/>
          <w:sz w:val="22"/>
          <w:szCs w:val="18"/>
          <w:lang w:eastAsia="zh-CN"/>
        </w:rPr>
        <w:t xml:space="preserve"> group common L1 signalling </w:t>
      </w:r>
      <w:r w:rsidR="00FA3850" w:rsidRPr="009D2F07">
        <w:rPr>
          <w:rFonts w:eastAsia="SimSun"/>
          <w:sz w:val="22"/>
          <w:szCs w:val="18"/>
          <w:lang w:eastAsia="zh-CN"/>
        </w:rPr>
        <w:t xml:space="preserve">for cell DXT/DRX activation and deactivation, </w:t>
      </w:r>
      <w:r w:rsidR="00BE0115">
        <w:rPr>
          <w:rFonts w:eastAsia="SimSun"/>
          <w:sz w:val="22"/>
          <w:szCs w:val="18"/>
          <w:lang w:eastAsia="zh-CN"/>
        </w:rPr>
        <w:t>it would be necessary to have</w:t>
      </w:r>
      <w:r w:rsidR="00F16A0F" w:rsidRPr="009D2F07">
        <w:rPr>
          <w:rFonts w:eastAsia="SimSun"/>
          <w:sz w:val="22"/>
          <w:szCs w:val="18"/>
          <w:lang w:eastAsia="zh-CN"/>
        </w:rPr>
        <w:t xml:space="preserve"> </w:t>
      </w:r>
      <w:r w:rsidR="00BE0115">
        <w:rPr>
          <w:rFonts w:eastAsia="SimSun"/>
          <w:sz w:val="22"/>
          <w:szCs w:val="18"/>
          <w:lang w:eastAsia="zh-CN"/>
        </w:rPr>
        <w:t>some</w:t>
      </w:r>
      <w:r w:rsidR="00F16A0F" w:rsidRPr="009D2F07">
        <w:rPr>
          <w:rFonts w:eastAsia="SimSun"/>
          <w:sz w:val="22"/>
          <w:szCs w:val="18"/>
          <w:lang w:eastAsia="zh-CN"/>
        </w:rPr>
        <w:t xml:space="preserve"> high layer </w:t>
      </w:r>
      <w:r w:rsidR="00C82B5A" w:rsidRPr="009D2F07">
        <w:rPr>
          <w:rFonts w:eastAsia="SimSun"/>
          <w:sz w:val="22"/>
          <w:szCs w:val="18"/>
          <w:lang w:eastAsia="zh-CN"/>
        </w:rPr>
        <w:t>parameter</w:t>
      </w:r>
      <w:r w:rsidR="00BE0115">
        <w:rPr>
          <w:rFonts w:eastAsia="SimSun"/>
          <w:sz w:val="22"/>
          <w:szCs w:val="18"/>
          <w:lang w:eastAsia="zh-CN"/>
        </w:rPr>
        <w:t>s</w:t>
      </w:r>
      <w:r w:rsidR="00C82B5A" w:rsidRPr="009D2F07">
        <w:rPr>
          <w:rFonts w:eastAsia="SimSun"/>
          <w:sz w:val="22"/>
          <w:szCs w:val="18"/>
          <w:lang w:eastAsia="zh-CN"/>
        </w:rPr>
        <w:t xml:space="preserve"> to </w:t>
      </w:r>
      <w:r w:rsidR="00F16A0F" w:rsidRPr="009D2F07">
        <w:rPr>
          <w:rFonts w:eastAsia="SimSun"/>
          <w:sz w:val="22"/>
          <w:szCs w:val="18"/>
          <w:lang w:eastAsia="zh-CN"/>
        </w:rPr>
        <w:t>enabl</w:t>
      </w:r>
      <w:r w:rsidR="00C82B5A" w:rsidRPr="009D2F07">
        <w:rPr>
          <w:rFonts w:eastAsia="SimSun"/>
          <w:sz w:val="22"/>
          <w:szCs w:val="18"/>
          <w:lang w:eastAsia="zh-CN"/>
        </w:rPr>
        <w:t>e</w:t>
      </w:r>
      <w:r w:rsidR="00F16A0F" w:rsidRPr="009D2F07">
        <w:rPr>
          <w:rFonts w:eastAsia="SimSun"/>
          <w:sz w:val="22"/>
          <w:szCs w:val="18"/>
          <w:lang w:eastAsia="zh-CN"/>
        </w:rPr>
        <w:t xml:space="preserve"> </w:t>
      </w:r>
      <w:r w:rsidR="00416E0E" w:rsidRPr="009D2F07">
        <w:rPr>
          <w:rFonts w:eastAsia="SimSun"/>
          <w:sz w:val="22"/>
          <w:szCs w:val="18"/>
          <w:lang w:eastAsia="zh-CN"/>
        </w:rPr>
        <w:t xml:space="preserve">the L1 </w:t>
      </w:r>
      <w:r w:rsidR="00C46FBA" w:rsidRPr="009D2F07">
        <w:rPr>
          <w:rFonts w:eastAsia="SimSun"/>
          <w:sz w:val="22"/>
          <w:szCs w:val="18"/>
          <w:lang w:eastAsia="zh-CN"/>
        </w:rPr>
        <w:t>activation and deactivation</w:t>
      </w:r>
      <w:r w:rsidR="00BE0115">
        <w:rPr>
          <w:rFonts w:eastAsia="SimSun"/>
          <w:sz w:val="22"/>
          <w:szCs w:val="18"/>
          <w:lang w:eastAsia="zh-CN"/>
        </w:rPr>
        <w:t>, such as search space set configuration with new DCI format 2_X</w:t>
      </w:r>
      <w:r w:rsidR="00D625FB" w:rsidRPr="009D2F07">
        <w:rPr>
          <w:rFonts w:eastAsia="SimSun"/>
          <w:sz w:val="22"/>
          <w:szCs w:val="18"/>
          <w:lang w:eastAsia="zh-CN"/>
        </w:rPr>
        <w:t xml:space="preserve">. </w:t>
      </w:r>
      <w:r w:rsidR="003B3941" w:rsidRPr="009D2F07">
        <w:rPr>
          <w:rFonts w:eastAsia="SimSun"/>
          <w:sz w:val="22"/>
          <w:szCs w:val="18"/>
          <w:lang w:eastAsia="zh-CN"/>
        </w:rPr>
        <w:t>The parameter</w:t>
      </w:r>
      <w:r w:rsidR="00BE0115">
        <w:rPr>
          <w:rFonts w:eastAsia="SimSun"/>
          <w:sz w:val="22"/>
          <w:szCs w:val="18"/>
          <w:lang w:eastAsia="zh-CN"/>
        </w:rPr>
        <w:t>s</w:t>
      </w:r>
      <w:r w:rsidR="003B3941" w:rsidRPr="009D2F07">
        <w:rPr>
          <w:rFonts w:eastAsia="SimSun"/>
          <w:sz w:val="22"/>
          <w:szCs w:val="18"/>
          <w:lang w:eastAsia="zh-CN"/>
        </w:rPr>
        <w:t xml:space="preserve"> could </w:t>
      </w:r>
      <w:r w:rsidR="00BE0115">
        <w:rPr>
          <w:rFonts w:eastAsia="SimSun"/>
          <w:sz w:val="22"/>
          <w:szCs w:val="18"/>
          <w:lang w:eastAsia="zh-CN"/>
        </w:rPr>
        <w:t xml:space="preserve">also </w:t>
      </w:r>
      <w:r w:rsidR="003B3941" w:rsidRPr="009D2F07">
        <w:rPr>
          <w:rFonts w:eastAsia="SimSun"/>
          <w:sz w:val="22"/>
          <w:szCs w:val="18"/>
          <w:lang w:eastAsia="zh-CN"/>
        </w:rPr>
        <w:t>be separated</w:t>
      </w:r>
      <w:r w:rsidR="00D173B0" w:rsidRPr="009D2F07">
        <w:rPr>
          <w:rFonts w:eastAsia="SimSun"/>
          <w:sz w:val="22"/>
          <w:szCs w:val="18"/>
          <w:lang w:eastAsia="zh-CN"/>
        </w:rPr>
        <w:t xml:space="preserve"> or common</w:t>
      </w:r>
      <w:r w:rsidR="003B3941" w:rsidRPr="009D2F07">
        <w:rPr>
          <w:rFonts w:eastAsia="SimSun"/>
          <w:sz w:val="22"/>
          <w:szCs w:val="18"/>
          <w:lang w:eastAsia="zh-CN"/>
        </w:rPr>
        <w:t xml:space="preserve"> </w:t>
      </w:r>
      <w:r w:rsidR="00BE0115">
        <w:rPr>
          <w:rFonts w:eastAsia="SimSun"/>
          <w:sz w:val="22"/>
          <w:szCs w:val="18"/>
          <w:lang w:eastAsia="zh-CN"/>
        </w:rPr>
        <w:t>between</w:t>
      </w:r>
      <w:r w:rsidR="003B3941" w:rsidRPr="009D2F07">
        <w:rPr>
          <w:rFonts w:eastAsia="SimSun"/>
          <w:sz w:val="22"/>
          <w:szCs w:val="18"/>
          <w:lang w:eastAsia="zh-CN"/>
        </w:rPr>
        <w:t xml:space="preserve"> cell DTX</w:t>
      </w:r>
      <w:r w:rsidR="00C46FBA" w:rsidRPr="009D2F07">
        <w:rPr>
          <w:rFonts w:eastAsia="SimSun"/>
          <w:sz w:val="22"/>
          <w:szCs w:val="18"/>
          <w:lang w:eastAsia="zh-CN"/>
        </w:rPr>
        <w:t xml:space="preserve"> </w:t>
      </w:r>
      <w:r w:rsidR="00B6512B" w:rsidRPr="009D2F07">
        <w:rPr>
          <w:rFonts w:eastAsia="SimSun"/>
          <w:sz w:val="22"/>
          <w:szCs w:val="18"/>
          <w:lang w:eastAsia="zh-CN"/>
        </w:rPr>
        <w:t xml:space="preserve">and </w:t>
      </w:r>
      <w:r w:rsidR="00D31610" w:rsidRPr="009D2F07">
        <w:rPr>
          <w:rFonts w:eastAsia="SimSun"/>
          <w:sz w:val="22"/>
          <w:szCs w:val="18"/>
          <w:lang w:eastAsia="zh-CN"/>
        </w:rPr>
        <w:t xml:space="preserve">cell </w:t>
      </w:r>
      <w:r w:rsidR="00B6512B" w:rsidRPr="009D2F07">
        <w:rPr>
          <w:rFonts w:eastAsia="SimSun"/>
          <w:sz w:val="22"/>
          <w:szCs w:val="18"/>
          <w:lang w:eastAsia="zh-CN"/>
        </w:rPr>
        <w:t>DRX.</w:t>
      </w:r>
      <w:r w:rsidR="00771876" w:rsidRPr="009D2F07">
        <w:rPr>
          <w:rFonts w:eastAsia="SimSun"/>
          <w:sz w:val="22"/>
          <w:szCs w:val="18"/>
          <w:lang w:eastAsia="zh-CN"/>
        </w:rPr>
        <w:t xml:space="preserve"> Thirdly,</w:t>
      </w:r>
      <w:r w:rsidR="007E15CA" w:rsidRPr="009D2F07">
        <w:rPr>
          <w:rFonts w:eastAsia="SimSun"/>
          <w:sz w:val="22"/>
          <w:szCs w:val="18"/>
          <w:lang w:eastAsia="zh-CN"/>
        </w:rPr>
        <w:t xml:space="preserve"> the starting position of a block</w:t>
      </w:r>
      <w:r w:rsidR="00A401DC" w:rsidRPr="009D2F07">
        <w:rPr>
          <w:rFonts w:eastAsia="SimSun"/>
          <w:sz w:val="22"/>
          <w:szCs w:val="18"/>
          <w:lang w:eastAsia="zh-CN"/>
        </w:rPr>
        <w:t>, which is associated with one UE,</w:t>
      </w:r>
      <w:r w:rsidR="007E15CA" w:rsidRPr="009D2F07">
        <w:rPr>
          <w:rFonts w:eastAsia="SimSun"/>
          <w:sz w:val="22"/>
          <w:szCs w:val="18"/>
          <w:lang w:eastAsia="zh-CN"/>
        </w:rPr>
        <w:t xml:space="preserve"> </w:t>
      </w:r>
      <w:r w:rsidR="00337162" w:rsidRPr="009D2F07">
        <w:rPr>
          <w:rFonts w:eastAsia="SimSun"/>
          <w:sz w:val="22"/>
          <w:szCs w:val="18"/>
          <w:lang w:eastAsia="zh-CN"/>
        </w:rPr>
        <w:t xml:space="preserve">in group common </w:t>
      </w:r>
      <w:r w:rsidR="00A401DC" w:rsidRPr="009D2F07">
        <w:rPr>
          <w:rFonts w:eastAsia="SimSun"/>
          <w:sz w:val="22"/>
          <w:szCs w:val="18"/>
          <w:lang w:eastAsia="zh-CN"/>
        </w:rPr>
        <w:t>DCI for cell DTX/DRX activation</w:t>
      </w:r>
      <w:r w:rsidR="00566352" w:rsidRPr="009D2F07">
        <w:rPr>
          <w:rFonts w:eastAsia="SimSun"/>
          <w:sz w:val="22"/>
          <w:szCs w:val="18"/>
          <w:lang w:eastAsia="zh-CN"/>
        </w:rPr>
        <w:t xml:space="preserve"> and deactivation</w:t>
      </w:r>
      <w:r w:rsidR="00337162" w:rsidRPr="009D2F07">
        <w:rPr>
          <w:rFonts w:eastAsia="SimSun"/>
          <w:sz w:val="22"/>
          <w:szCs w:val="18"/>
          <w:lang w:eastAsia="zh-CN"/>
        </w:rPr>
        <w:t xml:space="preserve"> should be indicated to the UE</w:t>
      </w:r>
      <w:r w:rsidR="001124C0" w:rsidRPr="009D2F07">
        <w:rPr>
          <w:rFonts w:eastAsia="SimSun"/>
          <w:sz w:val="22"/>
          <w:szCs w:val="18"/>
          <w:lang w:eastAsia="zh-CN"/>
        </w:rPr>
        <w:t xml:space="preserve">. </w:t>
      </w:r>
      <w:r w:rsidR="00F949E1" w:rsidRPr="009D2F07">
        <w:rPr>
          <w:rFonts w:eastAsia="SimSun"/>
          <w:sz w:val="22"/>
          <w:szCs w:val="18"/>
          <w:lang w:eastAsia="zh-CN"/>
        </w:rPr>
        <w:t xml:space="preserve">Fourthly, the size </w:t>
      </w:r>
      <w:r w:rsidR="00AA52F6" w:rsidRPr="009D2F07">
        <w:rPr>
          <w:rFonts w:eastAsia="SimSun"/>
          <w:sz w:val="22"/>
          <w:szCs w:val="18"/>
          <w:lang w:eastAsia="zh-CN"/>
        </w:rPr>
        <w:t xml:space="preserve">of the group common DCI for cell DTX/DRX activation and deactivation can also be indicated by high layer parameter. </w:t>
      </w:r>
      <w:r w:rsidR="00337162" w:rsidRPr="009D2F07">
        <w:rPr>
          <w:rFonts w:eastAsia="SimSun"/>
          <w:sz w:val="22"/>
          <w:szCs w:val="18"/>
          <w:lang w:eastAsia="zh-CN"/>
        </w:rPr>
        <w:t xml:space="preserve">   </w:t>
      </w:r>
      <w:r w:rsidR="00771876" w:rsidRPr="009D2F07">
        <w:rPr>
          <w:rFonts w:eastAsia="SimSun"/>
          <w:sz w:val="22"/>
          <w:szCs w:val="18"/>
          <w:lang w:eastAsia="zh-CN"/>
        </w:rPr>
        <w:t xml:space="preserve"> </w:t>
      </w:r>
      <w:r w:rsidR="00A21BB2" w:rsidRPr="009D2F07">
        <w:rPr>
          <w:rFonts w:eastAsia="SimSun"/>
          <w:sz w:val="22"/>
          <w:szCs w:val="18"/>
          <w:lang w:eastAsia="zh-CN"/>
        </w:rPr>
        <w:t xml:space="preserve"> </w:t>
      </w:r>
      <w:r w:rsidR="00B6512B" w:rsidRPr="009D2F07">
        <w:rPr>
          <w:rFonts w:eastAsia="SimSun"/>
          <w:sz w:val="22"/>
          <w:szCs w:val="18"/>
          <w:lang w:eastAsia="zh-CN"/>
        </w:rPr>
        <w:t xml:space="preserve"> </w:t>
      </w:r>
    </w:p>
    <w:p w14:paraId="45F34BE5" w14:textId="77777777" w:rsidR="00394A05" w:rsidRPr="009D2F07" w:rsidRDefault="00394A05" w:rsidP="00300320">
      <w:pPr>
        <w:rPr>
          <w:rFonts w:eastAsiaTheme="minorEastAsia"/>
          <w:sz w:val="22"/>
          <w:szCs w:val="18"/>
          <w:lang w:val="en-US"/>
        </w:rPr>
      </w:pPr>
    </w:p>
    <w:p w14:paraId="460A15F8" w14:textId="4B855264" w:rsidR="00B22738" w:rsidRPr="009D2F07" w:rsidRDefault="00B22738" w:rsidP="00B22738">
      <w:pPr>
        <w:spacing w:afterLines="50" w:after="120"/>
        <w:jc w:val="both"/>
        <w:rPr>
          <w:rFonts w:eastAsiaTheme="minorEastAsia"/>
          <w:b/>
          <w:sz w:val="22"/>
          <w:szCs w:val="22"/>
          <w:u w:val="single"/>
        </w:rPr>
      </w:pPr>
      <w:r w:rsidRPr="009D2F07">
        <w:rPr>
          <w:rFonts w:eastAsiaTheme="minorEastAsia"/>
          <w:b/>
          <w:sz w:val="22"/>
          <w:szCs w:val="22"/>
          <w:u w:val="single"/>
        </w:rPr>
        <w:t>Proposal 1:</w:t>
      </w:r>
    </w:p>
    <w:p w14:paraId="14962840" w14:textId="3BCA578C" w:rsidR="00B22738" w:rsidRPr="009D2F07" w:rsidRDefault="00BE0115" w:rsidP="00B22738">
      <w:pPr>
        <w:rPr>
          <w:rFonts w:eastAsia="SimSun"/>
          <w:sz w:val="22"/>
          <w:szCs w:val="18"/>
          <w:lang w:val="en-US" w:eastAsia="zh-CN"/>
        </w:rPr>
      </w:pPr>
      <w:r>
        <w:rPr>
          <w:rFonts w:eastAsia="SimSun"/>
          <w:sz w:val="22"/>
          <w:szCs w:val="18"/>
          <w:lang w:val="en-US" w:eastAsia="zh-CN"/>
        </w:rPr>
        <w:t>Some details and a</w:t>
      </w:r>
      <w:r w:rsidR="00066DA0" w:rsidRPr="009D2F07">
        <w:rPr>
          <w:rFonts w:eastAsia="SimSun"/>
          <w:sz w:val="22"/>
          <w:szCs w:val="18"/>
          <w:lang w:val="en-US" w:eastAsia="zh-CN"/>
        </w:rPr>
        <w:t>dditional h</w:t>
      </w:r>
      <w:r w:rsidR="00B22738" w:rsidRPr="009D2F07">
        <w:rPr>
          <w:rFonts w:eastAsia="SimSun"/>
          <w:sz w:val="22"/>
          <w:szCs w:val="18"/>
          <w:lang w:val="en-US" w:eastAsia="zh-CN"/>
        </w:rPr>
        <w:t xml:space="preserve">igh layer </w:t>
      </w:r>
      <w:r w:rsidR="003D7B01" w:rsidRPr="009D2F07">
        <w:rPr>
          <w:rFonts w:eastAsia="SimSun"/>
          <w:sz w:val="22"/>
          <w:szCs w:val="18"/>
          <w:lang w:val="en-US" w:eastAsia="zh-CN"/>
        </w:rPr>
        <w:t>par</w:t>
      </w:r>
      <w:r w:rsidR="00B0035A" w:rsidRPr="009D2F07">
        <w:rPr>
          <w:rFonts w:eastAsia="SimSun"/>
          <w:sz w:val="22"/>
          <w:szCs w:val="18"/>
          <w:lang w:val="en-US" w:eastAsia="zh-CN"/>
        </w:rPr>
        <w:t>ameters</w:t>
      </w:r>
      <w:r w:rsidR="00066DA0" w:rsidRPr="009D2F07">
        <w:rPr>
          <w:rFonts w:eastAsia="SimSun"/>
          <w:sz w:val="22"/>
          <w:szCs w:val="18"/>
          <w:lang w:val="en-US" w:eastAsia="zh-CN"/>
        </w:rPr>
        <w:t xml:space="preserve"> for cell DTX/DRX mechanism </w:t>
      </w:r>
      <w:r>
        <w:rPr>
          <w:rFonts w:eastAsia="SimSun"/>
          <w:sz w:val="22"/>
          <w:szCs w:val="18"/>
          <w:lang w:val="en-US" w:eastAsia="zh-CN"/>
        </w:rPr>
        <w:t>should</w:t>
      </w:r>
      <w:r w:rsidR="00066DA0" w:rsidRPr="009D2F07">
        <w:rPr>
          <w:rFonts w:eastAsia="SimSun"/>
          <w:sz w:val="22"/>
          <w:szCs w:val="18"/>
          <w:lang w:val="en-US" w:eastAsia="zh-CN"/>
        </w:rPr>
        <w:t xml:space="preserve"> </w:t>
      </w:r>
      <w:r w:rsidR="00D47594" w:rsidRPr="009D2F07">
        <w:rPr>
          <w:rFonts w:eastAsia="SimSun"/>
          <w:sz w:val="22"/>
          <w:szCs w:val="18"/>
          <w:lang w:val="en-US" w:eastAsia="zh-CN"/>
        </w:rPr>
        <w:t xml:space="preserve">be </w:t>
      </w:r>
      <w:r w:rsidR="000E3E87" w:rsidRPr="009D2F07">
        <w:rPr>
          <w:rFonts w:eastAsia="SimSun"/>
          <w:sz w:val="22"/>
          <w:szCs w:val="18"/>
          <w:lang w:val="en-US" w:eastAsia="zh-CN"/>
        </w:rPr>
        <w:t>consider</w:t>
      </w:r>
      <w:r w:rsidR="00D47594" w:rsidRPr="009D2F07">
        <w:rPr>
          <w:rFonts w:eastAsia="SimSun"/>
          <w:sz w:val="22"/>
          <w:szCs w:val="18"/>
          <w:lang w:val="en-US" w:eastAsia="zh-CN"/>
        </w:rPr>
        <w:t>ed as</w:t>
      </w:r>
      <w:r w:rsidR="00BB6557" w:rsidRPr="009D2F07">
        <w:rPr>
          <w:rFonts w:eastAsia="SimSun"/>
          <w:sz w:val="22"/>
          <w:szCs w:val="18"/>
          <w:lang w:val="en-US" w:eastAsia="zh-CN"/>
        </w:rPr>
        <w:t xml:space="preserve"> follow</w:t>
      </w:r>
      <w:r w:rsidR="00D47594" w:rsidRPr="009D2F07">
        <w:rPr>
          <w:rFonts w:eastAsia="SimSun"/>
          <w:sz w:val="22"/>
          <w:szCs w:val="18"/>
          <w:lang w:val="en-US" w:eastAsia="zh-CN"/>
        </w:rPr>
        <w:t>s</w:t>
      </w:r>
      <w:r w:rsidR="00BB6557" w:rsidRPr="009D2F07">
        <w:rPr>
          <w:rFonts w:eastAsia="SimSun"/>
          <w:sz w:val="22"/>
          <w:szCs w:val="18"/>
          <w:lang w:val="en-US" w:eastAsia="zh-CN"/>
        </w:rPr>
        <w:t>:</w:t>
      </w:r>
    </w:p>
    <w:p w14:paraId="16721C28" w14:textId="1D67D789" w:rsidR="00D173B0" w:rsidRPr="009D2F07" w:rsidRDefault="00BE0115" w:rsidP="00D173B0">
      <w:pPr>
        <w:pStyle w:val="aff"/>
        <w:numPr>
          <w:ilvl w:val="0"/>
          <w:numId w:val="39"/>
        </w:numPr>
        <w:ind w:leftChars="0"/>
        <w:rPr>
          <w:rFonts w:eastAsia="SimSun"/>
          <w:sz w:val="22"/>
          <w:szCs w:val="18"/>
          <w:lang w:val="en-US" w:eastAsia="zh-CN"/>
        </w:rPr>
      </w:pPr>
      <w:r>
        <w:rPr>
          <w:rFonts w:eastAsia="SimSun"/>
          <w:sz w:val="22"/>
          <w:szCs w:val="18"/>
          <w:lang w:val="en-US" w:eastAsia="zh-CN"/>
        </w:rPr>
        <w:t>Parameters for periodicity, start slot/offset and on duration for</w:t>
      </w:r>
      <w:r w:rsidR="00D173B0" w:rsidRPr="009D2F07">
        <w:rPr>
          <w:rFonts w:eastAsia="SimSun"/>
          <w:sz w:val="22"/>
          <w:szCs w:val="18"/>
          <w:lang w:val="en-US" w:eastAsia="zh-CN"/>
        </w:rPr>
        <w:t xml:space="preserve"> cell DTX and cell DRX</w:t>
      </w:r>
      <w:r>
        <w:rPr>
          <w:rFonts w:eastAsia="SimSun"/>
          <w:sz w:val="22"/>
          <w:szCs w:val="18"/>
          <w:lang w:val="en-US" w:eastAsia="zh-CN"/>
        </w:rPr>
        <w:t xml:space="preserve"> are separated or common between cell DTX and cell DRX</w:t>
      </w:r>
      <w:r w:rsidR="0009152B">
        <w:rPr>
          <w:rFonts w:eastAsia="SimSun"/>
          <w:sz w:val="22"/>
          <w:szCs w:val="18"/>
          <w:lang w:val="en-US" w:eastAsia="zh-CN"/>
        </w:rPr>
        <w:t>.</w:t>
      </w:r>
    </w:p>
    <w:p w14:paraId="641F9766" w14:textId="5511C9A9" w:rsidR="00DF7A0F" w:rsidRPr="009D2F07" w:rsidRDefault="00BE0115" w:rsidP="00DF7A0F">
      <w:pPr>
        <w:pStyle w:val="aff"/>
        <w:numPr>
          <w:ilvl w:val="0"/>
          <w:numId w:val="39"/>
        </w:numPr>
        <w:ind w:leftChars="0"/>
        <w:rPr>
          <w:rFonts w:eastAsia="SimSun"/>
          <w:sz w:val="22"/>
          <w:szCs w:val="18"/>
          <w:lang w:val="en-US" w:eastAsia="zh-CN"/>
        </w:rPr>
      </w:pPr>
      <w:r>
        <w:rPr>
          <w:rFonts w:eastAsia="SimSun"/>
          <w:sz w:val="22"/>
          <w:szCs w:val="18"/>
          <w:lang w:val="en-US" w:eastAsia="zh-CN"/>
        </w:rPr>
        <w:t>H</w:t>
      </w:r>
      <w:r w:rsidR="00F83DD0" w:rsidRPr="009D2F07">
        <w:rPr>
          <w:rFonts w:eastAsia="SimSun"/>
          <w:sz w:val="22"/>
          <w:szCs w:val="18"/>
          <w:lang w:val="en-US" w:eastAsia="zh-CN"/>
        </w:rPr>
        <w:t xml:space="preserve">igh layer parameters to enable </w:t>
      </w:r>
      <w:r w:rsidR="00DF7A0F" w:rsidRPr="009D2F07">
        <w:rPr>
          <w:rFonts w:eastAsia="SimSun"/>
          <w:sz w:val="22"/>
          <w:szCs w:val="18"/>
          <w:lang w:val="en-US" w:eastAsia="zh-CN"/>
        </w:rPr>
        <w:t>L1 signaling for cell DTX/DRX activation and deactivation</w:t>
      </w:r>
      <w:r>
        <w:rPr>
          <w:rFonts w:eastAsia="SimSun"/>
          <w:sz w:val="22"/>
          <w:szCs w:val="18"/>
          <w:lang w:val="en-US" w:eastAsia="zh-CN"/>
        </w:rPr>
        <w:t>, such as search space set configuration with new DCI format 2_X are introduced</w:t>
      </w:r>
      <w:r w:rsidR="004C31E3">
        <w:rPr>
          <w:rFonts w:eastAsia="SimSun"/>
          <w:sz w:val="22"/>
          <w:szCs w:val="18"/>
          <w:lang w:val="en-US" w:eastAsia="zh-CN"/>
        </w:rPr>
        <w:t>,</w:t>
      </w:r>
      <w:r>
        <w:rPr>
          <w:rFonts w:eastAsia="SimSun"/>
          <w:sz w:val="22"/>
          <w:szCs w:val="18"/>
          <w:lang w:val="en-US" w:eastAsia="zh-CN"/>
        </w:rPr>
        <w:t xml:space="preserve"> and they are separated or common between cell DTX and DRX</w:t>
      </w:r>
      <w:r w:rsidR="00DF7A0F" w:rsidRPr="009D2F07">
        <w:rPr>
          <w:rFonts w:eastAsia="SimSun"/>
          <w:sz w:val="22"/>
          <w:szCs w:val="18"/>
          <w:lang w:val="en-US" w:eastAsia="zh-CN"/>
        </w:rPr>
        <w:t>.</w:t>
      </w:r>
    </w:p>
    <w:p w14:paraId="4956FE82" w14:textId="0DA26FD3" w:rsidR="00BC0B9E" w:rsidRPr="009D2F07" w:rsidRDefault="00DF7A0F" w:rsidP="00BC0B9E">
      <w:pPr>
        <w:pStyle w:val="aff"/>
        <w:numPr>
          <w:ilvl w:val="0"/>
          <w:numId w:val="39"/>
        </w:numPr>
        <w:ind w:leftChars="0"/>
        <w:rPr>
          <w:rFonts w:eastAsia="SimSun"/>
          <w:sz w:val="22"/>
          <w:szCs w:val="18"/>
          <w:lang w:val="en-US" w:eastAsia="zh-CN"/>
        </w:rPr>
      </w:pPr>
      <w:r w:rsidRPr="009D2F07">
        <w:rPr>
          <w:rFonts w:eastAsia="SimSun"/>
          <w:sz w:val="22"/>
          <w:szCs w:val="18"/>
          <w:lang w:eastAsia="zh-CN"/>
        </w:rPr>
        <w:t>Starting position of a block, which is associated with one UE, in group common DCI for cell DTX/DRX activation and deactivation</w:t>
      </w:r>
      <w:r w:rsidR="00BE0115">
        <w:rPr>
          <w:rFonts w:eastAsia="SimSun"/>
          <w:sz w:val="22"/>
          <w:szCs w:val="18"/>
          <w:lang w:eastAsia="zh-CN"/>
        </w:rPr>
        <w:t xml:space="preserve"> is indicated</w:t>
      </w:r>
      <w:r w:rsidRPr="009D2F07">
        <w:rPr>
          <w:rFonts w:eastAsia="SimSun"/>
          <w:sz w:val="22"/>
          <w:szCs w:val="18"/>
          <w:lang w:eastAsia="zh-CN"/>
        </w:rPr>
        <w:t>.</w:t>
      </w:r>
    </w:p>
    <w:p w14:paraId="105797CE" w14:textId="3028FA4B" w:rsidR="00C5473E" w:rsidRPr="009D2F07" w:rsidRDefault="00AD3048" w:rsidP="00AD3048">
      <w:pPr>
        <w:pStyle w:val="aff"/>
        <w:numPr>
          <w:ilvl w:val="0"/>
          <w:numId w:val="39"/>
        </w:numPr>
        <w:ind w:leftChars="0"/>
        <w:rPr>
          <w:rFonts w:eastAsia="SimSun"/>
          <w:sz w:val="22"/>
          <w:szCs w:val="18"/>
          <w:lang w:val="en-US" w:eastAsia="zh-CN"/>
        </w:rPr>
      </w:pPr>
      <w:r w:rsidRPr="009D2F07">
        <w:rPr>
          <w:rFonts w:eastAsia="SimSun"/>
          <w:sz w:val="22"/>
          <w:szCs w:val="18"/>
          <w:lang w:val="en-US" w:eastAsia="zh-CN"/>
        </w:rPr>
        <w:t xml:space="preserve">DCI size for </w:t>
      </w:r>
      <w:r w:rsidR="00BE0115">
        <w:rPr>
          <w:rFonts w:eastAsia="SimSun"/>
          <w:sz w:val="22"/>
          <w:szCs w:val="18"/>
          <w:lang w:val="en-US" w:eastAsia="zh-CN"/>
        </w:rPr>
        <w:t>L1</w:t>
      </w:r>
      <w:r w:rsidRPr="009D2F07">
        <w:rPr>
          <w:rFonts w:eastAsia="SimSun"/>
          <w:sz w:val="22"/>
          <w:szCs w:val="18"/>
          <w:lang w:val="en-US" w:eastAsia="zh-CN"/>
        </w:rPr>
        <w:t xml:space="preserve"> activation and deactivation</w:t>
      </w:r>
      <w:r w:rsidR="00BE0115">
        <w:rPr>
          <w:rFonts w:eastAsia="SimSun"/>
          <w:sz w:val="22"/>
          <w:szCs w:val="18"/>
          <w:lang w:val="en-US" w:eastAsia="zh-CN"/>
        </w:rPr>
        <w:t xml:space="preserve"> of cell DTX/DRX is configured.</w:t>
      </w:r>
    </w:p>
    <w:p w14:paraId="5905E26E" w14:textId="77777777" w:rsidR="00C5473E" w:rsidRPr="009D2F07" w:rsidRDefault="00C5473E" w:rsidP="00C5473E">
      <w:pPr>
        <w:rPr>
          <w:rFonts w:eastAsia="SimSun"/>
          <w:sz w:val="22"/>
          <w:szCs w:val="18"/>
          <w:lang w:val="en-US" w:eastAsia="zh-CN"/>
        </w:rPr>
      </w:pPr>
    </w:p>
    <w:p w14:paraId="27F1A928" w14:textId="00841C47" w:rsidR="00AD3048" w:rsidRPr="009D2F07" w:rsidRDefault="00C5473E" w:rsidP="00BE0115">
      <w:pPr>
        <w:rPr>
          <w:rFonts w:eastAsia="SimSun"/>
          <w:sz w:val="22"/>
          <w:szCs w:val="18"/>
          <w:lang w:val="en-US" w:eastAsia="zh-CN"/>
        </w:rPr>
      </w:pPr>
      <w:r w:rsidRPr="009D2F07">
        <w:rPr>
          <w:rFonts w:eastAsia="SimSun"/>
          <w:sz w:val="22"/>
          <w:szCs w:val="18"/>
          <w:lang w:val="en-US" w:eastAsia="zh-CN"/>
        </w:rPr>
        <w:t xml:space="preserve">For the agreed new DCI format 2_X for cell DTX/DRX activation and deactivation, </w:t>
      </w:r>
      <w:r w:rsidR="006B3AE2" w:rsidRPr="009D2F07">
        <w:rPr>
          <w:rFonts w:eastAsia="SimSun"/>
          <w:sz w:val="22"/>
          <w:szCs w:val="18"/>
          <w:lang w:val="en-US" w:eastAsia="zh-CN"/>
        </w:rPr>
        <w:t>more details should be discussed.</w:t>
      </w:r>
      <w:r w:rsidR="00D90A99" w:rsidRPr="009D2F07">
        <w:rPr>
          <w:rFonts w:eastAsia="SimSun"/>
          <w:sz w:val="22"/>
          <w:szCs w:val="18"/>
          <w:lang w:val="en-US" w:eastAsia="zh-CN"/>
        </w:rPr>
        <w:t xml:space="preserve"> </w:t>
      </w:r>
      <w:r w:rsidR="00F013DD" w:rsidRPr="009D2F07">
        <w:rPr>
          <w:rFonts w:eastAsia="SimSun"/>
          <w:sz w:val="22"/>
          <w:szCs w:val="18"/>
          <w:lang w:val="en-US" w:eastAsia="zh-CN"/>
        </w:rPr>
        <w:t xml:space="preserve">Firstly, whether separated activation or deactivation </w:t>
      </w:r>
      <w:r w:rsidR="004D3FF8" w:rsidRPr="009D2F07">
        <w:rPr>
          <w:rFonts w:eastAsia="SimSun"/>
          <w:sz w:val="22"/>
          <w:szCs w:val="18"/>
          <w:lang w:val="en-US" w:eastAsia="zh-CN"/>
        </w:rPr>
        <w:t>is supported for cell DRX and cell DTX</w:t>
      </w:r>
      <w:r w:rsidR="003570CB" w:rsidRPr="009D2F07">
        <w:rPr>
          <w:rFonts w:eastAsia="SimSun"/>
          <w:sz w:val="22"/>
          <w:szCs w:val="18"/>
          <w:lang w:val="en-US" w:eastAsia="zh-CN"/>
        </w:rPr>
        <w:t>,</w:t>
      </w:r>
      <w:r w:rsidR="004D3FF8" w:rsidRPr="009D2F07">
        <w:rPr>
          <w:rFonts w:eastAsia="SimSun"/>
          <w:sz w:val="22"/>
          <w:szCs w:val="18"/>
          <w:lang w:val="en-US" w:eastAsia="zh-CN"/>
        </w:rPr>
        <w:t xml:space="preserve"> </w:t>
      </w:r>
      <w:r w:rsidR="003570CB" w:rsidRPr="009D2F07">
        <w:rPr>
          <w:rFonts w:eastAsia="SimSun"/>
          <w:sz w:val="22"/>
          <w:szCs w:val="18"/>
          <w:lang w:val="en-US" w:eastAsia="zh-CN"/>
        </w:rPr>
        <w:t>e</w:t>
      </w:r>
      <w:r w:rsidR="004D3FF8" w:rsidRPr="009D2F07">
        <w:rPr>
          <w:rFonts w:eastAsia="SimSun"/>
          <w:sz w:val="22"/>
          <w:szCs w:val="18"/>
          <w:lang w:val="en-US" w:eastAsia="zh-CN"/>
        </w:rPr>
        <w:t>.g., activat</w:t>
      </w:r>
      <w:r w:rsidR="00BE0115">
        <w:rPr>
          <w:rFonts w:eastAsia="SimSun"/>
          <w:sz w:val="22"/>
          <w:szCs w:val="18"/>
          <w:lang w:val="en-US" w:eastAsia="zh-CN"/>
        </w:rPr>
        <w:t>ing</w:t>
      </w:r>
      <w:r w:rsidR="004D3FF8" w:rsidRPr="009D2F07">
        <w:rPr>
          <w:rFonts w:eastAsia="SimSun"/>
          <w:sz w:val="22"/>
          <w:szCs w:val="18"/>
          <w:lang w:val="en-US" w:eastAsia="zh-CN"/>
        </w:rPr>
        <w:t xml:space="preserve"> cell DRX </w:t>
      </w:r>
      <w:r w:rsidR="00BE0115">
        <w:rPr>
          <w:rFonts w:eastAsia="SimSun"/>
          <w:sz w:val="22"/>
          <w:szCs w:val="18"/>
          <w:lang w:val="en-US" w:eastAsia="zh-CN"/>
        </w:rPr>
        <w:t>while</w:t>
      </w:r>
      <w:r w:rsidR="004D3FF8" w:rsidRPr="009D2F07">
        <w:rPr>
          <w:rFonts w:eastAsia="SimSun"/>
          <w:sz w:val="22"/>
          <w:szCs w:val="18"/>
          <w:lang w:val="en-US" w:eastAsia="zh-CN"/>
        </w:rPr>
        <w:t xml:space="preserve"> deactivat</w:t>
      </w:r>
      <w:r w:rsidR="00BE0115">
        <w:rPr>
          <w:rFonts w:eastAsia="SimSun"/>
          <w:sz w:val="22"/>
          <w:szCs w:val="18"/>
          <w:lang w:val="en-US" w:eastAsia="zh-CN"/>
        </w:rPr>
        <w:t>ing</w:t>
      </w:r>
      <w:r w:rsidR="004D3FF8" w:rsidRPr="009D2F07">
        <w:rPr>
          <w:rFonts w:eastAsia="SimSun"/>
          <w:sz w:val="22"/>
          <w:szCs w:val="18"/>
          <w:lang w:val="en-US" w:eastAsia="zh-CN"/>
        </w:rPr>
        <w:t xml:space="preserve"> cell DTX.</w:t>
      </w:r>
      <w:r w:rsidR="009E42FE" w:rsidRPr="009D2F07">
        <w:rPr>
          <w:rFonts w:eastAsia="SimSun"/>
          <w:sz w:val="22"/>
          <w:szCs w:val="18"/>
          <w:lang w:val="en-US" w:eastAsia="zh-CN"/>
        </w:rPr>
        <w:t xml:space="preserve"> We support separated activation or deactivation</w:t>
      </w:r>
      <w:r w:rsidR="00444054" w:rsidRPr="009D2F07">
        <w:rPr>
          <w:rFonts w:eastAsia="SimSun"/>
          <w:sz w:val="22"/>
          <w:szCs w:val="18"/>
          <w:lang w:val="en-US" w:eastAsia="zh-CN"/>
        </w:rPr>
        <w:t xml:space="preserve"> for cell DRX and cell DTX</w:t>
      </w:r>
      <w:r w:rsidR="009E42FE" w:rsidRPr="009D2F07">
        <w:rPr>
          <w:rFonts w:eastAsia="SimSun"/>
          <w:sz w:val="22"/>
          <w:szCs w:val="18"/>
          <w:lang w:val="en-US" w:eastAsia="zh-CN"/>
        </w:rPr>
        <w:t xml:space="preserve"> to maximize the flexibility.</w:t>
      </w:r>
      <w:r w:rsidR="00BC4326" w:rsidRPr="009D2F07">
        <w:rPr>
          <w:rFonts w:eastAsia="SimSun"/>
          <w:sz w:val="22"/>
          <w:szCs w:val="18"/>
          <w:lang w:val="en-US" w:eastAsia="zh-CN"/>
        </w:rPr>
        <w:t xml:space="preserve"> Secondly, if s</w:t>
      </w:r>
      <w:r w:rsidR="004230C7" w:rsidRPr="009D2F07">
        <w:rPr>
          <w:rFonts w:eastAsia="SimSun"/>
          <w:sz w:val="22"/>
          <w:szCs w:val="18"/>
          <w:lang w:val="en-US" w:eastAsia="zh-CN"/>
        </w:rPr>
        <w:t xml:space="preserve">eparated activation and deactivation for cell DRX and cell DTX is supported, whether the indication for </w:t>
      </w:r>
      <w:r w:rsidR="00525731" w:rsidRPr="009D2F07">
        <w:rPr>
          <w:rFonts w:eastAsia="SimSun"/>
          <w:sz w:val="22"/>
          <w:szCs w:val="18"/>
          <w:lang w:eastAsia="zh-CN"/>
        </w:rPr>
        <w:t xml:space="preserve">cell DTX/DRX can use separate or common bit field, i.e., separated bits </w:t>
      </w:r>
      <w:r w:rsidR="006709EC" w:rsidRPr="009D2F07">
        <w:rPr>
          <w:rFonts w:eastAsia="SimSun"/>
          <w:sz w:val="22"/>
          <w:szCs w:val="18"/>
          <w:lang w:eastAsia="zh-CN"/>
        </w:rPr>
        <w:t>or joint coded bits</w:t>
      </w:r>
      <w:r w:rsidR="006709EC" w:rsidRPr="009D2F07">
        <w:rPr>
          <w:rFonts w:eastAsia="SimSun"/>
          <w:sz w:val="22"/>
          <w:szCs w:val="18"/>
          <w:lang w:val="en-US" w:eastAsia="zh-CN"/>
        </w:rPr>
        <w:t xml:space="preserve"> </w:t>
      </w:r>
      <w:r w:rsidR="006709EC" w:rsidRPr="009D2F07">
        <w:rPr>
          <w:rFonts w:eastAsia="SimSun"/>
          <w:sz w:val="22"/>
          <w:szCs w:val="18"/>
          <w:lang w:eastAsia="zh-CN"/>
        </w:rPr>
        <w:t>for cell DRX/DTX</w:t>
      </w:r>
      <w:r w:rsidR="0037150B" w:rsidRPr="009D2F07">
        <w:rPr>
          <w:rFonts w:eastAsia="SimSun"/>
          <w:sz w:val="22"/>
          <w:szCs w:val="18"/>
          <w:lang w:eastAsia="zh-CN"/>
        </w:rPr>
        <w:t>, should be discussed</w:t>
      </w:r>
      <w:r w:rsidR="00FD2D64" w:rsidRPr="009D2F07">
        <w:rPr>
          <w:rFonts w:eastAsia="SimSun"/>
          <w:sz w:val="22"/>
          <w:szCs w:val="18"/>
          <w:lang w:eastAsia="zh-CN"/>
        </w:rPr>
        <w:t xml:space="preserve">. </w:t>
      </w:r>
      <w:r w:rsidR="003651E2" w:rsidRPr="009D2F07">
        <w:rPr>
          <w:rFonts w:eastAsia="SimSun"/>
          <w:sz w:val="22"/>
          <w:szCs w:val="18"/>
          <w:lang w:eastAsia="zh-CN"/>
        </w:rPr>
        <w:t xml:space="preserve">As multiple CCs can be used for </w:t>
      </w:r>
      <w:r w:rsidR="00C47A7A" w:rsidRPr="009D2F07">
        <w:rPr>
          <w:rFonts w:eastAsia="SimSun"/>
          <w:sz w:val="22"/>
          <w:szCs w:val="18"/>
          <w:lang w:eastAsia="zh-CN"/>
        </w:rPr>
        <w:t xml:space="preserve">one </w:t>
      </w:r>
      <w:proofErr w:type="spellStart"/>
      <w:r w:rsidR="00C47A7A" w:rsidRPr="009D2F07">
        <w:rPr>
          <w:rFonts w:eastAsia="SimSun"/>
          <w:sz w:val="22"/>
          <w:szCs w:val="18"/>
          <w:lang w:eastAsia="zh-CN"/>
        </w:rPr>
        <w:t>gNB</w:t>
      </w:r>
      <w:proofErr w:type="spellEnd"/>
      <w:r w:rsidR="00C47A7A" w:rsidRPr="009D2F07">
        <w:rPr>
          <w:rFonts w:eastAsia="SimSun"/>
          <w:sz w:val="22"/>
          <w:szCs w:val="18"/>
          <w:lang w:eastAsia="zh-CN"/>
        </w:rPr>
        <w:t>, the</w:t>
      </w:r>
      <w:r w:rsidR="00BB25DF" w:rsidRPr="009D2F07">
        <w:rPr>
          <w:rFonts w:eastAsia="SimSun"/>
          <w:sz w:val="22"/>
          <w:szCs w:val="18"/>
          <w:lang w:eastAsia="zh-CN"/>
        </w:rPr>
        <w:t xml:space="preserve"> group common L1 </w:t>
      </w:r>
      <w:r w:rsidR="00910501" w:rsidRPr="009D2F07">
        <w:rPr>
          <w:rFonts w:eastAsia="SimSun"/>
          <w:sz w:val="22"/>
          <w:szCs w:val="18"/>
          <w:lang w:eastAsia="zh-CN"/>
        </w:rPr>
        <w:t>signalling</w:t>
      </w:r>
      <w:r w:rsidR="00BB25DF" w:rsidRPr="009D2F07">
        <w:rPr>
          <w:rFonts w:eastAsia="SimSun"/>
          <w:sz w:val="22"/>
          <w:szCs w:val="18"/>
          <w:lang w:eastAsia="zh-CN"/>
        </w:rPr>
        <w:t xml:space="preserve"> </w:t>
      </w:r>
      <w:r w:rsidR="00D35992" w:rsidRPr="009D2F07">
        <w:rPr>
          <w:rFonts w:eastAsia="SimSun"/>
          <w:sz w:val="22"/>
          <w:szCs w:val="18"/>
          <w:lang w:eastAsia="zh-CN"/>
        </w:rPr>
        <w:t xml:space="preserve">for cell DTX/DRX activation and deactivation may support indication for multiple CCs. </w:t>
      </w:r>
      <w:r w:rsidR="006B53AC" w:rsidRPr="009D2F07">
        <w:rPr>
          <w:rFonts w:eastAsia="SimSun"/>
          <w:sz w:val="22"/>
          <w:szCs w:val="18"/>
          <w:lang w:eastAsia="zh-CN"/>
        </w:rPr>
        <w:t>Then</w:t>
      </w:r>
      <w:r w:rsidR="008E3C9F" w:rsidRPr="009D2F07">
        <w:rPr>
          <w:rFonts w:eastAsia="SimSun"/>
          <w:sz w:val="22"/>
          <w:szCs w:val="18"/>
          <w:lang w:eastAsia="zh-CN"/>
        </w:rPr>
        <w:t xml:space="preserve"> the bit width of block in </w:t>
      </w:r>
      <w:r w:rsidR="008E3C9F" w:rsidRPr="009D2F07">
        <w:rPr>
          <w:rFonts w:eastAsia="SimSun"/>
          <w:sz w:val="22"/>
          <w:szCs w:val="18"/>
          <w:lang w:val="en-US" w:eastAsia="zh-CN"/>
        </w:rPr>
        <w:t>new DCI format 2_X may</w:t>
      </w:r>
      <w:r w:rsidR="008E3C9F" w:rsidRPr="009D2F07">
        <w:rPr>
          <w:rFonts w:eastAsia="SimSun"/>
          <w:sz w:val="22"/>
          <w:szCs w:val="18"/>
          <w:lang w:eastAsia="zh-CN"/>
        </w:rPr>
        <w:t xml:space="preserve"> </w:t>
      </w:r>
      <w:r w:rsidR="00DF1BC9" w:rsidRPr="009D2F07">
        <w:rPr>
          <w:rFonts w:eastAsia="SimSun"/>
          <w:sz w:val="22"/>
          <w:szCs w:val="18"/>
          <w:lang w:eastAsia="zh-CN"/>
        </w:rPr>
        <w:t>consider</w:t>
      </w:r>
      <w:r w:rsidR="008E3C9F" w:rsidRPr="009D2F07">
        <w:rPr>
          <w:rFonts w:eastAsia="SimSun"/>
          <w:sz w:val="22"/>
          <w:szCs w:val="18"/>
          <w:lang w:eastAsia="zh-CN"/>
        </w:rPr>
        <w:t xml:space="preserve"> the number of cells/CCs configured with Cell DTX and DRX.</w:t>
      </w:r>
      <w:r w:rsidR="006B53AC" w:rsidRPr="009D2F07">
        <w:rPr>
          <w:rFonts w:eastAsia="SimSun"/>
          <w:sz w:val="22"/>
          <w:szCs w:val="18"/>
          <w:lang w:eastAsia="zh-CN"/>
        </w:rPr>
        <w:t xml:space="preserve"> At last, </w:t>
      </w:r>
      <w:proofErr w:type="gramStart"/>
      <w:r w:rsidR="006B53AC" w:rsidRPr="009D2F07">
        <w:rPr>
          <w:rFonts w:eastAsia="SimSun"/>
          <w:sz w:val="22"/>
          <w:szCs w:val="18"/>
          <w:lang w:eastAsia="zh-CN"/>
        </w:rPr>
        <w:t>legacy</w:t>
      </w:r>
      <w:proofErr w:type="gramEnd"/>
      <w:r w:rsidR="006B53AC" w:rsidRPr="009D2F07">
        <w:rPr>
          <w:rFonts w:eastAsia="SimSun"/>
          <w:sz w:val="22"/>
          <w:szCs w:val="18"/>
          <w:lang w:eastAsia="zh-CN"/>
        </w:rPr>
        <w:t xml:space="preserve"> or new RNTI can be used for</w:t>
      </w:r>
      <w:r w:rsidR="008E3C9F" w:rsidRPr="009D2F07">
        <w:rPr>
          <w:rFonts w:eastAsia="SimSun"/>
          <w:sz w:val="22"/>
          <w:szCs w:val="18"/>
          <w:lang w:eastAsia="zh-CN"/>
        </w:rPr>
        <w:t xml:space="preserve"> </w:t>
      </w:r>
      <w:r w:rsidR="006B53AC" w:rsidRPr="009D2F07">
        <w:rPr>
          <w:rFonts w:eastAsia="SimSun"/>
          <w:sz w:val="22"/>
          <w:szCs w:val="18"/>
          <w:lang w:val="en-US" w:eastAsia="zh-CN"/>
        </w:rPr>
        <w:t>new DCI format 2_X.</w:t>
      </w:r>
      <w:r w:rsidR="008E3C9F" w:rsidRPr="009D2F07">
        <w:rPr>
          <w:rFonts w:eastAsia="SimSun"/>
          <w:sz w:val="22"/>
          <w:szCs w:val="18"/>
          <w:lang w:eastAsia="zh-CN"/>
        </w:rPr>
        <w:t xml:space="preserve">  </w:t>
      </w:r>
      <w:r w:rsidR="00C47A7A" w:rsidRPr="009D2F07">
        <w:rPr>
          <w:rFonts w:eastAsia="SimSun"/>
          <w:sz w:val="22"/>
          <w:szCs w:val="18"/>
          <w:lang w:eastAsia="zh-CN"/>
        </w:rPr>
        <w:t xml:space="preserve"> </w:t>
      </w:r>
      <w:r w:rsidR="006709EC" w:rsidRPr="009D2F07">
        <w:rPr>
          <w:rFonts w:eastAsia="SimSun"/>
          <w:sz w:val="22"/>
          <w:szCs w:val="18"/>
          <w:lang w:eastAsia="zh-CN"/>
        </w:rPr>
        <w:t xml:space="preserve">  </w:t>
      </w:r>
    </w:p>
    <w:p w14:paraId="6076597C" w14:textId="77777777" w:rsidR="00B8110A" w:rsidRPr="009D2F07" w:rsidRDefault="00B8110A" w:rsidP="00300320">
      <w:pPr>
        <w:rPr>
          <w:rFonts w:eastAsiaTheme="minorEastAsia"/>
          <w:sz w:val="22"/>
          <w:szCs w:val="18"/>
          <w:lang w:val="en-US"/>
        </w:rPr>
      </w:pPr>
    </w:p>
    <w:p w14:paraId="41EFC718" w14:textId="0C5CCDD1" w:rsidR="00D16770" w:rsidRPr="009D2F07" w:rsidRDefault="00D16770" w:rsidP="00D16770">
      <w:pPr>
        <w:spacing w:afterLines="50" w:after="120"/>
        <w:jc w:val="both"/>
        <w:rPr>
          <w:rFonts w:eastAsiaTheme="minorEastAsia"/>
          <w:b/>
          <w:sz w:val="22"/>
          <w:szCs w:val="22"/>
          <w:u w:val="single"/>
        </w:rPr>
      </w:pPr>
      <w:r w:rsidRPr="009D2F07">
        <w:rPr>
          <w:rFonts w:eastAsiaTheme="minorEastAsia"/>
          <w:b/>
          <w:sz w:val="22"/>
          <w:szCs w:val="22"/>
          <w:u w:val="single"/>
        </w:rPr>
        <w:t>Proposal 2:</w:t>
      </w:r>
    </w:p>
    <w:p w14:paraId="26B5C5A7" w14:textId="673D7AA6" w:rsidR="00D16770" w:rsidRPr="009D2F07" w:rsidRDefault="00BE0115" w:rsidP="00D16770">
      <w:pPr>
        <w:rPr>
          <w:rFonts w:eastAsia="SimSun"/>
          <w:sz w:val="22"/>
          <w:szCs w:val="18"/>
          <w:lang w:val="en-US" w:eastAsia="zh-CN"/>
        </w:rPr>
      </w:pPr>
      <w:r>
        <w:rPr>
          <w:rFonts w:eastAsia="SimSun"/>
          <w:sz w:val="22"/>
          <w:szCs w:val="18"/>
          <w:lang w:eastAsia="zh-CN"/>
        </w:rPr>
        <w:t>A</w:t>
      </w:r>
      <w:r w:rsidR="00644CE7" w:rsidRPr="009D2F07">
        <w:rPr>
          <w:rFonts w:eastAsia="SimSun"/>
          <w:sz w:val="22"/>
          <w:szCs w:val="18"/>
          <w:lang w:eastAsia="zh-CN"/>
        </w:rPr>
        <w:t xml:space="preserve">dditional </w:t>
      </w:r>
      <w:r w:rsidR="00910501" w:rsidRPr="009D2F07">
        <w:rPr>
          <w:rFonts w:eastAsia="SimSun"/>
          <w:sz w:val="22"/>
          <w:szCs w:val="18"/>
          <w:lang w:val="en-US" w:eastAsia="zh-CN"/>
        </w:rPr>
        <w:t>details</w:t>
      </w:r>
      <w:r w:rsidR="008B3F72" w:rsidRPr="009D2F07">
        <w:rPr>
          <w:rFonts w:eastAsia="SimSun"/>
          <w:sz w:val="22"/>
          <w:szCs w:val="18"/>
          <w:lang w:val="en-US" w:eastAsia="zh-CN"/>
        </w:rPr>
        <w:t xml:space="preserve"> </w:t>
      </w:r>
      <w:r w:rsidR="00A628CA" w:rsidRPr="009D2F07">
        <w:rPr>
          <w:rFonts w:eastAsia="SimSun"/>
          <w:sz w:val="22"/>
          <w:szCs w:val="18"/>
          <w:lang w:val="en-US" w:eastAsia="zh-CN"/>
        </w:rPr>
        <w:t>of</w:t>
      </w:r>
      <w:r w:rsidR="008B3F72" w:rsidRPr="009D2F07">
        <w:rPr>
          <w:rFonts w:eastAsia="SimSun"/>
          <w:sz w:val="22"/>
          <w:szCs w:val="18"/>
          <w:lang w:val="en-US" w:eastAsia="zh-CN"/>
        </w:rPr>
        <w:t xml:space="preserve"> the new DCI format 2_X</w:t>
      </w:r>
      <w:r w:rsidR="00D16770" w:rsidRPr="009D2F07">
        <w:rPr>
          <w:rFonts w:eastAsia="SimSun"/>
          <w:sz w:val="22"/>
          <w:szCs w:val="18"/>
          <w:lang w:val="en-US" w:eastAsia="zh-CN"/>
        </w:rPr>
        <w:t xml:space="preserve"> for cell DTX/DRX mechanism </w:t>
      </w:r>
      <w:r>
        <w:rPr>
          <w:rFonts w:eastAsia="SimSun"/>
          <w:sz w:val="22"/>
          <w:szCs w:val="18"/>
          <w:lang w:val="en-US" w:eastAsia="zh-CN"/>
        </w:rPr>
        <w:t xml:space="preserve">should be considered </w:t>
      </w:r>
      <w:r w:rsidR="00D47594" w:rsidRPr="009D2F07">
        <w:rPr>
          <w:rFonts w:eastAsia="SimSun"/>
          <w:sz w:val="22"/>
          <w:szCs w:val="18"/>
          <w:lang w:val="en-US" w:eastAsia="zh-CN"/>
        </w:rPr>
        <w:t>as</w:t>
      </w:r>
      <w:r w:rsidR="00D16770" w:rsidRPr="009D2F07">
        <w:rPr>
          <w:rFonts w:eastAsia="SimSun"/>
          <w:sz w:val="22"/>
          <w:szCs w:val="18"/>
          <w:lang w:val="en-US" w:eastAsia="zh-CN"/>
        </w:rPr>
        <w:t xml:space="preserve"> follow</w:t>
      </w:r>
      <w:r w:rsidR="00D47594" w:rsidRPr="009D2F07">
        <w:rPr>
          <w:rFonts w:eastAsia="SimSun"/>
          <w:sz w:val="22"/>
          <w:szCs w:val="18"/>
          <w:lang w:val="en-US" w:eastAsia="zh-CN"/>
        </w:rPr>
        <w:t>s</w:t>
      </w:r>
      <w:r w:rsidR="00D16770" w:rsidRPr="009D2F07">
        <w:rPr>
          <w:rFonts w:eastAsia="SimSun"/>
          <w:sz w:val="22"/>
          <w:szCs w:val="18"/>
          <w:lang w:val="en-US" w:eastAsia="zh-CN"/>
        </w:rPr>
        <w:t>:</w:t>
      </w:r>
    </w:p>
    <w:p w14:paraId="7D531424" w14:textId="5E2527B3" w:rsidR="00DA16BE" w:rsidRPr="009D2F07" w:rsidRDefault="00BE0115" w:rsidP="00BE0115">
      <w:pPr>
        <w:pStyle w:val="aff"/>
        <w:numPr>
          <w:ilvl w:val="0"/>
          <w:numId w:val="39"/>
        </w:numPr>
        <w:ind w:leftChars="0"/>
        <w:rPr>
          <w:rFonts w:eastAsia="SimSun"/>
          <w:sz w:val="22"/>
          <w:szCs w:val="18"/>
          <w:lang w:val="en-US" w:eastAsia="zh-CN"/>
        </w:rPr>
      </w:pPr>
      <w:r>
        <w:rPr>
          <w:rFonts w:eastAsia="SimSun"/>
          <w:sz w:val="22"/>
          <w:szCs w:val="18"/>
          <w:lang w:val="en-US" w:eastAsia="zh-CN"/>
        </w:rPr>
        <w:t xml:space="preserve">Separate activation or deactivation for </w:t>
      </w:r>
      <w:r w:rsidR="00DA16BE" w:rsidRPr="009D2F07">
        <w:rPr>
          <w:rFonts w:eastAsia="SimSun"/>
          <w:sz w:val="22"/>
          <w:szCs w:val="18"/>
          <w:lang w:val="en-US" w:eastAsia="zh-CN"/>
        </w:rPr>
        <w:t>cell DTX/DRX, e.g., activat</w:t>
      </w:r>
      <w:r>
        <w:rPr>
          <w:rFonts w:eastAsia="SimSun"/>
          <w:sz w:val="22"/>
          <w:szCs w:val="18"/>
          <w:lang w:val="en-US" w:eastAsia="zh-CN"/>
        </w:rPr>
        <w:t>ing</w:t>
      </w:r>
      <w:r w:rsidR="00DA16BE" w:rsidRPr="009D2F07">
        <w:rPr>
          <w:rFonts w:eastAsia="SimSun"/>
          <w:sz w:val="22"/>
          <w:szCs w:val="18"/>
          <w:lang w:val="en-US" w:eastAsia="zh-CN"/>
        </w:rPr>
        <w:t xml:space="preserve"> Cell DRX </w:t>
      </w:r>
      <w:r>
        <w:rPr>
          <w:rFonts w:eastAsia="SimSun"/>
          <w:sz w:val="22"/>
          <w:szCs w:val="18"/>
          <w:lang w:val="en-US" w:eastAsia="zh-CN"/>
        </w:rPr>
        <w:t>while</w:t>
      </w:r>
      <w:r w:rsidR="00DA16BE" w:rsidRPr="009D2F07">
        <w:rPr>
          <w:rFonts w:eastAsia="SimSun"/>
          <w:sz w:val="22"/>
          <w:szCs w:val="18"/>
          <w:lang w:val="en-US" w:eastAsia="zh-CN"/>
        </w:rPr>
        <w:t xml:space="preserve"> deactivat</w:t>
      </w:r>
      <w:r>
        <w:rPr>
          <w:rFonts w:eastAsia="SimSun"/>
          <w:sz w:val="22"/>
          <w:szCs w:val="18"/>
          <w:lang w:val="en-US" w:eastAsia="zh-CN"/>
        </w:rPr>
        <w:t>ing</w:t>
      </w:r>
      <w:r w:rsidR="00DA16BE" w:rsidRPr="009D2F07">
        <w:rPr>
          <w:rFonts w:eastAsia="SimSun"/>
          <w:sz w:val="22"/>
          <w:szCs w:val="18"/>
          <w:lang w:val="en-US" w:eastAsia="zh-CN"/>
        </w:rPr>
        <w:t xml:space="preserve"> Cell DTX</w:t>
      </w:r>
      <w:r>
        <w:rPr>
          <w:rFonts w:eastAsia="SimSun"/>
          <w:sz w:val="22"/>
          <w:szCs w:val="18"/>
          <w:lang w:val="en-US" w:eastAsia="zh-CN"/>
        </w:rPr>
        <w:t>, is supported</w:t>
      </w:r>
      <w:r w:rsidR="00DA16BE" w:rsidRPr="009D2F07">
        <w:rPr>
          <w:rFonts w:eastAsia="SimSun"/>
          <w:sz w:val="22"/>
          <w:szCs w:val="18"/>
          <w:lang w:val="en-US" w:eastAsia="zh-CN"/>
        </w:rPr>
        <w:t xml:space="preserve">. </w:t>
      </w:r>
    </w:p>
    <w:p w14:paraId="7738A5AE" w14:textId="015614C8" w:rsidR="00DA16BE" w:rsidRPr="009D2F07" w:rsidRDefault="00DA16BE" w:rsidP="00BE0115">
      <w:pPr>
        <w:pStyle w:val="aff"/>
        <w:numPr>
          <w:ilvl w:val="0"/>
          <w:numId w:val="39"/>
        </w:numPr>
        <w:ind w:leftChars="0"/>
        <w:rPr>
          <w:rFonts w:eastAsia="SimSun"/>
          <w:sz w:val="22"/>
          <w:szCs w:val="18"/>
          <w:lang w:val="en-US" w:eastAsia="zh-CN"/>
        </w:rPr>
      </w:pPr>
      <w:r w:rsidRPr="009D2F07">
        <w:rPr>
          <w:rFonts w:eastAsia="SimSun"/>
          <w:sz w:val="22"/>
          <w:szCs w:val="18"/>
          <w:lang w:val="en-US" w:eastAsia="zh-CN"/>
        </w:rPr>
        <w:t xml:space="preserve">Indication </w:t>
      </w:r>
      <w:r w:rsidR="00BE0115">
        <w:rPr>
          <w:rFonts w:eastAsia="SimSun"/>
          <w:sz w:val="22"/>
          <w:szCs w:val="18"/>
          <w:lang w:val="en-US" w:eastAsia="zh-CN"/>
        </w:rPr>
        <w:t xml:space="preserve">of activation/deactivation </w:t>
      </w:r>
      <w:r w:rsidRPr="009D2F07">
        <w:rPr>
          <w:rFonts w:eastAsia="SimSun"/>
          <w:sz w:val="22"/>
          <w:szCs w:val="18"/>
          <w:lang w:val="en-US" w:eastAsia="zh-CN"/>
        </w:rPr>
        <w:t xml:space="preserve">for cell DTX/DRX can use </w:t>
      </w:r>
      <w:r w:rsidR="009F3708" w:rsidRPr="009D2F07">
        <w:rPr>
          <w:rFonts w:eastAsia="SimSun"/>
          <w:sz w:val="22"/>
          <w:szCs w:val="18"/>
          <w:lang w:eastAsia="zh-CN"/>
        </w:rPr>
        <w:t>separated bits or joint coded bits</w:t>
      </w:r>
      <w:r w:rsidR="00400FA2" w:rsidRPr="009D2F07">
        <w:rPr>
          <w:rFonts w:eastAsia="SimSun"/>
          <w:sz w:val="22"/>
          <w:szCs w:val="18"/>
          <w:lang w:eastAsia="zh-CN"/>
        </w:rPr>
        <w:t xml:space="preserve">. </w:t>
      </w:r>
      <w:r w:rsidR="009F3708" w:rsidRPr="009D2F07">
        <w:rPr>
          <w:rFonts w:eastAsia="SimSun"/>
          <w:sz w:val="22"/>
          <w:szCs w:val="18"/>
          <w:lang w:eastAsia="zh-CN"/>
        </w:rPr>
        <w:t xml:space="preserve"> </w:t>
      </w:r>
    </w:p>
    <w:p w14:paraId="5339071C" w14:textId="7DDEE7BB" w:rsidR="00DA16BE" w:rsidRPr="009D2F07" w:rsidRDefault="00DA16BE" w:rsidP="00BE0115">
      <w:pPr>
        <w:pStyle w:val="aff"/>
        <w:numPr>
          <w:ilvl w:val="0"/>
          <w:numId w:val="39"/>
        </w:numPr>
        <w:ind w:leftChars="0"/>
        <w:rPr>
          <w:rFonts w:eastAsia="SimSun"/>
          <w:sz w:val="22"/>
          <w:szCs w:val="18"/>
          <w:lang w:val="en-US" w:eastAsia="zh-CN"/>
        </w:rPr>
      </w:pPr>
      <w:r w:rsidRPr="009D2F07">
        <w:rPr>
          <w:rFonts w:eastAsia="SimSun"/>
          <w:sz w:val="22"/>
          <w:szCs w:val="18"/>
          <w:lang w:val="en-US" w:eastAsia="zh-CN"/>
        </w:rPr>
        <w:t xml:space="preserve">Bit width of block </w:t>
      </w:r>
      <w:r w:rsidR="00BE0115">
        <w:rPr>
          <w:rFonts w:eastAsia="SimSun"/>
          <w:sz w:val="22"/>
          <w:szCs w:val="18"/>
          <w:lang w:val="en-US" w:eastAsia="zh-CN"/>
        </w:rPr>
        <w:t xml:space="preserve">for a UE </w:t>
      </w:r>
      <w:r w:rsidRPr="009D2F07">
        <w:rPr>
          <w:rFonts w:eastAsia="SimSun"/>
          <w:sz w:val="22"/>
          <w:szCs w:val="18"/>
          <w:lang w:val="en-US" w:eastAsia="zh-CN"/>
        </w:rPr>
        <w:t>considers the number of cells/CCs configured with Cell DTX and DRX</w:t>
      </w:r>
      <w:r w:rsidR="00BE0115">
        <w:rPr>
          <w:rFonts w:eastAsia="SimSun"/>
          <w:sz w:val="22"/>
          <w:szCs w:val="18"/>
          <w:lang w:val="en-US" w:eastAsia="zh-CN"/>
        </w:rPr>
        <w:t xml:space="preserve"> for the UE.</w:t>
      </w:r>
      <w:r w:rsidRPr="009D2F07">
        <w:rPr>
          <w:rFonts w:eastAsia="SimSun"/>
          <w:sz w:val="22"/>
          <w:szCs w:val="18"/>
          <w:lang w:val="en-US" w:eastAsia="zh-CN"/>
        </w:rPr>
        <w:t xml:space="preserve">  </w:t>
      </w:r>
    </w:p>
    <w:p w14:paraId="4DD2A399" w14:textId="6B99C035" w:rsidR="00DA16BE" w:rsidRPr="009D2F07" w:rsidRDefault="00DA16BE" w:rsidP="00BE0115">
      <w:pPr>
        <w:pStyle w:val="aff"/>
        <w:numPr>
          <w:ilvl w:val="0"/>
          <w:numId w:val="39"/>
        </w:numPr>
        <w:ind w:leftChars="0"/>
        <w:rPr>
          <w:rFonts w:eastAsia="SimSun"/>
          <w:sz w:val="22"/>
          <w:szCs w:val="18"/>
          <w:lang w:val="en-US" w:eastAsia="zh-CN"/>
        </w:rPr>
      </w:pPr>
      <w:r w:rsidRPr="009D2F07">
        <w:rPr>
          <w:rFonts w:eastAsia="SimSun"/>
          <w:sz w:val="22"/>
          <w:szCs w:val="18"/>
          <w:lang w:val="en-US" w:eastAsia="zh-CN"/>
        </w:rPr>
        <w:t xml:space="preserve">Legacy or new RNTI can be </w:t>
      </w:r>
      <w:r w:rsidR="00DF1BC9" w:rsidRPr="009D2F07">
        <w:rPr>
          <w:rFonts w:eastAsia="SimSun"/>
          <w:sz w:val="22"/>
          <w:szCs w:val="18"/>
          <w:lang w:val="en-US" w:eastAsia="zh-CN"/>
        </w:rPr>
        <w:t>used.</w:t>
      </w:r>
    </w:p>
    <w:p w14:paraId="5C27B049" w14:textId="77777777" w:rsidR="00D16770" w:rsidRPr="00DA16BE" w:rsidRDefault="00D16770" w:rsidP="00D16770">
      <w:pPr>
        <w:rPr>
          <w:rFonts w:eastAsia="SimSun"/>
          <w:sz w:val="20"/>
          <w:szCs w:val="14"/>
          <w:lang w:val="en-US" w:eastAsia="zh-CN"/>
        </w:rPr>
      </w:pPr>
    </w:p>
    <w:p w14:paraId="2CA2CEC7" w14:textId="14E1BBB9" w:rsidR="00B8110A" w:rsidRPr="00B8110A" w:rsidRDefault="00B8110A" w:rsidP="00B8110A">
      <w:pPr>
        <w:pStyle w:val="1"/>
        <w:rPr>
          <w:rFonts w:eastAsia="DengXian"/>
          <w:b/>
          <w:sz w:val="24"/>
          <w:szCs w:val="18"/>
          <w:lang w:val="en-US" w:eastAsia="zh-CN"/>
        </w:rPr>
      </w:pPr>
      <w:r w:rsidRPr="00C705D5">
        <w:rPr>
          <w:rFonts w:eastAsia="DengXian"/>
          <w:b/>
          <w:sz w:val="24"/>
          <w:szCs w:val="18"/>
          <w:lang w:val="en-US" w:eastAsia="zh-CN"/>
        </w:rPr>
        <w:lastRenderedPageBreak/>
        <w:t>2.</w:t>
      </w:r>
      <w:r w:rsidR="00D83DBB">
        <w:rPr>
          <w:rFonts w:eastAsia="DengXian"/>
          <w:b/>
          <w:sz w:val="24"/>
          <w:szCs w:val="18"/>
          <w:lang w:val="en-US" w:eastAsia="zh-CN"/>
        </w:rPr>
        <w:t>2</w:t>
      </w:r>
      <w:r>
        <w:rPr>
          <w:rFonts w:eastAsia="DengXian"/>
          <w:b/>
          <w:sz w:val="24"/>
          <w:szCs w:val="18"/>
          <w:lang w:val="en-US" w:eastAsia="zh-CN"/>
        </w:rPr>
        <w:t xml:space="preserve"> </w:t>
      </w:r>
      <w:r w:rsidRPr="00B8110A">
        <w:rPr>
          <w:rFonts w:eastAsia="DengXian"/>
          <w:b/>
          <w:sz w:val="24"/>
          <w:szCs w:val="18"/>
          <w:lang w:eastAsia="zh-CN"/>
        </w:rPr>
        <w:t xml:space="preserve">UE </w:t>
      </w:r>
      <w:r w:rsidR="00BD2A2F" w:rsidRPr="00B8110A">
        <w:rPr>
          <w:rFonts w:eastAsia="DengXian"/>
          <w:b/>
          <w:sz w:val="24"/>
          <w:szCs w:val="18"/>
          <w:lang w:eastAsia="zh-CN"/>
        </w:rPr>
        <w:t>behaviours</w:t>
      </w:r>
      <w:r w:rsidRPr="00B8110A">
        <w:rPr>
          <w:rFonts w:eastAsia="DengXian"/>
          <w:b/>
          <w:sz w:val="24"/>
          <w:szCs w:val="18"/>
          <w:lang w:eastAsia="zh-CN"/>
        </w:rPr>
        <w:t xml:space="preserve"> for channels/signals during Cell DTX/DRX inactive periods</w:t>
      </w:r>
    </w:p>
    <w:p w14:paraId="19C97286" w14:textId="77777777" w:rsidR="00B147A2" w:rsidRDefault="00B147A2" w:rsidP="00300320">
      <w:pPr>
        <w:rPr>
          <w:rFonts w:eastAsiaTheme="minorEastAsia"/>
          <w:sz w:val="20"/>
          <w:szCs w:val="14"/>
          <w:lang w:val="en-US"/>
        </w:rPr>
      </w:pPr>
    </w:p>
    <w:p w14:paraId="783ECDF5" w14:textId="5270E3EE" w:rsidR="007C70CD" w:rsidRPr="009D2F07" w:rsidRDefault="00300320" w:rsidP="00300320">
      <w:pPr>
        <w:rPr>
          <w:rFonts w:eastAsiaTheme="minorEastAsia"/>
          <w:sz w:val="22"/>
          <w:szCs w:val="18"/>
          <w:lang w:val="en-US"/>
        </w:rPr>
      </w:pPr>
      <w:r w:rsidRPr="009D2F07">
        <w:rPr>
          <w:rFonts w:eastAsiaTheme="minorEastAsia"/>
          <w:sz w:val="22"/>
          <w:szCs w:val="18"/>
          <w:lang w:val="en-US"/>
        </w:rPr>
        <w:t xml:space="preserve">Cell DTX/DRX mechanism has been studied during the SI and </w:t>
      </w:r>
      <w:r w:rsidR="00BE0115">
        <w:rPr>
          <w:rFonts w:eastAsiaTheme="minorEastAsia"/>
          <w:sz w:val="22"/>
          <w:szCs w:val="18"/>
          <w:lang w:val="en-US"/>
        </w:rPr>
        <w:t xml:space="preserve">is </w:t>
      </w:r>
      <w:r w:rsidRPr="009D2F07">
        <w:rPr>
          <w:rFonts w:eastAsiaTheme="minorEastAsia"/>
          <w:sz w:val="22"/>
          <w:szCs w:val="18"/>
          <w:lang w:val="en-US"/>
        </w:rPr>
        <w:t>captured in the TR of network energy savings [</w:t>
      </w:r>
      <w:r w:rsidR="002D3AC4" w:rsidRPr="009D2F07">
        <w:rPr>
          <w:rFonts w:eastAsiaTheme="minorEastAsia"/>
          <w:sz w:val="22"/>
          <w:szCs w:val="18"/>
          <w:lang w:val="en-US"/>
        </w:rPr>
        <w:t>4</w:t>
      </w:r>
      <w:r w:rsidRPr="009D2F07">
        <w:rPr>
          <w:rFonts w:eastAsiaTheme="minorEastAsia"/>
          <w:sz w:val="22"/>
          <w:szCs w:val="18"/>
          <w:lang w:val="en-US"/>
        </w:rPr>
        <w:t xml:space="preserve">]. The motivation of Cell DTX/DRX is to </w:t>
      </w:r>
      <w:r w:rsidR="007C70CD" w:rsidRPr="009D2F07">
        <w:rPr>
          <w:rFonts w:eastAsiaTheme="minorEastAsia"/>
          <w:sz w:val="22"/>
          <w:szCs w:val="18"/>
          <w:lang w:val="en-US"/>
        </w:rPr>
        <w:t>reduce</w:t>
      </w:r>
      <w:r w:rsidRPr="009D2F07">
        <w:rPr>
          <w:rFonts w:eastAsiaTheme="minorEastAsia"/>
          <w:sz w:val="22"/>
          <w:szCs w:val="18"/>
          <w:lang w:val="en-US"/>
        </w:rPr>
        <w:t xml:space="preserve"> </w:t>
      </w:r>
      <w:proofErr w:type="spellStart"/>
      <w:r w:rsidRPr="009D2F07">
        <w:rPr>
          <w:rFonts w:eastAsiaTheme="minorEastAsia"/>
          <w:sz w:val="22"/>
          <w:szCs w:val="18"/>
          <w:lang w:val="en-US"/>
        </w:rPr>
        <w:t>gNB</w:t>
      </w:r>
      <w:proofErr w:type="spellEnd"/>
      <w:r w:rsidRPr="009D2F07">
        <w:rPr>
          <w:rFonts w:eastAsiaTheme="minorEastAsia"/>
          <w:sz w:val="22"/>
          <w:szCs w:val="18"/>
          <w:lang w:val="en-US"/>
        </w:rPr>
        <w:t xml:space="preserve"> power consumption by informing UEs of Cell inactivity periods for transmission</w:t>
      </w:r>
      <w:r w:rsidR="00BE0115">
        <w:rPr>
          <w:rFonts w:eastAsiaTheme="minorEastAsia"/>
          <w:sz w:val="22"/>
          <w:szCs w:val="18"/>
          <w:lang w:val="en-US"/>
        </w:rPr>
        <w:t>/</w:t>
      </w:r>
      <w:r w:rsidRPr="009D2F07">
        <w:rPr>
          <w:rFonts w:eastAsiaTheme="minorEastAsia"/>
          <w:sz w:val="22"/>
          <w:szCs w:val="18"/>
          <w:lang w:val="en-US"/>
        </w:rPr>
        <w:t>reception, which potentially provides longer opportunities for cell inactivity.</w:t>
      </w:r>
      <w:r w:rsidR="007C70CD" w:rsidRPr="009D2F07">
        <w:rPr>
          <w:rFonts w:eastAsiaTheme="minorEastAsia"/>
          <w:sz w:val="22"/>
          <w:szCs w:val="18"/>
          <w:lang w:val="en-US"/>
        </w:rPr>
        <w:t xml:space="preserve"> </w:t>
      </w:r>
      <w:r w:rsidR="00A65831" w:rsidRPr="009D2F07">
        <w:rPr>
          <w:rFonts w:eastAsiaTheme="minorEastAsia"/>
          <w:sz w:val="22"/>
          <w:szCs w:val="18"/>
          <w:lang w:val="en-US"/>
        </w:rPr>
        <w:t>At least t</w:t>
      </w:r>
      <w:r w:rsidR="007C70CD" w:rsidRPr="009D2F07">
        <w:rPr>
          <w:rFonts w:eastAsiaTheme="minorEastAsia"/>
          <w:sz w:val="22"/>
          <w:szCs w:val="18"/>
          <w:lang w:val="en-US"/>
        </w:rPr>
        <w:t xml:space="preserve">he following aspects </w:t>
      </w:r>
      <w:r w:rsidR="00A65831" w:rsidRPr="009D2F07">
        <w:rPr>
          <w:rFonts w:eastAsiaTheme="minorEastAsia"/>
          <w:sz w:val="22"/>
          <w:szCs w:val="18"/>
          <w:lang w:val="en-US"/>
        </w:rPr>
        <w:t>should be</w:t>
      </w:r>
      <w:r w:rsidR="007C70CD" w:rsidRPr="009D2F07">
        <w:rPr>
          <w:rFonts w:eastAsiaTheme="minorEastAsia"/>
          <w:sz w:val="22"/>
          <w:szCs w:val="18"/>
          <w:lang w:val="en-US"/>
        </w:rPr>
        <w:t xml:space="preserve"> discussed for Cell DTX/DRX mechanism</w:t>
      </w:r>
      <w:r w:rsidR="00A65831" w:rsidRPr="009D2F07">
        <w:rPr>
          <w:rFonts w:eastAsiaTheme="minorEastAsia"/>
          <w:sz w:val="22"/>
          <w:szCs w:val="18"/>
          <w:lang w:val="en-US"/>
        </w:rPr>
        <w:t xml:space="preserve">; 1) UE behavior </w:t>
      </w:r>
      <w:r w:rsidR="000D08B9" w:rsidRPr="009D2F07">
        <w:rPr>
          <w:rFonts w:eastAsiaTheme="minorEastAsia"/>
          <w:sz w:val="22"/>
          <w:szCs w:val="18"/>
          <w:lang w:val="en-US"/>
        </w:rPr>
        <w:t>for</w:t>
      </w:r>
      <w:r w:rsidR="00A65831" w:rsidRPr="009D2F07">
        <w:rPr>
          <w:rFonts w:eastAsiaTheme="minorEastAsia"/>
          <w:sz w:val="22"/>
          <w:szCs w:val="18"/>
          <w:lang w:val="en-US"/>
        </w:rPr>
        <w:t xml:space="preserve"> Cell DTX/DRX, and </w:t>
      </w:r>
      <w:r w:rsidR="00D96620" w:rsidRPr="009D2F07">
        <w:rPr>
          <w:rFonts w:eastAsiaTheme="minorEastAsia"/>
          <w:sz w:val="22"/>
          <w:szCs w:val="18"/>
          <w:lang w:val="en-US"/>
        </w:rPr>
        <w:t>2</w:t>
      </w:r>
      <w:r w:rsidR="00A65831" w:rsidRPr="009D2F07">
        <w:rPr>
          <w:rFonts w:eastAsiaTheme="minorEastAsia"/>
          <w:sz w:val="22"/>
          <w:szCs w:val="18"/>
          <w:lang w:val="en-US"/>
        </w:rPr>
        <w:t>) alignment between Cell DTX and UE DRX.</w:t>
      </w:r>
    </w:p>
    <w:p w14:paraId="2E5BD22C" w14:textId="232E90A0" w:rsidR="00405643" w:rsidRPr="009D2F07" w:rsidRDefault="007C70CD" w:rsidP="007C70CD">
      <w:pPr>
        <w:rPr>
          <w:rFonts w:eastAsiaTheme="minorEastAsia"/>
          <w:sz w:val="22"/>
          <w:szCs w:val="18"/>
          <w:lang w:val="en-US"/>
        </w:rPr>
      </w:pPr>
      <w:r w:rsidRPr="009D2F07">
        <w:rPr>
          <w:rFonts w:eastAsiaTheme="minorEastAsia"/>
          <w:sz w:val="22"/>
          <w:szCs w:val="18"/>
          <w:lang w:val="en-US"/>
        </w:rPr>
        <w:t xml:space="preserve">Firstly, the UE behavior </w:t>
      </w:r>
      <w:r w:rsidR="000D08B9" w:rsidRPr="009D2F07">
        <w:rPr>
          <w:rFonts w:eastAsiaTheme="minorEastAsia"/>
          <w:sz w:val="22"/>
          <w:szCs w:val="18"/>
          <w:lang w:val="en-US"/>
        </w:rPr>
        <w:t xml:space="preserve">for Cell DTX/DRX </w:t>
      </w:r>
      <w:r w:rsidRPr="009D2F07">
        <w:rPr>
          <w:rFonts w:eastAsiaTheme="minorEastAsia"/>
          <w:sz w:val="22"/>
          <w:szCs w:val="18"/>
          <w:lang w:val="en-US"/>
        </w:rPr>
        <w:t>needs to be clarified</w:t>
      </w:r>
      <w:r w:rsidR="000D08B9" w:rsidRPr="009D2F07">
        <w:rPr>
          <w:rFonts w:eastAsiaTheme="minorEastAsia"/>
          <w:sz w:val="22"/>
          <w:szCs w:val="18"/>
          <w:lang w:val="en-US"/>
        </w:rPr>
        <w:t xml:space="preserve">, especially </w:t>
      </w:r>
      <w:r w:rsidR="003E385A" w:rsidRPr="009D2F07">
        <w:rPr>
          <w:rFonts w:eastAsiaTheme="minorEastAsia"/>
          <w:sz w:val="22"/>
          <w:szCs w:val="18"/>
          <w:lang w:val="en-US"/>
        </w:rPr>
        <w:t xml:space="preserve">during </w:t>
      </w:r>
      <w:r w:rsidR="000D08B9" w:rsidRPr="009D2F07">
        <w:rPr>
          <w:rFonts w:eastAsiaTheme="minorEastAsia"/>
          <w:sz w:val="22"/>
          <w:szCs w:val="18"/>
          <w:lang w:val="en-US"/>
        </w:rPr>
        <w:t>Cell DTX/DRX inactive periods</w:t>
      </w:r>
      <w:r w:rsidRPr="009D2F07">
        <w:rPr>
          <w:rFonts w:eastAsiaTheme="minorEastAsia"/>
          <w:sz w:val="22"/>
          <w:szCs w:val="18"/>
          <w:lang w:val="en-US"/>
        </w:rPr>
        <w:t xml:space="preserve">. </w:t>
      </w:r>
      <w:r w:rsidR="00405643" w:rsidRPr="009D2F07">
        <w:rPr>
          <w:rFonts w:eastAsiaTheme="minorEastAsia"/>
          <w:sz w:val="22"/>
          <w:szCs w:val="18"/>
          <w:lang w:val="en-US"/>
        </w:rPr>
        <w:t xml:space="preserve">At </w:t>
      </w:r>
      <w:r w:rsidR="009C4CDC" w:rsidRPr="009D2F07">
        <w:rPr>
          <w:rFonts w:eastAsiaTheme="minorEastAsia"/>
          <w:sz w:val="22"/>
          <w:szCs w:val="18"/>
          <w:lang w:val="en-US"/>
        </w:rPr>
        <w:t>RAN1#112</w:t>
      </w:r>
      <w:r w:rsidR="00AB426C" w:rsidRPr="009D2F07">
        <w:rPr>
          <w:rFonts w:eastAsiaTheme="minorEastAsia"/>
          <w:sz w:val="22"/>
          <w:szCs w:val="18"/>
          <w:lang w:val="en-US"/>
        </w:rPr>
        <w:t xml:space="preserve"> [5]</w:t>
      </w:r>
      <w:r w:rsidR="009C4CDC" w:rsidRPr="009D2F07">
        <w:rPr>
          <w:rFonts w:eastAsiaTheme="minorEastAsia"/>
          <w:sz w:val="22"/>
          <w:szCs w:val="18"/>
          <w:lang w:val="en-US"/>
        </w:rPr>
        <w:t xml:space="preserve"> and RAN1#112</w:t>
      </w:r>
      <w:r w:rsidR="00020C56" w:rsidRPr="009D2F07">
        <w:rPr>
          <w:rFonts w:eastAsiaTheme="minorEastAsia"/>
          <w:sz w:val="22"/>
          <w:szCs w:val="18"/>
          <w:lang w:val="en-US"/>
        </w:rPr>
        <w:t>bis</w:t>
      </w:r>
      <w:r w:rsidR="009C4CDC" w:rsidRPr="009D2F07">
        <w:rPr>
          <w:rFonts w:eastAsiaTheme="minorEastAsia"/>
          <w:sz w:val="22"/>
          <w:szCs w:val="18"/>
          <w:lang w:val="en-US"/>
        </w:rPr>
        <w:t>-e</w:t>
      </w:r>
      <w:r w:rsidR="0061064A" w:rsidRPr="009D2F07">
        <w:rPr>
          <w:rFonts w:eastAsiaTheme="minorEastAsia"/>
          <w:sz w:val="22"/>
          <w:szCs w:val="18"/>
          <w:lang w:val="en-US"/>
        </w:rPr>
        <w:t xml:space="preserve"> [</w:t>
      </w:r>
      <w:r w:rsidR="002D3AC4" w:rsidRPr="009D2F07">
        <w:rPr>
          <w:rFonts w:eastAsiaTheme="minorEastAsia"/>
          <w:sz w:val="22"/>
          <w:szCs w:val="18"/>
          <w:lang w:val="en-US"/>
        </w:rPr>
        <w:t>6</w:t>
      </w:r>
      <w:r w:rsidR="0061064A" w:rsidRPr="009D2F07">
        <w:rPr>
          <w:rFonts w:eastAsiaTheme="minorEastAsia"/>
          <w:sz w:val="22"/>
          <w:szCs w:val="18"/>
          <w:lang w:val="en-US"/>
        </w:rPr>
        <w:t>]</w:t>
      </w:r>
      <w:r w:rsidR="009C4CDC" w:rsidRPr="009D2F07">
        <w:rPr>
          <w:rFonts w:eastAsiaTheme="minorEastAsia"/>
          <w:sz w:val="22"/>
          <w:szCs w:val="18"/>
          <w:lang w:val="en-US"/>
        </w:rPr>
        <w:t xml:space="preserve">, </w:t>
      </w:r>
      <w:r w:rsidR="00405643" w:rsidRPr="009D2F07">
        <w:rPr>
          <w:rFonts w:eastAsiaTheme="minorEastAsia"/>
          <w:sz w:val="22"/>
          <w:szCs w:val="18"/>
          <w:lang w:val="en-US"/>
        </w:rPr>
        <w:t>the following agreement</w:t>
      </w:r>
      <w:r w:rsidR="009C4CDC" w:rsidRPr="009D2F07">
        <w:rPr>
          <w:rFonts w:eastAsiaTheme="minorEastAsia"/>
          <w:sz w:val="22"/>
          <w:szCs w:val="18"/>
          <w:lang w:val="en-US"/>
        </w:rPr>
        <w:t>s</w:t>
      </w:r>
      <w:r w:rsidR="00405643" w:rsidRPr="009D2F07">
        <w:rPr>
          <w:rFonts w:eastAsiaTheme="minorEastAsia"/>
          <w:sz w:val="22"/>
          <w:szCs w:val="18"/>
          <w:lang w:val="en-US"/>
        </w:rPr>
        <w:t xml:space="preserve"> </w:t>
      </w:r>
      <w:r w:rsidR="009C4CDC" w:rsidRPr="009D2F07">
        <w:rPr>
          <w:rFonts w:eastAsiaTheme="minorEastAsia"/>
          <w:sz w:val="22"/>
          <w:szCs w:val="18"/>
          <w:lang w:val="en-US"/>
        </w:rPr>
        <w:t>were</w:t>
      </w:r>
      <w:r w:rsidR="00405643" w:rsidRPr="009D2F07">
        <w:rPr>
          <w:rFonts w:eastAsiaTheme="minorEastAsia"/>
          <w:sz w:val="22"/>
          <w:szCs w:val="18"/>
          <w:lang w:val="en-US"/>
        </w:rPr>
        <w:t xml:space="preserve"> achieved for further discussion on channels/signals, which the UE may be expected to not transmit or receive during Cell inactivity periods of Cell DTX/DRX:</w:t>
      </w:r>
    </w:p>
    <w:p w14:paraId="31B7243D" w14:textId="77777777" w:rsidR="00405643" w:rsidRDefault="00405643" w:rsidP="007C70CD">
      <w:pPr>
        <w:rPr>
          <w:rFonts w:eastAsiaTheme="minorEastAsia"/>
          <w:sz w:val="20"/>
          <w:szCs w:val="14"/>
          <w:lang w:val="en-US"/>
        </w:rPr>
      </w:pPr>
    </w:p>
    <w:tbl>
      <w:tblPr>
        <w:tblStyle w:val="afd"/>
        <w:tblW w:w="0" w:type="auto"/>
        <w:tblLook w:val="04A0" w:firstRow="1" w:lastRow="0" w:firstColumn="1" w:lastColumn="0" w:noHBand="0" w:noVBand="1"/>
      </w:tblPr>
      <w:tblGrid>
        <w:gridCol w:w="9962"/>
      </w:tblGrid>
      <w:tr w:rsidR="00405643" w:rsidRPr="009C4CDC" w14:paraId="28CC0C57" w14:textId="77777777" w:rsidTr="00405643">
        <w:tc>
          <w:tcPr>
            <w:tcW w:w="9962" w:type="dxa"/>
          </w:tcPr>
          <w:p w14:paraId="31967E94" w14:textId="77777777" w:rsidR="00405643" w:rsidRPr="009C4CDC" w:rsidRDefault="00405643" w:rsidP="00405643">
            <w:pPr>
              <w:pStyle w:val="a5"/>
              <w:suppressAutoHyphens/>
              <w:spacing w:after="0"/>
              <w:contextualSpacing/>
              <w:rPr>
                <w:rFonts w:eastAsia="Batang"/>
                <w:sz w:val="20"/>
                <w:highlight w:val="green"/>
                <w:lang w:eastAsia="zh-CN"/>
              </w:rPr>
            </w:pPr>
            <w:r w:rsidRPr="009C4CDC">
              <w:rPr>
                <w:sz w:val="20"/>
                <w:highlight w:val="green"/>
                <w:lang w:eastAsia="zh-CN"/>
              </w:rPr>
              <w:t>Agreement</w:t>
            </w:r>
          </w:p>
          <w:p w14:paraId="7582C702" w14:textId="77777777" w:rsidR="00405643" w:rsidRPr="009C4CDC" w:rsidRDefault="00405643" w:rsidP="00405643">
            <w:pPr>
              <w:pStyle w:val="a5"/>
              <w:spacing w:after="0"/>
              <w:contextualSpacing/>
              <w:rPr>
                <w:sz w:val="20"/>
                <w:lang w:eastAsia="zh-CN"/>
              </w:rPr>
            </w:pPr>
            <w:r w:rsidRPr="009C4CDC">
              <w:rPr>
                <w:sz w:val="20"/>
                <w:lang w:eastAsia="zh-CN"/>
              </w:rPr>
              <w:t>At least the following candidate signals/channels for connected mode UEs</w:t>
            </w:r>
            <w:r w:rsidRPr="009C4CDC">
              <w:rPr>
                <w:rFonts w:eastAsia="Malgun Gothic"/>
                <w:sz w:val="20"/>
                <w:lang w:eastAsia="zh-CN"/>
              </w:rPr>
              <w:t>,</w:t>
            </w:r>
            <w:r w:rsidRPr="009C4CDC">
              <w:rPr>
                <w:sz w:val="20"/>
                <w:lang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3519905D" w14:textId="77777777" w:rsidR="00405643" w:rsidRPr="009C4CDC" w:rsidRDefault="00405643" w:rsidP="00405643">
            <w:pPr>
              <w:pStyle w:val="a5"/>
              <w:numPr>
                <w:ilvl w:val="0"/>
                <w:numId w:val="32"/>
              </w:numPr>
              <w:suppressAutoHyphens/>
              <w:spacing w:after="0"/>
              <w:contextualSpacing/>
              <w:rPr>
                <w:sz w:val="20"/>
                <w:lang w:eastAsia="zh-CN"/>
              </w:rPr>
            </w:pPr>
            <w:r w:rsidRPr="009C4CDC">
              <w:rPr>
                <w:sz w:val="20"/>
                <w:lang w:eastAsia="zh-CN"/>
              </w:rPr>
              <w:t>DL</w:t>
            </w:r>
          </w:p>
          <w:p w14:paraId="30C40459" w14:textId="77777777" w:rsidR="00405643" w:rsidRPr="009C4CDC" w:rsidRDefault="00405643" w:rsidP="00405643">
            <w:pPr>
              <w:pStyle w:val="a5"/>
              <w:numPr>
                <w:ilvl w:val="1"/>
                <w:numId w:val="32"/>
              </w:numPr>
              <w:suppressAutoHyphens/>
              <w:spacing w:after="0"/>
              <w:contextualSpacing/>
              <w:rPr>
                <w:sz w:val="20"/>
                <w:lang w:eastAsia="zh-CN"/>
              </w:rPr>
            </w:pPr>
            <w:r w:rsidRPr="009C4CDC">
              <w:rPr>
                <w:sz w:val="20"/>
                <w:lang w:eastAsia="zh-CN"/>
              </w:rPr>
              <w:t>Periodic/Semi-persistent CSI-RS (including TRS)</w:t>
            </w:r>
          </w:p>
          <w:p w14:paraId="6AE78586" w14:textId="77777777" w:rsidR="00405643" w:rsidRPr="009C4CDC" w:rsidRDefault="00405643" w:rsidP="00405643">
            <w:pPr>
              <w:pStyle w:val="a5"/>
              <w:numPr>
                <w:ilvl w:val="1"/>
                <w:numId w:val="32"/>
              </w:numPr>
              <w:suppressAutoHyphens/>
              <w:spacing w:after="0"/>
              <w:contextualSpacing/>
              <w:rPr>
                <w:sz w:val="20"/>
                <w:lang w:eastAsia="zh-CN"/>
              </w:rPr>
            </w:pPr>
            <w:r w:rsidRPr="009C4CDC">
              <w:rPr>
                <w:sz w:val="20"/>
                <w:lang w:eastAsia="zh-CN"/>
              </w:rPr>
              <w:t>PRS</w:t>
            </w:r>
          </w:p>
          <w:p w14:paraId="4EFA528D" w14:textId="77777777" w:rsidR="00405643" w:rsidRPr="009C4CDC" w:rsidRDefault="00405643" w:rsidP="00405643">
            <w:pPr>
              <w:pStyle w:val="a5"/>
              <w:numPr>
                <w:ilvl w:val="1"/>
                <w:numId w:val="32"/>
              </w:numPr>
              <w:suppressAutoHyphens/>
              <w:spacing w:after="0"/>
              <w:contextualSpacing/>
              <w:rPr>
                <w:sz w:val="20"/>
                <w:lang w:eastAsia="zh-CN"/>
              </w:rPr>
            </w:pPr>
            <w:r w:rsidRPr="009C4CDC">
              <w:rPr>
                <w:sz w:val="20"/>
                <w:lang w:eastAsia="zh-CN"/>
              </w:rPr>
              <w:t>PDCCH scrambled with UE specific RNTI</w:t>
            </w:r>
          </w:p>
          <w:p w14:paraId="743DC236" w14:textId="77777777" w:rsidR="00405643" w:rsidRPr="009C4CDC" w:rsidRDefault="00405643" w:rsidP="00405643">
            <w:pPr>
              <w:pStyle w:val="a5"/>
              <w:numPr>
                <w:ilvl w:val="1"/>
                <w:numId w:val="32"/>
              </w:numPr>
              <w:suppressAutoHyphens/>
              <w:spacing w:after="0"/>
              <w:contextualSpacing/>
              <w:rPr>
                <w:sz w:val="20"/>
                <w:lang w:eastAsia="zh-CN"/>
              </w:rPr>
            </w:pPr>
            <w:r w:rsidRPr="009C4CDC">
              <w:rPr>
                <w:sz w:val="20"/>
                <w:lang w:eastAsia="zh-CN"/>
              </w:rPr>
              <w:t>PDCCH in Type-3 CSS</w:t>
            </w:r>
          </w:p>
          <w:p w14:paraId="00508D67" w14:textId="77777777" w:rsidR="00405643" w:rsidRPr="009C4CDC" w:rsidRDefault="00405643" w:rsidP="00405643">
            <w:pPr>
              <w:pStyle w:val="a5"/>
              <w:numPr>
                <w:ilvl w:val="1"/>
                <w:numId w:val="32"/>
              </w:numPr>
              <w:suppressAutoHyphens/>
              <w:spacing w:after="0"/>
              <w:contextualSpacing/>
              <w:rPr>
                <w:sz w:val="20"/>
                <w:lang w:eastAsia="zh-CN"/>
              </w:rPr>
            </w:pPr>
            <w:r w:rsidRPr="009C4CDC">
              <w:rPr>
                <w:sz w:val="20"/>
                <w:lang w:eastAsia="zh-CN"/>
              </w:rPr>
              <w:t>SPS-PDSCH</w:t>
            </w:r>
          </w:p>
          <w:p w14:paraId="2D4D5E98" w14:textId="77777777" w:rsidR="00405643" w:rsidRPr="009C4CDC" w:rsidRDefault="00405643" w:rsidP="00405643">
            <w:pPr>
              <w:pStyle w:val="a5"/>
              <w:numPr>
                <w:ilvl w:val="0"/>
                <w:numId w:val="32"/>
              </w:numPr>
              <w:suppressAutoHyphens/>
              <w:spacing w:after="0"/>
              <w:contextualSpacing/>
              <w:rPr>
                <w:sz w:val="20"/>
                <w:lang w:eastAsia="zh-CN"/>
              </w:rPr>
            </w:pPr>
            <w:r w:rsidRPr="009C4CDC">
              <w:rPr>
                <w:sz w:val="20"/>
                <w:lang w:eastAsia="zh-CN"/>
              </w:rPr>
              <w:t>UL</w:t>
            </w:r>
          </w:p>
          <w:p w14:paraId="0C32AD36" w14:textId="77777777" w:rsidR="00405643" w:rsidRPr="009C4CDC" w:rsidRDefault="00405643" w:rsidP="00405643">
            <w:pPr>
              <w:pStyle w:val="a5"/>
              <w:numPr>
                <w:ilvl w:val="1"/>
                <w:numId w:val="32"/>
              </w:numPr>
              <w:suppressAutoHyphens/>
              <w:spacing w:after="0"/>
              <w:contextualSpacing/>
              <w:rPr>
                <w:sz w:val="20"/>
                <w:lang w:eastAsia="zh-CN"/>
              </w:rPr>
            </w:pPr>
            <w:r w:rsidRPr="009C4CDC">
              <w:rPr>
                <w:sz w:val="20"/>
                <w:lang w:eastAsia="zh-CN"/>
              </w:rPr>
              <w:t>SR</w:t>
            </w:r>
          </w:p>
          <w:p w14:paraId="0F2BB721" w14:textId="77777777" w:rsidR="00405643" w:rsidRPr="009C4CDC" w:rsidRDefault="00405643" w:rsidP="00405643">
            <w:pPr>
              <w:pStyle w:val="a5"/>
              <w:numPr>
                <w:ilvl w:val="1"/>
                <w:numId w:val="32"/>
              </w:numPr>
              <w:suppressAutoHyphens/>
              <w:spacing w:after="0"/>
              <w:contextualSpacing/>
              <w:rPr>
                <w:sz w:val="20"/>
                <w:lang w:eastAsia="zh-CN"/>
              </w:rPr>
            </w:pPr>
            <w:r w:rsidRPr="009C4CDC">
              <w:rPr>
                <w:sz w:val="20"/>
                <w:lang w:eastAsia="zh-CN"/>
              </w:rPr>
              <w:t>Periodic/Semi-persistent CSI report</w:t>
            </w:r>
          </w:p>
          <w:p w14:paraId="1B1D1D8B" w14:textId="77777777" w:rsidR="00405643" w:rsidRPr="009C4CDC" w:rsidRDefault="00405643" w:rsidP="00405643">
            <w:pPr>
              <w:pStyle w:val="a5"/>
              <w:numPr>
                <w:ilvl w:val="1"/>
                <w:numId w:val="32"/>
              </w:numPr>
              <w:suppressAutoHyphens/>
              <w:spacing w:after="0"/>
              <w:contextualSpacing/>
              <w:rPr>
                <w:sz w:val="20"/>
                <w:lang w:eastAsia="zh-CN"/>
              </w:rPr>
            </w:pPr>
            <w:r w:rsidRPr="009C4CDC">
              <w:rPr>
                <w:sz w:val="20"/>
                <w:lang w:eastAsia="zh-CN"/>
              </w:rPr>
              <w:t>Periodic/Semi-persistent SRS</w:t>
            </w:r>
          </w:p>
          <w:p w14:paraId="47032BF2" w14:textId="77777777" w:rsidR="00405643" w:rsidRPr="009C4CDC" w:rsidRDefault="00405643" w:rsidP="00405643">
            <w:pPr>
              <w:pStyle w:val="a5"/>
              <w:numPr>
                <w:ilvl w:val="1"/>
                <w:numId w:val="32"/>
              </w:numPr>
              <w:suppressAutoHyphens/>
              <w:spacing w:after="0"/>
              <w:contextualSpacing/>
              <w:rPr>
                <w:sz w:val="20"/>
                <w:lang w:eastAsia="zh-CN"/>
              </w:rPr>
            </w:pPr>
            <w:r w:rsidRPr="009C4CDC">
              <w:rPr>
                <w:sz w:val="20"/>
                <w:lang w:eastAsia="zh-CN"/>
              </w:rPr>
              <w:t>CG-PUSCH</w:t>
            </w:r>
          </w:p>
          <w:p w14:paraId="655EC1ED" w14:textId="77777777" w:rsidR="00405643" w:rsidRPr="009C4CDC" w:rsidRDefault="00405643" w:rsidP="00405643">
            <w:pPr>
              <w:pStyle w:val="a5"/>
              <w:suppressAutoHyphens/>
              <w:spacing w:after="0"/>
              <w:contextualSpacing/>
              <w:rPr>
                <w:sz w:val="20"/>
                <w:lang w:eastAsia="zh-CN"/>
              </w:rPr>
            </w:pPr>
            <w:r w:rsidRPr="009C4CDC">
              <w:rPr>
                <w:sz w:val="20"/>
                <w:lang w:eastAsia="zh-CN"/>
              </w:rPr>
              <w:t>Other signals/channels are not precluded</w:t>
            </w:r>
          </w:p>
          <w:p w14:paraId="73F0F743" w14:textId="77777777" w:rsidR="009C4CDC" w:rsidRPr="009C4CDC" w:rsidRDefault="009C4CDC" w:rsidP="00405643">
            <w:pPr>
              <w:pStyle w:val="a5"/>
              <w:suppressAutoHyphens/>
              <w:spacing w:after="0"/>
              <w:contextualSpacing/>
              <w:rPr>
                <w:rFonts w:eastAsia="SimSun"/>
                <w:sz w:val="20"/>
                <w:lang w:eastAsia="zh-CN"/>
              </w:rPr>
            </w:pPr>
          </w:p>
          <w:p w14:paraId="75077923" w14:textId="77777777" w:rsidR="009C4CDC" w:rsidRPr="009C4CDC" w:rsidRDefault="009C4CDC" w:rsidP="009C4CDC">
            <w:pPr>
              <w:spacing w:after="0"/>
              <w:contextualSpacing/>
              <w:rPr>
                <w:rFonts w:eastAsia="Batang"/>
                <w:sz w:val="20"/>
                <w:highlight w:val="green"/>
                <w:lang w:eastAsia="x-none"/>
              </w:rPr>
            </w:pPr>
            <w:r w:rsidRPr="009C4CDC">
              <w:rPr>
                <w:rFonts w:eastAsia="Batang"/>
                <w:sz w:val="20"/>
                <w:highlight w:val="green"/>
                <w:lang w:eastAsia="x-none"/>
              </w:rPr>
              <w:t>Agreement</w:t>
            </w:r>
          </w:p>
          <w:p w14:paraId="3ABF363E" w14:textId="77777777" w:rsidR="009C4CDC" w:rsidRPr="009C4CDC" w:rsidRDefault="009C4CDC" w:rsidP="009C4CDC">
            <w:pPr>
              <w:spacing w:after="0"/>
              <w:contextualSpacing/>
              <w:jc w:val="both"/>
              <w:rPr>
                <w:rFonts w:eastAsia="Batang"/>
                <w:sz w:val="20"/>
                <w:lang w:eastAsia="zh-CN"/>
              </w:rPr>
            </w:pPr>
            <w:r w:rsidRPr="009C4CDC">
              <w:rPr>
                <w:rFonts w:eastAsia="Batang"/>
                <w:sz w:val="20"/>
                <w:lang w:eastAsia="zh-CN"/>
              </w:rPr>
              <w:t xml:space="preserve">From RAN1 point of view, Rel-18 UE supporting cell DTX does not expect to receive and/or process the following signals/channels from the </w:t>
            </w:r>
            <w:proofErr w:type="spellStart"/>
            <w:r w:rsidRPr="009C4CDC">
              <w:rPr>
                <w:rFonts w:eastAsia="Batang"/>
                <w:sz w:val="20"/>
                <w:lang w:eastAsia="zh-CN"/>
              </w:rPr>
              <w:t>gNB</w:t>
            </w:r>
            <w:proofErr w:type="spellEnd"/>
            <w:r w:rsidRPr="009C4CDC">
              <w:rPr>
                <w:rFonts w:eastAsia="Batang"/>
                <w:sz w:val="20"/>
                <w:lang w:eastAsia="zh-CN"/>
              </w:rPr>
              <w:t>, during non-active periods of cell DTX. The list of signals/channels may be updated based on RAN2/RAN4 input and other signals/channels are not precluded from further discussions.</w:t>
            </w:r>
          </w:p>
          <w:p w14:paraId="5490AC2F" w14:textId="77777777" w:rsidR="009C4CDC" w:rsidRPr="009C4CDC" w:rsidRDefault="009C4CDC" w:rsidP="009C4CDC">
            <w:pPr>
              <w:numPr>
                <w:ilvl w:val="0"/>
                <w:numId w:val="33"/>
              </w:numPr>
              <w:suppressAutoHyphens/>
              <w:spacing w:after="0"/>
              <w:contextualSpacing/>
              <w:jc w:val="both"/>
              <w:rPr>
                <w:rFonts w:eastAsia="Malgun Gothic"/>
                <w:sz w:val="20"/>
                <w:lang w:eastAsia="ko-KR"/>
              </w:rPr>
            </w:pPr>
            <w:r w:rsidRPr="009C4CDC">
              <w:rPr>
                <w:rFonts w:eastAsia="Malgun Gothic"/>
                <w:sz w:val="20"/>
                <w:lang w:eastAsia="ko-KR"/>
              </w:rPr>
              <w:t>Periodic/Semi-persistent CSI-RS configured in CSI report configuration in CSI-</w:t>
            </w:r>
            <w:proofErr w:type="spellStart"/>
            <w:r w:rsidRPr="009C4CDC">
              <w:rPr>
                <w:rFonts w:eastAsia="Malgun Gothic"/>
                <w:sz w:val="20"/>
                <w:lang w:eastAsia="ko-KR"/>
              </w:rPr>
              <w:t>ReportConfig</w:t>
            </w:r>
            <w:proofErr w:type="spellEnd"/>
            <w:r w:rsidRPr="009C4CDC">
              <w:rPr>
                <w:rFonts w:eastAsia="Malgun Gothic"/>
                <w:sz w:val="20"/>
                <w:lang w:eastAsia="ko-KR"/>
              </w:rPr>
              <w:t xml:space="preserve"> with </w:t>
            </w:r>
            <w:proofErr w:type="spellStart"/>
            <w:r w:rsidRPr="009C4CDC">
              <w:rPr>
                <w:rFonts w:eastAsia="Malgun Gothic"/>
                <w:sz w:val="20"/>
                <w:lang w:eastAsia="ko-KR"/>
              </w:rPr>
              <w:t>reportQuantity</w:t>
            </w:r>
            <w:proofErr w:type="spellEnd"/>
            <w:r w:rsidRPr="009C4CDC">
              <w:rPr>
                <w:rFonts w:eastAsia="Malgun Gothic"/>
                <w:sz w:val="20"/>
                <w:lang w:eastAsia="ko-KR"/>
              </w:rPr>
              <w:t xml:space="preserve"> including RI (for CSI reporting)</w:t>
            </w:r>
          </w:p>
          <w:p w14:paraId="4D2A61BD" w14:textId="77777777" w:rsidR="009C4CDC" w:rsidRPr="009C4CDC" w:rsidRDefault="009C4CDC" w:rsidP="009C4CDC">
            <w:pPr>
              <w:numPr>
                <w:ilvl w:val="0"/>
                <w:numId w:val="33"/>
              </w:numPr>
              <w:suppressAutoHyphens/>
              <w:spacing w:after="0"/>
              <w:contextualSpacing/>
              <w:jc w:val="both"/>
              <w:rPr>
                <w:rFonts w:eastAsia="Malgun Gothic"/>
                <w:sz w:val="20"/>
                <w:lang w:eastAsia="ko-KR"/>
              </w:rPr>
            </w:pPr>
            <w:r w:rsidRPr="009C4CDC">
              <w:rPr>
                <w:rFonts w:eastAsia="Malgun Gothic"/>
                <w:sz w:val="20"/>
                <w:lang w:eastAsia="ko-KR"/>
              </w:rPr>
              <w:t>FFS:</w:t>
            </w:r>
          </w:p>
          <w:p w14:paraId="6DF46141" w14:textId="77777777" w:rsidR="009C4CDC" w:rsidRPr="009C4CDC" w:rsidRDefault="009C4CDC" w:rsidP="009C4CDC">
            <w:pPr>
              <w:numPr>
                <w:ilvl w:val="1"/>
                <w:numId w:val="33"/>
              </w:numPr>
              <w:suppressAutoHyphens/>
              <w:spacing w:after="0"/>
              <w:contextualSpacing/>
              <w:jc w:val="both"/>
              <w:rPr>
                <w:rFonts w:eastAsia="Malgun Gothic"/>
                <w:sz w:val="20"/>
                <w:lang w:eastAsia="ko-KR"/>
              </w:rPr>
            </w:pPr>
            <w:r w:rsidRPr="009C4CDC">
              <w:rPr>
                <w:rFonts w:eastAsia="Malgun Gothic"/>
                <w:sz w:val="20"/>
                <w:lang w:eastAsia="ko-KR"/>
              </w:rPr>
              <w:t>PDCCH in USS</w:t>
            </w:r>
          </w:p>
          <w:p w14:paraId="5343F366" w14:textId="77777777" w:rsidR="009C4CDC" w:rsidRPr="009C4CDC" w:rsidRDefault="009C4CDC" w:rsidP="009C4CDC">
            <w:pPr>
              <w:numPr>
                <w:ilvl w:val="2"/>
                <w:numId w:val="33"/>
              </w:numPr>
              <w:suppressAutoHyphens/>
              <w:spacing w:after="0"/>
              <w:contextualSpacing/>
              <w:rPr>
                <w:rFonts w:eastAsia="Malgun Gothic"/>
                <w:strike/>
                <w:sz w:val="20"/>
                <w:lang w:eastAsia="x-none"/>
              </w:rPr>
            </w:pPr>
            <w:r w:rsidRPr="009C4CDC">
              <w:rPr>
                <w:rFonts w:eastAsia="Malgun Gothic"/>
                <w:sz w:val="20"/>
                <w:lang w:eastAsia="x-none"/>
              </w:rPr>
              <w:t xml:space="preserve">UE </w:t>
            </w:r>
            <w:proofErr w:type="spellStart"/>
            <w:r w:rsidRPr="009C4CDC">
              <w:rPr>
                <w:rFonts w:eastAsia="Malgun Gothic"/>
                <w:sz w:val="20"/>
                <w:lang w:eastAsia="x-none"/>
              </w:rPr>
              <w:t>behavior</w:t>
            </w:r>
            <w:proofErr w:type="spellEnd"/>
            <w:r w:rsidRPr="009C4CDC">
              <w:rPr>
                <w:rFonts w:eastAsia="SimSun"/>
                <w:sz w:val="20"/>
                <w:lang w:eastAsia="zh-CN"/>
              </w:rPr>
              <w:t xml:space="preserve"> for retransmission</w:t>
            </w:r>
          </w:p>
          <w:p w14:paraId="70DD6266" w14:textId="77777777" w:rsidR="009C4CDC" w:rsidRPr="009C4CDC" w:rsidRDefault="009C4CDC" w:rsidP="009C4CDC">
            <w:pPr>
              <w:numPr>
                <w:ilvl w:val="2"/>
                <w:numId w:val="33"/>
              </w:numPr>
              <w:suppressAutoHyphens/>
              <w:spacing w:after="0"/>
              <w:contextualSpacing/>
              <w:jc w:val="both"/>
              <w:rPr>
                <w:rFonts w:eastAsia="Malgun Gothic"/>
                <w:sz w:val="20"/>
                <w:lang w:eastAsia="ko-KR"/>
              </w:rPr>
            </w:pPr>
            <w:r w:rsidRPr="009C4CDC">
              <w:rPr>
                <w:rFonts w:eastAsia="Malgun Gothic"/>
                <w:sz w:val="20"/>
                <w:lang w:eastAsia="ko-KR"/>
              </w:rPr>
              <w:t>if some specific RNTI scrambled PDCCH in USS will be excluded from cell DTX operation</w:t>
            </w:r>
          </w:p>
          <w:p w14:paraId="7814D4CB" w14:textId="77777777" w:rsidR="009C4CDC" w:rsidRPr="009C4CDC" w:rsidRDefault="009C4CDC" w:rsidP="009C4CDC">
            <w:pPr>
              <w:numPr>
                <w:ilvl w:val="1"/>
                <w:numId w:val="33"/>
              </w:numPr>
              <w:suppressAutoHyphens/>
              <w:spacing w:after="0"/>
              <w:contextualSpacing/>
              <w:jc w:val="both"/>
              <w:rPr>
                <w:rFonts w:eastAsia="Malgun Gothic"/>
                <w:sz w:val="20"/>
                <w:lang w:eastAsia="ko-KR"/>
              </w:rPr>
            </w:pPr>
            <w:r w:rsidRPr="009C4CDC">
              <w:rPr>
                <w:rFonts w:eastAsia="Malgun Gothic"/>
                <w:sz w:val="20"/>
                <w:lang w:eastAsia="ko-KR"/>
              </w:rPr>
              <w:t>PDCCH in Type-3 CSS</w:t>
            </w:r>
          </w:p>
          <w:p w14:paraId="523465C2" w14:textId="77777777" w:rsidR="009C4CDC" w:rsidRPr="009C4CDC" w:rsidRDefault="009C4CDC" w:rsidP="009C4CDC">
            <w:pPr>
              <w:numPr>
                <w:ilvl w:val="2"/>
                <w:numId w:val="33"/>
              </w:numPr>
              <w:suppressAutoHyphens/>
              <w:spacing w:after="0"/>
              <w:contextualSpacing/>
              <w:rPr>
                <w:rFonts w:eastAsia="Malgun Gothic"/>
                <w:strike/>
                <w:sz w:val="20"/>
                <w:lang w:eastAsia="x-none"/>
              </w:rPr>
            </w:pPr>
            <w:r w:rsidRPr="009C4CDC">
              <w:rPr>
                <w:rFonts w:eastAsia="Malgun Gothic"/>
                <w:sz w:val="20"/>
                <w:lang w:eastAsia="x-none"/>
              </w:rPr>
              <w:t xml:space="preserve">UE </w:t>
            </w:r>
            <w:proofErr w:type="spellStart"/>
            <w:r w:rsidRPr="009C4CDC">
              <w:rPr>
                <w:rFonts w:eastAsia="Malgun Gothic"/>
                <w:sz w:val="20"/>
                <w:lang w:eastAsia="x-none"/>
              </w:rPr>
              <w:t>behavior</w:t>
            </w:r>
            <w:proofErr w:type="spellEnd"/>
            <w:r w:rsidRPr="009C4CDC">
              <w:rPr>
                <w:rFonts w:eastAsia="SimSun"/>
                <w:sz w:val="20"/>
                <w:lang w:eastAsia="zh-CN"/>
              </w:rPr>
              <w:t xml:space="preserve"> for retransmission</w:t>
            </w:r>
          </w:p>
          <w:p w14:paraId="3F30A09D" w14:textId="77777777" w:rsidR="009C4CDC" w:rsidRPr="009C4CDC" w:rsidRDefault="009C4CDC" w:rsidP="009C4CDC">
            <w:pPr>
              <w:numPr>
                <w:ilvl w:val="2"/>
                <w:numId w:val="33"/>
              </w:numPr>
              <w:suppressAutoHyphens/>
              <w:spacing w:after="0"/>
              <w:contextualSpacing/>
              <w:jc w:val="both"/>
              <w:rPr>
                <w:rFonts w:eastAsia="Malgun Gothic"/>
                <w:sz w:val="20"/>
                <w:lang w:eastAsia="ko-KR"/>
              </w:rPr>
            </w:pPr>
            <w:r w:rsidRPr="009C4CDC">
              <w:rPr>
                <w:rFonts w:eastAsia="Malgun Gothic"/>
                <w:sz w:val="20"/>
                <w:lang w:eastAsia="ko-KR"/>
              </w:rPr>
              <w:t>if some specific RNTI scrambled PDCCH in Type-3 CSS will be excluded from cell DTX operation</w:t>
            </w:r>
          </w:p>
          <w:p w14:paraId="478E7868" w14:textId="77777777" w:rsidR="009C4CDC" w:rsidRPr="009C4CDC" w:rsidRDefault="009C4CDC" w:rsidP="009C4CDC">
            <w:pPr>
              <w:numPr>
                <w:ilvl w:val="1"/>
                <w:numId w:val="33"/>
              </w:numPr>
              <w:suppressAutoHyphens/>
              <w:spacing w:after="0"/>
              <w:contextualSpacing/>
              <w:jc w:val="both"/>
              <w:rPr>
                <w:rFonts w:eastAsia="Malgun Gothic"/>
                <w:sz w:val="20"/>
                <w:lang w:eastAsia="ko-KR"/>
              </w:rPr>
            </w:pPr>
            <w:r w:rsidRPr="009C4CDC">
              <w:rPr>
                <w:rFonts w:eastAsia="Malgun Gothic"/>
                <w:sz w:val="20"/>
                <w:lang w:eastAsia="ko-KR"/>
              </w:rPr>
              <w:t>PRS</w:t>
            </w:r>
          </w:p>
          <w:p w14:paraId="3FAE11A9" w14:textId="77777777" w:rsidR="009C4CDC" w:rsidRPr="009C4CDC" w:rsidRDefault="009C4CDC" w:rsidP="009C4CDC">
            <w:pPr>
              <w:numPr>
                <w:ilvl w:val="1"/>
                <w:numId w:val="33"/>
              </w:numPr>
              <w:suppressAutoHyphens/>
              <w:spacing w:after="0"/>
              <w:contextualSpacing/>
              <w:jc w:val="both"/>
              <w:rPr>
                <w:rFonts w:eastAsia="Malgun Gothic"/>
                <w:sz w:val="20"/>
                <w:lang w:eastAsia="ko-KR"/>
              </w:rPr>
            </w:pPr>
            <w:r w:rsidRPr="009C4CDC">
              <w:rPr>
                <w:rFonts w:eastAsia="Malgun Gothic"/>
                <w:sz w:val="20"/>
                <w:lang w:eastAsia="ko-KR"/>
              </w:rPr>
              <w:t xml:space="preserve">CSI-RS configured by </w:t>
            </w:r>
            <w:proofErr w:type="spellStart"/>
            <w:r w:rsidRPr="009C4CDC">
              <w:rPr>
                <w:rFonts w:eastAsia="Malgun Gothic"/>
                <w:sz w:val="20"/>
                <w:lang w:eastAsia="ko-KR"/>
              </w:rPr>
              <w:t>measObjectNR</w:t>
            </w:r>
            <w:proofErr w:type="spellEnd"/>
            <w:r w:rsidRPr="009C4CDC">
              <w:rPr>
                <w:rFonts w:eastAsia="Malgun Gothic"/>
                <w:sz w:val="20"/>
                <w:lang w:eastAsia="ko-KR"/>
              </w:rPr>
              <w:t xml:space="preserve"> (for RRM)</w:t>
            </w:r>
          </w:p>
          <w:p w14:paraId="13E85F1B" w14:textId="77777777" w:rsidR="009C4CDC" w:rsidRPr="009C4CDC" w:rsidRDefault="009C4CDC" w:rsidP="009C4CDC">
            <w:pPr>
              <w:numPr>
                <w:ilvl w:val="1"/>
                <w:numId w:val="33"/>
              </w:numPr>
              <w:suppressAutoHyphens/>
              <w:spacing w:after="0"/>
              <w:contextualSpacing/>
              <w:jc w:val="both"/>
              <w:rPr>
                <w:rFonts w:eastAsia="Malgun Gothic"/>
                <w:sz w:val="20"/>
                <w:lang w:eastAsia="ko-KR"/>
              </w:rPr>
            </w:pPr>
            <w:r w:rsidRPr="009C4CDC">
              <w:rPr>
                <w:rFonts w:eastAsia="Malgun Gothic"/>
                <w:sz w:val="20"/>
                <w:lang w:eastAsia="ko-KR"/>
              </w:rPr>
              <w:t xml:space="preserve">CSI-RS associated with </w:t>
            </w:r>
            <w:proofErr w:type="spellStart"/>
            <w:r w:rsidRPr="009C4CDC">
              <w:rPr>
                <w:rFonts w:eastAsia="Malgun Gothic"/>
                <w:sz w:val="20"/>
                <w:lang w:eastAsia="ko-KR"/>
              </w:rPr>
              <w:t>RadioLinkMonitoringConfig</w:t>
            </w:r>
            <w:proofErr w:type="spellEnd"/>
            <w:r w:rsidRPr="009C4CDC">
              <w:rPr>
                <w:rFonts w:eastAsia="Malgun Gothic"/>
                <w:sz w:val="20"/>
                <w:lang w:eastAsia="ko-KR"/>
              </w:rPr>
              <w:t xml:space="preserve"> and </w:t>
            </w:r>
            <w:proofErr w:type="spellStart"/>
            <w:r w:rsidRPr="009C4CDC">
              <w:rPr>
                <w:rFonts w:eastAsia="Malgun Gothic"/>
                <w:sz w:val="20"/>
                <w:lang w:eastAsia="ko-KR"/>
              </w:rPr>
              <w:t>BeamFailureDectection</w:t>
            </w:r>
            <w:proofErr w:type="spellEnd"/>
            <w:r w:rsidRPr="009C4CDC">
              <w:rPr>
                <w:rFonts w:eastAsia="Malgun Gothic"/>
                <w:sz w:val="20"/>
                <w:lang w:eastAsia="ko-KR"/>
              </w:rPr>
              <w:t xml:space="preserve"> (for RLM and BFD)</w:t>
            </w:r>
          </w:p>
          <w:p w14:paraId="54955910" w14:textId="77777777" w:rsidR="009C4CDC" w:rsidRPr="009C4CDC" w:rsidRDefault="009C4CDC" w:rsidP="009C4CDC">
            <w:pPr>
              <w:numPr>
                <w:ilvl w:val="1"/>
                <w:numId w:val="33"/>
              </w:numPr>
              <w:suppressAutoHyphens/>
              <w:spacing w:after="0"/>
              <w:contextualSpacing/>
              <w:jc w:val="both"/>
              <w:rPr>
                <w:rFonts w:eastAsia="Malgun Gothic"/>
                <w:sz w:val="20"/>
                <w:lang w:eastAsia="ko-KR"/>
              </w:rPr>
            </w:pPr>
            <w:r w:rsidRPr="009C4CDC">
              <w:rPr>
                <w:rFonts w:eastAsia="Malgun Gothic"/>
                <w:sz w:val="20"/>
                <w:lang w:eastAsia="ko-KR"/>
              </w:rPr>
              <w:t xml:space="preserve">Periodic CSI-RS configured with </w:t>
            </w:r>
            <w:proofErr w:type="spellStart"/>
            <w:r w:rsidRPr="009C4CDC">
              <w:rPr>
                <w:rFonts w:eastAsia="Malgun Gothic"/>
                <w:sz w:val="20"/>
                <w:lang w:eastAsia="ko-KR"/>
              </w:rPr>
              <w:t>trs</w:t>
            </w:r>
            <w:proofErr w:type="spellEnd"/>
            <w:r w:rsidRPr="009C4CDC">
              <w:rPr>
                <w:rFonts w:eastAsia="Malgun Gothic"/>
                <w:sz w:val="20"/>
                <w:lang w:eastAsia="ko-KR"/>
              </w:rPr>
              <w:t>-Info ‘true’ (for tracking)</w:t>
            </w:r>
          </w:p>
          <w:p w14:paraId="008694E1" w14:textId="77777777" w:rsidR="009C4CDC" w:rsidRPr="009C4CDC" w:rsidRDefault="009C4CDC" w:rsidP="009C4CDC">
            <w:pPr>
              <w:numPr>
                <w:ilvl w:val="1"/>
                <w:numId w:val="33"/>
              </w:numPr>
              <w:suppressAutoHyphens/>
              <w:spacing w:after="0"/>
              <w:contextualSpacing/>
              <w:jc w:val="both"/>
              <w:rPr>
                <w:rFonts w:eastAsia="Malgun Gothic"/>
                <w:sz w:val="20"/>
                <w:lang w:eastAsia="ko-KR"/>
              </w:rPr>
            </w:pPr>
            <w:r w:rsidRPr="009C4CDC">
              <w:rPr>
                <w:rFonts w:eastAsia="Malgun Gothic"/>
                <w:sz w:val="20"/>
                <w:lang w:eastAsia="ko-KR"/>
              </w:rPr>
              <w:t>Periodic/Semi-persistent CSI-RS (for BM)</w:t>
            </w:r>
          </w:p>
          <w:p w14:paraId="460A3BF4" w14:textId="77777777" w:rsidR="009C4CDC" w:rsidRPr="009C4CDC" w:rsidRDefault="009C4CDC" w:rsidP="009C4CDC">
            <w:pPr>
              <w:numPr>
                <w:ilvl w:val="2"/>
                <w:numId w:val="33"/>
              </w:numPr>
              <w:suppressAutoHyphens/>
              <w:spacing w:after="0"/>
              <w:contextualSpacing/>
              <w:jc w:val="both"/>
              <w:rPr>
                <w:rFonts w:eastAsia="Malgun Gothic"/>
                <w:sz w:val="20"/>
                <w:lang w:eastAsia="ko-KR"/>
              </w:rPr>
            </w:pPr>
            <w:r w:rsidRPr="009C4CDC">
              <w:rPr>
                <w:rFonts w:eastAsia="Malgun Gothic"/>
                <w:sz w:val="20"/>
                <w:lang w:eastAsia="ko-KR"/>
              </w:rPr>
              <w:t>FFS on how to differentiate (if needed) with other CSI-RS used for CSI reports for BM</w:t>
            </w:r>
          </w:p>
          <w:p w14:paraId="11AACCAC" w14:textId="77777777" w:rsidR="009C4CDC" w:rsidRPr="009C4CDC" w:rsidRDefault="009C4CDC" w:rsidP="009C4CDC">
            <w:pPr>
              <w:numPr>
                <w:ilvl w:val="0"/>
                <w:numId w:val="33"/>
              </w:numPr>
              <w:suppressAutoHyphens/>
              <w:spacing w:after="0"/>
              <w:contextualSpacing/>
              <w:jc w:val="both"/>
              <w:rPr>
                <w:rFonts w:eastAsia="Malgun Gothic"/>
                <w:sz w:val="20"/>
                <w:lang w:eastAsia="ko-KR"/>
              </w:rPr>
            </w:pPr>
            <w:r w:rsidRPr="009C4CDC">
              <w:rPr>
                <w:rFonts w:eastAsia="Malgun Gothic"/>
                <w:sz w:val="20"/>
                <w:lang w:eastAsia="ko-KR"/>
              </w:rPr>
              <w:t xml:space="preserve">FFS: Whether the same or different UE </w:t>
            </w:r>
            <w:proofErr w:type="spellStart"/>
            <w:r w:rsidRPr="009C4CDC">
              <w:rPr>
                <w:rFonts w:eastAsia="Malgun Gothic"/>
                <w:sz w:val="20"/>
                <w:lang w:eastAsia="ko-KR"/>
              </w:rPr>
              <w:t>behavior</w:t>
            </w:r>
            <w:proofErr w:type="spellEnd"/>
            <w:r w:rsidRPr="009C4CDC">
              <w:rPr>
                <w:rFonts w:eastAsia="Malgun Gothic"/>
                <w:sz w:val="20"/>
                <w:lang w:eastAsia="ko-KR"/>
              </w:rPr>
              <w:t xml:space="preserve"> is applicable with or without C-DRX</w:t>
            </w:r>
          </w:p>
          <w:p w14:paraId="607A96EF" w14:textId="77777777" w:rsidR="009C4CDC" w:rsidRPr="009C4CDC" w:rsidRDefault="009C4CDC" w:rsidP="009C4CDC">
            <w:pPr>
              <w:numPr>
                <w:ilvl w:val="0"/>
                <w:numId w:val="33"/>
              </w:numPr>
              <w:suppressAutoHyphens/>
              <w:spacing w:after="0"/>
              <w:contextualSpacing/>
              <w:jc w:val="both"/>
              <w:rPr>
                <w:rFonts w:eastAsia="Malgun Gothic"/>
                <w:sz w:val="20"/>
                <w:lang w:eastAsia="ko-KR"/>
              </w:rPr>
            </w:pPr>
            <w:r w:rsidRPr="009C4CDC">
              <w:rPr>
                <w:rFonts w:eastAsia="Malgun Gothic"/>
                <w:sz w:val="20"/>
                <w:lang w:eastAsia="ko-KR"/>
              </w:rPr>
              <w:t>FFS: Whether the list of impacted signals/channels can be configurable</w:t>
            </w:r>
          </w:p>
          <w:p w14:paraId="59FD2E5B" w14:textId="77777777" w:rsidR="009C4CDC" w:rsidRPr="009C4CDC" w:rsidRDefault="009C4CDC" w:rsidP="009C4CDC">
            <w:pPr>
              <w:numPr>
                <w:ilvl w:val="0"/>
                <w:numId w:val="33"/>
              </w:numPr>
              <w:suppressAutoHyphens/>
              <w:spacing w:after="0"/>
              <w:contextualSpacing/>
              <w:jc w:val="both"/>
              <w:rPr>
                <w:rFonts w:eastAsia="Malgun Gothic"/>
                <w:sz w:val="20"/>
                <w:lang w:eastAsia="ko-KR"/>
              </w:rPr>
            </w:pPr>
            <w:r w:rsidRPr="009C4CDC">
              <w:rPr>
                <w:rFonts w:eastAsia="Malgun Gothic"/>
                <w:sz w:val="20"/>
                <w:lang w:eastAsia="ko-KR"/>
              </w:rPr>
              <w:t>FFS: Whether there will be exception case(s) for UE receiving and/or processing listed signals/channels during non-active periods of DTX</w:t>
            </w:r>
          </w:p>
          <w:p w14:paraId="60E84999" w14:textId="77777777" w:rsidR="009C4CDC" w:rsidRPr="009C4CDC" w:rsidRDefault="009C4CDC" w:rsidP="009C4CDC">
            <w:pPr>
              <w:numPr>
                <w:ilvl w:val="0"/>
                <w:numId w:val="33"/>
              </w:numPr>
              <w:suppressAutoHyphens/>
              <w:spacing w:after="0"/>
              <w:contextualSpacing/>
              <w:jc w:val="both"/>
              <w:rPr>
                <w:rFonts w:eastAsia="Malgun Gothic"/>
                <w:sz w:val="20"/>
                <w:lang w:eastAsia="ko-KR"/>
              </w:rPr>
            </w:pPr>
            <w:r w:rsidRPr="009C4CDC">
              <w:rPr>
                <w:rFonts w:eastAsia="Malgun Gothic"/>
                <w:sz w:val="20"/>
                <w:lang w:eastAsia="ko-KR"/>
              </w:rPr>
              <w:t>FFS: RAN1 to consider impact on system if the channels/signals are not transmitted during non-active period</w:t>
            </w:r>
          </w:p>
          <w:p w14:paraId="3F0CA33D" w14:textId="77777777" w:rsidR="009C4CDC" w:rsidRPr="009C4CDC" w:rsidRDefault="009C4CDC" w:rsidP="009C4CDC">
            <w:pPr>
              <w:pStyle w:val="a5"/>
              <w:suppressAutoHyphens/>
              <w:spacing w:after="0"/>
              <w:contextualSpacing/>
              <w:rPr>
                <w:rFonts w:eastAsia="SimSun"/>
                <w:sz w:val="20"/>
                <w:lang w:eastAsia="zh-CN"/>
              </w:rPr>
            </w:pPr>
          </w:p>
          <w:p w14:paraId="6D6C50EE" w14:textId="77777777" w:rsidR="009C4CDC" w:rsidRPr="009C4CDC" w:rsidRDefault="009C4CDC" w:rsidP="009C4CDC">
            <w:pPr>
              <w:spacing w:after="0"/>
              <w:contextualSpacing/>
              <w:rPr>
                <w:rFonts w:eastAsia="Batang"/>
                <w:sz w:val="20"/>
                <w:highlight w:val="green"/>
                <w:lang w:eastAsia="x-none"/>
              </w:rPr>
            </w:pPr>
            <w:r w:rsidRPr="009C4CDC">
              <w:rPr>
                <w:sz w:val="20"/>
                <w:highlight w:val="green"/>
                <w:lang w:eastAsia="x-none"/>
              </w:rPr>
              <w:t>Agreement</w:t>
            </w:r>
          </w:p>
          <w:p w14:paraId="6F69A621" w14:textId="77777777" w:rsidR="009C4CDC" w:rsidRPr="009C4CDC" w:rsidRDefault="009C4CDC" w:rsidP="009C4CDC">
            <w:pPr>
              <w:pStyle w:val="a5"/>
              <w:spacing w:after="0"/>
              <w:contextualSpacing/>
              <w:rPr>
                <w:sz w:val="20"/>
                <w:lang w:eastAsia="zh-CN"/>
              </w:rPr>
            </w:pPr>
            <w:r w:rsidRPr="009C4CDC">
              <w:rPr>
                <w:sz w:val="20"/>
                <w:lang w:eastAsia="zh-CN"/>
              </w:rPr>
              <w:lastRenderedPageBreak/>
              <w:t xml:space="preserve">From RAN1 point of view, Rel-18 UE supporting cell DRX is not expected to transmit the following signals/channels to the </w:t>
            </w:r>
            <w:proofErr w:type="spellStart"/>
            <w:r w:rsidRPr="009C4CDC">
              <w:rPr>
                <w:sz w:val="20"/>
                <w:lang w:eastAsia="zh-CN"/>
              </w:rPr>
              <w:t>gNB</w:t>
            </w:r>
            <w:proofErr w:type="spellEnd"/>
            <w:r w:rsidRPr="009C4CDC">
              <w:rPr>
                <w:sz w:val="20"/>
                <w:lang w:eastAsia="zh-CN"/>
              </w:rPr>
              <w:t xml:space="preserve"> during non-active periods of cell DRX. The list of signals/channels may be updated based on RAN2/RAN4 input and other signals/channels are not precluded from further discussions.</w:t>
            </w:r>
          </w:p>
          <w:p w14:paraId="431740F1" w14:textId="77777777" w:rsidR="009C4CDC" w:rsidRPr="009C4CDC" w:rsidRDefault="009C4CDC" w:rsidP="009C4CDC">
            <w:pPr>
              <w:pStyle w:val="a5"/>
              <w:numPr>
                <w:ilvl w:val="0"/>
                <w:numId w:val="33"/>
              </w:numPr>
              <w:suppressAutoHyphens/>
              <w:spacing w:after="0" w:line="252" w:lineRule="auto"/>
              <w:contextualSpacing/>
              <w:rPr>
                <w:rFonts w:eastAsia="Malgun Gothic"/>
                <w:sz w:val="20"/>
                <w:lang w:eastAsia="ko-KR"/>
              </w:rPr>
            </w:pPr>
            <w:r w:rsidRPr="009C4CDC">
              <w:rPr>
                <w:rFonts w:eastAsia="Malgun Gothic"/>
                <w:sz w:val="20"/>
                <w:lang w:eastAsia="ko-KR"/>
              </w:rPr>
              <w:t>Periodic/Semi-persistent CSI report</w:t>
            </w:r>
          </w:p>
          <w:p w14:paraId="6E232840" w14:textId="77777777" w:rsidR="009C4CDC" w:rsidRPr="009C4CDC" w:rsidRDefault="009C4CDC" w:rsidP="009C4CDC">
            <w:pPr>
              <w:pStyle w:val="a5"/>
              <w:numPr>
                <w:ilvl w:val="0"/>
                <w:numId w:val="33"/>
              </w:numPr>
              <w:suppressAutoHyphens/>
              <w:spacing w:after="0" w:line="252" w:lineRule="auto"/>
              <w:contextualSpacing/>
              <w:rPr>
                <w:rFonts w:eastAsia="Malgun Gothic"/>
                <w:sz w:val="20"/>
                <w:lang w:eastAsia="ko-KR"/>
              </w:rPr>
            </w:pPr>
            <w:r w:rsidRPr="009C4CDC">
              <w:rPr>
                <w:rFonts w:eastAsia="Malgun Gothic"/>
                <w:sz w:val="20"/>
                <w:lang w:eastAsia="ko-KR"/>
              </w:rPr>
              <w:t xml:space="preserve">Periodic/Semi-persistent SRS </w:t>
            </w:r>
          </w:p>
          <w:p w14:paraId="55CC231F" w14:textId="77777777" w:rsidR="009C4CDC" w:rsidRPr="009C4CDC" w:rsidRDefault="009C4CDC" w:rsidP="009C4CDC">
            <w:pPr>
              <w:pStyle w:val="a5"/>
              <w:numPr>
                <w:ilvl w:val="1"/>
                <w:numId w:val="33"/>
              </w:numPr>
              <w:suppressAutoHyphens/>
              <w:spacing w:after="0" w:line="252" w:lineRule="auto"/>
              <w:contextualSpacing/>
              <w:rPr>
                <w:rFonts w:eastAsia="Malgun Gothic"/>
                <w:sz w:val="20"/>
                <w:lang w:eastAsia="ko-KR"/>
              </w:rPr>
            </w:pPr>
            <w:r w:rsidRPr="009C4CDC">
              <w:rPr>
                <w:rFonts w:eastAsia="Malgun Gothic"/>
                <w:sz w:val="20"/>
                <w:lang w:eastAsia="ko-KR"/>
              </w:rPr>
              <w:t>FFS: SRS for positioning</w:t>
            </w:r>
          </w:p>
          <w:p w14:paraId="136C507B" w14:textId="77777777" w:rsidR="009C4CDC" w:rsidRPr="009C4CDC" w:rsidRDefault="009C4CDC" w:rsidP="009C4CDC">
            <w:pPr>
              <w:pStyle w:val="a5"/>
              <w:numPr>
                <w:ilvl w:val="0"/>
                <w:numId w:val="33"/>
              </w:numPr>
              <w:suppressAutoHyphens/>
              <w:spacing w:after="0" w:line="252" w:lineRule="auto"/>
              <w:contextualSpacing/>
              <w:rPr>
                <w:rFonts w:eastAsia="Malgun Gothic"/>
                <w:sz w:val="20"/>
                <w:lang w:eastAsia="ko-KR"/>
              </w:rPr>
            </w:pPr>
            <w:r w:rsidRPr="009C4CDC">
              <w:rPr>
                <w:rFonts w:eastAsia="Malgun Gothic"/>
                <w:sz w:val="20"/>
                <w:lang w:eastAsia="ko-KR"/>
              </w:rPr>
              <w:t>FFS:</w:t>
            </w:r>
          </w:p>
          <w:p w14:paraId="3D582798" w14:textId="77777777" w:rsidR="009C4CDC" w:rsidRPr="009C4CDC" w:rsidRDefault="009C4CDC" w:rsidP="009C4CDC">
            <w:pPr>
              <w:pStyle w:val="a5"/>
              <w:numPr>
                <w:ilvl w:val="1"/>
                <w:numId w:val="33"/>
              </w:numPr>
              <w:suppressAutoHyphens/>
              <w:spacing w:after="0" w:line="252" w:lineRule="auto"/>
              <w:contextualSpacing/>
              <w:rPr>
                <w:rFonts w:eastAsia="Malgun Gothic"/>
                <w:sz w:val="20"/>
                <w:lang w:eastAsia="ko-KR"/>
              </w:rPr>
            </w:pPr>
            <w:r w:rsidRPr="009C4CDC">
              <w:rPr>
                <w:rFonts w:eastAsia="Malgun Gothic"/>
                <w:sz w:val="20"/>
                <w:lang w:eastAsia="ko-KR"/>
              </w:rPr>
              <w:t>HARQ feedback for SPS PDSCH</w:t>
            </w:r>
          </w:p>
          <w:p w14:paraId="79F3D2CC" w14:textId="77777777" w:rsidR="009C4CDC" w:rsidRPr="009C4CDC" w:rsidRDefault="009C4CDC" w:rsidP="009C4CDC">
            <w:pPr>
              <w:pStyle w:val="a5"/>
              <w:numPr>
                <w:ilvl w:val="0"/>
                <w:numId w:val="33"/>
              </w:numPr>
              <w:suppressAutoHyphens/>
              <w:spacing w:after="0" w:line="252" w:lineRule="auto"/>
              <w:contextualSpacing/>
              <w:rPr>
                <w:rFonts w:eastAsia="Malgun Gothic"/>
                <w:sz w:val="20"/>
                <w:lang w:eastAsia="ko-KR"/>
              </w:rPr>
            </w:pPr>
            <w:r w:rsidRPr="009C4CDC">
              <w:rPr>
                <w:rFonts w:eastAsia="Malgun Gothic"/>
                <w:sz w:val="20"/>
                <w:lang w:eastAsia="ko-KR"/>
              </w:rPr>
              <w:t>FFS whether there will be exception case(s) for UE transmitting listed signals/channels during non-active periods of DRX</w:t>
            </w:r>
          </w:p>
          <w:p w14:paraId="19EAE17C" w14:textId="77777777" w:rsidR="009C4CDC" w:rsidRPr="009C4CDC" w:rsidRDefault="009C4CDC" w:rsidP="009C4CDC">
            <w:pPr>
              <w:pStyle w:val="a5"/>
              <w:numPr>
                <w:ilvl w:val="0"/>
                <w:numId w:val="33"/>
              </w:numPr>
              <w:suppressAutoHyphens/>
              <w:spacing w:after="0" w:line="252" w:lineRule="auto"/>
              <w:contextualSpacing/>
              <w:rPr>
                <w:rFonts w:eastAsia="Malgun Gothic"/>
                <w:sz w:val="20"/>
                <w:lang w:eastAsia="ko-KR"/>
              </w:rPr>
            </w:pPr>
            <w:r w:rsidRPr="009C4CDC">
              <w:rPr>
                <w:rFonts w:eastAsia="Malgun Gothic"/>
                <w:sz w:val="20"/>
                <w:lang w:eastAsia="ko-KR"/>
              </w:rPr>
              <w:t>FFS Whether the listed</w:t>
            </w:r>
            <w:r w:rsidRPr="009C4CDC">
              <w:rPr>
                <w:rFonts w:eastAsia="Malgun Gothic"/>
                <w:color w:val="C00000"/>
                <w:sz w:val="20"/>
                <w:lang w:eastAsia="ko-KR"/>
              </w:rPr>
              <w:t xml:space="preserve"> </w:t>
            </w:r>
            <w:r w:rsidRPr="009C4CDC">
              <w:rPr>
                <w:rFonts w:eastAsia="Malgun Gothic"/>
                <w:sz w:val="20"/>
                <w:lang w:eastAsia="ko-KR"/>
              </w:rPr>
              <w:t xml:space="preserve">signals/channels can be configurable by </w:t>
            </w:r>
            <w:proofErr w:type="spellStart"/>
            <w:r w:rsidRPr="009C4CDC">
              <w:rPr>
                <w:rFonts w:eastAsia="Malgun Gothic"/>
                <w:sz w:val="20"/>
                <w:lang w:eastAsia="ko-KR"/>
              </w:rPr>
              <w:t>gNB</w:t>
            </w:r>
            <w:proofErr w:type="spellEnd"/>
          </w:p>
          <w:p w14:paraId="62D911CF" w14:textId="77777777" w:rsidR="009C4CDC" w:rsidRPr="009C4CDC" w:rsidRDefault="009C4CDC" w:rsidP="009C4CDC">
            <w:pPr>
              <w:pStyle w:val="a5"/>
              <w:numPr>
                <w:ilvl w:val="0"/>
                <w:numId w:val="33"/>
              </w:numPr>
              <w:suppressAutoHyphens/>
              <w:spacing w:after="0" w:line="252" w:lineRule="auto"/>
              <w:contextualSpacing/>
              <w:rPr>
                <w:rFonts w:eastAsia="Malgun Gothic"/>
                <w:sz w:val="20"/>
                <w:lang w:eastAsia="ko-KR"/>
              </w:rPr>
            </w:pPr>
            <w:r w:rsidRPr="009C4CDC">
              <w:rPr>
                <w:rFonts w:eastAsia="Malgun Gothic"/>
                <w:sz w:val="20"/>
                <w:lang w:eastAsia="ko-KR"/>
              </w:rPr>
              <w:t xml:space="preserve">FFS: Whether the same or different UE </w:t>
            </w:r>
            <w:proofErr w:type="spellStart"/>
            <w:r w:rsidRPr="009C4CDC">
              <w:rPr>
                <w:rFonts w:eastAsia="Malgun Gothic"/>
                <w:sz w:val="20"/>
                <w:lang w:eastAsia="ko-KR"/>
              </w:rPr>
              <w:t>behavior</w:t>
            </w:r>
            <w:proofErr w:type="spellEnd"/>
            <w:r w:rsidRPr="009C4CDC">
              <w:rPr>
                <w:rFonts w:eastAsia="Malgun Gothic"/>
                <w:sz w:val="20"/>
                <w:lang w:eastAsia="ko-KR"/>
              </w:rPr>
              <w:t xml:space="preserve"> is applicable with or without C-DRX</w:t>
            </w:r>
          </w:p>
          <w:p w14:paraId="3C8D2225" w14:textId="77777777" w:rsidR="009C4CDC" w:rsidRPr="009C4CDC" w:rsidRDefault="009C4CDC" w:rsidP="009C4CDC">
            <w:pPr>
              <w:pStyle w:val="a5"/>
              <w:numPr>
                <w:ilvl w:val="0"/>
                <w:numId w:val="33"/>
              </w:numPr>
              <w:suppressAutoHyphens/>
              <w:spacing w:after="0" w:line="252" w:lineRule="auto"/>
              <w:contextualSpacing/>
              <w:rPr>
                <w:rFonts w:eastAsia="Malgun Gothic"/>
                <w:sz w:val="20"/>
                <w:lang w:eastAsia="ko-KR"/>
              </w:rPr>
            </w:pPr>
            <w:r w:rsidRPr="009C4CDC">
              <w:rPr>
                <w:rFonts w:eastAsia="Malgun Gothic"/>
                <w:sz w:val="20"/>
                <w:lang w:eastAsia="ko-KR"/>
              </w:rPr>
              <w:t>FFS: RAN1 to consider impact on system if the channels/signals are not transmitted during non-active period</w:t>
            </w:r>
          </w:p>
          <w:p w14:paraId="343CF805" w14:textId="77777777" w:rsidR="009C4CDC" w:rsidRPr="009C4CDC" w:rsidRDefault="009C4CDC" w:rsidP="009C4CDC">
            <w:pPr>
              <w:pStyle w:val="a5"/>
              <w:suppressAutoHyphens/>
              <w:spacing w:after="0"/>
              <w:contextualSpacing/>
              <w:rPr>
                <w:rFonts w:eastAsia="SimSun"/>
                <w:sz w:val="20"/>
                <w:lang w:eastAsia="zh-CN"/>
              </w:rPr>
            </w:pPr>
          </w:p>
          <w:p w14:paraId="1D5ED8A2" w14:textId="77777777" w:rsidR="009C4CDC" w:rsidRPr="009C4CDC" w:rsidRDefault="009C4CDC" w:rsidP="009C4CDC">
            <w:pPr>
              <w:spacing w:after="0"/>
              <w:contextualSpacing/>
              <w:rPr>
                <w:rFonts w:eastAsia="Batang"/>
                <w:sz w:val="20"/>
                <w:highlight w:val="green"/>
                <w:lang w:eastAsia="x-none"/>
              </w:rPr>
            </w:pPr>
            <w:r w:rsidRPr="009C4CDC">
              <w:rPr>
                <w:sz w:val="20"/>
                <w:highlight w:val="green"/>
                <w:lang w:eastAsia="x-none"/>
              </w:rPr>
              <w:t>Agreement</w:t>
            </w:r>
          </w:p>
          <w:p w14:paraId="5AA99099" w14:textId="77777777" w:rsidR="009C4CDC" w:rsidRPr="009C4CDC" w:rsidRDefault="009C4CDC" w:rsidP="009C4CDC">
            <w:pPr>
              <w:spacing w:after="0"/>
              <w:contextualSpacing/>
              <w:rPr>
                <w:sz w:val="20"/>
                <w:lang w:eastAsia="x-none"/>
              </w:rPr>
            </w:pPr>
            <w:r w:rsidRPr="009C4CDC">
              <w:rPr>
                <w:sz w:val="20"/>
                <w:lang w:eastAsia="x-none"/>
              </w:rPr>
              <w:t>For PDDCH monitoring, further work on Rel-18 NES in RAN1 is to follow the RAN2 agreement below:</w:t>
            </w:r>
          </w:p>
          <w:p w14:paraId="361D1DF1" w14:textId="77777777" w:rsidR="009C4CDC" w:rsidRPr="009C4CDC" w:rsidRDefault="009C4CDC" w:rsidP="009C4CDC">
            <w:pPr>
              <w:pStyle w:val="a5"/>
              <w:spacing w:after="0"/>
              <w:ind w:left="360"/>
              <w:contextualSpacing/>
              <w:rPr>
                <w:rFonts w:eastAsia="Malgun Gothic"/>
                <w:i/>
                <w:iCs/>
                <w:sz w:val="20"/>
                <w:lang w:eastAsia="ko-KR"/>
              </w:rPr>
            </w:pPr>
            <w:r w:rsidRPr="009C4CDC">
              <w:rPr>
                <w:rFonts w:eastAsia="Malgun Gothic"/>
                <w:i/>
                <w:iCs/>
                <w:sz w:val="20"/>
                <w:lang w:eastAsia="ko-KR"/>
              </w:rPr>
              <w:t>10.</w:t>
            </w:r>
            <w:r w:rsidRPr="009C4CDC">
              <w:rPr>
                <w:rFonts w:eastAsia="Malgun Gothic"/>
                <w:i/>
                <w:iCs/>
                <w:sz w:val="20"/>
                <w:lang w:eastAsia="ko-KR"/>
              </w:rPr>
              <w:tab/>
              <w:t xml:space="preserve">The understanding for the </w:t>
            </w:r>
            <w:proofErr w:type="spellStart"/>
            <w:r w:rsidRPr="009C4CDC">
              <w:rPr>
                <w:rFonts w:eastAsia="Malgun Gothic"/>
                <w:i/>
                <w:iCs/>
                <w:sz w:val="20"/>
                <w:lang w:eastAsia="ko-KR"/>
              </w:rPr>
              <w:t>gNB</w:t>
            </w:r>
            <w:proofErr w:type="spellEnd"/>
            <w:r w:rsidRPr="009C4CDC">
              <w:rPr>
                <w:rFonts w:eastAsia="Malgun Gothic"/>
                <w:i/>
                <w:iCs/>
                <w:sz w:val="20"/>
                <w:lang w:eastAsia="ko-KR"/>
              </w:rPr>
              <w:t xml:space="preserve"> scheduling behaviour for new transmissions during Cell DTX non-active period is that the </w:t>
            </w:r>
            <w:proofErr w:type="spellStart"/>
            <w:r w:rsidRPr="009C4CDC">
              <w:rPr>
                <w:rFonts w:eastAsia="Malgun Gothic"/>
                <w:i/>
                <w:iCs/>
                <w:sz w:val="20"/>
                <w:lang w:eastAsia="ko-KR"/>
              </w:rPr>
              <w:t>gNB</w:t>
            </w:r>
            <w:proofErr w:type="spellEnd"/>
            <w:r w:rsidRPr="009C4CDC">
              <w:rPr>
                <w:rFonts w:eastAsia="Malgun Gothic"/>
                <w:i/>
                <w:iCs/>
                <w:sz w:val="20"/>
                <w:lang w:eastAsia="ko-KR"/>
              </w:rPr>
              <w:t xml:space="preserve"> does not schedule UE-specific dynamic grants/assignments, even if the UE is in C-DRX Active Time.   UE doesn’t monitor PDCCH for dynamic grants/assignments for new transmissions during Cell DTX non-active period, even if the UE is in C-DRX Active time. FFS how to deal with any exceptions (</w:t>
            </w:r>
            <w:proofErr w:type="gramStart"/>
            <w:r w:rsidRPr="009C4CDC">
              <w:rPr>
                <w:rFonts w:eastAsia="Malgun Gothic"/>
                <w:i/>
                <w:iCs/>
                <w:sz w:val="20"/>
                <w:lang w:eastAsia="ko-KR"/>
              </w:rPr>
              <w:t>e.g.</w:t>
            </w:r>
            <w:proofErr w:type="gramEnd"/>
            <w:r w:rsidRPr="009C4CDC">
              <w:rPr>
                <w:rFonts w:eastAsia="Malgun Gothic"/>
                <w:i/>
                <w:iCs/>
                <w:sz w:val="20"/>
                <w:lang w:eastAsia="ko-KR"/>
              </w:rPr>
              <w:t xml:space="preserve"> SR if agreed and RACH).  </w:t>
            </w:r>
          </w:p>
          <w:p w14:paraId="46182EE6" w14:textId="0BF43FB7" w:rsidR="009C4CDC" w:rsidRPr="009C4CDC" w:rsidRDefault="009C4CDC" w:rsidP="00405643">
            <w:pPr>
              <w:pStyle w:val="a5"/>
              <w:suppressAutoHyphens/>
              <w:spacing w:after="0"/>
              <w:contextualSpacing/>
              <w:rPr>
                <w:rFonts w:eastAsia="SimSun"/>
                <w:sz w:val="20"/>
                <w:lang w:eastAsia="zh-CN"/>
              </w:rPr>
            </w:pPr>
          </w:p>
        </w:tc>
      </w:tr>
    </w:tbl>
    <w:p w14:paraId="5084D704" w14:textId="44017FF4" w:rsidR="00405643" w:rsidRDefault="00405643" w:rsidP="007C70CD">
      <w:pPr>
        <w:rPr>
          <w:rFonts w:eastAsiaTheme="minorEastAsia"/>
          <w:sz w:val="20"/>
          <w:szCs w:val="14"/>
          <w:lang w:val="en-US"/>
        </w:rPr>
      </w:pPr>
    </w:p>
    <w:p w14:paraId="08968B4F" w14:textId="4C6F1773" w:rsidR="009C4CDC" w:rsidRPr="009D2F07" w:rsidRDefault="009C4CDC" w:rsidP="007C70CD">
      <w:pPr>
        <w:rPr>
          <w:rFonts w:eastAsiaTheme="minorEastAsia"/>
          <w:sz w:val="22"/>
          <w:szCs w:val="18"/>
          <w:lang w:val="en-US"/>
        </w:rPr>
      </w:pPr>
      <w:r w:rsidRPr="009D2F07">
        <w:rPr>
          <w:rFonts w:eastAsiaTheme="minorEastAsia"/>
          <w:sz w:val="22"/>
          <w:szCs w:val="18"/>
          <w:lang w:val="en-US"/>
        </w:rPr>
        <w:t>Besides, the following agreements were achieved at RAN2#121bis-e</w:t>
      </w:r>
      <w:r w:rsidR="005363BF" w:rsidRPr="009D2F07">
        <w:rPr>
          <w:rFonts w:eastAsiaTheme="minorEastAsia"/>
          <w:sz w:val="22"/>
          <w:szCs w:val="18"/>
          <w:lang w:val="en-US"/>
        </w:rPr>
        <w:t xml:space="preserve"> [</w:t>
      </w:r>
      <w:r w:rsidR="00C6506A" w:rsidRPr="009D2F07">
        <w:rPr>
          <w:rFonts w:eastAsiaTheme="minorEastAsia"/>
          <w:sz w:val="22"/>
          <w:szCs w:val="18"/>
          <w:lang w:val="en-US"/>
        </w:rPr>
        <w:t>2</w:t>
      </w:r>
      <w:r w:rsidR="005363BF" w:rsidRPr="009D2F07">
        <w:rPr>
          <w:rFonts w:eastAsiaTheme="minorEastAsia"/>
          <w:sz w:val="22"/>
          <w:szCs w:val="18"/>
          <w:lang w:val="en-US"/>
        </w:rPr>
        <w:t>]</w:t>
      </w:r>
      <w:r w:rsidRPr="009D2F07">
        <w:rPr>
          <w:rFonts w:eastAsiaTheme="minorEastAsia"/>
          <w:sz w:val="22"/>
          <w:szCs w:val="18"/>
          <w:lang w:val="en-US"/>
        </w:rPr>
        <w:t>:</w:t>
      </w:r>
    </w:p>
    <w:p w14:paraId="197EC5B1" w14:textId="2F72CDA0" w:rsidR="009C4CDC" w:rsidRDefault="009C4CDC" w:rsidP="007C70CD">
      <w:pPr>
        <w:rPr>
          <w:rFonts w:eastAsiaTheme="minorEastAsia"/>
          <w:sz w:val="20"/>
          <w:szCs w:val="14"/>
          <w:lang w:val="en-US"/>
        </w:rPr>
      </w:pPr>
    </w:p>
    <w:tbl>
      <w:tblPr>
        <w:tblStyle w:val="afd"/>
        <w:tblW w:w="0" w:type="auto"/>
        <w:tblLook w:val="04A0" w:firstRow="1" w:lastRow="0" w:firstColumn="1" w:lastColumn="0" w:noHBand="0" w:noVBand="1"/>
      </w:tblPr>
      <w:tblGrid>
        <w:gridCol w:w="9962"/>
      </w:tblGrid>
      <w:tr w:rsidR="009C4CDC" w:rsidRPr="009C4CDC" w14:paraId="7D00DA61" w14:textId="77777777" w:rsidTr="00B5413A">
        <w:tc>
          <w:tcPr>
            <w:tcW w:w="9962" w:type="dxa"/>
          </w:tcPr>
          <w:p w14:paraId="5BC5FC84" w14:textId="4C60C920" w:rsidR="009C4CDC" w:rsidRPr="009C4CDC" w:rsidRDefault="009C4CDC" w:rsidP="009C4CDC">
            <w:pPr>
              <w:pStyle w:val="a5"/>
              <w:suppressAutoHyphens/>
              <w:spacing w:after="0"/>
              <w:contextualSpacing/>
              <w:rPr>
                <w:rFonts w:eastAsia="Batang"/>
                <w:sz w:val="20"/>
                <w:highlight w:val="green"/>
                <w:lang w:eastAsia="zh-CN"/>
              </w:rPr>
            </w:pPr>
            <w:r w:rsidRPr="009C4CDC">
              <w:rPr>
                <w:sz w:val="20"/>
                <w:highlight w:val="green"/>
                <w:lang w:eastAsia="zh-CN"/>
              </w:rPr>
              <w:t>Agreements</w:t>
            </w:r>
          </w:p>
          <w:p w14:paraId="2365FEBB" w14:textId="77777777" w:rsidR="009C4CDC" w:rsidRPr="009C4CDC" w:rsidRDefault="009C4CDC" w:rsidP="009C4CDC">
            <w:pPr>
              <w:pStyle w:val="a5"/>
              <w:spacing w:after="0"/>
              <w:ind w:left="360"/>
              <w:contextualSpacing/>
              <w:rPr>
                <w:rFonts w:eastAsiaTheme="minorEastAsia"/>
                <w:sz w:val="20"/>
                <w:lang w:eastAsia="ko-KR"/>
              </w:rPr>
            </w:pPr>
            <w:r w:rsidRPr="009C4CDC">
              <w:rPr>
                <w:rFonts w:eastAsiaTheme="minorEastAsia"/>
                <w:sz w:val="20"/>
                <w:lang w:eastAsia="ko-KR"/>
              </w:rPr>
              <w:t xml:space="preserve">As baseline, UE doesn’t monitor SPS occasions during Cell DTX non-active period. As baseline, </w:t>
            </w:r>
            <w:proofErr w:type="spellStart"/>
            <w:r w:rsidRPr="009C4CDC">
              <w:rPr>
                <w:rFonts w:eastAsiaTheme="minorEastAsia"/>
                <w:sz w:val="20"/>
                <w:lang w:eastAsia="ko-KR"/>
              </w:rPr>
              <w:t>gNB</w:t>
            </w:r>
            <w:proofErr w:type="spellEnd"/>
            <w:r w:rsidRPr="009C4CDC">
              <w:rPr>
                <w:rFonts w:eastAsiaTheme="minorEastAsia"/>
                <w:sz w:val="20"/>
                <w:lang w:eastAsia="ko-KR"/>
              </w:rPr>
              <w:t xml:space="preserve"> is assumed to be not transmitting PDSCH to that UE on such SPS occasions during the Cell DTX non-active period</w:t>
            </w:r>
          </w:p>
          <w:p w14:paraId="1AEA00FC" w14:textId="57D78220" w:rsidR="009C4CDC" w:rsidRPr="009C4CDC" w:rsidRDefault="009C4CDC" w:rsidP="009C4CDC">
            <w:pPr>
              <w:pStyle w:val="a5"/>
              <w:spacing w:after="0"/>
              <w:ind w:left="360"/>
              <w:contextualSpacing/>
              <w:rPr>
                <w:rFonts w:eastAsiaTheme="minorEastAsia"/>
                <w:sz w:val="20"/>
                <w:lang w:eastAsia="ko-KR"/>
              </w:rPr>
            </w:pPr>
            <w:r w:rsidRPr="009C4CDC">
              <w:rPr>
                <w:rFonts w:eastAsiaTheme="minorEastAsia"/>
                <w:sz w:val="20"/>
                <w:lang w:eastAsia="ko-KR"/>
              </w:rPr>
              <w:t>As baseline, UE does not transmit on CG occasions during Cell DRX non-active periods</w:t>
            </w:r>
          </w:p>
          <w:p w14:paraId="1E348E1A" w14:textId="28AB166A" w:rsidR="009C4CDC" w:rsidRPr="009C4CDC" w:rsidRDefault="009C4CDC" w:rsidP="009C4CDC">
            <w:pPr>
              <w:pStyle w:val="a5"/>
              <w:spacing w:after="0"/>
              <w:ind w:left="360"/>
              <w:contextualSpacing/>
              <w:rPr>
                <w:rFonts w:eastAsiaTheme="minorEastAsia"/>
                <w:sz w:val="20"/>
                <w:lang w:eastAsia="ko-KR"/>
              </w:rPr>
            </w:pPr>
            <w:r w:rsidRPr="009C4CDC">
              <w:rPr>
                <w:rFonts w:eastAsiaTheme="minorEastAsia"/>
                <w:sz w:val="20"/>
                <w:lang w:eastAsia="ko-KR"/>
              </w:rPr>
              <w:t xml:space="preserve">As baseline, UE does not transmit SR occasions overlapping with Cell DRX non-active periods, </w:t>
            </w:r>
            <w:proofErr w:type="gramStart"/>
            <w:r w:rsidRPr="009C4CDC">
              <w:rPr>
                <w:rFonts w:eastAsiaTheme="minorEastAsia"/>
                <w:sz w:val="20"/>
                <w:lang w:eastAsia="ko-KR"/>
              </w:rPr>
              <w:t>e.g.</w:t>
            </w:r>
            <w:proofErr w:type="gramEnd"/>
            <w:r w:rsidRPr="009C4CDC">
              <w:rPr>
                <w:rFonts w:eastAsiaTheme="minorEastAsia"/>
                <w:sz w:val="20"/>
                <w:lang w:eastAsia="ko-KR"/>
              </w:rPr>
              <w:t xml:space="preserve"> SR transmissions are dropped during the non-active period </w:t>
            </w:r>
          </w:p>
          <w:p w14:paraId="454B8382" w14:textId="5E1887B9" w:rsidR="009C4CDC" w:rsidRPr="009C4CDC" w:rsidRDefault="009C4CDC" w:rsidP="009C4CDC">
            <w:pPr>
              <w:pStyle w:val="a5"/>
              <w:spacing w:after="0"/>
              <w:ind w:left="360"/>
              <w:contextualSpacing/>
              <w:rPr>
                <w:rFonts w:eastAsia="Malgun Gothic"/>
                <w:sz w:val="20"/>
                <w:lang w:eastAsia="ko-KR"/>
              </w:rPr>
            </w:pPr>
            <w:r w:rsidRPr="009C4CDC">
              <w:rPr>
                <w:rFonts w:eastAsiaTheme="minorEastAsia"/>
                <w:sz w:val="20"/>
                <w:lang w:eastAsia="ko-KR"/>
              </w:rPr>
              <w:t xml:space="preserve">FFS: whether we will allow to configure the UE per SR configuration with whether SR can be transmitted during Cell DRX non-active period to </w:t>
            </w:r>
            <w:proofErr w:type="spellStart"/>
            <w:r w:rsidRPr="009C4CDC">
              <w:rPr>
                <w:rFonts w:eastAsiaTheme="minorEastAsia"/>
                <w:sz w:val="20"/>
                <w:lang w:eastAsia="ko-KR"/>
              </w:rPr>
              <w:t>to</w:t>
            </w:r>
            <w:proofErr w:type="spellEnd"/>
            <w:r w:rsidRPr="009C4CDC">
              <w:rPr>
                <w:rFonts w:eastAsiaTheme="minorEastAsia"/>
                <w:sz w:val="20"/>
                <w:lang w:eastAsia="ko-KR"/>
              </w:rPr>
              <w:t xml:space="preserve"> support high priority traffic </w:t>
            </w:r>
          </w:p>
        </w:tc>
      </w:tr>
    </w:tbl>
    <w:p w14:paraId="6247410C" w14:textId="629765F7" w:rsidR="009C4CDC" w:rsidRPr="009C4CDC" w:rsidRDefault="009C4CDC" w:rsidP="007C70CD">
      <w:pPr>
        <w:rPr>
          <w:rFonts w:eastAsiaTheme="minorEastAsia"/>
          <w:sz w:val="20"/>
          <w:szCs w:val="14"/>
        </w:rPr>
      </w:pPr>
    </w:p>
    <w:p w14:paraId="652F9131" w14:textId="72EF64E0" w:rsidR="009C4CDC" w:rsidRPr="009D2F07" w:rsidRDefault="009C4CDC" w:rsidP="007C70CD">
      <w:pPr>
        <w:rPr>
          <w:rFonts w:eastAsiaTheme="minorEastAsia"/>
          <w:sz w:val="22"/>
          <w:szCs w:val="18"/>
          <w:lang w:val="en-US"/>
        </w:rPr>
      </w:pPr>
      <w:r w:rsidRPr="009D2F07">
        <w:rPr>
          <w:rFonts w:eastAsiaTheme="minorEastAsia"/>
          <w:sz w:val="22"/>
          <w:szCs w:val="18"/>
          <w:lang w:val="en-US"/>
        </w:rPr>
        <w:t>Based on the agreements above, our views are provided for the remaining channels/signals in Table.1.</w:t>
      </w:r>
    </w:p>
    <w:p w14:paraId="346BEAC2" w14:textId="77777777" w:rsidR="00405643" w:rsidRDefault="00405643" w:rsidP="00405643">
      <w:pPr>
        <w:rPr>
          <w:rFonts w:eastAsiaTheme="minorEastAsia"/>
          <w:sz w:val="20"/>
          <w:szCs w:val="14"/>
          <w:lang w:val="en-US"/>
        </w:rPr>
      </w:pPr>
    </w:p>
    <w:p w14:paraId="75F467B3" w14:textId="5892EA03" w:rsidR="00405643" w:rsidRPr="009D2F07" w:rsidRDefault="00405643" w:rsidP="00405643">
      <w:pPr>
        <w:jc w:val="center"/>
        <w:rPr>
          <w:rFonts w:eastAsiaTheme="minorEastAsia"/>
          <w:sz w:val="22"/>
          <w:szCs w:val="18"/>
          <w:lang w:val="en-US"/>
        </w:rPr>
      </w:pPr>
      <w:r w:rsidRPr="009D2F07">
        <w:rPr>
          <w:rFonts w:eastAsiaTheme="minorEastAsia"/>
          <w:sz w:val="22"/>
          <w:szCs w:val="18"/>
          <w:lang w:val="en-US"/>
        </w:rPr>
        <w:t>Table. 1 UE transmission/reception restriction during Cell inactivity periods of Cell DTX/DRX</w:t>
      </w:r>
    </w:p>
    <w:tbl>
      <w:tblPr>
        <w:tblStyle w:val="afd"/>
        <w:tblW w:w="10078" w:type="dxa"/>
        <w:tblLook w:val="04A0" w:firstRow="1" w:lastRow="0" w:firstColumn="1" w:lastColumn="0" w:noHBand="0" w:noVBand="1"/>
      </w:tblPr>
      <w:tblGrid>
        <w:gridCol w:w="1141"/>
        <w:gridCol w:w="4159"/>
        <w:gridCol w:w="4778"/>
      </w:tblGrid>
      <w:tr w:rsidR="00405643" w14:paraId="5DA7EEAF" w14:textId="77777777" w:rsidTr="00BE0115">
        <w:trPr>
          <w:trHeight w:val="353"/>
        </w:trPr>
        <w:tc>
          <w:tcPr>
            <w:tcW w:w="1141" w:type="dxa"/>
            <w:vAlign w:val="center"/>
          </w:tcPr>
          <w:p w14:paraId="0971BD81" w14:textId="28AA73C8" w:rsidR="00405643" w:rsidRPr="00405643" w:rsidRDefault="00405643" w:rsidP="00405643">
            <w:pPr>
              <w:jc w:val="center"/>
              <w:rPr>
                <w:rFonts w:eastAsiaTheme="minorEastAsia"/>
                <w:b/>
                <w:bCs/>
                <w:sz w:val="20"/>
                <w:szCs w:val="14"/>
                <w:lang w:val="en-US"/>
              </w:rPr>
            </w:pPr>
            <w:r w:rsidRPr="00405643">
              <w:rPr>
                <w:rFonts w:eastAsiaTheme="minorEastAsia" w:hint="eastAsia"/>
                <w:b/>
                <w:bCs/>
                <w:sz w:val="20"/>
                <w:szCs w:val="14"/>
                <w:lang w:val="en-US"/>
              </w:rPr>
              <w:t>D</w:t>
            </w:r>
            <w:r w:rsidRPr="00405643">
              <w:rPr>
                <w:rFonts w:eastAsiaTheme="minorEastAsia"/>
                <w:b/>
                <w:bCs/>
                <w:sz w:val="20"/>
                <w:szCs w:val="14"/>
                <w:lang w:val="en-US"/>
              </w:rPr>
              <w:t>L/UL</w:t>
            </w:r>
          </w:p>
        </w:tc>
        <w:tc>
          <w:tcPr>
            <w:tcW w:w="4159" w:type="dxa"/>
            <w:vAlign w:val="center"/>
          </w:tcPr>
          <w:p w14:paraId="406070FF" w14:textId="22FAC559" w:rsidR="00405643" w:rsidRPr="00405643" w:rsidRDefault="00405643" w:rsidP="00405643">
            <w:pPr>
              <w:jc w:val="center"/>
              <w:rPr>
                <w:rFonts w:eastAsiaTheme="minorEastAsia"/>
                <w:b/>
                <w:bCs/>
                <w:sz w:val="20"/>
                <w:szCs w:val="14"/>
                <w:lang w:val="en-US"/>
              </w:rPr>
            </w:pPr>
            <w:r w:rsidRPr="00405643">
              <w:rPr>
                <w:rFonts w:eastAsiaTheme="minorEastAsia" w:hint="eastAsia"/>
                <w:b/>
                <w:bCs/>
                <w:sz w:val="20"/>
                <w:szCs w:val="14"/>
                <w:lang w:val="en-US"/>
              </w:rPr>
              <w:t>C</w:t>
            </w:r>
            <w:r w:rsidRPr="00405643">
              <w:rPr>
                <w:rFonts w:eastAsiaTheme="minorEastAsia"/>
                <w:b/>
                <w:bCs/>
                <w:sz w:val="20"/>
                <w:szCs w:val="14"/>
                <w:lang w:val="en-US"/>
              </w:rPr>
              <w:t>hannel/signal</w:t>
            </w:r>
          </w:p>
        </w:tc>
        <w:tc>
          <w:tcPr>
            <w:tcW w:w="4778" w:type="dxa"/>
            <w:vAlign w:val="center"/>
          </w:tcPr>
          <w:p w14:paraId="4EDBB47D" w14:textId="3FCA04F9" w:rsidR="00405643" w:rsidRPr="00405643" w:rsidRDefault="00405643" w:rsidP="00405643">
            <w:pPr>
              <w:jc w:val="center"/>
              <w:rPr>
                <w:rFonts w:eastAsiaTheme="minorEastAsia"/>
                <w:b/>
                <w:bCs/>
                <w:sz w:val="20"/>
                <w:szCs w:val="14"/>
                <w:lang w:val="en-US"/>
              </w:rPr>
            </w:pPr>
            <w:r w:rsidRPr="00405643">
              <w:rPr>
                <w:rFonts w:eastAsiaTheme="minorEastAsia" w:hint="eastAsia"/>
                <w:b/>
                <w:bCs/>
                <w:sz w:val="20"/>
                <w:szCs w:val="14"/>
                <w:lang w:val="en-US"/>
              </w:rPr>
              <w:t>V</w:t>
            </w:r>
            <w:r w:rsidRPr="00405643">
              <w:rPr>
                <w:rFonts w:eastAsiaTheme="minorEastAsia"/>
                <w:b/>
                <w:bCs/>
                <w:sz w:val="20"/>
                <w:szCs w:val="14"/>
                <w:lang w:val="en-US"/>
              </w:rPr>
              <w:t>iew</w:t>
            </w:r>
          </w:p>
        </w:tc>
      </w:tr>
      <w:tr w:rsidR="00405643" w14:paraId="03E6ED44" w14:textId="77777777" w:rsidTr="00BE0115">
        <w:trPr>
          <w:trHeight w:val="749"/>
        </w:trPr>
        <w:tc>
          <w:tcPr>
            <w:tcW w:w="1141" w:type="dxa"/>
            <w:vMerge w:val="restart"/>
          </w:tcPr>
          <w:p w14:paraId="1C1C6FC8" w14:textId="65DA9736" w:rsidR="00405643" w:rsidRDefault="00405643" w:rsidP="00405643">
            <w:pPr>
              <w:rPr>
                <w:rFonts w:eastAsiaTheme="minorEastAsia"/>
                <w:sz w:val="20"/>
                <w:szCs w:val="14"/>
                <w:lang w:val="en-US"/>
              </w:rPr>
            </w:pPr>
            <w:r>
              <w:rPr>
                <w:rFonts w:eastAsiaTheme="minorEastAsia" w:hint="eastAsia"/>
                <w:sz w:val="20"/>
                <w:szCs w:val="14"/>
                <w:lang w:val="en-US"/>
              </w:rPr>
              <w:t>D</w:t>
            </w:r>
            <w:r>
              <w:rPr>
                <w:rFonts w:eastAsiaTheme="minorEastAsia"/>
                <w:sz w:val="20"/>
                <w:szCs w:val="14"/>
                <w:lang w:val="en-US"/>
              </w:rPr>
              <w:t>L</w:t>
            </w:r>
          </w:p>
        </w:tc>
        <w:tc>
          <w:tcPr>
            <w:tcW w:w="4159" w:type="dxa"/>
          </w:tcPr>
          <w:p w14:paraId="0E7C9029" w14:textId="78EF357E" w:rsidR="00405643" w:rsidRDefault="00405643" w:rsidP="00405643">
            <w:pPr>
              <w:rPr>
                <w:rFonts w:eastAsiaTheme="minorEastAsia"/>
                <w:sz w:val="20"/>
                <w:szCs w:val="14"/>
                <w:lang w:val="en-US"/>
              </w:rPr>
            </w:pPr>
            <w:r w:rsidRPr="00405643">
              <w:rPr>
                <w:rFonts w:eastAsiaTheme="minorEastAsia"/>
                <w:sz w:val="20"/>
                <w:szCs w:val="14"/>
                <w:lang w:val="en-US"/>
              </w:rPr>
              <w:t xml:space="preserve">Periodic/Semi-persistent CSI-RS </w:t>
            </w:r>
            <w:r w:rsidR="009C4CDC">
              <w:rPr>
                <w:rFonts w:eastAsiaTheme="minorEastAsia"/>
                <w:sz w:val="20"/>
                <w:szCs w:val="14"/>
                <w:lang w:val="en-US"/>
              </w:rPr>
              <w:t>for tracking</w:t>
            </w:r>
          </w:p>
        </w:tc>
        <w:tc>
          <w:tcPr>
            <w:tcW w:w="4778" w:type="dxa"/>
          </w:tcPr>
          <w:p w14:paraId="5BB32D8A" w14:textId="76A2BEB2" w:rsidR="00405643" w:rsidRDefault="009C4CDC" w:rsidP="00405643">
            <w:pPr>
              <w:rPr>
                <w:rFonts w:eastAsiaTheme="minorEastAsia"/>
                <w:sz w:val="20"/>
                <w:szCs w:val="14"/>
                <w:lang w:val="en-US"/>
              </w:rPr>
            </w:pPr>
            <w:r>
              <w:rPr>
                <w:rFonts w:eastAsiaTheme="minorEastAsia"/>
                <w:sz w:val="20"/>
                <w:szCs w:val="14"/>
                <w:lang w:val="en-US"/>
              </w:rPr>
              <w:t>UE should be expected to receive it to avoid</w:t>
            </w:r>
            <w:r w:rsidR="00405643">
              <w:rPr>
                <w:rFonts w:eastAsiaTheme="minorEastAsia"/>
                <w:sz w:val="20"/>
                <w:szCs w:val="14"/>
                <w:lang w:val="en-US"/>
              </w:rPr>
              <w:t xml:space="preserve"> </w:t>
            </w:r>
            <w:r>
              <w:rPr>
                <w:rFonts w:eastAsiaTheme="minorEastAsia"/>
                <w:sz w:val="20"/>
                <w:szCs w:val="14"/>
                <w:lang w:val="en-US"/>
              </w:rPr>
              <w:t xml:space="preserve">potential </w:t>
            </w:r>
            <w:r w:rsidR="00405643">
              <w:rPr>
                <w:rFonts w:eastAsiaTheme="minorEastAsia"/>
                <w:sz w:val="20"/>
                <w:szCs w:val="14"/>
                <w:lang w:val="en-US"/>
              </w:rPr>
              <w:t>impact on time/freq. synchronization</w:t>
            </w:r>
            <w:r>
              <w:rPr>
                <w:rFonts w:eastAsiaTheme="minorEastAsia"/>
                <w:sz w:val="20"/>
                <w:szCs w:val="14"/>
                <w:lang w:val="en-US"/>
              </w:rPr>
              <w:t xml:space="preserve"> for PDCCH reception after inactivity period</w:t>
            </w:r>
            <w:r w:rsidR="00405643">
              <w:rPr>
                <w:rFonts w:eastAsiaTheme="minorEastAsia"/>
                <w:sz w:val="20"/>
                <w:szCs w:val="14"/>
                <w:lang w:val="en-US"/>
              </w:rPr>
              <w:t>.</w:t>
            </w:r>
          </w:p>
        </w:tc>
      </w:tr>
      <w:tr w:rsidR="009C4CDC" w14:paraId="674469F8" w14:textId="77777777" w:rsidTr="00BE0115">
        <w:trPr>
          <w:trHeight w:val="124"/>
        </w:trPr>
        <w:tc>
          <w:tcPr>
            <w:tcW w:w="1141" w:type="dxa"/>
            <w:vMerge/>
          </w:tcPr>
          <w:p w14:paraId="44D13016" w14:textId="77777777" w:rsidR="009C4CDC" w:rsidRDefault="009C4CDC" w:rsidP="00405643">
            <w:pPr>
              <w:rPr>
                <w:rFonts w:eastAsiaTheme="minorEastAsia"/>
                <w:sz w:val="20"/>
                <w:szCs w:val="14"/>
                <w:lang w:val="en-US"/>
              </w:rPr>
            </w:pPr>
          </w:p>
        </w:tc>
        <w:tc>
          <w:tcPr>
            <w:tcW w:w="4159" w:type="dxa"/>
          </w:tcPr>
          <w:p w14:paraId="282E948F" w14:textId="51226199" w:rsidR="009C4CDC" w:rsidRPr="00405643" w:rsidRDefault="009C4CDC" w:rsidP="00405643">
            <w:pPr>
              <w:rPr>
                <w:rFonts w:eastAsiaTheme="minorEastAsia"/>
                <w:sz w:val="20"/>
                <w:szCs w:val="14"/>
                <w:lang w:val="en-US"/>
              </w:rPr>
            </w:pPr>
            <w:r w:rsidRPr="00405643">
              <w:rPr>
                <w:rFonts w:eastAsiaTheme="minorEastAsia"/>
                <w:sz w:val="20"/>
                <w:szCs w:val="14"/>
                <w:lang w:val="en-US"/>
              </w:rPr>
              <w:t xml:space="preserve">Periodic/Semi-persistent CSI-RS </w:t>
            </w:r>
            <w:r>
              <w:rPr>
                <w:rFonts w:eastAsiaTheme="minorEastAsia"/>
                <w:sz w:val="20"/>
                <w:szCs w:val="14"/>
                <w:lang w:val="en-US"/>
              </w:rPr>
              <w:t>for RRM</w:t>
            </w:r>
          </w:p>
        </w:tc>
        <w:tc>
          <w:tcPr>
            <w:tcW w:w="4778" w:type="dxa"/>
          </w:tcPr>
          <w:p w14:paraId="1E060040" w14:textId="37FA2E48" w:rsidR="009C4CDC" w:rsidRDefault="009C4CDC" w:rsidP="00405643">
            <w:pPr>
              <w:rPr>
                <w:rFonts w:eastAsiaTheme="minorEastAsia"/>
                <w:sz w:val="20"/>
                <w:szCs w:val="14"/>
                <w:lang w:val="en-US"/>
              </w:rPr>
            </w:pPr>
            <w:r>
              <w:rPr>
                <w:rFonts w:eastAsiaTheme="minorEastAsia"/>
                <w:sz w:val="20"/>
                <w:szCs w:val="14"/>
                <w:lang w:val="en-US"/>
              </w:rPr>
              <w:t>UE should not be expected to receive it</w:t>
            </w:r>
          </w:p>
        </w:tc>
      </w:tr>
      <w:tr w:rsidR="009C4CDC" w14:paraId="3AB58D97" w14:textId="77777777" w:rsidTr="00BE0115">
        <w:trPr>
          <w:trHeight w:val="124"/>
        </w:trPr>
        <w:tc>
          <w:tcPr>
            <w:tcW w:w="1141" w:type="dxa"/>
            <w:vMerge/>
          </w:tcPr>
          <w:p w14:paraId="26DDA4D7" w14:textId="77777777" w:rsidR="009C4CDC" w:rsidRDefault="009C4CDC" w:rsidP="00405643">
            <w:pPr>
              <w:rPr>
                <w:rFonts w:eastAsiaTheme="minorEastAsia"/>
                <w:sz w:val="20"/>
                <w:szCs w:val="14"/>
                <w:lang w:val="en-US"/>
              </w:rPr>
            </w:pPr>
          </w:p>
        </w:tc>
        <w:tc>
          <w:tcPr>
            <w:tcW w:w="4159" w:type="dxa"/>
          </w:tcPr>
          <w:p w14:paraId="20099038" w14:textId="0F77838A" w:rsidR="009C4CDC" w:rsidRPr="00405643" w:rsidRDefault="009C4CDC" w:rsidP="00405643">
            <w:pPr>
              <w:rPr>
                <w:rFonts w:eastAsiaTheme="minorEastAsia"/>
                <w:sz w:val="20"/>
                <w:szCs w:val="14"/>
                <w:lang w:val="en-US"/>
              </w:rPr>
            </w:pPr>
            <w:r w:rsidRPr="00405643">
              <w:rPr>
                <w:rFonts w:eastAsiaTheme="minorEastAsia"/>
                <w:sz w:val="20"/>
                <w:szCs w:val="14"/>
                <w:lang w:val="en-US"/>
              </w:rPr>
              <w:t xml:space="preserve">Periodic/Semi-persistent CSI-RS </w:t>
            </w:r>
            <w:r>
              <w:rPr>
                <w:rFonts w:eastAsiaTheme="minorEastAsia"/>
                <w:sz w:val="20"/>
                <w:szCs w:val="14"/>
                <w:lang w:val="en-US"/>
              </w:rPr>
              <w:t>for RLM</w:t>
            </w:r>
          </w:p>
        </w:tc>
        <w:tc>
          <w:tcPr>
            <w:tcW w:w="4778" w:type="dxa"/>
          </w:tcPr>
          <w:p w14:paraId="29EE6C18" w14:textId="74AC987B" w:rsidR="009C4CDC" w:rsidRDefault="009C4CDC" w:rsidP="00405643">
            <w:pPr>
              <w:rPr>
                <w:rFonts w:eastAsiaTheme="minorEastAsia"/>
                <w:sz w:val="20"/>
                <w:szCs w:val="14"/>
                <w:lang w:val="en-US"/>
              </w:rPr>
            </w:pPr>
            <w:r>
              <w:rPr>
                <w:rFonts w:eastAsiaTheme="minorEastAsia"/>
                <w:sz w:val="20"/>
                <w:szCs w:val="14"/>
                <w:lang w:val="en-US"/>
              </w:rPr>
              <w:t>UE should not be expected to receive it</w:t>
            </w:r>
          </w:p>
        </w:tc>
      </w:tr>
      <w:tr w:rsidR="009C4CDC" w14:paraId="0B459790" w14:textId="77777777" w:rsidTr="00BE0115">
        <w:trPr>
          <w:trHeight w:val="124"/>
        </w:trPr>
        <w:tc>
          <w:tcPr>
            <w:tcW w:w="1141" w:type="dxa"/>
            <w:vMerge/>
          </w:tcPr>
          <w:p w14:paraId="0570D273" w14:textId="77777777" w:rsidR="009C4CDC" w:rsidRDefault="009C4CDC" w:rsidP="009C4CDC">
            <w:pPr>
              <w:rPr>
                <w:rFonts w:eastAsiaTheme="minorEastAsia"/>
                <w:sz w:val="20"/>
                <w:szCs w:val="14"/>
                <w:lang w:val="en-US"/>
              </w:rPr>
            </w:pPr>
          </w:p>
        </w:tc>
        <w:tc>
          <w:tcPr>
            <w:tcW w:w="4159" w:type="dxa"/>
          </w:tcPr>
          <w:p w14:paraId="54462A6B" w14:textId="25A6D27A" w:rsidR="009C4CDC" w:rsidRPr="00405643" w:rsidRDefault="009C4CDC" w:rsidP="009C4CDC">
            <w:pPr>
              <w:rPr>
                <w:rFonts w:eastAsiaTheme="minorEastAsia"/>
                <w:sz w:val="20"/>
                <w:szCs w:val="14"/>
                <w:lang w:val="en-US"/>
              </w:rPr>
            </w:pPr>
            <w:r w:rsidRPr="00804DEB">
              <w:rPr>
                <w:rFonts w:eastAsiaTheme="minorEastAsia"/>
                <w:sz w:val="20"/>
                <w:szCs w:val="14"/>
                <w:lang w:val="en-US"/>
              </w:rPr>
              <w:t xml:space="preserve">Periodic/Semi-persistent CSI-RS for </w:t>
            </w:r>
            <w:r>
              <w:rPr>
                <w:rFonts w:eastAsiaTheme="minorEastAsia"/>
                <w:sz w:val="20"/>
                <w:szCs w:val="14"/>
                <w:lang w:val="en-US"/>
              </w:rPr>
              <w:t>BM/BFD</w:t>
            </w:r>
          </w:p>
        </w:tc>
        <w:tc>
          <w:tcPr>
            <w:tcW w:w="4778" w:type="dxa"/>
          </w:tcPr>
          <w:p w14:paraId="22D61DE5" w14:textId="62475C06" w:rsidR="009C4CDC" w:rsidRDefault="009C4CDC" w:rsidP="009C4CDC">
            <w:pPr>
              <w:rPr>
                <w:rFonts w:eastAsiaTheme="minorEastAsia"/>
                <w:sz w:val="20"/>
                <w:szCs w:val="14"/>
                <w:lang w:val="en-US"/>
              </w:rPr>
            </w:pPr>
            <w:r>
              <w:rPr>
                <w:rFonts w:eastAsiaTheme="minorEastAsia"/>
                <w:sz w:val="20"/>
                <w:szCs w:val="14"/>
                <w:lang w:val="en-US"/>
              </w:rPr>
              <w:t>UE should be expected to receive it to avoid potential impact on PDCCH reception after inactivity period.</w:t>
            </w:r>
          </w:p>
        </w:tc>
      </w:tr>
      <w:tr w:rsidR="00405643" w14:paraId="7F9089B7" w14:textId="77777777" w:rsidTr="00BE0115">
        <w:trPr>
          <w:trHeight w:val="124"/>
        </w:trPr>
        <w:tc>
          <w:tcPr>
            <w:tcW w:w="1141" w:type="dxa"/>
            <w:vMerge/>
          </w:tcPr>
          <w:p w14:paraId="31A27E8A" w14:textId="77777777" w:rsidR="00405643" w:rsidRDefault="00405643" w:rsidP="00405643">
            <w:pPr>
              <w:rPr>
                <w:rFonts w:eastAsiaTheme="minorEastAsia"/>
                <w:sz w:val="20"/>
                <w:szCs w:val="14"/>
                <w:lang w:val="en-US"/>
              </w:rPr>
            </w:pPr>
          </w:p>
        </w:tc>
        <w:tc>
          <w:tcPr>
            <w:tcW w:w="4159" w:type="dxa"/>
          </w:tcPr>
          <w:p w14:paraId="4D28ECEB" w14:textId="35DE24BA" w:rsidR="00405643" w:rsidRDefault="00405643" w:rsidP="00405643">
            <w:pPr>
              <w:rPr>
                <w:rFonts w:eastAsiaTheme="minorEastAsia"/>
                <w:sz w:val="20"/>
                <w:szCs w:val="14"/>
                <w:lang w:val="en-US"/>
              </w:rPr>
            </w:pPr>
            <w:r w:rsidRPr="00405643">
              <w:rPr>
                <w:rFonts w:eastAsiaTheme="minorEastAsia"/>
                <w:sz w:val="20"/>
                <w:szCs w:val="14"/>
                <w:lang w:val="en-US"/>
              </w:rPr>
              <w:t>PRS</w:t>
            </w:r>
          </w:p>
        </w:tc>
        <w:tc>
          <w:tcPr>
            <w:tcW w:w="4778" w:type="dxa"/>
          </w:tcPr>
          <w:p w14:paraId="3615DB73" w14:textId="3021C8FD" w:rsidR="00405643" w:rsidRDefault="009C4CDC" w:rsidP="009C4CDC">
            <w:pPr>
              <w:rPr>
                <w:rFonts w:eastAsiaTheme="minorEastAsia"/>
                <w:sz w:val="20"/>
                <w:szCs w:val="14"/>
                <w:lang w:val="en-US"/>
              </w:rPr>
            </w:pPr>
            <w:r>
              <w:rPr>
                <w:rFonts w:eastAsiaTheme="minorEastAsia" w:hint="eastAsia"/>
                <w:sz w:val="20"/>
                <w:szCs w:val="14"/>
                <w:lang w:val="en-US"/>
              </w:rPr>
              <w:t>I</w:t>
            </w:r>
            <w:r>
              <w:rPr>
                <w:rFonts w:eastAsiaTheme="minorEastAsia"/>
                <w:sz w:val="20"/>
                <w:szCs w:val="14"/>
                <w:lang w:val="en-US"/>
              </w:rPr>
              <w:t>t should be configurable whether UE is expected to receive PRS or not. It should depend on whether high positioning accuracy is required or not.</w:t>
            </w:r>
          </w:p>
        </w:tc>
      </w:tr>
      <w:tr w:rsidR="00405643" w14:paraId="4AD449C3" w14:textId="77777777" w:rsidTr="00BE0115">
        <w:trPr>
          <w:trHeight w:val="124"/>
        </w:trPr>
        <w:tc>
          <w:tcPr>
            <w:tcW w:w="1141" w:type="dxa"/>
            <w:vMerge/>
          </w:tcPr>
          <w:p w14:paraId="61C5DDF9" w14:textId="77777777" w:rsidR="00405643" w:rsidRDefault="00405643" w:rsidP="00405643">
            <w:pPr>
              <w:rPr>
                <w:rFonts w:eastAsiaTheme="minorEastAsia"/>
                <w:sz w:val="20"/>
                <w:szCs w:val="14"/>
                <w:lang w:val="en-US"/>
              </w:rPr>
            </w:pPr>
          </w:p>
        </w:tc>
        <w:tc>
          <w:tcPr>
            <w:tcW w:w="4159" w:type="dxa"/>
          </w:tcPr>
          <w:p w14:paraId="6700217F" w14:textId="2633D654" w:rsidR="00405643" w:rsidRDefault="00405643" w:rsidP="00405643">
            <w:pPr>
              <w:rPr>
                <w:rFonts w:eastAsiaTheme="minorEastAsia"/>
                <w:sz w:val="20"/>
                <w:szCs w:val="14"/>
                <w:lang w:val="en-US"/>
              </w:rPr>
            </w:pPr>
            <w:r w:rsidRPr="00405643">
              <w:rPr>
                <w:rFonts w:eastAsiaTheme="minorEastAsia"/>
                <w:sz w:val="20"/>
                <w:szCs w:val="14"/>
                <w:lang w:val="en-US"/>
              </w:rPr>
              <w:t>PDCCH in Type 3-PDCCH CSS and USS</w:t>
            </w:r>
          </w:p>
        </w:tc>
        <w:tc>
          <w:tcPr>
            <w:tcW w:w="4778" w:type="dxa"/>
          </w:tcPr>
          <w:p w14:paraId="0B11F442" w14:textId="495293C9" w:rsidR="00405643" w:rsidRDefault="009C4CDC" w:rsidP="00405643">
            <w:pPr>
              <w:rPr>
                <w:rFonts w:eastAsiaTheme="minorEastAsia"/>
                <w:sz w:val="20"/>
                <w:szCs w:val="14"/>
                <w:lang w:val="en-US"/>
              </w:rPr>
            </w:pPr>
            <w:r>
              <w:rPr>
                <w:rFonts w:eastAsiaTheme="minorEastAsia"/>
                <w:sz w:val="20"/>
                <w:szCs w:val="14"/>
                <w:lang w:val="en-US"/>
              </w:rPr>
              <w:t xml:space="preserve">UE should not be expected to receive it </w:t>
            </w:r>
            <w:proofErr w:type="gramStart"/>
            <w:r>
              <w:rPr>
                <w:rFonts w:eastAsiaTheme="minorEastAsia"/>
                <w:sz w:val="20"/>
                <w:szCs w:val="14"/>
                <w:lang w:val="en-US"/>
              </w:rPr>
              <w:t>similar to</w:t>
            </w:r>
            <w:proofErr w:type="gramEnd"/>
            <w:r>
              <w:rPr>
                <w:rFonts w:eastAsiaTheme="minorEastAsia"/>
                <w:sz w:val="20"/>
                <w:szCs w:val="14"/>
                <w:lang w:val="en-US"/>
              </w:rPr>
              <w:t xml:space="preserve"> PDCCH in USS as agreed.</w:t>
            </w:r>
          </w:p>
        </w:tc>
      </w:tr>
      <w:tr w:rsidR="00FE600C" w14:paraId="129A7F94" w14:textId="77777777" w:rsidTr="00BE0115">
        <w:trPr>
          <w:trHeight w:val="3272"/>
        </w:trPr>
        <w:tc>
          <w:tcPr>
            <w:tcW w:w="1141" w:type="dxa"/>
          </w:tcPr>
          <w:p w14:paraId="5BFA0053" w14:textId="10BC7E91" w:rsidR="00FE600C" w:rsidRDefault="00FE600C" w:rsidP="009C4CDC">
            <w:pPr>
              <w:rPr>
                <w:rFonts w:eastAsiaTheme="minorEastAsia"/>
                <w:sz w:val="20"/>
                <w:szCs w:val="14"/>
                <w:lang w:val="en-US"/>
              </w:rPr>
            </w:pPr>
            <w:r>
              <w:rPr>
                <w:rFonts w:eastAsiaTheme="minorEastAsia" w:hint="eastAsia"/>
                <w:sz w:val="20"/>
                <w:szCs w:val="14"/>
                <w:lang w:val="en-US"/>
              </w:rPr>
              <w:lastRenderedPageBreak/>
              <w:t>U</w:t>
            </w:r>
            <w:r>
              <w:rPr>
                <w:rFonts w:eastAsiaTheme="minorEastAsia"/>
                <w:sz w:val="20"/>
                <w:szCs w:val="14"/>
                <w:lang w:val="en-US"/>
              </w:rPr>
              <w:t>L</w:t>
            </w:r>
          </w:p>
        </w:tc>
        <w:tc>
          <w:tcPr>
            <w:tcW w:w="4159" w:type="dxa"/>
          </w:tcPr>
          <w:p w14:paraId="160533E2" w14:textId="33AFC0E4" w:rsidR="00FE600C" w:rsidRDefault="00FE600C" w:rsidP="00FE600C">
            <w:pPr>
              <w:rPr>
                <w:rFonts w:eastAsiaTheme="minorEastAsia"/>
                <w:sz w:val="20"/>
                <w:szCs w:val="14"/>
                <w:lang w:val="en-US"/>
              </w:rPr>
            </w:pPr>
            <w:r>
              <w:rPr>
                <w:rFonts w:eastAsiaTheme="minorEastAsia"/>
                <w:sz w:val="20"/>
                <w:szCs w:val="14"/>
                <w:lang w:val="en-US"/>
              </w:rPr>
              <w:t>HARQ-ACK for SPS PDSCH reception</w:t>
            </w:r>
          </w:p>
        </w:tc>
        <w:tc>
          <w:tcPr>
            <w:tcW w:w="4778" w:type="dxa"/>
          </w:tcPr>
          <w:p w14:paraId="328B7D47" w14:textId="77777777" w:rsidR="00FE600C" w:rsidRDefault="00FE600C" w:rsidP="009C4CDC">
            <w:pPr>
              <w:rPr>
                <w:rFonts w:eastAsiaTheme="minorEastAsia"/>
                <w:sz w:val="20"/>
                <w:szCs w:val="14"/>
                <w:lang w:val="en-US"/>
              </w:rPr>
            </w:pPr>
            <w:r>
              <w:rPr>
                <w:rFonts w:eastAsiaTheme="minorEastAsia"/>
                <w:sz w:val="20"/>
                <w:szCs w:val="14"/>
                <w:lang w:val="en-US"/>
              </w:rPr>
              <w:t>For HARQ-ACK for SPS PDSCH received during inactivity period, UE should not be expected to transmit it. UE is not expected to receive SPS PDSCH according to the RAN2 agreement. There is no sense to allow HARQ-ACK for SPS PDSCH reception since no SPS PDSCH is expected.</w:t>
            </w:r>
          </w:p>
          <w:p w14:paraId="60A41A86" w14:textId="2C51ED27" w:rsidR="00FE600C" w:rsidRDefault="00FE600C" w:rsidP="009C4CDC">
            <w:pPr>
              <w:rPr>
                <w:rFonts w:eastAsiaTheme="minorEastAsia"/>
                <w:sz w:val="20"/>
                <w:szCs w:val="14"/>
                <w:lang w:val="en-US"/>
              </w:rPr>
            </w:pPr>
            <w:r>
              <w:rPr>
                <w:rFonts w:eastAsiaTheme="minorEastAsia" w:hint="eastAsia"/>
                <w:sz w:val="20"/>
                <w:szCs w:val="14"/>
                <w:lang w:val="en-US"/>
              </w:rPr>
              <w:t>F</w:t>
            </w:r>
            <w:r>
              <w:rPr>
                <w:rFonts w:eastAsiaTheme="minorEastAsia"/>
                <w:sz w:val="20"/>
                <w:szCs w:val="14"/>
                <w:lang w:val="en-US"/>
              </w:rPr>
              <w:t>or HARQ-ACK for SPS PDSCH received before inactivity period, it would be better to allow UE to transmit it during inactivity period to reduce latency. However, if RAN2 agree that HARQ-ACK for dynamic PDSCH reception is not allowed during inactivity period, the HARQ-ACK for SPS PDSCH should not be allowed to keep consistency and save NW energy consumption.</w:t>
            </w:r>
          </w:p>
        </w:tc>
      </w:tr>
    </w:tbl>
    <w:p w14:paraId="18E7FE1A" w14:textId="170BE538" w:rsidR="00405643" w:rsidRDefault="00405643" w:rsidP="007C70CD">
      <w:pPr>
        <w:rPr>
          <w:rFonts w:eastAsiaTheme="minorEastAsia"/>
          <w:sz w:val="20"/>
          <w:szCs w:val="14"/>
          <w:lang w:val="en-US"/>
        </w:rPr>
      </w:pPr>
    </w:p>
    <w:p w14:paraId="5A546AB2" w14:textId="738E275F" w:rsidR="00A65831" w:rsidRDefault="00A65831" w:rsidP="007C70CD">
      <w:pPr>
        <w:rPr>
          <w:rFonts w:eastAsiaTheme="minorEastAsia"/>
          <w:sz w:val="20"/>
          <w:szCs w:val="14"/>
          <w:lang w:val="en-US"/>
        </w:rPr>
      </w:pPr>
    </w:p>
    <w:p w14:paraId="0CBC96D3" w14:textId="0DFC8DBB" w:rsidR="00A65831" w:rsidRPr="009D2F07" w:rsidRDefault="00A65831" w:rsidP="00A65831">
      <w:pPr>
        <w:spacing w:afterLines="50" w:after="120"/>
        <w:jc w:val="both"/>
        <w:rPr>
          <w:rFonts w:eastAsiaTheme="minorEastAsia"/>
          <w:b/>
          <w:sz w:val="22"/>
          <w:szCs w:val="22"/>
          <w:u w:val="single"/>
        </w:rPr>
      </w:pPr>
      <w:r w:rsidRPr="009D2F07">
        <w:rPr>
          <w:rFonts w:eastAsiaTheme="minorEastAsia"/>
          <w:b/>
          <w:sz w:val="22"/>
          <w:szCs w:val="22"/>
          <w:u w:val="single"/>
        </w:rPr>
        <w:t xml:space="preserve">Proposal </w:t>
      </w:r>
      <w:r w:rsidR="000D24D0" w:rsidRPr="009D2F07">
        <w:rPr>
          <w:rFonts w:eastAsiaTheme="minorEastAsia"/>
          <w:b/>
          <w:sz w:val="22"/>
          <w:szCs w:val="22"/>
          <w:u w:val="single"/>
        </w:rPr>
        <w:t>3</w:t>
      </w:r>
      <w:r w:rsidRPr="009D2F07">
        <w:rPr>
          <w:rFonts w:eastAsiaTheme="minorEastAsia"/>
          <w:b/>
          <w:sz w:val="22"/>
          <w:szCs w:val="22"/>
          <w:u w:val="single"/>
        </w:rPr>
        <w:t>:</w:t>
      </w:r>
    </w:p>
    <w:p w14:paraId="2F895941" w14:textId="1EB78894" w:rsidR="00A65831" w:rsidRPr="009D2F07" w:rsidRDefault="00A65831" w:rsidP="00A65831">
      <w:pPr>
        <w:rPr>
          <w:rFonts w:eastAsia="Malgun Gothic"/>
          <w:sz w:val="22"/>
          <w:szCs w:val="22"/>
          <w:lang w:val="en-US" w:eastAsia="ko-KR"/>
        </w:rPr>
      </w:pPr>
      <w:r w:rsidRPr="009D2F07">
        <w:rPr>
          <w:rFonts w:eastAsia="Malgun Gothic"/>
          <w:sz w:val="22"/>
          <w:szCs w:val="22"/>
          <w:lang w:val="en-US" w:eastAsia="ko-KR"/>
        </w:rPr>
        <w:t>UE behavior during Cell DTX/DRX inactiv</w:t>
      </w:r>
      <w:r w:rsidR="00405643" w:rsidRPr="009D2F07">
        <w:rPr>
          <w:rFonts w:eastAsia="Malgun Gothic"/>
          <w:sz w:val="22"/>
          <w:szCs w:val="22"/>
          <w:lang w:val="en-US" w:eastAsia="ko-KR"/>
        </w:rPr>
        <w:t>ity</w:t>
      </w:r>
      <w:r w:rsidRPr="009D2F07">
        <w:rPr>
          <w:rFonts w:eastAsia="Malgun Gothic"/>
          <w:sz w:val="22"/>
          <w:szCs w:val="22"/>
          <w:lang w:val="en-US" w:eastAsia="ko-KR"/>
        </w:rPr>
        <w:t xml:space="preserve"> periods </w:t>
      </w:r>
      <w:r w:rsidR="00BE0115">
        <w:rPr>
          <w:rFonts w:eastAsia="Malgun Gothic"/>
          <w:sz w:val="22"/>
          <w:szCs w:val="22"/>
          <w:lang w:val="en-US" w:eastAsia="ko-KR"/>
        </w:rPr>
        <w:t xml:space="preserve">for remaining signals/channels </w:t>
      </w:r>
      <w:r w:rsidRPr="009D2F07">
        <w:rPr>
          <w:rFonts w:eastAsia="Malgun Gothic"/>
          <w:sz w:val="22"/>
          <w:szCs w:val="22"/>
          <w:lang w:val="en-US" w:eastAsia="ko-KR"/>
        </w:rPr>
        <w:t xml:space="preserve">should be </w:t>
      </w:r>
      <w:r w:rsidR="00405643" w:rsidRPr="009D2F07">
        <w:rPr>
          <w:rFonts w:eastAsia="Malgun Gothic"/>
          <w:sz w:val="22"/>
          <w:szCs w:val="22"/>
          <w:lang w:val="en-US" w:eastAsia="ko-KR"/>
        </w:rPr>
        <w:t xml:space="preserve">further </w:t>
      </w:r>
      <w:r w:rsidRPr="009D2F07">
        <w:rPr>
          <w:rFonts w:eastAsia="Malgun Gothic"/>
          <w:sz w:val="22"/>
          <w:szCs w:val="22"/>
          <w:lang w:val="en-US" w:eastAsia="ko-KR"/>
        </w:rPr>
        <w:t>discussed</w:t>
      </w:r>
      <w:r w:rsidR="00BE0115">
        <w:rPr>
          <w:rFonts w:eastAsia="Malgun Gothic"/>
          <w:sz w:val="22"/>
          <w:szCs w:val="22"/>
          <w:lang w:val="en-US" w:eastAsia="ko-KR"/>
        </w:rPr>
        <w:t xml:space="preserve"> and clarified based on</w:t>
      </w:r>
      <w:r w:rsidR="00405643" w:rsidRPr="009D2F07">
        <w:rPr>
          <w:rFonts w:eastAsiaTheme="minorEastAsia"/>
          <w:sz w:val="22"/>
          <w:szCs w:val="22"/>
          <w:lang w:val="en-US"/>
        </w:rPr>
        <w:t xml:space="preserve"> Table.1.</w:t>
      </w:r>
    </w:p>
    <w:p w14:paraId="4C9E4B5D" w14:textId="77777777" w:rsidR="006271D1" w:rsidRPr="009D2F07" w:rsidRDefault="006271D1" w:rsidP="007C70CD">
      <w:pPr>
        <w:rPr>
          <w:rFonts w:eastAsiaTheme="minorEastAsia"/>
          <w:sz w:val="22"/>
          <w:szCs w:val="18"/>
          <w:lang w:val="en-US"/>
        </w:rPr>
      </w:pPr>
    </w:p>
    <w:p w14:paraId="252C65A6" w14:textId="33446740" w:rsidR="00A65831" w:rsidRPr="009D2F07" w:rsidRDefault="00A65831" w:rsidP="00300320">
      <w:pPr>
        <w:rPr>
          <w:rFonts w:eastAsiaTheme="minorEastAsia"/>
          <w:sz w:val="22"/>
          <w:szCs w:val="18"/>
          <w:lang w:val="en-US"/>
        </w:rPr>
      </w:pPr>
    </w:p>
    <w:p w14:paraId="1D95D9EB" w14:textId="339EBBD7" w:rsidR="00300320" w:rsidRPr="009D2F07" w:rsidRDefault="00B32281" w:rsidP="00D8457D">
      <w:pPr>
        <w:rPr>
          <w:rFonts w:eastAsiaTheme="minorEastAsia"/>
          <w:sz w:val="22"/>
          <w:szCs w:val="18"/>
          <w:lang w:val="en-US"/>
        </w:rPr>
      </w:pPr>
      <w:r w:rsidRPr="009D2F07">
        <w:rPr>
          <w:rFonts w:eastAsiaTheme="minorEastAsia"/>
          <w:sz w:val="22"/>
          <w:szCs w:val="18"/>
          <w:lang w:val="en-US"/>
        </w:rPr>
        <w:t>Secondly</w:t>
      </w:r>
      <w:r w:rsidR="00D8457D" w:rsidRPr="009D2F07">
        <w:rPr>
          <w:rFonts w:eastAsiaTheme="minorEastAsia"/>
          <w:sz w:val="22"/>
          <w:szCs w:val="18"/>
          <w:lang w:val="en-US"/>
        </w:rPr>
        <w:t xml:space="preserve">, </w:t>
      </w:r>
      <w:r w:rsidR="006271D1" w:rsidRPr="009D2F07">
        <w:rPr>
          <w:rFonts w:eastAsiaTheme="minorEastAsia"/>
          <w:sz w:val="22"/>
          <w:szCs w:val="18"/>
          <w:lang w:val="en-US"/>
        </w:rPr>
        <w:t>a</w:t>
      </w:r>
      <w:r w:rsidR="00D8457D" w:rsidRPr="009D2F07">
        <w:rPr>
          <w:rFonts w:eastAsiaTheme="minorEastAsia"/>
          <w:sz w:val="22"/>
          <w:szCs w:val="18"/>
          <w:lang w:val="en-US"/>
        </w:rPr>
        <w:t>lignment between Cell DTX and UE DRX</w:t>
      </w:r>
      <w:r w:rsidR="006271D1" w:rsidRPr="009D2F07">
        <w:rPr>
          <w:rFonts w:eastAsiaTheme="minorEastAsia"/>
          <w:sz w:val="22"/>
          <w:szCs w:val="18"/>
          <w:lang w:val="en-US"/>
        </w:rPr>
        <w:t xml:space="preserve"> should also be </w:t>
      </w:r>
      <w:r w:rsidR="00154372" w:rsidRPr="009D2F07">
        <w:rPr>
          <w:rFonts w:eastAsiaTheme="minorEastAsia"/>
          <w:sz w:val="22"/>
          <w:szCs w:val="18"/>
          <w:lang w:val="en-US"/>
        </w:rPr>
        <w:t>clarified</w:t>
      </w:r>
      <w:r w:rsidR="006271D1" w:rsidRPr="009D2F07">
        <w:rPr>
          <w:rFonts w:eastAsiaTheme="minorEastAsia"/>
          <w:sz w:val="22"/>
          <w:szCs w:val="18"/>
          <w:lang w:val="en-US"/>
        </w:rPr>
        <w:t xml:space="preserve">. </w:t>
      </w:r>
      <w:r w:rsidR="00D8457D" w:rsidRPr="009D2F07">
        <w:rPr>
          <w:rFonts w:eastAsiaTheme="minorEastAsia"/>
          <w:sz w:val="22"/>
          <w:szCs w:val="18"/>
          <w:lang w:val="en-US"/>
        </w:rPr>
        <w:t>It would be beneficial to align Cell DTX and UE DRX to</w:t>
      </w:r>
      <w:r w:rsidR="006271D1" w:rsidRPr="009D2F07">
        <w:rPr>
          <w:rFonts w:eastAsiaTheme="minorEastAsia"/>
          <w:sz w:val="22"/>
          <w:szCs w:val="18"/>
          <w:lang w:val="en-US"/>
        </w:rPr>
        <w:t xml:space="preserve"> efficiently</w:t>
      </w:r>
      <w:r w:rsidR="00D8457D" w:rsidRPr="009D2F07">
        <w:rPr>
          <w:rFonts w:eastAsiaTheme="minorEastAsia"/>
          <w:sz w:val="22"/>
          <w:szCs w:val="18"/>
          <w:lang w:val="en-US"/>
        </w:rPr>
        <w:t xml:space="preserve"> </w:t>
      </w:r>
      <w:r w:rsidR="006271D1" w:rsidRPr="009D2F07">
        <w:rPr>
          <w:rFonts w:eastAsiaTheme="minorEastAsia"/>
          <w:sz w:val="22"/>
          <w:szCs w:val="18"/>
          <w:lang w:val="en-US"/>
        </w:rPr>
        <w:t>reduce</w:t>
      </w:r>
      <w:r w:rsidR="00D8457D" w:rsidRPr="009D2F07">
        <w:rPr>
          <w:rFonts w:eastAsiaTheme="minorEastAsia"/>
          <w:sz w:val="22"/>
          <w:szCs w:val="18"/>
          <w:lang w:val="en-US"/>
        </w:rPr>
        <w:t xml:space="preserve"> UE energy consumption</w:t>
      </w:r>
      <w:r w:rsidR="006271D1" w:rsidRPr="009D2F07">
        <w:rPr>
          <w:rFonts w:eastAsiaTheme="minorEastAsia"/>
          <w:sz w:val="22"/>
          <w:szCs w:val="18"/>
          <w:lang w:val="en-US"/>
        </w:rPr>
        <w:t xml:space="preserve"> in addition to </w:t>
      </w:r>
      <w:proofErr w:type="spellStart"/>
      <w:r w:rsidR="006271D1" w:rsidRPr="009D2F07">
        <w:rPr>
          <w:rFonts w:eastAsiaTheme="minorEastAsia"/>
          <w:sz w:val="22"/>
          <w:szCs w:val="18"/>
          <w:lang w:val="en-US"/>
        </w:rPr>
        <w:t>gNB</w:t>
      </w:r>
      <w:proofErr w:type="spellEnd"/>
      <w:r w:rsidR="006271D1" w:rsidRPr="009D2F07">
        <w:rPr>
          <w:rFonts w:eastAsiaTheme="minorEastAsia"/>
          <w:sz w:val="22"/>
          <w:szCs w:val="18"/>
          <w:lang w:val="en-US"/>
        </w:rPr>
        <w:t xml:space="preserve"> </w:t>
      </w:r>
      <w:r w:rsidR="00060E95" w:rsidRPr="009D2F07">
        <w:rPr>
          <w:rFonts w:eastAsiaTheme="minorEastAsia"/>
          <w:sz w:val="22"/>
          <w:szCs w:val="18"/>
          <w:lang w:val="en-US"/>
        </w:rPr>
        <w:t>energy</w:t>
      </w:r>
      <w:r w:rsidR="006271D1" w:rsidRPr="009D2F07">
        <w:rPr>
          <w:rFonts w:eastAsiaTheme="minorEastAsia"/>
          <w:sz w:val="22"/>
          <w:szCs w:val="18"/>
          <w:lang w:val="en-US"/>
        </w:rPr>
        <w:t xml:space="preserve"> consumption</w:t>
      </w:r>
      <w:r w:rsidR="00D8457D" w:rsidRPr="009D2F07">
        <w:rPr>
          <w:rFonts w:eastAsiaTheme="minorEastAsia"/>
          <w:sz w:val="22"/>
          <w:szCs w:val="18"/>
          <w:lang w:val="en-US"/>
        </w:rPr>
        <w:t xml:space="preserve">. However, </w:t>
      </w:r>
      <w:r w:rsidR="00154372" w:rsidRPr="009D2F07">
        <w:rPr>
          <w:rFonts w:eastAsiaTheme="minorEastAsia"/>
          <w:sz w:val="22"/>
          <w:szCs w:val="18"/>
          <w:lang w:val="en-US"/>
        </w:rPr>
        <w:t>its necessity</w:t>
      </w:r>
      <w:r w:rsidR="00D8457D" w:rsidRPr="009D2F07">
        <w:rPr>
          <w:rFonts w:eastAsiaTheme="minorEastAsia"/>
          <w:sz w:val="22"/>
          <w:szCs w:val="18"/>
          <w:lang w:val="en-US"/>
        </w:rPr>
        <w:t xml:space="preserve"> may depend on how the UE behavior during Cell DTX inactive periods is defined.</w:t>
      </w:r>
      <w:r w:rsidR="003F65C3" w:rsidRPr="009D2F07">
        <w:rPr>
          <w:rFonts w:eastAsiaTheme="minorEastAsia"/>
          <w:sz w:val="22"/>
          <w:szCs w:val="18"/>
          <w:lang w:val="en-US"/>
        </w:rPr>
        <w:t xml:space="preserve"> For example</w:t>
      </w:r>
      <w:r w:rsidR="00D8457D" w:rsidRPr="009D2F07">
        <w:rPr>
          <w:rFonts w:eastAsiaTheme="minorEastAsia"/>
          <w:sz w:val="22"/>
          <w:szCs w:val="18"/>
          <w:lang w:val="en-US"/>
        </w:rPr>
        <w:t xml:space="preserve">, </w:t>
      </w:r>
      <w:r w:rsidR="00405643" w:rsidRPr="009D2F07">
        <w:rPr>
          <w:rFonts w:eastAsiaTheme="minorEastAsia"/>
          <w:sz w:val="22"/>
          <w:szCs w:val="18"/>
        </w:rPr>
        <w:t>dynamic channels/signals are allowed to be transmitted during Cell DTX inactivity periods</w:t>
      </w:r>
      <w:r w:rsidR="00D8457D" w:rsidRPr="009D2F07">
        <w:rPr>
          <w:rFonts w:eastAsiaTheme="minorEastAsia"/>
          <w:sz w:val="22"/>
          <w:szCs w:val="18"/>
          <w:lang w:val="en-US"/>
        </w:rPr>
        <w:t xml:space="preserve">, the UE should wake-up for receiving </w:t>
      </w:r>
      <w:r w:rsidR="00405643" w:rsidRPr="009D2F07">
        <w:rPr>
          <w:rFonts w:eastAsiaTheme="minorEastAsia"/>
          <w:sz w:val="22"/>
          <w:szCs w:val="18"/>
          <w:lang w:val="en-US"/>
        </w:rPr>
        <w:t>them</w:t>
      </w:r>
      <w:r w:rsidR="00D8457D" w:rsidRPr="009D2F07">
        <w:rPr>
          <w:rFonts w:eastAsiaTheme="minorEastAsia"/>
          <w:sz w:val="22"/>
          <w:szCs w:val="18"/>
          <w:lang w:val="en-US"/>
        </w:rPr>
        <w:t xml:space="preserve">. </w:t>
      </w:r>
      <w:r w:rsidR="003F65C3" w:rsidRPr="009D2F07">
        <w:rPr>
          <w:rFonts w:eastAsiaTheme="minorEastAsia"/>
          <w:sz w:val="22"/>
          <w:szCs w:val="18"/>
          <w:lang w:val="en-US"/>
        </w:rPr>
        <w:t>Thus, t</w:t>
      </w:r>
      <w:r w:rsidR="00D8457D" w:rsidRPr="009D2F07">
        <w:rPr>
          <w:rFonts w:eastAsiaTheme="minorEastAsia"/>
          <w:sz w:val="22"/>
          <w:szCs w:val="18"/>
          <w:lang w:val="en-US"/>
        </w:rPr>
        <w:t>here is no need to do such an alignment in this case.</w:t>
      </w:r>
      <w:r w:rsidR="003F65C3" w:rsidRPr="009D2F07">
        <w:rPr>
          <w:rFonts w:eastAsiaTheme="minorEastAsia"/>
          <w:sz w:val="22"/>
          <w:szCs w:val="18"/>
          <w:lang w:val="en-US"/>
        </w:rPr>
        <w:t xml:space="preserve"> </w:t>
      </w:r>
      <w:r w:rsidR="00405643" w:rsidRPr="009D2F07">
        <w:rPr>
          <w:rFonts w:eastAsiaTheme="minorEastAsia"/>
          <w:sz w:val="22"/>
          <w:szCs w:val="18"/>
          <w:lang w:val="en-US"/>
        </w:rPr>
        <w:t>Otherwise</w:t>
      </w:r>
      <w:r w:rsidR="003F65C3" w:rsidRPr="009D2F07">
        <w:rPr>
          <w:rFonts w:eastAsiaTheme="minorEastAsia"/>
          <w:sz w:val="22"/>
          <w:szCs w:val="18"/>
          <w:lang w:val="en-US"/>
        </w:rPr>
        <w:t xml:space="preserve">, alignment between Cell DTX and UE DRX would bring better UE </w:t>
      </w:r>
      <w:r w:rsidR="00060E95" w:rsidRPr="009D2F07">
        <w:rPr>
          <w:rFonts w:eastAsiaTheme="minorEastAsia"/>
          <w:sz w:val="22"/>
          <w:szCs w:val="18"/>
          <w:lang w:val="en-US"/>
        </w:rPr>
        <w:t>energy</w:t>
      </w:r>
      <w:r w:rsidR="003F65C3" w:rsidRPr="009D2F07">
        <w:rPr>
          <w:rFonts w:eastAsiaTheme="minorEastAsia"/>
          <w:sz w:val="22"/>
          <w:szCs w:val="18"/>
          <w:lang w:val="en-US"/>
        </w:rPr>
        <w:t xml:space="preserve"> savings since the UE will wake-up less frequently compared to no alignment case.</w:t>
      </w:r>
    </w:p>
    <w:p w14:paraId="5A8CC0BF" w14:textId="64CB3960" w:rsidR="00300320" w:rsidRPr="009D2F07" w:rsidRDefault="00300320" w:rsidP="00300320">
      <w:pPr>
        <w:rPr>
          <w:rFonts w:eastAsiaTheme="minorEastAsia"/>
          <w:sz w:val="22"/>
          <w:szCs w:val="18"/>
          <w:lang w:val="en-US"/>
        </w:rPr>
      </w:pPr>
    </w:p>
    <w:p w14:paraId="049EA418" w14:textId="6B990297" w:rsidR="00A65831" w:rsidRPr="009D2F07" w:rsidRDefault="00A65831" w:rsidP="00A65831">
      <w:pPr>
        <w:spacing w:afterLines="50" w:after="120"/>
        <w:jc w:val="both"/>
        <w:rPr>
          <w:rFonts w:eastAsiaTheme="minorEastAsia"/>
          <w:b/>
          <w:sz w:val="22"/>
          <w:szCs w:val="22"/>
          <w:u w:val="single"/>
        </w:rPr>
      </w:pPr>
      <w:r w:rsidRPr="009D2F07">
        <w:rPr>
          <w:rFonts w:eastAsiaTheme="minorEastAsia"/>
          <w:b/>
          <w:sz w:val="22"/>
          <w:szCs w:val="22"/>
          <w:u w:val="single"/>
        </w:rPr>
        <w:t xml:space="preserve">Proposal </w:t>
      </w:r>
      <w:r w:rsidR="00D47594" w:rsidRPr="009D2F07">
        <w:rPr>
          <w:rFonts w:eastAsiaTheme="minorEastAsia"/>
          <w:b/>
          <w:sz w:val="22"/>
          <w:szCs w:val="22"/>
          <w:u w:val="single"/>
        </w:rPr>
        <w:t>4</w:t>
      </w:r>
      <w:r w:rsidRPr="009D2F07">
        <w:rPr>
          <w:rFonts w:eastAsiaTheme="minorEastAsia"/>
          <w:b/>
          <w:sz w:val="22"/>
          <w:szCs w:val="22"/>
          <w:u w:val="single"/>
        </w:rPr>
        <w:t>:</w:t>
      </w:r>
    </w:p>
    <w:p w14:paraId="5509EC08" w14:textId="3B70DB73" w:rsidR="00A65831" w:rsidRPr="009D2F07" w:rsidRDefault="00154372" w:rsidP="00A65831">
      <w:pPr>
        <w:rPr>
          <w:rFonts w:eastAsiaTheme="minorEastAsia"/>
          <w:sz w:val="22"/>
          <w:szCs w:val="18"/>
          <w:lang w:val="en-US"/>
        </w:rPr>
      </w:pPr>
      <w:r w:rsidRPr="009D2F07">
        <w:rPr>
          <w:rFonts w:eastAsiaTheme="minorEastAsia"/>
          <w:sz w:val="22"/>
          <w:szCs w:val="18"/>
          <w:lang w:val="en-US"/>
        </w:rPr>
        <w:t>Alignment between Cell DTX and UE DRX should be discussed in accordance with the UE behavior during Cell DTX inactiv</w:t>
      </w:r>
      <w:r w:rsidR="00405643" w:rsidRPr="009D2F07">
        <w:rPr>
          <w:rFonts w:eastAsiaTheme="minorEastAsia"/>
          <w:sz w:val="22"/>
          <w:szCs w:val="18"/>
          <w:lang w:val="en-US"/>
        </w:rPr>
        <w:t>ity</w:t>
      </w:r>
      <w:r w:rsidRPr="009D2F07">
        <w:rPr>
          <w:rFonts w:eastAsiaTheme="minorEastAsia"/>
          <w:sz w:val="22"/>
          <w:szCs w:val="18"/>
          <w:lang w:val="en-US"/>
        </w:rPr>
        <w:t xml:space="preserve"> periods.</w:t>
      </w:r>
    </w:p>
    <w:p w14:paraId="6364F77B" w14:textId="77777777" w:rsidR="00300320" w:rsidRPr="00A65831" w:rsidRDefault="00300320" w:rsidP="00300320">
      <w:pPr>
        <w:rPr>
          <w:rFonts w:eastAsiaTheme="minorEastAsia"/>
          <w:sz w:val="20"/>
          <w:szCs w:val="14"/>
          <w:lang w:val="en-US"/>
        </w:rPr>
      </w:pPr>
    </w:p>
    <w:p w14:paraId="50094B52" w14:textId="5CD96866" w:rsidR="00CC3557" w:rsidRPr="004C0CA6" w:rsidRDefault="00CC3557" w:rsidP="00CC3557">
      <w:pPr>
        <w:pStyle w:val="1"/>
        <w:numPr>
          <w:ilvl w:val="0"/>
          <w:numId w:val="6"/>
        </w:numPr>
        <w:spacing w:after="120"/>
        <w:jc w:val="both"/>
        <w:rPr>
          <w:rFonts w:ascii="Times New Roman" w:eastAsia="DengXian" w:hAnsi="Times New Roman"/>
          <w:b/>
          <w:lang w:val="en-US" w:eastAsia="zh-CN"/>
        </w:rPr>
      </w:pPr>
      <w:r w:rsidRPr="004C0CA6">
        <w:rPr>
          <w:rFonts w:ascii="Times New Roman" w:eastAsia="DengXian" w:hAnsi="Times New Roman"/>
          <w:b/>
          <w:lang w:val="en-US" w:eastAsia="zh-CN"/>
        </w:rPr>
        <w:t>Conclusion</w:t>
      </w:r>
    </w:p>
    <w:p w14:paraId="0F9B6C86" w14:textId="2F4FEA90" w:rsidR="00CC3557" w:rsidRPr="009D2F07" w:rsidRDefault="00CC3557" w:rsidP="00CC3557">
      <w:pPr>
        <w:spacing w:after="120"/>
        <w:jc w:val="both"/>
        <w:rPr>
          <w:rFonts w:eastAsiaTheme="minorEastAsia"/>
          <w:sz w:val="22"/>
          <w:szCs w:val="22"/>
        </w:rPr>
      </w:pPr>
      <w:r w:rsidRPr="00BE0115">
        <w:rPr>
          <w:rFonts w:eastAsia="SimSun"/>
          <w:sz w:val="22"/>
          <w:szCs w:val="22"/>
          <w:lang w:eastAsia="zh-CN"/>
        </w:rPr>
        <w:t xml:space="preserve">In this contribution, we </w:t>
      </w:r>
      <w:r w:rsidR="009E6B63" w:rsidRPr="00BE0115">
        <w:rPr>
          <w:rFonts w:eastAsia="SimSun"/>
          <w:sz w:val="22"/>
          <w:szCs w:val="22"/>
          <w:lang w:eastAsia="zh-CN"/>
        </w:rPr>
        <w:t xml:space="preserve">present the following proposals </w:t>
      </w:r>
      <w:r w:rsidRPr="00BE0115">
        <w:rPr>
          <w:rFonts w:eastAsiaTheme="minorEastAsia"/>
          <w:sz w:val="22"/>
          <w:szCs w:val="22"/>
        </w:rPr>
        <w:t xml:space="preserve">for </w:t>
      </w:r>
      <w:r w:rsidR="00154372" w:rsidRPr="009D2F07">
        <w:rPr>
          <w:rFonts w:eastAsiaTheme="minorEastAsia"/>
          <w:sz w:val="22"/>
          <w:szCs w:val="22"/>
        </w:rPr>
        <w:t>enhancements on Cell DTX/DRX mechanism</w:t>
      </w:r>
      <w:r w:rsidR="00DC3A14" w:rsidRPr="009D2F07">
        <w:rPr>
          <w:rFonts w:eastAsiaTheme="minorEastAsia"/>
          <w:sz w:val="22"/>
          <w:szCs w:val="22"/>
        </w:rPr>
        <w:t>.</w:t>
      </w:r>
    </w:p>
    <w:p w14:paraId="082D9C9A" w14:textId="77777777" w:rsidR="002171DE" w:rsidRPr="009D2F07" w:rsidRDefault="002171DE" w:rsidP="00CC3557">
      <w:pPr>
        <w:spacing w:after="120"/>
        <w:jc w:val="both"/>
        <w:rPr>
          <w:rFonts w:eastAsiaTheme="minorEastAsia"/>
          <w:sz w:val="22"/>
          <w:szCs w:val="22"/>
        </w:rPr>
      </w:pPr>
    </w:p>
    <w:p w14:paraId="319DC41D" w14:textId="77777777" w:rsidR="002171DE" w:rsidRPr="009D2F07" w:rsidRDefault="002171DE" w:rsidP="002171DE">
      <w:pPr>
        <w:spacing w:afterLines="50" w:after="120"/>
        <w:jc w:val="both"/>
        <w:rPr>
          <w:rFonts w:eastAsiaTheme="minorEastAsia"/>
          <w:b/>
          <w:sz w:val="22"/>
          <w:szCs w:val="22"/>
          <w:u w:val="single"/>
        </w:rPr>
      </w:pPr>
      <w:r w:rsidRPr="009D2F07">
        <w:rPr>
          <w:rFonts w:eastAsiaTheme="minorEastAsia"/>
          <w:b/>
          <w:sz w:val="22"/>
          <w:szCs w:val="22"/>
          <w:u w:val="single"/>
        </w:rPr>
        <w:t>Proposal 1:</w:t>
      </w:r>
    </w:p>
    <w:p w14:paraId="67DE2DBF" w14:textId="77777777" w:rsidR="003A042E" w:rsidRPr="00C705D5" w:rsidRDefault="003A042E" w:rsidP="003A042E">
      <w:pPr>
        <w:rPr>
          <w:rFonts w:eastAsia="SimSun"/>
          <w:sz w:val="22"/>
          <w:szCs w:val="18"/>
          <w:lang w:val="en-US" w:eastAsia="zh-CN"/>
        </w:rPr>
      </w:pPr>
      <w:r>
        <w:rPr>
          <w:rFonts w:eastAsia="SimSun"/>
          <w:sz w:val="22"/>
          <w:szCs w:val="18"/>
          <w:lang w:val="en-US" w:eastAsia="zh-CN"/>
        </w:rPr>
        <w:t>Some details and a</w:t>
      </w:r>
      <w:r w:rsidRPr="00C705D5">
        <w:rPr>
          <w:rFonts w:eastAsia="SimSun"/>
          <w:sz w:val="22"/>
          <w:szCs w:val="18"/>
          <w:lang w:val="en-US" w:eastAsia="zh-CN"/>
        </w:rPr>
        <w:t xml:space="preserve">dditional high layer parameters for cell DTX/DRX mechanism </w:t>
      </w:r>
      <w:r>
        <w:rPr>
          <w:rFonts w:eastAsia="SimSun"/>
          <w:sz w:val="22"/>
          <w:szCs w:val="18"/>
          <w:lang w:val="en-US" w:eastAsia="zh-CN"/>
        </w:rPr>
        <w:t>should</w:t>
      </w:r>
      <w:r w:rsidRPr="00C705D5">
        <w:rPr>
          <w:rFonts w:eastAsia="SimSun"/>
          <w:sz w:val="22"/>
          <w:szCs w:val="18"/>
          <w:lang w:val="en-US" w:eastAsia="zh-CN"/>
        </w:rPr>
        <w:t xml:space="preserve"> be considered as follows:</w:t>
      </w:r>
    </w:p>
    <w:p w14:paraId="518DE1F6" w14:textId="3792FFB0" w:rsidR="003A042E" w:rsidRPr="00C705D5" w:rsidRDefault="003A042E" w:rsidP="003A042E">
      <w:pPr>
        <w:pStyle w:val="aff"/>
        <w:numPr>
          <w:ilvl w:val="0"/>
          <w:numId w:val="39"/>
        </w:numPr>
        <w:ind w:leftChars="0"/>
        <w:rPr>
          <w:rFonts w:eastAsia="SimSun"/>
          <w:sz w:val="22"/>
          <w:szCs w:val="18"/>
          <w:lang w:val="en-US" w:eastAsia="zh-CN"/>
        </w:rPr>
      </w:pPr>
      <w:r>
        <w:rPr>
          <w:rFonts w:eastAsia="SimSun"/>
          <w:sz w:val="22"/>
          <w:szCs w:val="18"/>
          <w:lang w:val="en-US" w:eastAsia="zh-CN"/>
        </w:rPr>
        <w:t>Parameters for periodicity, start slot/offset and on duration for</w:t>
      </w:r>
      <w:r w:rsidRPr="00C705D5">
        <w:rPr>
          <w:rFonts w:eastAsia="SimSun"/>
          <w:sz w:val="22"/>
          <w:szCs w:val="18"/>
          <w:lang w:val="en-US" w:eastAsia="zh-CN"/>
        </w:rPr>
        <w:t xml:space="preserve"> cell DTX and cell DRX</w:t>
      </w:r>
      <w:r>
        <w:rPr>
          <w:rFonts w:eastAsia="SimSun"/>
          <w:sz w:val="22"/>
          <w:szCs w:val="18"/>
          <w:lang w:val="en-US" w:eastAsia="zh-CN"/>
        </w:rPr>
        <w:t xml:space="preserve"> are separated or common between cell DTX and cell DRX</w:t>
      </w:r>
      <w:r w:rsidR="0009152B">
        <w:rPr>
          <w:rFonts w:eastAsia="SimSun"/>
          <w:sz w:val="22"/>
          <w:szCs w:val="18"/>
          <w:lang w:val="en-US" w:eastAsia="zh-CN"/>
        </w:rPr>
        <w:t>.</w:t>
      </w:r>
    </w:p>
    <w:p w14:paraId="4B228896" w14:textId="26724DF5" w:rsidR="003A042E" w:rsidRPr="00C705D5" w:rsidRDefault="003A042E" w:rsidP="003A042E">
      <w:pPr>
        <w:pStyle w:val="aff"/>
        <w:numPr>
          <w:ilvl w:val="0"/>
          <w:numId w:val="39"/>
        </w:numPr>
        <w:ind w:leftChars="0"/>
        <w:rPr>
          <w:rFonts w:eastAsia="SimSun"/>
          <w:sz w:val="22"/>
          <w:szCs w:val="18"/>
          <w:lang w:val="en-US" w:eastAsia="zh-CN"/>
        </w:rPr>
      </w:pPr>
      <w:r>
        <w:rPr>
          <w:rFonts w:eastAsia="SimSun"/>
          <w:sz w:val="22"/>
          <w:szCs w:val="18"/>
          <w:lang w:val="en-US" w:eastAsia="zh-CN"/>
        </w:rPr>
        <w:t>H</w:t>
      </w:r>
      <w:r w:rsidRPr="00C705D5">
        <w:rPr>
          <w:rFonts w:eastAsia="SimSun"/>
          <w:sz w:val="22"/>
          <w:szCs w:val="18"/>
          <w:lang w:val="en-US" w:eastAsia="zh-CN"/>
        </w:rPr>
        <w:t>igh layer parameters to enable L1 signaling for cell DTX/DRX activation and deactivation</w:t>
      </w:r>
      <w:r>
        <w:rPr>
          <w:rFonts w:eastAsia="SimSun"/>
          <w:sz w:val="22"/>
          <w:szCs w:val="18"/>
          <w:lang w:val="en-US" w:eastAsia="zh-CN"/>
        </w:rPr>
        <w:t>, such as search space set configuration with new DCI format 2_X are introduced</w:t>
      </w:r>
      <w:r w:rsidR="004C31E3">
        <w:rPr>
          <w:rFonts w:eastAsia="SimSun"/>
          <w:sz w:val="22"/>
          <w:szCs w:val="18"/>
          <w:lang w:val="en-US" w:eastAsia="zh-CN"/>
        </w:rPr>
        <w:t>,</w:t>
      </w:r>
      <w:r>
        <w:rPr>
          <w:rFonts w:eastAsia="SimSun"/>
          <w:sz w:val="22"/>
          <w:szCs w:val="18"/>
          <w:lang w:val="en-US" w:eastAsia="zh-CN"/>
        </w:rPr>
        <w:t xml:space="preserve"> and they are separated or common between cell DTX and DRX</w:t>
      </w:r>
      <w:r w:rsidRPr="00C705D5">
        <w:rPr>
          <w:rFonts w:eastAsia="SimSun"/>
          <w:sz w:val="22"/>
          <w:szCs w:val="18"/>
          <w:lang w:val="en-US" w:eastAsia="zh-CN"/>
        </w:rPr>
        <w:t>.</w:t>
      </w:r>
    </w:p>
    <w:p w14:paraId="06DEC3C1" w14:textId="77777777" w:rsidR="003A042E" w:rsidRPr="00C705D5" w:rsidRDefault="003A042E" w:rsidP="003A042E">
      <w:pPr>
        <w:pStyle w:val="aff"/>
        <w:numPr>
          <w:ilvl w:val="0"/>
          <w:numId w:val="39"/>
        </w:numPr>
        <w:ind w:leftChars="0"/>
        <w:rPr>
          <w:rFonts w:eastAsia="SimSun"/>
          <w:sz w:val="22"/>
          <w:szCs w:val="18"/>
          <w:lang w:val="en-US" w:eastAsia="zh-CN"/>
        </w:rPr>
      </w:pPr>
      <w:r w:rsidRPr="00C705D5">
        <w:rPr>
          <w:rFonts w:eastAsia="SimSun"/>
          <w:sz w:val="22"/>
          <w:szCs w:val="18"/>
          <w:lang w:eastAsia="zh-CN"/>
        </w:rPr>
        <w:t>Starting position of a block, which is associated with one UE, in group common DCI for cell DTX/DRX activation and deactivation</w:t>
      </w:r>
      <w:r>
        <w:rPr>
          <w:rFonts w:eastAsia="SimSun"/>
          <w:sz w:val="22"/>
          <w:szCs w:val="18"/>
          <w:lang w:eastAsia="zh-CN"/>
        </w:rPr>
        <w:t xml:space="preserve"> is indicated</w:t>
      </w:r>
      <w:r w:rsidRPr="00C705D5">
        <w:rPr>
          <w:rFonts w:eastAsia="SimSun"/>
          <w:sz w:val="22"/>
          <w:szCs w:val="18"/>
          <w:lang w:eastAsia="zh-CN"/>
        </w:rPr>
        <w:t>.</w:t>
      </w:r>
    </w:p>
    <w:p w14:paraId="2B086DC0" w14:textId="77777777" w:rsidR="003A042E" w:rsidRPr="00C705D5" w:rsidRDefault="003A042E" w:rsidP="003A042E">
      <w:pPr>
        <w:pStyle w:val="aff"/>
        <w:numPr>
          <w:ilvl w:val="0"/>
          <w:numId w:val="39"/>
        </w:numPr>
        <w:ind w:leftChars="0"/>
        <w:rPr>
          <w:rFonts w:eastAsia="SimSun"/>
          <w:sz w:val="22"/>
          <w:szCs w:val="18"/>
          <w:lang w:val="en-US" w:eastAsia="zh-CN"/>
        </w:rPr>
      </w:pPr>
      <w:r w:rsidRPr="00C705D5">
        <w:rPr>
          <w:rFonts w:eastAsia="SimSun"/>
          <w:sz w:val="22"/>
          <w:szCs w:val="18"/>
          <w:lang w:val="en-US" w:eastAsia="zh-CN"/>
        </w:rPr>
        <w:t xml:space="preserve">DCI size for </w:t>
      </w:r>
      <w:r>
        <w:rPr>
          <w:rFonts w:eastAsia="SimSun"/>
          <w:sz w:val="22"/>
          <w:szCs w:val="18"/>
          <w:lang w:val="en-US" w:eastAsia="zh-CN"/>
        </w:rPr>
        <w:t>L1</w:t>
      </w:r>
      <w:r w:rsidRPr="00C705D5">
        <w:rPr>
          <w:rFonts w:eastAsia="SimSun"/>
          <w:sz w:val="22"/>
          <w:szCs w:val="18"/>
          <w:lang w:val="en-US" w:eastAsia="zh-CN"/>
        </w:rPr>
        <w:t xml:space="preserve"> activation and deactivation</w:t>
      </w:r>
      <w:r>
        <w:rPr>
          <w:rFonts w:eastAsia="SimSun"/>
          <w:sz w:val="22"/>
          <w:szCs w:val="18"/>
          <w:lang w:val="en-US" w:eastAsia="zh-CN"/>
        </w:rPr>
        <w:t xml:space="preserve"> of cell DTX/DRX is configured.</w:t>
      </w:r>
    </w:p>
    <w:p w14:paraId="75BF9727" w14:textId="77777777" w:rsidR="002171DE" w:rsidRPr="009D2F07" w:rsidRDefault="002171DE" w:rsidP="00BE0115">
      <w:pPr>
        <w:pStyle w:val="aff"/>
        <w:ind w:leftChars="0" w:left="360"/>
        <w:rPr>
          <w:rFonts w:eastAsia="SimSun"/>
          <w:sz w:val="22"/>
          <w:szCs w:val="22"/>
          <w:lang w:val="en-US" w:eastAsia="zh-CN"/>
        </w:rPr>
      </w:pPr>
    </w:p>
    <w:p w14:paraId="3ACA38DA" w14:textId="77777777" w:rsidR="002171DE" w:rsidRPr="009D2F07" w:rsidRDefault="002171DE" w:rsidP="002171DE">
      <w:pPr>
        <w:spacing w:afterLines="50" w:after="120"/>
        <w:jc w:val="both"/>
        <w:rPr>
          <w:rFonts w:eastAsiaTheme="minorEastAsia"/>
          <w:b/>
          <w:sz w:val="22"/>
          <w:szCs w:val="22"/>
          <w:u w:val="single"/>
        </w:rPr>
      </w:pPr>
      <w:r w:rsidRPr="009D2F07">
        <w:rPr>
          <w:rFonts w:eastAsiaTheme="minorEastAsia"/>
          <w:b/>
          <w:sz w:val="22"/>
          <w:szCs w:val="22"/>
          <w:u w:val="single"/>
        </w:rPr>
        <w:t>Proposal 2:</w:t>
      </w:r>
    </w:p>
    <w:p w14:paraId="576F1981" w14:textId="77777777" w:rsidR="003A042E" w:rsidRPr="00C705D5" w:rsidRDefault="003A042E" w:rsidP="003A042E">
      <w:pPr>
        <w:rPr>
          <w:rFonts w:eastAsia="SimSun"/>
          <w:sz w:val="22"/>
          <w:szCs w:val="18"/>
          <w:lang w:val="en-US" w:eastAsia="zh-CN"/>
        </w:rPr>
      </w:pPr>
      <w:r>
        <w:rPr>
          <w:rFonts w:eastAsia="SimSun"/>
          <w:sz w:val="22"/>
          <w:szCs w:val="18"/>
          <w:lang w:eastAsia="zh-CN"/>
        </w:rPr>
        <w:t>A</w:t>
      </w:r>
      <w:r w:rsidRPr="00C705D5">
        <w:rPr>
          <w:rFonts w:eastAsia="SimSun"/>
          <w:sz w:val="22"/>
          <w:szCs w:val="18"/>
          <w:lang w:eastAsia="zh-CN"/>
        </w:rPr>
        <w:t xml:space="preserve">dditional </w:t>
      </w:r>
      <w:r w:rsidRPr="00C705D5">
        <w:rPr>
          <w:rFonts w:eastAsia="SimSun"/>
          <w:sz w:val="22"/>
          <w:szCs w:val="18"/>
          <w:lang w:val="en-US" w:eastAsia="zh-CN"/>
        </w:rPr>
        <w:t xml:space="preserve">details of the new DCI format 2_X for cell DTX/DRX mechanism </w:t>
      </w:r>
      <w:r>
        <w:rPr>
          <w:rFonts w:eastAsia="SimSun"/>
          <w:sz w:val="22"/>
          <w:szCs w:val="18"/>
          <w:lang w:val="en-US" w:eastAsia="zh-CN"/>
        </w:rPr>
        <w:t xml:space="preserve">should be considered </w:t>
      </w:r>
      <w:r w:rsidRPr="00C705D5">
        <w:rPr>
          <w:rFonts w:eastAsia="SimSun"/>
          <w:sz w:val="22"/>
          <w:szCs w:val="18"/>
          <w:lang w:val="en-US" w:eastAsia="zh-CN"/>
        </w:rPr>
        <w:t>as follows:</w:t>
      </w:r>
    </w:p>
    <w:p w14:paraId="5C324CB1" w14:textId="4621F669" w:rsidR="003A042E" w:rsidRPr="00C705D5" w:rsidRDefault="003A042E" w:rsidP="003A042E">
      <w:pPr>
        <w:pStyle w:val="aff"/>
        <w:numPr>
          <w:ilvl w:val="0"/>
          <w:numId w:val="39"/>
        </w:numPr>
        <w:ind w:leftChars="0"/>
        <w:rPr>
          <w:rFonts w:eastAsia="SimSun"/>
          <w:sz w:val="22"/>
          <w:szCs w:val="18"/>
          <w:lang w:val="en-US" w:eastAsia="zh-CN"/>
        </w:rPr>
      </w:pPr>
      <w:r>
        <w:rPr>
          <w:rFonts w:eastAsia="SimSun"/>
          <w:sz w:val="22"/>
          <w:szCs w:val="18"/>
          <w:lang w:val="en-US" w:eastAsia="zh-CN"/>
        </w:rPr>
        <w:lastRenderedPageBreak/>
        <w:t xml:space="preserve">Separate activation or deactivation for </w:t>
      </w:r>
      <w:r w:rsidRPr="00C705D5">
        <w:rPr>
          <w:rFonts w:eastAsia="SimSun"/>
          <w:sz w:val="22"/>
          <w:szCs w:val="18"/>
          <w:lang w:val="en-US" w:eastAsia="zh-CN"/>
        </w:rPr>
        <w:t>cell DTX/DRX, e.g., activat</w:t>
      </w:r>
      <w:r>
        <w:rPr>
          <w:rFonts w:eastAsia="SimSun"/>
          <w:sz w:val="22"/>
          <w:szCs w:val="18"/>
          <w:lang w:val="en-US" w:eastAsia="zh-CN"/>
        </w:rPr>
        <w:t>ing</w:t>
      </w:r>
      <w:r w:rsidRPr="00C705D5">
        <w:rPr>
          <w:rFonts w:eastAsia="SimSun"/>
          <w:sz w:val="22"/>
          <w:szCs w:val="18"/>
          <w:lang w:val="en-US" w:eastAsia="zh-CN"/>
        </w:rPr>
        <w:t xml:space="preserve"> Cell DRX </w:t>
      </w:r>
      <w:r>
        <w:rPr>
          <w:rFonts w:eastAsia="SimSun"/>
          <w:sz w:val="22"/>
          <w:szCs w:val="18"/>
          <w:lang w:val="en-US" w:eastAsia="zh-CN"/>
        </w:rPr>
        <w:t>while</w:t>
      </w:r>
      <w:r w:rsidRPr="00C705D5">
        <w:rPr>
          <w:rFonts w:eastAsia="SimSun"/>
          <w:sz w:val="22"/>
          <w:szCs w:val="18"/>
          <w:lang w:val="en-US" w:eastAsia="zh-CN"/>
        </w:rPr>
        <w:t xml:space="preserve"> deactivat</w:t>
      </w:r>
      <w:r>
        <w:rPr>
          <w:rFonts w:eastAsia="SimSun"/>
          <w:sz w:val="22"/>
          <w:szCs w:val="18"/>
          <w:lang w:val="en-US" w:eastAsia="zh-CN"/>
        </w:rPr>
        <w:t>ing</w:t>
      </w:r>
      <w:r w:rsidRPr="00C705D5">
        <w:rPr>
          <w:rFonts w:eastAsia="SimSun"/>
          <w:sz w:val="22"/>
          <w:szCs w:val="18"/>
          <w:lang w:val="en-US" w:eastAsia="zh-CN"/>
        </w:rPr>
        <w:t xml:space="preserve"> Cell DTX</w:t>
      </w:r>
      <w:r>
        <w:rPr>
          <w:rFonts w:eastAsia="SimSun"/>
          <w:sz w:val="22"/>
          <w:szCs w:val="18"/>
          <w:lang w:val="en-US" w:eastAsia="zh-CN"/>
        </w:rPr>
        <w:t>, is supported</w:t>
      </w:r>
      <w:r w:rsidRPr="00C705D5">
        <w:rPr>
          <w:rFonts w:eastAsia="SimSun"/>
          <w:sz w:val="22"/>
          <w:szCs w:val="18"/>
          <w:lang w:val="en-US" w:eastAsia="zh-CN"/>
        </w:rPr>
        <w:t xml:space="preserve">. </w:t>
      </w:r>
    </w:p>
    <w:p w14:paraId="10B5128C" w14:textId="77777777" w:rsidR="003A042E" w:rsidRPr="00C705D5" w:rsidRDefault="003A042E" w:rsidP="003A042E">
      <w:pPr>
        <w:pStyle w:val="aff"/>
        <w:numPr>
          <w:ilvl w:val="0"/>
          <w:numId w:val="39"/>
        </w:numPr>
        <w:ind w:leftChars="0"/>
        <w:rPr>
          <w:rFonts w:eastAsia="SimSun"/>
          <w:sz w:val="22"/>
          <w:szCs w:val="18"/>
          <w:lang w:val="en-US" w:eastAsia="zh-CN"/>
        </w:rPr>
      </w:pPr>
      <w:r w:rsidRPr="00C705D5">
        <w:rPr>
          <w:rFonts w:eastAsia="SimSun"/>
          <w:sz w:val="22"/>
          <w:szCs w:val="18"/>
          <w:lang w:val="en-US" w:eastAsia="zh-CN"/>
        </w:rPr>
        <w:t xml:space="preserve">Indication </w:t>
      </w:r>
      <w:r>
        <w:rPr>
          <w:rFonts w:eastAsia="SimSun"/>
          <w:sz w:val="22"/>
          <w:szCs w:val="18"/>
          <w:lang w:val="en-US" w:eastAsia="zh-CN"/>
        </w:rPr>
        <w:t xml:space="preserve">of activation/deactivation </w:t>
      </w:r>
      <w:r w:rsidRPr="00C705D5">
        <w:rPr>
          <w:rFonts w:eastAsia="SimSun"/>
          <w:sz w:val="22"/>
          <w:szCs w:val="18"/>
          <w:lang w:val="en-US" w:eastAsia="zh-CN"/>
        </w:rPr>
        <w:t xml:space="preserve">for cell DTX/DRX can use </w:t>
      </w:r>
      <w:r w:rsidRPr="00C705D5">
        <w:rPr>
          <w:rFonts w:eastAsia="SimSun"/>
          <w:sz w:val="22"/>
          <w:szCs w:val="18"/>
          <w:lang w:eastAsia="zh-CN"/>
        </w:rPr>
        <w:t xml:space="preserve">separated bits or joint coded bits.  </w:t>
      </w:r>
    </w:p>
    <w:p w14:paraId="0D953C16" w14:textId="77777777" w:rsidR="003A042E" w:rsidRPr="00C705D5" w:rsidRDefault="003A042E" w:rsidP="003A042E">
      <w:pPr>
        <w:pStyle w:val="aff"/>
        <w:numPr>
          <w:ilvl w:val="0"/>
          <w:numId w:val="39"/>
        </w:numPr>
        <w:ind w:leftChars="0"/>
        <w:rPr>
          <w:rFonts w:eastAsia="SimSun"/>
          <w:sz w:val="22"/>
          <w:szCs w:val="18"/>
          <w:lang w:val="en-US" w:eastAsia="zh-CN"/>
        </w:rPr>
      </w:pPr>
      <w:r w:rsidRPr="00C705D5">
        <w:rPr>
          <w:rFonts w:eastAsia="SimSun"/>
          <w:sz w:val="22"/>
          <w:szCs w:val="18"/>
          <w:lang w:val="en-US" w:eastAsia="zh-CN"/>
        </w:rPr>
        <w:t xml:space="preserve">Bit width of block </w:t>
      </w:r>
      <w:r>
        <w:rPr>
          <w:rFonts w:eastAsia="SimSun"/>
          <w:sz w:val="22"/>
          <w:szCs w:val="18"/>
          <w:lang w:val="en-US" w:eastAsia="zh-CN"/>
        </w:rPr>
        <w:t xml:space="preserve">for a UE </w:t>
      </w:r>
      <w:r w:rsidRPr="00C705D5">
        <w:rPr>
          <w:rFonts w:eastAsia="SimSun"/>
          <w:sz w:val="22"/>
          <w:szCs w:val="18"/>
          <w:lang w:val="en-US" w:eastAsia="zh-CN"/>
        </w:rPr>
        <w:t>considers the number of cells/CCs configured with Cell DTX and DRX</w:t>
      </w:r>
      <w:r>
        <w:rPr>
          <w:rFonts w:eastAsia="SimSun"/>
          <w:sz w:val="22"/>
          <w:szCs w:val="18"/>
          <w:lang w:val="en-US" w:eastAsia="zh-CN"/>
        </w:rPr>
        <w:t xml:space="preserve"> for the UE.</w:t>
      </w:r>
      <w:r w:rsidRPr="00C705D5">
        <w:rPr>
          <w:rFonts w:eastAsia="SimSun"/>
          <w:sz w:val="22"/>
          <w:szCs w:val="18"/>
          <w:lang w:val="en-US" w:eastAsia="zh-CN"/>
        </w:rPr>
        <w:t xml:space="preserve">  </w:t>
      </w:r>
    </w:p>
    <w:p w14:paraId="312EC673" w14:textId="77777777" w:rsidR="003A042E" w:rsidRPr="00C705D5" w:rsidRDefault="003A042E" w:rsidP="003A042E">
      <w:pPr>
        <w:pStyle w:val="aff"/>
        <w:numPr>
          <w:ilvl w:val="0"/>
          <w:numId w:val="39"/>
        </w:numPr>
        <w:ind w:leftChars="0"/>
        <w:rPr>
          <w:rFonts w:eastAsia="SimSun"/>
          <w:sz w:val="22"/>
          <w:szCs w:val="18"/>
          <w:lang w:val="en-US" w:eastAsia="zh-CN"/>
        </w:rPr>
      </w:pPr>
      <w:r w:rsidRPr="00C705D5">
        <w:rPr>
          <w:rFonts w:eastAsia="SimSun"/>
          <w:sz w:val="22"/>
          <w:szCs w:val="18"/>
          <w:lang w:val="en-US" w:eastAsia="zh-CN"/>
        </w:rPr>
        <w:t>Legacy or new RNTI can be used.</w:t>
      </w:r>
    </w:p>
    <w:p w14:paraId="22FBFE39" w14:textId="77777777" w:rsidR="002171DE" w:rsidRPr="00BE0115" w:rsidRDefault="002171DE" w:rsidP="00CC3557">
      <w:pPr>
        <w:spacing w:after="120"/>
        <w:jc w:val="both"/>
        <w:rPr>
          <w:rFonts w:eastAsiaTheme="minorEastAsia"/>
          <w:sz w:val="22"/>
          <w:szCs w:val="22"/>
          <w:lang w:val="en-US"/>
        </w:rPr>
      </w:pPr>
    </w:p>
    <w:p w14:paraId="4CB1F28A" w14:textId="25F94CFD" w:rsidR="00405643" w:rsidRPr="009D2F07" w:rsidRDefault="00405643" w:rsidP="00405643">
      <w:pPr>
        <w:spacing w:afterLines="50" w:after="120"/>
        <w:jc w:val="both"/>
        <w:rPr>
          <w:rFonts w:eastAsiaTheme="minorEastAsia"/>
          <w:b/>
          <w:sz w:val="22"/>
          <w:szCs w:val="22"/>
          <w:u w:val="single"/>
        </w:rPr>
      </w:pPr>
      <w:r w:rsidRPr="009D2F07">
        <w:rPr>
          <w:rFonts w:eastAsiaTheme="minorEastAsia"/>
          <w:b/>
          <w:sz w:val="22"/>
          <w:szCs w:val="22"/>
          <w:u w:val="single"/>
        </w:rPr>
        <w:t xml:space="preserve">Proposal </w:t>
      </w:r>
      <w:r w:rsidR="002171DE" w:rsidRPr="009D2F07">
        <w:rPr>
          <w:rFonts w:eastAsiaTheme="minorEastAsia"/>
          <w:b/>
          <w:sz w:val="22"/>
          <w:szCs w:val="22"/>
          <w:u w:val="single"/>
        </w:rPr>
        <w:t>3</w:t>
      </w:r>
      <w:r w:rsidRPr="009D2F07">
        <w:rPr>
          <w:rFonts w:eastAsiaTheme="minorEastAsia"/>
          <w:b/>
          <w:sz w:val="22"/>
          <w:szCs w:val="22"/>
          <w:u w:val="single"/>
        </w:rPr>
        <w:t>:</w:t>
      </w:r>
    </w:p>
    <w:p w14:paraId="61B28560" w14:textId="667A8A9A" w:rsidR="00405643" w:rsidRPr="009D2F07" w:rsidRDefault="00F265A5" w:rsidP="00405643">
      <w:pPr>
        <w:rPr>
          <w:rFonts w:eastAsiaTheme="minorEastAsia"/>
          <w:sz w:val="22"/>
          <w:szCs w:val="22"/>
          <w:lang w:val="en-US"/>
        </w:rPr>
      </w:pPr>
      <w:r w:rsidRPr="00F265A5">
        <w:rPr>
          <w:rFonts w:eastAsia="Malgun Gothic"/>
          <w:sz w:val="22"/>
          <w:szCs w:val="22"/>
          <w:lang w:val="en-US" w:eastAsia="ko-KR"/>
        </w:rPr>
        <w:t>UE behavior during Cell DTX/DRX inactivity periods for remaining signals/channels should be further dis-cussed and clarified based on. Table.1</w:t>
      </w:r>
    </w:p>
    <w:tbl>
      <w:tblPr>
        <w:tblStyle w:val="afd"/>
        <w:tblW w:w="9962" w:type="dxa"/>
        <w:tblLook w:val="04A0" w:firstRow="1" w:lastRow="0" w:firstColumn="1" w:lastColumn="0" w:noHBand="0" w:noVBand="1"/>
      </w:tblPr>
      <w:tblGrid>
        <w:gridCol w:w="1129"/>
        <w:gridCol w:w="4111"/>
        <w:gridCol w:w="4722"/>
      </w:tblGrid>
      <w:tr w:rsidR="002171DE" w:rsidRPr="00BE0115" w14:paraId="54D40090" w14:textId="77777777" w:rsidTr="002171DE">
        <w:trPr>
          <w:trHeight w:val="353"/>
        </w:trPr>
        <w:tc>
          <w:tcPr>
            <w:tcW w:w="1129" w:type="dxa"/>
          </w:tcPr>
          <w:p w14:paraId="00E162C0" w14:textId="77777777" w:rsidR="002171DE" w:rsidRPr="009D2F07" w:rsidRDefault="002171DE" w:rsidP="00C705D5">
            <w:pPr>
              <w:jc w:val="center"/>
              <w:rPr>
                <w:rFonts w:eastAsiaTheme="minorEastAsia"/>
                <w:b/>
                <w:bCs/>
                <w:sz w:val="22"/>
                <w:szCs w:val="22"/>
                <w:lang w:val="en-US"/>
              </w:rPr>
            </w:pPr>
            <w:r w:rsidRPr="009D2F07">
              <w:rPr>
                <w:rFonts w:eastAsiaTheme="minorEastAsia"/>
                <w:b/>
                <w:bCs/>
                <w:sz w:val="22"/>
                <w:szCs w:val="22"/>
                <w:lang w:val="en-US"/>
              </w:rPr>
              <w:t>DL/UL</w:t>
            </w:r>
          </w:p>
        </w:tc>
        <w:tc>
          <w:tcPr>
            <w:tcW w:w="4111" w:type="dxa"/>
          </w:tcPr>
          <w:p w14:paraId="61960F54" w14:textId="77777777" w:rsidR="002171DE" w:rsidRPr="009D2F07" w:rsidRDefault="002171DE" w:rsidP="00C705D5">
            <w:pPr>
              <w:jc w:val="center"/>
              <w:rPr>
                <w:rFonts w:eastAsiaTheme="minorEastAsia"/>
                <w:b/>
                <w:bCs/>
                <w:sz w:val="22"/>
                <w:szCs w:val="22"/>
                <w:lang w:val="en-US"/>
              </w:rPr>
            </w:pPr>
            <w:r w:rsidRPr="009D2F07">
              <w:rPr>
                <w:rFonts w:eastAsiaTheme="minorEastAsia"/>
                <w:b/>
                <w:bCs/>
                <w:sz w:val="22"/>
                <w:szCs w:val="22"/>
                <w:lang w:val="en-US"/>
              </w:rPr>
              <w:t>Channel/signal</w:t>
            </w:r>
          </w:p>
        </w:tc>
        <w:tc>
          <w:tcPr>
            <w:tcW w:w="4722" w:type="dxa"/>
          </w:tcPr>
          <w:p w14:paraId="54D6F078" w14:textId="77777777" w:rsidR="002171DE" w:rsidRPr="009D2F07" w:rsidRDefault="002171DE" w:rsidP="00C705D5">
            <w:pPr>
              <w:jc w:val="center"/>
              <w:rPr>
                <w:rFonts w:eastAsiaTheme="minorEastAsia"/>
                <w:b/>
                <w:bCs/>
                <w:sz w:val="22"/>
                <w:szCs w:val="22"/>
                <w:lang w:val="en-US"/>
              </w:rPr>
            </w:pPr>
            <w:r w:rsidRPr="009D2F07">
              <w:rPr>
                <w:rFonts w:eastAsiaTheme="minorEastAsia"/>
                <w:b/>
                <w:bCs/>
                <w:sz w:val="22"/>
                <w:szCs w:val="22"/>
                <w:lang w:val="en-US"/>
              </w:rPr>
              <w:t>View</w:t>
            </w:r>
          </w:p>
        </w:tc>
      </w:tr>
      <w:tr w:rsidR="002171DE" w:rsidRPr="00BE0115" w14:paraId="4E25B855" w14:textId="77777777" w:rsidTr="002171DE">
        <w:trPr>
          <w:trHeight w:val="749"/>
        </w:trPr>
        <w:tc>
          <w:tcPr>
            <w:tcW w:w="1129" w:type="dxa"/>
            <w:vMerge w:val="restart"/>
          </w:tcPr>
          <w:p w14:paraId="64266D66" w14:textId="77777777" w:rsidR="002171DE" w:rsidRPr="009D2F07" w:rsidRDefault="002171DE" w:rsidP="00C705D5">
            <w:pPr>
              <w:rPr>
                <w:rFonts w:eastAsiaTheme="minorEastAsia"/>
                <w:sz w:val="22"/>
                <w:szCs w:val="22"/>
                <w:lang w:val="en-US"/>
              </w:rPr>
            </w:pPr>
            <w:r w:rsidRPr="009D2F07">
              <w:rPr>
                <w:rFonts w:eastAsiaTheme="minorEastAsia"/>
                <w:sz w:val="22"/>
                <w:szCs w:val="22"/>
                <w:lang w:val="en-US"/>
              </w:rPr>
              <w:t>DL</w:t>
            </w:r>
          </w:p>
        </w:tc>
        <w:tc>
          <w:tcPr>
            <w:tcW w:w="4111" w:type="dxa"/>
          </w:tcPr>
          <w:p w14:paraId="313FE122" w14:textId="77777777" w:rsidR="002171DE" w:rsidRPr="009D2F07" w:rsidRDefault="002171DE" w:rsidP="00C705D5">
            <w:pPr>
              <w:rPr>
                <w:rFonts w:eastAsiaTheme="minorEastAsia"/>
                <w:sz w:val="22"/>
                <w:szCs w:val="22"/>
                <w:lang w:val="en-US"/>
              </w:rPr>
            </w:pPr>
            <w:r w:rsidRPr="009D2F07">
              <w:rPr>
                <w:rFonts w:eastAsiaTheme="minorEastAsia"/>
                <w:sz w:val="22"/>
                <w:szCs w:val="22"/>
                <w:lang w:val="en-US"/>
              </w:rPr>
              <w:t>Periodic/Semi-persistent CSI-RS for tracking</w:t>
            </w:r>
          </w:p>
        </w:tc>
        <w:tc>
          <w:tcPr>
            <w:tcW w:w="4722" w:type="dxa"/>
          </w:tcPr>
          <w:p w14:paraId="7AACB196" w14:textId="77777777" w:rsidR="002171DE" w:rsidRPr="009D2F07" w:rsidRDefault="002171DE" w:rsidP="00C705D5">
            <w:pPr>
              <w:rPr>
                <w:rFonts w:eastAsiaTheme="minorEastAsia"/>
                <w:sz w:val="22"/>
                <w:szCs w:val="22"/>
                <w:lang w:val="en-US"/>
              </w:rPr>
            </w:pPr>
            <w:r w:rsidRPr="009D2F07">
              <w:rPr>
                <w:rFonts w:eastAsiaTheme="minorEastAsia"/>
                <w:sz w:val="22"/>
                <w:szCs w:val="22"/>
                <w:lang w:val="en-US"/>
              </w:rPr>
              <w:t>UE should be expected to receive it to avoid potential impact on time/freq. synchronization for PDCCH reception after inactivity period.</w:t>
            </w:r>
          </w:p>
        </w:tc>
      </w:tr>
      <w:tr w:rsidR="002171DE" w:rsidRPr="00BE0115" w14:paraId="57911EC7" w14:textId="77777777" w:rsidTr="002171DE">
        <w:trPr>
          <w:trHeight w:val="124"/>
        </w:trPr>
        <w:tc>
          <w:tcPr>
            <w:tcW w:w="1129" w:type="dxa"/>
            <w:vMerge/>
          </w:tcPr>
          <w:p w14:paraId="181D8400" w14:textId="77777777" w:rsidR="002171DE" w:rsidRPr="009D2F07" w:rsidRDefault="002171DE" w:rsidP="00C705D5">
            <w:pPr>
              <w:rPr>
                <w:rFonts w:eastAsiaTheme="minorEastAsia"/>
                <w:sz w:val="22"/>
                <w:szCs w:val="22"/>
                <w:lang w:val="en-US"/>
              </w:rPr>
            </w:pPr>
          </w:p>
        </w:tc>
        <w:tc>
          <w:tcPr>
            <w:tcW w:w="4111" w:type="dxa"/>
          </w:tcPr>
          <w:p w14:paraId="3F5DB5CA" w14:textId="77777777" w:rsidR="002171DE" w:rsidRPr="009D2F07" w:rsidRDefault="002171DE" w:rsidP="00C705D5">
            <w:pPr>
              <w:rPr>
                <w:rFonts w:eastAsiaTheme="minorEastAsia"/>
                <w:sz w:val="22"/>
                <w:szCs w:val="22"/>
                <w:lang w:val="en-US"/>
              </w:rPr>
            </w:pPr>
            <w:r w:rsidRPr="009D2F07">
              <w:rPr>
                <w:rFonts w:eastAsiaTheme="minorEastAsia"/>
                <w:sz w:val="22"/>
                <w:szCs w:val="22"/>
                <w:lang w:val="en-US"/>
              </w:rPr>
              <w:t>Periodic/Semi-persistent CSI-RS for RRM</w:t>
            </w:r>
          </w:p>
        </w:tc>
        <w:tc>
          <w:tcPr>
            <w:tcW w:w="4722" w:type="dxa"/>
          </w:tcPr>
          <w:p w14:paraId="0913CC4B" w14:textId="77777777" w:rsidR="002171DE" w:rsidRPr="009D2F07" w:rsidRDefault="002171DE" w:rsidP="00C705D5">
            <w:pPr>
              <w:rPr>
                <w:rFonts w:eastAsiaTheme="minorEastAsia"/>
                <w:sz w:val="22"/>
                <w:szCs w:val="22"/>
                <w:lang w:val="en-US"/>
              </w:rPr>
            </w:pPr>
            <w:r w:rsidRPr="009D2F07">
              <w:rPr>
                <w:rFonts w:eastAsiaTheme="minorEastAsia"/>
                <w:sz w:val="22"/>
                <w:szCs w:val="22"/>
                <w:lang w:val="en-US"/>
              </w:rPr>
              <w:t>UE should not be expected to receive it</w:t>
            </w:r>
          </w:p>
        </w:tc>
      </w:tr>
      <w:tr w:rsidR="002171DE" w:rsidRPr="00BE0115" w14:paraId="02EEA068" w14:textId="77777777" w:rsidTr="002171DE">
        <w:trPr>
          <w:trHeight w:val="124"/>
        </w:trPr>
        <w:tc>
          <w:tcPr>
            <w:tcW w:w="1129" w:type="dxa"/>
            <w:vMerge/>
          </w:tcPr>
          <w:p w14:paraId="7556A7B5" w14:textId="77777777" w:rsidR="002171DE" w:rsidRPr="009D2F07" w:rsidRDefault="002171DE" w:rsidP="00C705D5">
            <w:pPr>
              <w:rPr>
                <w:rFonts w:eastAsiaTheme="minorEastAsia"/>
                <w:sz w:val="22"/>
                <w:szCs w:val="22"/>
                <w:lang w:val="en-US"/>
              </w:rPr>
            </w:pPr>
          </w:p>
        </w:tc>
        <w:tc>
          <w:tcPr>
            <w:tcW w:w="4111" w:type="dxa"/>
          </w:tcPr>
          <w:p w14:paraId="186CCEC8" w14:textId="77777777" w:rsidR="002171DE" w:rsidRPr="009D2F07" w:rsidRDefault="002171DE" w:rsidP="00C705D5">
            <w:pPr>
              <w:rPr>
                <w:rFonts w:eastAsiaTheme="minorEastAsia"/>
                <w:sz w:val="22"/>
                <w:szCs w:val="22"/>
                <w:lang w:val="en-US"/>
              </w:rPr>
            </w:pPr>
            <w:r w:rsidRPr="009D2F07">
              <w:rPr>
                <w:rFonts w:eastAsiaTheme="minorEastAsia"/>
                <w:sz w:val="22"/>
                <w:szCs w:val="22"/>
                <w:lang w:val="en-US"/>
              </w:rPr>
              <w:t>Periodic/Semi-persistent CSI-RS for RLM</w:t>
            </w:r>
          </w:p>
        </w:tc>
        <w:tc>
          <w:tcPr>
            <w:tcW w:w="4722" w:type="dxa"/>
          </w:tcPr>
          <w:p w14:paraId="2145843B" w14:textId="77777777" w:rsidR="002171DE" w:rsidRPr="009D2F07" w:rsidRDefault="002171DE" w:rsidP="00C705D5">
            <w:pPr>
              <w:rPr>
                <w:rFonts w:eastAsiaTheme="minorEastAsia"/>
                <w:sz w:val="22"/>
                <w:szCs w:val="22"/>
                <w:lang w:val="en-US"/>
              </w:rPr>
            </w:pPr>
            <w:r w:rsidRPr="009D2F07">
              <w:rPr>
                <w:rFonts w:eastAsiaTheme="minorEastAsia"/>
                <w:sz w:val="22"/>
                <w:szCs w:val="22"/>
                <w:lang w:val="en-US"/>
              </w:rPr>
              <w:t>UE should not be expected to receive it</w:t>
            </w:r>
          </w:p>
        </w:tc>
      </w:tr>
      <w:tr w:rsidR="002171DE" w:rsidRPr="00BE0115" w14:paraId="3A043029" w14:textId="77777777" w:rsidTr="002171DE">
        <w:trPr>
          <w:trHeight w:val="124"/>
        </w:trPr>
        <w:tc>
          <w:tcPr>
            <w:tcW w:w="1129" w:type="dxa"/>
            <w:vMerge/>
          </w:tcPr>
          <w:p w14:paraId="178C6883" w14:textId="77777777" w:rsidR="002171DE" w:rsidRPr="009D2F07" w:rsidRDefault="002171DE" w:rsidP="00C705D5">
            <w:pPr>
              <w:rPr>
                <w:rFonts w:eastAsiaTheme="minorEastAsia"/>
                <w:sz w:val="22"/>
                <w:szCs w:val="22"/>
                <w:lang w:val="en-US"/>
              </w:rPr>
            </w:pPr>
          </w:p>
        </w:tc>
        <w:tc>
          <w:tcPr>
            <w:tcW w:w="4111" w:type="dxa"/>
          </w:tcPr>
          <w:p w14:paraId="00921BF3" w14:textId="77777777" w:rsidR="002171DE" w:rsidRPr="009D2F07" w:rsidRDefault="002171DE" w:rsidP="00C705D5">
            <w:pPr>
              <w:rPr>
                <w:rFonts w:eastAsiaTheme="minorEastAsia"/>
                <w:sz w:val="22"/>
                <w:szCs w:val="22"/>
                <w:lang w:val="en-US"/>
              </w:rPr>
            </w:pPr>
            <w:r w:rsidRPr="009D2F07">
              <w:rPr>
                <w:rFonts w:eastAsiaTheme="minorEastAsia"/>
                <w:sz w:val="22"/>
                <w:szCs w:val="22"/>
                <w:lang w:val="en-US"/>
              </w:rPr>
              <w:t>Periodic/Semi-persistent CSI-RS for BM/BFD</w:t>
            </w:r>
          </w:p>
        </w:tc>
        <w:tc>
          <w:tcPr>
            <w:tcW w:w="4722" w:type="dxa"/>
          </w:tcPr>
          <w:p w14:paraId="0046DFCB" w14:textId="77777777" w:rsidR="002171DE" w:rsidRPr="009D2F07" w:rsidRDefault="002171DE" w:rsidP="00C705D5">
            <w:pPr>
              <w:rPr>
                <w:rFonts w:eastAsiaTheme="minorEastAsia"/>
                <w:sz w:val="22"/>
                <w:szCs w:val="22"/>
                <w:lang w:val="en-US"/>
              </w:rPr>
            </w:pPr>
            <w:r w:rsidRPr="009D2F07">
              <w:rPr>
                <w:rFonts w:eastAsiaTheme="minorEastAsia"/>
                <w:sz w:val="22"/>
                <w:szCs w:val="22"/>
                <w:lang w:val="en-US"/>
              </w:rPr>
              <w:t>UE should be expected to receive it to avoid potential impact on PDCCH reception after inactivity period.</w:t>
            </w:r>
          </w:p>
        </w:tc>
      </w:tr>
      <w:tr w:rsidR="002171DE" w:rsidRPr="00BE0115" w14:paraId="455DB059" w14:textId="77777777" w:rsidTr="002171DE">
        <w:trPr>
          <w:trHeight w:val="124"/>
        </w:trPr>
        <w:tc>
          <w:tcPr>
            <w:tcW w:w="1129" w:type="dxa"/>
            <w:vMerge/>
          </w:tcPr>
          <w:p w14:paraId="4DB869D3" w14:textId="77777777" w:rsidR="002171DE" w:rsidRPr="009D2F07" w:rsidRDefault="002171DE" w:rsidP="00C705D5">
            <w:pPr>
              <w:rPr>
                <w:rFonts w:eastAsiaTheme="minorEastAsia"/>
                <w:sz w:val="22"/>
                <w:szCs w:val="22"/>
                <w:lang w:val="en-US"/>
              </w:rPr>
            </w:pPr>
          </w:p>
        </w:tc>
        <w:tc>
          <w:tcPr>
            <w:tcW w:w="4111" w:type="dxa"/>
          </w:tcPr>
          <w:p w14:paraId="36C09852" w14:textId="77777777" w:rsidR="002171DE" w:rsidRPr="009D2F07" w:rsidRDefault="002171DE" w:rsidP="00C705D5">
            <w:pPr>
              <w:rPr>
                <w:rFonts w:eastAsiaTheme="minorEastAsia"/>
                <w:sz w:val="22"/>
                <w:szCs w:val="22"/>
                <w:lang w:val="en-US"/>
              </w:rPr>
            </w:pPr>
            <w:r w:rsidRPr="009D2F07">
              <w:rPr>
                <w:rFonts w:eastAsiaTheme="minorEastAsia"/>
                <w:sz w:val="22"/>
                <w:szCs w:val="22"/>
                <w:lang w:val="en-US"/>
              </w:rPr>
              <w:t>PRS</w:t>
            </w:r>
          </w:p>
        </w:tc>
        <w:tc>
          <w:tcPr>
            <w:tcW w:w="4722" w:type="dxa"/>
          </w:tcPr>
          <w:p w14:paraId="15A0655F" w14:textId="77777777" w:rsidR="002171DE" w:rsidRPr="009D2F07" w:rsidRDefault="002171DE" w:rsidP="00C705D5">
            <w:pPr>
              <w:rPr>
                <w:rFonts w:eastAsiaTheme="minorEastAsia"/>
                <w:sz w:val="22"/>
                <w:szCs w:val="22"/>
                <w:lang w:val="en-US"/>
              </w:rPr>
            </w:pPr>
            <w:r w:rsidRPr="009D2F07">
              <w:rPr>
                <w:rFonts w:eastAsiaTheme="minorEastAsia"/>
                <w:sz w:val="22"/>
                <w:szCs w:val="22"/>
                <w:lang w:val="en-US"/>
              </w:rPr>
              <w:t>It should be configurable whether UE is expected to receive PRS or not. It should depend on whether high positioning accuracy is required or not.</w:t>
            </w:r>
          </w:p>
        </w:tc>
      </w:tr>
      <w:tr w:rsidR="002171DE" w:rsidRPr="00BE0115" w14:paraId="1276FEE5" w14:textId="77777777" w:rsidTr="002171DE">
        <w:trPr>
          <w:trHeight w:val="124"/>
        </w:trPr>
        <w:tc>
          <w:tcPr>
            <w:tcW w:w="1129" w:type="dxa"/>
            <w:vMerge/>
          </w:tcPr>
          <w:p w14:paraId="36432112" w14:textId="77777777" w:rsidR="002171DE" w:rsidRPr="009D2F07" w:rsidRDefault="002171DE" w:rsidP="00C705D5">
            <w:pPr>
              <w:rPr>
                <w:rFonts w:eastAsiaTheme="minorEastAsia"/>
                <w:sz w:val="22"/>
                <w:szCs w:val="22"/>
                <w:lang w:val="en-US"/>
              </w:rPr>
            </w:pPr>
          </w:p>
        </w:tc>
        <w:tc>
          <w:tcPr>
            <w:tcW w:w="4111" w:type="dxa"/>
          </w:tcPr>
          <w:p w14:paraId="4858881B" w14:textId="77777777" w:rsidR="002171DE" w:rsidRPr="009D2F07" w:rsidRDefault="002171DE" w:rsidP="00C705D5">
            <w:pPr>
              <w:rPr>
                <w:rFonts w:eastAsiaTheme="minorEastAsia"/>
                <w:sz w:val="22"/>
                <w:szCs w:val="22"/>
                <w:lang w:val="en-US"/>
              </w:rPr>
            </w:pPr>
            <w:r w:rsidRPr="009D2F07">
              <w:rPr>
                <w:rFonts w:eastAsiaTheme="minorEastAsia"/>
                <w:sz w:val="22"/>
                <w:szCs w:val="22"/>
                <w:lang w:val="en-US"/>
              </w:rPr>
              <w:t>PDCCH in Type 3-PDCCH CSS and USS</w:t>
            </w:r>
          </w:p>
        </w:tc>
        <w:tc>
          <w:tcPr>
            <w:tcW w:w="4722" w:type="dxa"/>
          </w:tcPr>
          <w:p w14:paraId="076A421D" w14:textId="77777777" w:rsidR="002171DE" w:rsidRPr="009D2F07" w:rsidRDefault="002171DE" w:rsidP="00C705D5">
            <w:pPr>
              <w:rPr>
                <w:rFonts w:eastAsiaTheme="minorEastAsia"/>
                <w:sz w:val="22"/>
                <w:szCs w:val="22"/>
                <w:lang w:val="en-US"/>
              </w:rPr>
            </w:pPr>
            <w:r w:rsidRPr="009D2F07">
              <w:rPr>
                <w:rFonts w:eastAsiaTheme="minorEastAsia"/>
                <w:sz w:val="22"/>
                <w:szCs w:val="22"/>
                <w:lang w:val="en-US"/>
              </w:rPr>
              <w:t xml:space="preserve">UE should not be expected to receive it </w:t>
            </w:r>
            <w:proofErr w:type="gramStart"/>
            <w:r w:rsidRPr="009D2F07">
              <w:rPr>
                <w:rFonts w:eastAsiaTheme="minorEastAsia"/>
                <w:sz w:val="22"/>
                <w:szCs w:val="22"/>
                <w:lang w:val="en-US"/>
              </w:rPr>
              <w:t>similar to</w:t>
            </w:r>
            <w:proofErr w:type="gramEnd"/>
            <w:r w:rsidRPr="009D2F07">
              <w:rPr>
                <w:rFonts w:eastAsiaTheme="minorEastAsia"/>
                <w:sz w:val="22"/>
                <w:szCs w:val="22"/>
                <w:lang w:val="en-US"/>
              </w:rPr>
              <w:t xml:space="preserve"> PDCCH in USS as agreed.</w:t>
            </w:r>
          </w:p>
        </w:tc>
      </w:tr>
      <w:tr w:rsidR="002171DE" w:rsidRPr="00BE0115" w14:paraId="359AB974" w14:textId="77777777" w:rsidTr="002171DE">
        <w:trPr>
          <w:trHeight w:val="3272"/>
        </w:trPr>
        <w:tc>
          <w:tcPr>
            <w:tcW w:w="1129" w:type="dxa"/>
          </w:tcPr>
          <w:p w14:paraId="7A1D5F0B" w14:textId="77777777" w:rsidR="002171DE" w:rsidRPr="009D2F07" w:rsidRDefault="002171DE" w:rsidP="00C705D5">
            <w:pPr>
              <w:rPr>
                <w:rFonts w:eastAsiaTheme="minorEastAsia"/>
                <w:sz w:val="22"/>
                <w:szCs w:val="22"/>
                <w:lang w:val="en-US"/>
              </w:rPr>
            </w:pPr>
            <w:r w:rsidRPr="009D2F07">
              <w:rPr>
                <w:rFonts w:eastAsiaTheme="minorEastAsia"/>
                <w:sz w:val="22"/>
                <w:szCs w:val="22"/>
                <w:lang w:val="en-US"/>
              </w:rPr>
              <w:t>UL</w:t>
            </w:r>
          </w:p>
        </w:tc>
        <w:tc>
          <w:tcPr>
            <w:tcW w:w="4111" w:type="dxa"/>
          </w:tcPr>
          <w:p w14:paraId="53D4309E" w14:textId="77777777" w:rsidR="002171DE" w:rsidRPr="009D2F07" w:rsidRDefault="002171DE" w:rsidP="00C705D5">
            <w:pPr>
              <w:rPr>
                <w:rFonts w:eastAsiaTheme="minorEastAsia"/>
                <w:sz w:val="22"/>
                <w:szCs w:val="22"/>
                <w:lang w:val="en-US"/>
              </w:rPr>
            </w:pPr>
            <w:r w:rsidRPr="009D2F07">
              <w:rPr>
                <w:rFonts w:eastAsiaTheme="minorEastAsia"/>
                <w:sz w:val="22"/>
                <w:szCs w:val="22"/>
                <w:lang w:val="en-US"/>
              </w:rPr>
              <w:t>HARQ-ACK for SPS PDSCH reception</w:t>
            </w:r>
          </w:p>
        </w:tc>
        <w:tc>
          <w:tcPr>
            <w:tcW w:w="4722" w:type="dxa"/>
          </w:tcPr>
          <w:p w14:paraId="0E59EE8D" w14:textId="77777777" w:rsidR="002171DE" w:rsidRPr="009D2F07" w:rsidRDefault="002171DE" w:rsidP="00C705D5">
            <w:pPr>
              <w:rPr>
                <w:rFonts w:eastAsiaTheme="minorEastAsia"/>
                <w:sz w:val="22"/>
                <w:szCs w:val="22"/>
                <w:lang w:val="en-US"/>
              </w:rPr>
            </w:pPr>
            <w:r w:rsidRPr="009D2F07">
              <w:rPr>
                <w:rFonts w:eastAsiaTheme="minorEastAsia"/>
                <w:sz w:val="22"/>
                <w:szCs w:val="22"/>
                <w:lang w:val="en-US"/>
              </w:rPr>
              <w:t>For HARQ-ACK for SPS PDSCH received during inactivity period, UE should not be expected to transmit it. UE is not expected to receive SPS PDSCH according to the RAN2 agreement. There is no sense to allow HARQ-ACK for SPS PDSCH reception since no SPS PDSCH is expected.</w:t>
            </w:r>
          </w:p>
          <w:p w14:paraId="2B213FD6" w14:textId="77777777" w:rsidR="002171DE" w:rsidRPr="009D2F07" w:rsidRDefault="002171DE" w:rsidP="00C705D5">
            <w:pPr>
              <w:rPr>
                <w:rFonts w:eastAsiaTheme="minorEastAsia"/>
                <w:sz w:val="22"/>
                <w:szCs w:val="22"/>
                <w:lang w:val="en-US"/>
              </w:rPr>
            </w:pPr>
            <w:r w:rsidRPr="009D2F07">
              <w:rPr>
                <w:rFonts w:eastAsiaTheme="minorEastAsia"/>
                <w:sz w:val="22"/>
                <w:szCs w:val="22"/>
                <w:lang w:val="en-US"/>
              </w:rPr>
              <w:t>For HARQ-ACK for SPS PDSCH received before inactivity period, it would be better to allow UE to transmit it during inactivity period to reduce latency. However, if RAN2 agree that HARQ-ACK for dynamic PDSCH reception is not allowed during inactivity period, the HARQ-ACK for SPS PDSCH should not be allowed to keep consistency and save NW energy consumption.</w:t>
            </w:r>
          </w:p>
        </w:tc>
      </w:tr>
    </w:tbl>
    <w:p w14:paraId="4019000F" w14:textId="77777777" w:rsidR="00405643" w:rsidRPr="009D2F07" w:rsidRDefault="00405643" w:rsidP="00154372">
      <w:pPr>
        <w:spacing w:afterLines="50" w:after="120"/>
        <w:jc w:val="both"/>
        <w:rPr>
          <w:rFonts w:eastAsiaTheme="minorEastAsia"/>
          <w:b/>
          <w:sz w:val="22"/>
          <w:szCs w:val="22"/>
          <w:u w:val="single"/>
        </w:rPr>
      </w:pPr>
    </w:p>
    <w:p w14:paraId="3717D843" w14:textId="1A269961" w:rsidR="00154372" w:rsidRPr="009D2F07" w:rsidRDefault="00154372" w:rsidP="00154372">
      <w:pPr>
        <w:spacing w:afterLines="50" w:after="120"/>
        <w:jc w:val="both"/>
        <w:rPr>
          <w:rFonts w:eastAsiaTheme="minorEastAsia"/>
          <w:b/>
          <w:sz w:val="22"/>
          <w:szCs w:val="22"/>
          <w:u w:val="single"/>
        </w:rPr>
      </w:pPr>
      <w:r w:rsidRPr="009D2F07">
        <w:rPr>
          <w:rFonts w:eastAsiaTheme="minorEastAsia"/>
          <w:b/>
          <w:sz w:val="22"/>
          <w:szCs w:val="22"/>
          <w:u w:val="single"/>
        </w:rPr>
        <w:t xml:space="preserve">Proposal </w:t>
      </w:r>
      <w:r w:rsidR="002171DE" w:rsidRPr="009D2F07">
        <w:rPr>
          <w:rFonts w:eastAsiaTheme="minorEastAsia"/>
          <w:b/>
          <w:sz w:val="22"/>
          <w:szCs w:val="22"/>
          <w:u w:val="single"/>
        </w:rPr>
        <w:t>4</w:t>
      </w:r>
      <w:r w:rsidRPr="009D2F07">
        <w:rPr>
          <w:rFonts w:eastAsiaTheme="minorEastAsia"/>
          <w:b/>
          <w:sz w:val="22"/>
          <w:szCs w:val="22"/>
          <w:u w:val="single"/>
        </w:rPr>
        <w:t>:</w:t>
      </w:r>
    </w:p>
    <w:p w14:paraId="28D065EC" w14:textId="61F3EAC2" w:rsidR="00154372" w:rsidRPr="009D2F07" w:rsidRDefault="00154372" w:rsidP="0095197C">
      <w:pPr>
        <w:rPr>
          <w:rFonts w:eastAsiaTheme="minorEastAsia"/>
          <w:sz w:val="22"/>
          <w:szCs w:val="22"/>
          <w:lang w:val="en-US"/>
        </w:rPr>
      </w:pPr>
      <w:r w:rsidRPr="009D2F07">
        <w:rPr>
          <w:rFonts w:eastAsiaTheme="minorEastAsia"/>
          <w:sz w:val="22"/>
          <w:szCs w:val="22"/>
          <w:lang w:val="en-US"/>
        </w:rPr>
        <w:t>Alignment between Cell DTX and UE DRX should be discussed in accordance with the UE behavior during Cell DTX inactiv</w:t>
      </w:r>
      <w:r w:rsidR="00405643" w:rsidRPr="009D2F07">
        <w:rPr>
          <w:rFonts w:eastAsiaTheme="minorEastAsia"/>
          <w:sz w:val="22"/>
          <w:szCs w:val="22"/>
          <w:lang w:val="en-US"/>
        </w:rPr>
        <w:t>ity</w:t>
      </w:r>
      <w:r w:rsidRPr="009D2F07">
        <w:rPr>
          <w:rFonts w:eastAsiaTheme="minorEastAsia"/>
          <w:sz w:val="22"/>
          <w:szCs w:val="22"/>
          <w:lang w:val="en-US"/>
        </w:rPr>
        <w:t xml:space="preserve"> periods.</w:t>
      </w:r>
    </w:p>
    <w:p w14:paraId="733345E2" w14:textId="77777777" w:rsidR="00154372" w:rsidRPr="00154372" w:rsidRDefault="00154372" w:rsidP="00154372">
      <w:pPr>
        <w:rPr>
          <w:rFonts w:eastAsiaTheme="minorEastAsia"/>
          <w:sz w:val="20"/>
          <w:szCs w:val="14"/>
          <w:lang w:val="en-US"/>
        </w:rPr>
      </w:pPr>
    </w:p>
    <w:p w14:paraId="5134DDD9" w14:textId="77777777" w:rsidR="00E23DF0" w:rsidRPr="007B3BA0" w:rsidRDefault="00E23DF0" w:rsidP="00E23DF0">
      <w:pPr>
        <w:pStyle w:val="1"/>
        <w:spacing w:after="120"/>
        <w:jc w:val="both"/>
        <w:rPr>
          <w:b/>
          <w:lang w:val="en-US"/>
        </w:rPr>
      </w:pPr>
      <w:r w:rsidRPr="007B3BA0">
        <w:rPr>
          <w:b/>
          <w:lang w:val="en-US"/>
        </w:rPr>
        <w:lastRenderedPageBreak/>
        <w:t>References</w:t>
      </w:r>
    </w:p>
    <w:p w14:paraId="38F09438" w14:textId="266CA508" w:rsidR="00E30DD3" w:rsidRPr="009D2F07" w:rsidRDefault="00D273DC" w:rsidP="00BE0115">
      <w:pPr>
        <w:pStyle w:val="aff"/>
        <w:numPr>
          <w:ilvl w:val="0"/>
          <w:numId w:val="4"/>
        </w:numPr>
        <w:ind w:leftChars="0"/>
        <w:rPr>
          <w:rFonts w:eastAsia="ＭＳ 明朝"/>
          <w:sz w:val="22"/>
          <w:szCs w:val="22"/>
        </w:rPr>
      </w:pPr>
      <w:r w:rsidRPr="009D2F07">
        <w:rPr>
          <w:rFonts w:eastAsia="ＭＳ 明朝"/>
          <w:sz w:val="22"/>
          <w:szCs w:val="22"/>
        </w:rPr>
        <w:t>RP-223540</w:t>
      </w:r>
      <w:r w:rsidR="00A74D1B" w:rsidRPr="009D2F07">
        <w:rPr>
          <w:rFonts w:eastAsia="ＭＳ 明朝"/>
          <w:sz w:val="22"/>
          <w:szCs w:val="22"/>
        </w:rPr>
        <w:t xml:space="preserve">, </w:t>
      </w:r>
      <w:r w:rsidRPr="009D2F07">
        <w:rPr>
          <w:rFonts w:eastAsia="ＭＳ 明朝"/>
          <w:sz w:val="22"/>
          <w:szCs w:val="22"/>
        </w:rPr>
        <w:t>New WID: Network energy savings for NR</w:t>
      </w:r>
      <w:r w:rsidR="00A74D1B" w:rsidRPr="009D2F07">
        <w:rPr>
          <w:rFonts w:eastAsia="ＭＳ 明朝"/>
          <w:sz w:val="22"/>
          <w:szCs w:val="22"/>
        </w:rPr>
        <w:t>, Dec. 202</w:t>
      </w:r>
      <w:r w:rsidRPr="009D2F07">
        <w:rPr>
          <w:rFonts w:eastAsia="ＭＳ 明朝"/>
          <w:sz w:val="22"/>
          <w:szCs w:val="22"/>
        </w:rPr>
        <w:t>2</w:t>
      </w:r>
      <w:r w:rsidR="00A74D1B" w:rsidRPr="009D2F07">
        <w:rPr>
          <w:rFonts w:eastAsia="ＭＳ 明朝"/>
          <w:sz w:val="22"/>
          <w:szCs w:val="22"/>
        </w:rPr>
        <w:t>, Huawei.</w:t>
      </w:r>
    </w:p>
    <w:p w14:paraId="40E02603" w14:textId="1A149842" w:rsidR="00F02222" w:rsidRPr="009D2F07" w:rsidRDefault="00C80AA1" w:rsidP="00BE0115">
      <w:pPr>
        <w:pStyle w:val="aff"/>
        <w:numPr>
          <w:ilvl w:val="0"/>
          <w:numId w:val="4"/>
        </w:numPr>
        <w:ind w:leftChars="0"/>
        <w:rPr>
          <w:rFonts w:eastAsia="ＭＳ 明朝"/>
          <w:sz w:val="22"/>
          <w:szCs w:val="22"/>
        </w:rPr>
      </w:pPr>
      <w:r w:rsidRPr="009D2F07">
        <w:rPr>
          <w:rFonts w:eastAsia="ＭＳ 明朝"/>
          <w:sz w:val="22"/>
          <w:szCs w:val="22"/>
        </w:rPr>
        <w:t xml:space="preserve">R2-2306553, </w:t>
      </w:r>
      <w:r w:rsidR="0089407A" w:rsidRPr="009D2F07">
        <w:rPr>
          <w:rFonts w:eastAsia="ＭＳ 明朝"/>
          <w:sz w:val="22"/>
          <w:szCs w:val="22"/>
        </w:rPr>
        <w:t>Report of 3GPP TSG RAN WG2 meeting #121bis-e, Online</w:t>
      </w:r>
      <w:r w:rsidR="00A8273B" w:rsidRPr="009D2F07">
        <w:rPr>
          <w:rFonts w:eastAsia="ＭＳ 明朝"/>
          <w:sz w:val="22"/>
          <w:szCs w:val="22"/>
        </w:rPr>
        <w:t xml:space="preserve">, </w:t>
      </w:r>
      <w:r w:rsidR="00181FA6" w:rsidRPr="009D2F07">
        <w:rPr>
          <w:rFonts w:eastAsia="ＭＳ 明朝"/>
          <w:sz w:val="22"/>
          <w:szCs w:val="22"/>
        </w:rPr>
        <w:t>ETSI MCC</w:t>
      </w:r>
      <w:r w:rsidR="009F0304" w:rsidRPr="009D2F07">
        <w:rPr>
          <w:rFonts w:eastAsia="ＭＳ 明朝"/>
          <w:sz w:val="22"/>
          <w:szCs w:val="22"/>
        </w:rPr>
        <w:t xml:space="preserve">. </w:t>
      </w:r>
    </w:p>
    <w:p w14:paraId="1E28C27E" w14:textId="6CF87AD9" w:rsidR="009F0304" w:rsidRPr="009D2F07" w:rsidRDefault="009F0304" w:rsidP="00BA27B7">
      <w:pPr>
        <w:pStyle w:val="aff"/>
        <w:numPr>
          <w:ilvl w:val="0"/>
          <w:numId w:val="4"/>
        </w:numPr>
        <w:ind w:leftChars="0"/>
        <w:rPr>
          <w:rFonts w:eastAsia="ＭＳ 明朝"/>
          <w:sz w:val="22"/>
          <w:szCs w:val="22"/>
        </w:rPr>
      </w:pPr>
      <w:r w:rsidRPr="009D2F07">
        <w:rPr>
          <w:rFonts w:eastAsia="ＭＳ 明朝"/>
          <w:sz w:val="22"/>
          <w:szCs w:val="22"/>
        </w:rPr>
        <w:t>3GPP, RAN1#113 meeting, Chairman’s notes</w:t>
      </w:r>
    </w:p>
    <w:p w14:paraId="22A51264" w14:textId="77777777" w:rsidR="002D3AC4" w:rsidRPr="009D2F07" w:rsidRDefault="002D3AC4" w:rsidP="00BE0115">
      <w:pPr>
        <w:pStyle w:val="aff"/>
        <w:numPr>
          <w:ilvl w:val="0"/>
          <w:numId w:val="4"/>
        </w:numPr>
        <w:ind w:leftChars="0"/>
        <w:rPr>
          <w:rFonts w:eastAsia="ＭＳ 明朝"/>
          <w:sz w:val="22"/>
          <w:szCs w:val="22"/>
        </w:rPr>
      </w:pPr>
      <w:r w:rsidRPr="009D2F07">
        <w:rPr>
          <w:rFonts w:eastAsia="ＭＳ 明朝"/>
          <w:sz w:val="22"/>
          <w:szCs w:val="22"/>
        </w:rPr>
        <w:t>TR 38.864, v1.0.0</w:t>
      </w:r>
    </w:p>
    <w:p w14:paraId="6515797A" w14:textId="77777777" w:rsidR="00BA27B7" w:rsidRPr="009D2F07" w:rsidRDefault="00AB426C" w:rsidP="00BA27B7">
      <w:pPr>
        <w:pStyle w:val="aff"/>
        <w:numPr>
          <w:ilvl w:val="0"/>
          <w:numId w:val="4"/>
        </w:numPr>
        <w:ind w:leftChars="0"/>
        <w:rPr>
          <w:rFonts w:eastAsia="ＭＳ 明朝"/>
          <w:sz w:val="22"/>
          <w:szCs w:val="22"/>
        </w:rPr>
      </w:pPr>
      <w:r w:rsidRPr="009D2F07">
        <w:rPr>
          <w:rFonts w:eastAsia="ＭＳ 明朝"/>
          <w:sz w:val="22"/>
          <w:szCs w:val="22"/>
        </w:rPr>
        <w:t>3GPP, RAN1#112 meeting, Chairman’s notes</w:t>
      </w:r>
    </w:p>
    <w:p w14:paraId="03E2319D" w14:textId="77777777" w:rsidR="00BA27B7" w:rsidRPr="009D2F07" w:rsidRDefault="00BA27B7" w:rsidP="00BA27B7">
      <w:pPr>
        <w:pStyle w:val="aff"/>
        <w:numPr>
          <w:ilvl w:val="0"/>
          <w:numId w:val="4"/>
        </w:numPr>
        <w:ind w:leftChars="0"/>
        <w:rPr>
          <w:rFonts w:eastAsia="ＭＳ 明朝"/>
          <w:sz w:val="22"/>
          <w:szCs w:val="22"/>
        </w:rPr>
      </w:pPr>
      <w:r w:rsidRPr="009D2F07">
        <w:rPr>
          <w:rFonts w:eastAsia="ＭＳ 明朝"/>
          <w:sz w:val="22"/>
          <w:szCs w:val="22"/>
        </w:rPr>
        <w:t>3GPP, RAN1#112bis-e meeting, Chairman’s notes</w:t>
      </w:r>
    </w:p>
    <w:p w14:paraId="3CFDAEBC" w14:textId="23448AE3" w:rsidR="0081301B" w:rsidRPr="005363BF" w:rsidRDefault="0081301B" w:rsidP="00154372">
      <w:pPr>
        <w:spacing w:afterLines="50" w:after="120"/>
        <w:jc w:val="both"/>
        <w:rPr>
          <w:rFonts w:eastAsia="ＭＳ 明朝"/>
          <w:sz w:val="20"/>
          <w:lang w:val="en-US"/>
        </w:rPr>
      </w:pPr>
    </w:p>
    <w:sectPr w:rsidR="0081301B" w:rsidRPr="005363BF">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61176" w14:textId="77777777" w:rsidR="00F94FF9" w:rsidRDefault="00F94FF9">
      <w:r>
        <w:separator/>
      </w:r>
    </w:p>
  </w:endnote>
  <w:endnote w:type="continuationSeparator" w:id="0">
    <w:p w14:paraId="264A85C5" w14:textId="77777777" w:rsidR="00F94FF9" w:rsidRDefault="00F94FF9">
      <w:r>
        <w:continuationSeparator/>
      </w:r>
    </w:p>
  </w:endnote>
  <w:endnote w:type="continuationNotice" w:id="1">
    <w:p w14:paraId="1134CFA4" w14:textId="77777777" w:rsidR="00F94FF9" w:rsidRDefault="00F94F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CDEC4" w14:textId="77777777" w:rsidR="00F94FF9" w:rsidRDefault="00F94FF9">
      <w:r>
        <w:separator/>
      </w:r>
    </w:p>
  </w:footnote>
  <w:footnote w:type="continuationSeparator" w:id="0">
    <w:p w14:paraId="380EE779" w14:textId="77777777" w:rsidR="00F94FF9" w:rsidRDefault="00F94FF9">
      <w:r>
        <w:continuationSeparator/>
      </w:r>
    </w:p>
  </w:footnote>
  <w:footnote w:type="continuationNotice" w:id="1">
    <w:p w14:paraId="69C23920" w14:textId="77777777" w:rsidR="00F94FF9" w:rsidRDefault="00F94FF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D343C7"/>
    <w:multiLevelType w:val="hybridMultilevel"/>
    <w:tmpl w:val="DCE603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4466B8"/>
    <w:multiLevelType w:val="hybridMultilevel"/>
    <w:tmpl w:val="EF0E85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4677FD"/>
    <w:multiLevelType w:val="multilevel"/>
    <w:tmpl w:val="054677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7" w15:restartNumberingAfterBreak="0">
    <w:nsid w:val="1DD700BF"/>
    <w:multiLevelType w:val="hybridMultilevel"/>
    <w:tmpl w:val="9B84A394"/>
    <w:lvl w:ilvl="0" w:tplc="30D4A22C">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F2D7B90"/>
    <w:multiLevelType w:val="hybridMultilevel"/>
    <w:tmpl w:val="4EE6214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2AB7D25"/>
    <w:multiLevelType w:val="hybridMultilevel"/>
    <w:tmpl w:val="8FB80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4"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BF66DEA"/>
    <w:multiLevelType w:val="hybridMultilevel"/>
    <w:tmpl w:val="D78C8FE0"/>
    <w:lvl w:ilvl="0" w:tplc="BC4E9928">
      <w:numFmt w:val="bullet"/>
      <w:lvlText w:val="•"/>
      <w:lvlJc w:val="left"/>
      <w:pPr>
        <w:ind w:left="420" w:hanging="420"/>
      </w:pPr>
      <w:rPr>
        <w:rFonts w:ascii="Times New Roman" w:eastAsia="SimSu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start w:val="1"/>
      <w:numFmt w:val="bullet"/>
      <w:lvlText w:val=""/>
      <w:lvlJc w:val="left"/>
      <w:pPr>
        <w:ind w:left="2269" w:hanging="360"/>
      </w:pPr>
      <w:rPr>
        <w:rFonts w:ascii="Wingdings" w:hAnsi="Wingdings" w:hint="default"/>
      </w:rPr>
    </w:lvl>
    <w:lvl w:ilvl="3" w:tplc="04090001">
      <w:start w:val="1"/>
      <w:numFmt w:val="bullet"/>
      <w:lvlText w:val=""/>
      <w:lvlJc w:val="left"/>
      <w:pPr>
        <w:ind w:left="2989" w:hanging="360"/>
      </w:pPr>
      <w:rPr>
        <w:rFonts w:ascii="Symbol" w:hAnsi="Symbol" w:hint="default"/>
      </w:rPr>
    </w:lvl>
    <w:lvl w:ilvl="4" w:tplc="04090003">
      <w:start w:val="1"/>
      <w:numFmt w:val="bullet"/>
      <w:lvlText w:val="o"/>
      <w:lvlJc w:val="left"/>
      <w:pPr>
        <w:ind w:left="3709" w:hanging="360"/>
      </w:pPr>
      <w:rPr>
        <w:rFonts w:ascii="Courier New" w:hAnsi="Courier New" w:cs="Courier New" w:hint="default"/>
      </w:rPr>
    </w:lvl>
    <w:lvl w:ilvl="5" w:tplc="04090005">
      <w:start w:val="1"/>
      <w:numFmt w:val="bullet"/>
      <w:lvlText w:val=""/>
      <w:lvlJc w:val="left"/>
      <w:pPr>
        <w:ind w:left="4429" w:hanging="360"/>
      </w:pPr>
      <w:rPr>
        <w:rFonts w:ascii="Wingdings" w:hAnsi="Wingdings" w:hint="default"/>
      </w:rPr>
    </w:lvl>
    <w:lvl w:ilvl="6" w:tplc="04090001">
      <w:start w:val="1"/>
      <w:numFmt w:val="bullet"/>
      <w:lvlText w:val=""/>
      <w:lvlJc w:val="left"/>
      <w:pPr>
        <w:ind w:left="5149" w:hanging="360"/>
      </w:pPr>
      <w:rPr>
        <w:rFonts w:ascii="Symbol" w:hAnsi="Symbol" w:hint="default"/>
      </w:rPr>
    </w:lvl>
    <w:lvl w:ilvl="7" w:tplc="04090003">
      <w:start w:val="1"/>
      <w:numFmt w:val="bullet"/>
      <w:lvlText w:val="o"/>
      <w:lvlJc w:val="left"/>
      <w:pPr>
        <w:ind w:left="5869" w:hanging="360"/>
      </w:pPr>
      <w:rPr>
        <w:rFonts w:ascii="Courier New" w:hAnsi="Courier New" w:cs="Courier New" w:hint="default"/>
      </w:rPr>
    </w:lvl>
    <w:lvl w:ilvl="8" w:tplc="04090005">
      <w:start w:val="1"/>
      <w:numFmt w:val="bullet"/>
      <w:lvlText w:val=""/>
      <w:lvlJc w:val="left"/>
      <w:pPr>
        <w:ind w:left="6589" w:hanging="360"/>
      </w:pPr>
      <w:rPr>
        <w:rFonts w:ascii="Wingdings" w:hAnsi="Wingdings" w:hint="default"/>
      </w:rPr>
    </w:lvl>
  </w:abstractNum>
  <w:abstractNum w:abstractNumId="18"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C7A0A12"/>
    <w:multiLevelType w:val="hybridMultilevel"/>
    <w:tmpl w:val="DA94DE06"/>
    <w:lvl w:ilvl="0" w:tplc="818C442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7430C8"/>
    <w:multiLevelType w:val="hybridMultilevel"/>
    <w:tmpl w:val="87542C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5CC06C5"/>
    <w:multiLevelType w:val="hybridMultilevel"/>
    <w:tmpl w:val="66A400A6"/>
    <w:lvl w:ilvl="0" w:tplc="04090001">
      <w:start w:val="1"/>
      <w:numFmt w:val="bullet"/>
      <w:lvlText w:val=""/>
      <w:lvlJc w:val="left"/>
      <w:pPr>
        <w:ind w:left="840" w:hanging="420"/>
      </w:pPr>
      <w:rPr>
        <w:rFonts w:ascii="Symbol" w:hAnsi="Symbo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A721A4"/>
    <w:multiLevelType w:val="multilevel"/>
    <w:tmpl w:val="6CA721A4"/>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7" w15:restartNumberingAfterBreak="0">
    <w:nsid w:val="6CE96C06"/>
    <w:multiLevelType w:val="hybridMultilevel"/>
    <w:tmpl w:val="E1120B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9" w15:restartNumberingAfterBreak="0">
    <w:nsid w:val="6D74394F"/>
    <w:multiLevelType w:val="hybridMultilevel"/>
    <w:tmpl w:val="3872CEC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F4E551F"/>
    <w:multiLevelType w:val="hybridMultilevel"/>
    <w:tmpl w:val="80D03D30"/>
    <w:lvl w:ilvl="0" w:tplc="4E5CA9E4">
      <w:numFmt w:val="bullet"/>
      <w:lvlText w:val="-"/>
      <w:lvlJc w:val="left"/>
      <w:pPr>
        <w:ind w:left="420" w:hanging="42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1E82A8B"/>
    <w:multiLevelType w:val="hybridMultilevel"/>
    <w:tmpl w:val="DCC404C0"/>
    <w:lvl w:ilvl="0" w:tplc="F4527B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F7717E"/>
    <w:multiLevelType w:val="multilevel"/>
    <w:tmpl w:val="71F7717E"/>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3"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72583389">
    <w:abstractNumId w:val="0"/>
  </w:num>
  <w:num w:numId="2" w16cid:durableId="177236291">
    <w:abstractNumId w:val="23"/>
  </w:num>
  <w:num w:numId="3" w16cid:durableId="303629871">
    <w:abstractNumId w:val="12"/>
  </w:num>
  <w:num w:numId="4" w16cid:durableId="2076781254">
    <w:abstractNumId w:val="8"/>
  </w:num>
  <w:num w:numId="5" w16cid:durableId="1459759811">
    <w:abstractNumId w:val="34"/>
  </w:num>
  <w:num w:numId="6" w16cid:durableId="367681267">
    <w:abstractNumId w:val="19"/>
  </w:num>
  <w:num w:numId="7" w16cid:durableId="242110435">
    <w:abstractNumId w:val="9"/>
  </w:num>
  <w:num w:numId="8" w16cid:durableId="467866493">
    <w:abstractNumId w:val="2"/>
  </w:num>
  <w:num w:numId="9" w16cid:durableId="1205873106">
    <w:abstractNumId w:val="22"/>
  </w:num>
  <w:num w:numId="10" w16cid:durableId="987906236">
    <w:abstractNumId w:val="6"/>
  </w:num>
  <w:num w:numId="11" w16cid:durableId="333185390">
    <w:abstractNumId w:val="17"/>
  </w:num>
  <w:num w:numId="12" w16cid:durableId="1777945137">
    <w:abstractNumId w:val="29"/>
  </w:num>
  <w:num w:numId="13" w16cid:durableId="953250119">
    <w:abstractNumId w:val="13"/>
  </w:num>
  <w:num w:numId="14" w16cid:durableId="1533687537">
    <w:abstractNumId w:val="15"/>
  </w:num>
  <w:num w:numId="15" w16cid:durableId="114640371">
    <w:abstractNumId w:val="14"/>
  </w:num>
  <w:num w:numId="16" w16cid:durableId="809982163">
    <w:abstractNumId w:val="15"/>
  </w:num>
  <w:num w:numId="17" w16cid:durableId="330373031">
    <w:abstractNumId w:val="25"/>
  </w:num>
  <w:num w:numId="18" w16cid:durableId="858812673">
    <w:abstractNumId w:val="28"/>
  </w:num>
  <w:num w:numId="19" w16cid:durableId="2076929930">
    <w:abstractNumId w:val="11"/>
  </w:num>
  <w:num w:numId="20" w16cid:durableId="1019623533">
    <w:abstractNumId w:val="7"/>
  </w:num>
  <w:num w:numId="21" w16cid:durableId="236594783">
    <w:abstractNumId w:val="30"/>
  </w:num>
  <w:num w:numId="22" w16cid:durableId="108667011">
    <w:abstractNumId w:val="18"/>
  </w:num>
  <w:num w:numId="23" w16cid:durableId="1254514490">
    <w:abstractNumId w:val="31"/>
  </w:num>
  <w:num w:numId="24" w16cid:durableId="929972221">
    <w:abstractNumId w:val="26"/>
    <w:lvlOverride w:ilvl="0">
      <w:startOverride w:val="1"/>
    </w:lvlOverride>
  </w:num>
  <w:num w:numId="25" w16cid:durableId="1954703541">
    <w:abstractNumId w:val="33"/>
  </w:num>
  <w:num w:numId="26" w16cid:durableId="1010716988">
    <w:abstractNumId w:val="5"/>
  </w:num>
  <w:num w:numId="27" w16cid:durableId="358434446">
    <w:abstractNumId w:val="25"/>
    <w:lvlOverride w:ilvl="0">
      <w:startOverride w:val="1"/>
    </w:lvlOverride>
    <w:lvlOverride w:ilvl="1"/>
    <w:lvlOverride w:ilvl="2"/>
    <w:lvlOverride w:ilvl="3"/>
    <w:lvlOverride w:ilvl="4"/>
    <w:lvlOverride w:ilvl="5"/>
    <w:lvlOverride w:ilvl="6"/>
    <w:lvlOverride w:ilvl="7"/>
    <w:lvlOverride w:ilvl="8"/>
  </w:num>
  <w:num w:numId="28" w16cid:durableId="2053555">
    <w:abstractNumId w:val="28"/>
  </w:num>
  <w:num w:numId="29" w16cid:durableId="1286735107">
    <w:abstractNumId w:val="3"/>
  </w:num>
  <w:num w:numId="30" w16cid:durableId="1397776107">
    <w:abstractNumId w:val="24"/>
  </w:num>
  <w:num w:numId="31" w16cid:durableId="1779904524">
    <w:abstractNumId w:val="27"/>
  </w:num>
  <w:num w:numId="32" w16cid:durableId="1739549620">
    <w:abstractNumId w:val="4"/>
  </w:num>
  <w:num w:numId="33" w16cid:durableId="1239096996">
    <w:abstractNumId w:val="16"/>
  </w:num>
  <w:num w:numId="34" w16cid:durableId="859010863">
    <w:abstractNumId w:val="32"/>
    <w:lvlOverride w:ilvl="0">
      <w:startOverride w:val="1"/>
    </w:lvlOverride>
  </w:num>
  <w:num w:numId="35" w16cid:durableId="983656089">
    <w:abstractNumId w:val="21"/>
  </w:num>
  <w:num w:numId="36" w16cid:durableId="1069575074">
    <w:abstractNumId w:val="1"/>
  </w:num>
  <w:num w:numId="37" w16cid:durableId="1234003458">
    <w:abstractNumId w:val="10"/>
  </w:num>
  <w:num w:numId="38" w16cid:durableId="202525896">
    <w:abstractNumId w:val="35"/>
  </w:num>
  <w:num w:numId="39" w16cid:durableId="1720544694">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C0E"/>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CDE"/>
    <w:rsid w:val="00003F7F"/>
    <w:rsid w:val="0000408B"/>
    <w:rsid w:val="000041B5"/>
    <w:rsid w:val="000044B4"/>
    <w:rsid w:val="00004995"/>
    <w:rsid w:val="00004C7C"/>
    <w:rsid w:val="00004DDA"/>
    <w:rsid w:val="0000522B"/>
    <w:rsid w:val="0000530F"/>
    <w:rsid w:val="00005401"/>
    <w:rsid w:val="0000546F"/>
    <w:rsid w:val="00005B74"/>
    <w:rsid w:val="00005C60"/>
    <w:rsid w:val="00005F0F"/>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C0A"/>
    <w:rsid w:val="00012DFF"/>
    <w:rsid w:val="00012E98"/>
    <w:rsid w:val="000139A9"/>
    <w:rsid w:val="00013B31"/>
    <w:rsid w:val="000142A2"/>
    <w:rsid w:val="00014B97"/>
    <w:rsid w:val="00015001"/>
    <w:rsid w:val="000153FF"/>
    <w:rsid w:val="00015509"/>
    <w:rsid w:val="00015511"/>
    <w:rsid w:val="00016090"/>
    <w:rsid w:val="00016341"/>
    <w:rsid w:val="000164FB"/>
    <w:rsid w:val="00016629"/>
    <w:rsid w:val="00016820"/>
    <w:rsid w:val="00016846"/>
    <w:rsid w:val="0001687D"/>
    <w:rsid w:val="00016BE7"/>
    <w:rsid w:val="00016CBF"/>
    <w:rsid w:val="0001734F"/>
    <w:rsid w:val="000173ED"/>
    <w:rsid w:val="00017929"/>
    <w:rsid w:val="00017C75"/>
    <w:rsid w:val="0002038B"/>
    <w:rsid w:val="000207C3"/>
    <w:rsid w:val="000208F2"/>
    <w:rsid w:val="00020C56"/>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D4B"/>
    <w:rsid w:val="00025F9F"/>
    <w:rsid w:val="0002724D"/>
    <w:rsid w:val="00027509"/>
    <w:rsid w:val="00027777"/>
    <w:rsid w:val="0002786C"/>
    <w:rsid w:val="00027A3C"/>
    <w:rsid w:val="0003016F"/>
    <w:rsid w:val="0003024D"/>
    <w:rsid w:val="0003080D"/>
    <w:rsid w:val="00031738"/>
    <w:rsid w:val="000319C0"/>
    <w:rsid w:val="00031A54"/>
    <w:rsid w:val="00031B8A"/>
    <w:rsid w:val="000322B6"/>
    <w:rsid w:val="00032415"/>
    <w:rsid w:val="00032526"/>
    <w:rsid w:val="000325D4"/>
    <w:rsid w:val="00032A0C"/>
    <w:rsid w:val="00032E59"/>
    <w:rsid w:val="0003348F"/>
    <w:rsid w:val="00033641"/>
    <w:rsid w:val="000339FC"/>
    <w:rsid w:val="00033AEC"/>
    <w:rsid w:val="00033E6D"/>
    <w:rsid w:val="00033F1B"/>
    <w:rsid w:val="000342F9"/>
    <w:rsid w:val="0003452B"/>
    <w:rsid w:val="0003455B"/>
    <w:rsid w:val="00034A93"/>
    <w:rsid w:val="00034C57"/>
    <w:rsid w:val="00034DAA"/>
    <w:rsid w:val="00034E72"/>
    <w:rsid w:val="00035038"/>
    <w:rsid w:val="0003518B"/>
    <w:rsid w:val="00035722"/>
    <w:rsid w:val="00035725"/>
    <w:rsid w:val="0003602B"/>
    <w:rsid w:val="00036917"/>
    <w:rsid w:val="000369AF"/>
    <w:rsid w:val="00036DA7"/>
    <w:rsid w:val="00036F2E"/>
    <w:rsid w:val="000373FB"/>
    <w:rsid w:val="00037710"/>
    <w:rsid w:val="0003786D"/>
    <w:rsid w:val="0003793A"/>
    <w:rsid w:val="00037AAB"/>
    <w:rsid w:val="00037BEB"/>
    <w:rsid w:val="00037CE3"/>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269"/>
    <w:rsid w:val="000456E0"/>
    <w:rsid w:val="00045994"/>
    <w:rsid w:val="00045E79"/>
    <w:rsid w:val="0004617F"/>
    <w:rsid w:val="0004620F"/>
    <w:rsid w:val="00046576"/>
    <w:rsid w:val="00046BD6"/>
    <w:rsid w:val="00046C36"/>
    <w:rsid w:val="00047002"/>
    <w:rsid w:val="000473AF"/>
    <w:rsid w:val="000474F1"/>
    <w:rsid w:val="00047C54"/>
    <w:rsid w:val="00047D01"/>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3B11"/>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E9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8D"/>
    <w:rsid w:val="00063997"/>
    <w:rsid w:val="00064E44"/>
    <w:rsid w:val="00065379"/>
    <w:rsid w:val="00065E11"/>
    <w:rsid w:val="0006602B"/>
    <w:rsid w:val="00066590"/>
    <w:rsid w:val="000666D5"/>
    <w:rsid w:val="00066C0C"/>
    <w:rsid w:val="00066DA0"/>
    <w:rsid w:val="00066EA6"/>
    <w:rsid w:val="00066FD7"/>
    <w:rsid w:val="00067AD3"/>
    <w:rsid w:val="00067B66"/>
    <w:rsid w:val="00067C0A"/>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824"/>
    <w:rsid w:val="000778BF"/>
    <w:rsid w:val="0007793C"/>
    <w:rsid w:val="000779A9"/>
    <w:rsid w:val="00077FFC"/>
    <w:rsid w:val="000808D4"/>
    <w:rsid w:val="00080976"/>
    <w:rsid w:val="00080DDF"/>
    <w:rsid w:val="00080EC6"/>
    <w:rsid w:val="00080FD5"/>
    <w:rsid w:val="00081532"/>
    <w:rsid w:val="00081697"/>
    <w:rsid w:val="00081C3F"/>
    <w:rsid w:val="00081C52"/>
    <w:rsid w:val="00081C54"/>
    <w:rsid w:val="0008201A"/>
    <w:rsid w:val="00082778"/>
    <w:rsid w:val="00082A22"/>
    <w:rsid w:val="00082C00"/>
    <w:rsid w:val="00082E51"/>
    <w:rsid w:val="00083382"/>
    <w:rsid w:val="000834F3"/>
    <w:rsid w:val="0008390F"/>
    <w:rsid w:val="00083A11"/>
    <w:rsid w:val="00083A43"/>
    <w:rsid w:val="00083DE3"/>
    <w:rsid w:val="000840C3"/>
    <w:rsid w:val="000847C8"/>
    <w:rsid w:val="000848F9"/>
    <w:rsid w:val="00084B36"/>
    <w:rsid w:val="00084BBC"/>
    <w:rsid w:val="00084E65"/>
    <w:rsid w:val="00084FF3"/>
    <w:rsid w:val="000850E1"/>
    <w:rsid w:val="000854BC"/>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29C"/>
    <w:rsid w:val="000903B7"/>
    <w:rsid w:val="00090984"/>
    <w:rsid w:val="000910C5"/>
    <w:rsid w:val="00091419"/>
    <w:rsid w:val="0009152B"/>
    <w:rsid w:val="00091A61"/>
    <w:rsid w:val="000921FC"/>
    <w:rsid w:val="00092268"/>
    <w:rsid w:val="00092A88"/>
    <w:rsid w:val="00092BE4"/>
    <w:rsid w:val="00092D77"/>
    <w:rsid w:val="0009338C"/>
    <w:rsid w:val="000934B5"/>
    <w:rsid w:val="000938BD"/>
    <w:rsid w:val="00093955"/>
    <w:rsid w:val="00093C10"/>
    <w:rsid w:val="00093E83"/>
    <w:rsid w:val="00093EFE"/>
    <w:rsid w:val="00093F84"/>
    <w:rsid w:val="0009424D"/>
    <w:rsid w:val="000942F8"/>
    <w:rsid w:val="000944E5"/>
    <w:rsid w:val="000945DA"/>
    <w:rsid w:val="00094631"/>
    <w:rsid w:val="00094903"/>
    <w:rsid w:val="0009490A"/>
    <w:rsid w:val="00094CA2"/>
    <w:rsid w:val="00095181"/>
    <w:rsid w:val="0009523E"/>
    <w:rsid w:val="000956CC"/>
    <w:rsid w:val="00095A69"/>
    <w:rsid w:val="00095AF4"/>
    <w:rsid w:val="00095DBC"/>
    <w:rsid w:val="000961F5"/>
    <w:rsid w:val="00096225"/>
    <w:rsid w:val="00096312"/>
    <w:rsid w:val="000966A3"/>
    <w:rsid w:val="00096785"/>
    <w:rsid w:val="00096C08"/>
    <w:rsid w:val="00096DC7"/>
    <w:rsid w:val="00096E6F"/>
    <w:rsid w:val="00097021"/>
    <w:rsid w:val="000973E8"/>
    <w:rsid w:val="0009747A"/>
    <w:rsid w:val="00097E0F"/>
    <w:rsid w:val="000A0165"/>
    <w:rsid w:val="000A0315"/>
    <w:rsid w:val="000A033B"/>
    <w:rsid w:val="000A053B"/>
    <w:rsid w:val="000A07F6"/>
    <w:rsid w:val="000A0907"/>
    <w:rsid w:val="000A0A9C"/>
    <w:rsid w:val="000A0C1E"/>
    <w:rsid w:val="000A0C59"/>
    <w:rsid w:val="000A0D90"/>
    <w:rsid w:val="000A0F1E"/>
    <w:rsid w:val="000A101B"/>
    <w:rsid w:val="000A104D"/>
    <w:rsid w:val="000A15CA"/>
    <w:rsid w:val="000A1D04"/>
    <w:rsid w:val="000A1EC8"/>
    <w:rsid w:val="000A1F07"/>
    <w:rsid w:val="000A1FAE"/>
    <w:rsid w:val="000A22AF"/>
    <w:rsid w:val="000A2306"/>
    <w:rsid w:val="000A24A6"/>
    <w:rsid w:val="000A2589"/>
    <w:rsid w:val="000A2919"/>
    <w:rsid w:val="000A2C89"/>
    <w:rsid w:val="000A2E47"/>
    <w:rsid w:val="000A356A"/>
    <w:rsid w:val="000A35A9"/>
    <w:rsid w:val="000A3672"/>
    <w:rsid w:val="000A3E50"/>
    <w:rsid w:val="000A4F30"/>
    <w:rsid w:val="000A51B5"/>
    <w:rsid w:val="000A5817"/>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725"/>
    <w:rsid w:val="000B1BDB"/>
    <w:rsid w:val="000B244F"/>
    <w:rsid w:val="000B265B"/>
    <w:rsid w:val="000B2B16"/>
    <w:rsid w:val="000B2CC3"/>
    <w:rsid w:val="000B31EE"/>
    <w:rsid w:val="000B34B1"/>
    <w:rsid w:val="000B3542"/>
    <w:rsid w:val="000B4059"/>
    <w:rsid w:val="000B442C"/>
    <w:rsid w:val="000B45B7"/>
    <w:rsid w:val="000B46A2"/>
    <w:rsid w:val="000B473A"/>
    <w:rsid w:val="000B4943"/>
    <w:rsid w:val="000B4E07"/>
    <w:rsid w:val="000B4FEF"/>
    <w:rsid w:val="000B5311"/>
    <w:rsid w:val="000B540E"/>
    <w:rsid w:val="000B5623"/>
    <w:rsid w:val="000B56EA"/>
    <w:rsid w:val="000B5715"/>
    <w:rsid w:val="000B57BE"/>
    <w:rsid w:val="000B63F5"/>
    <w:rsid w:val="000B6737"/>
    <w:rsid w:val="000B756C"/>
    <w:rsid w:val="000B7BD6"/>
    <w:rsid w:val="000B7DA5"/>
    <w:rsid w:val="000B7F6F"/>
    <w:rsid w:val="000B7F7A"/>
    <w:rsid w:val="000C0010"/>
    <w:rsid w:val="000C01E9"/>
    <w:rsid w:val="000C0A66"/>
    <w:rsid w:val="000C0B19"/>
    <w:rsid w:val="000C0C09"/>
    <w:rsid w:val="000C0E41"/>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2F3"/>
    <w:rsid w:val="000C54DC"/>
    <w:rsid w:val="000C55FD"/>
    <w:rsid w:val="000C5850"/>
    <w:rsid w:val="000C58B9"/>
    <w:rsid w:val="000C5F42"/>
    <w:rsid w:val="000C664F"/>
    <w:rsid w:val="000C6981"/>
    <w:rsid w:val="000C735F"/>
    <w:rsid w:val="000C76AD"/>
    <w:rsid w:val="000C7705"/>
    <w:rsid w:val="000C7995"/>
    <w:rsid w:val="000D00B7"/>
    <w:rsid w:val="000D0184"/>
    <w:rsid w:val="000D01A9"/>
    <w:rsid w:val="000D0461"/>
    <w:rsid w:val="000D0465"/>
    <w:rsid w:val="000D08B9"/>
    <w:rsid w:val="000D0F6A"/>
    <w:rsid w:val="000D11BF"/>
    <w:rsid w:val="000D1543"/>
    <w:rsid w:val="000D15AB"/>
    <w:rsid w:val="000D1DAB"/>
    <w:rsid w:val="000D243E"/>
    <w:rsid w:val="000D24D0"/>
    <w:rsid w:val="000D26B1"/>
    <w:rsid w:val="000D2BBB"/>
    <w:rsid w:val="000D2EA7"/>
    <w:rsid w:val="000D3567"/>
    <w:rsid w:val="000D3C4A"/>
    <w:rsid w:val="000D3C58"/>
    <w:rsid w:val="000D415F"/>
    <w:rsid w:val="000D4832"/>
    <w:rsid w:val="000D49EE"/>
    <w:rsid w:val="000D4E5A"/>
    <w:rsid w:val="000D4F4F"/>
    <w:rsid w:val="000D54AA"/>
    <w:rsid w:val="000D571C"/>
    <w:rsid w:val="000D5734"/>
    <w:rsid w:val="000D5A23"/>
    <w:rsid w:val="000D5AE4"/>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1E77"/>
    <w:rsid w:val="000E1FB0"/>
    <w:rsid w:val="000E207F"/>
    <w:rsid w:val="000E2243"/>
    <w:rsid w:val="000E2538"/>
    <w:rsid w:val="000E263F"/>
    <w:rsid w:val="000E2F84"/>
    <w:rsid w:val="000E31E6"/>
    <w:rsid w:val="000E3C68"/>
    <w:rsid w:val="000E3D18"/>
    <w:rsid w:val="000E3E87"/>
    <w:rsid w:val="000E3F97"/>
    <w:rsid w:val="000E416E"/>
    <w:rsid w:val="000E44C6"/>
    <w:rsid w:val="000E4567"/>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49D"/>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5D"/>
    <w:rsid w:val="00102EFF"/>
    <w:rsid w:val="00103103"/>
    <w:rsid w:val="001033ED"/>
    <w:rsid w:val="00103437"/>
    <w:rsid w:val="001038FC"/>
    <w:rsid w:val="00103BE0"/>
    <w:rsid w:val="00103D0C"/>
    <w:rsid w:val="00103D3A"/>
    <w:rsid w:val="00104275"/>
    <w:rsid w:val="00104416"/>
    <w:rsid w:val="00104555"/>
    <w:rsid w:val="001048FC"/>
    <w:rsid w:val="00104AC6"/>
    <w:rsid w:val="0010570A"/>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019"/>
    <w:rsid w:val="0011024A"/>
    <w:rsid w:val="001103D7"/>
    <w:rsid w:val="00110808"/>
    <w:rsid w:val="001113E5"/>
    <w:rsid w:val="00111506"/>
    <w:rsid w:val="001117C5"/>
    <w:rsid w:val="00111916"/>
    <w:rsid w:val="00111A25"/>
    <w:rsid w:val="00111B38"/>
    <w:rsid w:val="00111B99"/>
    <w:rsid w:val="00111DB2"/>
    <w:rsid w:val="001120E4"/>
    <w:rsid w:val="00112138"/>
    <w:rsid w:val="0011220C"/>
    <w:rsid w:val="001122B9"/>
    <w:rsid w:val="001124C0"/>
    <w:rsid w:val="001125A4"/>
    <w:rsid w:val="00112926"/>
    <w:rsid w:val="00112BD9"/>
    <w:rsid w:val="00113B73"/>
    <w:rsid w:val="00113CA5"/>
    <w:rsid w:val="00113CC8"/>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1AD"/>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795"/>
    <w:rsid w:val="00127C8F"/>
    <w:rsid w:val="00127FE2"/>
    <w:rsid w:val="001300D8"/>
    <w:rsid w:val="001302E3"/>
    <w:rsid w:val="00130934"/>
    <w:rsid w:val="00131087"/>
    <w:rsid w:val="00131429"/>
    <w:rsid w:val="0013174D"/>
    <w:rsid w:val="00131838"/>
    <w:rsid w:val="00131A24"/>
    <w:rsid w:val="00131D85"/>
    <w:rsid w:val="001321E2"/>
    <w:rsid w:val="001321FF"/>
    <w:rsid w:val="00132904"/>
    <w:rsid w:val="00132A02"/>
    <w:rsid w:val="00132B84"/>
    <w:rsid w:val="00132C75"/>
    <w:rsid w:val="00132CE9"/>
    <w:rsid w:val="001331DC"/>
    <w:rsid w:val="0013345D"/>
    <w:rsid w:val="001338CD"/>
    <w:rsid w:val="00133F70"/>
    <w:rsid w:val="00134721"/>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2CD"/>
    <w:rsid w:val="0014168E"/>
    <w:rsid w:val="0014168F"/>
    <w:rsid w:val="001416B6"/>
    <w:rsid w:val="00141980"/>
    <w:rsid w:val="001419E7"/>
    <w:rsid w:val="00141CC8"/>
    <w:rsid w:val="00141FB9"/>
    <w:rsid w:val="00142540"/>
    <w:rsid w:val="00142757"/>
    <w:rsid w:val="0014288A"/>
    <w:rsid w:val="00142D40"/>
    <w:rsid w:val="00142D5B"/>
    <w:rsid w:val="00142E78"/>
    <w:rsid w:val="00143023"/>
    <w:rsid w:val="00143159"/>
    <w:rsid w:val="001433A1"/>
    <w:rsid w:val="00143669"/>
    <w:rsid w:val="00143DBE"/>
    <w:rsid w:val="00144294"/>
    <w:rsid w:val="0014491B"/>
    <w:rsid w:val="00144C85"/>
    <w:rsid w:val="00144D06"/>
    <w:rsid w:val="00144E06"/>
    <w:rsid w:val="00144EE2"/>
    <w:rsid w:val="0014501E"/>
    <w:rsid w:val="00145072"/>
    <w:rsid w:val="001450AD"/>
    <w:rsid w:val="0014520C"/>
    <w:rsid w:val="001454E3"/>
    <w:rsid w:val="00145F02"/>
    <w:rsid w:val="0014629B"/>
    <w:rsid w:val="001462F7"/>
    <w:rsid w:val="001463A1"/>
    <w:rsid w:val="00146823"/>
    <w:rsid w:val="00146CA8"/>
    <w:rsid w:val="00146CA9"/>
    <w:rsid w:val="00146F5C"/>
    <w:rsid w:val="00147025"/>
    <w:rsid w:val="00147200"/>
    <w:rsid w:val="001479DF"/>
    <w:rsid w:val="00147BE5"/>
    <w:rsid w:val="0015016B"/>
    <w:rsid w:val="001501F7"/>
    <w:rsid w:val="0015038B"/>
    <w:rsid w:val="0015049C"/>
    <w:rsid w:val="00150709"/>
    <w:rsid w:val="00150C74"/>
    <w:rsid w:val="00150C9B"/>
    <w:rsid w:val="00150CED"/>
    <w:rsid w:val="00151023"/>
    <w:rsid w:val="00151A8D"/>
    <w:rsid w:val="00151B40"/>
    <w:rsid w:val="00151BE5"/>
    <w:rsid w:val="00151FC5"/>
    <w:rsid w:val="0015215C"/>
    <w:rsid w:val="0015268A"/>
    <w:rsid w:val="00152705"/>
    <w:rsid w:val="00152B89"/>
    <w:rsid w:val="001532DD"/>
    <w:rsid w:val="00153490"/>
    <w:rsid w:val="0015365F"/>
    <w:rsid w:val="00154194"/>
    <w:rsid w:val="001542DB"/>
    <w:rsid w:val="00154372"/>
    <w:rsid w:val="0015439F"/>
    <w:rsid w:val="001545B1"/>
    <w:rsid w:val="001549D4"/>
    <w:rsid w:val="00154AD1"/>
    <w:rsid w:val="00154BDC"/>
    <w:rsid w:val="00154C6A"/>
    <w:rsid w:val="00154DBC"/>
    <w:rsid w:val="00154ECF"/>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649"/>
    <w:rsid w:val="00161937"/>
    <w:rsid w:val="00161B93"/>
    <w:rsid w:val="00161C92"/>
    <w:rsid w:val="00162382"/>
    <w:rsid w:val="0016275C"/>
    <w:rsid w:val="00162932"/>
    <w:rsid w:val="00162C38"/>
    <w:rsid w:val="00162DB2"/>
    <w:rsid w:val="00162F99"/>
    <w:rsid w:val="00163495"/>
    <w:rsid w:val="001635AE"/>
    <w:rsid w:val="00163ACD"/>
    <w:rsid w:val="00163EBB"/>
    <w:rsid w:val="00163F8B"/>
    <w:rsid w:val="00164234"/>
    <w:rsid w:val="00164694"/>
    <w:rsid w:val="00164F75"/>
    <w:rsid w:val="00165322"/>
    <w:rsid w:val="0016574B"/>
    <w:rsid w:val="001659D6"/>
    <w:rsid w:val="00165B39"/>
    <w:rsid w:val="00165DE5"/>
    <w:rsid w:val="00165DE9"/>
    <w:rsid w:val="00166205"/>
    <w:rsid w:val="00166303"/>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85A"/>
    <w:rsid w:val="001758F8"/>
    <w:rsid w:val="001759C3"/>
    <w:rsid w:val="00175F7A"/>
    <w:rsid w:val="0017600C"/>
    <w:rsid w:val="0017609E"/>
    <w:rsid w:val="00176222"/>
    <w:rsid w:val="001762A9"/>
    <w:rsid w:val="00176393"/>
    <w:rsid w:val="001769E0"/>
    <w:rsid w:val="00176AF3"/>
    <w:rsid w:val="00176EA5"/>
    <w:rsid w:val="00176EF4"/>
    <w:rsid w:val="001770D7"/>
    <w:rsid w:val="00177556"/>
    <w:rsid w:val="001776AD"/>
    <w:rsid w:val="001776AF"/>
    <w:rsid w:val="001777E1"/>
    <w:rsid w:val="00177A60"/>
    <w:rsid w:val="00180048"/>
    <w:rsid w:val="001800E6"/>
    <w:rsid w:val="0018042B"/>
    <w:rsid w:val="0018052D"/>
    <w:rsid w:val="0018064D"/>
    <w:rsid w:val="00180729"/>
    <w:rsid w:val="00180BAA"/>
    <w:rsid w:val="00180C7A"/>
    <w:rsid w:val="00180CE0"/>
    <w:rsid w:val="001816C2"/>
    <w:rsid w:val="001817E4"/>
    <w:rsid w:val="00181AD8"/>
    <w:rsid w:val="00181F80"/>
    <w:rsid w:val="00181FA6"/>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87EE3"/>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004"/>
    <w:rsid w:val="00195253"/>
    <w:rsid w:val="0019533E"/>
    <w:rsid w:val="00195944"/>
    <w:rsid w:val="00195B75"/>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B2A"/>
    <w:rsid w:val="001A4B90"/>
    <w:rsid w:val="001A4CD7"/>
    <w:rsid w:val="001A50A5"/>
    <w:rsid w:val="001A5393"/>
    <w:rsid w:val="001A5448"/>
    <w:rsid w:val="001A547B"/>
    <w:rsid w:val="001A5DE7"/>
    <w:rsid w:val="001A5E21"/>
    <w:rsid w:val="001A606C"/>
    <w:rsid w:val="001A62CC"/>
    <w:rsid w:val="001A65A8"/>
    <w:rsid w:val="001A6C54"/>
    <w:rsid w:val="001A74FB"/>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B7AFA"/>
    <w:rsid w:val="001C06AE"/>
    <w:rsid w:val="001C0992"/>
    <w:rsid w:val="001C0BA7"/>
    <w:rsid w:val="001C0CBE"/>
    <w:rsid w:val="001C148D"/>
    <w:rsid w:val="001C1607"/>
    <w:rsid w:val="001C16FD"/>
    <w:rsid w:val="001C1937"/>
    <w:rsid w:val="001C1A08"/>
    <w:rsid w:val="001C1B20"/>
    <w:rsid w:val="001C1BC1"/>
    <w:rsid w:val="001C1FE0"/>
    <w:rsid w:val="001C285B"/>
    <w:rsid w:val="001C2AB7"/>
    <w:rsid w:val="001C2ADC"/>
    <w:rsid w:val="001C2D37"/>
    <w:rsid w:val="001C3134"/>
    <w:rsid w:val="001C3240"/>
    <w:rsid w:val="001C380E"/>
    <w:rsid w:val="001C3870"/>
    <w:rsid w:val="001C394C"/>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9B"/>
    <w:rsid w:val="001C63C7"/>
    <w:rsid w:val="001C648D"/>
    <w:rsid w:val="001C654B"/>
    <w:rsid w:val="001C68C7"/>
    <w:rsid w:val="001C6C80"/>
    <w:rsid w:val="001C6F5A"/>
    <w:rsid w:val="001C6F7E"/>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3DEF"/>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02F"/>
    <w:rsid w:val="001E2AD4"/>
    <w:rsid w:val="001E2F26"/>
    <w:rsid w:val="001E3054"/>
    <w:rsid w:val="001E3D5A"/>
    <w:rsid w:val="001E421A"/>
    <w:rsid w:val="001E4282"/>
    <w:rsid w:val="001E42AC"/>
    <w:rsid w:val="001E42D7"/>
    <w:rsid w:val="001E4340"/>
    <w:rsid w:val="001E4B78"/>
    <w:rsid w:val="001E4F6D"/>
    <w:rsid w:val="001E598E"/>
    <w:rsid w:val="001E6B63"/>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5D5"/>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D91"/>
    <w:rsid w:val="001F4E4D"/>
    <w:rsid w:val="001F4FF5"/>
    <w:rsid w:val="001F534A"/>
    <w:rsid w:val="001F53FC"/>
    <w:rsid w:val="001F55BE"/>
    <w:rsid w:val="001F56DC"/>
    <w:rsid w:val="001F58AB"/>
    <w:rsid w:val="001F59AC"/>
    <w:rsid w:val="001F5EF6"/>
    <w:rsid w:val="001F605E"/>
    <w:rsid w:val="001F61AC"/>
    <w:rsid w:val="001F6291"/>
    <w:rsid w:val="001F64A5"/>
    <w:rsid w:val="001F655A"/>
    <w:rsid w:val="001F6750"/>
    <w:rsid w:val="001F67E2"/>
    <w:rsid w:val="001F687E"/>
    <w:rsid w:val="001F694E"/>
    <w:rsid w:val="001F6A3C"/>
    <w:rsid w:val="001F7468"/>
    <w:rsid w:val="001F79E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005"/>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1DE"/>
    <w:rsid w:val="00217B9A"/>
    <w:rsid w:val="00217D09"/>
    <w:rsid w:val="00217E0D"/>
    <w:rsid w:val="00220533"/>
    <w:rsid w:val="00220828"/>
    <w:rsid w:val="00221A81"/>
    <w:rsid w:val="0022207C"/>
    <w:rsid w:val="00222A2D"/>
    <w:rsid w:val="00223A0C"/>
    <w:rsid w:val="00224402"/>
    <w:rsid w:val="00224566"/>
    <w:rsid w:val="00224907"/>
    <w:rsid w:val="0022496E"/>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D88"/>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619"/>
    <w:rsid w:val="00235BA8"/>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0BD"/>
    <w:rsid w:val="0024327B"/>
    <w:rsid w:val="002435B9"/>
    <w:rsid w:val="002435CD"/>
    <w:rsid w:val="00243639"/>
    <w:rsid w:val="00243A41"/>
    <w:rsid w:val="00244300"/>
    <w:rsid w:val="00244335"/>
    <w:rsid w:val="00244404"/>
    <w:rsid w:val="00244A1A"/>
    <w:rsid w:val="002455B8"/>
    <w:rsid w:val="00245C48"/>
    <w:rsid w:val="00245DF1"/>
    <w:rsid w:val="00245FDE"/>
    <w:rsid w:val="00246630"/>
    <w:rsid w:val="0024663E"/>
    <w:rsid w:val="00246BC3"/>
    <w:rsid w:val="00246CBE"/>
    <w:rsid w:val="00246E7C"/>
    <w:rsid w:val="0024704C"/>
    <w:rsid w:val="00247478"/>
    <w:rsid w:val="00247712"/>
    <w:rsid w:val="002479A4"/>
    <w:rsid w:val="00247BE8"/>
    <w:rsid w:val="00247D0B"/>
    <w:rsid w:val="00247E74"/>
    <w:rsid w:val="002500C1"/>
    <w:rsid w:val="00250978"/>
    <w:rsid w:val="00250C74"/>
    <w:rsid w:val="00250D9B"/>
    <w:rsid w:val="00250DF9"/>
    <w:rsid w:val="0025101E"/>
    <w:rsid w:val="00251940"/>
    <w:rsid w:val="00251B01"/>
    <w:rsid w:val="00251B86"/>
    <w:rsid w:val="00251FEE"/>
    <w:rsid w:val="002524D9"/>
    <w:rsid w:val="002524E9"/>
    <w:rsid w:val="00252625"/>
    <w:rsid w:val="002528CA"/>
    <w:rsid w:val="00252AFB"/>
    <w:rsid w:val="00252CB0"/>
    <w:rsid w:val="00253019"/>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6F01"/>
    <w:rsid w:val="0025734C"/>
    <w:rsid w:val="00257482"/>
    <w:rsid w:val="00257558"/>
    <w:rsid w:val="00257645"/>
    <w:rsid w:val="002576FB"/>
    <w:rsid w:val="00257B28"/>
    <w:rsid w:val="00257D86"/>
    <w:rsid w:val="00260195"/>
    <w:rsid w:val="002602CE"/>
    <w:rsid w:val="002603EF"/>
    <w:rsid w:val="002606A0"/>
    <w:rsid w:val="002609EE"/>
    <w:rsid w:val="00260A45"/>
    <w:rsid w:val="00260D10"/>
    <w:rsid w:val="00261633"/>
    <w:rsid w:val="00261AAE"/>
    <w:rsid w:val="00261AED"/>
    <w:rsid w:val="00261EDD"/>
    <w:rsid w:val="00261EF5"/>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1B"/>
    <w:rsid w:val="00265741"/>
    <w:rsid w:val="00265E72"/>
    <w:rsid w:val="00265F6D"/>
    <w:rsid w:val="00266122"/>
    <w:rsid w:val="0026627D"/>
    <w:rsid w:val="002667ED"/>
    <w:rsid w:val="00266D09"/>
    <w:rsid w:val="00266F8C"/>
    <w:rsid w:val="0026755C"/>
    <w:rsid w:val="00267D63"/>
    <w:rsid w:val="00267F74"/>
    <w:rsid w:val="0027008D"/>
    <w:rsid w:val="0027082D"/>
    <w:rsid w:val="00270C17"/>
    <w:rsid w:val="00270DCD"/>
    <w:rsid w:val="00270F7B"/>
    <w:rsid w:val="0027102D"/>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70E"/>
    <w:rsid w:val="00282932"/>
    <w:rsid w:val="002831C2"/>
    <w:rsid w:val="00283873"/>
    <w:rsid w:val="00283960"/>
    <w:rsid w:val="00283CE9"/>
    <w:rsid w:val="00283F3E"/>
    <w:rsid w:val="00283F63"/>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F93"/>
    <w:rsid w:val="00294080"/>
    <w:rsid w:val="002940A5"/>
    <w:rsid w:val="0029413D"/>
    <w:rsid w:val="00294758"/>
    <w:rsid w:val="00294BC6"/>
    <w:rsid w:val="00294E9A"/>
    <w:rsid w:val="0029524E"/>
    <w:rsid w:val="00295402"/>
    <w:rsid w:val="002955C6"/>
    <w:rsid w:val="00295C66"/>
    <w:rsid w:val="00295E60"/>
    <w:rsid w:val="00295E9E"/>
    <w:rsid w:val="00295F09"/>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4E4"/>
    <w:rsid w:val="002A4F08"/>
    <w:rsid w:val="002A5330"/>
    <w:rsid w:val="002A55B9"/>
    <w:rsid w:val="002A5620"/>
    <w:rsid w:val="002A5734"/>
    <w:rsid w:val="002A5937"/>
    <w:rsid w:val="002A5B3B"/>
    <w:rsid w:val="002A5B74"/>
    <w:rsid w:val="002A5BC9"/>
    <w:rsid w:val="002A5CA0"/>
    <w:rsid w:val="002A6035"/>
    <w:rsid w:val="002A6291"/>
    <w:rsid w:val="002A62E3"/>
    <w:rsid w:val="002A6B63"/>
    <w:rsid w:val="002A793F"/>
    <w:rsid w:val="002A7C71"/>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A7A"/>
    <w:rsid w:val="002C3A7C"/>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D083A"/>
    <w:rsid w:val="002D0A71"/>
    <w:rsid w:val="002D0AB5"/>
    <w:rsid w:val="002D0CAF"/>
    <w:rsid w:val="002D188F"/>
    <w:rsid w:val="002D1AB2"/>
    <w:rsid w:val="002D2056"/>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C4"/>
    <w:rsid w:val="002D3AFC"/>
    <w:rsid w:val="002D3B3F"/>
    <w:rsid w:val="002D3C3B"/>
    <w:rsid w:val="002D3C6C"/>
    <w:rsid w:val="002D3D4A"/>
    <w:rsid w:val="002D3EAD"/>
    <w:rsid w:val="002D4040"/>
    <w:rsid w:val="002D4133"/>
    <w:rsid w:val="002D45DF"/>
    <w:rsid w:val="002D4F96"/>
    <w:rsid w:val="002D5A14"/>
    <w:rsid w:val="002D61F0"/>
    <w:rsid w:val="002D6725"/>
    <w:rsid w:val="002D6A2F"/>
    <w:rsid w:val="002D6D72"/>
    <w:rsid w:val="002D7290"/>
    <w:rsid w:val="002D7391"/>
    <w:rsid w:val="002D7510"/>
    <w:rsid w:val="002D75D9"/>
    <w:rsid w:val="002D7689"/>
    <w:rsid w:val="002D77E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859"/>
    <w:rsid w:val="002E297B"/>
    <w:rsid w:val="002E2C23"/>
    <w:rsid w:val="002E2C71"/>
    <w:rsid w:val="002E31D5"/>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6B8B"/>
    <w:rsid w:val="002F7955"/>
    <w:rsid w:val="002F7C4A"/>
    <w:rsid w:val="00300320"/>
    <w:rsid w:val="003004D5"/>
    <w:rsid w:val="003006AD"/>
    <w:rsid w:val="00300A77"/>
    <w:rsid w:val="00300D1B"/>
    <w:rsid w:val="00300E0F"/>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78F"/>
    <w:rsid w:val="003058CC"/>
    <w:rsid w:val="00305AD0"/>
    <w:rsid w:val="00305C70"/>
    <w:rsid w:val="00305DF2"/>
    <w:rsid w:val="00306EFA"/>
    <w:rsid w:val="003072BE"/>
    <w:rsid w:val="003073D5"/>
    <w:rsid w:val="0030751C"/>
    <w:rsid w:val="003075B3"/>
    <w:rsid w:val="003075D0"/>
    <w:rsid w:val="00307BCE"/>
    <w:rsid w:val="00310797"/>
    <w:rsid w:val="00310CB5"/>
    <w:rsid w:val="003111A3"/>
    <w:rsid w:val="00311610"/>
    <w:rsid w:val="0031179F"/>
    <w:rsid w:val="00311FDA"/>
    <w:rsid w:val="003122BF"/>
    <w:rsid w:val="003122E5"/>
    <w:rsid w:val="003127E0"/>
    <w:rsid w:val="0031289A"/>
    <w:rsid w:val="00312A35"/>
    <w:rsid w:val="00312AF0"/>
    <w:rsid w:val="00312C11"/>
    <w:rsid w:val="003134A5"/>
    <w:rsid w:val="0031388E"/>
    <w:rsid w:val="00313919"/>
    <w:rsid w:val="00313B61"/>
    <w:rsid w:val="00313E92"/>
    <w:rsid w:val="00313EA9"/>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995"/>
    <w:rsid w:val="00320A48"/>
    <w:rsid w:val="00320C55"/>
    <w:rsid w:val="00321383"/>
    <w:rsid w:val="00321949"/>
    <w:rsid w:val="003220A7"/>
    <w:rsid w:val="003229B4"/>
    <w:rsid w:val="0032358C"/>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D46"/>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B6A"/>
    <w:rsid w:val="00331C24"/>
    <w:rsid w:val="00331EFF"/>
    <w:rsid w:val="003321B2"/>
    <w:rsid w:val="00332667"/>
    <w:rsid w:val="0033290C"/>
    <w:rsid w:val="00332BCF"/>
    <w:rsid w:val="00333064"/>
    <w:rsid w:val="003333DA"/>
    <w:rsid w:val="003334E1"/>
    <w:rsid w:val="00333547"/>
    <w:rsid w:val="00333CC4"/>
    <w:rsid w:val="00333FDF"/>
    <w:rsid w:val="003341DD"/>
    <w:rsid w:val="003343F5"/>
    <w:rsid w:val="003347FB"/>
    <w:rsid w:val="003349EA"/>
    <w:rsid w:val="0033554D"/>
    <w:rsid w:val="0033571F"/>
    <w:rsid w:val="00335986"/>
    <w:rsid w:val="00337162"/>
    <w:rsid w:val="00337209"/>
    <w:rsid w:val="003372D4"/>
    <w:rsid w:val="00337408"/>
    <w:rsid w:val="00337454"/>
    <w:rsid w:val="00337549"/>
    <w:rsid w:val="003378FA"/>
    <w:rsid w:val="00337E9E"/>
    <w:rsid w:val="003402FD"/>
    <w:rsid w:val="0034084C"/>
    <w:rsid w:val="00340C21"/>
    <w:rsid w:val="00341864"/>
    <w:rsid w:val="003418C6"/>
    <w:rsid w:val="00341A13"/>
    <w:rsid w:val="00341A4F"/>
    <w:rsid w:val="00341FA9"/>
    <w:rsid w:val="003421B1"/>
    <w:rsid w:val="003428FB"/>
    <w:rsid w:val="00342C28"/>
    <w:rsid w:val="003430E8"/>
    <w:rsid w:val="00343454"/>
    <w:rsid w:val="003437C5"/>
    <w:rsid w:val="00343A6E"/>
    <w:rsid w:val="00343FD4"/>
    <w:rsid w:val="00344149"/>
    <w:rsid w:val="003442F3"/>
    <w:rsid w:val="00344430"/>
    <w:rsid w:val="00344BB9"/>
    <w:rsid w:val="003455EE"/>
    <w:rsid w:val="00345B92"/>
    <w:rsid w:val="00345D0E"/>
    <w:rsid w:val="0034668A"/>
    <w:rsid w:val="003468D0"/>
    <w:rsid w:val="00346A98"/>
    <w:rsid w:val="00346BDE"/>
    <w:rsid w:val="00346D9F"/>
    <w:rsid w:val="00346F18"/>
    <w:rsid w:val="00346FF3"/>
    <w:rsid w:val="0034746F"/>
    <w:rsid w:val="00347853"/>
    <w:rsid w:val="00347A17"/>
    <w:rsid w:val="00347B13"/>
    <w:rsid w:val="00347C19"/>
    <w:rsid w:val="00347CF1"/>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B9A"/>
    <w:rsid w:val="00354D50"/>
    <w:rsid w:val="00354FB8"/>
    <w:rsid w:val="00355347"/>
    <w:rsid w:val="0035542F"/>
    <w:rsid w:val="003557A2"/>
    <w:rsid w:val="00355982"/>
    <w:rsid w:val="003567D6"/>
    <w:rsid w:val="00356823"/>
    <w:rsid w:val="00356E3D"/>
    <w:rsid w:val="003570CB"/>
    <w:rsid w:val="00357494"/>
    <w:rsid w:val="003575AA"/>
    <w:rsid w:val="0035775C"/>
    <w:rsid w:val="00357CA6"/>
    <w:rsid w:val="00360C83"/>
    <w:rsid w:val="00360D94"/>
    <w:rsid w:val="0036115F"/>
    <w:rsid w:val="0036158F"/>
    <w:rsid w:val="00361816"/>
    <w:rsid w:val="0036189E"/>
    <w:rsid w:val="00361AFF"/>
    <w:rsid w:val="00361B1E"/>
    <w:rsid w:val="00361B26"/>
    <w:rsid w:val="00361E5F"/>
    <w:rsid w:val="003624C4"/>
    <w:rsid w:val="00362555"/>
    <w:rsid w:val="00362A68"/>
    <w:rsid w:val="003633C9"/>
    <w:rsid w:val="00363503"/>
    <w:rsid w:val="0036440B"/>
    <w:rsid w:val="00364414"/>
    <w:rsid w:val="003644D5"/>
    <w:rsid w:val="003645E2"/>
    <w:rsid w:val="0036482F"/>
    <w:rsid w:val="00364890"/>
    <w:rsid w:val="0036506C"/>
    <w:rsid w:val="003651E2"/>
    <w:rsid w:val="00365397"/>
    <w:rsid w:val="003654B4"/>
    <w:rsid w:val="00365829"/>
    <w:rsid w:val="00365CAB"/>
    <w:rsid w:val="00365EB3"/>
    <w:rsid w:val="003666A0"/>
    <w:rsid w:val="003667C4"/>
    <w:rsid w:val="00367495"/>
    <w:rsid w:val="0036752F"/>
    <w:rsid w:val="003677DA"/>
    <w:rsid w:val="00367A35"/>
    <w:rsid w:val="00367F2E"/>
    <w:rsid w:val="00367F97"/>
    <w:rsid w:val="0037006B"/>
    <w:rsid w:val="0037012B"/>
    <w:rsid w:val="0037081F"/>
    <w:rsid w:val="003708F8"/>
    <w:rsid w:val="00370A7B"/>
    <w:rsid w:val="0037114B"/>
    <w:rsid w:val="0037116F"/>
    <w:rsid w:val="0037150B"/>
    <w:rsid w:val="00371561"/>
    <w:rsid w:val="00371998"/>
    <w:rsid w:val="00371D3A"/>
    <w:rsid w:val="00371FFA"/>
    <w:rsid w:val="0037216D"/>
    <w:rsid w:val="0037232D"/>
    <w:rsid w:val="00372505"/>
    <w:rsid w:val="003726B8"/>
    <w:rsid w:val="003728AE"/>
    <w:rsid w:val="00373170"/>
    <w:rsid w:val="0037323F"/>
    <w:rsid w:val="0037382E"/>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CA5"/>
    <w:rsid w:val="00376FA8"/>
    <w:rsid w:val="0037742E"/>
    <w:rsid w:val="00377569"/>
    <w:rsid w:val="00377DB1"/>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AA"/>
    <w:rsid w:val="00384ABA"/>
    <w:rsid w:val="003855C4"/>
    <w:rsid w:val="00385C0E"/>
    <w:rsid w:val="00385C2F"/>
    <w:rsid w:val="00386062"/>
    <w:rsid w:val="003860AA"/>
    <w:rsid w:val="00386457"/>
    <w:rsid w:val="00386BA0"/>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1EAA"/>
    <w:rsid w:val="0039264B"/>
    <w:rsid w:val="00392FB5"/>
    <w:rsid w:val="00393033"/>
    <w:rsid w:val="00393A2B"/>
    <w:rsid w:val="00393A83"/>
    <w:rsid w:val="00393B65"/>
    <w:rsid w:val="00393D2B"/>
    <w:rsid w:val="00393DFD"/>
    <w:rsid w:val="00393E42"/>
    <w:rsid w:val="00394069"/>
    <w:rsid w:val="003943F9"/>
    <w:rsid w:val="0039478C"/>
    <w:rsid w:val="003948B8"/>
    <w:rsid w:val="00394A05"/>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42E"/>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7E1"/>
    <w:rsid w:val="003A3938"/>
    <w:rsid w:val="003A3DE2"/>
    <w:rsid w:val="003A4246"/>
    <w:rsid w:val="003A42C9"/>
    <w:rsid w:val="003A4455"/>
    <w:rsid w:val="003A4469"/>
    <w:rsid w:val="003A4670"/>
    <w:rsid w:val="003A4A4E"/>
    <w:rsid w:val="003A4D3C"/>
    <w:rsid w:val="003A5FEA"/>
    <w:rsid w:val="003A6131"/>
    <w:rsid w:val="003A6356"/>
    <w:rsid w:val="003A65B0"/>
    <w:rsid w:val="003A674A"/>
    <w:rsid w:val="003A6997"/>
    <w:rsid w:val="003A69E1"/>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69C"/>
    <w:rsid w:val="003B277C"/>
    <w:rsid w:val="003B2B70"/>
    <w:rsid w:val="003B2BDA"/>
    <w:rsid w:val="003B2D5F"/>
    <w:rsid w:val="003B2F69"/>
    <w:rsid w:val="003B2FBF"/>
    <w:rsid w:val="003B348C"/>
    <w:rsid w:val="003B35AA"/>
    <w:rsid w:val="003B3941"/>
    <w:rsid w:val="003B3BCE"/>
    <w:rsid w:val="003B3CF7"/>
    <w:rsid w:val="003B4130"/>
    <w:rsid w:val="003B41A3"/>
    <w:rsid w:val="003B42C3"/>
    <w:rsid w:val="003B44B2"/>
    <w:rsid w:val="003B48B5"/>
    <w:rsid w:val="003B48F9"/>
    <w:rsid w:val="003B4A8F"/>
    <w:rsid w:val="003B4B7A"/>
    <w:rsid w:val="003B4D0D"/>
    <w:rsid w:val="003B4D58"/>
    <w:rsid w:val="003B4E88"/>
    <w:rsid w:val="003B50CB"/>
    <w:rsid w:val="003B5534"/>
    <w:rsid w:val="003B560C"/>
    <w:rsid w:val="003B5A73"/>
    <w:rsid w:val="003B60BB"/>
    <w:rsid w:val="003B63AD"/>
    <w:rsid w:val="003B64D9"/>
    <w:rsid w:val="003B6599"/>
    <w:rsid w:val="003B6DC9"/>
    <w:rsid w:val="003B6FC8"/>
    <w:rsid w:val="003B7431"/>
    <w:rsid w:val="003C000B"/>
    <w:rsid w:val="003C00A1"/>
    <w:rsid w:val="003C0DBD"/>
    <w:rsid w:val="003C0FCF"/>
    <w:rsid w:val="003C1058"/>
    <w:rsid w:val="003C1433"/>
    <w:rsid w:val="003C179E"/>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6CA3"/>
    <w:rsid w:val="003C72A6"/>
    <w:rsid w:val="003C73CD"/>
    <w:rsid w:val="003C7B58"/>
    <w:rsid w:val="003C7C90"/>
    <w:rsid w:val="003D015C"/>
    <w:rsid w:val="003D04E5"/>
    <w:rsid w:val="003D0546"/>
    <w:rsid w:val="003D08FC"/>
    <w:rsid w:val="003D0A41"/>
    <w:rsid w:val="003D0AB6"/>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AF4"/>
    <w:rsid w:val="003D6C68"/>
    <w:rsid w:val="003D715F"/>
    <w:rsid w:val="003D72C8"/>
    <w:rsid w:val="003D7A7A"/>
    <w:rsid w:val="003D7B01"/>
    <w:rsid w:val="003D7E76"/>
    <w:rsid w:val="003E038E"/>
    <w:rsid w:val="003E03AC"/>
    <w:rsid w:val="003E07EC"/>
    <w:rsid w:val="003E10AF"/>
    <w:rsid w:val="003E13DF"/>
    <w:rsid w:val="003E1688"/>
    <w:rsid w:val="003E172C"/>
    <w:rsid w:val="003E17F1"/>
    <w:rsid w:val="003E1887"/>
    <w:rsid w:val="003E19A4"/>
    <w:rsid w:val="003E19C9"/>
    <w:rsid w:val="003E1CBF"/>
    <w:rsid w:val="003E2EDA"/>
    <w:rsid w:val="003E33FB"/>
    <w:rsid w:val="003E354D"/>
    <w:rsid w:val="003E35B0"/>
    <w:rsid w:val="003E37F5"/>
    <w:rsid w:val="003E385A"/>
    <w:rsid w:val="003E39FC"/>
    <w:rsid w:val="003E3D8F"/>
    <w:rsid w:val="003E4083"/>
    <w:rsid w:val="003E45E0"/>
    <w:rsid w:val="003E4B4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DB8"/>
    <w:rsid w:val="003F2E99"/>
    <w:rsid w:val="003F3021"/>
    <w:rsid w:val="003F3762"/>
    <w:rsid w:val="003F376E"/>
    <w:rsid w:val="003F3A8E"/>
    <w:rsid w:val="003F42D6"/>
    <w:rsid w:val="003F4CA0"/>
    <w:rsid w:val="003F4D1B"/>
    <w:rsid w:val="003F4D3E"/>
    <w:rsid w:val="003F5482"/>
    <w:rsid w:val="003F56A8"/>
    <w:rsid w:val="003F57D4"/>
    <w:rsid w:val="003F5922"/>
    <w:rsid w:val="003F5D1D"/>
    <w:rsid w:val="003F6184"/>
    <w:rsid w:val="003F6365"/>
    <w:rsid w:val="003F64A2"/>
    <w:rsid w:val="003F65C3"/>
    <w:rsid w:val="003F6745"/>
    <w:rsid w:val="003F7230"/>
    <w:rsid w:val="003F7291"/>
    <w:rsid w:val="003F72E0"/>
    <w:rsid w:val="003F7789"/>
    <w:rsid w:val="003F7995"/>
    <w:rsid w:val="003F7A9E"/>
    <w:rsid w:val="003F7C29"/>
    <w:rsid w:val="003F7DDF"/>
    <w:rsid w:val="003F7EFA"/>
    <w:rsid w:val="00400B38"/>
    <w:rsid w:val="00400EC3"/>
    <w:rsid w:val="00400FA2"/>
    <w:rsid w:val="00401701"/>
    <w:rsid w:val="0040179F"/>
    <w:rsid w:val="004017EE"/>
    <w:rsid w:val="0040183C"/>
    <w:rsid w:val="004019AA"/>
    <w:rsid w:val="00401A30"/>
    <w:rsid w:val="004020C5"/>
    <w:rsid w:val="0040244D"/>
    <w:rsid w:val="004028A9"/>
    <w:rsid w:val="00402BB1"/>
    <w:rsid w:val="004030CE"/>
    <w:rsid w:val="004034AA"/>
    <w:rsid w:val="0040362E"/>
    <w:rsid w:val="00403910"/>
    <w:rsid w:val="00403A96"/>
    <w:rsid w:val="00403AFD"/>
    <w:rsid w:val="00403EA7"/>
    <w:rsid w:val="00404722"/>
    <w:rsid w:val="004047FF"/>
    <w:rsid w:val="00404C2C"/>
    <w:rsid w:val="00404E8F"/>
    <w:rsid w:val="00405464"/>
    <w:rsid w:val="0040549D"/>
    <w:rsid w:val="00405643"/>
    <w:rsid w:val="0040565E"/>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518"/>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5FCB"/>
    <w:rsid w:val="0041630A"/>
    <w:rsid w:val="00416908"/>
    <w:rsid w:val="00416E0E"/>
    <w:rsid w:val="0041733C"/>
    <w:rsid w:val="004173AB"/>
    <w:rsid w:val="004173DE"/>
    <w:rsid w:val="004177A2"/>
    <w:rsid w:val="00417996"/>
    <w:rsid w:val="004200A4"/>
    <w:rsid w:val="0042022F"/>
    <w:rsid w:val="00420BA7"/>
    <w:rsid w:val="00420C76"/>
    <w:rsid w:val="00421524"/>
    <w:rsid w:val="004216BB"/>
    <w:rsid w:val="004216D1"/>
    <w:rsid w:val="0042197B"/>
    <w:rsid w:val="00421A60"/>
    <w:rsid w:val="00421A98"/>
    <w:rsid w:val="004220E4"/>
    <w:rsid w:val="004221DA"/>
    <w:rsid w:val="00422655"/>
    <w:rsid w:val="004226F8"/>
    <w:rsid w:val="00422E43"/>
    <w:rsid w:val="00422F00"/>
    <w:rsid w:val="004230C7"/>
    <w:rsid w:val="0042318D"/>
    <w:rsid w:val="004233B6"/>
    <w:rsid w:val="00423704"/>
    <w:rsid w:val="00423C95"/>
    <w:rsid w:val="00423E62"/>
    <w:rsid w:val="00424057"/>
    <w:rsid w:val="00424281"/>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27E4E"/>
    <w:rsid w:val="0043089C"/>
    <w:rsid w:val="00430D21"/>
    <w:rsid w:val="00431129"/>
    <w:rsid w:val="004312E5"/>
    <w:rsid w:val="0043153F"/>
    <w:rsid w:val="00431689"/>
    <w:rsid w:val="004316B7"/>
    <w:rsid w:val="00431798"/>
    <w:rsid w:val="004318F7"/>
    <w:rsid w:val="00431DDF"/>
    <w:rsid w:val="00431FC5"/>
    <w:rsid w:val="00432455"/>
    <w:rsid w:val="00432533"/>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4BE"/>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750"/>
    <w:rsid w:val="004428C7"/>
    <w:rsid w:val="00442AAE"/>
    <w:rsid w:val="00442E0F"/>
    <w:rsid w:val="0044313B"/>
    <w:rsid w:val="0044330C"/>
    <w:rsid w:val="00443356"/>
    <w:rsid w:val="004436DA"/>
    <w:rsid w:val="00443B32"/>
    <w:rsid w:val="00443CD6"/>
    <w:rsid w:val="00444054"/>
    <w:rsid w:val="0044406B"/>
    <w:rsid w:val="0044450B"/>
    <w:rsid w:val="00444AB9"/>
    <w:rsid w:val="0044567A"/>
    <w:rsid w:val="004456A4"/>
    <w:rsid w:val="00445846"/>
    <w:rsid w:val="0044651C"/>
    <w:rsid w:val="00446545"/>
    <w:rsid w:val="00446549"/>
    <w:rsid w:val="00446632"/>
    <w:rsid w:val="0044684B"/>
    <w:rsid w:val="004468E9"/>
    <w:rsid w:val="00446FA5"/>
    <w:rsid w:val="004474E5"/>
    <w:rsid w:val="004503B3"/>
    <w:rsid w:val="00450542"/>
    <w:rsid w:val="00450C13"/>
    <w:rsid w:val="00450EA8"/>
    <w:rsid w:val="00451147"/>
    <w:rsid w:val="00451638"/>
    <w:rsid w:val="0045168C"/>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66D"/>
    <w:rsid w:val="00457699"/>
    <w:rsid w:val="00457B21"/>
    <w:rsid w:val="00460556"/>
    <w:rsid w:val="00460997"/>
    <w:rsid w:val="00460B09"/>
    <w:rsid w:val="00460B11"/>
    <w:rsid w:val="00460C46"/>
    <w:rsid w:val="00460EE8"/>
    <w:rsid w:val="004611C8"/>
    <w:rsid w:val="0046178E"/>
    <w:rsid w:val="00461A3C"/>
    <w:rsid w:val="00461CF4"/>
    <w:rsid w:val="00461EA3"/>
    <w:rsid w:val="00461FD2"/>
    <w:rsid w:val="00462BDA"/>
    <w:rsid w:val="004631DD"/>
    <w:rsid w:val="00463717"/>
    <w:rsid w:val="00463740"/>
    <w:rsid w:val="00463946"/>
    <w:rsid w:val="0046453A"/>
    <w:rsid w:val="00464554"/>
    <w:rsid w:val="00464642"/>
    <w:rsid w:val="004647FC"/>
    <w:rsid w:val="004649DF"/>
    <w:rsid w:val="00464AA9"/>
    <w:rsid w:val="00464D57"/>
    <w:rsid w:val="00464E80"/>
    <w:rsid w:val="00464FAA"/>
    <w:rsid w:val="00465136"/>
    <w:rsid w:val="00465A15"/>
    <w:rsid w:val="00465F0A"/>
    <w:rsid w:val="00466786"/>
    <w:rsid w:val="00466FA9"/>
    <w:rsid w:val="00467039"/>
    <w:rsid w:val="00467A8B"/>
    <w:rsid w:val="00467AB5"/>
    <w:rsid w:val="00467AFF"/>
    <w:rsid w:val="00467D69"/>
    <w:rsid w:val="00467FBD"/>
    <w:rsid w:val="00470235"/>
    <w:rsid w:val="00470957"/>
    <w:rsid w:val="00470C44"/>
    <w:rsid w:val="00470C5C"/>
    <w:rsid w:val="00470EAD"/>
    <w:rsid w:val="00471055"/>
    <w:rsid w:val="00471681"/>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588E"/>
    <w:rsid w:val="004760BF"/>
    <w:rsid w:val="00476F3E"/>
    <w:rsid w:val="004776C5"/>
    <w:rsid w:val="00477FDC"/>
    <w:rsid w:val="00480726"/>
    <w:rsid w:val="00480795"/>
    <w:rsid w:val="00480953"/>
    <w:rsid w:val="00480A00"/>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3F38"/>
    <w:rsid w:val="0048430D"/>
    <w:rsid w:val="00484920"/>
    <w:rsid w:val="00484B74"/>
    <w:rsid w:val="00484E2A"/>
    <w:rsid w:val="00485046"/>
    <w:rsid w:val="004850D8"/>
    <w:rsid w:val="0048518D"/>
    <w:rsid w:val="0048528B"/>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5F02"/>
    <w:rsid w:val="00496626"/>
    <w:rsid w:val="00496B54"/>
    <w:rsid w:val="00496C12"/>
    <w:rsid w:val="00496D1E"/>
    <w:rsid w:val="00497152"/>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778"/>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291"/>
    <w:rsid w:val="004A74F2"/>
    <w:rsid w:val="004A76FF"/>
    <w:rsid w:val="004A7729"/>
    <w:rsid w:val="004A792D"/>
    <w:rsid w:val="004A7C9F"/>
    <w:rsid w:val="004B017C"/>
    <w:rsid w:val="004B0294"/>
    <w:rsid w:val="004B06A7"/>
    <w:rsid w:val="004B06E9"/>
    <w:rsid w:val="004B082D"/>
    <w:rsid w:val="004B09EB"/>
    <w:rsid w:val="004B100A"/>
    <w:rsid w:val="004B1616"/>
    <w:rsid w:val="004B1B12"/>
    <w:rsid w:val="004B1BF3"/>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4F4"/>
    <w:rsid w:val="004B45DB"/>
    <w:rsid w:val="004B483C"/>
    <w:rsid w:val="004B494A"/>
    <w:rsid w:val="004B4D37"/>
    <w:rsid w:val="004B4D4D"/>
    <w:rsid w:val="004B4EFD"/>
    <w:rsid w:val="004B4F33"/>
    <w:rsid w:val="004B55D0"/>
    <w:rsid w:val="004B5658"/>
    <w:rsid w:val="004B56BA"/>
    <w:rsid w:val="004B5715"/>
    <w:rsid w:val="004B5C41"/>
    <w:rsid w:val="004B5C69"/>
    <w:rsid w:val="004B641D"/>
    <w:rsid w:val="004B66EB"/>
    <w:rsid w:val="004B6AF5"/>
    <w:rsid w:val="004B6D6A"/>
    <w:rsid w:val="004B6F28"/>
    <w:rsid w:val="004B7264"/>
    <w:rsid w:val="004B73C8"/>
    <w:rsid w:val="004B77D1"/>
    <w:rsid w:val="004B7863"/>
    <w:rsid w:val="004B7922"/>
    <w:rsid w:val="004B7B0D"/>
    <w:rsid w:val="004B7BE5"/>
    <w:rsid w:val="004B7CC5"/>
    <w:rsid w:val="004B7E91"/>
    <w:rsid w:val="004C04F6"/>
    <w:rsid w:val="004C0E17"/>
    <w:rsid w:val="004C119F"/>
    <w:rsid w:val="004C129A"/>
    <w:rsid w:val="004C168B"/>
    <w:rsid w:val="004C1962"/>
    <w:rsid w:val="004C1984"/>
    <w:rsid w:val="004C1A58"/>
    <w:rsid w:val="004C1B07"/>
    <w:rsid w:val="004C1C7B"/>
    <w:rsid w:val="004C1E30"/>
    <w:rsid w:val="004C1F24"/>
    <w:rsid w:val="004C2592"/>
    <w:rsid w:val="004C28C6"/>
    <w:rsid w:val="004C2BF7"/>
    <w:rsid w:val="004C31E3"/>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597"/>
    <w:rsid w:val="004D279C"/>
    <w:rsid w:val="004D2A1E"/>
    <w:rsid w:val="004D306C"/>
    <w:rsid w:val="004D30DA"/>
    <w:rsid w:val="004D33F6"/>
    <w:rsid w:val="004D3E8E"/>
    <w:rsid w:val="004D3FF8"/>
    <w:rsid w:val="004D417E"/>
    <w:rsid w:val="004D4488"/>
    <w:rsid w:val="004D46F3"/>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06"/>
    <w:rsid w:val="004E0888"/>
    <w:rsid w:val="004E0A0A"/>
    <w:rsid w:val="004E0C81"/>
    <w:rsid w:val="004E1838"/>
    <w:rsid w:val="004E1A3E"/>
    <w:rsid w:val="004E215B"/>
    <w:rsid w:val="004E2381"/>
    <w:rsid w:val="004E2582"/>
    <w:rsid w:val="004E29B6"/>
    <w:rsid w:val="004E2C9F"/>
    <w:rsid w:val="004E2E84"/>
    <w:rsid w:val="004E33DC"/>
    <w:rsid w:val="004E3645"/>
    <w:rsid w:val="004E3A6E"/>
    <w:rsid w:val="004E3E77"/>
    <w:rsid w:val="004E3EB9"/>
    <w:rsid w:val="004E3EBA"/>
    <w:rsid w:val="004E47EB"/>
    <w:rsid w:val="004E551B"/>
    <w:rsid w:val="004E57C2"/>
    <w:rsid w:val="004E5B0C"/>
    <w:rsid w:val="004E5FB6"/>
    <w:rsid w:val="004E63DF"/>
    <w:rsid w:val="004E6A7C"/>
    <w:rsid w:val="004E6C45"/>
    <w:rsid w:val="004E724C"/>
    <w:rsid w:val="004E729F"/>
    <w:rsid w:val="004E7A96"/>
    <w:rsid w:val="004E7AFD"/>
    <w:rsid w:val="004E7DA8"/>
    <w:rsid w:val="004E7E4A"/>
    <w:rsid w:val="004F00A6"/>
    <w:rsid w:val="004F034E"/>
    <w:rsid w:val="004F0424"/>
    <w:rsid w:val="004F04B2"/>
    <w:rsid w:val="004F07D2"/>
    <w:rsid w:val="004F1327"/>
    <w:rsid w:val="004F1A80"/>
    <w:rsid w:val="004F1C1A"/>
    <w:rsid w:val="004F1DF0"/>
    <w:rsid w:val="004F1EA5"/>
    <w:rsid w:val="004F1EB5"/>
    <w:rsid w:val="004F1FA7"/>
    <w:rsid w:val="004F24D1"/>
    <w:rsid w:val="004F24EA"/>
    <w:rsid w:val="004F2526"/>
    <w:rsid w:val="004F26D5"/>
    <w:rsid w:val="004F2744"/>
    <w:rsid w:val="004F2C45"/>
    <w:rsid w:val="004F2CB5"/>
    <w:rsid w:val="004F3056"/>
    <w:rsid w:val="004F306C"/>
    <w:rsid w:val="004F3087"/>
    <w:rsid w:val="004F30F9"/>
    <w:rsid w:val="004F32A1"/>
    <w:rsid w:val="004F348D"/>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DE9"/>
    <w:rsid w:val="004F5EDE"/>
    <w:rsid w:val="004F5F14"/>
    <w:rsid w:val="004F6530"/>
    <w:rsid w:val="004F6840"/>
    <w:rsid w:val="004F6B2B"/>
    <w:rsid w:val="004F6B63"/>
    <w:rsid w:val="004F6BCE"/>
    <w:rsid w:val="004F7086"/>
    <w:rsid w:val="004F75C8"/>
    <w:rsid w:val="004F7810"/>
    <w:rsid w:val="004F7F65"/>
    <w:rsid w:val="005001AA"/>
    <w:rsid w:val="00500455"/>
    <w:rsid w:val="0050055A"/>
    <w:rsid w:val="00500961"/>
    <w:rsid w:val="00500B9D"/>
    <w:rsid w:val="00500E29"/>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84C"/>
    <w:rsid w:val="0050698C"/>
    <w:rsid w:val="00506B61"/>
    <w:rsid w:val="00506C22"/>
    <w:rsid w:val="00506F05"/>
    <w:rsid w:val="0050789B"/>
    <w:rsid w:val="00507B20"/>
    <w:rsid w:val="00507CC5"/>
    <w:rsid w:val="00507D65"/>
    <w:rsid w:val="00507DDA"/>
    <w:rsid w:val="00510073"/>
    <w:rsid w:val="005100E7"/>
    <w:rsid w:val="0051023D"/>
    <w:rsid w:val="00510E7B"/>
    <w:rsid w:val="00511411"/>
    <w:rsid w:val="00511709"/>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4EC2"/>
    <w:rsid w:val="005157CC"/>
    <w:rsid w:val="005157F9"/>
    <w:rsid w:val="00516077"/>
    <w:rsid w:val="0051661A"/>
    <w:rsid w:val="00516D44"/>
    <w:rsid w:val="00517278"/>
    <w:rsid w:val="00517900"/>
    <w:rsid w:val="005179E8"/>
    <w:rsid w:val="00517A52"/>
    <w:rsid w:val="005204AD"/>
    <w:rsid w:val="005204E6"/>
    <w:rsid w:val="00520695"/>
    <w:rsid w:val="00520736"/>
    <w:rsid w:val="005207B3"/>
    <w:rsid w:val="00520AB7"/>
    <w:rsid w:val="00520AF9"/>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731"/>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C92"/>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D5E"/>
    <w:rsid w:val="00533043"/>
    <w:rsid w:val="00533157"/>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3BF"/>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22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9AB"/>
    <w:rsid w:val="00546E2C"/>
    <w:rsid w:val="00546E6B"/>
    <w:rsid w:val="005471B1"/>
    <w:rsid w:val="00547452"/>
    <w:rsid w:val="00547902"/>
    <w:rsid w:val="00547BD0"/>
    <w:rsid w:val="00547E27"/>
    <w:rsid w:val="005500BC"/>
    <w:rsid w:val="0055032A"/>
    <w:rsid w:val="005504D9"/>
    <w:rsid w:val="005504FA"/>
    <w:rsid w:val="005505DE"/>
    <w:rsid w:val="00550781"/>
    <w:rsid w:val="00551383"/>
    <w:rsid w:val="00551555"/>
    <w:rsid w:val="00551852"/>
    <w:rsid w:val="00551872"/>
    <w:rsid w:val="00551BE8"/>
    <w:rsid w:val="00551D4B"/>
    <w:rsid w:val="00551FEF"/>
    <w:rsid w:val="0055225F"/>
    <w:rsid w:val="0055234F"/>
    <w:rsid w:val="005523E8"/>
    <w:rsid w:val="005527D1"/>
    <w:rsid w:val="00552BD8"/>
    <w:rsid w:val="00552D9F"/>
    <w:rsid w:val="00552E7E"/>
    <w:rsid w:val="00552ED9"/>
    <w:rsid w:val="005533FB"/>
    <w:rsid w:val="005536F6"/>
    <w:rsid w:val="00553A29"/>
    <w:rsid w:val="00553D48"/>
    <w:rsid w:val="005541B3"/>
    <w:rsid w:val="00554242"/>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52"/>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3F85"/>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84"/>
    <w:rsid w:val="00576C0F"/>
    <w:rsid w:val="00576E4B"/>
    <w:rsid w:val="00576F3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F6E"/>
    <w:rsid w:val="0058412F"/>
    <w:rsid w:val="005847EE"/>
    <w:rsid w:val="00584905"/>
    <w:rsid w:val="005849CD"/>
    <w:rsid w:val="00584B23"/>
    <w:rsid w:val="00584B68"/>
    <w:rsid w:val="00584B85"/>
    <w:rsid w:val="00585798"/>
    <w:rsid w:val="00585957"/>
    <w:rsid w:val="00585C57"/>
    <w:rsid w:val="00585EC7"/>
    <w:rsid w:val="0058620C"/>
    <w:rsid w:val="005869AC"/>
    <w:rsid w:val="00586B37"/>
    <w:rsid w:val="00586ECE"/>
    <w:rsid w:val="00586FF1"/>
    <w:rsid w:val="00587A73"/>
    <w:rsid w:val="00587AE4"/>
    <w:rsid w:val="00587F3E"/>
    <w:rsid w:val="005900AA"/>
    <w:rsid w:val="00590136"/>
    <w:rsid w:val="005904F1"/>
    <w:rsid w:val="00590634"/>
    <w:rsid w:val="00590D8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AEE"/>
    <w:rsid w:val="00594E86"/>
    <w:rsid w:val="005953E2"/>
    <w:rsid w:val="00595AC8"/>
    <w:rsid w:val="00595EA4"/>
    <w:rsid w:val="00595F11"/>
    <w:rsid w:val="00596038"/>
    <w:rsid w:val="00596D90"/>
    <w:rsid w:val="00596EF7"/>
    <w:rsid w:val="00596F6B"/>
    <w:rsid w:val="00596FB3"/>
    <w:rsid w:val="00597256"/>
    <w:rsid w:val="005976ED"/>
    <w:rsid w:val="00597A36"/>
    <w:rsid w:val="00597B7E"/>
    <w:rsid w:val="00597E89"/>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339"/>
    <w:rsid w:val="005A4B91"/>
    <w:rsid w:val="005A4D9C"/>
    <w:rsid w:val="005A52CD"/>
    <w:rsid w:val="005A542D"/>
    <w:rsid w:val="005A5671"/>
    <w:rsid w:val="005A58E7"/>
    <w:rsid w:val="005A5A76"/>
    <w:rsid w:val="005A5B5E"/>
    <w:rsid w:val="005A5D06"/>
    <w:rsid w:val="005A5E03"/>
    <w:rsid w:val="005A6566"/>
    <w:rsid w:val="005A65D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3C"/>
    <w:rsid w:val="005B414D"/>
    <w:rsid w:val="005B456F"/>
    <w:rsid w:val="005B487F"/>
    <w:rsid w:val="005B4A02"/>
    <w:rsid w:val="005B4A5F"/>
    <w:rsid w:val="005B5288"/>
    <w:rsid w:val="005B5354"/>
    <w:rsid w:val="005B57A3"/>
    <w:rsid w:val="005B5879"/>
    <w:rsid w:val="005B58AC"/>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CE"/>
    <w:rsid w:val="005C6DE3"/>
    <w:rsid w:val="005C6ED9"/>
    <w:rsid w:val="005C6FB2"/>
    <w:rsid w:val="005C70B0"/>
    <w:rsid w:val="005C711E"/>
    <w:rsid w:val="005C72BF"/>
    <w:rsid w:val="005C754F"/>
    <w:rsid w:val="005C7599"/>
    <w:rsid w:val="005C778C"/>
    <w:rsid w:val="005C7AE8"/>
    <w:rsid w:val="005C7DEB"/>
    <w:rsid w:val="005D02BD"/>
    <w:rsid w:val="005D0380"/>
    <w:rsid w:val="005D0411"/>
    <w:rsid w:val="005D0A69"/>
    <w:rsid w:val="005D0BB9"/>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0"/>
    <w:rsid w:val="005D4D5A"/>
    <w:rsid w:val="005D4F69"/>
    <w:rsid w:val="005D5892"/>
    <w:rsid w:val="005D5C74"/>
    <w:rsid w:val="005D5FF5"/>
    <w:rsid w:val="005D6A0A"/>
    <w:rsid w:val="005D6A37"/>
    <w:rsid w:val="005D6B61"/>
    <w:rsid w:val="005D779F"/>
    <w:rsid w:val="005D79AA"/>
    <w:rsid w:val="005D7DBF"/>
    <w:rsid w:val="005E09B0"/>
    <w:rsid w:val="005E0B50"/>
    <w:rsid w:val="005E0F80"/>
    <w:rsid w:val="005E111A"/>
    <w:rsid w:val="005E16FF"/>
    <w:rsid w:val="005E1D1F"/>
    <w:rsid w:val="005E1F31"/>
    <w:rsid w:val="005E2517"/>
    <w:rsid w:val="005E258D"/>
    <w:rsid w:val="005E279A"/>
    <w:rsid w:val="005E299F"/>
    <w:rsid w:val="005E2A24"/>
    <w:rsid w:val="005E2A71"/>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2D4"/>
    <w:rsid w:val="005E749E"/>
    <w:rsid w:val="005E7A52"/>
    <w:rsid w:val="005E7B4E"/>
    <w:rsid w:val="005E7DA6"/>
    <w:rsid w:val="005F041D"/>
    <w:rsid w:val="005F07DA"/>
    <w:rsid w:val="005F0890"/>
    <w:rsid w:val="005F0DDD"/>
    <w:rsid w:val="005F13DA"/>
    <w:rsid w:val="005F1555"/>
    <w:rsid w:val="005F1A0E"/>
    <w:rsid w:val="005F1E27"/>
    <w:rsid w:val="005F2063"/>
    <w:rsid w:val="005F275F"/>
    <w:rsid w:val="005F293D"/>
    <w:rsid w:val="005F2942"/>
    <w:rsid w:val="005F2E08"/>
    <w:rsid w:val="005F3443"/>
    <w:rsid w:val="005F3806"/>
    <w:rsid w:val="005F3BB8"/>
    <w:rsid w:val="005F3D64"/>
    <w:rsid w:val="005F3D68"/>
    <w:rsid w:val="005F4071"/>
    <w:rsid w:val="005F4085"/>
    <w:rsid w:val="005F411E"/>
    <w:rsid w:val="005F451D"/>
    <w:rsid w:val="005F46D9"/>
    <w:rsid w:val="005F4864"/>
    <w:rsid w:val="005F4C39"/>
    <w:rsid w:val="005F4D25"/>
    <w:rsid w:val="005F4F35"/>
    <w:rsid w:val="005F5032"/>
    <w:rsid w:val="005F50F6"/>
    <w:rsid w:val="005F523B"/>
    <w:rsid w:val="005F5A9C"/>
    <w:rsid w:val="005F61D8"/>
    <w:rsid w:val="005F63CE"/>
    <w:rsid w:val="005F64A2"/>
    <w:rsid w:val="005F6793"/>
    <w:rsid w:val="005F687D"/>
    <w:rsid w:val="005F6A6E"/>
    <w:rsid w:val="005F6C64"/>
    <w:rsid w:val="005F6F27"/>
    <w:rsid w:val="005F790E"/>
    <w:rsid w:val="005F7BDA"/>
    <w:rsid w:val="005F7D32"/>
    <w:rsid w:val="006001DB"/>
    <w:rsid w:val="006001E2"/>
    <w:rsid w:val="006005E7"/>
    <w:rsid w:val="00600A19"/>
    <w:rsid w:val="00600BA0"/>
    <w:rsid w:val="00600F2B"/>
    <w:rsid w:val="0060144A"/>
    <w:rsid w:val="00601605"/>
    <w:rsid w:val="00601998"/>
    <w:rsid w:val="00601B56"/>
    <w:rsid w:val="00601D29"/>
    <w:rsid w:val="00601E7C"/>
    <w:rsid w:val="006024D6"/>
    <w:rsid w:val="0060264F"/>
    <w:rsid w:val="006028B3"/>
    <w:rsid w:val="00602AC2"/>
    <w:rsid w:val="00602AC6"/>
    <w:rsid w:val="006033EE"/>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AA5"/>
    <w:rsid w:val="00606B1A"/>
    <w:rsid w:val="00606DC5"/>
    <w:rsid w:val="00607067"/>
    <w:rsid w:val="006073F6"/>
    <w:rsid w:val="00607B57"/>
    <w:rsid w:val="00607C44"/>
    <w:rsid w:val="0061064A"/>
    <w:rsid w:val="00610766"/>
    <w:rsid w:val="0061088A"/>
    <w:rsid w:val="00610DDD"/>
    <w:rsid w:val="00610E8C"/>
    <w:rsid w:val="00610EAC"/>
    <w:rsid w:val="00610EFC"/>
    <w:rsid w:val="00611434"/>
    <w:rsid w:val="0061151D"/>
    <w:rsid w:val="00611BEF"/>
    <w:rsid w:val="00611FBF"/>
    <w:rsid w:val="00612172"/>
    <w:rsid w:val="00612191"/>
    <w:rsid w:val="0061226D"/>
    <w:rsid w:val="006125C4"/>
    <w:rsid w:val="00612B58"/>
    <w:rsid w:val="00612D40"/>
    <w:rsid w:val="0061359A"/>
    <w:rsid w:val="0061372F"/>
    <w:rsid w:val="006138C4"/>
    <w:rsid w:val="006139A4"/>
    <w:rsid w:val="00613A75"/>
    <w:rsid w:val="00613A94"/>
    <w:rsid w:val="006141A7"/>
    <w:rsid w:val="00614759"/>
    <w:rsid w:val="00614770"/>
    <w:rsid w:val="00614808"/>
    <w:rsid w:val="0061498C"/>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475"/>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1D1"/>
    <w:rsid w:val="006272EA"/>
    <w:rsid w:val="006273EC"/>
    <w:rsid w:val="00630591"/>
    <w:rsid w:val="00630AD0"/>
    <w:rsid w:val="00630CFA"/>
    <w:rsid w:val="00630D2B"/>
    <w:rsid w:val="00630EE9"/>
    <w:rsid w:val="006315B1"/>
    <w:rsid w:val="00631604"/>
    <w:rsid w:val="00631657"/>
    <w:rsid w:val="0063168A"/>
    <w:rsid w:val="006316D6"/>
    <w:rsid w:val="00631814"/>
    <w:rsid w:val="006318AF"/>
    <w:rsid w:val="006318D6"/>
    <w:rsid w:val="006319E8"/>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37FDF"/>
    <w:rsid w:val="0064060A"/>
    <w:rsid w:val="0064090A"/>
    <w:rsid w:val="00640AF2"/>
    <w:rsid w:val="0064111F"/>
    <w:rsid w:val="00641865"/>
    <w:rsid w:val="0064195D"/>
    <w:rsid w:val="00641A1E"/>
    <w:rsid w:val="00641D0C"/>
    <w:rsid w:val="00641F2E"/>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CE7"/>
    <w:rsid w:val="00644FFB"/>
    <w:rsid w:val="00645305"/>
    <w:rsid w:val="00645609"/>
    <w:rsid w:val="00645896"/>
    <w:rsid w:val="00645E72"/>
    <w:rsid w:val="0064662C"/>
    <w:rsid w:val="00646647"/>
    <w:rsid w:val="00646AC7"/>
    <w:rsid w:val="00646F0A"/>
    <w:rsid w:val="0064733D"/>
    <w:rsid w:val="00647B56"/>
    <w:rsid w:val="00647B80"/>
    <w:rsid w:val="00647D2F"/>
    <w:rsid w:val="00647D5E"/>
    <w:rsid w:val="00647F84"/>
    <w:rsid w:val="00650221"/>
    <w:rsid w:val="006502F0"/>
    <w:rsid w:val="00650B6D"/>
    <w:rsid w:val="00650BCC"/>
    <w:rsid w:val="00650F05"/>
    <w:rsid w:val="006515C8"/>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4"/>
    <w:rsid w:val="00654E59"/>
    <w:rsid w:val="006551BD"/>
    <w:rsid w:val="00655621"/>
    <w:rsid w:val="00655645"/>
    <w:rsid w:val="00655A53"/>
    <w:rsid w:val="00655F97"/>
    <w:rsid w:val="00656031"/>
    <w:rsid w:val="006560AB"/>
    <w:rsid w:val="006562A8"/>
    <w:rsid w:val="006562CB"/>
    <w:rsid w:val="00657591"/>
    <w:rsid w:val="0065769A"/>
    <w:rsid w:val="006576DC"/>
    <w:rsid w:val="0065774A"/>
    <w:rsid w:val="00657E49"/>
    <w:rsid w:val="0066020C"/>
    <w:rsid w:val="0066047B"/>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967"/>
    <w:rsid w:val="00665ABF"/>
    <w:rsid w:val="00665B5B"/>
    <w:rsid w:val="00666DF1"/>
    <w:rsid w:val="00666FE1"/>
    <w:rsid w:val="006671D3"/>
    <w:rsid w:val="00667289"/>
    <w:rsid w:val="00667379"/>
    <w:rsid w:val="006673BA"/>
    <w:rsid w:val="00667433"/>
    <w:rsid w:val="00667A41"/>
    <w:rsid w:val="00667A64"/>
    <w:rsid w:val="00667B99"/>
    <w:rsid w:val="00667E0A"/>
    <w:rsid w:val="0067062C"/>
    <w:rsid w:val="006706EA"/>
    <w:rsid w:val="0067087D"/>
    <w:rsid w:val="006709EC"/>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4C0"/>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05"/>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60A"/>
    <w:rsid w:val="00696873"/>
    <w:rsid w:val="00696AC8"/>
    <w:rsid w:val="00697127"/>
    <w:rsid w:val="00697E2A"/>
    <w:rsid w:val="006A0015"/>
    <w:rsid w:val="006A05DD"/>
    <w:rsid w:val="006A067A"/>
    <w:rsid w:val="006A0723"/>
    <w:rsid w:val="006A0740"/>
    <w:rsid w:val="006A0A52"/>
    <w:rsid w:val="006A0BD5"/>
    <w:rsid w:val="006A11EF"/>
    <w:rsid w:val="006A12AB"/>
    <w:rsid w:val="006A152D"/>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681"/>
    <w:rsid w:val="006A5B12"/>
    <w:rsid w:val="006A62F1"/>
    <w:rsid w:val="006A63C2"/>
    <w:rsid w:val="006A64CD"/>
    <w:rsid w:val="006A64F4"/>
    <w:rsid w:val="006A661A"/>
    <w:rsid w:val="006A6C18"/>
    <w:rsid w:val="006A6E37"/>
    <w:rsid w:val="006A7463"/>
    <w:rsid w:val="006A7508"/>
    <w:rsid w:val="006A7828"/>
    <w:rsid w:val="006A7D20"/>
    <w:rsid w:val="006A7D83"/>
    <w:rsid w:val="006A7DCD"/>
    <w:rsid w:val="006B03E5"/>
    <w:rsid w:val="006B05F7"/>
    <w:rsid w:val="006B0634"/>
    <w:rsid w:val="006B08E9"/>
    <w:rsid w:val="006B09DD"/>
    <w:rsid w:val="006B0D1A"/>
    <w:rsid w:val="006B0EDA"/>
    <w:rsid w:val="006B1185"/>
    <w:rsid w:val="006B124B"/>
    <w:rsid w:val="006B1C2E"/>
    <w:rsid w:val="006B1DB1"/>
    <w:rsid w:val="006B1E3D"/>
    <w:rsid w:val="006B2052"/>
    <w:rsid w:val="006B216E"/>
    <w:rsid w:val="006B228E"/>
    <w:rsid w:val="006B28CB"/>
    <w:rsid w:val="006B2A33"/>
    <w:rsid w:val="006B2CCB"/>
    <w:rsid w:val="006B2F5C"/>
    <w:rsid w:val="006B31A8"/>
    <w:rsid w:val="006B3318"/>
    <w:rsid w:val="006B3460"/>
    <w:rsid w:val="006B3683"/>
    <w:rsid w:val="006B3AE2"/>
    <w:rsid w:val="006B3F31"/>
    <w:rsid w:val="006B4128"/>
    <w:rsid w:val="006B414A"/>
    <w:rsid w:val="006B4B28"/>
    <w:rsid w:val="006B53AC"/>
    <w:rsid w:val="006B555E"/>
    <w:rsid w:val="006B5AAD"/>
    <w:rsid w:val="006B5B12"/>
    <w:rsid w:val="006B5FCF"/>
    <w:rsid w:val="006B6438"/>
    <w:rsid w:val="006B6634"/>
    <w:rsid w:val="006B6911"/>
    <w:rsid w:val="006B6CFE"/>
    <w:rsid w:val="006B6D45"/>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6D11"/>
    <w:rsid w:val="006C76B3"/>
    <w:rsid w:val="006C79BF"/>
    <w:rsid w:val="006C7B6C"/>
    <w:rsid w:val="006D02B9"/>
    <w:rsid w:val="006D02BC"/>
    <w:rsid w:val="006D0477"/>
    <w:rsid w:val="006D04B6"/>
    <w:rsid w:val="006D06EE"/>
    <w:rsid w:val="006D07DD"/>
    <w:rsid w:val="006D0D24"/>
    <w:rsid w:val="006D11C0"/>
    <w:rsid w:val="006D124D"/>
    <w:rsid w:val="006D133D"/>
    <w:rsid w:val="006D1375"/>
    <w:rsid w:val="006D13E5"/>
    <w:rsid w:val="006D161F"/>
    <w:rsid w:val="006D16B0"/>
    <w:rsid w:val="006D189D"/>
    <w:rsid w:val="006D1B7E"/>
    <w:rsid w:val="006D1DA0"/>
    <w:rsid w:val="006D1E4E"/>
    <w:rsid w:val="006D213B"/>
    <w:rsid w:val="006D252B"/>
    <w:rsid w:val="006D2C32"/>
    <w:rsid w:val="006D3839"/>
    <w:rsid w:val="006D3C6D"/>
    <w:rsid w:val="006D3FCB"/>
    <w:rsid w:val="006D434B"/>
    <w:rsid w:val="006D4609"/>
    <w:rsid w:val="006D461B"/>
    <w:rsid w:val="006D4CA5"/>
    <w:rsid w:val="006D5547"/>
    <w:rsid w:val="006D5D32"/>
    <w:rsid w:val="006D5E62"/>
    <w:rsid w:val="006D605B"/>
    <w:rsid w:val="006D61C5"/>
    <w:rsid w:val="006D62C5"/>
    <w:rsid w:val="006D6863"/>
    <w:rsid w:val="006D6C4C"/>
    <w:rsid w:val="006D70A5"/>
    <w:rsid w:val="006D7655"/>
    <w:rsid w:val="006D7969"/>
    <w:rsid w:val="006D7C0B"/>
    <w:rsid w:val="006E0108"/>
    <w:rsid w:val="006E023F"/>
    <w:rsid w:val="006E1226"/>
    <w:rsid w:val="006E1261"/>
    <w:rsid w:val="006E1450"/>
    <w:rsid w:val="006E1683"/>
    <w:rsid w:val="006E1C24"/>
    <w:rsid w:val="006E1E59"/>
    <w:rsid w:val="006E1E7D"/>
    <w:rsid w:val="006E20C1"/>
    <w:rsid w:val="006E22B4"/>
    <w:rsid w:val="006E275A"/>
    <w:rsid w:val="006E2A37"/>
    <w:rsid w:val="006E2BCA"/>
    <w:rsid w:val="006E2C0E"/>
    <w:rsid w:val="006E2EEC"/>
    <w:rsid w:val="006E2FC3"/>
    <w:rsid w:val="006E3366"/>
    <w:rsid w:val="006E3655"/>
    <w:rsid w:val="006E36C9"/>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5F91"/>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074"/>
    <w:rsid w:val="006F4519"/>
    <w:rsid w:val="006F465B"/>
    <w:rsid w:val="006F4803"/>
    <w:rsid w:val="006F4B24"/>
    <w:rsid w:val="006F4DD6"/>
    <w:rsid w:val="006F57B4"/>
    <w:rsid w:val="006F5963"/>
    <w:rsid w:val="006F6218"/>
    <w:rsid w:val="006F623A"/>
    <w:rsid w:val="006F62F9"/>
    <w:rsid w:val="006F66AF"/>
    <w:rsid w:val="006F6B00"/>
    <w:rsid w:val="006F70D3"/>
    <w:rsid w:val="006F71FF"/>
    <w:rsid w:val="006F7D1F"/>
    <w:rsid w:val="007002FD"/>
    <w:rsid w:val="007003EA"/>
    <w:rsid w:val="00700404"/>
    <w:rsid w:val="00700AD5"/>
    <w:rsid w:val="00700B12"/>
    <w:rsid w:val="00700C0D"/>
    <w:rsid w:val="00700CBF"/>
    <w:rsid w:val="007010E8"/>
    <w:rsid w:val="00701BA9"/>
    <w:rsid w:val="00701EBC"/>
    <w:rsid w:val="00702877"/>
    <w:rsid w:val="00703368"/>
    <w:rsid w:val="00703932"/>
    <w:rsid w:val="00703AEE"/>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659"/>
    <w:rsid w:val="00710A0A"/>
    <w:rsid w:val="00710A7E"/>
    <w:rsid w:val="007111B8"/>
    <w:rsid w:val="0071154A"/>
    <w:rsid w:val="007116E4"/>
    <w:rsid w:val="00711859"/>
    <w:rsid w:val="00711B9F"/>
    <w:rsid w:val="00711CDE"/>
    <w:rsid w:val="00711E7D"/>
    <w:rsid w:val="007122F9"/>
    <w:rsid w:val="0071230B"/>
    <w:rsid w:val="007123E7"/>
    <w:rsid w:val="00712E4A"/>
    <w:rsid w:val="007136EF"/>
    <w:rsid w:val="00713767"/>
    <w:rsid w:val="00713D53"/>
    <w:rsid w:val="00713DA7"/>
    <w:rsid w:val="00713E3C"/>
    <w:rsid w:val="00713EBC"/>
    <w:rsid w:val="00713ECC"/>
    <w:rsid w:val="0071419F"/>
    <w:rsid w:val="0071531E"/>
    <w:rsid w:val="00715620"/>
    <w:rsid w:val="0071581D"/>
    <w:rsid w:val="0071583F"/>
    <w:rsid w:val="00715AC1"/>
    <w:rsid w:val="00715DF5"/>
    <w:rsid w:val="0071672E"/>
    <w:rsid w:val="00716E35"/>
    <w:rsid w:val="007170A9"/>
    <w:rsid w:val="007172A3"/>
    <w:rsid w:val="007173BF"/>
    <w:rsid w:val="0071775A"/>
    <w:rsid w:val="00717E58"/>
    <w:rsid w:val="00717E63"/>
    <w:rsid w:val="0072006D"/>
    <w:rsid w:val="00720CE7"/>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CC4"/>
    <w:rsid w:val="00726FDF"/>
    <w:rsid w:val="00727101"/>
    <w:rsid w:val="007276D5"/>
    <w:rsid w:val="0072791E"/>
    <w:rsid w:val="00727B67"/>
    <w:rsid w:val="0073013F"/>
    <w:rsid w:val="007307E6"/>
    <w:rsid w:val="0073083B"/>
    <w:rsid w:val="00730892"/>
    <w:rsid w:val="00730AC0"/>
    <w:rsid w:val="00730DC1"/>
    <w:rsid w:val="0073110E"/>
    <w:rsid w:val="007316EB"/>
    <w:rsid w:val="00731B34"/>
    <w:rsid w:val="00731D5B"/>
    <w:rsid w:val="00731E7C"/>
    <w:rsid w:val="0073209D"/>
    <w:rsid w:val="00732545"/>
    <w:rsid w:val="00732A96"/>
    <w:rsid w:val="00732EA2"/>
    <w:rsid w:val="00733069"/>
    <w:rsid w:val="00733219"/>
    <w:rsid w:val="007334A3"/>
    <w:rsid w:val="007334C5"/>
    <w:rsid w:val="00734A5A"/>
    <w:rsid w:val="00734B26"/>
    <w:rsid w:val="00734D12"/>
    <w:rsid w:val="007352C7"/>
    <w:rsid w:val="007353C9"/>
    <w:rsid w:val="00735A37"/>
    <w:rsid w:val="00735E69"/>
    <w:rsid w:val="007362F6"/>
    <w:rsid w:val="00736540"/>
    <w:rsid w:val="00736871"/>
    <w:rsid w:val="00736B55"/>
    <w:rsid w:val="00736CC6"/>
    <w:rsid w:val="00736F31"/>
    <w:rsid w:val="00736F51"/>
    <w:rsid w:val="0073708D"/>
    <w:rsid w:val="00737341"/>
    <w:rsid w:val="007375B7"/>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CF"/>
    <w:rsid w:val="007506DB"/>
    <w:rsid w:val="00750AC5"/>
    <w:rsid w:val="00750E7B"/>
    <w:rsid w:val="007513F2"/>
    <w:rsid w:val="00751A22"/>
    <w:rsid w:val="00751ACF"/>
    <w:rsid w:val="00751DC4"/>
    <w:rsid w:val="0075239A"/>
    <w:rsid w:val="007529C9"/>
    <w:rsid w:val="00752A22"/>
    <w:rsid w:val="00753312"/>
    <w:rsid w:val="00753562"/>
    <w:rsid w:val="0075437C"/>
    <w:rsid w:val="00754657"/>
    <w:rsid w:val="00754AA2"/>
    <w:rsid w:val="00754C3B"/>
    <w:rsid w:val="00754DCC"/>
    <w:rsid w:val="00755136"/>
    <w:rsid w:val="00755B12"/>
    <w:rsid w:val="00755C16"/>
    <w:rsid w:val="00755EB6"/>
    <w:rsid w:val="007563E6"/>
    <w:rsid w:val="00756638"/>
    <w:rsid w:val="00756B13"/>
    <w:rsid w:val="00756F1D"/>
    <w:rsid w:val="00757074"/>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29B"/>
    <w:rsid w:val="0076255C"/>
    <w:rsid w:val="0076264C"/>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0FC"/>
    <w:rsid w:val="00770125"/>
    <w:rsid w:val="0077071D"/>
    <w:rsid w:val="00770A54"/>
    <w:rsid w:val="00770FD4"/>
    <w:rsid w:val="00771003"/>
    <w:rsid w:val="007712E7"/>
    <w:rsid w:val="00771861"/>
    <w:rsid w:val="00771876"/>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5ACA"/>
    <w:rsid w:val="007769CC"/>
    <w:rsid w:val="00776A58"/>
    <w:rsid w:val="0077708A"/>
    <w:rsid w:val="007774CF"/>
    <w:rsid w:val="007776B9"/>
    <w:rsid w:val="00777A0F"/>
    <w:rsid w:val="00780445"/>
    <w:rsid w:val="007804E7"/>
    <w:rsid w:val="007804F3"/>
    <w:rsid w:val="0078070E"/>
    <w:rsid w:val="00780B79"/>
    <w:rsid w:val="00781116"/>
    <w:rsid w:val="00781631"/>
    <w:rsid w:val="007816E7"/>
    <w:rsid w:val="00781988"/>
    <w:rsid w:val="00781ADE"/>
    <w:rsid w:val="0078200F"/>
    <w:rsid w:val="00782083"/>
    <w:rsid w:val="0078225A"/>
    <w:rsid w:val="0078255E"/>
    <w:rsid w:val="00782878"/>
    <w:rsid w:val="00782D0D"/>
    <w:rsid w:val="00782D8D"/>
    <w:rsid w:val="00782E6B"/>
    <w:rsid w:val="00783631"/>
    <w:rsid w:val="007841CA"/>
    <w:rsid w:val="00784276"/>
    <w:rsid w:val="00784318"/>
    <w:rsid w:val="007847D8"/>
    <w:rsid w:val="00784896"/>
    <w:rsid w:val="007848A0"/>
    <w:rsid w:val="00784BEF"/>
    <w:rsid w:val="0078514E"/>
    <w:rsid w:val="0078548B"/>
    <w:rsid w:val="007855E6"/>
    <w:rsid w:val="00785A88"/>
    <w:rsid w:val="0078628F"/>
    <w:rsid w:val="007863B1"/>
    <w:rsid w:val="0078663A"/>
    <w:rsid w:val="00786A4D"/>
    <w:rsid w:val="00786CB3"/>
    <w:rsid w:val="00786D76"/>
    <w:rsid w:val="00787F43"/>
    <w:rsid w:val="007900EF"/>
    <w:rsid w:val="007903FF"/>
    <w:rsid w:val="0079040E"/>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68D"/>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7A5"/>
    <w:rsid w:val="0079580F"/>
    <w:rsid w:val="00795BB4"/>
    <w:rsid w:val="007964BC"/>
    <w:rsid w:val="0079771F"/>
    <w:rsid w:val="0079782C"/>
    <w:rsid w:val="007A04D0"/>
    <w:rsid w:val="007A0661"/>
    <w:rsid w:val="007A0903"/>
    <w:rsid w:val="007A0AA3"/>
    <w:rsid w:val="007A0C37"/>
    <w:rsid w:val="007A11E8"/>
    <w:rsid w:val="007A1610"/>
    <w:rsid w:val="007A1630"/>
    <w:rsid w:val="007A1BA3"/>
    <w:rsid w:val="007A1E35"/>
    <w:rsid w:val="007A26B7"/>
    <w:rsid w:val="007A29D2"/>
    <w:rsid w:val="007A2A53"/>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BE8"/>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4192"/>
    <w:rsid w:val="007B42F9"/>
    <w:rsid w:val="007B4C2C"/>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541"/>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1C"/>
    <w:rsid w:val="007C4DDB"/>
    <w:rsid w:val="007C51EF"/>
    <w:rsid w:val="007C52CE"/>
    <w:rsid w:val="007C532C"/>
    <w:rsid w:val="007C53D6"/>
    <w:rsid w:val="007C5419"/>
    <w:rsid w:val="007C57C7"/>
    <w:rsid w:val="007C59C7"/>
    <w:rsid w:val="007C5B79"/>
    <w:rsid w:val="007C5EB6"/>
    <w:rsid w:val="007C5FAF"/>
    <w:rsid w:val="007C63E7"/>
    <w:rsid w:val="007C6A40"/>
    <w:rsid w:val="007C6DA8"/>
    <w:rsid w:val="007C6F56"/>
    <w:rsid w:val="007C7011"/>
    <w:rsid w:val="007C7043"/>
    <w:rsid w:val="007C70CD"/>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42DC"/>
    <w:rsid w:val="007D42EF"/>
    <w:rsid w:val="007D44F6"/>
    <w:rsid w:val="007D4669"/>
    <w:rsid w:val="007D5201"/>
    <w:rsid w:val="007D53D4"/>
    <w:rsid w:val="007D5B27"/>
    <w:rsid w:val="007D5D0B"/>
    <w:rsid w:val="007D651D"/>
    <w:rsid w:val="007D6609"/>
    <w:rsid w:val="007D667A"/>
    <w:rsid w:val="007D6692"/>
    <w:rsid w:val="007D69B1"/>
    <w:rsid w:val="007D6D51"/>
    <w:rsid w:val="007D7200"/>
    <w:rsid w:val="007D7373"/>
    <w:rsid w:val="007D73A7"/>
    <w:rsid w:val="007D74A9"/>
    <w:rsid w:val="007D7689"/>
    <w:rsid w:val="007D77FD"/>
    <w:rsid w:val="007D7A1E"/>
    <w:rsid w:val="007D7AF1"/>
    <w:rsid w:val="007D7DB9"/>
    <w:rsid w:val="007D7E03"/>
    <w:rsid w:val="007E0189"/>
    <w:rsid w:val="007E04DD"/>
    <w:rsid w:val="007E0A59"/>
    <w:rsid w:val="007E0EF6"/>
    <w:rsid w:val="007E0FD7"/>
    <w:rsid w:val="007E15CA"/>
    <w:rsid w:val="007E1868"/>
    <w:rsid w:val="007E1B0B"/>
    <w:rsid w:val="007E2012"/>
    <w:rsid w:val="007E21A0"/>
    <w:rsid w:val="007E24DF"/>
    <w:rsid w:val="007E27C2"/>
    <w:rsid w:val="007E27CC"/>
    <w:rsid w:val="007E29D6"/>
    <w:rsid w:val="007E2B23"/>
    <w:rsid w:val="007E2CE1"/>
    <w:rsid w:val="007E2D69"/>
    <w:rsid w:val="007E2F31"/>
    <w:rsid w:val="007E2FE5"/>
    <w:rsid w:val="007E3A27"/>
    <w:rsid w:val="007E3A62"/>
    <w:rsid w:val="007E3C06"/>
    <w:rsid w:val="007E3DBB"/>
    <w:rsid w:val="007E4000"/>
    <w:rsid w:val="007E466D"/>
    <w:rsid w:val="007E498B"/>
    <w:rsid w:val="007E49B5"/>
    <w:rsid w:val="007E4A56"/>
    <w:rsid w:val="007E4B39"/>
    <w:rsid w:val="007E4D2A"/>
    <w:rsid w:val="007E4EF5"/>
    <w:rsid w:val="007E50C5"/>
    <w:rsid w:val="007E5171"/>
    <w:rsid w:val="007E539B"/>
    <w:rsid w:val="007E554D"/>
    <w:rsid w:val="007E55D5"/>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B56"/>
    <w:rsid w:val="007E7C52"/>
    <w:rsid w:val="007F0A20"/>
    <w:rsid w:val="007F0A99"/>
    <w:rsid w:val="007F105C"/>
    <w:rsid w:val="007F1150"/>
    <w:rsid w:val="007F15C8"/>
    <w:rsid w:val="007F1909"/>
    <w:rsid w:val="007F1A7F"/>
    <w:rsid w:val="007F1CBA"/>
    <w:rsid w:val="007F1E83"/>
    <w:rsid w:val="007F246D"/>
    <w:rsid w:val="007F2A38"/>
    <w:rsid w:val="007F2CA8"/>
    <w:rsid w:val="007F33F1"/>
    <w:rsid w:val="007F34FC"/>
    <w:rsid w:val="007F3535"/>
    <w:rsid w:val="007F3B2F"/>
    <w:rsid w:val="007F3D81"/>
    <w:rsid w:val="007F3F96"/>
    <w:rsid w:val="007F417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0E5D"/>
    <w:rsid w:val="00801229"/>
    <w:rsid w:val="0080127C"/>
    <w:rsid w:val="00801328"/>
    <w:rsid w:val="00801562"/>
    <w:rsid w:val="00801727"/>
    <w:rsid w:val="0080199B"/>
    <w:rsid w:val="00801D1D"/>
    <w:rsid w:val="00801EA0"/>
    <w:rsid w:val="00801EEF"/>
    <w:rsid w:val="00801F61"/>
    <w:rsid w:val="008022C2"/>
    <w:rsid w:val="008023E4"/>
    <w:rsid w:val="0080250D"/>
    <w:rsid w:val="00802A22"/>
    <w:rsid w:val="00802B64"/>
    <w:rsid w:val="00802D90"/>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9C6"/>
    <w:rsid w:val="00810ADF"/>
    <w:rsid w:val="00810BEA"/>
    <w:rsid w:val="00810E5C"/>
    <w:rsid w:val="00810F80"/>
    <w:rsid w:val="0081117C"/>
    <w:rsid w:val="00811196"/>
    <w:rsid w:val="008112CB"/>
    <w:rsid w:val="00811550"/>
    <w:rsid w:val="00811591"/>
    <w:rsid w:val="00811B6D"/>
    <w:rsid w:val="00811CCD"/>
    <w:rsid w:val="008120B9"/>
    <w:rsid w:val="00812138"/>
    <w:rsid w:val="00812424"/>
    <w:rsid w:val="00812540"/>
    <w:rsid w:val="00812762"/>
    <w:rsid w:val="0081288C"/>
    <w:rsid w:val="0081290B"/>
    <w:rsid w:val="00812E91"/>
    <w:rsid w:val="00812F54"/>
    <w:rsid w:val="00813000"/>
    <w:rsid w:val="0081301B"/>
    <w:rsid w:val="0081336D"/>
    <w:rsid w:val="0081353E"/>
    <w:rsid w:val="00813674"/>
    <w:rsid w:val="0081374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3D4"/>
    <w:rsid w:val="008305C6"/>
    <w:rsid w:val="00830A77"/>
    <w:rsid w:val="00830CEB"/>
    <w:rsid w:val="008314A1"/>
    <w:rsid w:val="008314C1"/>
    <w:rsid w:val="0083150E"/>
    <w:rsid w:val="00831674"/>
    <w:rsid w:val="008317AF"/>
    <w:rsid w:val="00832197"/>
    <w:rsid w:val="008322AA"/>
    <w:rsid w:val="00832494"/>
    <w:rsid w:val="008326C1"/>
    <w:rsid w:val="008326D8"/>
    <w:rsid w:val="00832803"/>
    <w:rsid w:val="00833B5D"/>
    <w:rsid w:val="00833DB9"/>
    <w:rsid w:val="00833EAF"/>
    <w:rsid w:val="008340C9"/>
    <w:rsid w:val="008340F5"/>
    <w:rsid w:val="00834434"/>
    <w:rsid w:val="00834483"/>
    <w:rsid w:val="00835184"/>
    <w:rsid w:val="008351F7"/>
    <w:rsid w:val="00835607"/>
    <w:rsid w:val="008359B6"/>
    <w:rsid w:val="00835BEE"/>
    <w:rsid w:val="00835D7B"/>
    <w:rsid w:val="00836377"/>
    <w:rsid w:val="00836475"/>
    <w:rsid w:val="0083649B"/>
    <w:rsid w:val="0083653A"/>
    <w:rsid w:val="008365FC"/>
    <w:rsid w:val="008365FF"/>
    <w:rsid w:val="008366F8"/>
    <w:rsid w:val="008369A1"/>
    <w:rsid w:val="00837446"/>
    <w:rsid w:val="00837AC9"/>
    <w:rsid w:val="00837B78"/>
    <w:rsid w:val="00840208"/>
    <w:rsid w:val="008402B2"/>
    <w:rsid w:val="00840696"/>
    <w:rsid w:val="0084089A"/>
    <w:rsid w:val="00840D2E"/>
    <w:rsid w:val="00840E65"/>
    <w:rsid w:val="00841011"/>
    <w:rsid w:val="00841462"/>
    <w:rsid w:val="00841737"/>
    <w:rsid w:val="008417B8"/>
    <w:rsid w:val="00841AFD"/>
    <w:rsid w:val="00841B9D"/>
    <w:rsid w:val="00842DB3"/>
    <w:rsid w:val="008433BB"/>
    <w:rsid w:val="0084340E"/>
    <w:rsid w:val="00843888"/>
    <w:rsid w:val="00843938"/>
    <w:rsid w:val="00843959"/>
    <w:rsid w:val="00843970"/>
    <w:rsid w:val="0084420C"/>
    <w:rsid w:val="0084466C"/>
    <w:rsid w:val="008451C6"/>
    <w:rsid w:val="00845502"/>
    <w:rsid w:val="0084555B"/>
    <w:rsid w:val="0084562C"/>
    <w:rsid w:val="00845B30"/>
    <w:rsid w:val="00845D6E"/>
    <w:rsid w:val="0084607E"/>
    <w:rsid w:val="00846242"/>
    <w:rsid w:val="00846430"/>
    <w:rsid w:val="00846585"/>
    <w:rsid w:val="00846B59"/>
    <w:rsid w:val="00846DD0"/>
    <w:rsid w:val="008470F2"/>
    <w:rsid w:val="0084751E"/>
    <w:rsid w:val="00847883"/>
    <w:rsid w:val="0084794D"/>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2AC"/>
    <w:rsid w:val="00860A65"/>
    <w:rsid w:val="00860A68"/>
    <w:rsid w:val="00860B0F"/>
    <w:rsid w:val="00860C24"/>
    <w:rsid w:val="00860ED6"/>
    <w:rsid w:val="00861050"/>
    <w:rsid w:val="00861273"/>
    <w:rsid w:val="0086236F"/>
    <w:rsid w:val="00862B9A"/>
    <w:rsid w:val="00862D31"/>
    <w:rsid w:val="00862DA8"/>
    <w:rsid w:val="00862E40"/>
    <w:rsid w:val="00862F75"/>
    <w:rsid w:val="00863398"/>
    <w:rsid w:val="0086344A"/>
    <w:rsid w:val="00863752"/>
    <w:rsid w:val="008638DE"/>
    <w:rsid w:val="00863949"/>
    <w:rsid w:val="00863A19"/>
    <w:rsid w:val="00863C78"/>
    <w:rsid w:val="00864043"/>
    <w:rsid w:val="008645D6"/>
    <w:rsid w:val="00864662"/>
    <w:rsid w:val="0086477E"/>
    <w:rsid w:val="008656D2"/>
    <w:rsid w:val="008657AB"/>
    <w:rsid w:val="00865C05"/>
    <w:rsid w:val="00865DA2"/>
    <w:rsid w:val="0086665A"/>
    <w:rsid w:val="0086693C"/>
    <w:rsid w:val="00866D5F"/>
    <w:rsid w:val="00866E26"/>
    <w:rsid w:val="0086780A"/>
    <w:rsid w:val="00867941"/>
    <w:rsid w:val="00867A03"/>
    <w:rsid w:val="00867E56"/>
    <w:rsid w:val="008703CF"/>
    <w:rsid w:val="008704E5"/>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06"/>
    <w:rsid w:val="00873B38"/>
    <w:rsid w:val="00873DFF"/>
    <w:rsid w:val="00873EBC"/>
    <w:rsid w:val="00874822"/>
    <w:rsid w:val="0087482C"/>
    <w:rsid w:val="0087486F"/>
    <w:rsid w:val="008748CD"/>
    <w:rsid w:val="00874A6C"/>
    <w:rsid w:val="00874AD9"/>
    <w:rsid w:val="00874DCF"/>
    <w:rsid w:val="00874FD8"/>
    <w:rsid w:val="00875408"/>
    <w:rsid w:val="008755B4"/>
    <w:rsid w:val="00875798"/>
    <w:rsid w:val="008759B8"/>
    <w:rsid w:val="00875B3B"/>
    <w:rsid w:val="00875ED7"/>
    <w:rsid w:val="00875FC2"/>
    <w:rsid w:val="008762A8"/>
    <w:rsid w:val="00876808"/>
    <w:rsid w:val="00876B1F"/>
    <w:rsid w:val="00876B97"/>
    <w:rsid w:val="00876BA5"/>
    <w:rsid w:val="008770F5"/>
    <w:rsid w:val="008771DC"/>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578"/>
    <w:rsid w:val="008828EC"/>
    <w:rsid w:val="00882C58"/>
    <w:rsid w:val="008832F4"/>
    <w:rsid w:val="008833DA"/>
    <w:rsid w:val="00883447"/>
    <w:rsid w:val="00883643"/>
    <w:rsid w:val="00883A43"/>
    <w:rsid w:val="00884762"/>
    <w:rsid w:val="0088479B"/>
    <w:rsid w:val="00884A6F"/>
    <w:rsid w:val="00884A90"/>
    <w:rsid w:val="00884C5A"/>
    <w:rsid w:val="00884ED0"/>
    <w:rsid w:val="00884EDB"/>
    <w:rsid w:val="008856FE"/>
    <w:rsid w:val="008857A8"/>
    <w:rsid w:val="00885ADC"/>
    <w:rsid w:val="00885F24"/>
    <w:rsid w:val="00886157"/>
    <w:rsid w:val="008870AF"/>
    <w:rsid w:val="00887251"/>
    <w:rsid w:val="008872BD"/>
    <w:rsid w:val="008872C9"/>
    <w:rsid w:val="00887F51"/>
    <w:rsid w:val="0089017F"/>
    <w:rsid w:val="008906F0"/>
    <w:rsid w:val="00890A3B"/>
    <w:rsid w:val="00890C19"/>
    <w:rsid w:val="00890D4D"/>
    <w:rsid w:val="00891026"/>
    <w:rsid w:val="008911D5"/>
    <w:rsid w:val="00891234"/>
    <w:rsid w:val="008912D7"/>
    <w:rsid w:val="00891B2F"/>
    <w:rsid w:val="00892539"/>
    <w:rsid w:val="0089273A"/>
    <w:rsid w:val="00892744"/>
    <w:rsid w:val="00893007"/>
    <w:rsid w:val="00893658"/>
    <w:rsid w:val="0089407A"/>
    <w:rsid w:val="0089464B"/>
    <w:rsid w:val="0089544A"/>
    <w:rsid w:val="008955E3"/>
    <w:rsid w:val="008958CB"/>
    <w:rsid w:val="008959B4"/>
    <w:rsid w:val="00895A9B"/>
    <w:rsid w:val="00895BF0"/>
    <w:rsid w:val="00895DB4"/>
    <w:rsid w:val="008962DC"/>
    <w:rsid w:val="0089639B"/>
    <w:rsid w:val="00896452"/>
    <w:rsid w:val="0089663F"/>
    <w:rsid w:val="00896A12"/>
    <w:rsid w:val="00896F59"/>
    <w:rsid w:val="00896F72"/>
    <w:rsid w:val="00897024"/>
    <w:rsid w:val="00897505"/>
    <w:rsid w:val="00897CB8"/>
    <w:rsid w:val="00897D00"/>
    <w:rsid w:val="00897D88"/>
    <w:rsid w:val="008A046C"/>
    <w:rsid w:val="008A05B6"/>
    <w:rsid w:val="008A06A7"/>
    <w:rsid w:val="008A1431"/>
    <w:rsid w:val="008A1597"/>
    <w:rsid w:val="008A1692"/>
    <w:rsid w:val="008A1C4F"/>
    <w:rsid w:val="008A1D54"/>
    <w:rsid w:val="008A1E99"/>
    <w:rsid w:val="008A22C4"/>
    <w:rsid w:val="008A24AA"/>
    <w:rsid w:val="008A26EA"/>
    <w:rsid w:val="008A2910"/>
    <w:rsid w:val="008A2DEB"/>
    <w:rsid w:val="008A3125"/>
    <w:rsid w:val="008A31D2"/>
    <w:rsid w:val="008A373B"/>
    <w:rsid w:val="008A3A03"/>
    <w:rsid w:val="008A3B91"/>
    <w:rsid w:val="008A4278"/>
    <w:rsid w:val="008A4689"/>
    <w:rsid w:val="008A4710"/>
    <w:rsid w:val="008A4B78"/>
    <w:rsid w:val="008A4E03"/>
    <w:rsid w:val="008A562C"/>
    <w:rsid w:val="008A571C"/>
    <w:rsid w:val="008A5D10"/>
    <w:rsid w:val="008A61C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3F72"/>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104"/>
    <w:rsid w:val="008C1860"/>
    <w:rsid w:val="008C1A01"/>
    <w:rsid w:val="008C1DC6"/>
    <w:rsid w:val="008C1DDE"/>
    <w:rsid w:val="008C1E46"/>
    <w:rsid w:val="008C1E5D"/>
    <w:rsid w:val="008C1E9A"/>
    <w:rsid w:val="008C28EB"/>
    <w:rsid w:val="008C3289"/>
    <w:rsid w:val="008C35FE"/>
    <w:rsid w:val="008C36C1"/>
    <w:rsid w:val="008C3A7D"/>
    <w:rsid w:val="008C3B93"/>
    <w:rsid w:val="008C3E33"/>
    <w:rsid w:val="008C4076"/>
    <w:rsid w:val="008C43D0"/>
    <w:rsid w:val="008C466C"/>
    <w:rsid w:val="008C4928"/>
    <w:rsid w:val="008C4A3D"/>
    <w:rsid w:val="008C4D55"/>
    <w:rsid w:val="008C4F6B"/>
    <w:rsid w:val="008C4FAE"/>
    <w:rsid w:val="008C508A"/>
    <w:rsid w:val="008C581E"/>
    <w:rsid w:val="008C62E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0B2C"/>
    <w:rsid w:val="008D1404"/>
    <w:rsid w:val="008D14F8"/>
    <w:rsid w:val="008D1A4E"/>
    <w:rsid w:val="008D1BFB"/>
    <w:rsid w:val="008D1F09"/>
    <w:rsid w:val="008D2080"/>
    <w:rsid w:val="008D24A5"/>
    <w:rsid w:val="008D31AA"/>
    <w:rsid w:val="008D355C"/>
    <w:rsid w:val="008D360C"/>
    <w:rsid w:val="008D486F"/>
    <w:rsid w:val="008D4AAF"/>
    <w:rsid w:val="008D4AD9"/>
    <w:rsid w:val="008D4B36"/>
    <w:rsid w:val="008D4D56"/>
    <w:rsid w:val="008D4F89"/>
    <w:rsid w:val="008D5204"/>
    <w:rsid w:val="008D5259"/>
    <w:rsid w:val="008D5845"/>
    <w:rsid w:val="008D58EC"/>
    <w:rsid w:val="008D5A31"/>
    <w:rsid w:val="008D5DBF"/>
    <w:rsid w:val="008D6050"/>
    <w:rsid w:val="008D6A85"/>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1EF9"/>
    <w:rsid w:val="008E25DF"/>
    <w:rsid w:val="008E263A"/>
    <w:rsid w:val="008E26C8"/>
    <w:rsid w:val="008E2E40"/>
    <w:rsid w:val="008E2ED7"/>
    <w:rsid w:val="008E3023"/>
    <w:rsid w:val="008E3576"/>
    <w:rsid w:val="008E35DC"/>
    <w:rsid w:val="008E396B"/>
    <w:rsid w:val="008E3A6B"/>
    <w:rsid w:val="008E3AB4"/>
    <w:rsid w:val="008E3C9F"/>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E79FF"/>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3661"/>
    <w:rsid w:val="008F4505"/>
    <w:rsid w:val="008F4A2D"/>
    <w:rsid w:val="008F5023"/>
    <w:rsid w:val="008F54D0"/>
    <w:rsid w:val="008F5D60"/>
    <w:rsid w:val="008F64FF"/>
    <w:rsid w:val="008F6592"/>
    <w:rsid w:val="008F6957"/>
    <w:rsid w:val="008F69DD"/>
    <w:rsid w:val="008F722F"/>
    <w:rsid w:val="008F7380"/>
    <w:rsid w:val="008F764B"/>
    <w:rsid w:val="008F7AE3"/>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5FDA"/>
    <w:rsid w:val="00906411"/>
    <w:rsid w:val="00906578"/>
    <w:rsid w:val="00906821"/>
    <w:rsid w:val="00906CB1"/>
    <w:rsid w:val="0090730C"/>
    <w:rsid w:val="00907520"/>
    <w:rsid w:val="0090763E"/>
    <w:rsid w:val="00907725"/>
    <w:rsid w:val="00907819"/>
    <w:rsid w:val="00907F2C"/>
    <w:rsid w:val="00907FA6"/>
    <w:rsid w:val="00910494"/>
    <w:rsid w:val="00910501"/>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3D5D"/>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1A6"/>
    <w:rsid w:val="00917658"/>
    <w:rsid w:val="009178C8"/>
    <w:rsid w:val="009202B7"/>
    <w:rsid w:val="00920527"/>
    <w:rsid w:val="009205B2"/>
    <w:rsid w:val="00920E65"/>
    <w:rsid w:val="00920FDC"/>
    <w:rsid w:val="0092126F"/>
    <w:rsid w:val="009214FF"/>
    <w:rsid w:val="00921D3C"/>
    <w:rsid w:val="00921E67"/>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41D"/>
    <w:rsid w:val="0093256F"/>
    <w:rsid w:val="00932B22"/>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A55"/>
    <w:rsid w:val="00935CAC"/>
    <w:rsid w:val="00935CC9"/>
    <w:rsid w:val="009361CA"/>
    <w:rsid w:val="00936236"/>
    <w:rsid w:val="00936400"/>
    <w:rsid w:val="0093682F"/>
    <w:rsid w:val="00936D01"/>
    <w:rsid w:val="0093734F"/>
    <w:rsid w:val="00937716"/>
    <w:rsid w:val="00937749"/>
    <w:rsid w:val="00937F23"/>
    <w:rsid w:val="0094015D"/>
    <w:rsid w:val="00940299"/>
    <w:rsid w:val="009403BD"/>
    <w:rsid w:val="00940CA3"/>
    <w:rsid w:val="00940D71"/>
    <w:rsid w:val="00940DC6"/>
    <w:rsid w:val="00940F24"/>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347"/>
    <w:rsid w:val="00945D40"/>
    <w:rsid w:val="00945ED2"/>
    <w:rsid w:val="00945F1F"/>
    <w:rsid w:val="0094600B"/>
    <w:rsid w:val="00946090"/>
    <w:rsid w:val="00946369"/>
    <w:rsid w:val="00946428"/>
    <w:rsid w:val="009465F2"/>
    <w:rsid w:val="00946B07"/>
    <w:rsid w:val="00947083"/>
    <w:rsid w:val="0094749B"/>
    <w:rsid w:val="009474DA"/>
    <w:rsid w:val="0094754E"/>
    <w:rsid w:val="00947679"/>
    <w:rsid w:val="009478FE"/>
    <w:rsid w:val="00947FCF"/>
    <w:rsid w:val="009500A2"/>
    <w:rsid w:val="0095115B"/>
    <w:rsid w:val="0095166F"/>
    <w:rsid w:val="0095197C"/>
    <w:rsid w:val="00951EB6"/>
    <w:rsid w:val="00951ECB"/>
    <w:rsid w:val="00951EE4"/>
    <w:rsid w:val="0095209F"/>
    <w:rsid w:val="00952138"/>
    <w:rsid w:val="009523DF"/>
    <w:rsid w:val="009525A6"/>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CC2"/>
    <w:rsid w:val="00954F88"/>
    <w:rsid w:val="009551A8"/>
    <w:rsid w:val="00955DBD"/>
    <w:rsid w:val="009560A8"/>
    <w:rsid w:val="009560DC"/>
    <w:rsid w:val="00956689"/>
    <w:rsid w:val="00956D94"/>
    <w:rsid w:val="00957263"/>
    <w:rsid w:val="00957574"/>
    <w:rsid w:val="00957C4A"/>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3A9"/>
    <w:rsid w:val="0096347D"/>
    <w:rsid w:val="009636E4"/>
    <w:rsid w:val="009638A2"/>
    <w:rsid w:val="00963916"/>
    <w:rsid w:val="00963A2A"/>
    <w:rsid w:val="00963B67"/>
    <w:rsid w:val="00963D5F"/>
    <w:rsid w:val="00964886"/>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4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18"/>
    <w:rsid w:val="00975256"/>
    <w:rsid w:val="0097558D"/>
    <w:rsid w:val="00975768"/>
    <w:rsid w:val="009757EF"/>
    <w:rsid w:val="009759C0"/>
    <w:rsid w:val="00975A60"/>
    <w:rsid w:val="00975C71"/>
    <w:rsid w:val="00975EFD"/>
    <w:rsid w:val="00975F5F"/>
    <w:rsid w:val="009761A0"/>
    <w:rsid w:val="009764FD"/>
    <w:rsid w:val="00976AC6"/>
    <w:rsid w:val="00976BCF"/>
    <w:rsid w:val="00976F73"/>
    <w:rsid w:val="00977D9D"/>
    <w:rsid w:val="009804BE"/>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92F"/>
    <w:rsid w:val="00986B52"/>
    <w:rsid w:val="00986EB9"/>
    <w:rsid w:val="00986F77"/>
    <w:rsid w:val="00987189"/>
    <w:rsid w:val="009871C2"/>
    <w:rsid w:val="009873A3"/>
    <w:rsid w:val="009874E9"/>
    <w:rsid w:val="00987923"/>
    <w:rsid w:val="00987B15"/>
    <w:rsid w:val="00990218"/>
    <w:rsid w:val="009902A8"/>
    <w:rsid w:val="009903A4"/>
    <w:rsid w:val="0099047E"/>
    <w:rsid w:val="00990563"/>
    <w:rsid w:val="009905A5"/>
    <w:rsid w:val="009907E6"/>
    <w:rsid w:val="0099099E"/>
    <w:rsid w:val="00990CA5"/>
    <w:rsid w:val="00990DAF"/>
    <w:rsid w:val="00991287"/>
    <w:rsid w:val="00991370"/>
    <w:rsid w:val="00991577"/>
    <w:rsid w:val="00991695"/>
    <w:rsid w:val="0099183F"/>
    <w:rsid w:val="009919F3"/>
    <w:rsid w:val="00991BA0"/>
    <w:rsid w:val="0099261B"/>
    <w:rsid w:val="009927F0"/>
    <w:rsid w:val="00992D91"/>
    <w:rsid w:val="00992F02"/>
    <w:rsid w:val="00993463"/>
    <w:rsid w:val="0099373B"/>
    <w:rsid w:val="00993908"/>
    <w:rsid w:val="0099394B"/>
    <w:rsid w:val="00993971"/>
    <w:rsid w:val="00993A72"/>
    <w:rsid w:val="00993BA4"/>
    <w:rsid w:val="00994254"/>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05"/>
    <w:rsid w:val="009974CA"/>
    <w:rsid w:val="00997746"/>
    <w:rsid w:val="009A02CB"/>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3BD6"/>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6F9"/>
    <w:rsid w:val="009B0760"/>
    <w:rsid w:val="009B08B8"/>
    <w:rsid w:val="009B0BA4"/>
    <w:rsid w:val="009B106D"/>
    <w:rsid w:val="009B119F"/>
    <w:rsid w:val="009B125B"/>
    <w:rsid w:val="009B12B2"/>
    <w:rsid w:val="009B1438"/>
    <w:rsid w:val="009B1EC0"/>
    <w:rsid w:val="009B21FC"/>
    <w:rsid w:val="009B24ED"/>
    <w:rsid w:val="009B253C"/>
    <w:rsid w:val="009B2A6A"/>
    <w:rsid w:val="009B2C69"/>
    <w:rsid w:val="009B327B"/>
    <w:rsid w:val="009B32EE"/>
    <w:rsid w:val="009B39C1"/>
    <w:rsid w:val="009B47FB"/>
    <w:rsid w:val="009B49BE"/>
    <w:rsid w:val="009B4AF4"/>
    <w:rsid w:val="009B4B10"/>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B7FA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4CDC"/>
    <w:rsid w:val="009C51F3"/>
    <w:rsid w:val="009C529E"/>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2F07"/>
    <w:rsid w:val="009D31CC"/>
    <w:rsid w:val="009D3FC1"/>
    <w:rsid w:val="009D40FB"/>
    <w:rsid w:val="009D43C3"/>
    <w:rsid w:val="009D4B40"/>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A27"/>
    <w:rsid w:val="009E2D06"/>
    <w:rsid w:val="009E3421"/>
    <w:rsid w:val="009E374C"/>
    <w:rsid w:val="009E38AB"/>
    <w:rsid w:val="009E39B5"/>
    <w:rsid w:val="009E3ABD"/>
    <w:rsid w:val="009E3AF9"/>
    <w:rsid w:val="009E3DC7"/>
    <w:rsid w:val="009E3EAB"/>
    <w:rsid w:val="009E4011"/>
    <w:rsid w:val="009E42FE"/>
    <w:rsid w:val="009E4586"/>
    <w:rsid w:val="009E4634"/>
    <w:rsid w:val="009E4772"/>
    <w:rsid w:val="009E4815"/>
    <w:rsid w:val="009E4859"/>
    <w:rsid w:val="009E4EDB"/>
    <w:rsid w:val="009E58A0"/>
    <w:rsid w:val="009E5A2F"/>
    <w:rsid w:val="009E5A86"/>
    <w:rsid w:val="009E63D5"/>
    <w:rsid w:val="009E68B4"/>
    <w:rsid w:val="009E696F"/>
    <w:rsid w:val="009E6B63"/>
    <w:rsid w:val="009E6E98"/>
    <w:rsid w:val="009E6E9B"/>
    <w:rsid w:val="009E74C1"/>
    <w:rsid w:val="009E773E"/>
    <w:rsid w:val="009E792E"/>
    <w:rsid w:val="009F0304"/>
    <w:rsid w:val="009F062A"/>
    <w:rsid w:val="009F0BDB"/>
    <w:rsid w:val="009F1553"/>
    <w:rsid w:val="009F1726"/>
    <w:rsid w:val="009F1990"/>
    <w:rsid w:val="009F1D93"/>
    <w:rsid w:val="009F220A"/>
    <w:rsid w:val="009F22E4"/>
    <w:rsid w:val="009F232D"/>
    <w:rsid w:val="009F23CF"/>
    <w:rsid w:val="009F2642"/>
    <w:rsid w:val="009F29F3"/>
    <w:rsid w:val="009F322A"/>
    <w:rsid w:val="009F3708"/>
    <w:rsid w:val="009F37E3"/>
    <w:rsid w:val="009F401A"/>
    <w:rsid w:val="009F4417"/>
    <w:rsid w:val="009F44C9"/>
    <w:rsid w:val="009F4D33"/>
    <w:rsid w:val="009F4F97"/>
    <w:rsid w:val="009F532C"/>
    <w:rsid w:val="009F5883"/>
    <w:rsid w:val="009F58A5"/>
    <w:rsid w:val="009F5B7F"/>
    <w:rsid w:val="009F66FC"/>
    <w:rsid w:val="009F6CA4"/>
    <w:rsid w:val="009F6E82"/>
    <w:rsid w:val="009F73F1"/>
    <w:rsid w:val="009F7577"/>
    <w:rsid w:val="009F77F0"/>
    <w:rsid w:val="009F7D5A"/>
    <w:rsid w:val="00A00361"/>
    <w:rsid w:val="00A00830"/>
    <w:rsid w:val="00A00961"/>
    <w:rsid w:val="00A00D6C"/>
    <w:rsid w:val="00A0105D"/>
    <w:rsid w:val="00A01A07"/>
    <w:rsid w:val="00A01A84"/>
    <w:rsid w:val="00A01AE4"/>
    <w:rsid w:val="00A01C6C"/>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5B57"/>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6B2"/>
    <w:rsid w:val="00A117F0"/>
    <w:rsid w:val="00A11BC0"/>
    <w:rsid w:val="00A11C07"/>
    <w:rsid w:val="00A11C15"/>
    <w:rsid w:val="00A11DAD"/>
    <w:rsid w:val="00A1265D"/>
    <w:rsid w:val="00A126F1"/>
    <w:rsid w:val="00A127AF"/>
    <w:rsid w:val="00A128E7"/>
    <w:rsid w:val="00A12D86"/>
    <w:rsid w:val="00A12D95"/>
    <w:rsid w:val="00A1305F"/>
    <w:rsid w:val="00A136D7"/>
    <w:rsid w:val="00A137D0"/>
    <w:rsid w:val="00A13924"/>
    <w:rsid w:val="00A143AB"/>
    <w:rsid w:val="00A1462B"/>
    <w:rsid w:val="00A148C5"/>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1BB2"/>
    <w:rsid w:val="00A22253"/>
    <w:rsid w:val="00A222AF"/>
    <w:rsid w:val="00A23059"/>
    <w:rsid w:val="00A231E5"/>
    <w:rsid w:val="00A231F8"/>
    <w:rsid w:val="00A234B5"/>
    <w:rsid w:val="00A23FC9"/>
    <w:rsid w:val="00A24462"/>
    <w:rsid w:val="00A249EA"/>
    <w:rsid w:val="00A24A8B"/>
    <w:rsid w:val="00A24AAC"/>
    <w:rsid w:val="00A24ACD"/>
    <w:rsid w:val="00A24D1E"/>
    <w:rsid w:val="00A24FB1"/>
    <w:rsid w:val="00A25024"/>
    <w:rsid w:val="00A251D5"/>
    <w:rsid w:val="00A2533F"/>
    <w:rsid w:val="00A25822"/>
    <w:rsid w:val="00A261CE"/>
    <w:rsid w:val="00A262F2"/>
    <w:rsid w:val="00A2648E"/>
    <w:rsid w:val="00A265E1"/>
    <w:rsid w:val="00A26718"/>
    <w:rsid w:val="00A26892"/>
    <w:rsid w:val="00A268DA"/>
    <w:rsid w:val="00A26D50"/>
    <w:rsid w:val="00A27447"/>
    <w:rsid w:val="00A276B7"/>
    <w:rsid w:val="00A276E4"/>
    <w:rsid w:val="00A27763"/>
    <w:rsid w:val="00A279ED"/>
    <w:rsid w:val="00A27D1C"/>
    <w:rsid w:val="00A27D58"/>
    <w:rsid w:val="00A302BB"/>
    <w:rsid w:val="00A30B36"/>
    <w:rsid w:val="00A3122E"/>
    <w:rsid w:val="00A31440"/>
    <w:rsid w:val="00A3163F"/>
    <w:rsid w:val="00A3193D"/>
    <w:rsid w:val="00A31B9D"/>
    <w:rsid w:val="00A31D26"/>
    <w:rsid w:val="00A31FF1"/>
    <w:rsid w:val="00A3225C"/>
    <w:rsid w:val="00A32BDF"/>
    <w:rsid w:val="00A32C6E"/>
    <w:rsid w:val="00A32FCF"/>
    <w:rsid w:val="00A33015"/>
    <w:rsid w:val="00A33164"/>
    <w:rsid w:val="00A333A2"/>
    <w:rsid w:val="00A333BC"/>
    <w:rsid w:val="00A334EF"/>
    <w:rsid w:val="00A3351C"/>
    <w:rsid w:val="00A336C3"/>
    <w:rsid w:val="00A337CF"/>
    <w:rsid w:val="00A33CB2"/>
    <w:rsid w:val="00A33F3F"/>
    <w:rsid w:val="00A342C5"/>
    <w:rsid w:val="00A349A1"/>
    <w:rsid w:val="00A350B1"/>
    <w:rsid w:val="00A35281"/>
    <w:rsid w:val="00A3563E"/>
    <w:rsid w:val="00A35647"/>
    <w:rsid w:val="00A35BB8"/>
    <w:rsid w:val="00A35EBF"/>
    <w:rsid w:val="00A3625B"/>
    <w:rsid w:val="00A3627E"/>
    <w:rsid w:val="00A362F4"/>
    <w:rsid w:val="00A36820"/>
    <w:rsid w:val="00A371AA"/>
    <w:rsid w:val="00A37569"/>
    <w:rsid w:val="00A37634"/>
    <w:rsid w:val="00A378CB"/>
    <w:rsid w:val="00A37C27"/>
    <w:rsid w:val="00A40022"/>
    <w:rsid w:val="00A400DB"/>
    <w:rsid w:val="00A40166"/>
    <w:rsid w:val="00A40187"/>
    <w:rsid w:val="00A401DC"/>
    <w:rsid w:val="00A40371"/>
    <w:rsid w:val="00A409E1"/>
    <w:rsid w:val="00A40DA8"/>
    <w:rsid w:val="00A40F95"/>
    <w:rsid w:val="00A4104C"/>
    <w:rsid w:val="00A41237"/>
    <w:rsid w:val="00A4135C"/>
    <w:rsid w:val="00A41851"/>
    <w:rsid w:val="00A41A12"/>
    <w:rsid w:val="00A41C93"/>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996"/>
    <w:rsid w:val="00A467D4"/>
    <w:rsid w:val="00A467FD"/>
    <w:rsid w:val="00A4681F"/>
    <w:rsid w:val="00A46A87"/>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2E25"/>
    <w:rsid w:val="00A53209"/>
    <w:rsid w:val="00A53579"/>
    <w:rsid w:val="00A537A9"/>
    <w:rsid w:val="00A53C98"/>
    <w:rsid w:val="00A54103"/>
    <w:rsid w:val="00A541ED"/>
    <w:rsid w:val="00A54652"/>
    <w:rsid w:val="00A5475A"/>
    <w:rsid w:val="00A54F6B"/>
    <w:rsid w:val="00A54F6F"/>
    <w:rsid w:val="00A54FBA"/>
    <w:rsid w:val="00A5508C"/>
    <w:rsid w:val="00A550CE"/>
    <w:rsid w:val="00A555FA"/>
    <w:rsid w:val="00A55CC2"/>
    <w:rsid w:val="00A56027"/>
    <w:rsid w:val="00A561AB"/>
    <w:rsid w:val="00A565A7"/>
    <w:rsid w:val="00A56674"/>
    <w:rsid w:val="00A566B2"/>
    <w:rsid w:val="00A56BE5"/>
    <w:rsid w:val="00A57069"/>
    <w:rsid w:val="00A57F4D"/>
    <w:rsid w:val="00A6003E"/>
    <w:rsid w:val="00A6045E"/>
    <w:rsid w:val="00A607C2"/>
    <w:rsid w:val="00A60C94"/>
    <w:rsid w:val="00A618F7"/>
    <w:rsid w:val="00A628CA"/>
    <w:rsid w:val="00A62AA0"/>
    <w:rsid w:val="00A62CD7"/>
    <w:rsid w:val="00A62EB4"/>
    <w:rsid w:val="00A6304A"/>
    <w:rsid w:val="00A63149"/>
    <w:rsid w:val="00A63ABF"/>
    <w:rsid w:val="00A63C59"/>
    <w:rsid w:val="00A63CA0"/>
    <w:rsid w:val="00A63EA9"/>
    <w:rsid w:val="00A6443A"/>
    <w:rsid w:val="00A649D9"/>
    <w:rsid w:val="00A64F1A"/>
    <w:rsid w:val="00A6508D"/>
    <w:rsid w:val="00A65831"/>
    <w:rsid w:val="00A65B56"/>
    <w:rsid w:val="00A65F3D"/>
    <w:rsid w:val="00A66198"/>
    <w:rsid w:val="00A661F2"/>
    <w:rsid w:val="00A663AF"/>
    <w:rsid w:val="00A66569"/>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0A7"/>
    <w:rsid w:val="00A73761"/>
    <w:rsid w:val="00A737D1"/>
    <w:rsid w:val="00A73A52"/>
    <w:rsid w:val="00A73AE0"/>
    <w:rsid w:val="00A73C61"/>
    <w:rsid w:val="00A73D05"/>
    <w:rsid w:val="00A73E5E"/>
    <w:rsid w:val="00A7409B"/>
    <w:rsid w:val="00A743C4"/>
    <w:rsid w:val="00A743EF"/>
    <w:rsid w:val="00A7495A"/>
    <w:rsid w:val="00A74960"/>
    <w:rsid w:val="00A74D1B"/>
    <w:rsid w:val="00A74E43"/>
    <w:rsid w:val="00A75655"/>
    <w:rsid w:val="00A75E65"/>
    <w:rsid w:val="00A7622D"/>
    <w:rsid w:val="00A7624D"/>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3CD"/>
    <w:rsid w:val="00A8167F"/>
    <w:rsid w:val="00A81865"/>
    <w:rsid w:val="00A81897"/>
    <w:rsid w:val="00A818D0"/>
    <w:rsid w:val="00A81B95"/>
    <w:rsid w:val="00A821EE"/>
    <w:rsid w:val="00A82465"/>
    <w:rsid w:val="00A8273B"/>
    <w:rsid w:val="00A82B23"/>
    <w:rsid w:val="00A82F56"/>
    <w:rsid w:val="00A831C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7DB"/>
    <w:rsid w:val="00A938CF"/>
    <w:rsid w:val="00A93D50"/>
    <w:rsid w:val="00A9402B"/>
    <w:rsid w:val="00A940F4"/>
    <w:rsid w:val="00A94649"/>
    <w:rsid w:val="00A94916"/>
    <w:rsid w:val="00A949C3"/>
    <w:rsid w:val="00A94A3C"/>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6FE"/>
    <w:rsid w:val="00A97AAF"/>
    <w:rsid w:val="00A97F91"/>
    <w:rsid w:val="00AA02A7"/>
    <w:rsid w:val="00AA03E5"/>
    <w:rsid w:val="00AA07EC"/>
    <w:rsid w:val="00AA08D9"/>
    <w:rsid w:val="00AA0C27"/>
    <w:rsid w:val="00AA0DF2"/>
    <w:rsid w:val="00AA18C0"/>
    <w:rsid w:val="00AA19FA"/>
    <w:rsid w:val="00AA1A8D"/>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2F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DCE"/>
    <w:rsid w:val="00AB0E94"/>
    <w:rsid w:val="00AB1A44"/>
    <w:rsid w:val="00AB1BAC"/>
    <w:rsid w:val="00AB1FF1"/>
    <w:rsid w:val="00AB2119"/>
    <w:rsid w:val="00AB26A6"/>
    <w:rsid w:val="00AB2F38"/>
    <w:rsid w:val="00AB3145"/>
    <w:rsid w:val="00AB3709"/>
    <w:rsid w:val="00AB3A84"/>
    <w:rsid w:val="00AB426C"/>
    <w:rsid w:val="00AB433F"/>
    <w:rsid w:val="00AB45BF"/>
    <w:rsid w:val="00AB4D51"/>
    <w:rsid w:val="00AB4ED6"/>
    <w:rsid w:val="00AB5157"/>
    <w:rsid w:val="00AB536D"/>
    <w:rsid w:val="00AB542E"/>
    <w:rsid w:val="00AB5D7A"/>
    <w:rsid w:val="00AB5E67"/>
    <w:rsid w:val="00AB61D6"/>
    <w:rsid w:val="00AB63E9"/>
    <w:rsid w:val="00AB6B48"/>
    <w:rsid w:val="00AB6BF1"/>
    <w:rsid w:val="00AB6C80"/>
    <w:rsid w:val="00AB6F76"/>
    <w:rsid w:val="00AB7697"/>
    <w:rsid w:val="00AB77A7"/>
    <w:rsid w:val="00AB78E4"/>
    <w:rsid w:val="00AB7A8E"/>
    <w:rsid w:val="00AB7A90"/>
    <w:rsid w:val="00AB7AF7"/>
    <w:rsid w:val="00AC0B92"/>
    <w:rsid w:val="00AC0CE2"/>
    <w:rsid w:val="00AC1406"/>
    <w:rsid w:val="00AC1A55"/>
    <w:rsid w:val="00AC1E62"/>
    <w:rsid w:val="00AC1E78"/>
    <w:rsid w:val="00AC1ED2"/>
    <w:rsid w:val="00AC22CA"/>
    <w:rsid w:val="00AC2423"/>
    <w:rsid w:val="00AC266E"/>
    <w:rsid w:val="00AC2834"/>
    <w:rsid w:val="00AC2DF2"/>
    <w:rsid w:val="00AC2DFE"/>
    <w:rsid w:val="00AC2E69"/>
    <w:rsid w:val="00AC36A8"/>
    <w:rsid w:val="00AC36F1"/>
    <w:rsid w:val="00AC3EFF"/>
    <w:rsid w:val="00AC438F"/>
    <w:rsid w:val="00AC563B"/>
    <w:rsid w:val="00AC58E4"/>
    <w:rsid w:val="00AC60FC"/>
    <w:rsid w:val="00AC6A5A"/>
    <w:rsid w:val="00AC6CE7"/>
    <w:rsid w:val="00AC6EA0"/>
    <w:rsid w:val="00AC7BC0"/>
    <w:rsid w:val="00AC7E51"/>
    <w:rsid w:val="00AC7EB2"/>
    <w:rsid w:val="00AD0312"/>
    <w:rsid w:val="00AD0372"/>
    <w:rsid w:val="00AD0554"/>
    <w:rsid w:val="00AD0DDB"/>
    <w:rsid w:val="00AD0E48"/>
    <w:rsid w:val="00AD107C"/>
    <w:rsid w:val="00AD151A"/>
    <w:rsid w:val="00AD174A"/>
    <w:rsid w:val="00AD186C"/>
    <w:rsid w:val="00AD2100"/>
    <w:rsid w:val="00AD256B"/>
    <w:rsid w:val="00AD265A"/>
    <w:rsid w:val="00AD2977"/>
    <w:rsid w:val="00AD2CF6"/>
    <w:rsid w:val="00AD3048"/>
    <w:rsid w:val="00AD3083"/>
    <w:rsid w:val="00AD30D3"/>
    <w:rsid w:val="00AD396B"/>
    <w:rsid w:val="00AD3B59"/>
    <w:rsid w:val="00AD3CD7"/>
    <w:rsid w:val="00AD439D"/>
    <w:rsid w:val="00AD4899"/>
    <w:rsid w:val="00AD4B4B"/>
    <w:rsid w:val="00AD4D8E"/>
    <w:rsid w:val="00AD4FC0"/>
    <w:rsid w:val="00AD55A7"/>
    <w:rsid w:val="00AD571D"/>
    <w:rsid w:val="00AD572F"/>
    <w:rsid w:val="00AD5882"/>
    <w:rsid w:val="00AD590B"/>
    <w:rsid w:val="00AD5AF8"/>
    <w:rsid w:val="00AD5BB5"/>
    <w:rsid w:val="00AD6110"/>
    <w:rsid w:val="00AD622D"/>
    <w:rsid w:val="00AD6262"/>
    <w:rsid w:val="00AD649B"/>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659"/>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959"/>
    <w:rsid w:val="00AE79C1"/>
    <w:rsid w:val="00AE7A62"/>
    <w:rsid w:val="00AE7EE8"/>
    <w:rsid w:val="00AF015E"/>
    <w:rsid w:val="00AF01A6"/>
    <w:rsid w:val="00AF0402"/>
    <w:rsid w:val="00AF0726"/>
    <w:rsid w:val="00AF075F"/>
    <w:rsid w:val="00AF0F7F"/>
    <w:rsid w:val="00AF114B"/>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9BC"/>
    <w:rsid w:val="00AF3AB8"/>
    <w:rsid w:val="00AF3BDB"/>
    <w:rsid w:val="00AF3CEB"/>
    <w:rsid w:val="00AF3CF3"/>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00E2"/>
    <w:rsid w:val="00B0035A"/>
    <w:rsid w:val="00B01057"/>
    <w:rsid w:val="00B017FB"/>
    <w:rsid w:val="00B01854"/>
    <w:rsid w:val="00B01DCB"/>
    <w:rsid w:val="00B01EBC"/>
    <w:rsid w:val="00B023A9"/>
    <w:rsid w:val="00B0270D"/>
    <w:rsid w:val="00B0274B"/>
    <w:rsid w:val="00B02B28"/>
    <w:rsid w:val="00B02CF5"/>
    <w:rsid w:val="00B02DA1"/>
    <w:rsid w:val="00B0404F"/>
    <w:rsid w:val="00B0414C"/>
    <w:rsid w:val="00B04175"/>
    <w:rsid w:val="00B04279"/>
    <w:rsid w:val="00B04507"/>
    <w:rsid w:val="00B04777"/>
    <w:rsid w:val="00B04B1A"/>
    <w:rsid w:val="00B04C1E"/>
    <w:rsid w:val="00B04E55"/>
    <w:rsid w:val="00B051D9"/>
    <w:rsid w:val="00B054F6"/>
    <w:rsid w:val="00B05A03"/>
    <w:rsid w:val="00B060F4"/>
    <w:rsid w:val="00B068BB"/>
    <w:rsid w:val="00B06AC6"/>
    <w:rsid w:val="00B06C94"/>
    <w:rsid w:val="00B06D6D"/>
    <w:rsid w:val="00B075F6"/>
    <w:rsid w:val="00B07709"/>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8F3"/>
    <w:rsid w:val="00B13A2B"/>
    <w:rsid w:val="00B13D8F"/>
    <w:rsid w:val="00B13F22"/>
    <w:rsid w:val="00B14064"/>
    <w:rsid w:val="00B1461C"/>
    <w:rsid w:val="00B14797"/>
    <w:rsid w:val="00B147A2"/>
    <w:rsid w:val="00B14C55"/>
    <w:rsid w:val="00B14E48"/>
    <w:rsid w:val="00B1589B"/>
    <w:rsid w:val="00B15A67"/>
    <w:rsid w:val="00B15D4D"/>
    <w:rsid w:val="00B16046"/>
    <w:rsid w:val="00B16084"/>
    <w:rsid w:val="00B16978"/>
    <w:rsid w:val="00B16A51"/>
    <w:rsid w:val="00B16B2C"/>
    <w:rsid w:val="00B16C06"/>
    <w:rsid w:val="00B1715A"/>
    <w:rsid w:val="00B17446"/>
    <w:rsid w:val="00B1744B"/>
    <w:rsid w:val="00B17581"/>
    <w:rsid w:val="00B17939"/>
    <w:rsid w:val="00B17AC0"/>
    <w:rsid w:val="00B17DE2"/>
    <w:rsid w:val="00B17EF8"/>
    <w:rsid w:val="00B17FF9"/>
    <w:rsid w:val="00B20142"/>
    <w:rsid w:val="00B2020D"/>
    <w:rsid w:val="00B202AF"/>
    <w:rsid w:val="00B20475"/>
    <w:rsid w:val="00B20541"/>
    <w:rsid w:val="00B20575"/>
    <w:rsid w:val="00B20AD4"/>
    <w:rsid w:val="00B20DDB"/>
    <w:rsid w:val="00B21200"/>
    <w:rsid w:val="00B2158C"/>
    <w:rsid w:val="00B21854"/>
    <w:rsid w:val="00B2192D"/>
    <w:rsid w:val="00B219B2"/>
    <w:rsid w:val="00B21CA4"/>
    <w:rsid w:val="00B221BB"/>
    <w:rsid w:val="00B2220A"/>
    <w:rsid w:val="00B226B2"/>
    <w:rsid w:val="00B22738"/>
    <w:rsid w:val="00B229DB"/>
    <w:rsid w:val="00B22BC9"/>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5D9E"/>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281"/>
    <w:rsid w:val="00B326AB"/>
    <w:rsid w:val="00B32C08"/>
    <w:rsid w:val="00B32CF2"/>
    <w:rsid w:val="00B32E44"/>
    <w:rsid w:val="00B3301C"/>
    <w:rsid w:val="00B33106"/>
    <w:rsid w:val="00B33122"/>
    <w:rsid w:val="00B3357A"/>
    <w:rsid w:val="00B338BD"/>
    <w:rsid w:val="00B33A01"/>
    <w:rsid w:val="00B33BB6"/>
    <w:rsid w:val="00B33BCB"/>
    <w:rsid w:val="00B33DA5"/>
    <w:rsid w:val="00B33F01"/>
    <w:rsid w:val="00B3404C"/>
    <w:rsid w:val="00B3464D"/>
    <w:rsid w:val="00B3483A"/>
    <w:rsid w:val="00B34B4C"/>
    <w:rsid w:val="00B34BB6"/>
    <w:rsid w:val="00B34C10"/>
    <w:rsid w:val="00B35A35"/>
    <w:rsid w:val="00B35C69"/>
    <w:rsid w:val="00B362BB"/>
    <w:rsid w:val="00B36586"/>
    <w:rsid w:val="00B36DEE"/>
    <w:rsid w:val="00B372E7"/>
    <w:rsid w:val="00B37878"/>
    <w:rsid w:val="00B37CC1"/>
    <w:rsid w:val="00B37E64"/>
    <w:rsid w:val="00B40A5C"/>
    <w:rsid w:val="00B40E6A"/>
    <w:rsid w:val="00B40F2C"/>
    <w:rsid w:val="00B41712"/>
    <w:rsid w:val="00B41A0C"/>
    <w:rsid w:val="00B424FF"/>
    <w:rsid w:val="00B425FB"/>
    <w:rsid w:val="00B42E75"/>
    <w:rsid w:val="00B432E1"/>
    <w:rsid w:val="00B43415"/>
    <w:rsid w:val="00B43DFD"/>
    <w:rsid w:val="00B446C7"/>
    <w:rsid w:val="00B4488A"/>
    <w:rsid w:val="00B44BC2"/>
    <w:rsid w:val="00B44D32"/>
    <w:rsid w:val="00B451F2"/>
    <w:rsid w:val="00B4538D"/>
    <w:rsid w:val="00B453E8"/>
    <w:rsid w:val="00B459F8"/>
    <w:rsid w:val="00B45ABF"/>
    <w:rsid w:val="00B45BED"/>
    <w:rsid w:val="00B45D25"/>
    <w:rsid w:val="00B45E03"/>
    <w:rsid w:val="00B45FDB"/>
    <w:rsid w:val="00B4684B"/>
    <w:rsid w:val="00B46C93"/>
    <w:rsid w:val="00B475DF"/>
    <w:rsid w:val="00B47719"/>
    <w:rsid w:val="00B47D2C"/>
    <w:rsid w:val="00B47D5F"/>
    <w:rsid w:val="00B47E27"/>
    <w:rsid w:val="00B47FF9"/>
    <w:rsid w:val="00B5029F"/>
    <w:rsid w:val="00B50595"/>
    <w:rsid w:val="00B5070E"/>
    <w:rsid w:val="00B50877"/>
    <w:rsid w:val="00B5087E"/>
    <w:rsid w:val="00B50C7A"/>
    <w:rsid w:val="00B51CCB"/>
    <w:rsid w:val="00B51D38"/>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5FF"/>
    <w:rsid w:val="00B56608"/>
    <w:rsid w:val="00B56A97"/>
    <w:rsid w:val="00B56DD5"/>
    <w:rsid w:val="00B56E6B"/>
    <w:rsid w:val="00B56FC9"/>
    <w:rsid w:val="00B57059"/>
    <w:rsid w:val="00B57087"/>
    <w:rsid w:val="00B60085"/>
    <w:rsid w:val="00B60424"/>
    <w:rsid w:val="00B6084E"/>
    <w:rsid w:val="00B60894"/>
    <w:rsid w:val="00B60C3A"/>
    <w:rsid w:val="00B619F7"/>
    <w:rsid w:val="00B61DD7"/>
    <w:rsid w:val="00B61DDC"/>
    <w:rsid w:val="00B62B72"/>
    <w:rsid w:val="00B631A6"/>
    <w:rsid w:val="00B638F6"/>
    <w:rsid w:val="00B63DD6"/>
    <w:rsid w:val="00B63E0F"/>
    <w:rsid w:val="00B6447C"/>
    <w:rsid w:val="00B64971"/>
    <w:rsid w:val="00B6512B"/>
    <w:rsid w:val="00B651AB"/>
    <w:rsid w:val="00B6538D"/>
    <w:rsid w:val="00B65605"/>
    <w:rsid w:val="00B65B63"/>
    <w:rsid w:val="00B65D1D"/>
    <w:rsid w:val="00B65D84"/>
    <w:rsid w:val="00B65DCF"/>
    <w:rsid w:val="00B65DFB"/>
    <w:rsid w:val="00B66026"/>
    <w:rsid w:val="00B664A4"/>
    <w:rsid w:val="00B66861"/>
    <w:rsid w:val="00B66BE7"/>
    <w:rsid w:val="00B66D92"/>
    <w:rsid w:val="00B66DBD"/>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0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00F"/>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5E8"/>
    <w:rsid w:val="00B909E2"/>
    <w:rsid w:val="00B90A24"/>
    <w:rsid w:val="00B90D77"/>
    <w:rsid w:val="00B91102"/>
    <w:rsid w:val="00B91375"/>
    <w:rsid w:val="00B91594"/>
    <w:rsid w:val="00B92207"/>
    <w:rsid w:val="00B927A3"/>
    <w:rsid w:val="00B927E9"/>
    <w:rsid w:val="00B92B97"/>
    <w:rsid w:val="00B930E5"/>
    <w:rsid w:val="00B9320C"/>
    <w:rsid w:val="00B93661"/>
    <w:rsid w:val="00B93AFD"/>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8B6"/>
    <w:rsid w:val="00B97A46"/>
    <w:rsid w:val="00B97D8E"/>
    <w:rsid w:val="00B97E83"/>
    <w:rsid w:val="00BA0372"/>
    <w:rsid w:val="00BA0688"/>
    <w:rsid w:val="00BA06FE"/>
    <w:rsid w:val="00BA0B4E"/>
    <w:rsid w:val="00BA0D4C"/>
    <w:rsid w:val="00BA0EE8"/>
    <w:rsid w:val="00BA123E"/>
    <w:rsid w:val="00BA1513"/>
    <w:rsid w:val="00BA1828"/>
    <w:rsid w:val="00BA1ACB"/>
    <w:rsid w:val="00BA23DE"/>
    <w:rsid w:val="00BA24BA"/>
    <w:rsid w:val="00BA27B7"/>
    <w:rsid w:val="00BA294A"/>
    <w:rsid w:val="00BA2F32"/>
    <w:rsid w:val="00BA2FC5"/>
    <w:rsid w:val="00BA316D"/>
    <w:rsid w:val="00BA3E04"/>
    <w:rsid w:val="00BA405E"/>
    <w:rsid w:val="00BA4886"/>
    <w:rsid w:val="00BA4B5B"/>
    <w:rsid w:val="00BA4D72"/>
    <w:rsid w:val="00BA5005"/>
    <w:rsid w:val="00BA56FA"/>
    <w:rsid w:val="00BA5738"/>
    <w:rsid w:val="00BA5BFF"/>
    <w:rsid w:val="00BA6629"/>
    <w:rsid w:val="00BA66E2"/>
    <w:rsid w:val="00BA67C2"/>
    <w:rsid w:val="00BA7181"/>
    <w:rsid w:val="00BA730C"/>
    <w:rsid w:val="00BA7831"/>
    <w:rsid w:val="00BA78D7"/>
    <w:rsid w:val="00BA7994"/>
    <w:rsid w:val="00BA7C75"/>
    <w:rsid w:val="00BA7E16"/>
    <w:rsid w:val="00BA7E7D"/>
    <w:rsid w:val="00BA7EB4"/>
    <w:rsid w:val="00BB0325"/>
    <w:rsid w:val="00BB0E3F"/>
    <w:rsid w:val="00BB0F61"/>
    <w:rsid w:val="00BB116D"/>
    <w:rsid w:val="00BB128C"/>
    <w:rsid w:val="00BB159C"/>
    <w:rsid w:val="00BB15DA"/>
    <w:rsid w:val="00BB1947"/>
    <w:rsid w:val="00BB1EB5"/>
    <w:rsid w:val="00BB1EBA"/>
    <w:rsid w:val="00BB21F6"/>
    <w:rsid w:val="00BB25DF"/>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5C99"/>
    <w:rsid w:val="00BB63B8"/>
    <w:rsid w:val="00BB648A"/>
    <w:rsid w:val="00BB6557"/>
    <w:rsid w:val="00BB65F0"/>
    <w:rsid w:val="00BB661F"/>
    <w:rsid w:val="00BB6CE7"/>
    <w:rsid w:val="00BB7388"/>
    <w:rsid w:val="00BB74BA"/>
    <w:rsid w:val="00BB750C"/>
    <w:rsid w:val="00BB7720"/>
    <w:rsid w:val="00BB7733"/>
    <w:rsid w:val="00BB7833"/>
    <w:rsid w:val="00BB7919"/>
    <w:rsid w:val="00BB7A4A"/>
    <w:rsid w:val="00BB7AE3"/>
    <w:rsid w:val="00BB7AE6"/>
    <w:rsid w:val="00BC0079"/>
    <w:rsid w:val="00BC008F"/>
    <w:rsid w:val="00BC0441"/>
    <w:rsid w:val="00BC0A37"/>
    <w:rsid w:val="00BC0B9E"/>
    <w:rsid w:val="00BC15B7"/>
    <w:rsid w:val="00BC1967"/>
    <w:rsid w:val="00BC1B4D"/>
    <w:rsid w:val="00BC292B"/>
    <w:rsid w:val="00BC2968"/>
    <w:rsid w:val="00BC2A77"/>
    <w:rsid w:val="00BC2A82"/>
    <w:rsid w:val="00BC30B7"/>
    <w:rsid w:val="00BC3587"/>
    <w:rsid w:val="00BC36CD"/>
    <w:rsid w:val="00BC370F"/>
    <w:rsid w:val="00BC41A0"/>
    <w:rsid w:val="00BC4326"/>
    <w:rsid w:val="00BC4424"/>
    <w:rsid w:val="00BC6129"/>
    <w:rsid w:val="00BC657B"/>
    <w:rsid w:val="00BC67B6"/>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A2F"/>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680F"/>
    <w:rsid w:val="00BD727E"/>
    <w:rsid w:val="00BD72B9"/>
    <w:rsid w:val="00BD7466"/>
    <w:rsid w:val="00BD7AD6"/>
    <w:rsid w:val="00BD7E12"/>
    <w:rsid w:val="00BE0115"/>
    <w:rsid w:val="00BE02D1"/>
    <w:rsid w:val="00BE04FF"/>
    <w:rsid w:val="00BE0582"/>
    <w:rsid w:val="00BE06FF"/>
    <w:rsid w:val="00BE0CC9"/>
    <w:rsid w:val="00BE1279"/>
    <w:rsid w:val="00BE12AC"/>
    <w:rsid w:val="00BE12E1"/>
    <w:rsid w:val="00BE1706"/>
    <w:rsid w:val="00BE1848"/>
    <w:rsid w:val="00BE192B"/>
    <w:rsid w:val="00BE1A94"/>
    <w:rsid w:val="00BE2023"/>
    <w:rsid w:val="00BE210A"/>
    <w:rsid w:val="00BE232F"/>
    <w:rsid w:val="00BE2385"/>
    <w:rsid w:val="00BE2BE2"/>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ECB"/>
    <w:rsid w:val="00BE5F77"/>
    <w:rsid w:val="00BE6590"/>
    <w:rsid w:val="00BE66D0"/>
    <w:rsid w:val="00BE6B96"/>
    <w:rsid w:val="00BE701B"/>
    <w:rsid w:val="00BE704D"/>
    <w:rsid w:val="00BE7073"/>
    <w:rsid w:val="00BE70CE"/>
    <w:rsid w:val="00BE7797"/>
    <w:rsid w:val="00BE77C6"/>
    <w:rsid w:val="00BE7D7E"/>
    <w:rsid w:val="00BF035D"/>
    <w:rsid w:val="00BF03A3"/>
    <w:rsid w:val="00BF06D7"/>
    <w:rsid w:val="00BF0C9C"/>
    <w:rsid w:val="00BF10B0"/>
    <w:rsid w:val="00BF132E"/>
    <w:rsid w:val="00BF133F"/>
    <w:rsid w:val="00BF1743"/>
    <w:rsid w:val="00BF19D4"/>
    <w:rsid w:val="00BF1C25"/>
    <w:rsid w:val="00BF2B7C"/>
    <w:rsid w:val="00BF2E16"/>
    <w:rsid w:val="00BF31A4"/>
    <w:rsid w:val="00BF3386"/>
    <w:rsid w:val="00BF338E"/>
    <w:rsid w:val="00BF3C58"/>
    <w:rsid w:val="00BF41D0"/>
    <w:rsid w:val="00BF485A"/>
    <w:rsid w:val="00BF4923"/>
    <w:rsid w:val="00BF4AC4"/>
    <w:rsid w:val="00BF4CF0"/>
    <w:rsid w:val="00BF4D05"/>
    <w:rsid w:val="00BF55C9"/>
    <w:rsid w:val="00BF5BEB"/>
    <w:rsid w:val="00BF5C77"/>
    <w:rsid w:val="00BF626B"/>
    <w:rsid w:val="00BF62EF"/>
    <w:rsid w:val="00BF650B"/>
    <w:rsid w:val="00BF65DB"/>
    <w:rsid w:val="00BF67F8"/>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626"/>
    <w:rsid w:val="00C048D7"/>
    <w:rsid w:val="00C058A3"/>
    <w:rsid w:val="00C05B99"/>
    <w:rsid w:val="00C05D6C"/>
    <w:rsid w:val="00C066E3"/>
    <w:rsid w:val="00C069C6"/>
    <w:rsid w:val="00C07258"/>
    <w:rsid w:val="00C075F4"/>
    <w:rsid w:val="00C07760"/>
    <w:rsid w:val="00C07952"/>
    <w:rsid w:val="00C0796B"/>
    <w:rsid w:val="00C07B9E"/>
    <w:rsid w:val="00C07DC8"/>
    <w:rsid w:val="00C07EF5"/>
    <w:rsid w:val="00C1005A"/>
    <w:rsid w:val="00C10240"/>
    <w:rsid w:val="00C10507"/>
    <w:rsid w:val="00C1058D"/>
    <w:rsid w:val="00C108C7"/>
    <w:rsid w:val="00C108F0"/>
    <w:rsid w:val="00C10CFD"/>
    <w:rsid w:val="00C10D42"/>
    <w:rsid w:val="00C1100F"/>
    <w:rsid w:val="00C110A3"/>
    <w:rsid w:val="00C111AE"/>
    <w:rsid w:val="00C11567"/>
    <w:rsid w:val="00C11630"/>
    <w:rsid w:val="00C119B8"/>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273"/>
    <w:rsid w:val="00C21D40"/>
    <w:rsid w:val="00C22392"/>
    <w:rsid w:val="00C22459"/>
    <w:rsid w:val="00C22B29"/>
    <w:rsid w:val="00C22B7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289"/>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573"/>
    <w:rsid w:val="00C33B2A"/>
    <w:rsid w:val="00C3400D"/>
    <w:rsid w:val="00C342A5"/>
    <w:rsid w:val="00C34658"/>
    <w:rsid w:val="00C348ED"/>
    <w:rsid w:val="00C349C5"/>
    <w:rsid w:val="00C34CE7"/>
    <w:rsid w:val="00C34EC9"/>
    <w:rsid w:val="00C357B8"/>
    <w:rsid w:val="00C357D0"/>
    <w:rsid w:val="00C35F3A"/>
    <w:rsid w:val="00C360F2"/>
    <w:rsid w:val="00C3643C"/>
    <w:rsid w:val="00C365F9"/>
    <w:rsid w:val="00C367E7"/>
    <w:rsid w:val="00C368B8"/>
    <w:rsid w:val="00C36C13"/>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BA5"/>
    <w:rsid w:val="00C43C23"/>
    <w:rsid w:val="00C440DF"/>
    <w:rsid w:val="00C44182"/>
    <w:rsid w:val="00C4445B"/>
    <w:rsid w:val="00C445EB"/>
    <w:rsid w:val="00C453B3"/>
    <w:rsid w:val="00C4540E"/>
    <w:rsid w:val="00C454A3"/>
    <w:rsid w:val="00C455CE"/>
    <w:rsid w:val="00C45633"/>
    <w:rsid w:val="00C462FB"/>
    <w:rsid w:val="00C4640B"/>
    <w:rsid w:val="00C4690C"/>
    <w:rsid w:val="00C46EE0"/>
    <w:rsid w:val="00C46EE5"/>
    <w:rsid w:val="00C46F93"/>
    <w:rsid w:val="00C46FBA"/>
    <w:rsid w:val="00C4745D"/>
    <w:rsid w:val="00C4746A"/>
    <w:rsid w:val="00C4768F"/>
    <w:rsid w:val="00C47A7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2AF"/>
    <w:rsid w:val="00C54388"/>
    <w:rsid w:val="00C5473E"/>
    <w:rsid w:val="00C54D47"/>
    <w:rsid w:val="00C54F5F"/>
    <w:rsid w:val="00C55685"/>
    <w:rsid w:val="00C5568E"/>
    <w:rsid w:val="00C556A8"/>
    <w:rsid w:val="00C55A1E"/>
    <w:rsid w:val="00C55AB9"/>
    <w:rsid w:val="00C56881"/>
    <w:rsid w:val="00C56AC8"/>
    <w:rsid w:val="00C57635"/>
    <w:rsid w:val="00C578B3"/>
    <w:rsid w:val="00C57ABF"/>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5FF"/>
    <w:rsid w:val="00C64F3C"/>
    <w:rsid w:val="00C6506A"/>
    <w:rsid w:val="00C652C2"/>
    <w:rsid w:val="00C65AA3"/>
    <w:rsid w:val="00C65C53"/>
    <w:rsid w:val="00C66383"/>
    <w:rsid w:val="00C6638A"/>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73"/>
    <w:rsid w:val="00C74B16"/>
    <w:rsid w:val="00C74BE0"/>
    <w:rsid w:val="00C74C43"/>
    <w:rsid w:val="00C75002"/>
    <w:rsid w:val="00C754CA"/>
    <w:rsid w:val="00C7556A"/>
    <w:rsid w:val="00C755C7"/>
    <w:rsid w:val="00C75641"/>
    <w:rsid w:val="00C7575F"/>
    <w:rsid w:val="00C75970"/>
    <w:rsid w:val="00C760FF"/>
    <w:rsid w:val="00C76384"/>
    <w:rsid w:val="00C76B3F"/>
    <w:rsid w:val="00C76C02"/>
    <w:rsid w:val="00C76C57"/>
    <w:rsid w:val="00C76CF9"/>
    <w:rsid w:val="00C76F98"/>
    <w:rsid w:val="00C76FC8"/>
    <w:rsid w:val="00C777CB"/>
    <w:rsid w:val="00C7797D"/>
    <w:rsid w:val="00C77F95"/>
    <w:rsid w:val="00C804BD"/>
    <w:rsid w:val="00C80AA1"/>
    <w:rsid w:val="00C80C24"/>
    <w:rsid w:val="00C80E40"/>
    <w:rsid w:val="00C81179"/>
    <w:rsid w:val="00C814C3"/>
    <w:rsid w:val="00C81B05"/>
    <w:rsid w:val="00C81B2E"/>
    <w:rsid w:val="00C81EF5"/>
    <w:rsid w:val="00C82055"/>
    <w:rsid w:val="00C828E1"/>
    <w:rsid w:val="00C82B5A"/>
    <w:rsid w:val="00C82B95"/>
    <w:rsid w:val="00C834D3"/>
    <w:rsid w:val="00C841F3"/>
    <w:rsid w:val="00C8435A"/>
    <w:rsid w:val="00C84682"/>
    <w:rsid w:val="00C846DB"/>
    <w:rsid w:val="00C84AA1"/>
    <w:rsid w:val="00C84C70"/>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7BD"/>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12"/>
    <w:rsid w:val="00C948C4"/>
    <w:rsid w:val="00C95254"/>
    <w:rsid w:val="00C95903"/>
    <w:rsid w:val="00C95C61"/>
    <w:rsid w:val="00C95DDB"/>
    <w:rsid w:val="00C95FC5"/>
    <w:rsid w:val="00C973B5"/>
    <w:rsid w:val="00C9761A"/>
    <w:rsid w:val="00C9778C"/>
    <w:rsid w:val="00C977CC"/>
    <w:rsid w:val="00C97EC5"/>
    <w:rsid w:val="00C97EF8"/>
    <w:rsid w:val="00CA012A"/>
    <w:rsid w:val="00CA06EC"/>
    <w:rsid w:val="00CA0A6E"/>
    <w:rsid w:val="00CA12B1"/>
    <w:rsid w:val="00CA12C1"/>
    <w:rsid w:val="00CA1569"/>
    <w:rsid w:val="00CA19DB"/>
    <w:rsid w:val="00CA1B7E"/>
    <w:rsid w:val="00CA1BCC"/>
    <w:rsid w:val="00CA1E52"/>
    <w:rsid w:val="00CA26A7"/>
    <w:rsid w:val="00CA30D9"/>
    <w:rsid w:val="00CA3368"/>
    <w:rsid w:val="00CA336B"/>
    <w:rsid w:val="00CA34F9"/>
    <w:rsid w:val="00CA39BB"/>
    <w:rsid w:val="00CA4371"/>
    <w:rsid w:val="00CA4721"/>
    <w:rsid w:val="00CA4A5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19F8"/>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14C"/>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557"/>
    <w:rsid w:val="00CC39D5"/>
    <w:rsid w:val="00CC3B4F"/>
    <w:rsid w:val="00CC465D"/>
    <w:rsid w:val="00CC4686"/>
    <w:rsid w:val="00CC4BD5"/>
    <w:rsid w:val="00CC4C49"/>
    <w:rsid w:val="00CC4D47"/>
    <w:rsid w:val="00CC5010"/>
    <w:rsid w:val="00CC5082"/>
    <w:rsid w:val="00CC5199"/>
    <w:rsid w:val="00CC52ED"/>
    <w:rsid w:val="00CC53A0"/>
    <w:rsid w:val="00CC5787"/>
    <w:rsid w:val="00CC5D41"/>
    <w:rsid w:val="00CC5E8F"/>
    <w:rsid w:val="00CC612A"/>
    <w:rsid w:val="00CC6441"/>
    <w:rsid w:val="00CC692E"/>
    <w:rsid w:val="00CC6E42"/>
    <w:rsid w:val="00CC7175"/>
    <w:rsid w:val="00CC79F2"/>
    <w:rsid w:val="00CD0012"/>
    <w:rsid w:val="00CD01C9"/>
    <w:rsid w:val="00CD034D"/>
    <w:rsid w:val="00CD0A90"/>
    <w:rsid w:val="00CD0B39"/>
    <w:rsid w:val="00CD0F95"/>
    <w:rsid w:val="00CD1069"/>
    <w:rsid w:val="00CD1B1F"/>
    <w:rsid w:val="00CD1D47"/>
    <w:rsid w:val="00CD288B"/>
    <w:rsid w:val="00CD289E"/>
    <w:rsid w:val="00CD2999"/>
    <w:rsid w:val="00CD2D59"/>
    <w:rsid w:val="00CD3100"/>
    <w:rsid w:val="00CD3BD2"/>
    <w:rsid w:val="00CD4582"/>
    <w:rsid w:val="00CD4970"/>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6F81"/>
    <w:rsid w:val="00CD73A0"/>
    <w:rsid w:val="00CD7708"/>
    <w:rsid w:val="00CD77F8"/>
    <w:rsid w:val="00CD7FA2"/>
    <w:rsid w:val="00CE0456"/>
    <w:rsid w:val="00CE04E1"/>
    <w:rsid w:val="00CE07DA"/>
    <w:rsid w:val="00CE0921"/>
    <w:rsid w:val="00CE1510"/>
    <w:rsid w:val="00CE176E"/>
    <w:rsid w:val="00CE19D6"/>
    <w:rsid w:val="00CE2933"/>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B0"/>
    <w:rsid w:val="00CE7EFD"/>
    <w:rsid w:val="00CF07FC"/>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35"/>
    <w:rsid w:val="00CF3A42"/>
    <w:rsid w:val="00CF3EDA"/>
    <w:rsid w:val="00CF45B5"/>
    <w:rsid w:val="00CF48F6"/>
    <w:rsid w:val="00CF5195"/>
    <w:rsid w:val="00CF51C1"/>
    <w:rsid w:val="00CF51F1"/>
    <w:rsid w:val="00CF54DA"/>
    <w:rsid w:val="00CF5988"/>
    <w:rsid w:val="00CF5BC5"/>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0F15"/>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488"/>
    <w:rsid w:val="00D044BF"/>
    <w:rsid w:val="00D0454B"/>
    <w:rsid w:val="00D0470B"/>
    <w:rsid w:val="00D04A78"/>
    <w:rsid w:val="00D04B4E"/>
    <w:rsid w:val="00D04BFA"/>
    <w:rsid w:val="00D04CF6"/>
    <w:rsid w:val="00D0511B"/>
    <w:rsid w:val="00D0527B"/>
    <w:rsid w:val="00D0531F"/>
    <w:rsid w:val="00D05340"/>
    <w:rsid w:val="00D05348"/>
    <w:rsid w:val="00D0570A"/>
    <w:rsid w:val="00D058F0"/>
    <w:rsid w:val="00D06084"/>
    <w:rsid w:val="00D06506"/>
    <w:rsid w:val="00D06A54"/>
    <w:rsid w:val="00D06EBE"/>
    <w:rsid w:val="00D07AAA"/>
    <w:rsid w:val="00D07DCF"/>
    <w:rsid w:val="00D07FB0"/>
    <w:rsid w:val="00D10206"/>
    <w:rsid w:val="00D102A1"/>
    <w:rsid w:val="00D1055D"/>
    <w:rsid w:val="00D10583"/>
    <w:rsid w:val="00D108AC"/>
    <w:rsid w:val="00D108B2"/>
    <w:rsid w:val="00D10B2A"/>
    <w:rsid w:val="00D11104"/>
    <w:rsid w:val="00D11843"/>
    <w:rsid w:val="00D11B48"/>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770"/>
    <w:rsid w:val="00D16926"/>
    <w:rsid w:val="00D16C8C"/>
    <w:rsid w:val="00D16C8E"/>
    <w:rsid w:val="00D172D5"/>
    <w:rsid w:val="00D173B0"/>
    <w:rsid w:val="00D17495"/>
    <w:rsid w:val="00D17D34"/>
    <w:rsid w:val="00D17EB3"/>
    <w:rsid w:val="00D17FEA"/>
    <w:rsid w:val="00D204BF"/>
    <w:rsid w:val="00D20DE5"/>
    <w:rsid w:val="00D20E87"/>
    <w:rsid w:val="00D21028"/>
    <w:rsid w:val="00D2120C"/>
    <w:rsid w:val="00D212E6"/>
    <w:rsid w:val="00D212F5"/>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3DC"/>
    <w:rsid w:val="00D27429"/>
    <w:rsid w:val="00D279A1"/>
    <w:rsid w:val="00D279EE"/>
    <w:rsid w:val="00D27CC7"/>
    <w:rsid w:val="00D27ECA"/>
    <w:rsid w:val="00D27F28"/>
    <w:rsid w:val="00D27F84"/>
    <w:rsid w:val="00D3017D"/>
    <w:rsid w:val="00D3029E"/>
    <w:rsid w:val="00D30399"/>
    <w:rsid w:val="00D30D98"/>
    <w:rsid w:val="00D31610"/>
    <w:rsid w:val="00D3180F"/>
    <w:rsid w:val="00D31923"/>
    <w:rsid w:val="00D31E74"/>
    <w:rsid w:val="00D31EB2"/>
    <w:rsid w:val="00D31F57"/>
    <w:rsid w:val="00D320CF"/>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92"/>
    <w:rsid w:val="00D359E2"/>
    <w:rsid w:val="00D364F7"/>
    <w:rsid w:val="00D36800"/>
    <w:rsid w:val="00D36D52"/>
    <w:rsid w:val="00D36F08"/>
    <w:rsid w:val="00D370C8"/>
    <w:rsid w:val="00D376C4"/>
    <w:rsid w:val="00D37CEC"/>
    <w:rsid w:val="00D37DD0"/>
    <w:rsid w:val="00D37E71"/>
    <w:rsid w:val="00D37F18"/>
    <w:rsid w:val="00D4031D"/>
    <w:rsid w:val="00D406F6"/>
    <w:rsid w:val="00D4096C"/>
    <w:rsid w:val="00D40ABD"/>
    <w:rsid w:val="00D4121A"/>
    <w:rsid w:val="00D4160F"/>
    <w:rsid w:val="00D42319"/>
    <w:rsid w:val="00D424AB"/>
    <w:rsid w:val="00D42EF1"/>
    <w:rsid w:val="00D430FB"/>
    <w:rsid w:val="00D433F2"/>
    <w:rsid w:val="00D436E4"/>
    <w:rsid w:val="00D43933"/>
    <w:rsid w:val="00D43B2A"/>
    <w:rsid w:val="00D442EC"/>
    <w:rsid w:val="00D44318"/>
    <w:rsid w:val="00D44367"/>
    <w:rsid w:val="00D443DF"/>
    <w:rsid w:val="00D44806"/>
    <w:rsid w:val="00D44B75"/>
    <w:rsid w:val="00D44CB2"/>
    <w:rsid w:val="00D45359"/>
    <w:rsid w:val="00D45502"/>
    <w:rsid w:val="00D456FD"/>
    <w:rsid w:val="00D45D02"/>
    <w:rsid w:val="00D46275"/>
    <w:rsid w:val="00D462C7"/>
    <w:rsid w:val="00D46379"/>
    <w:rsid w:val="00D46558"/>
    <w:rsid w:val="00D46692"/>
    <w:rsid w:val="00D468C9"/>
    <w:rsid w:val="00D4727D"/>
    <w:rsid w:val="00D47594"/>
    <w:rsid w:val="00D477CD"/>
    <w:rsid w:val="00D4785A"/>
    <w:rsid w:val="00D47C87"/>
    <w:rsid w:val="00D47F48"/>
    <w:rsid w:val="00D50639"/>
    <w:rsid w:val="00D5097E"/>
    <w:rsid w:val="00D50A12"/>
    <w:rsid w:val="00D50B3E"/>
    <w:rsid w:val="00D50DF9"/>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3D2C"/>
    <w:rsid w:val="00D5460E"/>
    <w:rsid w:val="00D5475C"/>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7D"/>
    <w:rsid w:val="00D603B8"/>
    <w:rsid w:val="00D605BB"/>
    <w:rsid w:val="00D60CA9"/>
    <w:rsid w:val="00D60FAC"/>
    <w:rsid w:val="00D6120F"/>
    <w:rsid w:val="00D613BE"/>
    <w:rsid w:val="00D615AE"/>
    <w:rsid w:val="00D61926"/>
    <w:rsid w:val="00D61F82"/>
    <w:rsid w:val="00D622E9"/>
    <w:rsid w:val="00D622F0"/>
    <w:rsid w:val="00D625FB"/>
    <w:rsid w:val="00D6280E"/>
    <w:rsid w:val="00D62DDC"/>
    <w:rsid w:val="00D62DFB"/>
    <w:rsid w:val="00D62E23"/>
    <w:rsid w:val="00D62E66"/>
    <w:rsid w:val="00D630D6"/>
    <w:rsid w:val="00D631AF"/>
    <w:rsid w:val="00D63595"/>
    <w:rsid w:val="00D63706"/>
    <w:rsid w:val="00D63B04"/>
    <w:rsid w:val="00D63EFC"/>
    <w:rsid w:val="00D63F00"/>
    <w:rsid w:val="00D640C6"/>
    <w:rsid w:val="00D64321"/>
    <w:rsid w:val="00D643E5"/>
    <w:rsid w:val="00D644FD"/>
    <w:rsid w:val="00D649EA"/>
    <w:rsid w:val="00D64A7D"/>
    <w:rsid w:val="00D64C22"/>
    <w:rsid w:val="00D64C2A"/>
    <w:rsid w:val="00D64E34"/>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67B9A"/>
    <w:rsid w:val="00D70158"/>
    <w:rsid w:val="00D70F1B"/>
    <w:rsid w:val="00D713CE"/>
    <w:rsid w:val="00D71407"/>
    <w:rsid w:val="00D71778"/>
    <w:rsid w:val="00D71BAA"/>
    <w:rsid w:val="00D71D2F"/>
    <w:rsid w:val="00D71E12"/>
    <w:rsid w:val="00D71EC7"/>
    <w:rsid w:val="00D721D0"/>
    <w:rsid w:val="00D72522"/>
    <w:rsid w:val="00D726CF"/>
    <w:rsid w:val="00D726E9"/>
    <w:rsid w:val="00D72D0E"/>
    <w:rsid w:val="00D72EA2"/>
    <w:rsid w:val="00D734FF"/>
    <w:rsid w:val="00D73559"/>
    <w:rsid w:val="00D73891"/>
    <w:rsid w:val="00D73AD9"/>
    <w:rsid w:val="00D7413C"/>
    <w:rsid w:val="00D74158"/>
    <w:rsid w:val="00D744AC"/>
    <w:rsid w:val="00D7455E"/>
    <w:rsid w:val="00D74588"/>
    <w:rsid w:val="00D74691"/>
    <w:rsid w:val="00D749BB"/>
    <w:rsid w:val="00D749E8"/>
    <w:rsid w:val="00D74A5F"/>
    <w:rsid w:val="00D74B4A"/>
    <w:rsid w:val="00D7500C"/>
    <w:rsid w:val="00D757E5"/>
    <w:rsid w:val="00D76526"/>
    <w:rsid w:val="00D76979"/>
    <w:rsid w:val="00D76A92"/>
    <w:rsid w:val="00D7707D"/>
    <w:rsid w:val="00D772AF"/>
    <w:rsid w:val="00D77AD2"/>
    <w:rsid w:val="00D77E13"/>
    <w:rsid w:val="00D77E4A"/>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2E4"/>
    <w:rsid w:val="00D834E7"/>
    <w:rsid w:val="00D83507"/>
    <w:rsid w:val="00D83BF5"/>
    <w:rsid w:val="00D83DBB"/>
    <w:rsid w:val="00D83E87"/>
    <w:rsid w:val="00D83EF4"/>
    <w:rsid w:val="00D83FBD"/>
    <w:rsid w:val="00D84563"/>
    <w:rsid w:val="00D8457D"/>
    <w:rsid w:val="00D84A15"/>
    <w:rsid w:val="00D84B94"/>
    <w:rsid w:val="00D85677"/>
    <w:rsid w:val="00D85727"/>
    <w:rsid w:val="00D85CA1"/>
    <w:rsid w:val="00D860E1"/>
    <w:rsid w:val="00D86220"/>
    <w:rsid w:val="00D86301"/>
    <w:rsid w:val="00D86390"/>
    <w:rsid w:val="00D86911"/>
    <w:rsid w:val="00D86924"/>
    <w:rsid w:val="00D86BAC"/>
    <w:rsid w:val="00D86D10"/>
    <w:rsid w:val="00D87183"/>
    <w:rsid w:val="00D87ADD"/>
    <w:rsid w:val="00D87C93"/>
    <w:rsid w:val="00D901C6"/>
    <w:rsid w:val="00D9093F"/>
    <w:rsid w:val="00D90A99"/>
    <w:rsid w:val="00D90C3A"/>
    <w:rsid w:val="00D90D87"/>
    <w:rsid w:val="00D90DE2"/>
    <w:rsid w:val="00D90E06"/>
    <w:rsid w:val="00D91097"/>
    <w:rsid w:val="00D9173B"/>
    <w:rsid w:val="00D918F2"/>
    <w:rsid w:val="00D91F86"/>
    <w:rsid w:val="00D92069"/>
    <w:rsid w:val="00D9206B"/>
    <w:rsid w:val="00D9208B"/>
    <w:rsid w:val="00D92213"/>
    <w:rsid w:val="00D9290B"/>
    <w:rsid w:val="00D92CAA"/>
    <w:rsid w:val="00D92CF6"/>
    <w:rsid w:val="00D930C2"/>
    <w:rsid w:val="00D93320"/>
    <w:rsid w:val="00D9366E"/>
    <w:rsid w:val="00D93B67"/>
    <w:rsid w:val="00D93CCC"/>
    <w:rsid w:val="00D93F26"/>
    <w:rsid w:val="00D94058"/>
    <w:rsid w:val="00D94352"/>
    <w:rsid w:val="00D9437F"/>
    <w:rsid w:val="00D943AA"/>
    <w:rsid w:val="00D94D1D"/>
    <w:rsid w:val="00D94FB8"/>
    <w:rsid w:val="00D9500C"/>
    <w:rsid w:val="00D95415"/>
    <w:rsid w:val="00D95823"/>
    <w:rsid w:val="00D958A7"/>
    <w:rsid w:val="00D95B88"/>
    <w:rsid w:val="00D95D29"/>
    <w:rsid w:val="00D95F13"/>
    <w:rsid w:val="00D96111"/>
    <w:rsid w:val="00D963B6"/>
    <w:rsid w:val="00D96620"/>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1B8"/>
    <w:rsid w:val="00DA122D"/>
    <w:rsid w:val="00DA16BE"/>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5F26"/>
    <w:rsid w:val="00DA6337"/>
    <w:rsid w:val="00DA6936"/>
    <w:rsid w:val="00DA6D34"/>
    <w:rsid w:val="00DA713C"/>
    <w:rsid w:val="00DA7881"/>
    <w:rsid w:val="00DA78E3"/>
    <w:rsid w:val="00DA7EC4"/>
    <w:rsid w:val="00DB038E"/>
    <w:rsid w:val="00DB045D"/>
    <w:rsid w:val="00DB071F"/>
    <w:rsid w:val="00DB1079"/>
    <w:rsid w:val="00DB10AC"/>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C3A"/>
    <w:rsid w:val="00DB5E10"/>
    <w:rsid w:val="00DB5ED5"/>
    <w:rsid w:val="00DB60F8"/>
    <w:rsid w:val="00DB60FE"/>
    <w:rsid w:val="00DB6284"/>
    <w:rsid w:val="00DB67D6"/>
    <w:rsid w:val="00DB6859"/>
    <w:rsid w:val="00DB6D3B"/>
    <w:rsid w:val="00DB6D87"/>
    <w:rsid w:val="00DB6E52"/>
    <w:rsid w:val="00DB782C"/>
    <w:rsid w:val="00DB7949"/>
    <w:rsid w:val="00DC0653"/>
    <w:rsid w:val="00DC0898"/>
    <w:rsid w:val="00DC10E6"/>
    <w:rsid w:val="00DC14F8"/>
    <w:rsid w:val="00DC1A90"/>
    <w:rsid w:val="00DC1F58"/>
    <w:rsid w:val="00DC1FA3"/>
    <w:rsid w:val="00DC2462"/>
    <w:rsid w:val="00DC29DA"/>
    <w:rsid w:val="00DC2B07"/>
    <w:rsid w:val="00DC2BAE"/>
    <w:rsid w:val="00DC307D"/>
    <w:rsid w:val="00DC31EC"/>
    <w:rsid w:val="00DC320F"/>
    <w:rsid w:val="00DC3252"/>
    <w:rsid w:val="00DC330B"/>
    <w:rsid w:val="00DC3325"/>
    <w:rsid w:val="00DC35B8"/>
    <w:rsid w:val="00DC3800"/>
    <w:rsid w:val="00DC39FB"/>
    <w:rsid w:val="00DC3A14"/>
    <w:rsid w:val="00DC3AEE"/>
    <w:rsid w:val="00DC3FD1"/>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1F40"/>
    <w:rsid w:val="00DD2102"/>
    <w:rsid w:val="00DD2AAE"/>
    <w:rsid w:val="00DD2B55"/>
    <w:rsid w:val="00DD2B6B"/>
    <w:rsid w:val="00DD2D98"/>
    <w:rsid w:val="00DD328D"/>
    <w:rsid w:val="00DD34E6"/>
    <w:rsid w:val="00DD353C"/>
    <w:rsid w:val="00DD359D"/>
    <w:rsid w:val="00DD35CB"/>
    <w:rsid w:val="00DD4109"/>
    <w:rsid w:val="00DD45AF"/>
    <w:rsid w:val="00DD475E"/>
    <w:rsid w:val="00DD4840"/>
    <w:rsid w:val="00DD4BA6"/>
    <w:rsid w:val="00DD526A"/>
    <w:rsid w:val="00DD556D"/>
    <w:rsid w:val="00DD58CE"/>
    <w:rsid w:val="00DD5D84"/>
    <w:rsid w:val="00DD5E1B"/>
    <w:rsid w:val="00DD61DD"/>
    <w:rsid w:val="00DD624B"/>
    <w:rsid w:val="00DD6474"/>
    <w:rsid w:val="00DD6514"/>
    <w:rsid w:val="00DD65ED"/>
    <w:rsid w:val="00DD67D5"/>
    <w:rsid w:val="00DD6AF8"/>
    <w:rsid w:val="00DD70A6"/>
    <w:rsid w:val="00DD7407"/>
    <w:rsid w:val="00DD76A8"/>
    <w:rsid w:val="00DD79C8"/>
    <w:rsid w:val="00DD7AB9"/>
    <w:rsid w:val="00DD7D86"/>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5FEE"/>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1BC9"/>
    <w:rsid w:val="00DF2331"/>
    <w:rsid w:val="00DF26C2"/>
    <w:rsid w:val="00DF2B58"/>
    <w:rsid w:val="00DF2FD9"/>
    <w:rsid w:val="00DF3246"/>
    <w:rsid w:val="00DF3688"/>
    <w:rsid w:val="00DF3DC6"/>
    <w:rsid w:val="00DF3E78"/>
    <w:rsid w:val="00DF4024"/>
    <w:rsid w:val="00DF41AB"/>
    <w:rsid w:val="00DF4393"/>
    <w:rsid w:val="00DF46C3"/>
    <w:rsid w:val="00DF4B42"/>
    <w:rsid w:val="00DF4EF4"/>
    <w:rsid w:val="00DF52E5"/>
    <w:rsid w:val="00DF53D8"/>
    <w:rsid w:val="00DF5421"/>
    <w:rsid w:val="00DF5429"/>
    <w:rsid w:val="00DF595C"/>
    <w:rsid w:val="00DF6415"/>
    <w:rsid w:val="00DF663D"/>
    <w:rsid w:val="00DF66C5"/>
    <w:rsid w:val="00DF66EF"/>
    <w:rsid w:val="00DF684F"/>
    <w:rsid w:val="00DF69C3"/>
    <w:rsid w:val="00DF768E"/>
    <w:rsid w:val="00DF794B"/>
    <w:rsid w:val="00DF7A0F"/>
    <w:rsid w:val="00DF7CA7"/>
    <w:rsid w:val="00DF7F55"/>
    <w:rsid w:val="00DF7F7C"/>
    <w:rsid w:val="00DF7FD3"/>
    <w:rsid w:val="00E0016C"/>
    <w:rsid w:val="00E00B6A"/>
    <w:rsid w:val="00E00DB2"/>
    <w:rsid w:val="00E00DE7"/>
    <w:rsid w:val="00E012DB"/>
    <w:rsid w:val="00E0136F"/>
    <w:rsid w:val="00E01538"/>
    <w:rsid w:val="00E01688"/>
    <w:rsid w:val="00E01A0A"/>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989"/>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050"/>
    <w:rsid w:val="00E12295"/>
    <w:rsid w:val="00E12745"/>
    <w:rsid w:val="00E1287F"/>
    <w:rsid w:val="00E131B8"/>
    <w:rsid w:val="00E132FF"/>
    <w:rsid w:val="00E136E7"/>
    <w:rsid w:val="00E139C0"/>
    <w:rsid w:val="00E139F6"/>
    <w:rsid w:val="00E13CCE"/>
    <w:rsid w:val="00E13D0F"/>
    <w:rsid w:val="00E13D7D"/>
    <w:rsid w:val="00E13DA2"/>
    <w:rsid w:val="00E1419B"/>
    <w:rsid w:val="00E144B4"/>
    <w:rsid w:val="00E1452B"/>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6D"/>
    <w:rsid w:val="00E167FD"/>
    <w:rsid w:val="00E16931"/>
    <w:rsid w:val="00E16932"/>
    <w:rsid w:val="00E16951"/>
    <w:rsid w:val="00E16A22"/>
    <w:rsid w:val="00E16B1D"/>
    <w:rsid w:val="00E16C83"/>
    <w:rsid w:val="00E16CB6"/>
    <w:rsid w:val="00E16E3B"/>
    <w:rsid w:val="00E16F36"/>
    <w:rsid w:val="00E16F98"/>
    <w:rsid w:val="00E17034"/>
    <w:rsid w:val="00E171FC"/>
    <w:rsid w:val="00E172ED"/>
    <w:rsid w:val="00E17585"/>
    <w:rsid w:val="00E17B1D"/>
    <w:rsid w:val="00E17B2E"/>
    <w:rsid w:val="00E17B6D"/>
    <w:rsid w:val="00E2029F"/>
    <w:rsid w:val="00E209C7"/>
    <w:rsid w:val="00E20C7E"/>
    <w:rsid w:val="00E20CE5"/>
    <w:rsid w:val="00E20D07"/>
    <w:rsid w:val="00E212F3"/>
    <w:rsid w:val="00E219A3"/>
    <w:rsid w:val="00E21C3C"/>
    <w:rsid w:val="00E21CD7"/>
    <w:rsid w:val="00E21EEB"/>
    <w:rsid w:val="00E22106"/>
    <w:rsid w:val="00E2294F"/>
    <w:rsid w:val="00E22A7E"/>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9B4"/>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8D7"/>
    <w:rsid w:val="00E3195A"/>
    <w:rsid w:val="00E31C72"/>
    <w:rsid w:val="00E31D0D"/>
    <w:rsid w:val="00E31DAC"/>
    <w:rsid w:val="00E32009"/>
    <w:rsid w:val="00E324DA"/>
    <w:rsid w:val="00E32582"/>
    <w:rsid w:val="00E32597"/>
    <w:rsid w:val="00E32822"/>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B7A"/>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AE1"/>
    <w:rsid w:val="00E37AFF"/>
    <w:rsid w:val="00E37C96"/>
    <w:rsid w:val="00E37E42"/>
    <w:rsid w:val="00E37E96"/>
    <w:rsid w:val="00E40292"/>
    <w:rsid w:val="00E40334"/>
    <w:rsid w:val="00E404F7"/>
    <w:rsid w:val="00E40A7B"/>
    <w:rsid w:val="00E40AE5"/>
    <w:rsid w:val="00E40CEC"/>
    <w:rsid w:val="00E40DB8"/>
    <w:rsid w:val="00E40DD5"/>
    <w:rsid w:val="00E40E38"/>
    <w:rsid w:val="00E416FF"/>
    <w:rsid w:val="00E41783"/>
    <w:rsid w:val="00E41EB0"/>
    <w:rsid w:val="00E4243C"/>
    <w:rsid w:val="00E42A43"/>
    <w:rsid w:val="00E42B5B"/>
    <w:rsid w:val="00E430DA"/>
    <w:rsid w:val="00E43771"/>
    <w:rsid w:val="00E4398A"/>
    <w:rsid w:val="00E439BD"/>
    <w:rsid w:val="00E43DB0"/>
    <w:rsid w:val="00E4413C"/>
    <w:rsid w:val="00E44392"/>
    <w:rsid w:val="00E444A4"/>
    <w:rsid w:val="00E44668"/>
    <w:rsid w:val="00E4538F"/>
    <w:rsid w:val="00E45392"/>
    <w:rsid w:val="00E454D0"/>
    <w:rsid w:val="00E460A9"/>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766"/>
    <w:rsid w:val="00E53A48"/>
    <w:rsid w:val="00E54A05"/>
    <w:rsid w:val="00E54B7A"/>
    <w:rsid w:val="00E54C67"/>
    <w:rsid w:val="00E55912"/>
    <w:rsid w:val="00E55A67"/>
    <w:rsid w:val="00E55BB8"/>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0F"/>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0E61"/>
    <w:rsid w:val="00E710B2"/>
    <w:rsid w:val="00E71260"/>
    <w:rsid w:val="00E71486"/>
    <w:rsid w:val="00E7151B"/>
    <w:rsid w:val="00E7157E"/>
    <w:rsid w:val="00E715BC"/>
    <w:rsid w:val="00E718CF"/>
    <w:rsid w:val="00E7190F"/>
    <w:rsid w:val="00E71A1E"/>
    <w:rsid w:val="00E71CCA"/>
    <w:rsid w:val="00E721BD"/>
    <w:rsid w:val="00E721C7"/>
    <w:rsid w:val="00E7239F"/>
    <w:rsid w:val="00E724CC"/>
    <w:rsid w:val="00E72682"/>
    <w:rsid w:val="00E72810"/>
    <w:rsid w:val="00E72E63"/>
    <w:rsid w:val="00E73642"/>
    <w:rsid w:val="00E7385D"/>
    <w:rsid w:val="00E739E3"/>
    <w:rsid w:val="00E73C6D"/>
    <w:rsid w:val="00E741E3"/>
    <w:rsid w:val="00E74CC3"/>
    <w:rsid w:val="00E74D17"/>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D2F"/>
    <w:rsid w:val="00E82FE4"/>
    <w:rsid w:val="00E8325B"/>
    <w:rsid w:val="00E83545"/>
    <w:rsid w:val="00E83573"/>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A0E"/>
    <w:rsid w:val="00E95D12"/>
    <w:rsid w:val="00E95EA8"/>
    <w:rsid w:val="00E963C2"/>
    <w:rsid w:val="00E9688B"/>
    <w:rsid w:val="00E96CCE"/>
    <w:rsid w:val="00E96E00"/>
    <w:rsid w:val="00E96E72"/>
    <w:rsid w:val="00E96F50"/>
    <w:rsid w:val="00E97210"/>
    <w:rsid w:val="00EA0051"/>
    <w:rsid w:val="00EA0619"/>
    <w:rsid w:val="00EA0923"/>
    <w:rsid w:val="00EA0A6D"/>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655"/>
    <w:rsid w:val="00EA7753"/>
    <w:rsid w:val="00EA783C"/>
    <w:rsid w:val="00EA7DC7"/>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5C2"/>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4E31"/>
    <w:rsid w:val="00EC51F3"/>
    <w:rsid w:val="00EC5423"/>
    <w:rsid w:val="00EC5583"/>
    <w:rsid w:val="00EC55BA"/>
    <w:rsid w:val="00EC5692"/>
    <w:rsid w:val="00EC5892"/>
    <w:rsid w:val="00EC59AE"/>
    <w:rsid w:val="00EC5ABE"/>
    <w:rsid w:val="00EC60BB"/>
    <w:rsid w:val="00EC6233"/>
    <w:rsid w:val="00EC62E2"/>
    <w:rsid w:val="00EC62EC"/>
    <w:rsid w:val="00EC633F"/>
    <w:rsid w:val="00EC7021"/>
    <w:rsid w:val="00EC73E1"/>
    <w:rsid w:val="00EC75D0"/>
    <w:rsid w:val="00EC7D0F"/>
    <w:rsid w:val="00EC7DBE"/>
    <w:rsid w:val="00ED002E"/>
    <w:rsid w:val="00ED04D1"/>
    <w:rsid w:val="00ED06EE"/>
    <w:rsid w:val="00ED0839"/>
    <w:rsid w:val="00ED0A5B"/>
    <w:rsid w:val="00ED0F48"/>
    <w:rsid w:val="00ED0F67"/>
    <w:rsid w:val="00ED12AE"/>
    <w:rsid w:val="00ED17B6"/>
    <w:rsid w:val="00ED1A2F"/>
    <w:rsid w:val="00ED1B9A"/>
    <w:rsid w:val="00ED1CFC"/>
    <w:rsid w:val="00ED2A6C"/>
    <w:rsid w:val="00ED322A"/>
    <w:rsid w:val="00ED3714"/>
    <w:rsid w:val="00ED39DA"/>
    <w:rsid w:val="00ED4151"/>
    <w:rsid w:val="00ED43B8"/>
    <w:rsid w:val="00ED45E5"/>
    <w:rsid w:val="00ED4782"/>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0FE"/>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F7"/>
    <w:rsid w:val="00EE53CC"/>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627"/>
    <w:rsid w:val="00EF1729"/>
    <w:rsid w:val="00EF18B1"/>
    <w:rsid w:val="00EF1BA3"/>
    <w:rsid w:val="00EF1C60"/>
    <w:rsid w:val="00EF1DDE"/>
    <w:rsid w:val="00EF1E9B"/>
    <w:rsid w:val="00EF1ED4"/>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3AD"/>
    <w:rsid w:val="00EF5608"/>
    <w:rsid w:val="00EF5AAF"/>
    <w:rsid w:val="00EF5E3E"/>
    <w:rsid w:val="00EF621A"/>
    <w:rsid w:val="00EF636C"/>
    <w:rsid w:val="00EF672A"/>
    <w:rsid w:val="00EF6B2B"/>
    <w:rsid w:val="00EF6B5F"/>
    <w:rsid w:val="00EF714E"/>
    <w:rsid w:val="00EF7648"/>
    <w:rsid w:val="00EF7794"/>
    <w:rsid w:val="00EF7A26"/>
    <w:rsid w:val="00EF7DDE"/>
    <w:rsid w:val="00F00017"/>
    <w:rsid w:val="00F00386"/>
    <w:rsid w:val="00F0098B"/>
    <w:rsid w:val="00F01219"/>
    <w:rsid w:val="00F013DD"/>
    <w:rsid w:val="00F01578"/>
    <w:rsid w:val="00F01879"/>
    <w:rsid w:val="00F01B3A"/>
    <w:rsid w:val="00F01B60"/>
    <w:rsid w:val="00F01B9D"/>
    <w:rsid w:val="00F02222"/>
    <w:rsid w:val="00F02758"/>
    <w:rsid w:val="00F028AB"/>
    <w:rsid w:val="00F02ABD"/>
    <w:rsid w:val="00F03094"/>
    <w:rsid w:val="00F0377B"/>
    <w:rsid w:val="00F037E9"/>
    <w:rsid w:val="00F0390B"/>
    <w:rsid w:val="00F039DD"/>
    <w:rsid w:val="00F03CEE"/>
    <w:rsid w:val="00F03D5C"/>
    <w:rsid w:val="00F04249"/>
    <w:rsid w:val="00F04A47"/>
    <w:rsid w:val="00F04FFD"/>
    <w:rsid w:val="00F0519C"/>
    <w:rsid w:val="00F0527D"/>
    <w:rsid w:val="00F05869"/>
    <w:rsid w:val="00F05DA4"/>
    <w:rsid w:val="00F05E66"/>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96"/>
    <w:rsid w:val="00F139A1"/>
    <w:rsid w:val="00F13AE0"/>
    <w:rsid w:val="00F13ED6"/>
    <w:rsid w:val="00F14815"/>
    <w:rsid w:val="00F14C53"/>
    <w:rsid w:val="00F14D9A"/>
    <w:rsid w:val="00F14DF0"/>
    <w:rsid w:val="00F157E7"/>
    <w:rsid w:val="00F15B1B"/>
    <w:rsid w:val="00F15B22"/>
    <w:rsid w:val="00F15D38"/>
    <w:rsid w:val="00F15DA8"/>
    <w:rsid w:val="00F1606B"/>
    <w:rsid w:val="00F161ED"/>
    <w:rsid w:val="00F16A0F"/>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4AE"/>
    <w:rsid w:val="00F25C89"/>
    <w:rsid w:val="00F25E2C"/>
    <w:rsid w:val="00F25F23"/>
    <w:rsid w:val="00F265A5"/>
    <w:rsid w:val="00F26A74"/>
    <w:rsid w:val="00F26CDD"/>
    <w:rsid w:val="00F274AE"/>
    <w:rsid w:val="00F277EA"/>
    <w:rsid w:val="00F27A86"/>
    <w:rsid w:val="00F27B19"/>
    <w:rsid w:val="00F27D03"/>
    <w:rsid w:val="00F30338"/>
    <w:rsid w:val="00F30A80"/>
    <w:rsid w:val="00F30B13"/>
    <w:rsid w:val="00F30C3E"/>
    <w:rsid w:val="00F30C91"/>
    <w:rsid w:val="00F30CAC"/>
    <w:rsid w:val="00F30E56"/>
    <w:rsid w:val="00F30EA0"/>
    <w:rsid w:val="00F31169"/>
    <w:rsid w:val="00F31662"/>
    <w:rsid w:val="00F3182F"/>
    <w:rsid w:val="00F319AB"/>
    <w:rsid w:val="00F31E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8CC"/>
    <w:rsid w:val="00F36F05"/>
    <w:rsid w:val="00F3712E"/>
    <w:rsid w:val="00F37210"/>
    <w:rsid w:val="00F372DA"/>
    <w:rsid w:val="00F37343"/>
    <w:rsid w:val="00F3751A"/>
    <w:rsid w:val="00F37D41"/>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328"/>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0DB7"/>
    <w:rsid w:val="00F51363"/>
    <w:rsid w:val="00F513E5"/>
    <w:rsid w:val="00F51536"/>
    <w:rsid w:val="00F51744"/>
    <w:rsid w:val="00F51B63"/>
    <w:rsid w:val="00F5210E"/>
    <w:rsid w:val="00F526A4"/>
    <w:rsid w:val="00F527FA"/>
    <w:rsid w:val="00F52DB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6AD"/>
    <w:rsid w:val="00F57798"/>
    <w:rsid w:val="00F5787C"/>
    <w:rsid w:val="00F57A93"/>
    <w:rsid w:val="00F57DD6"/>
    <w:rsid w:val="00F60171"/>
    <w:rsid w:val="00F606C7"/>
    <w:rsid w:val="00F6091E"/>
    <w:rsid w:val="00F60C55"/>
    <w:rsid w:val="00F61026"/>
    <w:rsid w:val="00F61641"/>
    <w:rsid w:val="00F6193D"/>
    <w:rsid w:val="00F61A95"/>
    <w:rsid w:val="00F61EC0"/>
    <w:rsid w:val="00F62500"/>
    <w:rsid w:val="00F62558"/>
    <w:rsid w:val="00F62D55"/>
    <w:rsid w:val="00F631C0"/>
    <w:rsid w:val="00F634C2"/>
    <w:rsid w:val="00F6354C"/>
    <w:rsid w:val="00F635E0"/>
    <w:rsid w:val="00F64209"/>
    <w:rsid w:val="00F64672"/>
    <w:rsid w:val="00F64E42"/>
    <w:rsid w:val="00F650D0"/>
    <w:rsid w:val="00F654A8"/>
    <w:rsid w:val="00F65C72"/>
    <w:rsid w:val="00F665F9"/>
    <w:rsid w:val="00F66CF1"/>
    <w:rsid w:val="00F66F7C"/>
    <w:rsid w:val="00F673AA"/>
    <w:rsid w:val="00F677A7"/>
    <w:rsid w:val="00F67C82"/>
    <w:rsid w:val="00F67D83"/>
    <w:rsid w:val="00F67DA1"/>
    <w:rsid w:val="00F70179"/>
    <w:rsid w:val="00F70210"/>
    <w:rsid w:val="00F70748"/>
    <w:rsid w:val="00F70895"/>
    <w:rsid w:val="00F7095E"/>
    <w:rsid w:val="00F70E78"/>
    <w:rsid w:val="00F711B8"/>
    <w:rsid w:val="00F714F6"/>
    <w:rsid w:val="00F7180B"/>
    <w:rsid w:val="00F71AA2"/>
    <w:rsid w:val="00F71B15"/>
    <w:rsid w:val="00F71B56"/>
    <w:rsid w:val="00F71C7C"/>
    <w:rsid w:val="00F71D4F"/>
    <w:rsid w:val="00F721EA"/>
    <w:rsid w:val="00F725B6"/>
    <w:rsid w:val="00F727CB"/>
    <w:rsid w:val="00F72C6D"/>
    <w:rsid w:val="00F72D49"/>
    <w:rsid w:val="00F72F46"/>
    <w:rsid w:val="00F73634"/>
    <w:rsid w:val="00F73BB2"/>
    <w:rsid w:val="00F74156"/>
    <w:rsid w:val="00F74B51"/>
    <w:rsid w:val="00F74BA7"/>
    <w:rsid w:val="00F74CE2"/>
    <w:rsid w:val="00F74CE9"/>
    <w:rsid w:val="00F75043"/>
    <w:rsid w:val="00F7552A"/>
    <w:rsid w:val="00F75565"/>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C08"/>
    <w:rsid w:val="00F81252"/>
    <w:rsid w:val="00F813AB"/>
    <w:rsid w:val="00F8210C"/>
    <w:rsid w:val="00F8220F"/>
    <w:rsid w:val="00F82487"/>
    <w:rsid w:val="00F82626"/>
    <w:rsid w:val="00F82959"/>
    <w:rsid w:val="00F82B8E"/>
    <w:rsid w:val="00F82FBC"/>
    <w:rsid w:val="00F832E7"/>
    <w:rsid w:val="00F83733"/>
    <w:rsid w:val="00F83877"/>
    <w:rsid w:val="00F83A0E"/>
    <w:rsid w:val="00F83B22"/>
    <w:rsid w:val="00F83DD0"/>
    <w:rsid w:val="00F83E8C"/>
    <w:rsid w:val="00F83FFA"/>
    <w:rsid w:val="00F8412C"/>
    <w:rsid w:val="00F8418F"/>
    <w:rsid w:val="00F84512"/>
    <w:rsid w:val="00F85203"/>
    <w:rsid w:val="00F85488"/>
    <w:rsid w:val="00F85788"/>
    <w:rsid w:val="00F85A2B"/>
    <w:rsid w:val="00F85A53"/>
    <w:rsid w:val="00F85C47"/>
    <w:rsid w:val="00F8605B"/>
    <w:rsid w:val="00F86173"/>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869"/>
    <w:rsid w:val="00F92E78"/>
    <w:rsid w:val="00F92E81"/>
    <w:rsid w:val="00F93427"/>
    <w:rsid w:val="00F93511"/>
    <w:rsid w:val="00F9389C"/>
    <w:rsid w:val="00F93909"/>
    <w:rsid w:val="00F93AF3"/>
    <w:rsid w:val="00F94457"/>
    <w:rsid w:val="00F948F4"/>
    <w:rsid w:val="00F949E1"/>
    <w:rsid w:val="00F94D5D"/>
    <w:rsid w:val="00F94FF9"/>
    <w:rsid w:val="00F95083"/>
    <w:rsid w:val="00F95387"/>
    <w:rsid w:val="00F959E5"/>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572"/>
    <w:rsid w:val="00FA0972"/>
    <w:rsid w:val="00FA1766"/>
    <w:rsid w:val="00FA1A05"/>
    <w:rsid w:val="00FA26D2"/>
    <w:rsid w:val="00FA2833"/>
    <w:rsid w:val="00FA29F6"/>
    <w:rsid w:val="00FA2B64"/>
    <w:rsid w:val="00FA2F92"/>
    <w:rsid w:val="00FA3059"/>
    <w:rsid w:val="00FA3395"/>
    <w:rsid w:val="00FA3595"/>
    <w:rsid w:val="00FA3714"/>
    <w:rsid w:val="00FA3731"/>
    <w:rsid w:val="00FA3850"/>
    <w:rsid w:val="00FA3B98"/>
    <w:rsid w:val="00FA4C46"/>
    <w:rsid w:val="00FA521E"/>
    <w:rsid w:val="00FA521F"/>
    <w:rsid w:val="00FA5634"/>
    <w:rsid w:val="00FA566D"/>
    <w:rsid w:val="00FA574F"/>
    <w:rsid w:val="00FA57EC"/>
    <w:rsid w:val="00FA5912"/>
    <w:rsid w:val="00FA5EA8"/>
    <w:rsid w:val="00FA6122"/>
    <w:rsid w:val="00FA6414"/>
    <w:rsid w:val="00FA662E"/>
    <w:rsid w:val="00FA6630"/>
    <w:rsid w:val="00FA67AA"/>
    <w:rsid w:val="00FA693B"/>
    <w:rsid w:val="00FA71D3"/>
    <w:rsid w:val="00FA7654"/>
    <w:rsid w:val="00FA768E"/>
    <w:rsid w:val="00FA7A81"/>
    <w:rsid w:val="00FA7C72"/>
    <w:rsid w:val="00FB00E1"/>
    <w:rsid w:val="00FB0245"/>
    <w:rsid w:val="00FB02C6"/>
    <w:rsid w:val="00FB0818"/>
    <w:rsid w:val="00FB0953"/>
    <w:rsid w:val="00FB0AB0"/>
    <w:rsid w:val="00FB0DC2"/>
    <w:rsid w:val="00FB1408"/>
    <w:rsid w:val="00FB1438"/>
    <w:rsid w:val="00FB1CEC"/>
    <w:rsid w:val="00FB1DC2"/>
    <w:rsid w:val="00FB238D"/>
    <w:rsid w:val="00FB243C"/>
    <w:rsid w:val="00FB28EE"/>
    <w:rsid w:val="00FB2CF4"/>
    <w:rsid w:val="00FB322F"/>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2D29"/>
    <w:rsid w:val="00FC36BD"/>
    <w:rsid w:val="00FC3D75"/>
    <w:rsid w:val="00FC3F67"/>
    <w:rsid w:val="00FC418A"/>
    <w:rsid w:val="00FC44DF"/>
    <w:rsid w:val="00FC4AF3"/>
    <w:rsid w:val="00FC50CE"/>
    <w:rsid w:val="00FC5245"/>
    <w:rsid w:val="00FC5262"/>
    <w:rsid w:val="00FC52B1"/>
    <w:rsid w:val="00FC534D"/>
    <w:rsid w:val="00FC57F4"/>
    <w:rsid w:val="00FC5FEA"/>
    <w:rsid w:val="00FC601B"/>
    <w:rsid w:val="00FC6BA8"/>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2C6E"/>
    <w:rsid w:val="00FD2D64"/>
    <w:rsid w:val="00FD2EC8"/>
    <w:rsid w:val="00FD320B"/>
    <w:rsid w:val="00FD375E"/>
    <w:rsid w:val="00FD3B02"/>
    <w:rsid w:val="00FD3BD6"/>
    <w:rsid w:val="00FD3BE0"/>
    <w:rsid w:val="00FD3EBA"/>
    <w:rsid w:val="00FD46A7"/>
    <w:rsid w:val="00FD4D09"/>
    <w:rsid w:val="00FD4D80"/>
    <w:rsid w:val="00FD51AA"/>
    <w:rsid w:val="00FD52CC"/>
    <w:rsid w:val="00FD5729"/>
    <w:rsid w:val="00FD578E"/>
    <w:rsid w:val="00FD5C13"/>
    <w:rsid w:val="00FD5D4E"/>
    <w:rsid w:val="00FD5FA4"/>
    <w:rsid w:val="00FD6088"/>
    <w:rsid w:val="00FD6138"/>
    <w:rsid w:val="00FD6272"/>
    <w:rsid w:val="00FD62FD"/>
    <w:rsid w:val="00FD63A1"/>
    <w:rsid w:val="00FD6463"/>
    <w:rsid w:val="00FD64CD"/>
    <w:rsid w:val="00FD65F6"/>
    <w:rsid w:val="00FD6839"/>
    <w:rsid w:val="00FD6C9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62C"/>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04"/>
    <w:rsid w:val="00FE58D9"/>
    <w:rsid w:val="00FE5F6A"/>
    <w:rsid w:val="00FE600C"/>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2BF"/>
    <w:rsid w:val="00FF13BD"/>
    <w:rsid w:val="00FF1852"/>
    <w:rsid w:val="00FF19C2"/>
    <w:rsid w:val="00FF1F50"/>
    <w:rsid w:val="00FF2438"/>
    <w:rsid w:val="00FF273C"/>
    <w:rsid w:val="00FF29B3"/>
    <w:rsid w:val="00FF32C0"/>
    <w:rsid w:val="00FF385E"/>
    <w:rsid w:val="00FF3BEC"/>
    <w:rsid w:val="00FF3CF7"/>
    <w:rsid w:val="00FF3D63"/>
    <w:rsid w:val="00FF3E2A"/>
    <w:rsid w:val="00FF4A35"/>
    <w:rsid w:val="00FF4C23"/>
    <w:rsid w:val="00FF4FFD"/>
    <w:rsid w:val="00FF540B"/>
    <w:rsid w:val="00FF63A5"/>
    <w:rsid w:val="00FF63F2"/>
    <w:rsid w:val="00FF6418"/>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546E0C4A-FE5B-4737-B926-EF1B58987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C4CDC"/>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P"/>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a6">
    <w:name w:val="本文 (文字)"/>
    <w:basedOn w:val="a2"/>
    <w:link w:val="a5"/>
    <w:rsid w:val="009C4CDC"/>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538363">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1332097085">
          <w:marLeft w:val="418"/>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 w:id="556864754">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9900729">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1743868740">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483737124">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7909224">
      <w:bodyDiv w:val="1"/>
      <w:marLeft w:val="0"/>
      <w:marRight w:val="0"/>
      <w:marTop w:val="0"/>
      <w:marBottom w:val="0"/>
      <w:divBdr>
        <w:top w:val="none" w:sz="0" w:space="0" w:color="auto"/>
        <w:left w:val="none" w:sz="0" w:space="0" w:color="auto"/>
        <w:bottom w:val="none" w:sz="0" w:space="0" w:color="auto"/>
        <w:right w:val="none" w:sz="0" w:space="0" w:color="auto"/>
      </w:divBdr>
      <w:divsChild>
        <w:div w:id="337541363">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48750108">
      <w:bodyDiv w:val="1"/>
      <w:marLeft w:val="0"/>
      <w:marRight w:val="0"/>
      <w:marTop w:val="0"/>
      <w:marBottom w:val="0"/>
      <w:divBdr>
        <w:top w:val="none" w:sz="0" w:space="0" w:color="auto"/>
        <w:left w:val="none" w:sz="0" w:space="0" w:color="auto"/>
        <w:bottom w:val="none" w:sz="0" w:space="0" w:color="auto"/>
        <w:right w:val="none" w:sz="0" w:space="0" w:color="auto"/>
      </w:divBdr>
      <w:divsChild>
        <w:div w:id="668288650">
          <w:marLeft w:val="418"/>
          <w:marRight w:val="0"/>
          <w:marTop w:val="67"/>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7452913">
      <w:bodyDiv w:val="1"/>
      <w:marLeft w:val="0"/>
      <w:marRight w:val="0"/>
      <w:marTop w:val="0"/>
      <w:marBottom w:val="0"/>
      <w:divBdr>
        <w:top w:val="none" w:sz="0" w:space="0" w:color="auto"/>
        <w:left w:val="none" w:sz="0" w:space="0" w:color="auto"/>
        <w:bottom w:val="none" w:sz="0" w:space="0" w:color="auto"/>
        <w:right w:val="none" w:sz="0" w:space="0" w:color="auto"/>
      </w:divBdr>
      <w:divsChild>
        <w:div w:id="1548645692">
          <w:marLeft w:val="979"/>
          <w:marRight w:val="0"/>
          <w:marTop w:val="58"/>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7674369">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2979311">
      <w:bodyDiv w:val="1"/>
      <w:marLeft w:val="0"/>
      <w:marRight w:val="0"/>
      <w:marTop w:val="0"/>
      <w:marBottom w:val="0"/>
      <w:divBdr>
        <w:top w:val="none" w:sz="0" w:space="0" w:color="auto"/>
        <w:left w:val="none" w:sz="0" w:space="0" w:color="auto"/>
        <w:bottom w:val="none" w:sz="0" w:space="0" w:color="auto"/>
        <w:right w:val="none" w:sz="0" w:space="0" w:color="auto"/>
      </w:divBdr>
      <w:divsChild>
        <w:div w:id="978460687">
          <w:marLeft w:val="418"/>
          <w:marRight w:val="0"/>
          <w:marTop w:val="67"/>
          <w:marBottom w:val="0"/>
          <w:divBdr>
            <w:top w:val="none" w:sz="0" w:space="0" w:color="auto"/>
            <w:left w:val="none" w:sz="0" w:space="0" w:color="auto"/>
            <w:bottom w:val="none" w:sz="0" w:space="0" w:color="auto"/>
            <w:right w:val="none" w:sz="0" w:space="0" w:color="auto"/>
          </w:divBdr>
        </w:div>
        <w:div w:id="156505937">
          <w:marLeft w:val="706"/>
          <w:marRight w:val="0"/>
          <w:marTop w:val="67"/>
          <w:marBottom w:val="0"/>
          <w:divBdr>
            <w:top w:val="none" w:sz="0" w:space="0" w:color="auto"/>
            <w:left w:val="none" w:sz="0" w:space="0" w:color="auto"/>
            <w:bottom w:val="none" w:sz="0" w:space="0" w:color="auto"/>
            <w:right w:val="none" w:sz="0" w:space="0" w:color="auto"/>
          </w:divBdr>
        </w:div>
        <w:div w:id="1340162401">
          <w:marLeft w:val="979"/>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33912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4441513">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431384">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206770">
      <w:bodyDiv w:val="1"/>
      <w:marLeft w:val="0"/>
      <w:marRight w:val="0"/>
      <w:marTop w:val="0"/>
      <w:marBottom w:val="0"/>
      <w:divBdr>
        <w:top w:val="none" w:sz="0" w:space="0" w:color="auto"/>
        <w:left w:val="none" w:sz="0" w:space="0" w:color="auto"/>
        <w:bottom w:val="none" w:sz="0" w:space="0" w:color="auto"/>
        <w:right w:val="none" w:sz="0" w:space="0" w:color="auto"/>
      </w:divBdr>
      <w:divsChild>
        <w:div w:id="1358241182">
          <w:marLeft w:val="979"/>
          <w:marRight w:val="0"/>
          <w:marTop w:val="58"/>
          <w:marBottom w:val="0"/>
          <w:divBdr>
            <w:top w:val="none" w:sz="0" w:space="0" w:color="auto"/>
            <w:left w:val="none" w:sz="0" w:space="0" w:color="auto"/>
            <w:bottom w:val="none" w:sz="0" w:space="0" w:color="auto"/>
            <w:right w:val="none" w:sz="0" w:space="0" w:color="auto"/>
          </w:divBdr>
        </w:div>
        <w:div w:id="467741574">
          <w:marLeft w:val="979"/>
          <w:marRight w:val="0"/>
          <w:marTop w:val="58"/>
          <w:marBottom w:val="0"/>
          <w:divBdr>
            <w:top w:val="none" w:sz="0" w:space="0" w:color="auto"/>
            <w:left w:val="none" w:sz="0" w:space="0" w:color="auto"/>
            <w:bottom w:val="none" w:sz="0" w:space="0" w:color="auto"/>
            <w:right w:val="none" w:sz="0" w:space="0" w:color="auto"/>
          </w:divBdr>
        </w:div>
        <w:div w:id="1211724202">
          <w:marLeft w:val="979"/>
          <w:marRight w:val="0"/>
          <w:marTop w:val="58"/>
          <w:marBottom w:val="0"/>
          <w:divBdr>
            <w:top w:val="none" w:sz="0" w:space="0" w:color="auto"/>
            <w:left w:val="none" w:sz="0" w:space="0" w:color="auto"/>
            <w:bottom w:val="none" w:sz="0" w:space="0" w:color="auto"/>
            <w:right w:val="none" w:sz="0" w:space="0" w:color="auto"/>
          </w:divBdr>
        </w:div>
        <w:div w:id="913273078">
          <w:marLeft w:val="979"/>
          <w:marRight w:val="0"/>
          <w:marTop w:val="58"/>
          <w:marBottom w:val="0"/>
          <w:divBdr>
            <w:top w:val="none" w:sz="0" w:space="0" w:color="auto"/>
            <w:left w:val="none" w:sz="0" w:space="0" w:color="auto"/>
            <w:bottom w:val="none" w:sz="0" w:space="0" w:color="auto"/>
            <w:right w:val="none" w:sz="0" w:space="0" w:color="auto"/>
          </w:divBdr>
        </w:div>
        <w:div w:id="577717886">
          <w:marLeft w:val="979"/>
          <w:marRight w:val="0"/>
          <w:marTop w:val="58"/>
          <w:marBottom w:val="0"/>
          <w:divBdr>
            <w:top w:val="none" w:sz="0" w:space="0" w:color="auto"/>
            <w:left w:val="none" w:sz="0" w:space="0" w:color="auto"/>
            <w:bottom w:val="none" w:sz="0" w:space="0" w:color="auto"/>
            <w:right w:val="none" w:sz="0" w:space="0" w:color="auto"/>
          </w:divBdr>
        </w:div>
        <w:div w:id="1685400166">
          <w:marLeft w:val="706"/>
          <w:marRight w:val="0"/>
          <w:marTop w:val="67"/>
          <w:marBottom w:val="0"/>
          <w:divBdr>
            <w:top w:val="none" w:sz="0" w:space="0" w:color="auto"/>
            <w:left w:val="none" w:sz="0" w:space="0" w:color="auto"/>
            <w:bottom w:val="none" w:sz="0" w:space="0" w:color="auto"/>
            <w:right w:val="none" w:sz="0" w:space="0" w:color="auto"/>
          </w:divBdr>
        </w:div>
        <w:div w:id="1880162343">
          <w:marLeft w:val="979"/>
          <w:marRight w:val="0"/>
          <w:marTop w:val="58"/>
          <w:marBottom w:val="0"/>
          <w:divBdr>
            <w:top w:val="none" w:sz="0" w:space="0" w:color="auto"/>
            <w:left w:val="none" w:sz="0" w:space="0" w:color="auto"/>
            <w:bottom w:val="none" w:sz="0" w:space="0" w:color="auto"/>
            <w:right w:val="none" w:sz="0" w:space="0" w:color="auto"/>
          </w:divBdr>
        </w:div>
        <w:div w:id="1924100695">
          <w:marLeft w:val="979"/>
          <w:marRight w:val="0"/>
          <w:marTop w:val="58"/>
          <w:marBottom w:val="0"/>
          <w:divBdr>
            <w:top w:val="none" w:sz="0" w:space="0" w:color="auto"/>
            <w:left w:val="none" w:sz="0" w:space="0" w:color="auto"/>
            <w:bottom w:val="none" w:sz="0" w:space="0" w:color="auto"/>
            <w:right w:val="none" w:sz="0" w:space="0" w:color="auto"/>
          </w:divBdr>
        </w:div>
        <w:div w:id="1938975056">
          <w:marLeft w:val="979"/>
          <w:marRight w:val="0"/>
          <w:marTop w:val="58"/>
          <w:marBottom w:val="0"/>
          <w:divBdr>
            <w:top w:val="none" w:sz="0" w:space="0" w:color="auto"/>
            <w:left w:val="none" w:sz="0" w:space="0" w:color="auto"/>
            <w:bottom w:val="none" w:sz="0" w:space="0" w:color="auto"/>
            <w:right w:val="none" w:sz="0" w:space="0" w:color="auto"/>
          </w:divBdr>
        </w:div>
        <w:div w:id="748960298">
          <w:marLeft w:val="979"/>
          <w:marRight w:val="0"/>
          <w:marTop w:val="58"/>
          <w:marBottom w:val="0"/>
          <w:divBdr>
            <w:top w:val="none" w:sz="0" w:space="0" w:color="auto"/>
            <w:left w:val="none" w:sz="0" w:space="0" w:color="auto"/>
            <w:bottom w:val="none" w:sz="0" w:space="0" w:color="auto"/>
            <w:right w:val="none" w:sz="0" w:space="0" w:color="auto"/>
          </w:divBdr>
        </w:div>
        <w:div w:id="1597858760">
          <w:marLeft w:val="979"/>
          <w:marRight w:val="0"/>
          <w:marTop w:val="58"/>
          <w:marBottom w:val="0"/>
          <w:divBdr>
            <w:top w:val="none" w:sz="0" w:space="0" w:color="auto"/>
            <w:left w:val="none" w:sz="0" w:space="0" w:color="auto"/>
            <w:bottom w:val="none" w:sz="0" w:space="0" w:color="auto"/>
            <w:right w:val="none" w:sz="0" w:space="0" w:color="auto"/>
          </w:divBdr>
        </w:div>
        <w:div w:id="1470979080">
          <w:marLeft w:val="979"/>
          <w:marRight w:val="0"/>
          <w:marTop w:val="58"/>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65117939">
      <w:bodyDiv w:val="1"/>
      <w:marLeft w:val="0"/>
      <w:marRight w:val="0"/>
      <w:marTop w:val="0"/>
      <w:marBottom w:val="0"/>
      <w:divBdr>
        <w:top w:val="none" w:sz="0" w:space="0" w:color="auto"/>
        <w:left w:val="none" w:sz="0" w:space="0" w:color="auto"/>
        <w:bottom w:val="none" w:sz="0" w:space="0" w:color="auto"/>
        <w:right w:val="none" w:sz="0" w:space="0" w:color="auto"/>
      </w:divBdr>
      <w:divsChild>
        <w:div w:id="926427108">
          <w:marLeft w:val="979"/>
          <w:marRight w:val="0"/>
          <w:marTop w:val="58"/>
          <w:marBottom w:val="0"/>
          <w:divBdr>
            <w:top w:val="none" w:sz="0" w:space="0" w:color="auto"/>
            <w:left w:val="none" w:sz="0" w:space="0" w:color="auto"/>
            <w:bottom w:val="none" w:sz="0" w:space="0" w:color="auto"/>
            <w:right w:val="none" w:sz="0" w:space="0" w:color="auto"/>
          </w:divBdr>
        </w:div>
        <w:div w:id="1902255650">
          <w:marLeft w:val="979"/>
          <w:marRight w:val="0"/>
          <w:marTop w:val="58"/>
          <w:marBottom w:val="0"/>
          <w:divBdr>
            <w:top w:val="none" w:sz="0" w:space="0" w:color="auto"/>
            <w:left w:val="none" w:sz="0" w:space="0" w:color="auto"/>
            <w:bottom w:val="none" w:sz="0" w:space="0" w:color="auto"/>
            <w:right w:val="none" w:sz="0" w:space="0" w:color="auto"/>
          </w:divBdr>
        </w:div>
        <w:div w:id="357776062">
          <w:marLeft w:val="979"/>
          <w:marRight w:val="0"/>
          <w:marTop w:val="58"/>
          <w:marBottom w:val="0"/>
          <w:divBdr>
            <w:top w:val="none" w:sz="0" w:space="0" w:color="auto"/>
            <w:left w:val="none" w:sz="0" w:space="0" w:color="auto"/>
            <w:bottom w:val="none" w:sz="0" w:space="0" w:color="auto"/>
            <w:right w:val="none" w:sz="0" w:space="0" w:color="auto"/>
          </w:divBdr>
        </w:div>
        <w:div w:id="780103089">
          <w:marLeft w:val="979"/>
          <w:marRight w:val="0"/>
          <w:marTop w:val="58"/>
          <w:marBottom w:val="0"/>
          <w:divBdr>
            <w:top w:val="none" w:sz="0" w:space="0" w:color="auto"/>
            <w:left w:val="none" w:sz="0" w:space="0" w:color="auto"/>
            <w:bottom w:val="none" w:sz="0" w:space="0" w:color="auto"/>
            <w:right w:val="none" w:sz="0" w:space="0" w:color="auto"/>
          </w:divBdr>
        </w:div>
        <w:div w:id="531040544">
          <w:marLeft w:val="706"/>
          <w:marRight w:val="0"/>
          <w:marTop w:val="67"/>
          <w:marBottom w:val="0"/>
          <w:divBdr>
            <w:top w:val="none" w:sz="0" w:space="0" w:color="auto"/>
            <w:left w:val="none" w:sz="0" w:space="0" w:color="auto"/>
            <w:bottom w:val="none" w:sz="0" w:space="0" w:color="auto"/>
            <w:right w:val="none" w:sz="0" w:space="0" w:color="auto"/>
          </w:divBdr>
        </w:div>
        <w:div w:id="99300587">
          <w:marLeft w:val="979"/>
          <w:marRight w:val="0"/>
          <w:marTop w:val="58"/>
          <w:marBottom w:val="0"/>
          <w:divBdr>
            <w:top w:val="none" w:sz="0" w:space="0" w:color="auto"/>
            <w:left w:val="none" w:sz="0" w:space="0" w:color="auto"/>
            <w:bottom w:val="none" w:sz="0" w:space="0" w:color="auto"/>
            <w:right w:val="none" w:sz="0" w:space="0" w:color="auto"/>
          </w:divBdr>
        </w:div>
        <w:div w:id="1696611278">
          <w:marLeft w:val="979"/>
          <w:marRight w:val="0"/>
          <w:marTop w:val="58"/>
          <w:marBottom w:val="0"/>
          <w:divBdr>
            <w:top w:val="none" w:sz="0" w:space="0" w:color="auto"/>
            <w:left w:val="none" w:sz="0" w:space="0" w:color="auto"/>
            <w:bottom w:val="none" w:sz="0" w:space="0" w:color="auto"/>
            <w:right w:val="none" w:sz="0" w:space="0" w:color="auto"/>
          </w:divBdr>
        </w:div>
        <w:div w:id="350617649">
          <w:marLeft w:val="979"/>
          <w:marRight w:val="0"/>
          <w:marTop w:val="58"/>
          <w:marBottom w:val="0"/>
          <w:divBdr>
            <w:top w:val="none" w:sz="0" w:space="0" w:color="auto"/>
            <w:left w:val="none" w:sz="0" w:space="0" w:color="auto"/>
            <w:bottom w:val="none" w:sz="0" w:space="0" w:color="auto"/>
            <w:right w:val="none" w:sz="0" w:space="0" w:color="auto"/>
          </w:divBdr>
        </w:div>
        <w:div w:id="1308557818">
          <w:marLeft w:val="979"/>
          <w:marRight w:val="0"/>
          <w:marTop w:val="58"/>
          <w:marBottom w:val="0"/>
          <w:divBdr>
            <w:top w:val="none" w:sz="0" w:space="0" w:color="auto"/>
            <w:left w:val="none" w:sz="0" w:space="0" w:color="auto"/>
            <w:bottom w:val="none" w:sz="0" w:space="0" w:color="auto"/>
            <w:right w:val="none" w:sz="0" w:space="0" w:color="auto"/>
          </w:divBdr>
        </w:div>
        <w:div w:id="889267178">
          <w:marLeft w:val="979"/>
          <w:marRight w:val="0"/>
          <w:marTop w:val="58"/>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167852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13185738">
      <w:bodyDiv w:val="1"/>
      <w:marLeft w:val="0"/>
      <w:marRight w:val="0"/>
      <w:marTop w:val="0"/>
      <w:marBottom w:val="0"/>
      <w:divBdr>
        <w:top w:val="none" w:sz="0" w:space="0" w:color="auto"/>
        <w:left w:val="none" w:sz="0" w:space="0" w:color="auto"/>
        <w:bottom w:val="none" w:sz="0" w:space="0" w:color="auto"/>
        <w:right w:val="none" w:sz="0" w:space="0" w:color="auto"/>
      </w:divBdr>
      <w:divsChild>
        <w:div w:id="1246569530">
          <w:marLeft w:val="979"/>
          <w:marRight w:val="0"/>
          <w:marTop w:val="58"/>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1712014">
      <w:bodyDiv w:val="1"/>
      <w:marLeft w:val="0"/>
      <w:marRight w:val="0"/>
      <w:marTop w:val="0"/>
      <w:marBottom w:val="0"/>
      <w:divBdr>
        <w:top w:val="none" w:sz="0" w:space="0" w:color="auto"/>
        <w:left w:val="none" w:sz="0" w:space="0" w:color="auto"/>
        <w:bottom w:val="none" w:sz="0" w:space="0" w:color="auto"/>
        <w:right w:val="none" w:sz="0" w:space="0" w:color="auto"/>
      </w:divBdr>
      <w:divsChild>
        <w:div w:id="886065420">
          <w:marLeft w:val="979"/>
          <w:marRight w:val="0"/>
          <w:marTop w:val="58"/>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1149126">
      <w:bodyDiv w:val="1"/>
      <w:marLeft w:val="0"/>
      <w:marRight w:val="0"/>
      <w:marTop w:val="0"/>
      <w:marBottom w:val="0"/>
      <w:divBdr>
        <w:top w:val="none" w:sz="0" w:space="0" w:color="auto"/>
        <w:left w:val="none" w:sz="0" w:space="0" w:color="auto"/>
        <w:bottom w:val="none" w:sz="0" w:space="0" w:color="auto"/>
        <w:right w:val="none" w:sz="0" w:space="0" w:color="auto"/>
      </w:divBdr>
      <w:divsChild>
        <w:div w:id="453408052">
          <w:marLeft w:val="979"/>
          <w:marRight w:val="0"/>
          <w:marTop w:val="58"/>
          <w:marBottom w:val="0"/>
          <w:divBdr>
            <w:top w:val="none" w:sz="0" w:space="0" w:color="auto"/>
            <w:left w:val="none" w:sz="0" w:space="0" w:color="auto"/>
            <w:bottom w:val="none" w:sz="0" w:space="0" w:color="auto"/>
            <w:right w:val="none" w:sz="0" w:space="0" w:color="auto"/>
          </w:divBdr>
        </w:div>
        <w:div w:id="401677126">
          <w:marLeft w:val="979"/>
          <w:marRight w:val="0"/>
          <w:marTop w:val="58"/>
          <w:marBottom w:val="0"/>
          <w:divBdr>
            <w:top w:val="none" w:sz="0" w:space="0" w:color="auto"/>
            <w:left w:val="none" w:sz="0" w:space="0" w:color="auto"/>
            <w:bottom w:val="none" w:sz="0" w:space="0" w:color="auto"/>
            <w:right w:val="none" w:sz="0" w:space="0" w:color="auto"/>
          </w:divBdr>
        </w:div>
        <w:div w:id="891044376">
          <w:marLeft w:val="706"/>
          <w:marRight w:val="0"/>
          <w:marTop w:val="67"/>
          <w:marBottom w:val="0"/>
          <w:divBdr>
            <w:top w:val="none" w:sz="0" w:space="0" w:color="auto"/>
            <w:left w:val="none" w:sz="0" w:space="0" w:color="auto"/>
            <w:bottom w:val="none" w:sz="0" w:space="0" w:color="auto"/>
            <w:right w:val="none" w:sz="0" w:space="0" w:color="auto"/>
          </w:divBdr>
        </w:div>
        <w:div w:id="57748513">
          <w:marLeft w:val="979"/>
          <w:marRight w:val="0"/>
          <w:marTop w:val="58"/>
          <w:marBottom w:val="0"/>
          <w:divBdr>
            <w:top w:val="none" w:sz="0" w:space="0" w:color="auto"/>
            <w:left w:val="none" w:sz="0" w:space="0" w:color="auto"/>
            <w:bottom w:val="none" w:sz="0" w:space="0" w:color="auto"/>
            <w:right w:val="none" w:sz="0" w:space="0" w:color="auto"/>
          </w:divBdr>
        </w:div>
        <w:div w:id="2043628685">
          <w:marLeft w:val="979"/>
          <w:marRight w:val="0"/>
          <w:marTop w:val="58"/>
          <w:marBottom w:val="0"/>
          <w:divBdr>
            <w:top w:val="none" w:sz="0" w:space="0" w:color="auto"/>
            <w:left w:val="none" w:sz="0" w:space="0" w:color="auto"/>
            <w:bottom w:val="none" w:sz="0" w:space="0" w:color="auto"/>
            <w:right w:val="none" w:sz="0" w:space="0" w:color="auto"/>
          </w:divBdr>
        </w:div>
        <w:div w:id="2125033255">
          <w:marLeft w:val="1267"/>
          <w:marRight w:val="0"/>
          <w:marTop w:val="53"/>
          <w:marBottom w:val="0"/>
          <w:divBdr>
            <w:top w:val="none" w:sz="0" w:space="0" w:color="auto"/>
            <w:left w:val="none" w:sz="0" w:space="0" w:color="auto"/>
            <w:bottom w:val="none" w:sz="0" w:space="0" w:color="auto"/>
            <w:right w:val="none" w:sz="0" w:space="0" w:color="auto"/>
          </w:divBdr>
        </w:div>
        <w:div w:id="1902785780">
          <w:marLeft w:val="1267"/>
          <w:marRight w:val="0"/>
          <w:marTop w:val="53"/>
          <w:marBottom w:val="0"/>
          <w:divBdr>
            <w:top w:val="none" w:sz="0" w:space="0" w:color="auto"/>
            <w:left w:val="none" w:sz="0" w:space="0" w:color="auto"/>
            <w:bottom w:val="none" w:sz="0" w:space="0" w:color="auto"/>
            <w:right w:val="none" w:sz="0" w:space="0" w:color="auto"/>
          </w:divBdr>
        </w:div>
        <w:div w:id="1061058711">
          <w:marLeft w:val="1267"/>
          <w:marRight w:val="0"/>
          <w:marTop w:val="53"/>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961052">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19696711">
      <w:bodyDiv w:val="1"/>
      <w:marLeft w:val="0"/>
      <w:marRight w:val="0"/>
      <w:marTop w:val="0"/>
      <w:marBottom w:val="0"/>
      <w:divBdr>
        <w:top w:val="none" w:sz="0" w:space="0" w:color="auto"/>
        <w:left w:val="none" w:sz="0" w:space="0" w:color="auto"/>
        <w:bottom w:val="none" w:sz="0" w:space="0" w:color="auto"/>
        <w:right w:val="none" w:sz="0" w:space="0" w:color="auto"/>
      </w:divBdr>
      <w:divsChild>
        <w:div w:id="1446198148">
          <w:marLeft w:val="979"/>
          <w:marRight w:val="0"/>
          <w:marTop w:val="58"/>
          <w:marBottom w:val="0"/>
          <w:divBdr>
            <w:top w:val="none" w:sz="0" w:space="0" w:color="auto"/>
            <w:left w:val="none" w:sz="0" w:space="0" w:color="auto"/>
            <w:bottom w:val="none" w:sz="0" w:space="0" w:color="auto"/>
            <w:right w:val="none" w:sz="0" w:space="0" w:color="auto"/>
          </w:divBdr>
        </w:div>
        <w:div w:id="1223758450">
          <w:marLeft w:val="979"/>
          <w:marRight w:val="0"/>
          <w:marTop w:val="58"/>
          <w:marBottom w:val="0"/>
          <w:divBdr>
            <w:top w:val="none" w:sz="0" w:space="0" w:color="auto"/>
            <w:left w:val="none" w:sz="0" w:space="0" w:color="auto"/>
            <w:bottom w:val="none" w:sz="0" w:space="0" w:color="auto"/>
            <w:right w:val="none" w:sz="0" w:space="0" w:color="auto"/>
          </w:divBdr>
        </w:div>
        <w:div w:id="1663654466">
          <w:marLeft w:val="979"/>
          <w:marRight w:val="0"/>
          <w:marTop w:val="58"/>
          <w:marBottom w:val="0"/>
          <w:divBdr>
            <w:top w:val="none" w:sz="0" w:space="0" w:color="auto"/>
            <w:left w:val="none" w:sz="0" w:space="0" w:color="auto"/>
            <w:bottom w:val="none" w:sz="0" w:space="0" w:color="auto"/>
            <w:right w:val="none" w:sz="0" w:space="0" w:color="auto"/>
          </w:divBdr>
        </w:div>
        <w:div w:id="2035644394">
          <w:marLeft w:val="979"/>
          <w:marRight w:val="0"/>
          <w:marTop w:val="5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099597862">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2703</Words>
  <Characters>14531</Characters>
  <Application>Microsoft Office Word</Application>
  <DocSecurity>0</DocSecurity>
  <Lines>121</Lines>
  <Paragraphs>34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 Qiping</dc:creator>
  <cp:lastModifiedBy>Hiroki Harada (原田 浩樹)</cp:lastModifiedBy>
  <cp:revision>2</cp:revision>
  <dcterms:created xsi:type="dcterms:W3CDTF">2023-08-11T06:11:00Z</dcterms:created>
  <dcterms:modified xsi:type="dcterms:W3CDTF">2023-08-11T06:11:00Z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2023-08-11T05:18:59Z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3ec7849b-46bf-46f8-a025-364fae53f256</vt:lpwstr>
  </property>
  <property fmtid="{D5CDD505-2E9C-101B-9397-08002B2CF9AE}" pid="8" name="MSIP_Label_f7b7771f-98a2-4ec9-8160-ee37e9359e20_ContentBits">
    <vt:lpwstr>0</vt:lpwstr>
  </property>
</Properties>
</file>