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4342B675" w:rsidR="00F110CD" w:rsidRPr="006A0EA5" w:rsidRDefault="00F110CD" w:rsidP="00AB4497">
      <w:pPr>
        <w:rPr>
          <w:b/>
          <w:bCs/>
          <w:lang w:val="de-DE"/>
        </w:rPr>
      </w:pPr>
      <w:bookmarkStart w:id="0" w:name="_Hlk37418177"/>
      <w:r w:rsidRPr="006A0EA5">
        <w:rPr>
          <w:b/>
          <w:bCs/>
        </w:rPr>
        <w:t>3GPP TSG RA</w:t>
      </w:r>
      <w:r w:rsidR="00BA1872" w:rsidRPr="006A0EA5">
        <w:rPr>
          <w:b/>
          <w:bCs/>
        </w:rPr>
        <w:t xml:space="preserve">N WG1 </w:t>
      </w:r>
      <w:r w:rsidR="00B65452" w:rsidRPr="006A0EA5">
        <w:rPr>
          <w:b/>
          <w:bCs/>
        </w:rPr>
        <w:t>#</w:t>
      </w:r>
      <w:r w:rsidR="00191E79" w:rsidRPr="006A0EA5">
        <w:rPr>
          <w:b/>
          <w:bCs/>
        </w:rPr>
        <w:t>1</w:t>
      </w:r>
      <w:r w:rsidR="006A60AC" w:rsidRPr="006A0EA5">
        <w:rPr>
          <w:b/>
          <w:bCs/>
        </w:rPr>
        <w:t>1</w:t>
      </w:r>
      <w:r w:rsidR="00136A42" w:rsidRPr="006A0EA5">
        <w:rPr>
          <w:b/>
          <w:bCs/>
        </w:rPr>
        <w:t>4</w:t>
      </w:r>
      <w:r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CC2DB8" w:rsidRPr="006A0EA5">
        <w:rPr>
          <w:b/>
          <w:bCs/>
        </w:rPr>
        <w:tab/>
      </w:r>
      <w:r w:rsidR="00BA1872" w:rsidRPr="006A0EA5">
        <w:rPr>
          <w:b/>
          <w:bCs/>
        </w:rPr>
        <w:t>R1-</w:t>
      </w:r>
      <w:r w:rsidR="00191E79" w:rsidRPr="006A0EA5">
        <w:rPr>
          <w:b/>
          <w:bCs/>
        </w:rPr>
        <w:t>2</w:t>
      </w:r>
      <w:r w:rsidR="009902E5" w:rsidRPr="006A0EA5">
        <w:rPr>
          <w:b/>
          <w:bCs/>
        </w:rPr>
        <w:t>30</w:t>
      </w:r>
      <w:r w:rsidR="004A3C23" w:rsidRPr="006A0EA5">
        <w:rPr>
          <w:b/>
          <w:bCs/>
        </w:rPr>
        <w:t>7</w:t>
      </w:r>
      <w:r w:rsidR="002B76E6" w:rsidRPr="006A0EA5">
        <w:rPr>
          <w:b/>
          <w:bCs/>
        </w:rPr>
        <w:t>4</w:t>
      </w:r>
      <w:r w:rsidR="004A3C23" w:rsidRPr="006A0EA5">
        <w:rPr>
          <w:b/>
          <w:bCs/>
        </w:rPr>
        <w:t>20</w:t>
      </w:r>
    </w:p>
    <w:p w14:paraId="2CFE1919" w14:textId="38C0F2E9" w:rsidR="00850D96" w:rsidRPr="00C84BD3" w:rsidRDefault="00136A42" w:rsidP="00CA26CE">
      <w:pPr>
        <w:pStyle w:val="Header"/>
        <w:rPr>
          <w:rFonts w:ascii="Times New Roman" w:hAnsi="Times New Roman"/>
          <w:sz w:val="22"/>
          <w:szCs w:val="22"/>
          <w:lang w:val="en-GB" w:eastAsia="ja-JP"/>
        </w:rPr>
      </w:pPr>
      <w:r>
        <w:rPr>
          <w:rFonts w:ascii="Times New Roman" w:hAnsi="Times New Roman"/>
          <w:bCs/>
          <w:noProof w:val="0"/>
          <w:sz w:val="22"/>
          <w:szCs w:val="22"/>
        </w:rPr>
        <w:t>Toulouse</w:t>
      </w:r>
      <w:r w:rsidR="00134293" w:rsidRPr="00C84BD3">
        <w:rPr>
          <w:rFonts w:ascii="Times New Roman" w:hAnsi="Times New Roman"/>
          <w:bCs/>
          <w:noProof w:val="0"/>
          <w:sz w:val="22"/>
          <w:szCs w:val="22"/>
        </w:rPr>
        <w:t>,</w:t>
      </w:r>
      <w:r w:rsidR="005A695A">
        <w:rPr>
          <w:rFonts w:ascii="Times New Roman" w:hAnsi="Times New Roman"/>
          <w:bCs/>
          <w:noProof w:val="0"/>
          <w:sz w:val="22"/>
          <w:szCs w:val="22"/>
        </w:rPr>
        <w:t xml:space="preserve"> </w:t>
      </w:r>
      <w:r>
        <w:rPr>
          <w:rFonts w:ascii="Times New Roman" w:hAnsi="Times New Roman"/>
          <w:bCs/>
          <w:noProof w:val="0"/>
          <w:sz w:val="22"/>
          <w:szCs w:val="22"/>
        </w:rPr>
        <w:t>France</w:t>
      </w:r>
      <w:r w:rsidR="00CA768A">
        <w:rPr>
          <w:rFonts w:ascii="Times New Roman" w:hAnsi="Times New Roman"/>
          <w:bCs/>
          <w:noProof w:val="0"/>
          <w:sz w:val="22"/>
          <w:szCs w:val="22"/>
        </w:rPr>
        <w:t>,</w:t>
      </w:r>
      <w:r w:rsidR="006A60AC" w:rsidRPr="00C84BD3">
        <w:rPr>
          <w:rFonts w:ascii="Times New Roman" w:hAnsi="Times New Roman"/>
          <w:bCs/>
          <w:noProof w:val="0"/>
          <w:sz w:val="22"/>
          <w:szCs w:val="22"/>
        </w:rPr>
        <w:t xml:space="preserve"> </w:t>
      </w:r>
      <w:r>
        <w:rPr>
          <w:rFonts w:ascii="Times New Roman" w:hAnsi="Times New Roman"/>
          <w:bCs/>
          <w:noProof w:val="0"/>
          <w:sz w:val="22"/>
          <w:szCs w:val="22"/>
        </w:rPr>
        <w:t>August</w:t>
      </w:r>
      <w:r w:rsidR="00500573" w:rsidRPr="00C84BD3">
        <w:rPr>
          <w:rFonts w:ascii="Times New Roman" w:hAnsi="Times New Roman"/>
          <w:bCs/>
          <w:noProof w:val="0"/>
          <w:sz w:val="22"/>
          <w:szCs w:val="22"/>
        </w:rPr>
        <w:t xml:space="preserve"> </w:t>
      </w:r>
      <w:r w:rsidR="00451BAE" w:rsidRPr="00C84BD3">
        <w:rPr>
          <w:rFonts w:ascii="Times New Roman" w:hAnsi="Times New Roman"/>
          <w:bCs/>
          <w:noProof w:val="0"/>
          <w:sz w:val="22"/>
          <w:szCs w:val="22"/>
        </w:rPr>
        <w:t xml:space="preserve"> </w:t>
      </w:r>
      <w:r w:rsidR="005A695A">
        <w:rPr>
          <w:rFonts w:ascii="Times New Roman" w:hAnsi="Times New Roman"/>
          <w:bCs/>
          <w:noProof w:val="0"/>
          <w:sz w:val="22"/>
          <w:szCs w:val="22"/>
        </w:rPr>
        <w:t>2</w:t>
      </w:r>
      <w:r>
        <w:rPr>
          <w:rFonts w:ascii="Times New Roman" w:hAnsi="Times New Roman"/>
          <w:bCs/>
          <w:noProof w:val="0"/>
          <w:sz w:val="22"/>
          <w:szCs w:val="22"/>
        </w:rPr>
        <w:t>1</w:t>
      </w:r>
      <w:r w:rsidRPr="00136A42">
        <w:rPr>
          <w:rFonts w:ascii="Times New Roman" w:hAnsi="Times New Roman"/>
          <w:bCs/>
          <w:noProof w:val="0"/>
          <w:sz w:val="22"/>
          <w:szCs w:val="22"/>
          <w:vertAlign w:val="superscript"/>
        </w:rPr>
        <w:t>st</w:t>
      </w:r>
      <w:r>
        <w:rPr>
          <w:rFonts w:ascii="Times New Roman" w:hAnsi="Times New Roman"/>
          <w:bCs/>
          <w:noProof w:val="0"/>
          <w:sz w:val="22"/>
          <w:szCs w:val="22"/>
        </w:rPr>
        <w:t xml:space="preserve"> </w:t>
      </w:r>
      <w:r w:rsidR="00453C73">
        <w:rPr>
          <w:rFonts w:ascii="Times New Roman" w:hAnsi="Times New Roman"/>
          <w:bCs/>
          <w:noProof w:val="0"/>
          <w:sz w:val="22"/>
          <w:szCs w:val="22"/>
        </w:rPr>
        <w:t>– 2</w:t>
      </w:r>
      <w:r>
        <w:rPr>
          <w:rFonts w:ascii="Times New Roman" w:hAnsi="Times New Roman"/>
          <w:bCs/>
          <w:noProof w:val="0"/>
          <w:sz w:val="22"/>
          <w:szCs w:val="22"/>
        </w:rPr>
        <w:t>5</w:t>
      </w:r>
      <w:r w:rsidR="00453C73" w:rsidRPr="00453C73">
        <w:rPr>
          <w:rFonts w:ascii="Times New Roman" w:hAnsi="Times New Roman"/>
          <w:bCs/>
          <w:noProof w:val="0"/>
          <w:sz w:val="22"/>
          <w:szCs w:val="22"/>
          <w:vertAlign w:val="superscript"/>
        </w:rPr>
        <w:t>th</w:t>
      </w:r>
      <w:r w:rsidR="00453C73">
        <w:rPr>
          <w:rFonts w:ascii="Times New Roman" w:hAnsi="Times New Roman"/>
          <w:bCs/>
          <w:noProof w:val="0"/>
          <w:sz w:val="22"/>
          <w:szCs w:val="22"/>
        </w:rPr>
        <w:t>,</w:t>
      </w:r>
      <w:r w:rsidR="00F75318" w:rsidRPr="00C84BD3">
        <w:rPr>
          <w:rFonts w:ascii="Times New Roman" w:hAnsi="Times New Roman"/>
          <w:bCs/>
          <w:noProof w:val="0"/>
          <w:sz w:val="22"/>
          <w:szCs w:val="22"/>
        </w:rPr>
        <w:t xml:space="preserve"> </w:t>
      </w:r>
      <w:r w:rsidR="002778BD" w:rsidRPr="00C84BD3">
        <w:rPr>
          <w:rFonts w:ascii="Times New Roman" w:hAnsi="Times New Roman"/>
          <w:bCs/>
          <w:noProof w:val="0"/>
          <w:sz w:val="22"/>
          <w:szCs w:val="22"/>
        </w:rPr>
        <w:t>202</w:t>
      </w:r>
      <w:r w:rsidR="00E57410" w:rsidRPr="00C84BD3">
        <w:rPr>
          <w:rFonts w:ascii="Times New Roman" w:hAnsi="Times New Roman"/>
          <w:bCs/>
          <w:noProof w:val="0"/>
          <w:sz w:val="22"/>
          <w:szCs w:val="22"/>
        </w:rPr>
        <w:t>3</w:t>
      </w:r>
      <w:bookmarkEnd w:id="0"/>
    </w:p>
    <w:p w14:paraId="30E02941" w14:textId="6BF7B3A5" w:rsidR="0034111C" w:rsidRPr="00C84BD3" w:rsidRDefault="0034111C" w:rsidP="00F75318">
      <w:pPr>
        <w:pStyle w:val="CRCoverPage"/>
        <w:rPr>
          <w:rFonts w:ascii="Times New Roman" w:hAnsi="Times New Roman"/>
          <w:b/>
          <w:bCs/>
          <w:sz w:val="22"/>
          <w:szCs w:val="22"/>
        </w:rPr>
      </w:pPr>
      <w:r w:rsidRPr="00C84BD3">
        <w:rPr>
          <w:rFonts w:ascii="Times New Roman" w:hAnsi="Times New Roman"/>
          <w:b/>
          <w:bCs/>
          <w:sz w:val="22"/>
          <w:szCs w:val="22"/>
        </w:rPr>
        <w:t>Agenda item:</w:t>
      </w:r>
      <w:r>
        <w:tab/>
      </w:r>
      <w:r>
        <w:tab/>
      </w:r>
      <w:r w:rsidR="00453C73">
        <w:tab/>
      </w:r>
      <w:r w:rsidR="00FD6DB0" w:rsidRPr="00C84BD3">
        <w:rPr>
          <w:rFonts w:ascii="Times New Roman" w:hAnsi="Times New Roman"/>
          <w:sz w:val="22"/>
          <w:szCs w:val="22"/>
        </w:rPr>
        <w:t>9.</w:t>
      </w:r>
      <w:r w:rsidR="35BDBBE3" w:rsidRPr="12C6C971">
        <w:rPr>
          <w:rFonts w:ascii="Times New Roman" w:hAnsi="Times New Roman"/>
          <w:sz w:val="22"/>
          <w:szCs w:val="22"/>
        </w:rPr>
        <w:t>1</w:t>
      </w:r>
      <w:r w:rsidR="61602176" w:rsidRPr="12C6C971">
        <w:rPr>
          <w:rFonts w:ascii="Times New Roman" w:hAnsi="Times New Roman"/>
          <w:sz w:val="22"/>
          <w:szCs w:val="22"/>
        </w:rPr>
        <w:t>1</w:t>
      </w:r>
      <w:r w:rsidR="00FD6DB0" w:rsidRPr="00C84BD3">
        <w:rPr>
          <w:rFonts w:ascii="Times New Roman" w:hAnsi="Times New Roman"/>
          <w:sz w:val="22"/>
          <w:szCs w:val="22"/>
        </w:rPr>
        <w:t>.</w:t>
      </w:r>
      <w:r w:rsidR="009456A4" w:rsidRPr="00C84BD3">
        <w:rPr>
          <w:rFonts w:ascii="Times New Roman" w:hAnsi="Times New Roman"/>
          <w:sz w:val="22"/>
          <w:szCs w:val="22"/>
        </w:rPr>
        <w:t>3</w:t>
      </w:r>
    </w:p>
    <w:p w14:paraId="52A8ED1C" w14:textId="37A6A6F8" w:rsidR="00EC1B19" w:rsidRPr="00C84BD3" w:rsidRDefault="00EC1B19" w:rsidP="00AB4497">
      <w:pPr>
        <w:rPr>
          <w:b/>
          <w:bCs/>
        </w:rPr>
      </w:pPr>
      <w:r w:rsidRPr="00C84BD3">
        <w:rPr>
          <w:b/>
          <w:bCs/>
        </w:rPr>
        <w:t>Title:</w:t>
      </w:r>
      <w:r w:rsidRPr="00C84BD3">
        <w:rPr>
          <w:szCs w:val="20"/>
        </w:rPr>
        <w:tab/>
      </w:r>
      <w:r w:rsidR="006A0EA5">
        <w:rPr>
          <w:szCs w:val="20"/>
        </w:rPr>
        <w:tab/>
      </w:r>
      <w:r w:rsidR="006A0EA5">
        <w:rPr>
          <w:szCs w:val="20"/>
        </w:rPr>
        <w:tab/>
      </w:r>
      <w:r w:rsidR="006A0EA5">
        <w:rPr>
          <w:szCs w:val="20"/>
        </w:rPr>
        <w:tab/>
      </w:r>
      <w:r w:rsidR="006A0EA5">
        <w:rPr>
          <w:szCs w:val="20"/>
        </w:rPr>
        <w:tab/>
      </w:r>
      <w:r w:rsidR="006A0EA5">
        <w:rPr>
          <w:szCs w:val="20"/>
        </w:rPr>
        <w:tab/>
      </w:r>
      <w:r w:rsidR="009456A4" w:rsidRPr="00C84BD3">
        <w:t>L1 signal design and procedures for low power WUS</w:t>
      </w:r>
    </w:p>
    <w:p w14:paraId="30E02942" w14:textId="385BD7D0" w:rsidR="00E128F2" w:rsidRPr="00C84BD3" w:rsidRDefault="0034111C" w:rsidP="00AB4497">
      <w:pPr>
        <w:rPr>
          <w:b/>
          <w:bCs/>
        </w:rPr>
      </w:pPr>
      <w:r w:rsidRPr="00C84BD3">
        <w:rPr>
          <w:b/>
          <w:bCs/>
        </w:rPr>
        <w:t>Source:</w:t>
      </w:r>
      <w:r w:rsidRPr="00C84BD3">
        <w:rPr>
          <w:szCs w:val="20"/>
        </w:rPr>
        <w:tab/>
      </w:r>
      <w:r w:rsidR="006A0EA5">
        <w:rPr>
          <w:szCs w:val="20"/>
        </w:rPr>
        <w:tab/>
      </w:r>
      <w:r w:rsidR="006A0EA5">
        <w:rPr>
          <w:szCs w:val="20"/>
        </w:rPr>
        <w:tab/>
      </w:r>
      <w:r w:rsidR="006A0EA5">
        <w:rPr>
          <w:szCs w:val="20"/>
        </w:rPr>
        <w:tab/>
      </w:r>
      <w:r w:rsidR="006A0EA5">
        <w:rPr>
          <w:szCs w:val="20"/>
        </w:rPr>
        <w:tab/>
      </w:r>
      <w:r w:rsidR="00013455" w:rsidRPr="00C84BD3">
        <w:t xml:space="preserve">Nokia, </w:t>
      </w:r>
      <w:r w:rsidR="00E67802" w:rsidRPr="00C84BD3">
        <w:t>Nokia</w:t>
      </w:r>
      <w:r w:rsidR="00013455" w:rsidRPr="00C84BD3">
        <w:t xml:space="preserve"> Shanghai Bell</w:t>
      </w:r>
    </w:p>
    <w:p w14:paraId="30E02944" w14:textId="592AEF5D" w:rsidR="0034111C" w:rsidRPr="00C84BD3" w:rsidRDefault="0034111C" w:rsidP="00AB4497">
      <w:pPr>
        <w:rPr>
          <w:b/>
          <w:bCs/>
        </w:rPr>
      </w:pPr>
      <w:r w:rsidRPr="00C84BD3">
        <w:rPr>
          <w:b/>
          <w:bCs/>
        </w:rPr>
        <w:t xml:space="preserve">Document </w:t>
      </w:r>
      <w:r w:rsidR="3E61DC49" w:rsidRPr="00C84BD3">
        <w:rPr>
          <w:b/>
          <w:bCs/>
        </w:rPr>
        <w:t>for:</w:t>
      </w:r>
      <w:r w:rsidRPr="00C84BD3">
        <w:rPr>
          <w:szCs w:val="20"/>
        </w:rPr>
        <w:tab/>
      </w:r>
      <w:r w:rsidR="00220615" w:rsidRPr="00C84BD3">
        <w:rPr>
          <w:szCs w:val="20"/>
        </w:rPr>
        <w:tab/>
      </w:r>
      <w:r w:rsidR="00453C73">
        <w:rPr>
          <w:szCs w:val="20"/>
        </w:rPr>
        <w:tab/>
      </w:r>
      <w:r w:rsidRPr="00C84BD3">
        <w:t>Discussion and Decision</w:t>
      </w:r>
    </w:p>
    <w:p w14:paraId="7CF7938E" w14:textId="633C7172" w:rsidR="00ED1327" w:rsidRPr="00C84BD3" w:rsidRDefault="00EE7FA7" w:rsidP="00593C36">
      <w:pPr>
        <w:pStyle w:val="Heading1"/>
      </w:pPr>
      <w:r w:rsidRPr="00C03F03">
        <w:t>Introduction</w:t>
      </w:r>
    </w:p>
    <w:p w14:paraId="6A4F8675" w14:textId="38EB2151" w:rsidR="00C03F03" w:rsidRPr="00C84BD3" w:rsidRDefault="00CA768A" w:rsidP="00AB4497">
      <w:pPr>
        <w:rPr>
          <w:color w:val="FF0000"/>
        </w:rPr>
      </w:pPr>
      <w:r>
        <w:t>In</w:t>
      </w:r>
      <w:r w:rsidR="00C16C7C" w:rsidRPr="00C84BD3">
        <w:t xml:space="preserve"> RAN#94-e meeting, it was agreed to study Wake Up Signal and Receivers designs. These designs are to be primarily targeted at delay and power-sensitive, small form-factor devices, </w:t>
      </w:r>
      <w:r w:rsidR="00C16C7C" w:rsidRPr="00CC2DB8">
        <w:t>such</w:t>
      </w:r>
      <w:r w:rsidR="00C16C7C" w:rsidRPr="00C84BD3">
        <w:t xml:space="preserve"> as industrial sensors, controllers and wearables.  Unlike previous power saving study items, the objectives (see [1]) for this study encompasses new signals and new receiver architectures.</w:t>
      </w:r>
    </w:p>
    <w:tbl>
      <w:tblPr>
        <w:tblStyle w:val="TableGrid"/>
        <w:tblW w:w="0" w:type="auto"/>
        <w:tblLayout w:type="fixed"/>
        <w:tblLook w:val="06A0" w:firstRow="1" w:lastRow="0" w:firstColumn="1" w:lastColumn="0" w:noHBand="1" w:noVBand="1"/>
      </w:tblPr>
      <w:tblGrid>
        <w:gridCol w:w="9855"/>
      </w:tblGrid>
      <w:tr w:rsidR="00C16C7C" w:rsidRPr="00F93485" w14:paraId="062D1D41" w14:textId="77777777" w:rsidTr="00B1474F">
        <w:trPr>
          <w:trHeight w:val="300"/>
        </w:trPr>
        <w:tc>
          <w:tcPr>
            <w:tcW w:w="9855" w:type="dxa"/>
          </w:tcPr>
          <w:p w14:paraId="5D9F5386" w14:textId="77777777" w:rsidR="00C16C7C" w:rsidRPr="007A2AF0" w:rsidRDefault="00C16C7C" w:rsidP="00AB4497">
            <w:r w:rsidRPr="007A2AF0">
              <w:t>The study item includes the following objectives:</w:t>
            </w:r>
          </w:p>
          <w:p w14:paraId="44542242" w14:textId="77777777" w:rsidR="00C16C7C" w:rsidRPr="007A2AF0" w:rsidRDefault="00C16C7C" w:rsidP="002B0190">
            <w:pPr>
              <w:pStyle w:val="ListParagraph"/>
              <w:numPr>
                <w:ilvl w:val="0"/>
                <w:numId w:val="5"/>
              </w:numPr>
            </w:pPr>
            <w:r w:rsidRPr="007A2AF0">
              <w:t>Identify evaluation methodology (including the use cases) &amp; KPIs [RAN1]</w:t>
            </w:r>
          </w:p>
          <w:p w14:paraId="6AB30B00" w14:textId="77777777" w:rsidR="00C16C7C" w:rsidRPr="007A2AF0" w:rsidRDefault="00C16C7C" w:rsidP="002B0190">
            <w:pPr>
              <w:pStyle w:val="ListParagraph"/>
              <w:numPr>
                <w:ilvl w:val="0"/>
                <w:numId w:val="15"/>
              </w:numPr>
              <w:rPr>
                <w:lang w:val="en-GB"/>
              </w:rPr>
            </w:pPr>
            <w:r w:rsidRPr="007A2AF0">
              <w:t>Primarily target low-power WUS/WUR for power-sensitive, small form-factor devices including IoT use cases (such as industrial sensors, controllers) and wearables</w:t>
            </w:r>
          </w:p>
          <w:p w14:paraId="71B9F4B6" w14:textId="77777777" w:rsidR="00C16C7C" w:rsidRPr="007A2AF0" w:rsidRDefault="00C16C7C" w:rsidP="002B0190">
            <w:pPr>
              <w:pStyle w:val="ListParagraph"/>
              <w:numPr>
                <w:ilvl w:val="2"/>
                <w:numId w:val="4"/>
              </w:numPr>
              <w:rPr>
                <w:lang w:val="en-GB"/>
              </w:rPr>
            </w:pPr>
            <w:r w:rsidRPr="007A2AF0">
              <w:t>Other use cases are not precluded</w:t>
            </w:r>
          </w:p>
          <w:p w14:paraId="05EDD1AC" w14:textId="77777777" w:rsidR="00C16C7C" w:rsidRPr="007A2AF0" w:rsidRDefault="00C16C7C" w:rsidP="002B0190">
            <w:pPr>
              <w:pStyle w:val="ListParagraph"/>
              <w:numPr>
                <w:ilvl w:val="0"/>
                <w:numId w:val="5"/>
              </w:numPr>
            </w:pPr>
            <w:r w:rsidRPr="007A2AF0">
              <w:t xml:space="preserve">Study and evaluate low-power wake-up receiver architectures [RAN1, RAN4] </w:t>
            </w:r>
          </w:p>
          <w:p w14:paraId="0F91682A" w14:textId="77777777" w:rsidR="00C16C7C" w:rsidRPr="007A2AF0" w:rsidRDefault="00C16C7C" w:rsidP="002B0190">
            <w:pPr>
              <w:pStyle w:val="ListParagraph"/>
              <w:numPr>
                <w:ilvl w:val="0"/>
                <w:numId w:val="5"/>
              </w:numPr>
            </w:pPr>
            <w:r w:rsidRPr="007A2AF0">
              <w:rPr>
                <w:highlight w:val="yellow"/>
              </w:rPr>
              <w:t>Study and evaluate wake-up signal designs to support wake-up receivers [RAN1, RAN4]</w:t>
            </w:r>
            <w:r w:rsidRPr="007A2AF0">
              <w:t xml:space="preserve"> </w:t>
            </w:r>
          </w:p>
          <w:p w14:paraId="5855BAF8" w14:textId="77777777" w:rsidR="00C16C7C" w:rsidRPr="007A2AF0" w:rsidRDefault="00C16C7C" w:rsidP="002B0190">
            <w:pPr>
              <w:pStyle w:val="ListParagraph"/>
              <w:numPr>
                <w:ilvl w:val="0"/>
                <w:numId w:val="5"/>
              </w:numPr>
            </w:pPr>
            <w:r w:rsidRPr="007A2AF0">
              <w:rPr>
                <w:highlight w:val="yellow"/>
              </w:rPr>
              <w:t>Study and evaluate L1 procedures and higher layer protocol changes needed to support the wake-up signals  [RAN2, RAN1]</w:t>
            </w:r>
            <w:r w:rsidRPr="007A2AF0">
              <w:t xml:space="preserve"> </w:t>
            </w:r>
          </w:p>
          <w:p w14:paraId="6BF2A045" w14:textId="77777777" w:rsidR="00C16C7C" w:rsidRPr="007A2AF0" w:rsidRDefault="00C16C7C" w:rsidP="002B0190">
            <w:pPr>
              <w:pStyle w:val="ListParagraph"/>
              <w:numPr>
                <w:ilvl w:val="0"/>
                <w:numId w:val="5"/>
              </w:numPr>
            </w:pPr>
            <w:r w:rsidRPr="007A2AF0">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14:paraId="2A43CD70" w14:textId="41032601" w:rsidR="00C16C7C" w:rsidRPr="007A2AF0" w:rsidRDefault="00C16C7C" w:rsidP="002B0190">
            <w:pPr>
              <w:pStyle w:val="ListParagraph"/>
            </w:pPr>
            <w:r w:rsidRPr="007A2AF0">
              <w:t>Note: The need for RAN2 evaluation will be triggered by RAN1 when necessary.</w:t>
            </w:r>
          </w:p>
        </w:tc>
      </w:tr>
    </w:tbl>
    <w:p w14:paraId="2B9CB18A" w14:textId="597C07B1" w:rsidR="00C16C7C" w:rsidRPr="00C84BD3" w:rsidRDefault="00C16C7C" w:rsidP="00AB4497">
      <w:pPr>
        <w:rPr>
          <w:color w:val="FF0000"/>
          <w:sz w:val="14"/>
          <w:szCs w:val="14"/>
        </w:rPr>
      </w:pPr>
      <w:r w:rsidRPr="00C84BD3">
        <w:t>In RAN1#111 meeting, following agreements were made</w:t>
      </w:r>
      <w:r w:rsidR="00795177" w:rsidRPr="00C84BD3">
        <w:t>, which are provided below</w:t>
      </w:r>
      <w:r w:rsidRPr="00C84BD3">
        <w:t>. The highlighted sections are the ones addressed in this technical document.</w:t>
      </w:r>
    </w:p>
    <w:tbl>
      <w:tblPr>
        <w:tblStyle w:val="TableGrid"/>
        <w:tblW w:w="0" w:type="auto"/>
        <w:tblLayout w:type="fixed"/>
        <w:tblLook w:val="06A0" w:firstRow="1" w:lastRow="0" w:firstColumn="1" w:lastColumn="0" w:noHBand="1" w:noVBand="1"/>
      </w:tblPr>
      <w:tblGrid>
        <w:gridCol w:w="9855"/>
      </w:tblGrid>
      <w:tr w:rsidR="00C16C7C" w:rsidRPr="00F93485" w14:paraId="5D095D8D" w14:textId="77777777" w:rsidTr="005D646A">
        <w:trPr>
          <w:trHeight w:val="1408"/>
        </w:trPr>
        <w:tc>
          <w:tcPr>
            <w:tcW w:w="9855" w:type="dxa"/>
          </w:tcPr>
          <w:p w14:paraId="00DA01B6" w14:textId="77777777" w:rsidR="00C16C7C" w:rsidRPr="007A2AF0" w:rsidRDefault="00C16C7C" w:rsidP="00AB4497">
            <w:pPr>
              <w:rPr>
                <w:rFonts w:eastAsia="Batang"/>
                <w:highlight w:val="green"/>
                <w:lang w:eastAsia="x-none"/>
              </w:rPr>
            </w:pPr>
            <w:r w:rsidRPr="007A2AF0">
              <w:rPr>
                <w:rFonts w:eastAsia="Batang"/>
                <w:highlight w:val="green"/>
              </w:rPr>
              <w:t>Agreement</w:t>
            </w:r>
          </w:p>
          <w:p w14:paraId="468047C2" w14:textId="77777777" w:rsidR="00C16C7C" w:rsidRPr="007A2AF0" w:rsidRDefault="00C16C7C" w:rsidP="002B0190">
            <w:pPr>
              <w:pStyle w:val="ListParagraph"/>
              <w:numPr>
                <w:ilvl w:val="0"/>
                <w:numId w:val="6"/>
              </w:numPr>
              <w:rPr>
                <w:rFonts w:eastAsia="Batang"/>
                <w:highlight w:val="yellow"/>
                <w:lang w:eastAsia="x-none"/>
              </w:rPr>
            </w:pPr>
            <w:r w:rsidRPr="007A2AF0">
              <w:rPr>
                <w:rFonts w:eastAsia="Batang"/>
                <w:highlight w:val="yellow"/>
              </w:rPr>
              <w:t>Study generation and link performance of multi-carrier (MC)-ASK (including OOK) waveform</w:t>
            </w:r>
          </w:p>
          <w:p w14:paraId="424DB080" w14:textId="77777777" w:rsidR="00C16C7C" w:rsidRPr="007A2AF0" w:rsidRDefault="00C16C7C" w:rsidP="002B0190">
            <w:pPr>
              <w:pStyle w:val="ListParagraph"/>
              <w:numPr>
                <w:ilvl w:val="1"/>
                <w:numId w:val="6"/>
              </w:numPr>
              <w:rPr>
                <w:rFonts w:eastAsia="Batang"/>
                <w:highlight w:val="yellow"/>
                <w:lang w:eastAsia="x-none"/>
              </w:rPr>
            </w:pPr>
            <w:r w:rsidRPr="007A2AF0">
              <w:rPr>
                <w:rFonts w:eastAsia="Batang"/>
                <w:highlight w:val="yellow"/>
              </w:rPr>
              <w:t xml:space="preserve">study techniques to generate waveform by modulating sub-carriers of CP-OFDM symbol, consider up to M bits transmitted per OFDM symbol, where M is FFS. </w:t>
            </w:r>
          </w:p>
          <w:p w14:paraId="3978E755" w14:textId="77777777" w:rsidR="00C16C7C" w:rsidRPr="007A2AF0" w:rsidRDefault="00C16C7C" w:rsidP="002B0190">
            <w:pPr>
              <w:pStyle w:val="ListParagraph"/>
              <w:numPr>
                <w:ilvl w:val="2"/>
                <w:numId w:val="6"/>
              </w:numPr>
              <w:rPr>
                <w:rFonts w:eastAsia="Batang"/>
                <w:highlight w:val="yellow"/>
                <w:lang w:eastAsia="x-none"/>
              </w:rPr>
            </w:pPr>
            <w:r w:rsidRPr="007A2AF0">
              <w:rPr>
                <w:rFonts w:eastAsia="Batang"/>
                <w:highlight w:val="yellow"/>
              </w:rPr>
              <w:t xml:space="preserve">Note that above does not preclude DFT-S-OFDMA </w:t>
            </w:r>
          </w:p>
          <w:p w14:paraId="6E4F70A2" w14:textId="77777777" w:rsidR="00C16C7C" w:rsidRPr="007A2AF0" w:rsidRDefault="00C16C7C" w:rsidP="002B0190">
            <w:pPr>
              <w:pStyle w:val="ListParagraph"/>
              <w:numPr>
                <w:ilvl w:val="0"/>
                <w:numId w:val="6"/>
              </w:numPr>
              <w:rPr>
                <w:rFonts w:eastAsia="Batang"/>
                <w:highlight w:val="yellow"/>
                <w:lang w:eastAsia="x-none"/>
              </w:rPr>
            </w:pPr>
            <w:r w:rsidRPr="007A2AF0">
              <w:rPr>
                <w:rFonts w:eastAsia="Batang"/>
                <w:highlight w:val="yellow"/>
              </w:rPr>
              <w:t>Study generation and link performance of multi-carrier (MC)-FSK waveforms</w:t>
            </w:r>
          </w:p>
          <w:p w14:paraId="78A0DF00" w14:textId="77777777" w:rsidR="00C16C7C" w:rsidRPr="007A2AF0" w:rsidRDefault="00C16C7C" w:rsidP="002B0190">
            <w:pPr>
              <w:pStyle w:val="ListParagraph"/>
              <w:numPr>
                <w:ilvl w:val="1"/>
                <w:numId w:val="6"/>
              </w:numPr>
              <w:rPr>
                <w:rFonts w:eastAsia="Batang"/>
                <w:highlight w:val="yellow"/>
                <w:lang w:eastAsia="x-none"/>
              </w:rPr>
            </w:pPr>
            <w:r w:rsidRPr="007A2AF0">
              <w:rPr>
                <w:rFonts w:eastAsia="Batang"/>
                <w:highlight w:val="yellow"/>
              </w:rPr>
              <w:t>study techniques to generate waveform by modulating sub-carriers of CP-OFDM symbol</w:t>
            </w:r>
            <w:r w:rsidRPr="007A2AF0">
              <w:rPr>
                <w:rFonts w:eastAsia="Batang"/>
                <w:color w:val="7030A0"/>
                <w:highlight w:val="yellow"/>
              </w:rPr>
              <w:t xml:space="preserve"> </w:t>
            </w:r>
            <w:r w:rsidRPr="007A2AF0">
              <w:rPr>
                <w:rFonts w:eastAsia="Batang"/>
                <w:highlight w:val="yellow"/>
              </w:rPr>
              <w:t>symbol, consider up to M bits transmitted per OFDM symbol, where M is FFS.</w:t>
            </w:r>
          </w:p>
          <w:p w14:paraId="4E97EF6C" w14:textId="77777777" w:rsidR="00C16C7C" w:rsidRPr="007A2AF0" w:rsidRDefault="00C16C7C" w:rsidP="002B0190">
            <w:pPr>
              <w:pStyle w:val="ListParagraph"/>
              <w:numPr>
                <w:ilvl w:val="0"/>
                <w:numId w:val="6"/>
              </w:numPr>
              <w:rPr>
                <w:rFonts w:eastAsia="Batang"/>
                <w:highlight w:val="lightGray"/>
                <w:lang w:eastAsia="x-none"/>
              </w:rPr>
            </w:pPr>
            <w:r w:rsidRPr="007A2AF0">
              <w:rPr>
                <w:rFonts w:eastAsia="Batang"/>
                <w:highlight w:val="lightGray"/>
              </w:rPr>
              <w:t xml:space="preserve">Study link performance of OFDMA-based </w:t>
            </w:r>
            <w:r w:rsidRPr="007A2AF0">
              <w:rPr>
                <w:rFonts w:eastAsia="Batang"/>
                <w:color w:val="7030A0"/>
                <w:highlight w:val="lightGray"/>
              </w:rPr>
              <w:t>signals/channels</w:t>
            </w:r>
            <w:r w:rsidRPr="007A2AF0">
              <w:rPr>
                <w:rFonts w:eastAsia="Batang"/>
                <w:highlight w:val="lightGray"/>
              </w:rPr>
              <w:t xml:space="preserve"> considering at least the existing signal/channel structure (e.g. CSI-RS, SSS)</w:t>
            </w:r>
          </w:p>
          <w:p w14:paraId="35C8D5C8" w14:textId="77777777" w:rsidR="00C16C7C" w:rsidRPr="007A2AF0" w:rsidRDefault="00C16C7C" w:rsidP="002B0190">
            <w:pPr>
              <w:pStyle w:val="ListParagraph"/>
              <w:numPr>
                <w:ilvl w:val="1"/>
                <w:numId w:val="6"/>
              </w:numPr>
              <w:rPr>
                <w:rFonts w:eastAsia="Batang"/>
                <w:highlight w:val="lightGray"/>
                <w:lang w:eastAsia="x-none"/>
              </w:rPr>
            </w:pPr>
            <w:r w:rsidRPr="007A2AF0">
              <w:rPr>
                <w:rFonts w:eastAsia="Batang"/>
                <w:highlight w:val="lightGray"/>
              </w:rPr>
              <w:t>Other signal/channel structures are not precluded</w:t>
            </w:r>
          </w:p>
          <w:p w14:paraId="74BE216F" w14:textId="77777777" w:rsidR="00C16C7C" w:rsidRPr="007A2AF0" w:rsidRDefault="00C16C7C" w:rsidP="002B0190">
            <w:pPr>
              <w:pStyle w:val="ListParagraph"/>
              <w:numPr>
                <w:ilvl w:val="0"/>
                <w:numId w:val="6"/>
              </w:numPr>
              <w:rPr>
                <w:rFonts w:eastAsia="Batang"/>
                <w:lang w:eastAsia="x-none"/>
              </w:rPr>
            </w:pPr>
            <w:r w:rsidRPr="007A2AF0">
              <w:rPr>
                <w:rFonts w:eastAsia="Batang"/>
              </w:rPr>
              <w:t>For next meeting, companies to provide input on aspects to consider that might impact link performance</w:t>
            </w:r>
          </w:p>
          <w:p w14:paraId="0C1E5DBC" w14:textId="77777777" w:rsidR="00C16C7C" w:rsidRPr="007A2AF0" w:rsidRDefault="00C16C7C" w:rsidP="00AB4497">
            <w:pPr>
              <w:rPr>
                <w:rFonts w:eastAsia="Batang"/>
                <w:highlight w:val="green"/>
                <w:lang w:eastAsia="x-none"/>
              </w:rPr>
            </w:pPr>
            <w:r w:rsidRPr="007A2AF0">
              <w:rPr>
                <w:rFonts w:eastAsia="Batang"/>
                <w:highlight w:val="green"/>
              </w:rPr>
              <w:t>Agreement</w:t>
            </w:r>
          </w:p>
          <w:p w14:paraId="03FEA7F4" w14:textId="77777777" w:rsidR="00C16C7C" w:rsidRPr="007A2AF0" w:rsidRDefault="00C16C7C" w:rsidP="00AB4497">
            <w:pPr>
              <w:rPr>
                <w:rFonts w:eastAsia="Batang"/>
                <w:highlight w:val="yellow"/>
              </w:rPr>
            </w:pPr>
            <w:r w:rsidRPr="007A2AF0">
              <w:rPr>
                <w:rFonts w:eastAsia="Batang"/>
                <w:highlight w:val="yellow"/>
              </w:rPr>
              <w:t xml:space="preserve">For the purpose of study, the BW of one LP-WUS is </w:t>
            </w:r>
            <w:r w:rsidRPr="007A2AF0">
              <w:rPr>
                <w:highlight w:val="yellow"/>
              </w:rPr>
              <w:t>not greater than X (FFS X is 5 or 20) MHz for FR1</w:t>
            </w:r>
            <w:r w:rsidRPr="007A2AF0">
              <w:rPr>
                <w:rFonts w:eastAsia="Batang"/>
                <w:highlight w:val="yellow"/>
              </w:rPr>
              <w:t xml:space="preserve">, study further </w:t>
            </w:r>
          </w:p>
          <w:p w14:paraId="5B7DE706" w14:textId="77777777" w:rsidR="00C16C7C" w:rsidRPr="007A2AF0" w:rsidRDefault="00C16C7C" w:rsidP="002B0190">
            <w:pPr>
              <w:pStyle w:val="ListParagraph"/>
              <w:numPr>
                <w:ilvl w:val="0"/>
                <w:numId w:val="7"/>
              </w:numPr>
              <w:rPr>
                <w:rFonts w:eastAsia="Batang"/>
                <w:highlight w:val="yellow"/>
                <w:lang w:eastAsia="x-none"/>
              </w:rPr>
            </w:pPr>
            <w:r w:rsidRPr="007A2AF0">
              <w:rPr>
                <w:rFonts w:eastAsia="Batang"/>
                <w:highlight w:val="yellow"/>
              </w:rPr>
              <w:t>whether BW of LP-WUS is configurable (implicitly or explicitly)</w:t>
            </w:r>
          </w:p>
          <w:p w14:paraId="0814B18B" w14:textId="77777777" w:rsidR="00C16C7C" w:rsidRPr="007A2AF0" w:rsidRDefault="00C16C7C" w:rsidP="002B0190">
            <w:pPr>
              <w:pStyle w:val="ListParagraph"/>
              <w:numPr>
                <w:ilvl w:val="0"/>
                <w:numId w:val="7"/>
              </w:numPr>
              <w:rPr>
                <w:rFonts w:eastAsia="Batang"/>
                <w:highlight w:val="yellow"/>
                <w:lang w:eastAsia="x-none"/>
              </w:rPr>
            </w:pPr>
            <w:r w:rsidRPr="007A2AF0">
              <w:rPr>
                <w:rFonts w:eastAsia="Batang"/>
                <w:highlight w:val="yellow"/>
              </w:rPr>
              <w:t xml:space="preserve">size of guard band [FFS: within or outside of BW X], if any </w:t>
            </w:r>
          </w:p>
          <w:p w14:paraId="1CEBC53D" w14:textId="7B1DDC94" w:rsidR="00C16C7C" w:rsidRPr="007A2AF0" w:rsidRDefault="00C16C7C" w:rsidP="002B0190">
            <w:pPr>
              <w:pStyle w:val="ListParagraph"/>
              <w:numPr>
                <w:ilvl w:val="0"/>
                <w:numId w:val="7"/>
              </w:numPr>
              <w:rPr>
                <w:rFonts w:eastAsia="Batang"/>
                <w:lang w:eastAsia="x-none"/>
              </w:rPr>
            </w:pPr>
            <w:r w:rsidRPr="007A2AF0">
              <w:rPr>
                <w:rFonts w:eastAsia="Batang"/>
              </w:rPr>
              <w:t>whether there is different X for Idle, Connected, Inactive modes</w:t>
            </w:r>
          </w:p>
          <w:p w14:paraId="1BFA814A" w14:textId="233CB1A5" w:rsidR="00C16C7C" w:rsidRPr="007A2AF0" w:rsidRDefault="00C16C7C" w:rsidP="00AB4497">
            <w:pPr>
              <w:rPr>
                <w:rFonts w:eastAsia="Batang"/>
                <w:lang w:eastAsia="x-none"/>
              </w:rPr>
            </w:pPr>
            <w:r w:rsidRPr="007A2AF0">
              <w:rPr>
                <w:rFonts w:eastAsia="Batang"/>
              </w:rPr>
              <w:t>FFS: Whether FR2 is included in the scope of LP-WUS SI</w:t>
            </w:r>
          </w:p>
          <w:p w14:paraId="2F6CD3F9" w14:textId="5244BEB4" w:rsidR="00C16C7C" w:rsidRPr="007A2AF0" w:rsidRDefault="00C16C7C" w:rsidP="00AB4497">
            <w:pPr>
              <w:rPr>
                <w:rFonts w:eastAsia="Batang"/>
                <w:highlight w:val="green"/>
                <w:lang w:eastAsia="x-none"/>
              </w:rPr>
            </w:pPr>
            <w:r w:rsidRPr="007A2AF0">
              <w:rPr>
                <w:rFonts w:eastAsia="Batang"/>
                <w:highlight w:val="green"/>
              </w:rPr>
              <w:t>Agreement</w:t>
            </w:r>
          </w:p>
          <w:p w14:paraId="69118D00" w14:textId="77777777" w:rsidR="00C16C7C" w:rsidRPr="007A2AF0" w:rsidRDefault="00C16C7C" w:rsidP="00AB4497">
            <w:pPr>
              <w:rPr>
                <w:rFonts w:eastAsia="Batang"/>
              </w:rPr>
            </w:pPr>
            <w:r w:rsidRPr="007A2AF0">
              <w:rPr>
                <w:rFonts w:eastAsia="Batang"/>
              </w:rPr>
              <w:lastRenderedPageBreak/>
              <w:t>For a UE support LP-WUR</w:t>
            </w:r>
            <w:r w:rsidRPr="007A2AF0">
              <w:rPr>
                <w:rFonts w:eastAsia="Malgun Gothic"/>
              </w:rPr>
              <w:t xml:space="preserve"> in IDLE/INACTIVE mode, </w:t>
            </w:r>
          </w:p>
          <w:p w14:paraId="615B1875" w14:textId="77777777" w:rsidR="00C16C7C" w:rsidRPr="007A2AF0" w:rsidRDefault="00C16C7C" w:rsidP="002B0190">
            <w:pPr>
              <w:pStyle w:val="ListParagraph"/>
              <w:numPr>
                <w:ilvl w:val="0"/>
                <w:numId w:val="8"/>
              </w:numPr>
              <w:rPr>
                <w:rFonts w:eastAsia="Batang"/>
                <w:highlight w:val="yellow"/>
                <w:lang w:eastAsia="x-none"/>
              </w:rPr>
            </w:pPr>
            <w:r w:rsidRPr="007A2AF0">
              <w:rPr>
                <w:rFonts w:eastAsia="Batang"/>
                <w:highlight w:val="yellow"/>
              </w:rPr>
              <w:t xml:space="preserve">Study how to reduce UE power consumption due to existing RRM measurement requirements at least for mobility support, </w:t>
            </w:r>
          </w:p>
          <w:p w14:paraId="7EC62A13" w14:textId="77777777" w:rsidR="00C16C7C" w:rsidRPr="007A2AF0" w:rsidRDefault="00C16C7C" w:rsidP="002B0190">
            <w:pPr>
              <w:pStyle w:val="ListParagraph"/>
              <w:numPr>
                <w:ilvl w:val="1"/>
                <w:numId w:val="8"/>
              </w:numPr>
              <w:rPr>
                <w:rFonts w:eastAsia="Batang"/>
                <w:lang w:eastAsia="x-none"/>
              </w:rPr>
            </w:pPr>
            <w:r w:rsidRPr="007A2AF0">
              <w:rPr>
                <w:rFonts w:eastAsia="Batang"/>
              </w:rPr>
              <w:t>study feasibility of RRM measurements performed by LP-WUR, at least for serving/camping cell, based on signals detected by LP-WUR</w:t>
            </w:r>
          </w:p>
          <w:p w14:paraId="1349187C" w14:textId="77777777" w:rsidR="00C16C7C" w:rsidRPr="007A2AF0" w:rsidRDefault="00C16C7C" w:rsidP="002B0190">
            <w:pPr>
              <w:pStyle w:val="ListParagraph"/>
              <w:numPr>
                <w:ilvl w:val="2"/>
                <w:numId w:val="8"/>
              </w:numPr>
              <w:rPr>
                <w:rFonts w:eastAsia="Batang"/>
                <w:lang w:eastAsia="x-none"/>
              </w:rPr>
            </w:pPr>
            <w:r w:rsidRPr="007A2AF0">
              <w:rPr>
                <w:rFonts w:eastAsia="Batang"/>
              </w:rPr>
              <w:t>FFS: measurement metric</w:t>
            </w:r>
          </w:p>
          <w:p w14:paraId="763D1101" w14:textId="77777777" w:rsidR="00C16C7C" w:rsidRPr="007A2AF0" w:rsidRDefault="00C16C7C" w:rsidP="002B0190">
            <w:pPr>
              <w:pStyle w:val="ListParagraph"/>
              <w:numPr>
                <w:ilvl w:val="2"/>
                <w:numId w:val="8"/>
              </w:numPr>
              <w:rPr>
                <w:rFonts w:eastAsia="Batang"/>
                <w:lang w:eastAsia="x-none"/>
              </w:rPr>
            </w:pPr>
            <w:r w:rsidRPr="007A2AF0">
              <w:rPr>
                <w:rFonts w:eastAsia="Batang"/>
              </w:rPr>
              <w:t xml:space="preserve">FFS: whether and how to identify cell/ tracking area </w:t>
            </w:r>
          </w:p>
          <w:p w14:paraId="1FC249E7" w14:textId="77777777" w:rsidR="00C16C7C" w:rsidRPr="007A2AF0" w:rsidRDefault="00C16C7C" w:rsidP="002B0190">
            <w:pPr>
              <w:pStyle w:val="ListParagraph"/>
              <w:numPr>
                <w:ilvl w:val="2"/>
                <w:numId w:val="8"/>
              </w:numPr>
              <w:rPr>
                <w:rFonts w:eastAsia="Batang"/>
                <w:lang w:eastAsia="x-none"/>
              </w:rPr>
            </w:pPr>
            <w:r w:rsidRPr="007A2AF0">
              <w:rPr>
                <w:rFonts w:eastAsia="Batang"/>
              </w:rPr>
              <w:t>FFS: need for neighbouring cells</w:t>
            </w:r>
          </w:p>
          <w:p w14:paraId="0513A0B8" w14:textId="2F168FB9" w:rsidR="00C16C7C" w:rsidRPr="007A2AF0" w:rsidRDefault="00C16C7C" w:rsidP="002B0190">
            <w:pPr>
              <w:pStyle w:val="ListParagraph"/>
              <w:numPr>
                <w:ilvl w:val="2"/>
                <w:numId w:val="8"/>
              </w:numPr>
            </w:pPr>
            <w:r w:rsidRPr="007A2AF0">
              <w:rPr>
                <w:rFonts w:eastAsia="Batang"/>
              </w:rPr>
              <w:t>FFS: need for relaxation of existing RRM measurement requirements (for UE)</w:t>
            </w:r>
          </w:p>
        </w:tc>
      </w:tr>
    </w:tbl>
    <w:p w14:paraId="3EBA2136" w14:textId="0D4CA106" w:rsidR="00D566EF" w:rsidRDefault="00473006" w:rsidP="00AB4497">
      <w:r>
        <w:lastRenderedPageBreak/>
        <w:t>In RAN#112 meeting, following agreements were made, which are provided below. Highlighted sections are discussed in this document.</w:t>
      </w:r>
    </w:p>
    <w:tbl>
      <w:tblPr>
        <w:tblStyle w:val="TableGrid"/>
        <w:tblW w:w="0" w:type="auto"/>
        <w:tblLayout w:type="fixed"/>
        <w:tblLook w:val="06A0" w:firstRow="1" w:lastRow="0" w:firstColumn="1" w:lastColumn="0" w:noHBand="1" w:noVBand="1"/>
      </w:tblPr>
      <w:tblGrid>
        <w:gridCol w:w="9855"/>
      </w:tblGrid>
      <w:tr w:rsidR="00473006" w:rsidRPr="00473006" w14:paraId="0259E5E9" w14:textId="77777777" w:rsidTr="00DC7F57">
        <w:trPr>
          <w:trHeight w:val="2400"/>
        </w:trPr>
        <w:tc>
          <w:tcPr>
            <w:tcW w:w="9855" w:type="dxa"/>
          </w:tcPr>
          <w:p w14:paraId="2565E49F" w14:textId="77777777" w:rsidR="00473006" w:rsidRPr="007A2AF0" w:rsidRDefault="00473006" w:rsidP="00AB4497">
            <w:pPr>
              <w:rPr>
                <w:highlight w:val="green"/>
              </w:rPr>
            </w:pPr>
            <w:r w:rsidRPr="007A2AF0">
              <w:rPr>
                <w:highlight w:val="green"/>
              </w:rPr>
              <w:t>Agreement</w:t>
            </w:r>
          </w:p>
          <w:p w14:paraId="510076CF" w14:textId="77777777" w:rsidR="00473006" w:rsidRPr="007A2AF0" w:rsidRDefault="00473006" w:rsidP="00AB4497">
            <w:r w:rsidRPr="007A2AF0">
              <w:t xml:space="preserve">For MC-ASK waveform generation, where K is size of iFFT of CP-OFDMA, N is number of SCs used by LP-WUS including potential guard-bands, study further </w:t>
            </w:r>
          </w:p>
          <w:p w14:paraId="19DAD53E" w14:textId="77777777" w:rsidR="00473006" w:rsidRPr="007A2AF0" w:rsidRDefault="00473006" w:rsidP="002B0190">
            <w:pPr>
              <w:pStyle w:val="ListParagraph"/>
              <w:numPr>
                <w:ilvl w:val="0"/>
                <w:numId w:val="11"/>
              </w:numPr>
            </w:pPr>
            <w:r w:rsidRPr="007A2AF0">
              <w:rPr>
                <w:highlight w:val="yellow"/>
              </w:rPr>
              <w:t>Option OOK-1</w:t>
            </w:r>
            <w:r w:rsidRPr="007A2AF0">
              <w:t xml:space="preserve">: Single-bit in 1 OFDM symbol, SCs of LP-WUS are </w:t>
            </w:r>
          </w:p>
          <w:p w14:paraId="7B337087" w14:textId="77777777" w:rsidR="00473006" w:rsidRPr="007A2AF0" w:rsidRDefault="00473006" w:rsidP="002B0190">
            <w:pPr>
              <w:pStyle w:val="ListParagraph"/>
              <w:numPr>
                <w:ilvl w:val="1"/>
                <w:numId w:val="12"/>
              </w:numPr>
            </w:pPr>
            <w:r w:rsidRPr="007A2AF0">
              <w:t>OOK=1 means all SCs are modulated</w:t>
            </w:r>
          </w:p>
          <w:p w14:paraId="7F70F668" w14:textId="77777777" w:rsidR="00473006" w:rsidRPr="007A2AF0" w:rsidRDefault="00473006" w:rsidP="002B0190">
            <w:pPr>
              <w:pStyle w:val="ListParagraph"/>
              <w:numPr>
                <w:ilvl w:val="1"/>
                <w:numId w:val="12"/>
              </w:numPr>
            </w:pPr>
            <w:r w:rsidRPr="007A2AF0">
              <w:t>OOK=0 means all SCs are zero power (from base-band point of view)</w:t>
            </w:r>
          </w:p>
          <w:p w14:paraId="2BA9EE4A" w14:textId="77777777" w:rsidR="00473006" w:rsidRPr="007A2AF0" w:rsidRDefault="00473006" w:rsidP="00AB4497"/>
          <w:p w14:paraId="31276620" w14:textId="7431BB8A" w:rsidR="00473006" w:rsidRPr="007A2AF0" w:rsidRDefault="00473006" w:rsidP="00AB4497">
            <w:pPr>
              <w:rPr>
                <w:lang w:val="fi-FI"/>
              </w:rPr>
            </w:pPr>
            <w:r w:rsidRPr="007A2AF0">
              <w:rPr>
                <w:noProof/>
              </w:rPr>
              <w:drawing>
                <wp:inline distT="0" distB="0" distL="0" distR="0" wp14:anchorId="1726222D" wp14:editId="3410664F">
                  <wp:extent cx="2000885" cy="83121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00885" cy="831215"/>
                          </a:xfrm>
                          <a:prstGeom prst="rect">
                            <a:avLst/>
                          </a:prstGeom>
                          <a:noFill/>
                          <a:ln>
                            <a:noFill/>
                          </a:ln>
                        </pic:spPr>
                      </pic:pic>
                    </a:graphicData>
                  </a:graphic>
                </wp:inline>
              </w:drawing>
            </w:r>
          </w:p>
          <w:p w14:paraId="536E7A00" w14:textId="77777777" w:rsidR="00473006" w:rsidRPr="007A2AF0" w:rsidRDefault="00473006" w:rsidP="002B0190">
            <w:pPr>
              <w:pStyle w:val="ListParagraph"/>
              <w:numPr>
                <w:ilvl w:val="0"/>
                <w:numId w:val="12"/>
              </w:numPr>
            </w:pPr>
            <w:r w:rsidRPr="007A2AF0">
              <w:t xml:space="preserve">Option OOK-2: Parallel M-bit OOK in frequency domain, </w:t>
            </w:r>
          </w:p>
          <w:p w14:paraId="504B4397" w14:textId="77777777" w:rsidR="00473006" w:rsidRPr="007A2AF0" w:rsidRDefault="00473006" w:rsidP="002B0190">
            <w:pPr>
              <w:pStyle w:val="ListParagraph"/>
              <w:numPr>
                <w:ilvl w:val="1"/>
                <w:numId w:val="12"/>
              </w:numPr>
            </w:pPr>
            <w:r w:rsidRPr="007A2AF0">
              <w:t xml:space="preserve">N SCs of LP-WUS is further separated into M segments (M=2 in Figure) possibly with guard-bands in-between and/or around </w:t>
            </w:r>
          </w:p>
          <w:p w14:paraId="726CDFC7" w14:textId="77777777" w:rsidR="00473006" w:rsidRPr="007A2AF0" w:rsidRDefault="00473006" w:rsidP="002B0190">
            <w:pPr>
              <w:pStyle w:val="ListParagraph"/>
              <w:numPr>
                <w:ilvl w:val="1"/>
                <w:numId w:val="12"/>
              </w:numPr>
            </w:pPr>
            <w:r w:rsidRPr="007A2AF0">
              <w:t>OOK=1 means all SCs in segment are modulated</w:t>
            </w:r>
          </w:p>
          <w:p w14:paraId="55D1D306" w14:textId="77777777" w:rsidR="00473006" w:rsidRPr="007A2AF0" w:rsidRDefault="00473006" w:rsidP="002B0190">
            <w:pPr>
              <w:pStyle w:val="ListParagraph"/>
              <w:numPr>
                <w:ilvl w:val="1"/>
                <w:numId w:val="12"/>
              </w:numPr>
            </w:pPr>
            <w:r w:rsidRPr="007A2AF0">
              <w:t>OOK=0 means all SCs in segment are zero power (from base-band point of view)</w:t>
            </w:r>
          </w:p>
          <w:p w14:paraId="6D995F39" w14:textId="77777777" w:rsidR="00473006" w:rsidRPr="007A2AF0" w:rsidRDefault="00473006" w:rsidP="002B0190">
            <w:pPr>
              <w:pStyle w:val="ListParagraph"/>
              <w:numPr>
                <w:ilvl w:val="1"/>
                <w:numId w:val="12"/>
              </w:numPr>
            </w:pPr>
            <w:r w:rsidRPr="007A2AF0">
              <w:t>FFS architecture.</w:t>
            </w:r>
          </w:p>
          <w:p w14:paraId="2FE709F1" w14:textId="77777777" w:rsidR="00473006" w:rsidRPr="007A2AF0" w:rsidRDefault="00473006" w:rsidP="00AB4497"/>
          <w:p w14:paraId="4D751C52" w14:textId="2216515B" w:rsidR="00473006" w:rsidRPr="007A2AF0" w:rsidRDefault="00473006" w:rsidP="00AB4497">
            <w:r w:rsidRPr="007A2AF0">
              <w:rPr>
                <w:noProof/>
              </w:rPr>
              <w:drawing>
                <wp:inline distT="0" distB="0" distL="0" distR="0" wp14:anchorId="2CF9D3EB" wp14:editId="6DFD1B89">
                  <wp:extent cx="2820670" cy="13836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0670" cy="1383665"/>
                          </a:xfrm>
                          <a:prstGeom prst="rect">
                            <a:avLst/>
                          </a:prstGeom>
                          <a:noFill/>
                          <a:ln>
                            <a:noFill/>
                          </a:ln>
                        </pic:spPr>
                      </pic:pic>
                    </a:graphicData>
                  </a:graphic>
                </wp:inline>
              </w:drawing>
            </w:r>
          </w:p>
          <w:p w14:paraId="5959C22F" w14:textId="77777777" w:rsidR="00473006" w:rsidRPr="007A2AF0" w:rsidRDefault="00473006" w:rsidP="002B0190">
            <w:pPr>
              <w:pStyle w:val="ListParagraph"/>
              <w:numPr>
                <w:ilvl w:val="0"/>
                <w:numId w:val="12"/>
              </w:numPr>
            </w:pPr>
            <w:r w:rsidRPr="007A2AF0">
              <w:t>Option OOK-3: Multi-tone single-bit OOK</w:t>
            </w:r>
          </w:p>
          <w:p w14:paraId="637B72C4" w14:textId="77777777" w:rsidR="00473006" w:rsidRPr="007A2AF0" w:rsidRDefault="00473006" w:rsidP="002B0190">
            <w:pPr>
              <w:pStyle w:val="ListParagraph"/>
              <w:numPr>
                <w:ilvl w:val="1"/>
                <w:numId w:val="12"/>
              </w:numPr>
            </w:pPr>
            <w:r w:rsidRPr="007A2AF0">
              <w:t>N SCs of LP-WUS is separated into L segments (L=2 on Figure) without guard-bands in-between segment, but possibly around</w:t>
            </w:r>
          </w:p>
          <w:p w14:paraId="11EEC669" w14:textId="77777777" w:rsidR="00473006" w:rsidRPr="007A2AF0" w:rsidRDefault="00473006" w:rsidP="002B0190">
            <w:pPr>
              <w:pStyle w:val="ListParagraph"/>
              <w:numPr>
                <w:ilvl w:val="1"/>
                <w:numId w:val="12"/>
              </w:numPr>
            </w:pPr>
            <w:r w:rsidRPr="007A2AF0">
              <w:t>OOK=1 means 1 sub-carrier (known by UE) of each segment is modulated, rest of SC is zero power (from base-band point of view)</w:t>
            </w:r>
          </w:p>
          <w:p w14:paraId="103E71A1" w14:textId="77777777" w:rsidR="00473006" w:rsidRPr="007A2AF0" w:rsidRDefault="00473006" w:rsidP="002B0190">
            <w:pPr>
              <w:pStyle w:val="ListParagraph"/>
              <w:numPr>
                <w:ilvl w:val="1"/>
                <w:numId w:val="12"/>
              </w:numPr>
            </w:pPr>
            <w:r w:rsidRPr="007A2AF0">
              <w:t>OOK=0 means all SCs in all segments are zero power (from base-band point of view)</w:t>
            </w:r>
          </w:p>
          <w:p w14:paraId="4699EBE7" w14:textId="77777777" w:rsidR="00473006" w:rsidRPr="007A2AF0" w:rsidRDefault="00473006" w:rsidP="002B0190">
            <w:pPr>
              <w:pStyle w:val="ListParagraph"/>
              <w:numPr>
                <w:ilvl w:val="1"/>
                <w:numId w:val="12"/>
              </w:numPr>
            </w:pPr>
            <w:r w:rsidRPr="007A2AF0">
              <w:t>FFS architecture</w:t>
            </w:r>
          </w:p>
          <w:p w14:paraId="19FBE286" w14:textId="24EDD1B6" w:rsidR="00473006" w:rsidRPr="007A2AF0" w:rsidRDefault="00473006" w:rsidP="00AB4497">
            <w:r w:rsidRPr="007A2AF0">
              <w:rPr>
                <w:noProof/>
              </w:rPr>
              <w:lastRenderedPageBreak/>
              <w:drawing>
                <wp:inline distT="0" distB="0" distL="0" distR="0" wp14:anchorId="0743A15C" wp14:editId="3FEDE819">
                  <wp:extent cx="3188335" cy="15678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88335" cy="1567815"/>
                          </a:xfrm>
                          <a:prstGeom prst="rect">
                            <a:avLst/>
                          </a:prstGeom>
                          <a:noFill/>
                          <a:ln>
                            <a:noFill/>
                          </a:ln>
                        </pic:spPr>
                      </pic:pic>
                    </a:graphicData>
                  </a:graphic>
                </wp:inline>
              </w:drawing>
            </w:r>
          </w:p>
          <w:p w14:paraId="6F2DEDD7" w14:textId="77777777" w:rsidR="00473006" w:rsidRPr="007A2AF0" w:rsidRDefault="00473006" w:rsidP="002B0190">
            <w:pPr>
              <w:pStyle w:val="ListParagraph"/>
              <w:numPr>
                <w:ilvl w:val="0"/>
                <w:numId w:val="12"/>
              </w:numPr>
              <w:rPr>
                <w:rFonts w:eastAsia="SimSun"/>
              </w:rPr>
            </w:pPr>
            <w:r w:rsidRPr="007A2AF0">
              <w:rPr>
                <w:highlight w:val="yellow"/>
              </w:rPr>
              <w:t>Option OOK-4</w:t>
            </w:r>
            <w:r w:rsidRPr="007A2AF0">
              <w:t xml:space="preserve">: Transform M-bit OOK in time domain </w:t>
            </w:r>
          </w:p>
          <w:p w14:paraId="500A5607" w14:textId="77777777" w:rsidR="00473006" w:rsidRPr="007A2AF0" w:rsidRDefault="00473006" w:rsidP="002B0190">
            <w:pPr>
              <w:pStyle w:val="ListParagraph"/>
              <w:numPr>
                <w:ilvl w:val="1"/>
                <w:numId w:val="12"/>
              </w:numPr>
              <w:rPr>
                <w:rFonts w:eastAsia="SimSun"/>
              </w:rPr>
            </w:pPr>
            <w:r w:rsidRPr="007A2AF0">
              <w:rPr>
                <w:rFonts w:eastAsia="SimSun"/>
              </w:rPr>
              <w:t>N SCs of OOK-1 are generated by a transformation (DFT/Least square)</w:t>
            </w:r>
          </w:p>
          <w:p w14:paraId="37932D60" w14:textId="77777777" w:rsidR="00473006" w:rsidRPr="007A2AF0" w:rsidRDefault="00473006" w:rsidP="002B0190">
            <w:pPr>
              <w:pStyle w:val="ListParagraph"/>
              <w:numPr>
                <w:ilvl w:val="2"/>
                <w:numId w:val="12"/>
              </w:numPr>
              <w:rPr>
                <w:rFonts w:eastAsia="SimSun"/>
              </w:rPr>
            </w:pPr>
            <w:r w:rsidRPr="007A2AF0">
              <w:rPr>
                <w:rFonts w:eastAsia="SimSun"/>
              </w:rPr>
              <w:t xml:space="preserve">N’ samples are generated from M-bits </w:t>
            </w:r>
          </w:p>
          <w:p w14:paraId="244085C2" w14:textId="77777777" w:rsidR="00473006" w:rsidRPr="007A2AF0" w:rsidRDefault="00473006" w:rsidP="002B0190">
            <w:pPr>
              <w:pStyle w:val="ListParagraph"/>
              <w:numPr>
                <w:ilvl w:val="2"/>
                <w:numId w:val="12"/>
              </w:numPr>
              <w:rPr>
                <w:rFonts w:eastAsia="SimSun"/>
              </w:rPr>
            </w:pPr>
            <w:r w:rsidRPr="007A2AF0">
              <w:rPr>
                <w:rFonts w:eastAsia="SimSun"/>
              </w:rPr>
              <w:t>signal modification may or may NOT be used</w:t>
            </w:r>
          </w:p>
          <w:p w14:paraId="5A581AB3" w14:textId="77777777" w:rsidR="00473006" w:rsidRPr="007A2AF0" w:rsidRDefault="00473006" w:rsidP="002B0190">
            <w:pPr>
              <w:pStyle w:val="ListParagraph"/>
              <w:numPr>
                <w:ilvl w:val="2"/>
                <w:numId w:val="12"/>
              </w:numPr>
              <w:rPr>
                <w:rFonts w:eastAsia="SimSun"/>
              </w:rPr>
            </w:pPr>
            <w:r w:rsidRPr="007A2AF0">
              <w:rPr>
                <w:rFonts w:eastAsia="SimSun"/>
              </w:rPr>
              <w:t>truncation or other additional modification may or may NOT be used, if not used, N is the same as N’</w:t>
            </w:r>
          </w:p>
          <w:p w14:paraId="010519DA" w14:textId="77777777" w:rsidR="00473006" w:rsidRPr="007A2AF0" w:rsidRDefault="00473006" w:rsidP="002B0190">
            <w:pPr>
              <w:pStyle w:val="ListParagraph"/>
              <w:numPr>
                <w:ilvl w:val="1"/>
                <w:numId w:val="12"/>
              </w:numPr>
              <w:rPr>
                <w:rFonts w:eastAsia="SimSun"/>
              </w:rPr>
            </w:pPr>
            <w:r w:rsidRPr="007A2AF0">
              <w:rPr>
                <w:rFonts w:eastAsia="SimSun"/>
              </w:rPr>
              <w:t>N’ can be the same as K</w:t>
            </w:r>
          </w:p>
          <w:p w14:paraId="3BBD64FC" w14:textId="77777777" w:rsidR="00473006" w:rsidRPr="007A2AF0" w:rsidRDefault="00473006" w:rsidP="002B0190">
            <w:pPr>
              <w:pStyle w:val="ListParagraph"/>
              <w:rPr>
                <w:rFonts w:eastAsia="SimSun"/>
              </w:rPr>
            </w:pPr>
          </w:p>
          <w:p w14:paraId="6BD7F881" w14:textId="70C4A2CC" w:rsidR="00473006" w:rsidRPr="007A2AF0" w:rsidRDefault="00473006" w:rsidP="002B0190">
            <w:pPr>
              <w:pStyle w:val="ListParagraph"/>
              <w:rPr>
                <w:rFonts w:eastAsia="SimSun"/>
              </w:rPr>
            </w:pPr>
            <w:r w:rsidRPr="007A2AF0">
              <w:rPr>
                <w:noProof/>
              </w:rPr>
              <w:drawing>
                <wp:inline distT="0" distB="0" distL="0" distR="0" wp14:anchorId="489208BC" wp14:editId="1A740A87">
                  <wp:extent cx="4969510" cy="131826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9510" cy="1318260"/>
                          </a:xfrm>
                          <a:prstGeom prst="rect">
                            <a:avLst/>
                          </a:prstGeom>
                          <a:noFill/>
                          <a:ln>
                            <a:noFill/>
                          </a:ln>
                        </pic:spPr>
                      </pic:pic>
                    </a:graphicData>
                  </a:graphic>
                </wp:inline>
              </w:drawing>
            </w:r>
          </w:p>
          <w:p w14:paraId="576553D0" w14:textId="77777777" w:rsidR="00473006" w:rsidRPr="007A2AF0" w:rsidRDefault="00473006" w:rsidP="002B0190">
            <w:pPr>
              <w:pStyle w:val="ListParagraph"/>
              <w:numPr>
                <w:ilvl w:val="0"/>
                <w:numId w:val="12"/>
              </w:numPr>
              <w:rPr>
                <w:rFonts w:eastAsia="Malgun Gothic"/>
              </w:rPr>
            </w:pPr>
            <w:r w:rsidRPr="007A2AF0">
              <w:rPr>
                <w:rFonts w:eastAsia="SimSun"/>
              </w:rPr>
              <w:t xml:space="preserve">FFS modulated SCs are e.g. QAM symbols, sequences or other signals </w:t>
            </w:r>
          </w:p>
          <w:p w14:paraId="654D4294" w14:textId="77777777" w:rsidR="00473006" w:rsidRPr="007A2AF0" w:rsidRDefault="00473006" w:rsidP="002B0190">
            <w:pPr>
              <w:pStyle w:val="ListParagraph"/>
              <w:numPr>
                <w:ilvl w:val="1"/>
                <w:numId w:val="12"/>
              </w:numPr>
              <w:rPr>
                <w:rFonts w:eastAsia="Malgun Gothic"/>
              </w:rPr>
            </w:pPr>
            <w:r w:rsidRPr="007A2AF0">
              <w:rPr>
                <w:rFonts w:eastAsia="SimSun"/>
              </w:rPr>
              <w:t>Companies to report their assumptions</w:t>
            </w:r>
          </w:p>
          <w:p w14:paraId="600016CF" w14:textId="77777777" w:rsidR="00473006" w:rsidRPr="007A2AF0" w:rsidRDefault="00473006" w:rsidP="002B0190">
            <w:pPr>
              <w:pStyle w:val="ListParagraph"/>
              <w:numPr>
                <w:ilvl w:val="0"/>
                <w:numId w:val="12"/>
              </w:numPr>
            </w:pPr>
            <w:r w:rsidRPr="007A2AF0">
              <w:t>potential guard-band SCs are zero power (from base-band point of view)</w:t>
            </w:r>
          </w:p>
          <w:p w14:paraId="7E77E461" w14:textId="77777777" w:rsidR="00473006" w:rsidRPr="007A2AF0" w:rsidRDefault="00473006" w:rsidP="002B0190">
            <w:pPr>
              <w:pStyle w:val="ListParagraph"/>
              <w:numPr>
                <w:ilvl w:val="0"/>
                <w:numId w:val="12"/>
              </w:numPr>
              <w:rPr>
                <w:rFonts w:eastAsia="Malgun Gothic"/>
              </w:rPr>
            </w:pPr>
            <w:r w:rsidRPr="007A2AF0">
              <w:rPr>
                <w:rFonts w:eastAsia="Malgun Gothic"/>
              </w:rPr>
              <w:t>[optionally, 2 additional segments, one always modulated and one always zero</w:t>
            </w:r>
            <w:r w:rsidRPr="007A2AF0">
              <w:t xml:space="preserve"> power (from base-band point of view) can be transmitted]</w:t>
            </w:r>
          </w:p>
          <w:p w14:paraId="738C0502" w14:textId="4560EE9E" w:rsidR="00473006" w:rsidRPr="007A2AF0" w:rsidRDefault="00473006" w:rsidP="002B0190">
            <w:pPr>
              <w:pStyle w:val="ListParagraph"/>
              <w:numPr>
                <w:ilvl w:val="0"/>
                <w:numId w:val="12"/>
              </w:numPr>
              <w:rPr>
                <w:lang w:eastAsia="x-none"/>
              </w:rPr>
            </w:pPr>
            <w:r w:rsidRPr="007A2AF0">
              <w:t>Other options are not precluded (e.g. OOK-1 with multiple bits in one OFDM symbol)</w:t>
            </w:r>
          </w:p>
          <w:p w14:paraId="5DA910AA" w14:textId="77777777" w:rsidR="00473006" w:rsidRPr="007A2AF0" w:rsidRDefault="00473006" w:rsidP="00AB4497">
            <w:pPr>
              <w:rPr>
                <w:highlight w:val="green"/>
              </w:rPr>
            </w:pPr>
            <w:r w:rsidRPr="007A2AF0">
              <w:rPr>
                <w:highlight w:val="green"/>
              </w:rPr>
              <w:t>Agreement</w:t>
            </w:r>
          </w:p>
          <w:p w14:paraId="39F13C2D" w14:textId="77777777" w:rsidR="00473006" w:rsidRPr="007A2AF0" w:rsidRDefault="00473006" w:rsidP="00AB4497">
            <w:r w:rsidRPr="007A2AF0">
              <w:t xml:space="preserve">Study synchronisation signal used by LP-WUR, if needed, based on </w:t>
            </w:r>
          </w:p>
          <w:p w14:paraId="769E4BD5" w14:textId="77777777" w:rsidR="00473006" w:rsidRPr="007A2AF0" w:rsidRDefault="00473006" w:rsidP="002B0190">
            <w:pPr>
              <w:pStyle w:val="ListParagraph"/>
              <w:numPr>
                <w:ilvl w:val="0"/>
                <w:numId w:val="13"/>
              </w:numPr>
            </w:pPr>
            <w:r w:rsidRPr="007A2AF0">
              <w:t>Option 1: aperiodic signal transmitted as part of LP-WUS</w:t>
            </w:r>
          </w:p>
          <w:p w14:paraId="31D02124" w14:textId="77777777" w:rsidR="00473006" w:rsidRPr="007A2AF0" w:rsidRDefault="00473006" w:rsidP="002B0190">
            <w:pPr>
              <w:pStyle w:val="ListParagraph"/>
              <w:numPr>
                <w:ilvl w:val="1"/>
                <w:numId w:val="13"/>
              </w:numPr>
            </w:pPr>
            <w:r w:rsidRPr="007A2AF0">
              <w:t xml:space="preserve">FFS: Whether the signal can additionally be transmitted separately from LP-WUS </w:t>
            </w:r>
          </w:p>
          <w:p w14:paraId="1894382C" w14:textId="77777777" w:rsidR="00473006" w:rsidRPr="007A2AF0" w:rsidRDefault="00473006" w:rsidP="002B0190">
            <w:pPr>
              <w:pStyle w:val="ListParagraph"/>
              <w:numPr>
                <w:ilvl w:val="0"/>
                <w:numId w:val="13"/>
              </w:numPr>
            </w:pPr>
            <w:r w:rsidRPr="007A2AF0">
              <w:t>Option 2: periodic signal transmitted separately from LP-WUS</w:t>
            </w:r>
          </w:p>
          <w:p w14:paraId="4F585B3C" w14:textId="6B23C667" w:rsidR="00473006" w:rsidRPr="007A2AF0" w:rsidRDefault="00473006" w:rsidP="002B0190">
            <w:pPr>
              <w:pStyle w:val="ListParagraph"/>
              <w:numPr>
                <w:ilvl w:val="0"/>
                <w:numId w:val="13"/>
              </w:numPr>
            </w:pPr>
            <w:r w:rsidRPr="007A2AF0">
              <w:rPr>
                <w:highlight w:val="yellow"/>
              </w:rPr>
              <w:t>Option 3: Option1 + Option2</w:t>
            </w:r>
          </w:p>
          <w:p w14:paraId="70633177" w14:textId="77777777" w:rsidR="00473006" w:rsidRPr="007A2AF0" w:rsidRDefault="00473006" w:rsidP="00AB4497">
            <w:pPr>
              <w:rPr>
                <w:highlight w:val="green"/>
              </w:rPr>
            </w:pPr>
            <w:r w:rsidRPr="007A2AF0">
              <w:rPr>
                <w:highlight w:val="green"/>
              </w:rPr>
              <w:t>Agreement</w:t>
            </w:r>
          </w:p>
          <w:p w14:paraId="286D9758" w14:textId="77777777" w:rsidR="00473006" w:rsidRPr="007A2AF0" w:rsidRDefault="00473006" w:rsidP="00AB4497">
            <w:r w:rsidRPr="007A2AF0">
              <w:t>For M-bit MC-FSK generation study further the following options</w:t>
            </w:r>
          </w:p>
          <w:p w14:paraId="0F53E137" w14:textId="77777777" w:rsidR="00473006" w:rsidRPr="007A2AF0" w:rsidRDefault="00473006" w:rsidP="002B0190">
            <w:pPr>
              <w:pStyle w:val="ListParagraph"/>
              <w:numPr>
                <w:ilvl w:val="0"/>
                <w:numId w:val="12"/>
              </w:numPr>
            </w:pPr>
            <w:r w:rsidRPr="007A2AF0">
              <w:rPr>
                <w:highlight w:val="yellow"/>
              </w:rPr>
              <w:t>Option FSK-1</w:t>
            </w:r>
            <w:r w:rsidRPr="007A2AF0">
              <w:t xml:space="preserve">: N SCs of LP-WUS are separated to </w:t>
            </w:r>
            <w:r w:rsidRPr="007A2AF0">
              <w:rPr>
                <w:color w:val="FF0000"/>
              </w:rPr>
              <w:t>M pairs of segments</w:t>
            </w:r>
            <w:r w:rsidRPr="007A2AF0">
              <w:t xml:space="preserve"> with potential guard-bands in-between and around. </w:t>
            </w:r>
          </w:p>
          <w:p w14:paraId="1FF3B115" w14:textId="77777777" w:rsidR="00473006" w:rsidRPr="007A2AF0" w:rsidRDefault="00473006" w:rsidP="002B0190">
            <w:pPr>
              <w:pStyle w:val="ListParagraph"/>
              <w:numPr>
                <w:ilvl w:val="1"/>
                <w:numId w:val="12"/>
              </w:numPr>
            </w:pPr>
            <w:r w:rsidRPr="007A2AF0">
              <w:t>segment comprises one sub-carrier or multiple contiguous SCs</w:t>
            </w:r>
          </w:p>
          <w:p w14:paraId="62DD2BA6" w14:textId="77777777" w:rsidR="00473006" w:rsidRPr="007A2AF0" w:rsidRDefault="00473006" w:rsidP="002B0190">
            <w:pPr>
              <w:pStyle w:val="ListParagraph"/>
              <w:numPr>
                <w:ilvl w:val="1"/>
                <w:numId w:val="12"/>
              </w:numPr>
            </w:pPr>
            <w:r w:rsidRPr="007A2AF0">
              <w:t>in a pair of segments one segment is modulated, other segment is zero power (from base-band point of view)</w:t>
            </w:r>
          </w:p>
          <w:p w14:paraId="59E061E9" w14:textId="77777777" w:rsidR="00473006" w:rsidRPr="007A2AF0" w:rsidRDefault="00473006" w:rsidP="002B0190">
            <w:pPr>
              <w:pStyle w:val="ListParagraph"/>
              <w:numPr>
                <w:ilvl w:val="0"/>
                <w:numId w:val="12"/>
              </w:numPr>
            </w:pPr>
            <w:r w:rsidRPr="007A2AF0">
              <w:rPr>
                <w:highlight w:val="yellow"/>
              </w:rPr>
              <w:t>Option FSK-2</w:t>
            </w:r>
            <w:r w:rsidRPr="007A2AF0">
              <w:t xml:space="preserve">: N SCs of LP-WUS are separated to </w:t>
            </w:r>
            <w:r w:rsidRPr="007A2AF0">
              <w:rPr>
                <w:color w:val="FF0000"/>
              </w:rPr>
              <w:t>2^M segments</w:t>
            </w:r>
            <w:r w:rsidRPr="007A2AF0">
              <w:t xml:space="preserve"> with potential guard-bands in-between and around.</w:t>
            </w:r>
          </w:p>
          <w:p w14:paraId="101902FC" w14:textId="77777777" w:rsidR="00473006" w:rsidRPr="007A2AF0" w:rsidRDefault="00473006" w:rsidP="002B0190">
            <w:pPr>
              <w:pStyle w:val="ListParagraph"/>
              <w:numPr>
                <w:ilvl w:val="1"/>
                <w:numId w:val="12"/>
              </w:numPr>
            </w:pPr>
            <w:r w:rsidRPr="007A2AF0">
              <w:t>segment comprises one sub-carrier or multiple contiguous SCs</w:t>
            </w:r>
          </w:p>
          <w:p w14:paraId="2A944122" w14:textId="77777777" w:rsidR="00473006" w:rsidRPr="007A2AF0" w:rsidRDefault="00473006" w:rsidP="002B0190">
            <w:pPr>
              <w:pStyle w:val="ListParagraph"/>
              <w:numPr>
                <w:ilvl w:val="1"/>
                <w:numId w:val="12"/>
              </w:numPr>
            </w:pPr>
            <w:r w:rsidRPr="007A2AF0">
              <w:t>one segment from 2^M segments is modulated, other segments of SCs are zero power (from base-band point of view)</w:t>
            </w:r>
          </w:p>
          <w:p w14:paraId="1493890D" w14:textId="77777777" w:rsidR="00473006" w:rsidRPr="007A2AF0" w:rsidRDefault="00473006" w:rsidP="002B0190">
            <w:pPr>
              <w:pStyle w:val="ListParagraph"/>
              <w:numPr>
                <w:ilvl w:val="0"/>
                <w:numId w:val="12"/>
              </w:numPr>
            </w:pPr>
            <w:r w:rsidRPr="007A2AF0">
              <w:t>M &gt;0</w:t>
            </w:r>
          </w:p>
          <w:p w14:paraId="7AFD6713" w14:textId="77777777" w:rsidR="00473006" w:rsidRPr="007A2AF0" w:rsidRDefault="00473006" w:rsidP="002B0190">
            <w:pPr>
              <w:pStyle w:val="ListParagraph"/>
              <w:numPr>
                <w:ilvl w:val="0"/>
                <w:numId w:val="12"/>
              </w:numPr>
            </w:pPr>
            <w:r w:rsidRPr="007A2AF0">
              <w:t>N &gt;1</w:t>
            </w:r>
          </w:p>
          <w:p w14:paraId="66683C4F" w14:textId="77777777" w:rsidR="00473006" w:rsidRPr="007A2AF0" w:rsidRDefault="00473006" w:rsidP="002B0190">
            <w:pPr>
              <w:pStyle w:val="ListParagraph"/>
              <w:numPr>
                <w:ilvl w:val="0"/>
                <w:numId w:val="12"/>
              </w:numPr>
            </w:pPr>
            <w:r w:rsidRPr="007A2AF0">
              <w:t xml:space="preserve">Study how to generate segment in time domain, e.g. OOK-1 or OOK-4 </w:t>
            </w:r>
          </w:p>
          <w:p w14:paraId="4286D051" w14:textId="2A7C8A49" w:rsidR="00473006" w:rsidRPr="007A2AF0" w:rsidRDefault="00473006" w:rsidP="002B0190">
            <w:pPr>
              <w:pStyle w:val="ListParagraph"/>
              <w:numPr>
                <w:ilvl w:val="0"/>
                <w:numId w:val="12"/>
              </w:numPr>
            </w:pPr>
            <w:r w:rsidRPr="007A2AF0">
              <w:t>Other options are not precluded.</w:t>
            </w:r>
          </w:p>
          <w:p w14:paraId="48F27CEE" w14:textId="77777777" w:rsidR="00473006" w:rsidRPr="007A2AF0" w:rsidRDefault="00473006" w:rsidP="00AB4497">
            <w:pPr>
              <w:rPr>
                <w:highlight w:val="green"/>
              </w:rPr>
            </w:pPr>
            <w:r w:rsidRPr="007A2AF0">
              <w:rPr>
                <w:highlight w:val="green"/>
              </w:rPr>
              <w:t>Agreement</w:t>
            </w:r>
          </w:p>
          <w:p w14:paraId="19AF9792" w14:textId="77777777" w:rsidR="00473006" w:rsidRPr="007A2AF0" w:rsidRDefault="00473006" w:rsidP="002B0190">
            <w:pPr>
              <w:pStyle w:val="ListParagraph"/>
            </w:pPr>
            <w:r w:rsidRPr="007A2AF0">
              <w:t xml:space="preserve">For MC-ASK or MC-FSK waveform generation, </w:t>
            </w:r>
            <w:r w:rsidRPr="007A2AF0">
              <w:rPr>
                <w:rFonts w:eastAsia="SimSun"/>
              </w:rPr>
              <w:t>SCS of a CP-OFDM symbol used for LP-WUS generation can be the same as SCS used for other NR transmissions in CP-OFDM symbol overlapping in time with, study whether SCS can be different, also study</w:t>
            </w:r>
          </w:p>
          <w:p w14:paraId="00567F1B" w14:textId="77777777" w:rsidR="00473006" w:rsidRPr="007A2AF0" w:rsidRDefault="00473006" w:rsidP="002B0190">
            <w:pPr>
              <w:pStyle w:val="ListParagraph"/>
              <w:rPr>
                <w:rFonts w:eastAsia="SimSun"/>
              </w:rPr>
            </w:pPr>
            <w:r w:rsidRPr="007A2AF0">
              <w:rPr>
                <w:rFonts w:eastAsia="SimSun"/>
              </w:rPr>
              <w:t>FDM/TDM multiplexing with other NR transmissions</w:t>
            </w:r>
          </w:p>
          <w:p w14:paraId="1156D1BA" w14:textId="77777777" w:rsidR="00473006" w:rsidRPr="007A2AF0" w:rsidRDefault="00473006" w:rsidP="002B0190">
            <w:pPr>
              <w:pStyle w:val="ListParagraph"/>
              <w:rPr>
                <w:rFonts w:eastAsia="SimSun"/>
              </w:rPr>
            </w:pPr>
            <w:r w:rsidRPr="007A2AF0">
              <w:rPr>
                <w:rFonts w:eastAsia="SimSun"/>
              </w:rPr>
              <w:t xml:space="preserve">link performance </w:t>
            </w:r>
          </w:p>
          <w:p w14:paraId="4AB898C6" w14:textId="77777777" w:rsidR="00473006" w:rsidRPr="007A2AF0" w:rsidRDefault="00473006" w:rsidP="002B0190">
            <w:pPr>
              <w:pStyle w:val="ListParagraph"/>
            </w:pPr>
            <w:r w:rsidRPr="007A2AF0">
              <w:rPr>
                <w:rFonts w:eastAsia="SimSun"/>
              </w:rPr>
              <w:lastRenderedPageBreak/>
              <w:t>impact to legacy UEs</w:t>
            </w:r>
          </w:p>
          <w:p w14:paraId="2519A170" w14:textId="4D662C5B" w:rsidR="00473006" w:rsidRPr="007A2AF0" w:rsidRDefault="00473006" w:rsidP="002B0190">
            <w:pPr>
              <w:pStyle w:val="ListParagraph"/>
              <w:rPr>
                <w:lang w:eastAsia="x-none"/>
              </w:rPr>
            </w:pPr>
            <w:r w:rsidRPr="007A2AF0">
              <w:rPr>
                <w:rFonts w:eastAsia="SimSun"/>
              </w:rPr>
              <w:t xml:space="preserve">impact on gNB </w:t>
            </w:r>
          </w:p>
          <w:p w14:paraId="6353073F" w14:textId="77777777" w:rsidR="00473006" w:rsidRPr="007A2AF0" w:rsidRDefault="00473006" w:rsidP="00AB4497">
            <w:pPr>
              <w:rPr>
                <w:highlight w:val="green"/>
              </w:rPr>
            </w:pPr>
            <w:r w:rsidRPr="007A2AF0">
              <w:rPr>
                <w:highlight w:val="green"/>
              </w:rPr>
              <w:t>Agreement</w:t>
            </w:r>
          </w:p>
          <w:p w14:paraId="0349F99F" w14:textId="77777777" w:rsidR="00473006" w:rsidRPr="007A2AF0" w:rsidRDefault="00473006" w:rsidP="00AB4497">
            <w:r w:rsidRPr="007A2AF0">
              <w:rPr>
                <w:highlight w:val="yellow"/>
              </w:rPr>
              <w:t>Study further pros and cons of the following monitoring behaviors of LP-WUR</w:t>
            </w:r>
          </w:p>
          <w:p w14:paraId="47F9F44B" w14:textId="77777777" w:rsidR="00473006" w:rsidRPr="007A2AF0" w:rsidRDefault="00473006" w:rsidP="002B0190">
            <w:pPr>
              <w:pStyle w:val="ListParagraph"/>
              <w:numPr>
                <w:ilvl w:val="0"/>
                <w:numId w:val="14"/>
              </w:numPr>
            </w:pPr>
            <w:r w:rsidRPr="007A2AF0">
              <w:t>Option1: Duty cycle, corresponds to LP-WUR switches between ON/OFF states</w:t>
            </w:r>
            <w:r w:rsidRPr="007A2AF0">
              <w:rPr>
                <w:color w:val="FF0000"/>
              </w:rPr>
              <w:t xml:space="preserve"> </w:t>
            </w:r>
          </w:p>
          <w:p w14:paraId="55DF96D1" w14:textId="05281872" w:rsidR="00473006" w:rsidRPr="007A2AF0" w:rsidRDefault="00473006" w:rsidP="002B0190">
            <w:pPr>
              <w:pStyle w:val="ListParagraph"/>
              <w:numPr>
                <w:ilvl w:val="0"/>
                <w:numId w:val="14"/>
              </w:numPr>
              <w:rPr>
                <w:lang w:eastAsia="x-none"/>
              </w:rPr>
            </w:pPr>
            <w:r w:rsidRPr="007A2AF0">
              <w:t xml:space="preserve">Option2: Continuous monitoring, corresponds to LP-WUR is ON all the time </w:t>
            </w:r>
          </w:p>
          <w:p w14:paraId="7DA9BFA4" w14:textId="77777777" w:rsidR="00473006" w:rsidRPr="007A2AF0" w:rsidRDefault="00473006" w:rsidP="00AB4497">
            <w:pPr>
              <w:rPr>
                <w:highlight w:val="green"/>
              </w:rPr>
            </w:pPr>
            <w:r w:rsidRPr="007A2AF0">
              <w:rPr>
                <w:highlight w:val="green"/>
              </w:rPr>
              <w:t>Agreement</w:t>
            </w:r>
          </w:p>
          <w:p w14:paraId="7429F01C" w14:textId="77777777" w:rsidR="00473006" w:rsidRPr="007A2AF0" w:rsidRDefault="00473006" w:rsidP="00AB4497">
            <w:r w:rsidRPr="007A2AF0">
              <w:rPr>
                <w:highlight w:val="yellow"/>
              </w:rPr>
              <w:t>Study potential measurement metric used for RRM measurements performed by LP-WUR</w:t>
            </w:r>
            <w:r w:rsidRPr="007A2AF0">
              <w:t xml:space="preserve">. </w:t>
            </w:r>
          </w:p>
          <w:p w14:paraId="07ED53FE" w14:textId="77777777" w:rsidR="00473006" w:rsidRPr="007A2AF0" w:rsidRDefault="00473006" w:rsidP="002B0190">
            <w:pPr>
              <w:pStyle w:val="ListParagraph"/>
            </w:pPr>
            <w:r w:rsidRPr="007A2AF0">
              <w:t>examples of measurement metric are signal quality, signal power, detection rate of LP-WUS/synch signal</w:t>
            </w:r>
          </w:p>
          <w:p w14:paraId="36BBE774" w14:textId="77777777" w:rsidR="00473006" w:rsidRPr="007A2AF0" w:rsidRDefault="00473006" w:rsidP="002B0190">
            <w:pPr>
              <w:pStyle w:val="ListParagraph"/>
            </w:pPr>
            <w:r w:rsidRPr="007A2AF0">
              <w:t>companies to report assumption of signal used for measurements</w:t>
            </w:r>
          </w:p>
          <w:p w14:paraId="1D68443A" w14:textId="77777777" w:rsidR="007B6937" w:rsidRPr="007A2AF0" w:rsidRDefault="007B6937" w:rsidP="002B0190">
            <w:pPr>
              <w:pStyle w:val="Heading3"/>
              <w:rPr>
                <w:highlight w:val="green"/>
              </w:rPr>
            </w:pPr>
            <w:r w:rsidRPr="007A2AF0">
              <w:rPr>
                <w:highlight w:val="green"/>
              </w:rPr>
              <w:t>Sub-topic 3: FL-Proposal-5h:</w:t>
            </w:r>
          </w:p>
          <w:p w14:paraId="440E17CC" w14:textId="77777777" w:rsidR="007B6937" w:rsidRPr="007A2AF0" w:rsidRDefault="007B6937" w:rsidP="002B0190">
            <w:pPr>
              <w:pStyle w:val="ListParagraph"/>
              <w:numPr>
                <w:ilvl w:val="0"/>
                <w:numId w:val="16"/>
              </w:numPr>
            </w:pPr>
            <w:r w:rsidRPr="007A2AF0">
              <w:t>When evaluating and/or comparing link performance of MC-ASK, MC-FSK, and CP-OFDMA waveforms of LP-WUS at least</w:t>
            </w:r>
          </w:p>
          <w:p w14:paraId="6BB3C5D2" w14:textId="77777777" w:rsidR="007B6937" w:rsidRPr="007A2AF0" w:rsidRDefault="007B6937" w:rsidP="002B0190">
            <w:pPr>
              <w:pStyle w:val="ListParagraph"/>
              <w:numPr>
                <w:ilvl w:val="1"/>
                <w:numId w:val="16"/>
              </w:numPr>
            </w:pPr>
            <w:r w:rsidRPr="007A2AF0">
              <w:t>raw information bit-size</w:t>
            </w:r>
          </w:p>
          <w:p w14:paraId="6AB90BE3" w14:textId="77777777" w:rsidR="007B6937" w:rsidRPr="007A2AF0" w:rsidRDefault="007B6937" w:rsidP="002B0190">
            <w:pPr>
              <w:pStyle w:val="ListParagraph"/>
              <w:numPr>
                <w:ilvl w:val="1"/>
                <w:numId w:val="16"/>
              </w:numPr>
            </w:pPr>
            <w:r w:rsidRPr="007A2AF0">
              <w:t>[time/frequency resources (including any guard bands), if applicable]</w:t>
            </w:r>
          </w:p>
          <w:p w14:paraId="5809F461" w14:textId="77777777" w:rsidR="007B6937" w:rsidRPr="007A2AF0" w:rsidRDefault="007B6937" w:rsidP="002B0190">
            <w:pPr>
              <w:pStyle w:val="ListParagraph"/>
              <w:numPr>
                <w:ilvl w:val="1"/>
                <w:numId w:val="16"/>
              </w:numPr>
            </w:pPr>
            <w:r w:rsidRPr="007A2AF0">
              <w:t>[total energy of LP-WUS across the time/frequency resources]</w:t>
            </w:r>
          </w:p>
          <w:p w14:paraId="10F1232E" w14:textId="77777777" w:rsidR="007B6937" w:rsidRPr="007A2AF0" w:rsidRDefault="007B6937" w:rsidP="002B0190">
            <w:pPr>
              <w:pStyle w:val="ListParagraph"/>
              <w:numPr>
                <w:ilvl w:val="1"/>
                <w:numId w:val="16"/>
              </w:numPr>
            </w:pPr>
            <w:r w:rsidRPr="007A2AF0">
              <w:t>FFS: false alarm probability/rate</w:t>
            </w:r>
          </w:p>
          <w:p w14:paraId="0DDF4B72" w14:textId="77777777" w:rsidR="007B6937" w:rsidRPr="007A2AF0" w:rsidRDefault="007B6937" w:rsidP="002B0190">
            <w:pPr>
              <w:pStyle w:val="ListParagraph"/>
              <w:numPr>
                <w:ilvl w:val="1"/>
                <w:numId w:val="16"/>
              </w:numPr>
            </w:pPr>
            <w:r w:rsidRPr="007A2AF0">
              <w:t>FFS: misdetection probability/rate</w:t>
            </w:r>
          </w:p>
          <w:p w14:paraId="4A5DFC93" w14:textId="77777777" w:rsidR="007B6937" w:rsidRPr="007A2AF0" w:rsidRDefault="007B6937" w:rsidP="00AB4497">
            <w:r w:rsidRPr="007A2AF0">
              <w:t>               are kept [comparable or fixed]. Study at least</w:t>
            </w:r>
          </w:p>
          <w:p w14:paraId="12AF7B08" w14:textId="77777777" w:rsidR="007B6937" w:rsidRPr="007A2AF0" w:rsidRDefault="007B6937" w:rsidP="002B0190">
            <w:pPr>
              <w:pStyle w:val="ListParagraph"/>
              <w:numPr>
                <w:ilvl w:val="1"/>
                <w:numId w:val="16"/>
              </w:numPr>
            </w:pPr>
            <w:r w:rsidRPr="007A2AF0">
              <w:t>impact of timing error</w:t>
            </w:r>
          </w:p>
          <w:p w14:paraId="710F9D66" w14:textId="77777777" w:rsidR="007B6937" w:rsidRPr="007A2AF0" w:rsidRDefault="007B6937" w:rsidP="002B0190">
            <w:pPr>
              <w:pStyle w:val="ListParagraph"/>
              <w:numPr>
                <w:ilvl w:val="1"/>
                <w:numId w:val="16"/>
              </w:numPr>
            </w:pPr>
            <w:r w:rsidRPr="007A2AF0">
              <w:t>impact of frequency error</w:t>
            </w:r>
          </w:p>
          <w:p w14:paraId="7F16346F" w14:textId="77777777" w:rsidR="007B6937" w:rsidRPr="007A2AF0" w:rsidRDefault="007B6937" w:rsidP="002B0190">
            <w:pPr>
              <w:pStyle w:val="ListParagraph"/>
              <w:numPr>
                <w:ilvl w:val="1"/>
                <w:numId w:val="16"/>
              </w:numPr>
            </w:pPr>
            <w:r w:rsidRPr="007A2AF0">
              <w:t>impact of phase noise and I/Q imbalance, if applicable</w:t>
            </w:r>
          </w:p>
          <w:p w14:paraId="11E67333" w14:textId="77777777" w:rsidR="007B6937" w:rsidRPr="007A2AF0" w:rsidRDefault="007B6937" w:rsidP="002B0190">
            <w:pPr>
              <w:pStyle w:val="ListParagraph"/>
              <w:numPr>
                <w:ilvl w:val="1"/>
                <w:numId w:val="16"/>
              </w:numPr>
            </w:pPr>
            <w:r w:rsidRPr="007A2AF0">
              <w:t>impact of ADC resolution and sampling rate</w:t>
            </w:r>
          </w:p>
          <w:p w14:paraId="50DE1C28" w14:textId="77777777" w:rsidR="007B6937" w:rsidRPr="007A2AF0" w:rsidRDefault="007B6937" w:rsidP="002B0190">
            <w:pPr>
              <w:pStyle w:val="ListParagraph"/>
              <w:numPr>
                <w:ilvl w:val="1"/>
                <w:numId w:val="16"/>
              </w:numPr>
            </w:pPr>
            <w:r w:rsidRPr="007A2AF0">
              <w:t>impact of interference</w:t>
            </w:r>
          </w:p>
          <w:p w14:paraId="73EAFFF2" w14:textId="77777777" w:rsidR="007B6937" w:rsidRPr="007A2AF0" w:rsidRDefault="007B6937" w:rsidP="002B0190">
            <w:pPr>
              <w:pStyle w:val="ListParagraph"/>
              <w:numPr>
                <w:ilvl w:val="1"/>
                <w:numId w:val="16"/>
              </w:numPr>
            </w:pPr>
            <w:r w:rsidRPr="007A2AF0">
              <w:t>impact of delay spread</w:t>
            </w:r>
          </w:p>
          <w:p w14:paraId="1969E9D1" w14:textId="77777777" w:rsidR="007B6937" w:rsidRPr="007A2AF0" w:rsidRDefault="007B6937" w:rsidP="002B0190">
            <w:pPr>
              <w:pStyle w:val="ListParagraph"/>
              <w:numPr>
                <w:ilvl w:val="1"/>
                <w:numId w:val="16"/>
              </w:numPr>
            </w:pPr>
            <w:r w:rsidRPr="007A2AF0">
              <w:t>impact of doppler spread</w:t>
            </w:r>
          </w:p>
          <w:p w14:paraId="0F3BB6FE" w14:textId="77777777" w:rsidR="007B6937" w:rsidRPr="007A2AF0" w:rsidRDefault="007B6937" w:rsidP="002B0190">
            <w:pPr>
              <w:pStyle w:val="ListParagraph"/>
              <w:numPr>
                <w:ilvl w:val="0"/>
                <w:numId w:val="16"/>
              </w:numPr>
            </w:pPr>
            <w:r w:rsidRPr="007A2AF0">
              <w:t>Companies to report</w:t>
            </w:r>
          </w:p>
          <w:p w14:paraId="00E7ED5E" w14:textId="77777777" w:rsidR="007B6937" w:rsidRPr="007A2AF0" w:rsidRDefault="007B6937" w:rsidP="002B0190">
            <w:pPr>
              <w:pStyle w:val="ListParagraph"/>
              <w:numPr>
                <w:ilvl w:val="1"/>
                <w:numId w:val="16"/>
              </w:numPr>
            </w:pPr>
            <w:r w:rsidRPr="007A2AF0">
              <w:t>how they modelled SINR</w:t>
            </w:r>
          </w:p>
          <w:p w14:paraId="5C89E060" w14:textId="77777777" w:rsidR="007B6937" w:rsidRPr="007A2AF0" w:rsidRDefault="007B6937" w:rsidP="002B0190">
            <w:pPr>
              <w:pStyle w:val="ListParagraph"/>
              <w:numPr>
                <w:ilvl w:val="1"/>
                <w:numId w:val="16"/>
              </w:numPr>
            </w:pPr>
            <w:r w:rsidRPr="007A2AF0">
              <w:t>time/frequency resources (including any guard bands) for the scheme</w:t>
            </w:r>
          </w:p>
          <w:p w14:paraId="3071A9AE" w14:textId="77777777" w:rsidR="007B6937" w:rsidRPr="007A2AF0" w:rsidRDefault="007B6937" w:rsidP="002B0190">
            <w:pPr>
              <w:pStyle w:val="ListParagraph"/>
              <w:numPr>
                <w:ilvl w:val="1"/>
                <w:numId w:val="16"/>
              </w:numPr>
            </w:pPr>
            <w:r w:rsidRPr="007A2AF0">
              <w:t>false alarm probability/rate and misdetection probability/rate</w:t>
            </w:r>
          </w:p>
          <w:p w14:paraId="13873F3F" w14:textId="77777777" w:rsidR="007B6937" w:rsidRPr="007A2AF0" w:rsidRDefault="007B6937" w:rsidP="002B0190">
            <w:pPr>
              <w:pStyle w:val="ListParagraph"/>
              <w:numPr>
                <w:ilvl w:val="1"/>
                <w:numId w:val="16"/>
              </w:numPr>
            </w:pPr>
            <w:r w:rsidRPr="007A2AF0">
              <w:t>power consumption of the MR if false alarm probability/rate not fixed across MC-ASK, MC-FSK, and CP-OFDMA waveforms</w:t>
            </w:r>
          </w:p>
          <w:p w14:paraId="701575ED" w14:textId="471AD485" w:rsidR="00473006" w:rsidRPr="007A2AF0" w:rsidRDefault="007B6937" w:rsidP="002B0190">
            <w:pPr>
              <w:pStyle w:val="ListParagraph"/>
              <w:numPr>
                <w:ilvl w:val="0"/>
                <w:numId w:val="16"/>
              </w:numPr>
            </w:pPr>
            <w:r w:rsidRPr="007A2AF0">
              <w:t>When comparing waveforms of LP-WUS, consider the impact to gNB for each of the waveform generation schemes. Consider whether there is impact to PAPR and a need for additional hardware for WUS.</w:t>
            </w:r>
          </w:p>
        </w:tc>
      </w:tr>
    </w:tbl>
    <w:p w14:paraId="13A78CAF" w14:textId="2DD602E4" w:rsidR="00D566EF" w:rsidRDefault="00020591" w:rsidP="00AB4497">
      <w:r>
        <w:lastRenderedPageBreak/>
        <w:t>In RAN#112bis-e meeting, following agreements were made, which are provided below. Highlighted sections are discussed in this document.</w:t>
      </w:r>
    </w:p>
    <w:tbl>
      <w:tblPr>
        <w:tblStyle w:val="TableGrid"/>
        <w:tblW w:w="0" w:type="auto"/>
        <w:tblLook w:val="04A0" w:firstRow="1" w:lastRow="0" w:firstColumn="1" w:lastColumn="0" w:noHBand="0" w:noVBand="1"/>
      </w:tblPr>
      <w:tblGrid>
        <w:gridCol w:w="9629"/>
      </w:tblGrid>
      <w:tr w:rsidR="00020591" w:rsidRPr="00081C6F" w14:paraId="7598A792" w14:textId="77777777" w:rsidTr="00020591">
        <w:tc>
          <w:tcPr>
            <w:tcW w:w="9629" w:type="dxa"/>
          </w:tcPr>
          <w:p w14:paraId="646E4517" w14:textId="77777777" w:rsidR="00020591" w:rsidRPr="007A2AF0" w:rsidRDefault="00020591" w:rsidP="00AB4497">
            <w:pPr>
              <w:rPr>
                <w:rFonts w:eastAsia="Batang"/>
                <w:highlight w:val="green"/>
              </w:rPr>
            </w:pPr>
            <w:r w:rsidRPr="007A2AF0">
              <w:rPr>
                <w:rFonts w:eastAsia="Batang"/>
                <w:highlight w:val="green"/>
              </w:rPr>
              <w:t>Agreement</w:t>
            </w:r>
          </w:p>
          <w:p w14:paraId="755D7CD0" w14:textId="77777777" w:rsidR="00020591" w:rsidRPr="007A2AF0" w:rsidRDefault="00020591" w:rsidP="002B0190">
            <w:pPr>
              <w:pStyle w:val="ListParagraph"/>
              <w:numPr>
                <w:ilvl w:val="0"/>
                <w:numId w:val="17"/>
              </w:numPr>
              <w:rPr>
                <w:rFonts w:eastAsia="Batang"/>
              </w:rPr>
            </w:pPr>
            <w:r w:rsidRPr="007A2AF0">
              <w:rPr>
                <w:rFonts w:eastAsia="Batang"/>
              </w:rPr>
              <w:t>Capture in TR: From RAN1 perspective, LP-WUS and signals/channels used by MR can be within the same FR1 band.</w:t>
            </w:r>
          </w:p>
          <w:p w14:paraId="1E8A2243" w14:textId="77777777" w:rsidR="00020591" w:rsidRPr="007A2AF0" w:rsidRDefault="00020591" w:rsidP="002B0190">
            <w:pPr>
              <w:pStyle w:val="ListParagraph"/>
              <w:numPr>
                <w:ilvl w:val="1"/>
                <w:numId w:val="18"/>
              </w:numPr>
              <w:rPr>
                <w:rFonts w:eastAsia="Batang"/>
              </w:rPr>
            </w:pPr>
            <w:r w:rsidRPr="007A2AF0">
              <w:rPr>
                <w:rFonts w:eastAsia="Batang"/>
              </w:rPr>
              <w:t>At least LP-WUS and signals/channels by MR can be on the same carrier in the band</w:t>
            </w:r>
          </w:p>
          <w:p w14:paraId="345130FE" w14:textId="77777777" w:rsidR="00020591" w:rsidRPr="007A2AF0" w:rsidRDefault="00020591" w:rsidP="002B0190">
            <w:pPr>
              <w:pStyle w:val="ListParagraph"/>
              <w:numPr>
                <w:ilvl w:val="0"/>
                <w:numId w:val="18"/>
              </w:numPr>
              <w:rPr>
                <w:rFonts w:eastAsia="Batang"/>
              </w:rPr>
            </w:pPr>
            <w:r w:rsidRPr="007A2AF0">
              <w:rPr>
                <w:rFonts w:eastAsia="Batang"/>
              </w:rPr>
              <w:t xml:space="preserve">Study further </w:t>
            </w:r>
          </w:p>
          <w:p w14:paraId="29D15325" w14:textId="77777777" w:rsidR="00020591" w:rsidRPr="007A2AF0" w:rsidRDefault="00020591" w:rsidP="002B0190">
            <w:pPr>
              <w:pStyle w:val="ListParagraph"/>
              <w:numPr>
                <w:ilvl w:val="1"/>
                <w:numId w:val="18"/>
              </w:numPr>
              <w:rPr>
                <w:rFonts w:eastAsia="Batang"/>
              </w:rPr>
            </w:pPr>
            <w:r w:rsidRPr="007A2AF0">
              <w:rPr>
                <w:rFonts w:eastAsia="Batang"/>
              </w:rPr>
              <w:t xml:space="preserve">Whether LP-WUS and signals/channels used by MR can be different carriers in the band </w:t>
            </w:r>
          </w:p>
          <w:p w14:paraId="5E6F883C" w14:textId="77777777" w:rsidR="00020591" w:rsidRPr="007A2AF0" w:rsidRDefault="00020591" w:rsidP="002B0190">
            <w:pPr>
              <w:pStyle w:val="ListParagraph"/>
              <w:numPr>
                <w:ilvl w:val="1"/>
                <w:numId w:val="18"/>
              </w:numPr>
              <w:rPr>
                <w:rFonts w:eastAsia="Batang"/>
              </w:rPr>
            </w:pPr>
            <w:r w:rsidRPr="007A2AF0">
              <w:rPr>
                <w:rFonts w:eastAsia="Batang"/>
              </w:rPr>
              <w:t>Details on the LP-WUS location within a carrier</w:t>
            </w:r>
          </w:p>
          <w:p w14:paraId="77CA3ECF" w14:textId="77777777" w:rsidR="00020591" w:rsidRPr="007A2AF0" w:rsidRDefault="00020591" w:rsidP="002B0190">
            <w:pPr>
              <w:pStyle w:val="ListParagraph"/>
              <w:numPr>
                <w:ilvl w:val="1"/>
                <w:numId w:val="18"/>
              </w:numPr>
              <w:rPr>
                <w:rFonts w:eastAsia="Batang"/>
              </w:rPr>
            </w:pPr>
            <w:r w:rsidRPr="007A2AF0">
              <w:rPr>
                <w:rFonts w:eastAsia="Batang"/>
              </w:rPr>
              <w:t>Band can be different than band of signals/channels used by MR</w:t>
            </w:r>
          </w:p>
          <w:p w14:paraId="24D88350" w14:textId="77777777" w:rsidR="00020591" w:rsidRPr="007A2AF0" w:rsidRDefault="00020591" w:rsidP="002B0190">
            <w:pPr>
              <w:pStyle w:val="ListParagraph"/>
              <w:numPr>
                <w:ilvl w:val="1"/>
                <w:numId w:val="18"/>
              </w:numPr>
              <w:rPr>
                <w:rFonts w:eastAsia="Batang"/>
              </w:rPr>
            </w:pPr>
            <w:r w:rsidRPr="007A2AF0">
              <w:rPr>
                <w:rFonts w:eastAsia="Batang"/>
              </w:rPr>
              <w:t>LP-WUS association with BWP</w:t>
            </w:r>
          </w:p>
          <w:p w14:paraId="21324E22" w14:textId="142AD14C" w:rsidR="00020591" w:rsidRPr="007A2AF0" w:rsidRDefault="00020591" w:rsidP="002B0190">
            <w:pPr>
              <w:pStyle w:val="ListParagraph"/>
              <w:numPr>
                <w:ilvl w:val="1"/>
                <w:numId w:val="18"/>
              </w:numPr>
              <w:rPr>
                <w:rFonts w:eastAsia="Batang"/>
              </w:rPr>
            </w:pPr>
            <w:r w:rsidRPr="007A2AF0">
              <w:rPr>
                <w:rFonts w:eastAsia="Batang"/>
              </w:rPr>
              <w:t>LP-WUS can be configurable within guard-band of a band (like NB-IoT)</w:t>
            </w:r>
          </w:p>
          <w:p w14:paraId="1FEF4B04" w14:textId="77777777" w:rsidR="00020591" w:rsidRPr="007A2AF0" w:rsidRDefault="00020591" w:rsidP="00AB4497">
            <w:pPr>
              <w:rPr>
                <w:rFonts w:eastAsia="Batang"/>
                <w:highlight w:val="green"/>
              </w:rPr>
            </w:pPr>
            <w:r w:rsidRPr="007A2AF0">
              <w:rPr>
                <w:rFonts w:eastAsia="Batang"/>
                <w:highlight w:val="green"/>
              </w:rPr>
              <w:t>Agreement</w:t>
            </w:r>
          </w:p>
          <w:p w14:paraId="3A1DA482" w14:textId="77777777" w:rsidR="00020591" w:rsidRPr="007A2AF0" w:rsidRDefault="00020591" w:rsidP="00AB4497">
            <w:pPr>
              <w:rPr>
                <w:rFonts w:eastAsia="Batang"/>
              </w:rPr>
            </w:pPr>
            <w:r w:rsidRPr="007A2AF0">
              <w:rPr>
                <w:rFonts w:eastAsia="Batang"/>
              </w:rPr>
              <w:t>Update the RAN1#112 agreement as the following:</w:t>
            </w:r>
          </w:p>
          <w:p w14:paraId="1E3CD0B7" w14:textId="77777777" w:rsidR="00020591" w:rsidRPr="007A2AF0" w:rsidRDefault="00020591" w:rsidP="002B0190">
            <w:pPr>
              <w:pStyle w:val="ListParagraph"/>
              <w:numPr>
                <w:ilvl w:val="1"/>
                <w:numId w:val="19"/>
              </w:numPr>
              <w:rPr>
                <w:rFonts w:eastAsia="Batang"/>
              </w:rPr>
            </w:pPr>
            <w:r w:rsidRPr="007A2AF0">
              <w:rPr>
                <w:rFonts w:eastAsia="Batang"/>
              </w:rPr>
              <w:t>[time/frequency resources (including any guard bands), if applicable]</w:t>
            </w:r>
          </w:p>
          <w:p w14:paraId="519CA1A8" w14:textId="2DC5ACA3" w:rsidR="00020591" w:rsidRPr="007A2AF0" w:rsidRDefault="00020591" w:rsidP="002B0190">
            <w:pPr>
              <w:pStyle w:val="ListParagraph"/>
              <w:numPr>
                <w:ilvl w:val="1"/>
                <w:numId w:val="19"/>
              </w:numPr>
              <w:rPr>
                <w:rFonts w:eastAsia="Batang"/>
                <w:lang w:eastAsia="x-none"/>
              </w:rPr>
            </w:pPr>
            <w:r w:rsidRPr="007A2AF0">
              <w:rPr>
                <w:rFonts w:eastAsia="Batang"/>
              </w:rPr>
              <w:t>[total energy of LP-WUS across the time/frequency resources]</w:t>
            </w:r>
          </w:p>
          <w:p w14:paraId="2751F990" w14:textId="77777777" w:rsidR="00020591" w:rsidRPr="007A2AF0" w:rsidRDefault="00020591" w:rsidP="00AB4497">
            <w:pPr>
              <w:rPr>
                <w:rFonts w:eastAsia="Batang"/>
                <w:strike/>
                <w:color w:val="FF0000"/>
                <w:lang w:val="fi-FI"/>
              </w:rPr>
            </w:pPr>
            <w:r w:rsidRPr="007A2AF0">
              <w:rPr>
                <w:rFonts w:eastAsia="Batang"/>
                <w:b/>
                <w:highlight w:val="darkYellow"/>
              </w:rPr>
              <w:t>Working assumption</w:t>
            </w:r>
            <w:r w:rsidRPr="007A2AF0">
              <w:rPr>
                <w:rFonts w:eastAsia="Batang"/>
              </w:rPr>
              <w:t>: In place of the above deleted bullets:</w:t>
            </w:r>
          </w:p>
          <w:p w14:paraId="0EDFC628" w14:textId="77777777" w:rsidR="00020591" w:rsidRPr="007A2AF0" w:rsidRDefault="00020591" w:rsidP="002B0190">
            <w:pPr>
              <w:pStyle w:val="ListParagraph"/>
              <w:numPr>
                <w:ilvl w:val="1"/>
                <w:numId w:val="19"/>
              </w:numPr>
              <w:rPr>
                <w:rFonts w:eastAsia="Batang"/>
              </w:rPr>
            </w:pPr>
            <w:r w:rsidRPr="007A2AF0">
              <w:rPr>
                <w:rFonts w:eastAsia="Batang"/>
              </w:rPr>
              <w:t>Alt 1:</w:t>
            </w:r>
          </w:p>
          <w:p w14:paraId="39C1B2E4" w14:textId="77777777" w:rsidR="00020591" w:rsidRPr="007A2AF0" w:rsidRDefault="00020591" w:rsidP="002B0190">
            <w:pPr>
              <w:pStyle w:val="ListParagraph"/>
              <w:numPr>
                <w:ilvl w:val="2"/>
                <w:numId w:val="19"/>
              </w:numPr>
              <w:rPr>
                <w:rFonts w:eastAsia="Calibri"/>
              </w:rPr>
            </w:pPr>
            <w:r w:rsidRPr="007A2AF0">
              <w:rPr>
                <w:rFonts w:eastAsia="Batang"/>
              </w:rPr>
              <w:lastRenderedPageBreak/>
              <w:t>average EPRE within the [time]/frequency resources used for LP-WUS (including any guard bands)</w:t>
            </w:r>
          </w:p>
          <w:p w14:paraId="56F89DCF" w14:textId="77777777" w:rsidR="00020591" w:rsidRPr="007A2AF0" w:rsidRDefault="00020591" w:rsidP="002B0190">
            <w:pPr>
              <w:pStyle w:val="ListParagraph"/>
              <w:numPr>
                <w:ilvl w:val="2"/>
                <w:numId w:val="19"/>
              </w:numPr>
              <w:rPr>
                <w:rFonts w:eastAsia="Batang"/>
              </w:rPr>
            </w:pPr>
            <w:r w:rsidRPr="007A2AF0">
              <w:rPr>
                <w:rFonts w:eastAsia="Batang"/>
              </w:rPr>
              <w:t>time/frequency resources used for LP-WUS (including any guard bands)</w:t>
            </w:r>
          </w:p>
          <w:p w14:paraId="1ACAE4E5" w14:textId="77777777" w:rsidR="00020591" w:rsidRPr="007A2AF0" w:rsidRDefault="00020591" w:rsidP="002B0190">
            <w:pPr>
              <w:pStyle w:val="ListParagraph"/>
              <w:numPr>
                <w:ilvl w:val="1"/>
                <w:numId w:val="19"/>
              </w:numPr>
              <w:rPr>
                <w:rFonts w:eastAsia="Batang"/>
                <w:highlight w:val="yellow"/>
              </w:rPr>
            </w:pPr>
            <w:r w:rsidRPr="007A2AF0">
              <w:rPr>
                <w:rFonts w:eastAsia="Batang"/>
                <w:highlight w:val="yellow"/>
              </w:rPr>
              <w:t>Alt 2:</w:t>
            </w:r>
          </w:p>
          <w:p w14:paraId="74BBDEBC" w14:textId="77777777" w:rsidR="00020591" w:rsidRPr="007A2AF0" w:rsidRDefault="00020591" w:rsidP="002B0190">
            <w:pPr>
              <w:pStyle w:val="ListParagraph"/>
              <w:numPr>
                <w:ilvl w:val="2"/>
                <w:numId w:val="19"/>
              </w:numPr>
              <w:rPr>
                <w:rFonts w:eastAsia="Batang"/>
                <w:highlight w:val="yellow"/>
              </w:rPr>
            </w:pPr>
            <w:r w:rsidRPr="007A2AF0">
              <w:rPr>
                <w:rFonts w:eastAsia="Batang"/>
                <w:highlight w:val="yellow"/>
              </w:rPr>
              <w:t>average EPRE within the [time]/frequency resources used for LP-WUS (including any guard bands)</w:t>
            </w:r>
          </w:p>
          <w:p w14:paraId="665CBF51" w14:textId="77777777" w:rsidR="00020591" w:rsidRPr="007A2AF0" w:rsidRDefault="00020591" w:rsidP="002B0190">
            <w:pPr>
              <w:pStyle w:val="ListParagraph"/>
              <w:numPr>
                <w:ilvl w:val="1"/>
                <w:numId w:val="19"/>
              </w:numPr>
              <w:rPr>
                <w:rFonts w:eastAsia="SimSun"/>
                <w:highlight w:val="yellow"/>
              </w:rPr>
            </w:pPr>
            <w:r w:rsidRPr="007A2AF0">
              <w:rPr>
                <w:rFonts w:eastAsia="SimSun"/>
                <w:highlight w:val="yellow"/>
              </w:rPr>
              <w:t>SNR is calculated as average EPRE divided by power of noise [and interference].</w:t>
            </w:r>
          </w:p>
          <w:p w14:paraId="0F246B5C" w14:textId="77777777" w:rsidR="00020591" w:rsidRPr="007A2AF0" w:rsidRDefault="00020591" w:rsidP="002B0190">
            <w:pPr>
              <w:pStyle w:val="ListParagraph"/>
              <w:numPr>
                <w:ilvl w:val="1"/>
                <w:numId w:val="19"/>
              </w:numPr>
              <w:rPr>
                <w:rFonts w:eastAsia="SimSun"/>
              </w:rPr>
            </w:pPr>
            <w:r w:rsidRPr="007A2AF0">
              <w:rPr>
                <w:rFonts w:eastAsia="SimSun"/>
              </w:rPr>
              <w:t>Companies to report whether and how power pooling across and within MR OFDMA symbols is used.</w:t>
            </w:r>
          </w:p>
          <w:p w14:paraId="03374F3D" w14:textId="77777777" w:rsidR="00020591" w:rsidRPr="007A2AF0" w:rsidRDefault="00020591" w:rsidP="002B0190">
            <w:pPr>
              <w:pStyle w:val="ListParagraph"/>
              <w:numPr>
                <w:ilvl w:val="1"/>
                <w:numId w:val="19"/>
              </w:numPr>
              <w:rPr>
                <w:rFonts w:eastAsia="SimSun"/>
              </w:rPr>
            </w:pPr>
            <w:r w:rsidRPr="007A2AF0">
              <w:rPr>
                <w:rFonts w:eastAsia="SimSun"/>
              </w:rPr>
              <w:t>FFS: PAPR applicable to LP-WUS</w:t>
            </w:r>
          </w:p>
          <w:p w14:paraId="7293F58D" w14:textId="77777777" w:rsidR="00020591" w:rsidRPr="007A2AF0" w:rsidRDefault="00020591" w:rsidP="00AB4497">
            <w:pPr>
              <w:rPr>
                <w:rFonts w:eastAsia="Batang"/>
                <w:highlight w:val="green"/>
              </w:rPr>
            </w:pPr>
            <w:r w:rsidRPr="007A2AF0">
              <w:rPr>
                <w:rFonts w:eastAsia="Batang"/>
                <w:highlight w:val="green"/>
              </w:rPr>
              <w:t>Agreement</w:t>
            </w:r>
          </w:p>
          <w:p w14:paraId="31401E15" w14:textId="77777777" w:rsidR="00020591" w:rsidRPr="007A2AF0" w:rsidRDefault="00020591" w:rsidP="00AB4497">
            <w:pPr>
              <w:rPr>
                <w:rFonts w:eastAsia="Batang"/>
                <w:color w:val="7030A0"/>
              </w:rPr>
            </w:pPr>
            <w:r w:rsidRPr="007A2AF0">
              <w:rPr>
                <w:rFonts w:eastAsia="Batang"/>
              </w:rPr>
              <w:t>Replace in RAN1#112 agreement</w:t>
            </w:r>
          </w:p>
          <w:p w14:paraId="03CEC8D9" w14:textId="77777777" w:rsidR="00020591" w:rsidRPr="007A2AF0" w:rsidRDefault="00020591" w:rsidP="00AB4497">
            <w:pPr>
              <w:rPr>
                <w:rFonts w:eastAsia="Batang"/>
              </w:rPr>
            </w:pPr>
            <w:r w:rsidRPr="007A2AF0">
              <w:rPr>
                <w:rFonts w:eastAsia="Batang"/>
              </w:rPr>
              <w:t>Companies to report</w:t>
            </w:r>
          </w:p>
          <w:p w14:paraId="12264DDD" w14:textId="08152C55" w:rsidR="00020591" w:rsidRPr="007A2AF0" w:rsidRDefault="00020591" w:rsidP="002B0190">
            <w:pPr>
              <w:pStyle w:val="ListParagraph"/>
              <w:numPr>
                <w:ilvl w:val="1"/>
                <w:numId w:val="19"/>
              </w:numPr>
              <w:rPr>
                <w:rFonts w:eastAsia="Batang"/>
                <w:color w:val="7030A0"/>
              </w:rPr>
            </w:pPr>
            <w:r w:rsidRPr="007A2AF0">
              <w:rPr>
                <w:rFonts w:eastAsia="SimSun"/>
              </w:rPr>
              <w:t>power consumption of the MR if false alarm probability/rate not fixed across MC-ASK, MC-FSK, and CP-OFDMA waveforms</w:t>
            </w:r>
            <w:r w:rsidR="00AB4497" w:rsidRPr="007A2AF0">
              <w:rPr>
                <w:rFonts w:eastAsia="SimSun"/>
              </w:rPr>
              <w:t xml:space="preserve"> </w:t>
            </w:r>
            <w:r w:rsidRPr="007A2AF0">
              <w:rPr>
                <w:rFonts w:eastAsia="Batang"/>
              </w:rPr>
              <w:t>with</w:t>
            </w:r>
            <w:r w:rsidRPr="007A2AF0">
              <w:rPr>
                <w:rFonts w:eastAsia="Batang"/>
                <w:color w:val="7030A0"/>
              </w:rPr>
              <w:t xml:space="preserve"> </w:t>
            </w:r>
          </w:p>
          <w:p w14:paraId="6285C97C" w14:textId="77777777" w:rsidR="00020591" w:rsidRPr="007A2AF0" w:rsidRDefault="00020591" w:rsidP="002B0190">
            <w:pPr>
              <w:pStyle w:val="ListParagraph"/>
              <w:numPr>
                <w:ilvl w:val="1"/>
                <w:numId w:val="19"/>
              </w:numPr>
              <w:rPr>
                <w:rFonts w:eastAsia="Calibri"/>
              </w:rPr>
            </w:pPr>
            <w:r w:rsidRPr="007A2AF0">
              <w:rPr>
                <w:rFonts w:eastAsia="SimSun"/>
              </w:rPr>
              <w:t>receiver architecture type and its relative power consumption</w:t>
            </w:r>
          </w:p>
          <w:p w14:paraId="0754F422" w14:textId="77777777" w:rsidR="00020591" w:rsidRPr="007A2AF0" w:rsidRDefault="00020591" w:rsidP="00AB4497">
            <w:pPr>
              <w:rPr>
                <w:rFonts w:eastAsia="Batang"/>
                <w:highlight w:val="green"/>
              </w:rPr>
            </w:pPr>
            <w:r w:rsidRPr="007A2AF0">
              <w:rPr>
                <w:rFonts w:eastAsia="Batang"/>
                <w:highlight w:val="green"/>
              </w:rPr>
              <w:t>Agreement</w:t>
            </w:r>
          </w:p>
          <w:p w14:paraId="61266FD3" w14:textId="77777777" w:rsidR="00020591" w:rsidRPr="007A2AF0" w:rsidRDefault="00020591" w:rsidP="002B0190">
            <w:pPr>
              <w:pStyle w:val="ListParagraph"/>
              <w:numPr>
                <w:ilvl w:val="0"/>
                <w:numId w:val="20"/>
              </w:numPr>
              <w:rPr>
                <w:rFonts w:eastAsia="Batang"/>
              </w:rPr>
            </w:pPr>
            <w:r w:rsidRPr="007A2AF0">
              <w:rPr>
                <w:rFonts w:eastAsia="Batang"/>
              </w:rPr>
              <w:t>For IDLE/INACTIVE mode study at least following candidates for content of LP-WUS</w:t>
            </w:r>
          </w:p>
          <w:p w14:paraId="1A9CE9B1" w14:textId="77777777" w:rsidR="00020591" w:rsidRPr="007A2AF0" w:rsidRDefault="00020591" w:rsidP="002B0190">
            <w:pPr>
              <w:pStyle w:val="ListParagraph"/>
              <w:numPr>
                <w:ilvl w:val="1"/>
                <w:numId w:val="20"/>
              </w:numPr>
              <w:rPr>
                <w:rFonts w:eastAsia="Batang"/>
              </w:rPr>
            </w:pPr>
            <w:r w:rsidRPr="007A2AF0">
              <w:rPr>
                <w:rFonts w:eastAsia="Batang"/>
              </w:rPr>
              <w:t>information on which user(s) is/are targeted by the LP-WUS</w:t>
            </w:r>
          </w:p>
          <w:p w14:paraId="10BDDE55" w14:textId="77777777" w:rsidR="00020591" w:rsidRPr="007A2AF0" w:rsidRDefault="00020591" w:rsidP="002B0190">
            <w:pPr>
              <w:pStyle w:val="ListParagraph"/>
              <w:numPr>
                <w:ilvl w:val="2"/>
                <w:numId w:val="20"/>
              </w:numPr>
              <w:rPr>
                <w:rFonts w:eastAsia="Batang"/>
              </w:rPr>
            </w:pPr>
            <w:r w:rsidRPr="007A2AF0">
              <w:rPr>
                <w:rFonts w:eastAsia="Batang"/>
              </w:rPr>
              <w:t>e.g. UE-group, -subgroup or -ID</w:t>
            </w:r>
          </w:p>
          <w:p w14:paraId="5F070ABD" w14:textId="77777777" w:rsidR="00020591" w:rsidRPr="007A2AF0" w:rsidRDefault="00020591" w:rsidP="002B0190">
            <w:pPr>
              <w:pStyle w:val="ListParagraph"/>
              <w:numPr>
                <w:ilvl w:val="1"/>
                <w:numId w:val="20"/>
              </w:numPr>
              <w:rPr>
                <w:rFonts w:eastAsia="Batang"/>
              </w:rPr>
            </w:pPr>
            <w:r w:rsidRPr="007A2AF0">
              <w:rPr>
                <w:rFonts w:eastAsia="Batang"/>
              </w:rPr>
              <w:t xml:space="preserve">FFS: cell information </w:t>
            </w:r>
          </w:p>
          <w:p w14:paraId="2C33E6C7" w14:textId="77777777" w:rsidR="00020591" w:rsidRPr="007A2AF0" w:rsidRDefault="00020591" w:rsidP="002B0190">
            <w:pPr>
              <w:pStyle w:val="ListParagraph"/>
              <w:numPr>
                <w:ilvl w:val="1"/>
                <w:numId w:val="20"/>
              </w:numPr>
              <w:rPr>
                <w:rFonts w:eastAsia="Batang"/>
              </w:rPr>
            </w:pPr>
            <w:r w:rsidRPr="007A2AF0">
              <w:rPr>
                <w:rFonts w:eastAsia="Batang"/>
              </w:rPr>
              <w:t>FFS: SI change and ETWS/CMAS information, tracking area information, and RAN area information</w:t>
            </w:r>
          </w:p>
          <w:p w14:paraId="5E292C45" w14:textId="77777777" w:rsidR="00020591" w:rsidRPr="007A2AF0" w:rsidRDefault="00020591" w:rsidP="002B0190">
            <w:pPr>
              <w:pStyle w:val="ListParagraph"/>
              <w:numPr>
                <w:ilvl w:val="0"/>
                <w:numId w:val="20"/>
              </w:numPr>
              <w:rPr>
                <w:rFonts w:eastAsia="Batang"/>
              </w:rPr>
            </w:pPr>
            <w:r w:rsidRPr="007A2AF0">
              <w:rPr>
                <w:rFonts w:eastAsia="Batang"/>
              </w:rPr>
              <w:t>For CONNECTED mode, study at least following candidates for content of LP-WUS</w:t>
            </w:r>
          </w:p>
          <w:p w14:paraId="6C9433F2" w14:textId="77777777" w:rsidR="00020591" w:rsidRPr="007A2AF0" w:rsidRDefault="00020591" w:rsidP="002B0190">
            <w:pPr>
              <w:pStyle w:val="ListParagraph"/>
              <w:numPr>
                <w:ilvl w:val="1"/>
                <w:numId w:val="20"/>
              </w:numPr>
              <w:rPr>
                <w:rFonts w:eastAsia="Batang"/>
              </w:rPr>
            </w:pPr>
            <w:r w:rsidRPr="007A2AF0">
              <w:rPr>
                <w:rFonts w:eastAsia="Batang"/>
              </w:rPr>
              <w:t>information on which user(s) is/are targeted by the LP-WUS</w:t>
            </w:r>
          </w:p>
          <w:p w14:paraId="0C99C5CD" w14:textId="77777777" w:rsidR="00020591" w:rsidRPr="007A2AF0" w:rsidRDefault="00020591" w:rsidP="002B0190">
            <w:pPr>
              <w:pStyle w:val="ListParagraph"/>
              <w:numPr>
                <w:ilvl w:val="2"/>
                <w:numId w:val="20"/>
              </w:numPr>
              <w:rPr>
                <w:rFonts w:eastAsia="Batang"/>
              </w:rPr>
            </w:pPr>
            <w:r w:rsidRPr="007A2AF0">
              <w:rPr>
                <w:rFonts w:eastAsia="Batang"/>
              </w:rPr>
              <w:t>e.g UE-group, -subgroup or -ID</w:t>
            </w:r>
          </w:p>
          <w:p w14:paraId="0245F8C2" w14:textId="77777777" w:rsidR="00020591" w:rsidRPr="007A2AF0" w:rsidRDefault="00020591" w:rsidP="002B0190">
            <w:pPr>
              <w:pStyle w:val="ListParagraph"/>
              <w:numPr>
                <w:ilvl w:val="1"/>
                <w:numId w:val="20"/>
              </w:numPr>
              <w:rPr>
                <w:rFonts w:eastAsia="Batang"/>
              </w:rPr>
            </w:pPr>
            <w:r w:rsidRPr="007A2AF0">
              <w:rPr>
                <w:rFonts w:eastAsia="Batang"/>
              </w:rPr>
              <w:t>indication to wake-up to PDCCH monitoring.</w:t>
            </w:r>
          </w:p>
          <w:p w14:paraId="5164CF31" w14:textId="77777777" w:rsidR="00020591" w:rsidRPr="007A2AF0" w:rsidRDefault="00020591" w:rsidP="002B0190">
            <w:pPr>
              <w:pStyle w:val="ListParagraph"/>
              <w:numPr>
                <w:ilvl w:val="0"/>
                <w:numId w:val="20"/>
              </w:numPr>
              <w:rPr>
                <w:rFonts w:eastAsia="Batang"/>
              </w:rPr>
            </w:pPr>
            <w:r w:rsidRPr="007A2AF0">
              <w:rPr>
                <w:rFonts w:eastAsia="Batang"/>
              </w:rPr>
              <w:t>Other information candidates are not precluded</w:t>
            </w:r>
          </w:p>
          <w:p w14:paraId="236D64CB" w14:textId="77777777" w:rsidR="00020591" w:rsidRPr="007A2AF0" w:rsidRDefault="00020591" w:rsidP="002B0190">
            <w:pPr>
              <w:pStyle w:val="ListParagraph"/>
              <w:numPr>
                <w:ilvl w:val="0"/>
                <w:numId w:val="20"/>
              </w:numPr>
              <w:rPr>
                <w:rFonts w:eastAsia="Batang"/>
              </w:rPr>
            </w:pPr>
            <w:r w:rsidRPr="007A2AF0">
              <w:rPr>
                <w:rFonts w:eastAsia="Batang"/>
              </w:rPr>
              <w:t xml:space="preserve">Study pros and cons of including above information to LP-WUS. </w:t>
            </w:r>
          </w:p>
          <w:p w14:paraId="36C08FFF" w14:textId="77777777" w:rsidR="00020591" w:rsidRPr="007A2AF0" w:rsidRDefault="00020591" w:rsidP="002B0190">
            <w:pPr>
              <w:pStyle w:val="ListParagraph"/>
              <w:numPr>
                <w:ilvl w:val="0"/>
                <w:numId w:val="20"/>
              </w:numPr>
              <w:rPr>
                <w:rFonts w:eastAsia="Batang"/>
              </w:rPr>
            </w:pPr>
            <w:r w:rsidRPr="007A2AF0">
              <w:rPr>
                <w:rFonts w:eastAsia="SimSun"/>
              </w:rPr>
              <w:t>Note: the information</w:t>
            </w:r>
            <w:r w:rsidRPr="007A2AF0">
              <w:rPr>
                <w:rFonts w:eastAsia="Batang"/>
              </w:rPr>
              <w:t xml:space="preserve"> </w:t>
            </w:r>
            <w:r w:rsidRPr="007A2AF0">
              <w:rPr>
                <w:rFonts w:eastAsia="SimSun"/>
              </w:rPr>
              <w:t>may be explicitly or implicitly indicated.</w:t>
            </w:r>
          </w:p>
          <w:p w14:paraId="6625EFA4" w14:textId="77777777" w:rsidR="00020591" w:rsidRPr="007A2AF0" w:rsidRDefault="00020591" w:rsidP="00AB4497">
            <w:pPr>
              <w:rPr>
                <w:rFonts w:eastAsia="Batang"/>
                <w:highlight w:val="green"/>
              </w:rPr>
            </w:pPr>
            <w:r w:rsidRPr="007A2AF0">
              <w:rPr>
                <w:rFonts w:eastAsia="Batang"/>
                <w:highlight w:val="green"/>
              </w:rPr>
              <w:t>Agreement</w:t>
            </w:r>
          </w:p>
          <w:p w14:paraId="58675193" w14:textId="77777777" w:rsidR="00020591" w:rsidRPr="007A2AF0" w:rsidRDefault="00020591" w:rsidP="002B0190">
            <w:pPr>
              <w:pStyle w:val="ListParagraph"/>
              <w:numPr>
                <w:ilvl w:val="0"/>
                <w:numId w:val="20"/>
              </w:numPr>
              <w:rPr>
                <w:rFonts w:eastAsia="SimSun"/>
              </w:rPr>
            </w:pPr>
            <w:r w:rsidRPr="007A2AF0">
              <w:rPr>
                <w:rFonts w:eastAsia="SimSun"/>
              </w:rPr>
              <w:t>For RRC connected mode, the following is assumed for LP-WUS study in RAN1</w:t>
            </w:r>
          </w:p>
          <w:p w14:paraId="0EB15CEE" w14:textId="77777777" w:rsidR="00020591" w:rsidRPr="007A2AF0" w:rsidRDefault="00020591" w:rsidP="002B0190">
            <w:pPr>
              <w:pStyle w:val="ListParagraph"/>
              <w:numPr>
                <w:ilvl w:val="1"/>
                <w:numId w:val="20"/>
              </w:numPr>
              <w:rPr>
                <w:rFonts w:eastAsia="SimSun"/>
              </w:rPr>
            </w:pPr>
            <w:r w:rsidRPr="007A2AF0">
              <w:rPr>
                <w:rFonts w:eastAsia="SimSun"/>
              </w:rPr>
              <w:t xml:space="preserve">RLM/BFD/CSI are performed by UE Main Radio (MR) </w:t>
            </w:r>
          </w:p>
          <w:p w14:paraId="4546D8D9" w14:textId="77777777" w:rsidR="00020591" w:rsidRPr="007A2AF0" w:rsidRDefault="00020591" w:rsidP="002B0190">
            <w:pPr>
              <w:pStyle w:val="ListParagraph"/>
              <w:numPr>
                <w:ilvl w:val="1"/>
                <w:numId w:val="20"/>
              </w:numPr>
              <w:rPr>
                <w:rFonts w:eastAsia="SimSun"/>
              </w:rPr>
            </w:pPr>
            <w:r w:rsidRPr="007A2AF0">
              <w:rPr>
                <w:rFonts w:eastAsia="SimSun"/>
              </w:rPr>
              <w:t>RRM measurements are performed by UE Main Radio (MR)</w:t>
            </w:r>
          </w:p>
          <w:p w14:paraId="49F9D420" w14:textId="77777777" w:rsidR="00020591" w:rsidRPr="007A2AF0" w:rsidRDefault="00020591" w:rsidP="002B0190">
            <w:pPr>
              <w:pStyle w:val="ListParagraph"/>
              <w:numPr>
                <w:ilvl w:val="1"/>
                <w:numId w:val="20"/>
              </w:numPr>
              <w:rPr>
                <w:rFonts w:eastAsia="SimSun"/>
              </w:rPr>
            </w:pPr>
            <w:r w:rsidRPr="007A2AF0">
              <w:rPr>
                <w:rFonts w:eastAsia="SimSun"/>
              </w:rPr>
              <w:t>Ultra-deep sleep state is not allowed for MR.</w:t>
            </w:r>
          </w:p>
          <w:p w14:paraId="104B9A8E" w14:textId="77777777" w:rsidR="00020591" w:rsidRPr="007A2AF0" w:rsidRDefault="00020591" w:rsidP="002B0190">
            <w:pPr>
              <w:pStyle w:val="ListParagraph"/>
              <w:numPr>
                <w:ilvl w:val="0"/>
                <w:numId w:val="20"/>
              </w:numPr>
              <w:rPr>
                <w:rFonts w:eastAsia="SimSun"/>
              </w:rPr>
            </w:pPr>
            <w:r w:rsidRPr="007A2AF0">
              <w:rPr>
                <w:rFonts w:eastAsia="SimSun"/>
              </w:rPr>
              <w:t>Study additional support of RRM measurement by LP-WUR for RRC connected mode</w:t>
            </w:r>
          </w:p>
          <w:p w14:paraId="3F7505A3" w14:textId="77777777" w:rsidR="00020591" w:rsidRPr="007A2AF0" w:rsidRDefault="00020591" w:rsidP="002B0190">
            <w:pPr>
              <w:pStyle w:val="ListParagraph"/>
              <w:numPr>
                <w:ilvl w:val="0"/>
                <w:numId w:val="20"/>
              </w:numPr>
              <w:rPr>
                <w:rFonts w:eastAsia="SimSun"/>
              </w:rPr>
            </w:pPr>
            <w:r w:rsidRPr="007A2AF0">
              <w:rPr>
                <w:rFonts w:eastAsia="SimSun"/>
              </w:rPr>
              <w:t>Study RRC connected mode LP-WUS functionality/purpose/procedures</w:t>
            </w:r>
          </w:p>
          <w:p w14:paraId="07662612" w14:textId="77777777" w:rsidR="00020591" w:rsidRPr="007A2AF0" w:rsidRDefault="00020591" w:rsidP="002B0190">
            <w:pPr>
              <w:pStyle w:val="ListParagraph"/>
              <w:numPr>
                <w:ilvl w:val="0"/>
                <w:numId w:val="20"/>
              </w:numPr>
              <w:rPr>
                <w:rFonts w:eastAsia="SimSun"/>
              </w:rPr>
            </w:pPr>
            <w:r w:rsidRPr="007A2AF0">
              <w:rPr>
                <w:rFonts w:eastAsia="SimSun"/>
              </w:rPr>
              <w:t>Study RRC connected mode LP-WUS activation/deactivation procedures.</w:t>
            </w:r>
          </w:p>
          <w:p w14:paraId="74CF2A92" w14:textId="77777777" w:rsidR="00020591" w:rsidRPr="007A2AF0" w:rsidRDefault="00020591" w:rsidP="002B0190">
            <w:pPr>
              <w:pStyle w:val="ListParagraph"/>
              <w:numPr>
                <w:ilvl w:val="0"/>
                <w:numId w:val="20"/>
              </w:numPr>
              <w:rPr>
                <w:rFonts w:eastAsia="SimSun"/>
              </w:rPr>
            </w:pPr>
            <w:r w:rsidRPr="007A2AF0">
              <w:rPr>
                <w:rFonts w:eastAsia="SimSun"/>
              </w:rPr>
              <w:t xml:space="preserve">Study RRC connected mode LP-WUS BW, whether same as IDLE/Inactive mode or different </w:t>
            </w:r>
          </w:p>
          <w:p w14:paraId="4AA11F6B" w14:textId="7EB121B0" w:rsidR="00020591" w:rsidRPr="007A2AF0" w:rsidRDefault="00020591" w:rsidP="002B0190">
            <w:pPr>
              <w:pStyle w:val="ListParagraph"/>
              <w:numPr>
                <w:ilvl w:val="0"/>
                <w:numId w:val="20"/>
              </w:numPr>
              <w:rPr>
                <w:rFonts w:eastAsia="SimSun"/>
              </w:rPr>
            </w:pPr>
            <w:r w:rsidRPr="007A2AF0">
              <w:rPr>
                <w:rFonts w:eastAsia="SimSun"/>
              </w:rPr>
              <w:t>In RRC connected, study the relationship between LP-WUS and legacy UE power saving techniques.</w:t>
            </w:r>
          </w:p>
          <w:p w14:paraId="3E0ADF42" w14:textId="77777777" w:rsidR="00020591" w:rsidRPr="007A2AF0" w:rsidRDefault="00020591" w:rsidP="00AB4497">
            <w:pPr>
              <w:rPr>
                <w:rFonts w:eastAsia="Batang"/>
                <w:highlight w:val="green"/>
              </w:rPr>
            </w:pPr>
            <w:r w:rsidRPr="007A2AF0">
              <w:rPr>
                <w:rFonts w:eastAsia="Batang"/>
                <w:highlight w:val="green"/>
              </w:rPr>
              <w:t>Agreement</w:t>
            </w:r>
          </w:p>
          <w:p w14:paraId="4223C6A9" w14:textId="77777777" w:rsidR="00020591" w:rsidRPr="007A2AF0" w:rsidRDefault="00020591" w:rsidP="002B0190">
            <w:pPr>
              <w:pStyle w:val="ListParagraph"/>
              <w:numPr>
                <w:ilvl w:val="0"/>
                <w:numId w:val="21"/>
              </w:numPr>
              <w:rPr>
                <w:rFonts w:eastAsia="Batang"/>
              </w:rPr>
            </w:pPr>
            <w:r w:rsidRPr="007A2AF0">
              <w:rPr>
                <w:rFonts w:eastAsia="Batang"/>
              </w:rPr>
              <w:t xml:space="preserve">Study further following alternatives to carry the LP-WUS information using: </w:t>
            </w:r>
          </w:p>
          <w:p w14:paraId="71891982" w14:textId="77777777" w:rsidR="00020591" w:rsidRPr="007A2AF0" w:rsidRDefault="00020591" w:rsidP="002B0190">
            <w:pPr>
              <w:pStyle w:val="ListParagraph"/>
              <w:numPr>
                <w:ilvl w:val="1"/>
                <w:numId w:val="21"/>
              </w:numPr>
              <w:rPr>
                <w:rFonts w:eastAsia="Batang"/>
              </w:rPr>
            </w:pPr>
            <w:r w:rsidRPr="007A2AF0">
              <w:rPr>
                <w:rFonts w:eastAsia="Batang"/>
              </w:rPr>
              <w:t xml:space="preserve">Alt 1: by sequence(s) detection/selection  </w:t>
            </w:r>
          </w:p>
          <w:p w14:paraId="33A48172" w14:textId="77777777" w:rsidR="00020591" w:rsidRPr="007A2AF0" w:rsidRDefault="00020591" w:rsidP="002B0190">
            <w:pPr>
              <w:pStyle w:val="ListParagraph"/>
              <w:numPr>
                <w:ilvl w:val="2"/>
                <w:numId w:val="21"/>
              </w:numPr>
              <w:rPr>
                <w:rFonts w:eastAsia="Batang"/>
              </w:rPr>
            </w:pPr>
            <w:r w:rsidRPr="007A2AF0">
              <w:rPr>
                <w:rFonts w:eastAsia="Batang"/>
              </w:rPr>
              <w:t>FFS sequence type</w:t>
            </w:r>
          </w:p>
          <w:p w14:paraId="4906B793" w14:textId="77777777" w:rsidR="00020591" w:rsidRPr="007A2AF0" w:rsidRDefault="00020591" w:rsidP="002B0190">
            <w:pPr>
              <w:pStyle w:val="ListParagraph"/>
              <w:numPr>
                <w:ilvl w:val="1"/>
                <w:numId w:val="21"/>
              </w:numPr>
              <w:rPr>
                <w:rFonts w:eastAsia="Batang"/>
              </w:rPr>
            </w:pPr>
            <w:r w:rsidRPr="007A2AF0">
              <w:rPr>
                <w:rFonts w:eastAsia="Batang"/>
              </w:rPr>
              <w:t xml:space="preserve">Alt 2: by encoded bits </w:t>
            </w:r>
          </w:p>
          <w:p w14:paraId="21BD4EFB" w14:textId="77777777" w:rsidR="00020591" w:rsidRPr="007A2AF0" w:rsidRDefault="00020591" w:rsidP="002B0190">
            <w:pPr>
              <w:pStyle w:val="ListParagraph"/>
              <w:numPr>
                <w:ilvl w:val="2"/>
                <w:numId w:val="21"/>
              </w:numPr>
              <w:rPr>
                <w:rFonts w:eastAsia="Batang"/>
              </w:rPr>
            </w:pPr>
            <w:r w:rsidRPr="007A2AF0">
              <w:rPr>
                <w:rFonts w:eastAsia="Batang"/>
              </w:rPr>
              <w:t>FFS: what type of encoding scheme</w:t>
            </w:r>
          </w:p>
          <w:p w14:paraId="768BBF15" w14:textId="77777777" w:rsidR="00020591" w:rsidRPr="007A2AF0" w:rsidRDefault="00020591" w:rsidP="002B0190">
            <w:pPr>
              <w:pStyle w:val="ListParagraph"/>
              <w:numPr>
                <w:ilvl w:val="2"/>
                <w:numId w:val="21"/>
              </w:numPr>
              <w:rPr>
                <w:rFonts w:eastAsia="Batang"/>
              </w:rPr>
            </w:pPr>
            <w:r w:rsidRPr="007A2AF0">
              <w:rPr>
                <w:rFonts w:eastAsia="Batang"/>
              </w:rPr>
              <w:t>FFS: with or without other bits (e.g. CRC/FCS)</w:t>
            </w:r>
          </w:p>
          <w:p w14:paraId="6A2E88E7" w14:textId="77777777" w:rsidR="00020591" w:rsidRPr="007A2AF0" w:rsidRDefault="00020591" w:rsidP="002B0190">
            <w:pPr>
              <w:pStyle w:val="ListParagraph"/>
              <w:numPr>
                <w:ilvl w:val="1"/>
                <w:numId w:val="21"/>
              </w:numPr>
              <w:rPr>
                <w:rFonts w:eastAsia="Batang"/>
              </w:rPr>
            </w:pPr>
            <w:r w:rsidRPr="007A2AF0">
              <w:rPr>
                <w:rFonts w:eastAsia="Batang"/>
              </w:rPr>
              <w:t>Other alternatives are not precluded</w:t>
            </w:r>
          </w:p>
          <w:p w14:paraId="164704ED" w14:textId="77777777" w:rsidR="00020591" w:rsidRPr="007A2AF0" w:rsidRDefault="00020591" w:rsidP="002B0190">
            <w:pPr>
              <w:pStyle w:val="ListParagraph"/>
              <w:numPr>
                <w:ilvl w:val="0"/>
                <w:numId w:val="21"/>
              </w:numPr>
              <w:rPr>
                <w:rFonts w:eastAsia="Batang"/>
              </w:rPr>
            </w:pPr>
            <w:r w:rsidRPr="007A2AF0">
              <w:rPr>
                <w:rFonts w:eastAsia="Batang"/>
              </w:rPr>
              <w:t>Study whether LP-WUS information needs to be preceded by known one or more sequence(s).</w:t>
            </w:r>
          </w:p>
          <w:p w14:paraId="0AD79FF7" w14:textId="77777777" w:rsidR="00020591" w:rsidRPr="007A2AF0" w:rsidRDefault="00020591" w:rsidP="00AB4497">
            <w:pPr>
              <w:rPr>
                <w:rFonts w:eastAsia="Batang"/>
                <w:highlight w:val="green"/>
              </w:rPr>
            </w:pPr>
            <w:r w:rsidRPr="007A2AF0">
              <w:rPr>
                <w:rFonts w:eastAsia="Batang"/>
                <w:highlight w:val="green"/>
              </w:rPr>
              <w:t>Agreement</w:t>
            </w:r>
          </w:p>
          <w:p w14:paraId="0D208EF7" w14:textId="77777777" w:rsidR="00020591" w:rsidRPr="007A2AF0" w:rsidRDefault="00020591" w:rsidP="00AB4497">
            <w:pPr>
              <w:rPr>
                <w:rFonts w:eastAsia="Batang"/>
              </w:rPr>
            </w:pPr>
            <w:r w:rsidRPr="007A2AF0">
              <w:rPr>
                <w:rFonts w:eastAsia="Batang"/>
              </w:rPr>
              <w:t>At least for IDLE/Inactive mode, at least one BW-size &lt;=5MHz is recommended to be supported for FR1</w:t>
            </w:r>
          </w:p>
          <w:p w14:paraId="3519511A" w14:textId="77777777" w:rsidR="00020591" w:rsidRPr="007A2AF0" w:rsidRDefault="00020591" w:rsidP="002B0190">
            <w:pPr>
              <w:pStyle w:val="ListParagraph"/>
              <w:numPr>
                <w:ilvl w:val="0"/>
                <w:numId w:val="22"/>
              </w:numPr>
              <w:rPr>
                <w:rFonts w:eastAsia="Batang"/>
              </w:rPr>
            </w:pPr>
            <w:r w:rsidRPr="007A2AF0">
              <w:rPr>
                <w:rFonts w:eastAsia="Batang"/>
              </w:rPr>
              <w:t>Other BW sizes are not precluded</w:t>
            </w:r>
          </w:p>
          <w:p w14:paraId="27493534" w14:textId="77777777" w:rsidR="00020591" w:rsidRPr="007A2AF0" w:rsidRDefault="00020591" w:rsidP="002B0190">
            <w:pPr>
              <w:pStyle w:val="ListParagraph"/>
              <w:numPr>
                <w:ilvl w:val="1"/>
                <w:numId w:val="22"/>
              </w:numPr>
              <w:rPr>
                <w:rFonts w:eastAsia="Batang"/>
              </w:rPr>
            </w:pPr>
            <w:r w:rsidRPr="007A2AF0">
              <w:rPr>
                <w:rFonts w:eastAsia="Batang"/>
              </w:rPr>
              <w:t>if additional BW-size(s) are recommended to be supported, BW-size can be up to 20MHz</w:t>
            </w:r>
          </w:p>
          <w:p w14:paraId="3E8ACECD" w14:textId="77777777" w:rsidR="00020591" w:rsidRPr="007A2AF0" w:rsidRDefault="00020591" w:rsidP="002B0190">
            <w:pPr>
              <w:pStyle w:val="ListParagraph"/>
              <w:numPr>
                <w:ilvl w:val="0"/>
                <w:numId w:val="22"/>
              </w:numPr>
              <w:rPr>
                <w:rFonts w:eastAsia="Batang"/>
              </w:rPr>
            </w:pPr>
            <w:r w:rsidRPr="007A2AF0">
              <w:rPr>
                <w:rFonts w:eastAsia="Batang"/>
              </w:rPr>
              <w:t>LP-WUS bandwidth size (including guard-bands) is assumed to be an integer number of PRBs</w:t>
            </w:r>
          </w:p>
          <w:p w14:paraId="39D86928" w14:textId="77777777" w:rsidR="00020591" w:rsidRPr="007A2AF0" w:rsidRDefault="00020591" w:rsidP="00AB4497">
            <w:pPr>
              <w:rPr>
                <w:rFonts w:eastAsia="Batang"/>
                <w:highlight w:val="green"/>
              </w:rPr>
            </w:pPr>
            <w:r w:rsidRPr="007A2AF0">
              <w:rPr>
                <w:rFonts w:eastAsia="Batang"/>
                <w:highlight w:val="green"/>
              </w:rPr>
              <w:t>Agreement</w:t>
            </w:r>
          </w:p>
          <w:p w14:paraId="3E46F248" w14:textId="77777777" w:rsidR="00020591" w:rsidRPr="007A2AF0" w:rsidRDefault="00020591" w:rsidP="00AB4497">
            <w:pPr>
              <w:rPr>
                <w:rFonts w:eastAsia="Batang"/>
              </w:rPr>
            </w:pPr>
            <w:r w:rsidRPr="007A2AF0">
              <w:rPr>
                <w:rFonts w:eastAsia="Batang"/>
              </w:rPr>
              <w:t>Study further methods to modulate input signal of the DFT/Least-Square block for OOK-4, and methods to modulate input signal of N SCs for other MC-ASK/FSK schemes</w:t>
            </w:r>
          </w:p>
          <w:p w14:paraId="42C98A53" w14:textId="77777777" w:rsidR="00020591" w:rsidRPr="007A2AF0" w:rsidRDefault="00020591" w:rsidP="002B0190">
            <w:pPr>
              <w:pStyle w:val="ListParagraph"/>
              <w:numPr>
                <w:ilvl w:val="0"/>
                <w:numId w:val="23"/>
              </w:numPr>
              <w:rPr>
                <w:rFonts w:eastAsia="Batang"/>
              </w:rPr>
            </w:pPr>
            <w:r w:rsidRPr="007A2AF0">
              <w:rPr>
                <w:rFonts w:eastAsia="Batang"/>
              </w:rPr>
              <w:lastRenderedPageBreak/>
              <w:t xml:space="preserve">study methods with respect to </w:t>
            </w:r>
          </w:p>
          <w:p w14:paraId="48CC67A5" w14:textId="77777777" w:rsidR="00020591" w:rsidRPr="007A2AF0" w:rsidRDefault="00020591" w:rsidP="002B0190">
            <w:pPr>
              <w:pStyle w:val="ListParagraph"/>
              <w:numPr>
                <w:ilvl w:val="1"/>
                <w:numId w:val="23"/>
              </w:numPr>
              <w:rPr>
                <w:rFonts w:eastAsia="Batang"/>
              </w:rPr>
            </w:pPr>
            <w:r w:rsidRPr="007A2AF0">
              <w:rPr>
                <w:rFonts w:eastAsia="Batang"/>
              </w:rPr>
              <w:t>improving frequency diversity by flattening the spectrum, frequency repetition and frequency hopping</w:t>
            </w:r>
          </w:p>
          <w:p w14:paraId="64B10872" w14:textId="77777777" w:rsidR="00020591" w:rsidRPr="007A2AF0" w:rsidRDefault="00020591" w:rsidP="002B0190">
            <w:pPr>
              <w:pStyle w:val="ListParagraph"/>
              <w:numPr>
                <w:ilvl w:val="1"/>
                <w:numId w:val="23"/>
              </w:numPr>
              <w:rPr>
                <w:rFonts w:eastAsia="Batang"/>
              </w:rPr>
            </w:pPr>
            <w:r w:rsidRPr="007A2AF0">
              <w:rPr>
                <w:rFonts w:eastAsia="Batang"/>
              </w:rPr>
              <w:t>impact to dynamic range of RE power in frequency domain</w:t>
            </w:r>
          </w:p>
          <w:p w14:paraId="769DDFA4" w14:textId="77777777" w:rsidR="00020591" w:rsidRPr="007A2AF0" w:rsidRDefault="00020591" w:rsidP="002B0190">
            <w:pPr>
              <w:pStyle w:val="ListParagraph"/>
              <w:numPr>
                <w:ilvl w:val="1"/>
                <w:numId w:val="23"/>
              </w:numPr>
              <w:rPr>
                <w:rFonts w:eastAsia="Batang"/>
              </w:rPr>
            </w:pPr>
            <w:r w:rsidRPr="007A2AF0">
              <w:rPr>
                <w:rFonts w:eastAsia="Batang"/>
              </w:rPr>
              <w:t>FFS: impact to PAPR of generated time domain modulated MC-ASK/FSK symbol</w:t>
            </w:r>
          </w:p>
          <w:p w14:paraId="21999BCE" w14:textId="77777777" w:rsidR="00020591" w:rsidRPr="007A2AF0" w:rsidRDefault="00020591" w:rsidP="002B0190">
            <w:pPr>
              <w:pStyle w:val="ListParagraph"/>
              <w:numPr>
                <w:ilvl w:val="1"/>
                <w:numId w:val="23"/>
              </w:numPr>
              <w:rPr>
                <w:rFonts w:eastAsia="Batang"/>
              </w:rPr>
            </w:pPr>
            <w:r w:rsidRPr="007A2AF0">
              <w:rPr>
                <w:rFonts w:eastAsia="Batang"/>
              </w:rPr>
              <w:t>improving robustness to timing error necessary spectrum adjustment for compatibility with CP-OFDM generation</w:t>
            </w:r>
          </w:p>
          <w:p w14:paraId="5F690E52" w14:textId="77777777" w:rsidR="00020591" w:rsidRPr="007A2AF0" w:rsidRDefault="00020591" w:rsidP="00AB4497">
            <w:pPr>
              <w:rPr>
                <w:rFonts w:eastAsia="Batang"/>
                <w:highlight w:val="green"/>
              </w:rPr>
            </w:pPr>
            <w:r w:rsidRPr="007A2AF0">
              <w:rPr>
                <w:rFonts w:eastAsia="Batang"/>
                <w:highlight w:val="green"/>
              </w:rPr>
              <w:t>Agreement</w:t>
            </w:r>
          </w:p>
          <w:p w14:paraId="5C573EDF" w14:textId="77777777" w:rsidR="00020591" w:rsidRPr="007A2AF0" w:rsidRDefault="00020591" w:rsidP="002B0190">
            <w:pPr>
              <w:pStyle w:val="ListParagraph"/>
              <w:numPr>
                <w:ilvl w:val="0"/>
                <w:numId w:val="24"/>
              </w:numPr>
              <w:rPr>
                <w:rFonts w:eastAsia="Batang"/>
                <w:strike/>
              </w:rPr>
            </w:pPr>
            <w:r w:rsidRPr="007A2AF0">
              <w:rPr>
                <w:rFonts w:eastAsia="Batang"/>
              </w:rPr>
              <w:t>Study techniques/mechanisms to enhance coverage performance of LP-WUS</w:t>
            </w:r>
          </w:p>
          <w:p w14:paraId="1A13DE1C" w14:textId="77777777" w:rsidR="00020591" w:rsidRPr="007A2AF0" w:rsidRDefault="00020591" w:rsidP="002B0190">
            <w:pPr>
              <w:pStyle w:val="ListParagraph"/>
              <w:numPr>
                <w:ilvl w:val="0"/>
                <w:numId w:val="24"/>
              </w:numPr>
              <w:rPr>
                <w:rFonts w:eastAsia="Batang"/>
              </w:rPr>
            </w:pPr>
            <w:r w:rsidRPr="007A2AF0">
              <w:rPr>
                <w:rFonts w:eastAsia="Batang"/>
              </w:rPr>
              <w:t>Study potential gains available as well as drawback(s) of the technique(s)/mechanisms(s), e.g. system overhead, increased complexity network energy consumption etc…</w:t>
            </w:r>
          </w:p>
          <w:p w14:paraId="073C9DA2" w14:textId="77777777" w:rsidR="00020591" w:rsidRPr="007A2AF0" w:rsidRDefault="00020591" w:rsidP="002B0190">
            <w:pPr>
              <w:pStyle w:val="ListParagraph"/>
              <w:numPr>
                <w:ilvl w:val="0"/>
                <w:numId w:val="24"/>
              </w:numPr>
              <w:rPr>
                <w:rFonts w:eastAsia="Batang"/>
              </w:rPr>
            </w:pPr>
            <w:r w:rsidRPr="007A2AF0">
              <w:rPr>
                <w:rFonts w:eastAsia="Batang"/>
              </w:rPr>
              <w:t xml:space="preserve">Study potential issues and corresponding solutions for the case when LP-WUS coverage is insufficient </w:t>
            </w:r>
          </w:p>
          <w:p w14:paraId="3B7811F0" w14:textId="77777777" w:rsidR="00020591" w:rsidRPr="007A2AF0" w:rsidRDefault="00020591" w:rsidP="002B0190">
            <w:pPr>
              <w:pStyle w:val="ListParagraph"/>
              <w:numPr>
                <w:ilvl w:val="1"/>
                <w:numId w:val="24"/>
              </w:numPr>
              <w:rPr>
                <w:rFonts w:eastAsia="Batang"/>
              </w:rPr>
            </w:pPr>
            <w:r w:rsidRPr="007A2AF0">
              <w:rPr>
                <w:rFonts w:eastAsia="Batang"/>
              </w:rPr>
              <w:t>At least study fallback mechanisms where the Main Radio switches to legacy operation in case the channel condition of LP-WUS is not sufficient, e.g. below threshold.</w:t>
            </w:r>
          </w:p>
          <w:p w14:paraId="6698238C" w14:textId="4710A3F2" w:rsidR="00020591" w:rsidRPr="007A2AF0" w:rsidRDefault="00020591" w:rsidP="003B6CE0">
            <w:pPr>
              <w:pStyle w:val="0maintext"/>
              <w:rPr>
                <w:szCs w:val="18"/>
              </w:rPr>
            </w:pPr>
          </w:p>
        </w:tc>
      </w:tr>
    </w:tbl>
    <w:p w14:paraId="663FB008" w14:textId="2DEE2E91" w:rsidR="00BA66A0" w:rsidRDefault="00BA66A0" w:rsidP="00AB4497">
      <w:r>
        <w:lastRenderedPageBreak/>
        <w:t>In RAN#113 meeting, following agreements were made, which are provided below. Highlighted sections are discussed in this document.</w:t>
      </w:r>
    </w:p>
    <w:tbl>
      <w:tblPr>
        <w:tblStyle w:val="TableGrid"/>
        <w:tblW w:w="0" w:type="auto"/>
        <w:tblLook w:val="04A0" w:firstRow="1" w:lastRow="0" w:firstColumn="1" w:lastColumn="0" w:noHBand="0" w:noVBand="1"/>
      </w:tblPr>
      <w:tblGrid>
        <w:gridCol w:w="9629"/>
      </w:tblGrid>
      <w:tr w:rsidR="00BA66A0" w:rsidRPr="00DA5A54" w14:paraId="08B66655" w14:textId="77777777" w:rsidTr="00BA66A0">
        <w:tc>
          <w:tcPr>
            <w:tcW w:w="9629" w:type="dxa"/>
          </w:tcPr>
          <w:p w14:paraId="45B2BE71" w14:textId="77777777" w:rsidR="00BA66A0" w:rsidRPr="007A2AF0" w:rsidRDefault="00BA66A0" w:rsidP="00AB4497">
            <w:pPr>
              <w:rPr>
                <w:rFonts w:eastAsia="Batang"/>
                <w:highlight w:val="green"/>
              </w:rPr>
            </w:pPr>
            <w:r w:rsidRPr="007A2AF0">
              <w:rPr>
                <w:rFonts w:eastAsia="Batang"/>
                <w:highlight w:val="green"/>
              </w:rPr>
              <w:t>Agreement</w:t>
            </w:r>
          </w:p>
          <w:p w14:paraId="7540D9E7" w14:textId="77777777" w:rsidR="00BA66A0" w:rsidRPr="007A2AF0" w:rsidRDefault="00BA66A0" w:rsidP="002B0190">
            <w:pPr>
              <w:pStyle w:val="ListParagraph"/>
              <w:numPr>
                <w:ilvl w:val="0"/>
                <w:numId w:val="26"/>
              </w:numPr>
              <w:rPr>
                <w:rFonts w:eastAsia="Batang"/>
              </w:rPr>
            </w:pPr>
            <w:r w:rsidRPr="007A2AF0">
              <w:rPr>
                <w:rFonts w:eastAsia="Batang"/>
              </w:rPr>
              <w:t>For at least RRM serving cell measurement performed by LP-WUR based on reference signal(s), RAN1 identified at least the following metrics for further study and evaluation (including feasibility, complexity, power consumption, etc)</w:t>
            </w:r>
          </w:p>
          <w:p w14:paraId="53F45F7D" w14:textId="77777777" w:rsidR="00BA66A0" w:rsidRPr="007A2AF0" w:rsidRDefault="00BA66A0" w:rsidP="002B0190">
            <w:pPr>
              <w:pStyle w:val="ListParagraph"/>
              <w:numPr>
                <w:ilvl w:val="1"/>
                <w:numId w:val="26"/>
              </w:numPr>
              <w:rPr>
                <w:rFonts w:eastAsia="Batang"/>
              </w:rPr>
            </w:pPr>
            <w:r w:rsidRPr="007A2AF0">
              <w:rPr>
                <w:rFonts w:eastAsia="Batang"/>
              </w:rPr>
              <w:t xml:space="preserve">LP-RSSI or Energy detection: linear average of total received power over a RSSI resource. </w:t>
            </w:r>
          </w:p>
          <w:p w14:paraId="61001FE4" w14:textId="77777777" w:rsidR="00BA66A0" w:rsidRPr="007A2AF0" w:rsidRDefault="00BA66A0" w:rsidP="002B0190">
            <w:pPr>
              <w:pStyle w:val="ListParagraph"/>
              <w:numPr>
                <w:ilvl w:val="2"/>
                <w:numId w:val="27"/>
              </w:numPr>
              <w:rPr>
                <w:rFonts w:eastAsia="Batang"/>
              </w:rPr>
            </w:pPr>
            <w:r w:rsidRPr="007A2AF0">
              <w:rPr>
                <w:rFonts w:eastAsia="Batang"/>
              </w:rPr>
              <w:t>FFS RSSI resource.</w:t>
            </w:r>
          </w:p>
          <w:p w14:paraId="5CD453BB" w14:textId="77777777" w:rsidR="00BA66A0" w:rsidRPr="007A2AF0" w:rsidRDefault="00BA66A0" w:rsidP="002B0190">
            <w:pPr>
              <w:pStyle w:val="ListParagraph"/>
              <w:numPr>
                <w:ilvl w:val="1"/>
                <w:numId w:val="27"/>
              </w:numPr>
              <w:rPr>
                <w:rFonts w:eastAsia="Batang"/>
              </w:rPr>
            </w:pPr>
            <w:r w:rsidRPr="007A2AF0">
              <w:rPr>
                <w:rFonts w:eastAsia="Batang"/>
              </w:rPr>
              <w:t xml:space="preserve">LP-RSRP: linear average of received power of resource of reference signal(s) or signal(s) parts. </w:t>
            </w:r>
          </w:p>
          <w:p w14:paraId="589D07F8" w14:textId="77777777" w:rsidR="00BA66A0" w:rsidRPr="007A2AF0" w:rsidRDefault="00BA66A0" w:rsidP="002B0190">
            <w:pPr>
              <w:pStyle w:val="ListParagraph"/>
              <w:numPr>
                <w:ilvl w:val="2"/>
                <w:numId w:val="27"/>
              </w:numPr>
              <w:rPr>
                <w:rFonts w:eastAsia="Batang"/>
              </w:rPr>
            </w:pPr>
            <w:r w:rsidRPr="007A2AF0">
              <w:rPr>
                <w:rFonts w:eastAsia="Batang"/>
              </w:rPr>
              <w:t>FFS resource of reference signal(s) or signal(s) parts</w:t>
            </w:r>
          </w:p>
          <w:p w14:paraId="1B47A989" w14:textId="77777777" w:rsidR="00BA66A0" w:rsidRPr="007A2AF0" w:rsidRDefault="00BA66A0" w:rsidP="002B0190">
            <w:pPr>
              <w:pStyle w:val="ListParagraph"/>
              <w:numPr>
                <w:ilvl w:val="1"/>
                <w:numId w:val="27"/>
              </w:numPr>
              <w:rPr>
                <w:rFonts w:eastAsia="Batang"/>
              </w:rPr>
            </w:pPr>
            <w:r w:rsidRPr="007A2AF0">
              <w:rPr>
                <w:rFonts w:eastAsia="Batang"/>
              </w:rPr>
              <w:t xml:space="preserve">LP-SINR = LP-RSRP/(power of interference and noise) </w:t>
            </w:r>
          </w:p>
          <w:p w14:paraId="273FAA96" w14:textId="77777777" w:rsidR="00BA66A0" w:rsidRPr="007A2AF0" w:rsidRDefault="00BA66A0" w:rsidP="002B0190">
            <w:pPr>
              <w:pStyle w:val="ListParagraph"/>
              <w:numPr>
                <w:ilvl w:val="2"/>
                <w:numId w:val="27"/>
              </w:numPr>
              <w:rPr>
                <w:rFonts w:eastAsia="Batang"/>
              </w:rPr>
            </w:pPr>
            <w:r w:rsidRPr="007A2AF0">
              <w:rPr>
                <w:rFonts w:eastAsia="Batang"/>
              </w:rPr>
              <w:t>FFS how to define “power of interference and noise”</w:t>
            </w:r>
          </w:p>
          <w:p w14:paraId="508010B6" w14:textId="77777777" w:rsidR="00BA66A0" w:rsidRPr="007A2AF0" w:rsidRDefault="00BA66A0" w:rsidP="002B0190">
            <w:pPr>
              <w:pStyle w:val="ListParagraph"/>
              <w:numPr>
                <w:ilvl w:val="1"/>
                <w:numId w:val="27"/>
              </w:numPr>
              <w:rPr>
                <w:rFonts w:eastAsia="Batang"/>
              </w:rPr>
            </w:pPr>
            <w:r w:rsidRPr="007A2AF0">
              <w:rPr>
                <w:rFonts w:eastAsia="Batang"/>
              </w:rPr>
              <w:t xml:space="preserve">LP-RSRQ= [N x] LP-RSRP/LP-RSSI, where N is the factor of resource size difference for evaluation LP-RSRP and LP-RSSI. </w:t>
            </w:r>
          </w:p>
          <w:p w14:paraId="5C0DF640" w14:textId="77777777" w:rsidR="00BA66A0" w:rsidRPr="007A2AF0" w:rsidRDefault="00BA66A0" w:rsidP="002B0190">
            <w:pPr>
              <w:pStyle w:val="ListParagraph"/>
              <w:numPr>
                <w:ilvl w:val="1"/>
                <w:numId w:val="27"/>
              </w:numPr>
              <w:rPr>
                <w:rFonts w:eastAsia="Batang"/>
              </w:rPr>
            </w:pPr>
            <w:r w:rsidRPr="007A2AF0">
              <w:rPr>
                <w:rFonts w:eastAsia="Batang"/>
              </w:rPr>
              <w:t>Accounting AGC accuracy, ADC of at least 4 bits is required.</w:t>
            </w:r>
            <w:r w:rsidRPr="007A2AF0">
              <w:rPr>
                <w:rFonts w:eastAsia="Batang"/>
                <w:u w:val="single"/>
              </w:rPr>
              <w:t xml:space="preserve"> </w:t>
            </w:r>
          </w:p>
          <w:p w14:paraId="1EACD0D1" w14:textId="77777777" w:rsidR="00BA66A0" w:rsidRPr="007A2AF0" w:rsidRDefault="00BA66A0" w:rsidP="002B0190">
            <w:pPr>
              <w:pStyle w:val="ListParagraph"/>
              <w:numPr>
                <w:ilvl w:val="0"/>
                <w:numId w:val="26"/>
              </w:numPr>
              <w:rPr>
                <w:rFonts w:eastAsia="Batang"/>
              </w:rPr>
            </w:pPr>
            <w:r w:rsidRPr="007A2AF0">
              <w:rPr>
                <w:rFonts w:eastAsia="Batang"/>
              </w:rPr>
              <w:t>Note: Reference signal for performing measurements can be e.g. SSB (PSS/SSS/PBCH DMRS), LP-WUS-waveform sequence, LP-SS</w:t>
            </w:r>
          </w:p>
          <w:p w14:paraId="66D3940D" w14:textId="77777777" w:rsidR="00BA66A0" w:rsidRPr="007A2AF0" w:rsidRDefault="00BA66A0" w:rsidP="002B0190">
            <w:pPr>
              <w:pStyle w:val="ListParagraph"/>
              <w:numPr>
                <w:ilvl w:val="0"/>
                <w:numId w:val="26"/>
              </w:numPr>
              <w:rPr>
                <w:rFonts w:eastAsia="Batang"/>
              </w:rPr>
            </w:pPr>
            <w:r w:rsidRPr="007A2AF0">
              <w:rPr>
                <w:rFonts w:eastAsia="Batang"/>
              </w:rPr>
              <w:t xml:space="preserve">Note: The definition of metrics could be further refined based on future study </w:t>
            </w:r>
          </w:p>
          <w:p w14:paraId="012773B8" w14:textId="77777777" w:rsidR="00BA66A0" w:rsidRPr="007A2AF0" w:rsidRDefault="00BA66A0" w:rsidP="00AB4497">
            <w:pPr>
              <w:rPr>
                <w:rFonts w:eastAsia="Batang"/>
                <w:highlight w:val="green"/>
              </w:rPr>
            </w:pPr>
            <w:r w:rsidRPr="007A2AF0">
              <w:rPr>
                <w:rFonts w:eastAsia="Batang"/>
                <w:highlight w:val="green"/>
              </w:rPr>
              <w:t>Agreement</w:t>
            </w:r>
          </w:p>
          <w:p w14:paraId="618EFAF6" w14:textId="77777777" w:rsidR="00BA66A0" w:rsidRPr="007A2AF0" w:rsidRDefault="00BA66A0" w:rsidP="00AB4497">
            <w:pPr>
              <w:rPr>
                <w:rFonts w:eastAsia="Batang"/>
              </w:rPr>
            </w:pPr>
            <w:r w:rsidRPr="007A2AF0">
              <w:rPr>
                <w:rFonts w:eastAsia="Batang"/>
              </w:rPr>
              <w:t>Power pooling between OFDM symbols is not assumed for evaluation purposes. Average EPRE is defined per OFDM symbol.</w:t>
            </w:r>
          </w:p>
          <w:p w14:paraId="41FD8DCA" w14:textId="77777777" w:rsidR="00BA66A0" w:rsidRPr="007A2AF0" w:rsidRDefault="00BA66A0" w:rsidP="00AB4497">
            <w:pPr>
              <w:rPr>
                <w:rFonts w:eastAsia="Batang"/>
                <w:highlight w:val="green"/>
              </w:rPr>
            </w:pPr>
            <w:r w:rsidRPr="007A2AF0">
              <w:rPr>
                <w:rFonts w:eastAsia="Batang"/>
                <w:highlight w:val="green"/>
              </w:rPr>
              <w:t>Agreement</w:t>
            </w:r>
          </w:p>
          <w:p w14:paraId="37354830" w14:textId="77777777" w:rsidR="00BA66A0" w:rsidRPr="007A2AF0" w:rsidRDefault="00BA66A0" w:rsidP="00AB4497">
            <w:pPr>
              <w:rPr>
                <w:rFonts w:eastAsia="Batang"/>
              </w:rPr>
            </w:pPr>
            <w:r w:rsidRPr="007A2AF0">
              <w:rPr>
                <w:rFonts w:eastAsia="Batang"/>
              </w:rPr>
              <w:t>The following observations are to be captured in the TR</w:t>
            </w:r>
          </w:p>
          <w:p w14:paraId="121F300F" w14:textId="77777777" w:rsidR="00BA66A0" w:rsidRPr="007A2AF0" w:rsidRDefault="00BA66A0" w:rsidP="002B0190">
            <w:pPr>
              <w:pStyle w:val="ListParagraph"/>
              <w:numPr>
                <w:ilvl w:val="0"/>
                <w:numId w:val="26"/>
              </w:numPr>
              <w:rPr>
                <w:rFonts w:eastAsia="Batang"/>
              </w:rPr>
            </w:pPr>
            <w:r w:rsidRPr="007A2AF0">
              <w:rPr>
                <w:rFonts w:eastAsia="Batang"/>
              </w:rPr>
              <w:t>At least for LP-WUR that cannot receive existing PSS/SSS, periodic LP-SS signal is beneficial for the following functionality.</w:t>
            </w:r>
          </w:p>
          <w:p w14:paraId="51836206" w14:textId="77777777" w:rsidR="00BA66A0" w:rsidRPr="007A2AF0" w:rsidRDefault="00BA66A0" w:rsidP="002B0190">
            <w:pPr>
              <w:pStyle w:val="ListParagraph"/>
              <w:numPr>
                <w:ilvl w:val="1"/>
                <w:numId w:val="26"/>
              </w:numPr>
              <w:rPr>
                <w:rFonts w:eastAsia="Batang"/>
              </w:rPr>
            </w:pPr>
            <w:r w:rsidRPr="007A2AF0">
              <w:rPr>
                <w:rFonts w:eastAsia="Batang"/>
              </w:rPr>
              <w:t xml:space="preserve">RRM measurements by LP-WUR, if supported </w:t>
            </w:r>
          </w:p>
          <w:p w14:paraId="38547152" w14:textId="77777777" w:rsidR="00BA66A0" w:rsidRPr="007A2AF0" w:rsidRDefault="00BA66A0" w:rsidP="002B0190">
            <w:pPr>
              <w:pStyle w:val="ListParagraph"/>
              <w:numPr>
                <w:ilvl w:val="1"/>
                <w:numId w:val="26"/>
              </w:numPr>
              <w:rPr>
                <w:rFonts w:eastAsia="Batang"/>
              </w:rPr>
            </w:pPr>
            <w:r w:rsidRPr="007A2AF0">
              <w:rPr>
                <w:rFonts w:eastAsia="Batang"/>
              </w:rPr>
              <w:t xml:space="preserve">at least coarse time synchronization of LP-WUR. </w:t>
            </w:r>
          </w:p>
          <w:p w14:paraId="1A8C3B45" w14:textId="77777777" w:rsidR="00BA66A0" w:rsidRPr="007A2AF0" w:rsidRDefault="00BA66A0" w:rsidP="002B0190">
            <w:pPr>
              <w:pStyle w:val="ListParagraph"/>
              <w:numPr>
                <w:ilvl w:val="1"/>
                <w:numId w:val="26"/>
              </w:numPr>
              <w:rPr>
                <w:rFonts w:eastAsia="Batang"/>
              </w:rPr>
            </w:pPr>
            <w:r w:rsidRPr="007A2AF0">
              <w:rPr>
                <w:rFonts w:eastAsia="Batang"/>
              </w:rPr>
              <w:t>at least coarse frequency synchronization of LP-WUR.</w:t>
            </w:r>
          </w:p>
          <w:p w14:paraId="10CA8FCD" w14:textId="77777777" w:rsidR="00BA66A0" w:rsidRPr="007A2AF0" w:rsidRDefault="00BA66A0" w:rsidP="002B0190">
            <w:pPr>
              <w:pStyle w:val="ListParagraph"/>
              <w:numPr>
                <w:ilvl w:val="0"/>
                <w:numId w:val="26"/>
              </w:numPr>
              <w:rPr>
                <w:rFonts w:eastAsia="Batang"/>
              </w:rPr>
            </w:pPr>
            <w:r w:rsidRPr="007A2AF0">
              <w:rPr>
                <w:rFonts w:eastAsia="Batang"/>
              </w:rPr>
              <w:t xml:space="preserve">Additional periodic LP-SS system overhead depends on LP-SS periodicity, system BW, # of beams, and resource required to fulfil the target functionality, etc. Periodic signal if used for coarse synchronization may reduce overhead of signal preceding LP-WUS, if any. LP-SS can be designed to be common among UE groups (cell-specific) and such further reduce system overhead. </w:t>
            </w:r>
          </w:p>
          <w:p w14:paraId="45FB54C2" w14:textId="77777777" w:rsidR="00BA66A0" w:rsidRPr="007A2AF0" w:rsidRDefault="00BA66A0" w:rsidP="002B0190">
            <w:pPr>
              <w:pStyle w:val="ListParagraph"/>
              <w:numPr>
                <w:ilvl w:val="0"/>
                <w:numId w:val="26"/>
              </w:numPr>
              <w:rPr>
                <w:rFonts w:eastAsia="Batang"/>
              </w:rPr>
            </w:pPr>
            <w:r w:rsidRPr="007A2AF0">
              <w:rPr>
                <w:rFonts w:eastAsia="Batang"/>
              </w:rPr>
              <w:t xml:space="preserve">For LP-WUR that can receive existing PSS/SSS potentially assisted by PBCH DMRS/TRS for synchronization, existing PSS/SSS potentially assisted by PBCH DMRS/TRS may be used for above functionality. </w:t>
            </w:r>
          </w:p>
          <w:p w14:paraId="55EF7389" w14:textId="77777777" w:rsidR="00BA66A0" w:rsidRPr="007A2AF0" w:rsidRDefault="00BA66A0" w:rsidP="002B0190">
            <w:pPr>
              <w:pStyle w:val="ListParagraph"/>
              <w:numPr>
                <w:ilvl w:val="0"/>
                <w:numId w:val="26"/>
              </w:numPr>
              <w:rPr>
                <w:rFonts w:eastAsia="Batang"/>
              </w:rPr>
            </w:pPr>
            <w:r w:rsidRPr="007A2AF0">
              <w:rPr>
                <w:rFonts w:eastAsia="Batang"/>
              </w:rPr>
              <w:t>Periodic LP-SS coverage should be equal or better than that of LP-WUS.</w:t>
            </w:r>
          </w:p>
          <w:p w14:paraId="5E303F89" w14:textId="77777777" w:rsidR="00BA66A0" w:rsidRPr="007A2AF0" w:rsidRDefault="00BA66A0" w:rsidP="002B0190">
            <w:pPr>
              <w:pStyle w:val="ListParagraph"/>
              <w:numPr>
                <w:ilvl w:val="0"/>
                <w:numId w:val="26"/>
              </w:numPr>
              <w:rPr>
                <w:rFonts w:eastAsia="Batang"/>
              </w:rPr>
            </w:pPr>
            <w:r w:rsidRPr="007A2AF0">
              <w:rPr>
                <w:rFonts w:eastAsia="Batang"/>
              </w:rPr>
              <w:t>For fine time and frequency synchronization, a signal (e.g. preamble) preceding or part of LP-WUS may be used.</w:t>
            </w:r>
          </w:p>
          <w:p w14:paraId="002E2DE8" w14:textId="77777777" w:rsidR="00BA66A0" w:rsidRPr="007A2AF0" w:rsidRDefault="00BA66A0" w:rsidP="00AB4497">
            <w:pPr>
              <w:rPr>
                <w:rFonts w:eastAsia="Batang"/>
                <w:highlight w:val="green"/>
              </w:rPr>
            </w:pPr>
            <w:r w:rsidRPr="007A2AF0">
              <w:rPr>
                <w:rFonts w:eastAsia="Batang"/>
                <w:highlight w:val="green"/>
              </w:rPr>
              <w:t>Agreement</w:t>
            </w:r>
          </w:p>
          <w:p w14:paraId="06A3C4C6" w14:textId="77777777" w:rsidR="00BA66A0" w:rsidRPr="007A2AF0" w:rsidRDefault="00BA66A0" w:rsidP="002B0190">
            <w:pPr>
              <w:pStyle w:val="ListParagraph"/>
              <w:numPr>
                <w:ilvl w:val="0"/>
                <w:numId w:val="28"/>
              </w:numPr>
              <w:rPr>
                <w:rFonts w:eastAsia="Batang"/>
              </w:rPr>
            </w:pPr>
            <w:r w:rsidRPr="007A2AF0">
              <w:rPr>
                <w:rFonts w:eastAsia="Batang"/>
              </w:rPr>
              <w:t>For Idle/Inactive mode, study offloading of RRM measurements of serving cell to LP-WUR under certain conditions, if any, and relaxation of serving/neighboring cell RRM measurements in MR considering</w:t>
            </w:r>
          </w:p>
          <w:p w14:paraId="53C088D7" w14:textId="77777777" w:rsidR="00BA66A0" w:rsidRPr="007A2AF0" w:rsidRDefault="00BA66A0" w:rsidP="002B0190">
            <w:pPr>
              <w:pStyle w:val="ListParagraph"/>
              <w:numPr>
                <w:ilvl w:val="0"/>
                <w:numId w:val="28"/>
              </w:numPr>
              <w:rPr>
                <w:rFonts w:eastAsia="Batang"/>
              </w:rPr>
            </w:pPr>
            <w:r w:rsidRPr="007A2AF0">
              <w:rPr>
                <w:rFonts w:eastAsia="Batang"/>
              </w:rPr>
              <w:t>Periodic reference signal(s) is/are used for LR measurements.</w:t>
            </w:r>
          </w:p>
          <w:p w14:paraId="1C4E8F10" w14:textId="77777777" w:rsidR="00BA66A0" w:rsidRPr="007A2AF0" w:rsidRDefault="00BA66A0" w:rsidP="002B0190">
            <w:pPr>
              <w:pStyle w:val="ListParagraph"/>
              <w:numPr>
                <w:ilvl w:val="0"/>
                <w:numId w:val="28"/>
              </w:numPr>
              <w:rPr>
                <w:rFonts w:eastAsia="Batang"/>
              </w:rPr>
            </w:pPr>
            <w:r w:rsidRPr="007A2AF0">
              <w:rPr>
                <w:rFonts w:eastAsia="Batang"/>
              </w:rPr>
              <w:t>FFS: reference signal(s) to measure, e.g. PSS/SSS/PBCH DMRS, LP-WUS waveform sequence, LP-SS</w:t>
            </w:r>
          </w:p>
          <w:p w14:paraId="0CD31C2D" w14:textId="77777777" w:rsidR="00BA66A0" w:rsidRPr="007A2AF0" w:rsidRDefault="00BA66A0" w:rsidP="002B0190">
            <w:pPr>
              <w:pStyle w:val="ListParagraph"/>
              <w:numPr>
                <w:ilvl w:val="0"/>
                <w:numId w:val="29"/>
              </w:numPr>
              <w:rPr>
                <w:rFonts w:eastAsia="Batang"/>
              </w:rPr>
            </w:pPr>
            <w:r w:rsidRPr="007A2AF0">
              <w:rPr>
                <w:rFonts w:eastAsia="Batang"/>
              </w:rPr>
              <w:t>FFS: periodicity, content</w:t>
            </w:r>
          </w:p>
          <w:p w14:paraId="19ECA924" w14:textId="77777777" w:rsidR="00BA66A0" w:rsidRPr="007A2AF0" w:rsidRDefault="00BA66A0" w:rsidP="002B0190">
            <w:pPr>
              <w:pStyle w:val="ListParagraph"/>
              <w:numPr>
                <w:ilvl w:val="0"/>
                <w:numId w:val="28"/>
              </w:numPr>
              <w:rPr>
                <w:rFonts w:eastAsia="Batang"/>
              </w:rPr>
            </w:pPr>
            <w:r w:rsidRPr="007A2AF0">
              <w:rPr>
                <w:rFonts w:eastAsia="Batang"/>
              </w:rPr>
              <w:lastRenderedPageBreak/>
              <w:t>MR performs measurements </w:t>
            </w:r>
          </w:p>
          <w:p w14:paraId="272185CC" w14:textId="77777777" w:rsidR="00BA66A0" w:rsidRPr="007A2AF0" w:rsidRDefault="00BA66A0" w:rsidP="002B0190">
            <w:pPr>
              <w:pStyle w:val="ListParagraph"/>
              <w:numPr>
                <w:ilvl w:val="0"/>
                <w:numId w:val="28"/>
              </w:numPr>
              <w:rPr>
                <w:rFonts w:eastAsia="Batang"/>
              </w:rPr>
            </w:pPr>
            <w:r w:rsidRPr="007A2AF0">
              <w:rPr>
                <w:rFonts w:eastAsia="Batang"/>
              </w:rPr>
              <w:t>Alt2: with relaxed periodicity if RRM measurement in MR is relaxed.</w:t>
            </w:r>
          </w:p>
          <w:p w14:paraId="4C16B408" w14:textId="77777777" w:rsidR="00BA66A0" w:rsidRPr="007A2AF0" w:rsidRDefault="00BA66A0" w:rsidP="002B0190">
            <w:pPr>
              <w:pStyle w:val="ListParagraph"/>
              <w:numPr>
                <w:ilvl w:val="2"/>
                <w:numId w:val="25"/>
              </w:numPr>
              <w:rPr>
                <w:rFonts w:eastAsia="Batang"/>
              </w:rPr>
            </w:pPr>
            <w:r w:rsidRPr="007A2AF0">
              <w:rPr>
                <w:rFonts w:eastAsia="Batang"/>
              </w:rPr>
              <w:t>FFS: Condition for relaxation if any</w:t>
            </w:r>
          </w:p>
          <w:p w14:paraId="1E057757" w14:textId="77777777" w:rsidR="00BA66A0" w:rsidRPr="007A2AF0" w:rsidRDefault="00BA66A0" w:rsidP="002B0190">
            <w:pPr>
              <w:pStyle w:val="ListParagraph"/>
              <w:numPr>
                <w:ilvl w:val="2"/>
                <w:numId w:val="25"/>
              </w:numPr>
              <w:rPr>
                <w:rFonts w:eastAsia="Batang"/>
              </w:rPr>
            </w:pPr>
            <w:r w:rsidRPr="007A2AF0">
              <w:rPr>
                <w:rFonts w:eastAsia="Batang"/>
              </w:rPr>
              <w:t>Can apply for both neighboring and serving cell</w:t>
            </w:r>
          </w:p>
          <w:p w14:paraId="52C015AD" w14:textId="77777777" w:rsidR="00BA66A0" w:rsidRPr="007A2AF0" w:rsidRDefault="00BA66A0" w:rsidP="002B0190">
            <w:pPr>
              <w:pStyle w:val="ListParagraph"/>
              <w:numPr>
                <w:ilvl w:val="0"/>
                <w:numId w:val="25"/>
              </w:numPr>
              <w:rPr>
                <w:rFonts w:eastAsia="Batang"/>
              </w:rPr>
            </w:pPr>
            <w:r w:rsidRPr="007A2AF0">
              <w:rPr>
                <w:rFonts w:eastAsia="Batang"/>
              </w:rPr>
              <w:t>Alt3: only when reference signal(s) based measurements by LP-WUR satisfy certain condition(s), e.g. are below threshold.</w:t>
            </w:r>
          </w:p>
          <w:p w14:paraId="2E0C7C38" w14:textId="77777777" w:rsidR="00BA66A0" w:rsidRPr="007A2AF0" w:rsidRDefault="00BA66A0" w:rsidP="002B0190">
            <w:pPr>
              <w:pStyle w:val="ListParagraph"/>
              <w:numPr>
                <w:ilvl w:val="2"/>
                <w:numId w:val="25"/>
              </w:numPr>
              <w:rPr>
                <w:rFonts w:eastAsia="Batang"/>
              </w:rPr>
            </w:pPr>
            <w:r w:rsidRPr="007A2AF0">
              <w:rPr>
                <w:rFonts w:eastAsia="Batang"/>
              </w:rPr>
              <w:t>FFS threshold.</w:t>
            </w:r>
          </w:p>
          <w:p w14:paraId="3006392D" w14:textId="77777777" w:rsidR="00BA66A0" w:rsidRPr="007A2AF0" w:rsidRDefault="00BA66A0" w:rsidP="002B0190">
            <w:pPr>
              <w:pStyle w:val="ListParagraph"/>
              <w:numPr>
                <w:ilvl w:val="2"/>
                <w:numId w:val="25"/>
              </w:numPr>
              <w:rPr>
                <w:rFonts w:eastAsia="Batang"/>
              </w:rPr>
            </w:pPr>
            <w:r w:rsidRPr="007A2AF0">
              <w:rPr>
                <w:rFonts w:eastAsia="Batang"/>
              </w:rPr>
              <w:t>Above MR measurement under certain conditions can apply for both neighboring and serving cell</w:t>
            </w:r>
          </w:p>
          <w:p w14:paraId="79CC3C1A" w14:textId="77777777" w:rsidR="00BA66A0" w:rsidRPr="007A2AF0" w:rsidRDefault="00BA66A0" w:rsidP="002B0190">
            <w:pPr>
              <w:pStyle w:val="ListParagraph"/>
              <w:numPr>
                <w:ilvl w:val="2"/>
                <w:numId w:val="28"/>
              </w:numPr>
              <w:rPr>
                <w:rFonts w:eastAsia="Batang"/>
              </w:rPr>
            </w:pPr>
            <w:r w:rsidRPr="007A2AF0">
              <w:rPr>
                <w:rFonts w:eastAsia="Batang"/>
              </w:rPr>
              <w:t xml:space="preserve">Potentially with relaxation methods for MR neighboring cell measurement </w:t>
            </w:r>
          </w:p>
          <w:p w14:paraId="2B2A9999" w14:textId="77777777" w:rsidR="00BA66A0" w:rsidRPr="007A2AF0" w:rsidRDefault="00BA66A0" w:rsidP="002B0190">
            <w:pPr>
              <w:pStyle w:val="ListParagraph"/>
              <w:numPr>
                <w:ilvl w:val="0"/>
                <w:numId w:val="25"/>
              </w:numPr>
              <w:rPr>
                <w:rFonts w:eastAsia="Batang"/>
              </w:rPr>
            </w:pPr>
            <w:r w:rsidRPr="007A2AF0">
              <w:rPr>
                <w:rFonts w:eastAsia="Batang"/>
              </w:rPr>
              <w:t>Other alternatives are not precluded</w:t>
            </w:r>
          </w:p>
          <w:p w14:paraId="1C5348A4" w14:textId="77777777" w:rsidR="00BA66A0" w:rsidRPr="007A2AF0" w:rsidRDefault="00BA66A0" w:rsidP="002B0190">
            <w:pPr>
              <w:pStyle w:val="ListParagraph"/>
              <w:numPr>
                <w:ilvl w:val="0"/>
                <w:numId w:val="25"/>
              </w:numPr>
              <w:rPr>
                <w:rFonts w:eastAsia="Batang"/>
                <w:b/>
              </w:rPr>
            </w:pPr>
            <w:r w:rsidRPr="007A2AF0">
              <w:rPr>
                <w:rFonts w:eastAsia="Batang"/>
              </w:rPr>
              <w:t>FFS: Feasibility of RRM measurements of neighbor cells by LP-WUR</w:t>
            </w:r>
          </w:p>
          <w:p w14:paraId="450C0659" w14:textId="77777777" w:rsidR="00BA66A0" w:rsidRPr="007A2AF0" w:rsidRDefault="00BA66A0" w:rsidP="00AB4497">
            <w:pPr>
              <w:rPr>
                <w:rFonts w:eastAsia="Batang"/>
                <w:highlight w:val="green"/>
                <w:lang w:eastAsia="ko-KR"/>
              </w:rPr>
            </w:pPr>
            <w:r w:rsidRPr="007A2AF0">
              <w:rPr>
                <w:rFonts w:eastAsia="Batang"/>
                <w:highlight w:val="green"/>
              </w:rPr>
              <w:t>Agreement</w:t>
            </w:r>
          </w:p>
          <w:p w14:paraId="795C4E0F" w14:textId="77777777" w:rsidR="00BA66A0" w:rsidRPr="007A2AF0" w:rsidRDefault="00BA66A0" w:rsidP="002B0190">
            <w:pPr>
              <w:pStyle w:val="ListParagraph"/>
              <w:numPr>
                <w:ilvl w:val="0"/>
                <w:numId w:val="30"/>
              </w:numPr>
              <w:rPr>
                <w:rFonts w:eastAsia="Batang"/>
              </w:rPr>
            </w:pPr>
            <w:r w:rsidRPr="007A2AF0">
              <w:rPr>
                <w:rFonts w:eastAsia="Batang"/>
              </w:rPr>
              <w:t>For waveform generation the following observations are made</w:t>
            </w:r>
          </w:p>
          <w:p w14:paraId="652B8B76" w14:textId="77777777" w:rsidR="00BA66A0" w:rsidRPr="007A2AF0" w:rsidRDefault="00BA66A0" w:rsidP="002B0190">
            <w:pPr>
              <w:pStyle w:val="ListParagraph"/>
              <w:numPr>
                <w:ilvl w:val="1"/>
                <w:numId w:val="30"/>
              </w:numPr>
              <w:rPr>
                <w:rFonts w:eastAsia="Batang"/>
              </w:rPr>
            </w:pPr>
            <w:r w:rsidRPr="007A2AF0">
              <w:rPr>
                <w:rFonts w:eastAsia="Batang"/>
              </w:rPr>
              <w:t xml:space="preserve">Flat spectrum in frequency domain provides robustness against frequency selective fading </w:t>
            </w:r>
            <w:r w:rsidRPr="007A2AF0">
              <w:rPr>
                <w:rFonts w:eastAsia="Batang"/>
                <w:color w:val="7030A0"/>
              </w:rPr>
              <w:t>compared to concentrated energy in frequency domain</w:t>
            </w:r>
            <w:r w:rsidRPr="007A2AF0">
              <w:rPr>
                <w:rFonts w:eastAsia="Batang"/>
              </w:rPr>
              <w:t>.</w:t>
            </w:r>
          </w:p>
          <w:p w14:paraId="52920B01" w14:textId="77777777" w:rsidR="00BA66A0" w:rsidRPr="007A2AF0" w:rsidRDefault="00BA66A0" w:rsidP="002B0190">
            <w:pPr>
              <w:pStyle w:val="ListParagraph"/>
              <w:numPr>
                <w:ilvl w:val="2"/>
                <w:numId w:val="30"/>
              </w:numPr>
              <w:rPr>
                <w:rFonts w:eastAsia="Batang"/>
                <w:lang w:eastAsia="x-none"/>
              </w:rPr>
            </w:pPr>
            <w:r w:rsidRPr="007A2AF0">
              <w:rPr>
                <w:rFonts w:eastAsia="Batang"/>
              </w:rPr>
              <w:t xml:space="preserve">for OOK-4, sequence before DFT/LS with </w:t>
            </w:r>
            <w:r w:rsidRPr="007A2AF0">
              <w:rPr>
                <w:rFonts w:eastAsia="Batang"/>
                <w:color w:val="FF0000"/>
              </w:rPr>
              <w:t>variation in</w:t>
            </w:r>
            <w:r w:rsidRPr="007A2AF0">
              <w:rPr>
                <w:rFonts w:eastAsia="Batang"/>
              </w:rPr>
              <w:t xml:space="preserve"> phase via such as ZC, </w:t>
            </w:r>
            <w:r w:rsidRPr="007A2AF0">
              <w:rPr>
                <w:rFonts w:eastAsia="Batang"/>
                <w:color w:val="0070C0"/>
              </w:rPr>
              <w:t xml:space="preserve">M-sequence </w:t>
            </w:r>
            <w:r w:rsidRPr="007A2AF0">
              <w:rPr>
                <w:rFonts w:eastAsia="Batang"/>
              </w:rPr>
              <w:t>or QAM sequence can achieve more flattened spectrum.</w:t>
            </w:r>
          </w:p>
          <w:p w14:paraId="47BCF6BC" w14:textId="77777777" w:rsidR="00BA66A0" w:rsidRPr="007A2AF0" w:rsidRDefault="00BA66A0" w:rsidP="002B0190">
            <w:pPr>
              <w:pStyle w:val="ListParagraph"/>
              <w:numPr>
                <w:ilvl w:val="1"/>
                <w:numId w:val="30"/>
              </w:numPr>
              <w:rPr>
                <w:rFonts w:eastAsia="Batang"/>
              </w:rPr>
            </w:pPr>
            <w:r w:rsidRPr="007A2AF0">
              <w:rPr>
                <w:rFonts w:eastAsia="Batang"/>
              </w:rPr>
              <w:t xml:space="preserve">Sequences(s) used in LP-WUS symbol generation with different pulse shape or spectral shape may have different performance. </w:t>
            </w:r>
          </w:p>
          <w:p w14:paraId="37526E2D" w14:textId="77777777" w:rsidR="00BA66A0" w:rsidRPr="007A2AF0" w:rsidRDefault="00BA66A0" w:rsidP="002B0190">
            <w:pPr>
              <w:pStyle w:val="ListParagraph"/>
              <w:numPr>
                <w:ilvl w:val="1"/>
                <w:numId w:val="30"/>
              </w:numPr>
              <w:rPr>
                <w:rFonts w:eastAsia="Batang"/>
              </w:rPr>
            </w:pPr>
            <w:r w:rsidRPr="007A2AF0">
              <w:rPr>
                <w:rFonts w:eastAsia="Batang"/>
              </w:rPr>
              <w:t>Knowledge of sequence(s) used in LP-WUS waveform generation may improve performance for at least a receiver with I/Q branches</w:t>
            </w:r>
          </w:p>
          <w:p w14:paraId="7059930E" w14:textId="77777777" w:rsidR="00BA66A0" w:rsidRPr="007A2AF0" w:rsidRDefault="00BA66A0" w:rsidP="002B0190">
            <w:pPr>
              <w:pStyle w:val="ListParagraph"/>
              <w:numPr>
                <w:ilvl w:val="0"/>
                <w:numId w:val="30"/>
              </w:numPr>
              <w:rPr>
                <w:rFonts w:eastAsia="Batang"/>
              </w:rPr>
            </w:pPr>
            <w:r w:rsidRPr="007A2AF0">
              <w:rPr>
                <w:rFonts w:eastAsia="Batang"/>
              </w:rPr>
              <w:t>Further discuss the following potential observations for waveform generation:</w:t>
            </w:r>
          </w:p>
          <w:p w14:paraId="376B70B4" w14:textId="77777777" w:rsidR="00BA66A0" w:rsidRPr="007A2AF0" w:rsidRDefault="00BA66A0" w:rsidP="002B0190">
            <w:pPr>
              <w:pStyle w:val="ListParagraph"/>
              <w:numPr>
                <w:ilvl w:val="1"/>
                <w:numId w:val="30"/>
              </w:numPr>
              <w:rPr>
                <w:rFonts w:eastAsia="Batang"/>
              </w:rPr>
            </w:pPr>
            <w:r w:rsidRPr="007A2AF0">
              <w:rPr>
                <w:rFonts w:eastAsia="Batang"/>
              </w:rPr>
              <w:t>When DFT is employed in OOK-4 (M&gt;=2), -1/1 alternation in time or frequency shift in frequency domain may be needed to match CP-OFDM generation.</w:t>
            </w:r>
          </w:p>
          <w:p w14:paraId="2FCF8388" w14:textId="77777777" w:rsidR="00BA66A0" w:rsidRPr="007A2AF0" w:rsidRDefault="00BA66A0" w:rsidP="002B0190">
            <w:pPr>
              <w:pStyle w:val="ListParagraph"/>
              <w:numPr>
                <w:ilvl w:val="1"/>
                <w:numId w:val="30"/>
              </w:numPr>
              <w:rPr>
                <w:rFonts w:eastAsia="Batang"/>
              </w:rPr>
            </w:pPr>
            <w:r w:rsidRPr="007A2AF0">
              <w:rPr>
                <w:rFonts w:eastAsia="Batang"/>
              </w:rPr>
              <w:t>Pre-storing of the generated frequency domain samples at gNB may reduce complexity of waveform generation at gNB with memory requirement depending on number of possible combination. This may be up to gNB implementation.</w:t>
            </w:r>
          </w:p>
          <w:p w14:paraId="46F5BF97" w14:textId="77777777" w:rsidR="00BA66A0" w:rsidRPr="007A2AF0" w:rsidRDefault="00BA66A0" w:rsidP="002B0190">
            <w:pPr>
              <w:pStyle w:val="ListParagraph"/>
              <w:numPr>
                <w:ilvl w:val="1"/>
                <w:numId w:val="30"/>
              </w:numPr>
              <w:rPr>
                <w:rFonts w:eastAsia="Batang"/>
              </w:rPr>
            </w:pPr>
            <w:r w:rsidRPr="007A2AF0">
              <w:rPr>
                <w:rFonts w:eastAsia="Batang"/>
              </w:rPr>
              <w:t>quantization of generated waveform in frequency domain to existing constellation (e.g. 64QAM) has low impact on performance and reduces complexity. This may be up to gNB implementation.</w:t>
            </w:r>
          </w:p>
          <w:p w14:paraId="5CC3CCC2" w14:textId="77777777" w:rsidR="00BA66A0" w:rsidRPr="007A2AF0" w:rsidRDefault="00BA66A0" w:rsidP="002B0190">
            <w:pPr>
              <w:pStyle w:val="ListParagraph"/>
              <w:numPr>
                <w:ilvl w:val="1"/>
                <w:numId w:val="30"/>
              </w:numPr>
              <w:rPr>
                <w:rFonts w:eastAsia="Batang"/>
              </w:rPr>
            </w:pPr>
            <w:r w:rsidRPr="007A2AF0">
              <w:rPr>
                <w:rFonts w:eastAsia="Batang"/>
              </w:rPr>
              <w:t>Repetition of a sequence(s) used in LP-WUS generation in frequency can be used to improve diversity for MC-OOK and robustness against frequency offsets for MC-FSK.</w:t>
            </w:r>
          </w:p>
          <w:p w14:paraId="08D76AAC" w14:textId="77777777" w:rsidR="00AB4497" w:rsidRPr="007A2AF0" w:rsidRDefault="00AB4497" w:rsidP="00AB4497">
            <w:pPr>
              <w:rPr>
                <w:rFonts w:eastAsia="Batang"/>
                <w:highlight w:val="green"/>
                <w:lang w:eastAsia="ko-KR"/>
              </w:rPr>
            </w:pPr>
            <w:r w:rsidRPr="007A2AF0">
              <w:rPr>
                <w:rFonts w:eastAsia="Batang"/>
                <w:highlight w:val="green"/>
              </w:rPr>
              <w:t>Agreement</w:t>
            </w:r>
          </w:p>
          <w:p w14:paraId="4DEE8C57" w14:textId="7928EA64" w:rsidR="00BA66A0" w:rsidRPr="007A2AF0" w:rsidRDefault="00BA66A0" w:rsidP="00AB4497">
            <w:pPr>
              <w:rPr>
                <w:rFonts w:eastAsia="Batang"/>
              </w:rPr>
            </w:pPr>
            <w:r w:rsidRPr="007A2AF0">
              <w:rPr>
                <w:rFonts w:eastAsia="Batang"/>
              </w:rPr>
              <w:t>For companies to consider for providing evaluation results</w:t>
            </w:r>
          </w:p>
          <w:p w14:paraId="538AD240" w14:textId="77777777" w:rsidR="00BA66A0" w:rsidRPr="007A2AF0" w:rsidRDefault="00BA66A0" w:rsidP="002B0190">
            <w:pPr>
              <w:pStyle w:val="ListParagraph"/>
              <w:numPr>
                <w:ilvl w:val="0"/>
                <w:numId w:val="31"/>
              </w:numPr>
              <w:rPr>
                <w:rFonts w:eastAsia="Batang"/>
              </w:rPr>
            </w:pPr>
            <w:r w:rsidRPr="007A2AF0">
              <w:rPr>
                <w:rFonts w:eastAsia="Batang"/>
              </w:rPr>
              <w:t>Cross-waveform-comparison</w:t>
            </w:r>
          </w:p>
          <w:p w14:paraId="0FB0C9A1" w14:textId="77777777" w:rsidR="00BA66A0" w:rsidRPr="007A2AF0" w:rsidRDefault="00BA66A0" w:rsidP="002B0190">
            <w:pPr>
              <w:pStyle w:val="ListParagraph"/>
              <w:numPr>
                <w:ilvl w:val="1"/>
                <w:numId w:val="31"/>
              </w:numPr>
              <w:rPr>
                <w:rFonts w:eastAsia="Batang"/>
              </w:rPr>
            </w:pPr>
            <w:r w:rsidRPr="007A2AF0">
              <w:rPr>
                <w:rFonts w:eastAsia="Batang"/>
              </w:rPr>
              <w:t>OOK-1 M=1 and OOK-4 M=1 (may not need to be simulated, difference can be only in frequency domain sequence used)</w:t>
            </w:r>
          </w:p>
          <w:p w14:paraId="0C33D9F1" w14:textId="77777777" w:rsidR="00BA66A0" w:rsidRPr="007A2AF0" w:rsidRDefault="00BA66A0" w:rsidP="002B0190">
            <w:pPr>
              <w:pStyle w:val="ListParagraph"/>
              <w:numPr>
                <w:ilvl w:val="1"/>
                <w:numId w:val="31"/>
              </w:numPr>
              <w:rPr>
                <w:rFonts w:eastAsia="Batang"/>
              </w:rPr>
            </w:pPr>
            <w:r w:rsidRPr="007A2AF0">
              <w:rPr>
                <w:rFonts w:eastAsia="Batang"/>
              </w:rPr>
              <w:t>OOK-1 with M x higher SCS than NR, and OOK-4 M</w:t>
            </w:r>
          </w:p>
          <w:p w14:paraId="3C3CABB9" w14:textId="77777777" w:rsidR="00BA66A0" w:rsidRPr="007A2AF0" w:rsidRDefault="00BA66A0" w:rsidP="002B0190">
            <w:pPr>
              <w:pStyle w:val="ListParagraph"/>
              <w:numPr>
                <w:ilvl w:val="2"/>
                <w:numId w:val="31"/>
              </w:numPr>
              <w:rPr>
                <w:rFonts w:eastAsia="Batang"/>
              </w:rPr>
            </w:pPr>
            <w:r w:rsidRPr="007A2AF0">
              <w:rPr>
                <w:rFonts w:eastAsia="Batang"/>
              </w:rPr>
              <w:t>M=2,4</w:t>
            </w:r>
          </w:p>
          <w:p w14:paraId="7E94A262" w14:textId="77777777" w:rsidR="00BA66A0" w:rsidRPr="007A2AF0" w:rsidRDefault="00BA66A0" w:rsidP="002B0190">
            <w:pPr>
              <w:pStyle w:val="ListParagraph"/>
              <w:numPr>
                <w:ilvl w:val="1"/>
                <w:numId w:val="31"/>
              </w:numPr>
              <w:rPr>
                <w:rFonts w:eastAsia="Batang"/>
              </w:rPr>
            </w:pPr>
            <w:r w:rsidRPr="007A2AF0">
              <w:rPr>
                <w:rFonts w:eastAsia="Batang"/>
              </w:rPr>
              <w:t>OOK-4 M=2 and OOK-2 M=2</w:t>
            </w:r>
          </w:p>
          <w:p w14:paraId="27268310" w14:textId="77777777" w:rsidR="00BA66A0" w:rsidRPr="007A2AF0" w:rsidRDefault="00BA66A0" w:rsidP="002B0190">
            <w:pPr>
              <w:pStyle w:val="ListParagraph"/>
              <w:numPr>
                <w:ilvl w:val="1"/>
                <w:numId w:val="31"/>
              </w:numPr>
              <w:rPr>
                <w:rFonts w:eastAsia="Batang"/>
              </w:rPr>
            </w:pPr>
            <w:r w:rsidRPr="007A2AF0">
              <w:rPr>
                <w:rFonts w:eastAsia="Batang"/>
              </w:rPr>
              <w:t xml:space="preserve">OOK-3 M=1 and OOK-1 M=1 </w:t>
            </w:r>
          </w:p>
          <w:p w14:paraId="0B7EC13A" w14:textId="77777777" w:rsidR="00BA66A0" w:rsidRPr="007A2AF0" w:rsidRDefault="00BA66A0" w:rsidP="002B0190">
            <w:pPr>
              <w:pStyle w:val="ListParagraph"/>
              <w:numPr>
                <w:ilvl w:val="1"/>
                <w:numId w:val="31"/>
              </w:numPr>
              <w:rPr>
                <w:rFonts w:eastAsia="Batang"/>
              </w:rPr>
            </w:pPr>
            <w:r w:rsidRPr="007A2AF0">
              <w:rPr>
                <w:rFonts w:eastAsia="Batang"/>
              </w:rPr>
              <w:t>OOK-1 and OOK-2 M=2 with further reduced coderate/increased sequence length</w:t>
            </w:r>
          </w:p>
          <w:p w14:paraId="18C77B54" w14:textId="77777777" w:rsidR="00BA66A0" w:rsidRPr="007A2AF0" w:rsidRDefault="00BA66A0" w:rsidP="002B0190">
            <w:pPr>
              <w:pStyle w:val="ListParagraph"/>
              <w:numPr>
                <w:ilvl w:val="1"/>
                <w:numId w:val="31"/>
              </w:numPr>
              <w:rPr>
                <w:rFonts w:eastAsia="Batang"/>
              </w:rPr>
            </w:pPr>
            <w:r w:rsidRPr="007A2AF0">
              <w:rPr>
                <w:rFonts w:eastAsia="Batang"/>
              </w:rPr>
              <w:t>OOK-1 and OOK-4 M=2 with further reduced coderate/increased sequence length</w:t>
            </w:r>
          </w:p>
          <w:p w14:paraId="37D31444" w14:textId="77777777" w:rsidR="00BA66A0" w:rsidRPr="007A2AF0" w:rsidRDefault="00BA66A0" w:rsidP="002B0190">
            <w:pPr>
              <w:pStyle w:val="ListParagraph"/>
              <w:numPr>
                <w:ilvl w:val="1"/>
                <w:numId w:val="31"/>
              </w:numPr>
              <w:rPr>
                <w:rFonts w:eastAsia="Batang"/>
              </w:rPr>
            </w:pPr>
            <w:r w:rsidRPr="007A2AF0">
              <w:rPr>
                <w:rFonts w:eastAsia="Batang"/>
              </w:rPr>
              <w:t>FSK1/2 M=1 (1bit per OFDMA symbol) and OOK-1 M=2</w:t>
            </w:r>
          </w:p>
          <w:p w14:paraId="37BD4ADF" w14:textId="77777777" w:rsidR="00BA66A0" w:rsidRPr="007A2AF0" w:rsidRDefault="00BA66A0" w:rsidP="002B0190">
            <w:pPr>
              <w:pStyle w:val="ListParagraph"/>
              <w:numPr>
                <w:ilvl w:val="1"/>
                <w:numId w:val="31"/>
              </w:numPr>
              <w:rPr>
                <w:rFonts w:eastAsia="Batang"/>
              </w:rPr>
            </w:pPr>
            <w:r w:rsidRPr="007A2AF0">
              <w:rPr>
                <w:rFonts w:eastAsia="Batang"/>
              </w:rPr>
              <w:t>FSK1/2 M=2 (2bits per OFDMA symbol) and OOK-2 M=4</w:t>
            </w:r>
          </w:p>
          <w:p w14:paraId="73EE2281" w14:textId="77777777" w:rsidR="00BA66A0" w:rsidRPr="007A2AF0" w:rsidRDefault="00BA66A0" w:rsidP="002B0190">
            <w:pPr>
              <w:pStyle w:val="ListParagraph"/>
              <w:numPr>
                <w:ilvl w:val="1"/>
                <w:numId w:val="31"/>
              </w:numPr>
              <w:rPr>
                <w:rFonts w:eastAsia="Batang"/>
              </w:rPr>
            </w:pPr>
            <w:r w:rsidRPr="007A2AF0">
              <w:rPr>
                <w:rFonts w:eastAsia="Batang"/>
              </w:rPr>
              <w:t xml:space="preserve">FSK1/2 M=2 (2bits per OFDMA symbol) and OOK-4 M=4 </w:t>
            </w:r>
          </w:p>
          <w:p w14:paraId="11AE925F" w14:textId="77777777" w:rsidR="00BA66A0" w:rsidRPr="007A2AF0" w:rsidRDefault="00BA66A0" w:rsidP="002B0190">
            <w:pPr>
              <w:pStyle w:val="ListParagraph"/>
              <w:numPr>
                <w:ilvl w:val="1"/>
                <w:numId w:val="31"/>
              </w:numPr>
              <w:rPr>
                <w:rFonts w:eastAsia="Batang"/>
              </w:rPr>
            </w:pPr>
            <w:r w:rsidRPr="007A2AF0">
              <w:rPr>
                <w:rFonts w:eastAsia="Batang"/>
              </w:rPr>
              <w:t>OFDMA and other waveforms with roughly matching T-F resources</w:t>
            </w:r>
          </w:p>
          <w:p w14:paraId="71320260" w14:textId="77777777" w:rsidR="00BA66A0" w:rsidRPr="007A2AF0" w:rsidRDefault="00BA66A0" w:rsidP="002B0190">
            <w:pPr>
              <w:pStyle w:val="ListParagraph"/>
              <w:numPr>
                <w:ilvl w:val="1"/>
                <w:numId w:val="31"/>
              </w:numPr>
              <w:rPr>
                <w:rFonts w:eastAsia="Batang"/>
              </w:rPr>
            </w:pPr>
            <w:r w:rsidRPr="007A2AF0">
              <w:rPr>
                <w:rFonts w:eastAsia="Batang"/>
              </w:rPr>
              <w:t xml:space="preserve">Note: Above cases should result in same length of LP-WUS in OFDMA symbols and BW for both compared waveforms </w:t>
            </w:r>
          </w:p>
          <w:p w14:paraId="26922219" w14:textId="77777777" w:rsidR="00BA66A0" w:rsidRPr="007A2AF0" w:rsidRDefault="00BA66A0" w:rsidP="002B0190">
            <w:pPr>
              <w:pStyle w:val="ListParagraph"/>
              <w:numPr>
                <w:ilvl w:val="0"/>
                <w:numId w:val="31"/>
              </w:numPr>
              <w:rPr>
                <w:rFonts w:eastAsia="Batang"/>
              </w:rPr>
            </w:pPr>
            <w:r w:rsidRPr="007A2AF0">
              <w:rPr>
                <w:rFonts w:eastAsia="Batang"/>
              </w:rPr>
              <w:t>Manchester coding 1/2 is applied to OOK for at least encoded bits (payload).</w:t>
            </w:r>
          </w:p>
          <w:p w14:paraId="4F32F16C" w14:textId="77777777" w:rsidR="00BA66A0" w:rsidRPr="007A2AF0" w:rsidRDefault="00BA66A0" w:rsidP="002B0190">
            <w:pPr>
              <w:pStyle w:val="ListParagraph"/>
              <w:numPr>
                <w:ilvl w:val="0"/>
                <w:numId w:val="31"/>
              </w:numPr>
              <w:rPr>
                <w:rFonts w:eastAsia="Batang"/>
              </w:rPr>
            </w:pPr>
            <w:r w:rsidRPr="007A2AF0">
              <w:rPr>
                <w:rFonts w:eastAsia="Batang"/>
              </w:rPr>
              <w:t xml:space="preserve">At least time and frequency impairments should be included. </w:t>
            </w:r>
          </w:p>
          <w:p w14:paraId="70649BFD" w14:textId="77777777" w:rsidR="00BA66A0" w:rsidRPr="007A2AF0" w:rsidRDefault="00BA66A0" w:rsidP="002B0190">
            <w:pPr>
              <w:pStyle w:val="ListParagraph"/>
              <w:numPr>
                <w:ilvl w:val="1"/>
                <w:numId w:val="31"/>
              </w:numPr>
              <w:rPr>
                <w:rFonts w:eastAsia="Batang"/>
              </w:rPr>
            </w:pPr>
            <w:r w:rsidRPr="007A2AF0">
              <w:rPr>
                <w:rFonts w:eastAsia="Batang"/>
              </w:rPr>
              <w:t>residual time offset 0, 1, 2 and 4 us</w:t>
            </w:r>
          </w:p>
          <w:p w14:paraId="5EC13E5B" w14:textId="77777777" w:rsidR="00BA66A0" w:rsidRPr="007A2AF0" w:rsidRDefault="00BA66A0" w:rsidP="002B0190">
            <w:pPr>
              <w:pStyle w:val="ListParagraph"/>
              <w:numPr>
                <w:ilvl w:val="1"/>
                <w:numId w:val="31"/>
              </w:numPr>
              <w:rPr>
                <w:rFonts w:eastAsia="Batang"/>
              </w:rPr>
            </w:pPr>
            <w:r w:rsidRPr="007A2AF0">
              <w:rPr>
                <w:rFonts w:eastAsia="Batang"/>
              </w:rPr>
              <w:t xml:space="preserve">residual frequency offset 0, 1, 2, 5 and 10 </w:t>
            </w:r>
          </w:p>
          <w:p w14:paraId="3682163B" w14:textId="77777777" w:rsidR="00BA66A0" w:rsidRPr="007A2AF0" w:rsidRDefault="00BA66A0" w:rsidP="002B0190">
            <w:pPr>
              <w:pStyle w:val="ListParagraph"/>
              <w:numPr>
                <w:ilvl w:val="2"/>
                <w:numId w:val="31"/>
              </w:numPr>
              <w:rPr>
                <w:rFonts w:eastAsia="Batang"/>
              </w:rPr>
            </w:pPr>
            <w:r w:rsidRPr="007A2AF0">
              <w:rPr>
                <w:rFonts w:eastAsia="Batang"/>
              </w:rPr>
              <w:t xml:space="preserve">optional 50, 100 ppm </w:t>
            </w:r>
          </w:p>
          <w:p w14:paraId="379BA1DC" w14:textId="77777777" w:rsidR="00BA66A0" w:rsidRPr="007A2AF0" w:rsidRDefault="00BA66A0" w:rsidP="002B0190">
            <w:pPr>
              <w:pStyle w:val="ListParagraph"/>
              <w:numPr>
                <w:ilvl w:val="1"/>
                <w:numId w:val="31"/>
              </w:numPr>
              <w:rPr>
                <w:rFonts w:eastAsia="Batang"/>
              </w:rPr>
            </w:pPr>
            <w:r w:rsidRPr="007A2AF0">
              <w:rPr>
                <w:rFonts w:eastAsia="Batang"/>
              </w:rPr>
              <w:t xml:space="preserve">showing tolerance higher than above values is not precluded  </w:t>
            </w:r>
          </w:p>
          <w:p w14:paraId="689D5940" w14:textId="77777777" w:rsidR="00BA66A0" w:rsidRPr="007A2AF0" w:rsidRDefault="00BA66A0" w:rsidP="002B0190">
            <w:pPr>
              <w:pStyle w:val="ListParagraph"/>
              <w:numPr>
                <w:ilvl w:val="0"/>
                <w:numId w:val="31"/>
              </w:numPr>
              <w:rPr>
                <w:rFonts w:eastAsia="Batang"/>
              </w:rPr>
            </w:pPr>
            <w:r w:rsidRPr="007A2AF0">
              <w:rPr>
                <w:rFonts w:eastAsia="Batang"/>
              </w:rPr>
              <w:t>If further improvement of the signal generation for the agreed waveforms is applied, companies are to provide relevant details</w:t>
            </w:r>
          </w:p>
          <w:p w14:paraId="7775CE67" w14:textId="77777777" w:rsidR="00BA66A0" w:rsidRPr="007A2AF0" w:rsidRDefault="00BA66A0" w:rsidP="002B0190">
            <w:pPr>
              <w:pStyle w:val="ListParagraph"/>
              <w:numPr>
                <w:ilvl w:val="0"/>
                <w:numId w:val="31"/>
              </w:numPr>
              <w:rPr>
                <w:rFonts w:eastAsia="Batang"/>
              </w:rPr>
            </w:pPr>
            <w:r w:rsidRPr="007A2AF0">
              <w:rPr>
                <w:rFonts w:eastAsia="Batang"/>
              </w:rPr>
              <w:t>For evaluation of LP-SS accuracy, assume SNR at [-3dB] and LP-WUR noise figure should be reported</w:t>
            </w:r>
          </w:p>
          <w:p w14:paraId="7D7C43AB" w14:textId="77777777" w:rsidR="00BA66A0" w:rsidRPr="007A2AF0" w:rsidRDefault="00BA66A0" w:rsidP="00AB4497">
            <w:pPr>
              <w:rPr>
                <w:rFonts w:eastAsia="Batang"/>
              </w:rPr>
            </w:pPr>
          </w:p>
          <w:p w14:paraId="233CF9E0" w14:textId="77777777" w:rsidR="00BA66A0" w:rsidRPr="007A2AF0" w:rsidRDefault="00BA66A0" w:rsidP="00AB4497">
            <w:pPr>
              <w:rPr>
                <w:rFonts w:eastAsia="Batang"/>
              </w:rPr>
            </w:pPr>
            <w:r w:rsidRPr="007A2AF0">
              <w:rPr>
                <w:rFonts w:eastAsia="Batang"/>
                <w:b/>
                <w:bCs/>
              </w:rPr>
              <w:lastRenderedPageBreak/>
              <w:t>R1-2306234</w:t>
            </w:r>
            <w:r w:rsidRPr="007A2AF0">
              <w:rPr>
                <w:rFonts w:eastAsia="Batang"/>
              </w:rPr>
              <w:tab/>
              <w:t>Summary#4 of discussions on L1 signal design and procedure for low power WUS</w:t>
            </w:r>
            <w:r w:rsidRPr="007A2AF0">
              <w:rPr>
                <w:rFonts w:eastAsia="Batang"/>
              </w:rPr>
              <w:tab/>
              <w:t>Moderator (Nordic Semiconductor ASA)</w:t>
            </w:r>
          </w:p>
          <w:p w14:paraId="4E94F432" w14:textId="77777777" w:rsidR="00BA66A0" w:rsidRPr="007A2AF0" w:rsidRDefault="00BA66A0" w:rsidP="00AB4497">
            <w:pPr>
              <w:rPr>
                <w:rFonts w:eastAsia="Batang"/>
                <w:highlight w:val="green"/>
                <w:lang w:eastAsia="ko-KR"/>
              </w:rPr>
            </w:pPr>
            <w:r w:rsidRPr="007A2AF0">
              <w:rPr>
                <w:rFonts w:eastAsia="Batang"/>
                <w:highlight w:val="green"/>
              </w:rPr>
              <w:t>Agreement</w:t>
            </w:r>
          </w:p>
          <w:p w14:paraId="4368F902" w14:textId="77777777" w:rsidR="00BA66A0" w:rsidRPr="007A2AF0" w:rsidRDefault="00BA66A0" w:rsidP="002B0190">
            <w:pPr>
              <w:pStyle w:val="ListParagraph"/>
              <w:numPr>
                <w:ilvl w:val="0"/>
                <w:numId w:val="32"/>
              </w:numPr>
              <w:rPr>
                <w:rFonts w:eastAsia="Batang"/>
              </w:rPr>
            </w:pPr>
            <w:r w:rsidRPr="007A2AF0">
              <w:rPr>
                <w:rFonts w:eastAsia="Batang"/>
              </w:rPr>
              <w:t>Study the following techniques/mechanisms to enhance coverage performance of LP-WUS</w:t>
            </w:r>
          </w:p>
          <w:p w14:paraId="2D258936" w14:textId="77777777" w:rsidR="00BA66A0" w:rsidRPr="007A2AF0" w:rsidRDefault="00BA66A0" w:rsidP="002B0190">
            <w:pPr>
              <w:pStyle w:val="ListParagraph"/>
              <w:numPr>
                <w:ilvl w:val="1"/>
                <w:numId w:val="32"/>
              </w:numPr>
              <w:rPr>
                <w:rFonts w:eastAsia="Batang"/>
              </w:rPr>
            </w:pPr>
            <w:r w:rsidRPr="007A2AF0">
              <w:rPr>
                <w:rFonts w:eastAsia="Batang"/>
              </w:rPr>
              <w:t xml:space="preserve">low complex channel coding </w:t>
            </w:r>
          </w:p>
          <w:p w14:paraId="140D9B09" w14:textId="77777777" w:rsidR="00BA66A0" w:rsidRPr="007A2AF0" w:rsidRDefault="00BA66A0" w:rsidP="002B0190">
            <w:pPr>
              <w:pStyle w:val="ListParagraph"/>
              <w:numPr>
                <w:ilvl w:val="2"/>
                <w:numId w:val="32"/>
              </w:numPr>
              <w:rPr>
                <w:rFonts w:eastAsia="Batang"/>
              </w:rPr>
            </w:pPr>
            <w:r w:rsidRPr="007A2AF0">
              <w:rPr>
                <w:rFonts w:eastAsia="Batang"/>
              </w:rPr>
              <w:t>FEC</w:t>
            </w:r>
          </w:p>
          <w:p w14:paraId="69016782" w14:textId="77777777" w:rsidR="00BA66A0" w:rsidRPr="007A2AF0" w:rsidRDefault="00BA66A0" w:rsidP="002B0190">
            <w:pPr>
              <w:pStyle w:val="ListParagraph"/>
              <w:numPr>
                <w:ilvl w:val="2"/>
                <w:numId w:val="32"/>
              </w:numPr>
              <w:rPr>
                <w:rFonts w:eastAsia="Batang"/>
              </w:rPr>
            </w:pPr>
            <w:r w:rsidRPr="007A2AF0">
              <w:rPr>
                <w:rFonts w:eastAsia="Batang"/>
              </w:rPr>
              <w:t>spreading code in time domain</w:t>
            </w:r>
          </w:p>
          <w:p w14:paraId="75ECCBC0" w14:textId="77777777" w:rsidR="00BA66A0" w:rsidRPr="007A2AF0" w:rsidRDefault="00BA66A0" w:rsidP="002B0190">
            <w:pPr>
              <w:pStyle w:val="ListParagraph"/>
              <w:numPr>
                <w:ilvl w:val="2"/>
                <w:numId w:val="32"/>
              </w:numPr>
              <w:rPr>
                <w:rFonts w:eastAsia="Batang"/>
              </w:rPr>
            </w:pPr>
            <w:r w:rsidRPr="007A2AF0">
              <w:rPr>
                <w:rFonts w:eastAsia="Batang"/>
              </w:rPr>
              <w:t xml:space="preserve">time domain repetition </w:t>
            </w:r>
          </w:p>
          <w:p w14:paraId="185189AD" w14:textId="77777777" w:rsidR="00BA66A0" w:rsidRPr="007A2AF0" w:rsidRDefault="00BA66A0" w:rsidP="002B0190">
            <w:pPr>
              <w:pStyle w:val="ListParagraph"/>
              <w:numPr>
                <w:ilvl w:val="2"/>
                <w:numId w:val="32"/>
              </w:numPr>
              <w:rPr>
                <w:rFonts w:eastAsia="Batang"/>
              </w:rPr>
            </w:pPr>
            <w:r w:rsidRPr="007A2AF0">
              <w:rPr>
                <w:rFonts w:eastAsia="Batang"/>
              </w:rPr>
              <w:t>with combining before or after ED</w:t>
            </w:r>
          </w:p>
          <w:p w14:paraId="0B1B6E51" w14:textId="77777777" w:rsidR="00BA66A0" w:rsidRPr="007A2AF0" w:rsidRDefault="00BA66A0" w:rsidP="002B0190">
            <w:pPr>
              <w:pStyle w:val="ListParagraph"/>
              <w:numPr>
                <w:ilvl w:val="2"/>
                <w:numId w:val="32"/>
              </w:numPr>
              <w:rPr>
                <w:rFonts w:eastAsia="Batang"/>
              </w:rPr>
            </w:pPr>
            <w:r w:rsidRPr="007A2AF0">
              <w:rPr>
                <w:rFonts w:eastAsia="Batang"/>
              </w:rPr>
              <w:t>time-domain interleaving</w:t>
            </w:r>
          </w:p>
          <w:p w14:paraId="3663E34E" w14:textId="77777777" w:rsidR="00BA66A0" w:rsidRPr="007A2AF0" w:rsidRDefault="00BA66A0" w:rsidP="002B0190">
            <w:pPr>
              <w:pStyle w:val="ListParagraph"/>
              <w:numPr>
                <w:ilvl w:val="2"/>
                <w:numId w:val="32"/>
              </w:numPr>
              <w:rPr>
                <w:rFonts w:eastAsia="Batang"/>
              </w:rPr>
            </w:pPr>
            <w:r w:rsidRPr="007A2AF0">
              <w:rPr>
                <w:rFonts w:eastAsia="Batang"/>
              </w:rPr>
              <w:t xml:space="preserve">Note: Also Manchester coding can be considered as channel code     </w:t>
            </w:r>
          </w:p>
          <w:p w14:paraId="311404EC" w14:textId="77777777" w:rsidR="00BA66A0" w:rsidRPr="007A2AF0" w:rsidRDefault="00BA66A0" w:rsidP="002B0190">
            <w:pPr>
              <w:pStyle w:val="ListParagraph"/>
              <w:numPr>
                <w:ilvl w:val="1"/>
                <w:numId w:val="32"/>
              </w:numPr>
              <w:rPr>
                <w:rFonts w:eastAsia="Batang"/>
              </w:rPr>
            </w:pPr>
            <w:r w:rsidRPr="007A2AF0">
              <w:rPr>
                <w:rFonts w:eastAsia="Batang"/>
              </w:rPr>
              <w:t>non-contiguous transmission in the frequency domain</w:t>
            </w:r>
          </w:p>
          <w:p w14:paraId="680DA68D" w14:textId="77777777" w:rsidR="00BA66A0" w:rsidRPr="007A2AF0" w:rsidRDefault="00BA66A0" w:rsidP="002B0190">
            <w:pPr>
              <w:pStyle w:val="ListParagraph"/>
              <w:numPr>
                <w:ilvl w:val="1"/>
                <w:numId w:val="32"/>
              </w:numPr>
              <w:rPr>
                <w:rFonts w:eastAsia="Batang"/>
              </w:rPr>
            </w:pPr>
            <w:r w:rsidRPr="007A2AF0">
              <w:rPr>
                <w:rFonts w:eastAsia="Batang"/>
              </w:rPr>
              <w:t xml:space="preserve">frequency domain repetition </w:t>
            </w:r>
          </w:p>
          <w:p w14:paraId="6EBB60BD" w14:textId="77777777" w:rsidR="00BA66A0" w:rsidRPr="007A2AF0" w:rsidRDefault="00BA66A0" w:rsidP="002B0190">
            <w:pPr>
              <w:pStyle w:val="ListParagraph"/>
              <w:numPr>
                <w:ilvl w:val="1"/>
                <w:numId w:val="32"/>
              </w:numPr>
              <w:rPr>
                <w:rFonts w:eastAsia="Batang"/>
              </w:rPr>
            </w:pPr>
            <w:r w:rsidRPr="007A2AF0">
              <w:rPr>
                <w:rFonts w:eastAsia="Batang"/>
              </w:rPr>
              <w:t>frequency-hopping</w:t>
            </w:r>
          </w:p>
          <w:p w14:paraId="257B139F" w14:textId="77777777" w:rsidR="00BA66A0" w:rsidRPr="007A2AF0" w:rsidRDefault="00BA66A0" w:rsidP="002B0190">
            <w:pPr>
              <w:pStyle w:val="ListParagraph"/>
              <w:numPr>
                <w:ilvl w:val="1"/>
                <w:numId w:val="32"/>
              </w:numPr>
              <w:rPr>
                <w:rFonts w:eastAsia="Batang"/>
              </w:rPr>
            </w:pPr>
            <w:r w:rsidRPr="007A2AF0">
              <w:rPr>
                <w:rFonts w:eastAsia="Batang"/>
              </w:rPr>
              <w:t>power-boosting</w:t>
            </w:r>
          </w:p>
          <w:p w14:paraId="7DAC7008" w14:textId="77777777" w:rsidR="00BA66A0" w:rsidRPr="007A2AF0" w:rsidRDefault="00BA66A0" w:rsidP="002B0190">
            <w:pPr>
              <w:pStyle w:val="ListParagraph"/>
              <w:numPr>
                <w:ilvl w:val="1"/>
                <w:numId w:val="32"/>
              </w:numPr>
              <w:rPr>
                <w:rFonts w:eastAsia="Batang"/>
              </w:rPr>
            </w:pPr>
            <w:r w:rsidRPr="007A2AF0">
              <w:rPr>
                <w:rFonts w:eastAsia="Batang"/>
              </w:rPr>
              <w:t>transmit diversity</w:t>
            </w:r>
          </w:p>
          <w:p w14:paraId="5B52E8BA" w14:textId="77777777" w:rsidR="00BA66A0" w:rsidRPr="007A2AF0" w:rsidRDefault="00BA66A0" w:rsidP="002B0190">
            <w:pPr>
              <w:pStyle w:val="ListParagraph"/>
              <w:numPr>
                <w:ilvl w:val="1"/>
                <w:numId w:val="32"/>
              </w:numPr>
              <w:rPr>
                <w:rFonts w:eastAsia="Batang"/>
              </w:rPr>
            </w:pPr>
            <w:r w:rsidRPr="007A2AF0">
              <w:rPr>
                <w:rFonts w:eastAsia="Batang"/>
              </w:rPr>
              <w:t>study whether any above techniques could be transparent to UE.</w:t>
            </w:r>
          </w:p>
          <w:p w14:paraId="081F4F67" w14:textId="77777777" w:rsidR="00BA66A0" w:rsidRPr="007A2AF0" w:rsidRDefault="00BA66A0" w:rsidP="00AB4497">
            <w:pPr>
              <w:rPr>
                <w:rFonts w:eastAsia="Batang"/>
                <w:highlight w:val="green"/>
                <w:lang w:eastAsia="ko-KR"/>
              </w:rPr>
            </w:pPr>
            <w:r w:rsidRPr="007A2AF0">
              <w:rPr>
                <w:rFonts w:eastAsia="Batang"/>
                <w:highlight w:val="green"/>
              </w:rPr>
              <w:t>Agreement</w:t>
            </w:r>
          </w:p>
          <w:p w14:paraId="3435DE23" w14:textId="77777777" w:rsidR="00BA66A0" w:rsidRPr="007A2AF0" w:rsidRDefault="00BA66A0" w:rsidP="002B0190">
            <w:pPr>
              <w:pStyle w:val="ListParagraph"/>
              <w:numPr>
                <w:ilvl w:val="0"/>
                <w:numId w:val="32"/>
              </w:numPr>
              <w:rPr>
                <w:rFonts w:eastAsia="Batang"/>
              </w:rPr>
            </w:pPr>
            <w:r w:rsidRPr="007A2AF0">
              <w:rPr>
                <w:rFonts w:eastAsia="Batang"/>
              </w:rPr>
              <w:t>For Idle/Inactive mode, following options for activation and deactivation of LP-WUS monitoring by LP-WUR for a UE can be considered for study</w:t>
            </w:r>
          </w:p>
          <w:p w14:paraId="1197B5A4" w14:textId="77777777" w:rsidR="00BA66A0" w:rsidRPr="007A2AF0" w:rsidRDefault="00BA66A0" w:rsidP="002B0190">
            <w:pPr>
              <w:pStyle w:val="ListParagraph"/>
              <w:numPr>
                <w:ilvl w:val="0"/>
                <w:numId w:val="33"/>
              </w:numPr>
              <w:rPr>
                <w:rFonts w:eastAsia="Batang"/>
              </w:rPr>
            </w:pPr>
            <w:r w:rsidRPr="007A2AF0">
              <w:rPr>
                <w:rFonts w:eastAsia="Batang"/>
              </w:rPr>
              <w:t xml:space="preserve">Alt 1a: </w:t>
            </w:r>
          </w:p>
          <w:p w14:paraId="04200EA7" w14:textId="77777777" w:rsidR="00BA66A0" w:rsidRPr="007A2AF0" w:rsidRDefault="00BA66A0" w:rsidP="002B0190">
            <w:pPr>
              <w:pStyle w:val="ListParagraph"/>
              <w:numPr>
                <w:ilvl w:val="1"/>
                <w:numId w:val="33"/>
              </w:numPr>
              <w:rPr>
                <w:rFonts w:eastAsia="Batang"/>
              </w:rPr>
            </w:pPr>
            <w:r w:rsidRPr="007A2AF0">
              <w:rPr>
                <w:rFonts w:eastAsia="Batang"/>
              </w:rPr>
              <w:t>gNB transmits legacy paging indication and LP-WUS</w:t>
            </w:r>
          </w:p>
          <w:p w14:paraId="5CDEC760" w14:textId="77777777" w:rsidR="00BA66A0" w:rsidRPr="007A2AF0" w:rsidRDefault="00BA66A0" w:rsidP="002B0190">
            <w:pPr>
              <w:pStyle w:val="ListParagraph"/>
              <w:numPr>
                <w:ilvl w:val="1"/>
                <w:numId w:val="33"/>
              </w:numPr>
              <w:rPr>
                <w:rFonts w:eastAsia="Batang"/>
              </w:rPr>
            </w:pPr>
            <w:r w:rsidRPr="007A2AF0">
              <w:rPr>
                <w:rFonts w:eastAsia="Batang"/>
              </w:rPr>
              <w:t>UE activation and/or deactivation of LP-WUS WUS monitoring is up to UE implementation.</w:t>
            </w:r>
          </w:p>
          <w:p w14:paraId="69939C3E" w14:textId="77777777" w:rsidR="00BA66A0" w:rsidRPr="007A2AF0" w:rsidRDefault="00BA66A0" w:rsidP="002B0190">
            <w:pPr>
              <w:pStyle w:val="ListParagraph"/>
              <w:numPr>
                <w:ilvl w:val="1"/>
                <w:numId w:val="33"/>
              </w:numPr>
              <w:rPr>
                <w:rFonts w:eastAsia="Batang"/>
              </w:rPr>
            </w:pPr>
            <w:r w:rsidRPr="007A2AF0">
              <w:rPr>
                <w:rFonts w:eastAsia="Batang"/>
              </w:rPr>
              <w:t>This behavior may apply based on channel condition, e.g. when coverage is sufficient/insufficient.</w:t>
            </w:r>
          </w:p>
          <w:p w14:paraId="5EDDE5B7" w14:textId="77777777" w:rsidR="00BA66A0" w:rsidRPr="007A2AF0" w:rsidRDefault="00BA66A0" w:rsidP="002B0190">
            <w:pPr>
              <w:pStyle w:val="ListParagraph"/>
              <w:numPr>
                <w:ilvl w:val="0"/>
                <w:numId w:val="33"/>
              </w:numPr>
              <w:rPr>
                <w:rFonts w:eastAsia="Batang"/>
              </w:rPr>
            </w:pPr>
            <w:r w:rsidRPr="007A2AF0">
              <w:rPr>
                <w:rFonts w:eastAsia="Batang"/>
              </w:rPr>
              <w:t xml:space="preserve">Alt 1b: </w:t>
            </w:r>
          </w:p>
          <w:p w14:paraId="01C28C9A" w14:textId="77777777" w:rsidR="00BA66A0" w:rsidRPr="007A2AF0" w:rsidRDefault="00BA66A0" w:rsidP="002B0190">
            <w:pPr>
              <w:pStyle w:val="ListParagraph"/>
              <w:numPr>
                <w:ilvl w:val="1"/>
                <w:numId w:val="33"/>
              </w:numPr>
              <w:rPr>
                <w:rFonts w:eastAsia="Batang"/>
              </w:rPr>
            </w:pPr>
            <w:r w:rsidRPr="007A2AF0">
              <w:rPr>
                <w:rFonts w:eastAsia="Batang"/>
              </w:rPr>
              <w:t>gNB transmits legacy paging indication and LP-WUS</w:t>
            </w:r>
          </w:p>
          <w:p w14:paraId="1F98B1BC" w14:textId="77777777" w:rsidR="00BA66A0" w:rsidRPr="007A2AF0" w:rsidRDefault="00BA66A0" w:rsidP="002B0190">
            <w:pPr>
              <w:pStyle w:val="ListParagraph"/>
              <w:numPr>
                <w:ilvl w:val="1"/>
                <w:numId w:val="33"/>
              </w:numPr>
              <w:rPr>
                <w:rFonts w:eastAsia="Batang"/>
              </w:rPr>
            </w:pPr>
            <w:r w:rsidRPr="007A2AF0">
              <w:rPr>
                <w:rFonts w:eastAsia="Batang"/>
              </w:rPr>
              <w:t>UE activation and/or deactivation of LP-WUS monitoring is based on preconfigured criteria</w:t>
            </w:r>
          </w:p>
          <w:p w14:paraId="3FE73F35" w14:textId="77777777" w:rsidR="00BA66A0" w:rsidRPr="007A2AF0" w:rsidRDefault="00BA66A0" w:rsidP="002B0190">
            <w:pPr>
              <w:pStyle w:val="ListParagraph"/>
              <w:numPr>
                <w:ilvl w:val="1"/>
                <w:numId w:val="33"/>
              </w:numPr>
              <w:rPr>
                <w:rFonts w:eastAsia="Batang"/>
              </w:rPr>
            </w:pPr>
            <w:r w:rsidRPr="007A2AF0">
              <w:rPr>
                <w:rFonts w:eastAsia="Batang"/>
              </w:rPr>
              <w:t>This behavior may apply based on channel condition, e.g. when coverage is sufficient/insufficient.</w:t>
            </w:r>
          </w:p>
          <w:p w14:paraId="2570B0CB" w14:textId="77777777" w:rsidR="00BA66A0" w:rsidRPr="007A2AF0" w:rsidRDefault="00BA66A0" w:rsidP="002B0190">
            <w:pPr>
              <w:pStyle w:val="ListParagraph"/>
              <w:numPr>
                <w:ilvl w:val="0"/>
                <w:numId w:val="33"/>
              </w:numPr>
              <w:rPr>
                <w:rFonts w:eastAsia="Batang"/>
              </w:rPr>
            </w:pPr>
            <w:r w:rsidRPr="007A2AF0">
              <w:rPr>
                <w:rFonts w:eastAsia="Batang"/>
              </w:rPr>
              <w:t xml:space="preserve">Alt 2: </w:t>
            </w:r>
          </w:p>
          <w:p w14:paraId="6F3B1BBB" w14:textId="77777777" w:rsidR="00BA66A0" w:rsidRPr="007A2AF0" w:rsidRDefault="00BA66A0" w:rsidP="002B0190">
            <w:pPr>
              <w:pStyle w:val="ListParagraph"/>
              <w:numPr>
                <w:ilvl w:val="1"/>
                <w:numId w:val="33"/>
              </w:numPr>
              <w:rPr>
                <w:rFonts w:eastAsia="Batang"/>
              </w:rPr>
            </w:pPr>
            <w:r w:rsidRPr="007A2AF0">
              <w:rPr>
                <w:rFonts w:eastAsia="Batang"/>
              </w:rPr>
              <w:t>activation and/or deactivation of LP-WUS monitoring in a cell is based on signalling.</w:t>
            </w:r>
          </w:p>
          <w:p w14:paraId="49A3D9C8" w14:textId="77777777" w:rsidR="00BA66A0" w:rsidRPr="007A2AF0" w:rsidRDefault="00BA66A0" w:rsidP="002B0190">
            <w:pPr>
              <w:pStyle w:val="ListParagraph"/>
              <w:numPr>
                <w:ilvl w:val="0"/>
                <w:numId w:val="33"/>
              </w:numPr>
              <w:rPr>
                <w:rFonts w:eastAsia="Batang"/>
              </w:rPr>
            </w:pPr>
            <w:r w:rsidRPr="007A2AF0">
              <w:rPr>
                <w:rFonts w:eastAsia="Batang"/>
              </w:rPr>
              <w:t>Paging misdetection performance shall not be impacted.</w:t>
            </w:r>
          </w:p>
          <w:p w14:paraId="04FF4173" w14:textId="77777777" w:rsidR="00BA66A0" w:rsidRPr="007A2AF0" w:rsidRDefault="00BA66A0" w:rsidP="00AB4497">
            <w:pPr>
              <w:rPr>
                <w:rFonts w:eastAsia="Batang"/>
                <w:highlight w:val="green"/>
                <w:lang w:eastAsia="ko-KR"/>
              </w:rPr>
            </w:pPr>
            <w:r w:rsidRPr="007A2AF0">
              <w:rPr>
                <w:rFonts w:eastAsia="Batang"/>
                <w:highlight w:val="green"/>
              </w:rPr>
              <w:t>Agreement</w:t>
            </w:r>
          </w:p>
          <w:p w14:paraId="4F7E93BF" w14:textId="77777777" w:rsidR="00BA66A0" w:rsidRPr="007A2AF0" w:rsidRDefault="00BA66A0" w:rsidP="002B0190">
            <w:pPr>
              <w:pStyle w:val="ListParagraph"/>
              <w:numPr>
                <w:ilvl w:val="0"/>
                <w:numId w:val="34"/>
              </w:numPr>
              <w:rPr>
                <w:rFonts w:eastAsia="Batang"/>
              </w:rPr>
            </w:pPr>
            <w:r w:rsidRPr="007A2AF0">
              <w:rPr>
                <w:rFonts w:eastAsia="Batang"/>
              </w:rPr>
              <w:t xml:space="preserve">In RRC CONNECTED mode, study benefit of LP-WUS over existing Rel-15, R16, and R17 power saving techniques for following functionalities: </w:t>
            </w:r>
          </w:p>
          <w:p w14:paraId="45F6DE5A" w14:textId="77777777" w:rsidR="00BA66A0" w:rsidRPr="007A2AF0" w:rsidRDefault="00BA66A0" w:rsidP="002B0190">
            <w:pPr>
              <w:pStyle w:val="ListParagraph"/>
              <w:numPr>
                <w:ilvl w:val="1"/>
                <w:numId w:val="34"/>
              </w:numPr>
              <w:rPr>
                <w:rFonts w:eastAsia="Batang"/>
              </w:rPr>
            </w:pPr>
            <w:r w:rsidRPr="007A2AF0">
              <w:rPr>
                <w:rFonts w:eastAsia="Batang"/>
              </w:rPr>
              <w:t xml:space="preserve">LP-WUS with similar functionality as R16 DCP. </w:t>
            </w:r>
          </w:p>
          <w:p w14:paraId="2ABD05FA" w14:textId="77777777" w:rsidR="00BA66A0" w:rsidRPr="007A2AF0" w:rsidRDefault="00BA66A0" w:rsidP="002B0190">
            <w:pPr>
              <w:pStyle w:val="ListParagraph"/>
              <w:numPr>
                <w:ilvl w:val="1"/>
                <w:numId w:val="34"/>
              </w:numPr>
              <w:rPr>
                <w:rFonts w:eastAsia="Batang"/>
              </w:rPr>
            </w:pPr>
            <w:r w:rsidRPr="007A2AF0">
              <w:rPr>
                <w:rFonts w:eastAsia="Batang"/>
              </w:rPr>
              <w:t>LP-WUS activates/resumes PDCCH monitoring when LP-WUS is received.</w:t>
            </w:r>
          </w:p>
          <w:p w14:paraId="309B1526" w14:textId="77777777" w:rsidR="00BA66A0" w:rsidRPr="007A2AF0" w:rsidRDefault="00BA66A0" w:rsidP="002B0190">
            <w:pPr>
              <w:pStyle w:val="ListParagraph"/>
              <w:numPr>
                <w:ilvl w:val="2"/>
                <w:numId w:val="34"/>
              </w:numPr>
              <w:rPr>
                <w:rFonts w:eastAsia="Batang"/>
              </w:rPr>
            </w:pPr>
            <w:r w:rsidRPr="007A2AF0">
              <w:rPr>
                <w:rFonts w:eastAsia="Batang"/>
              </w:rPr>
              <w:t xml:space="preserve">interaction with legacy power saving techniques, if any </w:t>
            </w:r>
          </w:p>
          <w:p w14:paraId="488717AA" w14:textId="77777777" w:rsidR="00BA66A0" w:rsidRPr="007A2AF0" w:rsidRDefault="00BA66A0" w:rsidP="002B0190">
            <w:pPr>
              <w:pStyle w:val="ListParagraph"/>
              <w:numPr>
                <w:ilvl w:val="1"/>
                <w:numId w:val="34"/>
              </w:numPr>
              <w:rPr>
                <w:rFonts w:eastAsia="Batang"/>
              </w:rPr>
            </w:pPr>
            <w:r w:rsidRPr="007A2AF0">
              <w:rPr>
                <w:rFonts w:eastAsia="Batang"/>
              </w:rPr>
              <w:t>other functionalities are not precluded</w:t>
            </w:r>
          </w:p>
          <w:p w14:paraId="01A3ABD4" w14:textId="77777777" w:rsidR="00BA66A0" w:rsidRPr="007A2AF0" w:rsidRDefault="00BA66A0" w:rsidP="002B0190">
            <w:pPr>
              <w:pStyle w:val="ListParagraph"/>
              <w:numPr>
                <w:ilvl w:val="1"/>
                <w:numId w:val="34"/>
              </w:numPr>
              <w:rPr>
                <w:rFonts w:eastAsia="Batang"/>
              </w:rPr>
            </w:pPr>
            <w:r w:rsidRPr="007A2AF0">
              <w:rPr>
                <w:rFonts w:eastAsia="Batang"/>
              </w:rPr>
              <w:t xml:space="preserve">for evaluation </w:t>
            </w:r>
          </w:p>
          <w:p w14:paraId="7F039A09" w14:textId="77777777" w:rsidR="00BA66A0" w:rsidRPr="007A2AF0" w:rsidRDefault="00BA66A0" w:rsidP="002B0190">
            <w:pPr>
              <w:pStyle w:val="ListParagraph"/>
              <w:numPr>
                <w:ilvl w:val="2"/>
                <w:numId w:val="34"/>
              </w:numPr>
              <w:rPr>
                <w:rFonts w:eastAsia="Batang"/>
              </w:rPr>
            </w:pPr>
            <w:r w:rsidRPr="007A2AF0">
              <w:rPr>
                <w:rFonts w:eastAsia="Batang"/>
              </w:rPr>
              <w:t xml:space="preserve">companies to report </w:t>
            </w:r>
          </w:p>
          <w:p w14:paraId="48394A0D" w14:textId="77777777" w:rsidR="00BA66A0" w:rsidRPr="007A2AF0" w:rsidRDefault="00BA66A0" w:rsidP="002B0190">
            <w:pPr>
              <w:pStyle w:val="ListParagraph"/>
              <w:numPr>
                <w:ilvl w:val="3"/>
                <w:numId w:val="34"/>
              </w:numPr>
              <w:rPr>
                <w:rFonts w:eastAsia="Batang"/>
              </w:rPr>
            </w:pPr>
            <w:r w:rsidRPr="007A2AF0">
              <w:rPr>
                <w:rFonts w:eastAsia="Batang"/>
              </w:rPr>
              <w:t>assumption on MR sleep state when LP-WUR is monitoring LP-WUS</w:t>
            </w:r>
          </w:p>
          <w:p w14:paraId="58DAA0A0" w14:textId="77777777" w:rsidR="00BA66A0" w:rsidRPr="007A2AF0" w:rsidRDefault="00BA66A0" w:rsidP="002B0190">
            <w:pPr>
              <w:pStyle w:val="ListParagraph"/>
              <w:numPr>
                <w:ilvl w:val="4"/>
                <w:numId w:val="34"/>
              </w:numPr>
              <w:rPr>
                <w:rFonts w:eastAsia="Batang"/>
              </w:rPr>
            </w:pPr>
            <w:r w:rsidRPr="007A2AF0">
              <w:rPr>
                <w:rFonts w:eastAsia="Batang"/>
              </w:rPr>
              <w:t>deep sleep,</w:t>
            </w:r>
          </w:p>
          <w:p w14:paraId="5650F40A" w14:textId="77777777" w:rsidR="00BA66A0" w:rsidRPr="007A2AF0" w:rsidRDefault="00BA66A0" w:rsidP="002B0190">
            <w:pPr>
              <w:pStyle w:val="ListParagraph"/>
              <w:numPr>
                <w:ilvl w:val="4"/>
                <w:numId w:val="34"/>
              </w:numPr>
              <w:rPr>
                <w:rFonts w:eastAsia="Batang"/>
              </w:rPr>
            </w:pPr>
            <w:r w:rsidRPr="007A2AF0">
              <w:rPr>
                <w:rFonts w:eastAsia="Batang"/>
              </w:rPr>
              <w:t xml:space="preserve">light sleep, </w:t>
            </w:r>
          </w:p>
          <w:p w14:paraId="7AAEFC45" w14:textId="77777777" w:rsidR="00BA66A0" w:rsidRPr="007A2AF0" w:rsidRDefault="00BA66A0" w:rsidP="002B0190">
            <w:pPr>
              <w:pStyle w:val="ListParagraph"/>
              <w:numPr>
                <w:ilvl w:val="4"/>
                <w:numId w:val="34"/>
              </w:numPr>
              <w:rPr>
                <w:rFonts w:eastAsia="Batang"/>
              </w:rPr>
            </w:pPr>
            <w:r w:rsidRPr="007A2AF0">
              <w:rPr>
                <w:rFonts w:eastAsia="Batang"/>
              </w:rPr>
              <w:t>micro sleep</w:t>
            </w:r>
          </w:p>
          <w:p w14:paraId="2610DEB3" w14:textId="77777777" w:rsidR="00BA66A0" w:rsidRPr="007A2AF0" w:rsidRDefault="00BA66A0" w:rsidP="002B0190">
            <w:pPr>
              <w:pStyle w:val="ListParagraph"/>
              <w:numPr>
                <w:ilvl w:val="3"/>
                <w:numId w:val="34"/>
              </w:numPr>
              <w:rPr>
                <w:rFonts w:eastAsia="Batang"/>
              </w:rPr>
            </w:pPr>
            <w:r w:rsidRPr="007A2AF0">
              <w:rPr>
                <w:rFonts w:eastAsia="Batang"/>
              </w:rPr>
              <w:t>how to activate/deactivate LP-WUS monitoring and deactivate/activate PDCCH monitoring</w:t>
            </w:r>
          </w:p>
          <w:p w14:paraId="703C47C6" w14:textId="77777777" w:rsidR="00BA66A0" w:rsidRPr="007A2AF0" w:rsidRDefault="00BA66A0" w:rsidP="002B0190">
            <w:pPr>
              <w:pStyle w:val="ListParagraph"/>
              <w:numPr>
                <w:ilvl w:val="3"/>
                <w:numId w:val="34"/>
              </w:numPr>
              <w:rPr>
                <w:rFonts w:eastAsia="Batang"/>
              </w:rPr>
            </w:pPr>
            <w:r w:rsidRPr="007A2AF0">
              <w:rPr>
                <w:rFonts w:eastAsia="Batang"/>
              </w:rPr>
              <w:t>LP-WUS waveform</w:t>
            </w:r>
          </w:p>
          <w:p w14:paraId="539A7376" w14:textId="77777777" w:rsidR="00BA66A0" w:rsidRPr="007A2AF0" w:rsidRDefault="00BA66A0" w:rsidP="002B0190">
            <w:pPr>
              <w:pStyle w:val="ListParagraph"/>
              <w:numPr>
                <w:ilvl w:val="0"/>
                <w:numId w:val="34"/>
              </w:numPr>
              <w:rPr>
                <w:rFonts w:eastAsia="Batang"/>
              </w:rPr>
            </w:pPr>
            <w:r w:rsidRPr="007A2AF0">
              <w:rPr>
                <w:rFonts w:eastAsia="Batang"/>
              </w:rPr>
              <w:t>In RRC CONNECTED mode, LP-WUS monitoring can be activated/deactivated by at least one or more of</w:t>
            </w:r>
          </w:p>
          <w:p w14:paraId="674C4B82" w14:textId="77777777" w:rsidR="00BA66A0" w:rsidRPr="007A2AF0" w:rsidRDefault="00BA66A0" w:rsidP="002B0190">
            <w:pPr>
              <w:pStyle w:val="ListParagraph"/>
              <w:numPr>
                <w:ilvl w:val="1"/>
                <w:numId w:val="34"/>
              </w:numPr>
              <w:rPr>
                <w:rFonts w:eastAsia="Batang"/>
              </w:rPr>
            </w:pPr>
            <w:r w:rsidRPr="007A2AF0">
              <w:rPr>
                <w:rFonts w:eastAsia="Batang"/>
              </w:rPr>
              <w:t>by gNB RRC signaling, with or without UE assistance.</w:t>
            </w:r>
          </w:p>
          <w:p w14:paraId="74F9ABAA" w14:textId="77777777" w:rsidR="00BA66A0" w:rsidRPr="007A2AF0" w:rsidRDefault="00BA66A0" w:rsidP="002B0190">
            <w:pPr>
              <w:pStyle w:val="ListParagraph"/>
              <w:numPr>
                <w:ilvl w:val="1"/>
                <w:numId w:val="34"/>
              </w:numPr>
              <w:rPr>
                <w:rFonts w:eastAsia="Batang"/>
              </w:rPr>
            </w:pPr>
            <w:r w:rsidRPr="007A2AF0">
              <w:rPr>
                <w:rFonts w:eastAsia="Batang"/>
              </w:rPr>
              <w:t>by gNB L1/L2 LP-WUS activation/deactivation signaling, with or without UE assistance.</w:t>
            </w:r>
          </w:p>
          <w:p w14:paraId="293B991D" w14:textId="77777777" w:rsidR="00BA66A0" w:rsidRPr="007A2AF0" w:rsidRDefault="00BA66A0" w:rsidP="002B0190">
            <w:pPr>
              <w:pStyle w:val="ListParagraph"/>
              <w:numPr>
                <w:ilvl w:val="1"/>
                <w:numId w:val="34"/>
              </w:numPr>
              <w:rPr>
                <w:rFonts w:eastAsia="Batang"/>
              </w:rPr>
            </w:pPr>
            <w:r w:rsidRPr="007A2AF0">
              <w:rPr>
                <w:rFonts w:eastAsia="Batang"/>
              </w:rPr>
              <w:t xml:space="preserve">based on pre-configured condition(s), such as timer. </w:t>
            </w:r>
          </w:p>
          <w:p w14:paraId="6E6DA6DA" w14:textId="77777777" w:rsidR="00BA66A0" w:rsidRPr="007A2AF0" w:rsidRDefault="00BA66A0" w:rsidP="002B0190">
            <w:pPr>
              <w:pStyle w:val="ListParagraph"/>
              <w:numPr>
                <w:ilvl w:val="1"/>
                <w:numId w:val="34"/>
              </w:numPr>
              <w:rPr>
                <w:rFonts w:eastAsia="Batang"/>
              </w:rPr>
            </w:pPr>
            <w:r w:rsidRPr="007A2AF0">
              <w:rPr>
                <w:rFonts w:eastAsia="Batang"/>
              </w:rPr>
              <w:t>LP-WUS monitoring by UE is known to gNB, study whether it could be transparent to gNB.</w:t>
            </w:r>
          </w:p>
          <w:p w14:paraId="26D65CE4" w14:textId="4B5D6D0A" w:rsidR="00BA66A0" w:rsidRPr="007A2AF0" w:rsidRDefault="00BA66A0" w:rsidP="002B0190">
            <w:pPr>
              <w:pStyle w:val="ListParagraph"/>
              <w:numPr>
                <w:ilvl w:val="1"/>
                <w:numId w:val="34"/>
              </w:numPr>
              <w:rPr>
                <w:rFonts w:eastAsia="Batang"/>
              </w:rPr>
            </w:pPr>
            <w:r w:rsidRPr="007A2AF0">
              <w:rPr>
                <w:rFonts w:eastAsia="Batang"/>
              </w:rPr>
              <w:t>other options are not precluded.</w:t>
            </w:r>
          </w:p>
        </w:tc>
      </w:tr>
    </w:tbl>
    <w:p w14:paraId="62D1C38A" w14:textId="4C123F9D" w:rsidR="003B6CE0" w:rsidRDefault="00C16C7C" w:rsidP="003B6CE0">
      <w:pPr>
        <w:pStyle w:val="0maintext"/>
      </w:pPr>
      <w:r w:rsidRPr="00C84BD3">
        <w:lastRenderedPageBreak/>
        <w:t>In this contribution, we provide our thoughts on the highlighted topics regarding the wake-up signal design and procedure and protocol changes, specifically the:</w:t>
      </w:r>
    </w:p>
    <w:p w14:paraId="460E7266" w14:textId="44BEB27A" w:rsidR="00C16C7C" w:rsidRPr="003B6CE0" w:rsidRDefault="00C16C7C" w:rsidP="002B0190">
      <w:pPr>
        <w:pStyle w:val="ListParagraph"/>
        <w:numPr>
          <w:ilvl w:val="0"/>
          <w:numId w:val="66"/>
        </w:numPr>
      </w:pPr>
      <w:r w:rsidRPr="003B6CE0">
        <w:t>Wake Up signal design considerations</w:t>
      </w:r>
    </w:p>
    <w:p w14:paraId="334797D6" w14:textId="77777777" w:rsidR="00C16C7C" w:rsidRPr="003B6CE0" w:rsidRDefault="00C16C7C" w:rsidP="002B0190">
      <w:pPr>
        <w:pStyle w:val="ListParagraph"/>
        <w:numPr>
          <w:ilvl w:val="0"/>
          <w:numId w:val="66"/>
        </w:numPr>
      </w:pPr>
      <w:r w:rsidRPr="003B6CE0">
        <w:t>L1 Procedures for low power WUS</w:t>
      </w:r>
    </w:p>
    <w:p w14:paraId="5C98C2FC" w14:textId="77777777" w:rsidR="00C16C7C" w:rsidRPr="003B6CE0" w:rsidRDefault="00C16C7C" w:rsidP="002B0190">
      <w:pPr>
        <w:pStyle w:val="ListParagraph"/>
        <w:numPr>
          <w:ilvl w:val="0"/>
          <w:numId w:val="66"/>
        </w:numPr>
      </w:pPr>
      <w:r w:rsidRPr="003B6CE0">
        <w:lastRenderedPageBreak/>
        <w:t>UE Measurements in idle/inactive mode (with and without mobility)</w:t>
      </w:r>
    </w:p>
    <w:p w14:paraId="6B7D1A02" w14:textId="77777777" w:rsidR="00C16C7C" w:rsidRPr="003B6CE0" w:rsidRDefault="00C16C7C" w:rsidP="002B0190">
      <w:pPr>
        <w:pStyle w:val="ListParagraph"/>
        <w:numPr>
          <w:ilvl w:val="0"/>
          <w:numId w:val="66"/>
        </w:numPr>
      </w:pPr>
      <w:r w:rsidRPr="003B6CE0">
        <w:t>UE Measurements in connected mode</w:t>
      </w:r>
    </w:p>
    <w:p w14:paraId="395B9E1C" w14:textId="77777777" w:rsidR="00C16C7C" w:rsidRPr="00F93485" w:rsidRDefault="00C16C7C" w:rsidP="002B0190">
      <w:pPr>
        <w:pStyle w:val="ListParagraph"/>
        <w:numPr>
          <w:ilvl w:val="0"/>
          <w:numId w:val="66"/>
        </w:numPr>
      </w:pPr>
      <w:r w:rsidRPr="003B6CE0">
        <w:t>Other Procedures for low power WUS</w:t>
      </w:r>
    </w:p>
    <w:p w14:paraId="50331638" w14:textId="77777777" w:rsidR="00C70F38" w:rsidRPr="00C84BD3" w:rsidRDefault="00C70F38" w:rsidP="00593C36">
      <w:pPr>
        <w:pStyle w:val="Heading1"/>
      </w:pPr>
      <w:bookmarkStart w:id="1" w:name="_Hlk510705081"/>
      <w:r w:rsidRPr="00C84BD3">
        <w:t>Discussion</w:t>
      </w:r>
    </w:p>
    <w:p w14:paraId="52E8312B" w14:textId="3CDE1636" w:rsidR="00C70F38" w:rsidRPr="00C84BD3" w:rsidRDefault="00C70F38" w:rsidP="00447BE5">
      <w:pPr>
        <w:pStyle w:val="Heading2"/>
      </w:pPr>
      <w:r w:rsidRPr="00C84BD3">
        <w:t xml:space="preserve">Wake Up Signal Design Considerations                              </w:t>
      </w:r>
    </w:p>
    <w:p w14:paraId="30B31BC2" w14:textId="5BDECF9D" w:rsidR="00C70F38" w:rsidRPr="00C84BD3" w:rsidRDefault="00C70F38" w:rsidP="00AB4497">
      <w:r w:rsidRPr="00C84BD3">
        <w:t xml:space="preserve">The wake-up signal design should consider different aspects to ensure the feasibility of LP-WUS use. The primary driver of LP-WUS design is to enable use of power efficient wake-up receiver (LR) architectures. The overall power consumption/saving is affected by multiple factors (such as mobility as discussed in Section </w:t>
      </w:r>
      <w:r w:rsidRPr="00C84BD3">
        <w:fldChar w:fldCharType="begin"/>
      </w:r>
      <w:r w:rsidRPr="00C84BD3">
        <w:instrText xml:space="preserve"> REF _Ref114045226 \r \h </w:instrText>
      </w:r>
      <w:r w:rsidR="00C84BD3" w:rsidRPr="00C84BD3">
        <w:instrText xml:space="preserve"> \* MERGEFORMAT </w:instrText>
      </w:r>
      <w:r w:rsidRPr="00C84BD3">
        <w:fldChar w:fldCharType="separate"/>
      </w:r>
      <w:r w:rsidRPr="00C84BD3">
        <w:t>2.</w:t>
      </w:r>
      <w:r w:rsidR="006C1257">
        <w:t>4</w:t>
      </w:r>
      <w:r w:rsidRPr="00C84BD3">
        <w:fldChar w:fldCharType="end"/>
      </w:r>
      <w:r w:rsidRPr="00C84BD3">
        <w:t>), but the WUR contribution is an important factor to consider. Also, to ensure feasible deployment of the wake-up signal, the design should be such that it can be easily introduced in the existing NR deployments, e.g. without any hardware changes in network deployments. In following</w:t>
      </w:r>
      <w:r w:rsidR="4921867E" w:rsidRPr="00C84BD3">
        <w:t xml:space="preserve"> </w:t>
      </w:r>
      <w:r w:rsidR="06CD9E2D" w:rsidRPr="00C84BD3">
        <w:t>sub-sections,</w:t>
      </w:r>
      <w:r w:rsidRPr="00C84BD3">
        <w:t xml:space="preserve"> we consider different aspects related to the wake-up signal design. </w:t>
      </w:r>
    </w:p>
    <w:p w14:paraId="623CB2D9" w14:textId="77777777" w:rsidR="00C70F38" w:rsidRPr="00C84BD3" w:rsidRDefault="00C70F38" w:rsidP="00AB4497">
      <w:r w:rsidRPr="00C84BD3">
        <w:t>To achieve low power consumption of the WUR, different modulation schemes with low spectrum efficiency may be considered for the WUS signal, e.g. OOK (or MC-OOK). The WUS overhead in terms of radio resources shall be investigated.</w:t>
      </w:r>
    </w:p>
    <w:p w14:paraId="4DA612B6" w14:textId="77777777" w:rsidR="00C70F38" w:rsidRPr="007A2AF0" w:rsidRDefault="00C70F38" w:rsidP="002B0190">
      <w:pPr>
        <w:pStyle w:val="Heading3"/>
      </w:pPr>
      <w:r w:rsidRPr="00AD5F1E">
        <w:t xml:space="preserve">The </w:t>
      </w:r>
      <w:r w:rsidRPr="003B6CE0">
        <w:t>Signal</w:t>
      </w:r>
      <w:r w:rsidRPr="00AD5F1E">
        <w:t xml:space="preserve"> Bandwidth</w:t>
      </w:r>
    </w:p>
    <w:p w14:paraId="7728AED3" w14:textId="77777777" w:rsidR="00C70F38" w:rsidRPr="00C84BD3" w:rsidRDefault="00C70F38" w:rsidP="00AB4497">
      <w:r w:rsidRPr="00C84BD3">
        <w:t>One elementary parameter for the LP-WUS design is the bandwidth of the signal as it will affect many aspects of the LP-WUS operation and LR design. Assuming higher bandwidth would allow higher signal power, but also result more noise power, so the receiver SNR may remain unchanged, thus the typically considered receivers may not benefit from this in terms of performance. However increased bandwidth will increase robustness against narrowband interference and fading. Also higher bandwidth per (e.g. OOK) symbol may result in lower spectrum efficiency, unless we use DFT-s-OFDM, and also offer fewer multiplexing opportunities and make coexistence with pre-existing signals more problematic.</w:t>
      </w:r>
      <w:bookmarkStart w:id="2" w:name="_Hlk142655892"/>
    </w:p>
    <w:p w14:paraId="6EC7C544" w14:textId="45BDD540" w:rsidR="00C70F38" w:rsidRPr="00C84BD3" w:rsidRDefault="00C70F38" w:rsidP="00F93485">
      <w:pPr>
        <w:pStyle w:val="RAN1Observation"/>
      </w:pPr>
      <w:bookmarkStart w:id="3" w:name="_Toc142486930"/>
      <w:bookmarkStart w:id="4" w:name="_Toc142487176"/>
      <w:bookmarkStart w:id="5" w:name="_Toc142487221"/>
      <w:bookmarkStart w:id="6" w:name="_Toc142487362"/>
      <w:bookmarkStart w:id="7" w:name="_Toc142487553"/>
      <w:bookmarkStart w:id="8" w:name="_Toc142487982"/>
      <w:bookmarkStart w:id="9" w:name="_Toc142488024"/>
      <w:bookmarkStart w:id="10" w:name="_Toc142488156"/>
      <w:bookmarkStart w:id="11" w:name="_Toc142488712"/>
      <w:bookmarkStart w:id="12" w:name="_Toc142488807"/>
      <w:bookmarkStart w:id="13" w:name="_Toc142489389"/>
      <w:bookmarkStart w:id="14" w:name="_Toc142489535"/>
      <w:bookmarkStart w:id="15" w:name="_Toc142490429"/>
      <w:bookmarkStart w:id="16" w:name="_Toc142556785"/>
      <w:bookmarkStart w:id="17" w:name="_Toc142558897"/>
      <w:bookmarkStart w:id="18" w:name="_Toc142558939"/>
      <w:bookmarkStart w:id="19" w:name="_Toc142573527"/>
      <w:bookmarkStart w:id="20" w:name="_Toc142642609"/>
      <w:bookmarkStart w:id="21" w:name="_Hlk142656020"/>
      <w:r w:rsidRPr="00C84BD3">
        <w:t xml:space="preserve">Wider LP-WUS BW can offer robustness against fading, but </w:t>
      </w:r>
      <w:r w:rsidR="0B9C147F" w:rsidRPr="00C84BD3">
        <w:t xml:space="preserve">impacts </w:t>
      </w:r>
      <w:r w:rsidRPr="00C84BD3">
        <w:t>the spectrum efficiency and feasibility of multiplexing with other signals</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00E7C236" w14:textId="091279B1" w:rsidR="00C70F38" w:rsidRPr="00C84BD3" w:rsidRDefault="00C70F38" w:rsidP="00AB4497">
      <w:r w:rsidRPr="00C84BD3">
        <w:t xml:space="preserve">On other hand Rel-17 RedCap devices are restricted to a RF/BB bandwidth of 20MHz and introduction of RedCap devices with further restricted BW, down to 5MHz, is being </w:t>
      </w:r>
      <w:r w:rsidR="5FA78B8B" w:rsidRPr="00C84BD3">
        <w:t>specified for</w:t>
      </w:r>
      <w:r w:rsidRPr="00C84BD3">
        <w:t xml:space="preserve"> Rel-18, thus limited LP-WUS BW could also enable wider adoption. Limiting the BW of LP-WUS transmission could enable wider use of LP-WUS in different type of deployments, with different transmission bandwidths, down to 5MHz and even below, which are supported in NR. </w:t>
      </w:r>
      <w:r w:rsidR="64E2BEEE" w:rsidRPr="00C84BD3">
        <w:t>Therefore</w:t>
      </w:r>
      <w:r w:rsidRPr="00C84BD3">
        <w:t xml:space="preserve">, the trade-off between LP-WUS BW and e.g. data rate should be also </w:t>
      </w:r>
      <w:r w:rsidR="78245714" w:rsidRPr="00C84BD3">
        <w:t>considered</w:t>
      </w:r>
      <w:r w:rsidRPr="00C84BD3">
        <w:t>.</w:t>
      </w:r>
    </w:p>
    <w:p w14:paraId="56123282" w14:textId="540AF6CE" w:rsidR="00C70F38" w:rsidRPr="00C84BD3" w:rsidRDefault="00C70F38" w:rsidP="00F93485">
      <w:pPr>
        <w:pStyle w:val="RAN1Observation"/>
      </w:pPr>
      <w:bookmarkStart w:id="22" w:name="_Toc142486931"/>
      <w:bookmarkStart w:id="23" w:name="_Toc142487177"/>
      <w:bookmarkStart w:id="24" w:name="_Toc142487222"/>
      <w:bookmarkStart w:id="25" w:name="_Toc142487363"/>
      <w:bookmarkStart w:id="26" w:name="_Toc142487554"/>
      <w:bookmarkStart w:id="27" w:name="_Toc142487983"/>
      <w:bookmarkStart w:id="28" w:name="_Toc142488025"/>
      <w:bookmarkStart w:id="29" w:name="_Toc142488157"/>
      <w:bookmarkStart w:id="30" w:name="_Toc142488713"/>
      <w:bookmarkStart w:id="31" w:name="_Toc142488808"/>
      <w:bookmarkStart w:id="32" w:name="_Toc142489390"/>
      <w:bookmarkStart w:id="33" w:name="_Toc142489536"/>
      <w:bookmarkStart w:id="34" w:name="_Toc142490430"/>
      <w:bookmarkStart w:id="35" w:name="_Toc142556786"/>
      <w:bookmarkStart w:id="36" w:name="_Toc142558898"/>
      <w:bookmarkStart w:id="37" w:name="_Toc142558940"/>
      <w:bookmarkStart w:id="38" w:name="_Toc142573528"/>
      <w:bookmarkStart w:id="39" w:name="_Toc142642610"/>
      <w:r w:rsidRPr="00C84BD3">
        <w:t xml:space="preserve">Having limited LP-WUS BW could allow adoption in different device types and enable use in different type of </w:t>
      </w:r>
      <w:r w:rsidR="4921867E" w:rsidRPr="00C84BD3">
        <w:t>deployments</w:t>
      </w:r>
      <w:r w:rsidRPr="00C84BD3">
        <w:t>.</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r w:rsidRPr="00C84BD3">
        <w:t xml:space="preserve"> </w:t>
      </w:r>
    </w:p>
    <w:p w14:paraId="13289B78" w14:textId="77777777" w:rsidR="00C70F38" w:rsidRPr="00C84BD3" w:rsidRDefault="00C70F38" w:rsidP="00AB4497">
      <w:r w:rsidRPr="00C84BD3">
        <w:t>Higher bandwidth (more sub-carriers) could give more flexibility for the gNB when creating the WUS signal, which may e.g. allow to reduce PAPR (averaging the signal power across the symbols, rather than having steep peaks) and/or allow using a frequency domain sequence with good cross correlation properties that could be benefitted by more complex LR to e.g. increase sensitivity. Increased bandwidth also increases the tolerance to frequency offset in the LR. This can help simplify the design of the WUR (e.g. simpler/no LO) and thereby also reduce power consumption.</w:t>
      </w:r>
    </w:p>
    <w:p w14:paraId="17E0FB4D" w14:textId="06D5DF11" w:rsidR="00C70F38" w:rsidRPr="000901E3" w:rsidRDefault="00C70F38" w:rsidP="00F93485">
      <w:pPr>
        <w:pStyle w:val="RAN1Observation"/>
      </w:pPr>
      <w:bookmarkStart w:id="40" w:name="_Toc142486932"/>
      <w:bookmarkStart w:id="41" w:name="_Toc142487178"/>
      <w:bookmarkStart w:id="42" w:name="_Toc142487223"/>
      <w:bookmarkStart w:id="43" w:name="_Toc142487364"/>
      <w:bookmarkStart w:id="44" w:name="_Toc142487555"/>
      <w:bookmarkStart w:id="45" w:name="_Toc142487984"/>
      <w:bookmarkStart w:id="46" w:name="_Toc142488026"/>
      <w:bookmarkStart w:id="47" w:name="_Toc142488158"/>
      <w:bookmarkStart w:id="48" w:name="_Toc142488714"/>
      <w:bookmarkStart w:id="49" w:name="_Toc142488809"/>
      <w:bookmarkStart w:id="50" w:name="_Toc142489391"/>
      <w:bookmarkStart w:id="51" w:name="_Toc142489537"/>
      <w:bookmarkStart w:id="52" w:name="_Toc142490431"/>
      <w:bookmarkStart w:id="53" w:name="_Toc142556787"/>
      <w:bookmarkStart w:id="54" w:name="_Toc142558899"/>
      <w:bookmarkStart w:id="55" w:name="_Toc142558941"/>
      <w:bookmarkStart w:id="56" w:name="_Toc142573529"/>
      <w:bookmarkStart w:id="57" w:name="_Toc142642611"/>
      <w:r w:rsidRPr="000901E3">
        <w:t>Wider LP-WUS BW could enable support of more flexibility in signal generation and different signal characteristics and improve the tolerance to implementation impairments.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bookmarkEnd w:id="2"/>
    <w:bookmarkEnd w:id="21"/>
    <w:p w14:paraId="2D156EFF" w14:textId="77777777" w:rsidR="00C70F38" w:rsidRPr="00C84BD3" w:rsidRDefault="00C70F38" w:rsidP="00AB4497">
      <w:r w:rsidRPr="00C84BD3">
        <w:t xml:space="preserve">It is also expected that the bandwidth of LP-WUS would scale with the SCS, i.e. a fixed number of subcarriers are used independent of the SCS. At least to facilitate the LP-WUS generation, it would seem preferable to assume same SCS in LP-WUS generation as used in the carrier for other NR signals, and scale the LP-WUS symbol duration based on the </w:t>
      </w:r>
      <w:bookmarkStart w:id="58" w:name="_Hlk142656848"/>
      <w:r w:rsidRPr="00C84BD3">
        <w:t>applied NR SCS on the carrier.</w:t>
      </w:r>
    </w:p>
    <w:p w14:paraId="5ADEAA73" w14:textId="4B70F0E5" w:rsidR="00C70F38" w:rsidRPr="00A1690F" w:rsidRDefault="00C70F38" w:rsidP="00417989">
      <w:pPr>
        <w:pStyle w:val="RAN1Proposal"/>
      </w:pPr>
      <w:bookmarkStart w:id="59" w:name="_Toc142489866"/>
      <w:bookmarkStart w:id="60" w:name="_Toc142490005"/>
      <w:bookmarkStart w:id="61" w:name="_Toc142490024"/>
      <w:bookmarkStart w:id="62" w:name="_Toc142490043"/>
      <w:bookmarkStart w:id="63" w:name="_Toc142556827"/>
      <w:bookmarkStart w:id="64" w:name="_Toc142556846"/>
      <w:bookmarkStart w:id="65" w:name="_Toc142558878"/>
      <w:bookmarkStart w:id="66" w:name="_Toc142558981"/>
      <w:bookmarkStart w:id="67" w:name="_Toc142573847"/>
      <w:bookmarkStart w:id="68" w:name="_Toc142642651"/>
      <w:r w:rsidRPr="00C84BD3">
        <w:t>The SI evaluates the LP-WUS BW accounting performance/robustness and applicability to different device types and deployments.</w:t>
      </w:r>
      <w:bookmarkEnd w:id="59"/>
      <w:bookmarkEnd w:id="60"/>
      <w:bookmarkEnd w:id="61"/>
      <w:bookmarkEnd w:id="62"/>
      <w:bookmarkEnd w:id="63"/>
      <w:bookmarkEnd w:id="64"/>
      <w:bookmarkEnd w:id="65"/>
      <w:bookmarkEnd w:id="66"/>
      <w:bookmarkEnd w:id="67"/>
      <w:bookmarkEnd w:id="68"/>
      <w:r w:rsidRPr="00C84BD3">
        <w:t xml:space="preserve"> </w:t>
      </w:r>
    </w:p>
    <w:bookmarkEnd w:id="58"/>
    <w:p w14:paraId="2B3DD8BE" w14:textId="77777777" w:rsidR="00C70F38" w:rsidRPr="00AD5F1E" w:rsidRDefault="00C70F38" w:rsidP="002B0190">
      <w:pPr>
        <w:pStyle w:val="Heading3"/>
        <w:rPr>
          <w:rFonts w:eastAsia="Calibri"/>
        </w:rPr>
      </w:pPr>
      <w:r w:rsidRPr="00AD5F1E">
        <w:lastRenderedPageBreak/>
        <w:t>The structure of WUS signal.</w:t>
      </w:r>
    </w:p>
    <w:p w14:paraId="7EB0B820" w14:textId="731F3A21" w:rsidR="00C70F38" w:rsidRPr="00C84BD3" w:rsidRDefault="00C70F38" w:rsidP="00AB4497">
      <w:r w:rsidRPr="00C84BD3">
        <w:t>When considering the LP-WUS structure, different elements can be seen beneficial depending on the purpose and targeted procedure/behaviour. Following the example of 802.11ba, the LP-WUS could be envisioned to incorporate different fields/elements to support different purposes. In</w:t>
      </w:r>
      <w:r w:rsidR="007D79D5">
        <w:t xml:space="preserve"> </w:t>
      </w:r>
      <w:r w:rsidR="007D79D5">
        <w:fldChar w:fldCharType="begin"/>
      </w:r>
      <w:r w:rsidR="007D79D5">
        <w:instrText xml:space="preserve"> REF _Ref142646268 \h </w:instrText>
      </w:r>
      <w:r w:rsidR="007D79D5">
        <w:fldChar w:fldCharType="separate"/>
      </w:r>
      <w:r w:rsidR="007D79D5" w:rsidRPr="006C156A">
        <w:t xml:space="preserve">Fig. </w:t>
      </w:r>
      <w:r w:rsidR="007D79D5">
        <w:rPr>
          <w:noProof/>
        </w:rPr>
        <w:t>1</w:t>
      </w:r>
      <w:r w:rsidR="007D79D5">
        <w:fldChar w:fldCharType="end"/>
      </w:r>
      <w:r w:rsidRPr="00C84BD3">
        <w:t>, we illustrate one possible generic structure of LP-WUS.</w:t>
      </w:r>
    </w:p>
    <w:p w14:paraId="7AA32A81" w14:textId="14409366" w:rsidR="009661B3" w:rsidRDefault="00403AE0" w:rsidP="00CE79A6">
      <w:pPr>
        <w:jc w:val="center"/>
      </w:pPr>
      <w:r>
        <w:rPr>
          <w:noProof/>
        </w:rPr>
        <w:drawing>
          <wp:inline distT="0" distB="0" distL="0" distR="0" wp14:anchorId="79E88C70" wp14:editId="7D71DE02">
            <wp:extent cx="5032795" cy="486327"/>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62175" cy="498829"/>
                    </a:xfrm>
                    <a:prstGeom prst="rect">
                      <a:avLst/>
                    </a:prstGeom>
                    <a:noFill/>
                  </pic:spPr>
                </pic:pic>
              </a:graphicData>
            </a:graphic>
          </wp:inline>
        </w:drawing>
      </w:r>
    </w:p>
    <w:p w14:paraId="5C94B249" w14:textId="159A2CF4" w:rsidR="00C70F38" w:rsidRPr="006C156A" w:rsidRDefault="009661B3" w:rsidP="00CE79A6">
      <w:pPr>
        <w:pStyle w:val="Caption"/>
        <w:jc w:val="center"/>
        <w:rPr>
          <w:sz w:val="18"/>
        </w:rPr>
      </w:pPr>
      <w:bookmarkStart w:id="69" w:name="_Ref142646268"/>
      <w:bookmarkStart w:id="70" w:name="_Ref142646255"/>
      <w:r w:rsidRPr="006C156A">
        <w:t xml:space="preserve">Fig. </w:t>
      </w:r>
      <w:r w:rsidRPr="006C156A">
        <w:fldChar w:fldCharType="begin"/>
      </w:r>
      <w:r w:rsidRPr="006C156A">
        <w:instrText>SEQ Fig. \* ARABIC</w:instrText>
      </w:r>
      <w:r w:rsidRPr="006C156A">
        <w:fldChar w:fldCharType="separate"/>
      </w:r>
      <w:r w:rsidR="00A26646">
        <w:rPr>
          <w:noProof/>
        </w:rPr>
        <w:t>1</w:t>
      </w:r>
      <w:r w:rsidRPr="006C156A">
        <w:fldChar w:fldCharType="end"/>
      </w:r>
      <w:bookmarkEnd w:id="69"/>
      <w:r w:rsidRPr="006C156A">
        <w:t xml:space="preserve"> LP-WUS message with preamble, sync, payload and FCS/CRC fields</w:t>
      </w:r>
      <w:bookmarkEnd w:id="70"/>
    </w:p>
    <w:p w14:paraId="45BE873A" w14:textId="52DB71F6" w:rsidR="00C70F38" w:rsidRPr="00C84BD3" w:rsidRDefault="00C70F38" w:rsidP="00AB4497">
      <w:r w:rsidRPr="00C84BD3">
        <w:t xml:space="preserve">The preamble and sync field may help to improve </w:t>
      </w:r>
      <w:r w:rsidR="0B9C147F" w:rsidRPr="00C84BD3">
        <w:t xml:space="preserve">both </w:t>
      </w:r>
      <w:r w:rsidRPr="00C84BD3">
        <w:t xml:space="preserve">detectability and reliability of WUS signal </w:t>
      </w:r>
      <w:r w:rsidR="323D970F" w:rsidRPr="00C84BD3">
        <w:t>irrespective</w:t>
      </w:r>
      <w:r w:rsidRPr="00C84BD3">
        <w:t xml:space="preserve"> of whether the LR is continuously or periodically listesting for an on-demand wakeup. The benefit of having each field in the LP-WUS signal shown in </w:t>
      </w:r>
      <w:r w:rsidR="007D79D5">
        <w:fldChar w:fldCharType="begin"/>
      </w:r>
      <w:r w:rsidR="007D79D5">
        <w:instrText xml:space="preserve"> REF _Ref142646268 \h </w:instrText>
      </w:r>
      <w:r w:rsidR="007D79D5">
        <w:fldChar w:fldCharType="separate"/>
      </w:r>
      <w:r w:rsidR="007D79D5" w:rsidRPr="006C156A">
        <w:t xml:space="preserve">Fig. </w:t>
      </w:r>
      <w:r w:rsidR="007D79D5">
        <w:rPr>
          <w:noProof/>
        </w:rPr>
        <w:t>1</w:t>
      </w:r>
      <w:r w:rsidR="007D79D5">
        <w:fldChar w:fldCharType="end"/>
      </w:r>
      <w:r w:rsidR="007D79D5">
        <w:t xml:space="preserve"> </w:t>
      </w:r>
      <w:r w:rsidRPr="00C84BD3">
        <w:t>are as follows.</w:t>
      </w:r>
    </w:p>
    <w:p w14:paraId="395685E0" w14:textId="77777777" w:rsidR="00C70F38" w:rsidRPr="00DA5F7D" w:rsidRDefault="00C70F38" w:rsidP="002B0190">
      <w:pPr>
        <w:pStyle w:val="ListParagraph"/>
      </w:pPr>
      <w:r w:rsidRPr="00DA5F7D">
        <w:t xml:space="preserve">Settling of comparator threshold voltage: In case of OOK and comparator-based receivers, the initial part of the preamble may be used for settling of comparator threshold voltage. If the preamble is a toggling sequence of 0’s and 1’s or if the preamble is a Manchester encoded sync word, the threshold voltage may be found by LP filtering the received preamble signal. In this case, the length of the preamble should be long enough to ensure reliable settling of the LP filter at the LR. On the other hand, the LP filter settling time shall be much longer than the ON/OFF duration to ensure that the threshold voltage is maintained across the ON and OFF symbols. </w:t>
      </w:r>
      <w:r w:rsidRPr="00DA5F7D" w:rsidDel="00853143">
        <w:br/>
      </w:r>
    </w:p>
    <w:p w14:paraId="475AB8FE" w14:textId="77777777" w:rsidR="00C70F38" w:rsidRPr="00DA5F7D" w:rsidRDefault="00C70F38" w:rsidP="002B0190">
      <w:pPr>
        <w:pStyle w:val="ListParagraph"/>
      </w:pPr>
      <w:r w:rsidRPr="00DA5F7D">
        <w:t xml:space="preserve">Detecting the alignment of the WUS message: To find the start of wake-up message payload, the preamble may be followed by a sync pattern, which could assist devices to establish timing alignment with the gNB. Furthermore, different sync patterns could be used to differentiate LP-WUS messages e.g. in terms of content or intended group etc. </w:t>
      </w:r>
    </w:p>
    <w:p w14:paraId="533C25C2" w14:textId="387E8D6F" w:rsidR="00C70F38" w:rsidRPr="00C84BD3" w:rsidRDefault="00C70F38" w:rsidP="00AB4497">
      <w:r w:rsidRPr="00C84BD3">
        <w:t>The payload field may contain different type of (encoded) information:</w:t>
      </w:r>
    </w:p>
    <w:p w14:paraId="4581681B" w14:textId="77777777" w:rsidR="00C70F38" w:rsidRPr="00DA5F7D" w:rsidRDefault="00C70F38" w:rsidP="002B0190">
      <w:pPr>
        <w:pStyle w:val="ListParagraph"/>
        <w:numPr>
          <w:ilvl w:val="0"/>
          <w:numId w:val="9"/>
        </w:numPr>
      </w:pPr>
      <w:r w:rsidRPr="00DA5F7D">
        <w:t>Purpose/type of wakeup signal, to enable multi-purpose design, with varying payload size e.g. a wakeup signal could be configured as a 802.11ba style cell beacon</w:t>
      </w:r>
    </w:p>
    <w:p w14:paraId="1083AB7A" w14:textId="77777777" w:rsidR="00C70F38" w:rsidRPr="00DA5F7D" w:rsidRDefault="00C70F38" w:rsidP="002B0190">
      <w:pPr>
        <w:pStyle w:val="ListParagraph"/>
        <w:numPr>
          <w:ilvl w:val="0"/>
          <w:numId w:val="9"/>
        </w:numPr>
      </w:pPr>
      <w:r w:rsidRPr="00DA5F7D">
        <w:t>Indentifiers such as cell ID or UE/group ID</w:t>
      </w:r>
    </w:p>
    <w:p w14:paraId="26562EBB" w14:textId="77777777" w:rsidR="00C70F38" w:rsidRPr="00DA5F7D" w:rsidRDefault="00C70F38" w:rsidP="002B0190">
      <w:pPr>
        <w:pStyle w:val="ListParagraph"/>
        <w:numPr>
          <w:ilvl w:val="0"/>
          <w:numId w:val="9"/>
        </w:numPr>
      </w:pPr>
      <w:r w:rsidRPr="00DA5F7D">
        <w:t xml:space="preserve">Other control information such as access type or short message etc. The exact content would be need to reflect the intended procedure and use case. </w:t>
      </w:r>
    </w:p>
    <w:p w14:paraId="6E3A7785" w14:textId="0838D237" w:rsidR="00C70F38" w:rsidRPr="00C84BD3" w:rsidRDefault="00C70F38" w:rsidP="00AB4497">
      <w:r w:rsidRPr="00C84BD3">
        <w:t xml:space="preserve">Finally the check sum field at end can be added to minimize the false alarm rate (FAR) in the LR, since in each wake-up cycle of eMBB, whole system bring-up from </w:t>
      </w:r>
      <w:r w:rsidRPr="00C84BD3">
        <w:rPr>
          <w:i/>
          <w:iCs/>
        </w:rPr>
        <w:t>ultra-deep sleep</w:t>
      </w:r>
      <w:r w:rsidRPr="00C84BD3">
        <w:t xml:space="preserve"> state together with cell re-sync is performed before monitoring the PO. Unlike waking from deep sleep, the wake-up from </w:t>
      </w:r>
      <w:r w:rsidRPr="00C84BD3">
        <w:rPr>
          <w:i/>
          <w:iCs/>
        </w:rPr>
        <w:t>ultra-deep sleep</w:t>
      </w:r>
      <w:r w:rsidRPr="00C84BD3">
        <w:t xml:space="preserve"> state consumes 100x more power than the former, which undermines the benefit of LP-WUS framework. </w:t>
      </w:r>
    </w:p>
    <w:p w14:paraId="54080B66" w14:textId="741A489C" w:rsidR="00C70F38" w:rsidRPr="00C84BD3" w:rsidRDefault="00C70F38" w:rsidP="00F93485">
      <w:pPr>
        <w:pStyle w:val="RAN1Observation"/>
      </w:pPr>
      <w:bookmarkStart w:id="71" w:name="_Toc142486933"/>
      <w:bookmarkStart w:id="72" w:name="_Toc142487179"/>
      <w:bookmarkStart w:id="73" w:name="_Toc142487224"/>
      <w:bookmarkStart w:id="74" w:name="_Toc142487365"/>
      <w:bookmarkStart w:id="75" w:name="_Toc142487556"/>
      <w:bookmarkStart w:id="76" w:name="_Toc142487985"/>
      <w:bookmarkStart w:id="77" w:name="_Toc142488027"/>
      <w:bookmarkStart w:id="78" w:name="_Toc142488159"/>
      <w:bookmarkStart w:id="79" w:name="_Toc142488715"/>
      <w:bookmarkStart w:id="80" w:name="_Toc142488810"/>
      <w:bookmarkStart w:id="81" w:name="_Toc142489392"/>
      <w:bookmarkStart w:id="82" w:name="_Toc142489538"/>
      <w:bookmarkStart w:id="83" w:name="_Toc142490432"/>
      <w:bookmarkStart w:id="84" w:name="_Toc142556788"/>
      <w:bookmarkStart w:id="85" w:name="_Toc142558900"/>
      <w:bookmarkStart w:id="86" w:name="_Toc142558942"/>
      <w:bookmarkStart w:id="87" w:name="_Toc142573530"/>
      <w:bookmarkStart w:id="88" w:name="_Toc142642612"/>
      <w:bookmarkStart w:id="89" w:name="_Hlk142655871"/>
      <w:r w:rsidRPr="00C84BD3">
        <w:t xml:space="preserve">It may be beneficial for some HW implementations to have a preamble </w:t>
      </w:r>
      <w:r w:rsidR="0B9C147F" w:rsidRPr="00C84BD3">
        <w:t xml:space="preserve">for </w:t>
      </w:r>
      <w:r w:rsidRPr="00C84BD3">
        <w:t>comparator threshold settling.</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r w:rsidRPr="00C84BD3">
        <w:t xml:space="preserve"> </w:t>
      </w:r>
    </w:p>
    <w:p w14:paraId="53AA190D" w14:textId="3CF38BBD" w:rsidR="00C70F38" w:rsidRPr="00C84BD3" w:rsidRDefault="00003B31" w:rsidP="00F93485">
      <w:pPr>
        <w:pStyle w:val="RAN1Observation"/>
      </w:pPr>
      <w:bookmarkStart w:id="90" w:name="_Toc142486934"/>
      <w:bookmarkStart w:id="91" w:name="_Toc142487180"/>
      <w:bookmarkStart w:id="92" w:name="_Toc142487225"/>
      <w:bookmarkStart w:id="93" w:name="_Toc142487366"/>
      <w:bookmarkStart w:id="94" w:name="_Toc142487557"/>
      <w:bookmarkStart w:id="95" w:name="_Toc142487986"/>
      <w:bookmarkStart w:id="96" w:name="_Toc142488028"/>
      <w:bookmarkStart w:id="97" w:name="_Toc142488160"/>
      <w:bookmarkStart w:id="98" w:name="_Toc142488716"/>
      <w:bookmarkStart w:id="99" w:name="_Toc142488811"/>
      <w:bookmarkStart w:id="100" w:name="_Toc142489393"/>
      <w:bookmarkStart w:id="101" w:name="_Toc142489539"/>
      <w:bookmarkStart w:id="102" w:name="_Toc142490433"/>
      <w:bookmarkStart w:id="103" w:name="_Toc142556789"/>
      <w:bookmarkStart w:id="104" w:name="_Toc142558901"/>
      <w:bookmarkStart w:id="105" w:name="_Toc142558943"/>
      <w:bookmarkStart w:id="106" w:name="_Toc142573531"/>
      <w:bookmarkStart w:id="107" w:name="_Toc142642613"/>
      <w:r>
        <w:t>S</w:t>
      </w:r>
      <w:r w:rsidR="00C70F38" w:rsidRPr="00C84BD3">
        <w:t>ync field may be added to help the LR to find the beginning of the WUS payload. The sync field pattern can be also used to distinguish content and target group.</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00C70F38" w:rsidRPr="00C84BD3">
        <w:t xml:space="preserve"> </w:t>
      </w:r>
    </w:p>
    <w:p w14:paraId="3F8FEF20" w14:textId="44413D0C" w:rsidR="00C70F38" w:rsidRPr="00C84BD3" w:rsidRDefault="00C70F38" w:rsidP="00F93485">
      <w:pPr>
        <w:pStyle w:val="RAN1Observation"/>
      </w:pPr>
      <w:bookmarkStart w:id="108" w:name="_Toc142486935"/>
      <w:bookmarkStart w:id="109" w:name="_Toc142487181"/>
      <w:bookmarkStart w:id="110" w:name="_Toc142487226"/>
      <w:bookmarkStart w:id="111" w:name="_Toc142487367"/>
      <w:bookmarkStart w:id="112" w:name="_Toc142487558"/>
      <w:bookmarkStart w:id="113" w:name="_Toc142487987"/>
      <w:bookmarkStart w:id="114" w:name="_Toc142488029"/>
      <w:bookmarkStart w:id="115" w:name="_Toc142488161"/>
      <w:bookmarkStart w:id="116" w:name="_Toc142488717"/>
      <w:bookmarkStart w:id="117" w:name="_Toc142488812"/>
      <w:bookmarkStart w:id="118" w:name="_Toc142489394"/>
      <w:bookmarkStart w:id="119" w:name="_Toc142489540"/>
      <w:bookmarkStart w:id="120" w:name="_Toc142490434"/>
      <w:bookmarkStart w:id="121" w:name="_Toc142556790"/>
      <w:bookmarkStart w:id="122" w:name="_Toc142558902"/>
      <w:bookmarkStart w:id="123" w:name="_Toc142558944"/>
      <w:bookmarkStart w:id="124" w:name="_Toc142573532"/>
      <w:bookmarkStart w:id="125" w:name="_Toc142642614"/>
      <w:r w:rsidRPr="00C84BD3">
        <w:t>Payload field can be used to carry relevant information and have different content and/or sizes based on the use case/procedure.</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0FD56B94" w14:textId="53B481C2" w:rsidR="00C70F38" w:rsidRPr="00C84BD3" w:rsidDel="00443154" w:rsidRDefault="00C70F38" w:rsidP="00F93485">
      <w:pPr>
        <w:pStyle w:val="RAN1Observation"/>
      </w:pPr>
      <w:bookmarkStart w:id="126" w:name="_Toc142486936"/>
      <w:bookmarkStart w:id="127" w:name="_Toc142487182"/>
      <w:bookmarkStart w:id="128" w:name="_Toc142487227"/>
      <w:bookmarkStart w:id="129" w:name="_Toc142487368"/>
      <w:bookmarkStart w:id="130" w:name="_Toc142487559"/>
      <w:bookmarkStart w:id="131" w:name="_Toc142487988"/>
      <w:bookmarkStart w:id="132" w:name="_Toc142488030"/>
      <w:bookmarkStart w:id="133" w:name="_Toc142488162"/>
      <w:bookmarkStart w:id="134" w:name="_Toc142488718"/>
      <w:bookmarkStart w:id="135" w:name="_Toc142488813"/>
      <w:bookmarkStart w:id="136" w:name="_Toc142489395"/>
      <w:bookmarkStart w:id="137" w:name="_Toc142489541"/>
      <w:bookmarkStart w:id="138" w:name="_Toc142490435"/>
      <w:bookmarkStart w:id="139" w:name="_Toc142556791"/>
      <w:bookmarkStart w:id="140" w:name="_Toc142558903"/>
      <w:bookmarkStart w:id="141" w:name="_Toc142558945"/>
      <w:bookmarkStart w:id="142" w:name="_Toc142573533"/>
      <w:bookmarkStart w:id="143" w:name="_Toc142642615"/>
      <w:r w:rsidRPr="00C84BD3">
        <w:t>FCS/CRC check field calculated on the wake-up message payload will lower the FAR and ensure the integrity of the payload.</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C84BD3">
        <w:t xml:space="preserve"> </w:t>
      </w:r>
    </w:p>
    <w:bookmarkEnd w:id="89"/>
    <w:p w14:paraId="098CD526" w14:textId="48074A5A" w:rsidR="00C70F38" w:rsidRPr="00C84BD3" w:rsidRDefault="00C70F38" w:rsidP="00AB4497">
      <w:r w:rsidRPr="00C84BD3">
        <w:t xml:space="preserve">Evaluations are recommended to determine the need and the benefits of different fields for LP-WUS structure illustrated in Figure 1. These could be used to determine whether benefits in terms of LP-WUS detection performance, the feasibility to maintain </w:t>
      </w:r>
      <w:r w:rsidR="4921867E" w:rsidRPr="00C84BD3">
        <w:t>synchorni</w:t>
      </w:r>
      <w:r w:rsidR="00537D2F" w:rsidRPr="00C84BD3">
        <w:t>z</w:t>
      </w:r>
      <w:r w:rsidR="4921867E" w:rsidRPr="00C84BD3">
        <w:t>ation</w:t>
      </w:r>
      <w:r w:rsidRPr="00C84BD3">
        <w:t xml:space="preserve"> to the gNB, coverage level estimation/identification, outweigh the disadvantages of added inter-cell interference and RE overhead</w:t>
      </w:r>
      <w:r w:rsidR="00D019E2" w:rsidRPr="00C84BD3">
        <w:t xml:space="preserve"> an</w:t>
      </w:r>
      <w:r w:rsidR="00537D2F" w:rsidRPr="00C84BD3">
        <w:t>d LR power consumption</w:t>
      </w:r>
      <w:r w:rsidR="4921867E" w:rsidRPr="00C84BD3">
        <w:t>.</w:t>
      </w:r>
      <w:r w:rsidRPr="00C84BD3">
        <w:t xml:space="preserve"> It is worth noting that the periodic transmission of LP-WUS </w:t>
      </w:r>
      <w:r w:rsidR="0015721E" w:rsidRPr="00C84BD3">
        <w:t>SYNC</w:t>
      </w:r>
      <w:r w:rsidRPr="00C84BD3">
        <w:t xml:space="preserve"> signal</w:t>
      </w:r>
      <w:r w:rsidR="11009DF1" w:rsidRPr="00C84BD3">
        <w:t xml:space="preserve">, </w:t>
      </w:r>
      <w:r w:rsidRPr="00C84BD3">
        <w:t xml:space="preserve">could also help to relax how often the </w:t>
      </w:r>
      <w:r w:rsidR="0015721E" w:rsidRPr="00C84BD3">
        <w:t>MR</w:t>
      </w:r>
      <w:r w:rsidRPr="00C84BD3">
        <w:t xml:space="preserve"> needs to waken up e.g. to make cell quality measurements, thus reducing the power consumption of the devices.  </w:t>
      </w:r>
    </w:p>
    <w:p w14:paraId="7AD9D81C" w14:textId="47AFD49E" w:rsidR="00C70F38" w:rsidRPr="00C84BD3" w:rsidRDefault="00C70F38" w:rsidP="00417989">
      <w:pPr>
        <w:pStyle w:val="RAN1Proposal"/>
      </w:pPr>
      <w:bookmarkStart w:id="144" w:name="_Toc142489867"/>
      <w:bookmarkStart w:id="145" w:name="_Toc142490006"/>
      <w:bookmarkStart w:id="146" w:name="_Toc142490025"/>
      <w:bookmarkStart w:id="147" w:name="_Toc142490044"/>
      <w:bookmarkStart w:id="148" w:name="_Toc142556828"/>
      <w:bookmarkStart w:id="149" w:name="_Toc142556847"/>
      <w:bookmarkStart w:id="150" w:name="_Toc142558879"/>
      <w:bookmarkStart w:id="151" w:name="_Toc142558982"/>
      <w:bookmarkStart w:id="152" w:name="_Toc142573848"/>
      <w:bookmarkStart w:id="153" w:name="_Toc142642652"/>
      <w:bookmarkStart w:id="154" w:name="_Hlk142656860"/>
      <w:r w:rsidRPr="00C84BD3">
        <w:t xml:space="preserve">The SI </w:t>
      </w:r>
      <w:r w:rsidR="00943342">
        <w:t>must consider</w:t>
      </w:r>
      <w:r w:rsidR="00943342" w:rsidRPr="00C84BD3">
        <w:t xml:space="preserve"> </w:t>
      </w:r>
      <w:r w:rsidRPr="00C84BD3">
        <w:t>the benefits and the cost of supporting different LP-WUS fields.</w:t>
      </w:r>
      <w:bookmarkEnd w:id="144"/>
      <w:bookmarkEnd w:id="145"/>
      <w:bookmarkEnd w:id="146"/>
      <w:bookmarkEnd w:id="147"/>
      <w:bookmarkEnd w:id="148"/>
      <w:bookmarkEnd w:id="149"/>
      <w:bookmarkEnd w:id="150"/>
      <w:bookmarkEnd w:id="151"/>
      <w:bookmarkEnd w:id="152"/>
      <w:bookmarkEnd w:id="153"/>
    </w:p>
    <w:bookmarkEnd w:id="154"/>
    <w:p w14:paraId="6F62D561" w14:textId="59978F76" w:rsidR="00C70F38" w:rsidRPr="004C5108" w:rsidRDefault="00C70F38" w:rsidP="00AB4497">
      <w:r w:rsidRPr="00C84BD3">
        <w:lastRenderedPageBreak/>
        <w:t xml:space="preserve">State of the art wakeup receivers tend to trade sensitivity for lower power consumption, e.g. by avoiding a power consuming LNA. To achieve a wide cell coverage of the WUS signal, we believe that some of these components may still be required, and therefore alternative means may be needed to achieve the low power consumption. Supporting </w:t>
      </w:r>
      <w:r w:rsidR="005510CA">
        <w:t>duty cycle based operation</w:t>
      </w:r>
      <w:r>
        <w:t xml:space="preserve"> </w:t>
      </w:r>
      <w:r w:rsidRPr="00C84BD3">
        <w:t>for the wakeup receiver should lower the overall average power consumption, but the amount of power saving will be highly dependent on the clock accuracy/drift.</w:t>
      </w:r>
      <w:r w:rsidR="003F4C5B">
        <w:t xml:space="preserve"> As discussed in </w:t>
      </w:r>
      <w:r w:rsidR="00C9309B">
        <w:fldChar w:fldCharType="begin"/>
      </w:r>
      <w:r w:rsidR="00C9309B">
        <w:instrText xml:space="preserve"> REF _Ref131591240 \r \h </w:instrText>
      </w:r>
      <w:r w:rsidR="00C9309B">
        <w:fldChar w:fldCharType="separate"/>
      </w:r>
      <w:r w:rsidR="00C9309B">
        <w:t>[3]</w:t>
      </w:r>
      <w:r w:rsidR="00C9309B">
        <w:fldChar w:fldCharType="end"/>
      </w:r>
      <w:r w:rsidR="003F4C5B">
        <w:t xml:space="preserve"> </w:t>
      </w:r>
      <w:r w:rsidR="00A07955">
        <w:t xml:space="preserve">the </w:t>
      </w:r>
      <w:r w:rsidR="005C6212">
        <w:t xml:space="preserve">cost of more power consuming receiver can be </w:t>
      </w:r>
      <w:r w:rsidR="00690442">
        <w:t>compensated with duty cycled approach</w:t>
      </w:r>
      <w:r w:rsidR="003F4C5B">
        <w:t xml:space="preserve"> </w:t>
      </w:r>
      <w:r w:rsidR="00B03989">
        <w:t>while maintaining comparable latency performance.</w:t>
      </w:r>
      <w:r w:rsidR="003F4C5B">
        <w:t xml:space="preserve"> </w:t>
      </w:r>
      <w:r w:rsidR="00700FDB">
        <w:t xml:space="preserve">Also as discussed in </w:t>
      </w:r>
      <w:r w:rsidR="00700FDB">
        <w:fldChar w:fldCharType="begin"/>
      </w:r>
      <w:r w:rsidR="00700FDB">
        <w:instrText xml:space="preserve"> REF _Ref131591240 \r \h </w:instrText>
      </w:r>
      <w:r w:rsidR="00700FDB">
        <w:fldChar w:fldCharType="separate"/>
      </w:r>
      <w:r w:rsidR="00700FDB">
        <w:t>[3]</w:t>
      </w:r>
      <w:r w:rsidR="00700FDB">
        <w:fldChar w:fldCharType="end"/>
      </w:r>
      <w:r w:rsidR="00700FDB">
        <w:t xml:space="preserve">, the FAR has to be kept very low </w:t>
      </w:r>
      <w:r w:rsidR="00304D80">
        <w:t xml:space="preserve">for always-on </w:t>
      </w:r>
      <w:r w:rsidR="00700FDB">
        <w:t>to mitigate the power consumption cost</w:t>
      </w:r>
      <w:r w:rsidR="00304D80">
        <w:t xml:space="preserve"> if it</w:t>
      </w:r>
      <w:r w:rsidR="00700FDB">
        <w:t>.</w:t>
      </w:r>
    </w:p>
    <w:p w14:paraId="3DA0EB44" w14:textId="53D4215D" w:rsidR="00C70F38" w:rsidRPr="00C84BD3" w:rsidRDefault="00C70F38" w:rsidP="00F93485">
      <w:pPr>
        <w:pStyle w:val="RAN1Observation"/>
      </w:pPr>
      <w:bookmarkStart w:id="155" w:name="_Toc142486937"/>
      <w:bookmarkStart w:id="156" w:name="_Toc142487183"/>
      <w:bookmarkStart w:id="157" w:name="_Toc142487228"/>
      <w:bookmarkStart w:id="158" w:name="_Toc142487369"/>
      <w:bookmarkStart w:id="159" w:name="_Toc142487560"/>
      <w:bookmarkStart w:id="160" w:name="_Toc142487989"/>
      <w:bookmarkStart w:id="161" w:name="_Toc142488031"/>
      <w:bookmarkStart w:id="162" w:name="_Toc142488163"/>
      <w:bookmarkStart w:id="163" w:name="_Toc142488719"/>
      <w:bookmarkStart w:id="164" w:name="_Toc142488814"/>
      <w:bookmarkStart w:id="165" w:name="_Toc142489396"/>
      <w:bookmarkStart w:id="166" w:name="_Toc142489542"/>
      <w:bookmarkStart w:id="167" w:name="_Toc142490436"/>
      <w:bookmarkStart w:id="168" w:name="_Toc142556792"/>
      <w:bookmarkStart w:id="169" w:name="_Toc142558904"/>
      <w:bookmarkStart w:id="170" w:name="_Toc142558946"/>
      <w:bookmarkStart w:id="171" w:name="_Toc142573534"/>
      <w:bookmarkStart w:id="172" w:name="_Toc142642616"/>
      <w:bookmarkStart w:id="173" w:name="_Hlk142655971"/>
      <w:r w:rsidRPr="00C84BD3">
        <w:t xml:space="preserve">To achieve a good </w:t>
      </w:r>
      <w:r w:rsidRPr="00345C2C">
        <w:t>trade</w:t>
      </w:r>
      <w:r w:rsidRPr="00C84BD3">
        <w:t>-off between sensitivity and power consumption, it may be necessary to introduce DRX on the wakeup receiver (as opposed to an always on receiver).</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616E6173" w14:textId="33CECFC4" w:rsidR="00C70F38" w:rsidRPr="00C84BD3" w:rsidRDefault="00C70F38" w:rsidP="00F93485">
      <w:pPr>
        <w:pStyle w:val="RAN1Observation"/>
      </w:pPr>
      <w:bookmarkStart w:id="174" w:name="_Toc142486938"/>
      <w:bookmarkStart w:id="175" w:name="_Toc142487184"/>
      <w:bookmarkStart w:id="176" w:name="_Toc142487229"/>
      <w:bookmarkStart w:id="177" w:name="_Toc142487370"/>
      <w:bookmarkStart w:id="178" w:name="_Toc142487561"/>
      <w:bookmarkStart w:id="179" w:name="_Toc142487990"/>
      <w:bookmarkStart w:id="180" w:name="_Toc142488032"/>
      <w:bookmarkStart w:id="181" w:name="_Toc142488164"/>
      <w:bookmarkStart w:id="182" w:name="_Toc142488720"/>
      <w:bookmarkStart w:id="183" w:name="_Toc142488815"/>
      <w:bookmarkStart w:id="184" w:name="_Toc142489397"/>
      <w:bookmarkStart w:id="185" w:name="_Toc142489543"/>
      <w:bookmarkStart w:id="186" w:name="_Toc142490437"/>
      <w:bookmarkStart w:id="187" w:name="_Toc142556793"/>
      <w:bookmarkStart w:id="188" w:name="_Toc142558905"/>
      <w:bookmarkStart w:id="189" w:name="_Toc142558947"/>
      <w:bookmarkStart w:id="190" w:name="_Toc142573535"/>
      <w:bookmarkStart w:id="191" w:name="_Toc142642617"/>
      <w:r w:rsidRPr="00C84BD3">
        <w:t>The LP-WUS signal reception can suffer from intercell interference and other serving cell signals, which may degrade the false detection performance thereby reducing the power consumption savings from the introduction of the LP-WUS.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bookmarkEnd w:id="173"/>
    <w:p w14:paraId="4D0A85D9" w14:textId="551634F1" w:rsidR="00793DA6" w:rsidRPr="00C84BD3" w:rsidRDefault="00E1663D" w:rsidP="00AB4497">
      <w:r w:rsidRPr="00C84BD3">
        <w:t>Since, t</w:t>
      </w:r>
      <w:r w:rsidR="007B512E" w:rsidRPr="00C84BD3">
        <w:t xml:space="preserve">he </w:t>
      </w:r>
      <w:r w:rsidRPr="00C84BD3">
        <w:t xml:space="preserve">primary focus </w:t>
      </w:r>
      <w:r w:rsidR="00FF6DB4" w:rsidRPr="00C84BD3">
        <w:t xml:space="preserve">on the </w:t>
      </w:r>
      <w:r w:rsidR="007B512E" w:rsidRPr="00C84BD3">
        <w:t xml:space="preserve">design </w:t>
      </w:r>
      <w:r w:rsidR="00FF6DB4" w:rsidRPr="00C84BD3">
        <w:t xml:space="preserve">requirements </w:t>
      </w:r>
      <w:r w:rsidR="007B512E" w:rsidRPr="00C84BD3">
        <w:t xml:space="preserve">of LR </w:t>
      </w:r>
      <w:r w:rsidR="006435C8" w:rsidRPr="00C84BD3">
        <w:t xml:space="preserve">is the power consumption, therefore, much of the receiver components used in the LR may not be </w:t>
      </w:r>
      <w:r w:rsidR="00C22B6B" w:rsidRPr="00C84BD3">
        <w:t>in par with the MR</w:t>
      </w:r>
      <w:r w:rsidR="0086390E" w:rsidRPr="00C84BD3">
        <w:t xml:space="preserve"> components. This </w:t>
      </w:r>
      <w:r w:rsidR="002F6C3E" w:rsidRPr="00C84BD3">
        <w:t xml:space="preserve">may </w:t>
      </w:r>
      <w:r w:rsidR="00931F7E" w:rsidRPr="00C84BD3">
        <w:t>increase the probability of false detections</w:t>
      </w:r>
      <w:r w:rsidR="00CE4CBE" w:rsidRPr="00C84BD3">
        <w:t>, which w</w:t>
      </w:r>
      <w:r w:rsidR="00BF0F3B" w:rsidRPr="00C84BD3">
        <w:t>ill eventually wakes up the MR to perform paging reception at the respective PO</w:t>
      </w:r>
      <w:r w:rsidR="0081151A" w:rsidRPr="00C84BD3">
        <w:t xml:space="preserve">. </w:t>
      </w:r>
      <w:r w:rsidR="00793DA6" w:rsidRPr="00C84BD3">
        <w:t xml:space="preserve">Since every wake-up of MR </w:t>
      </w:r>
      <w:r w:rsidR="008A1BE4" w:rsidRPr="00C84BD3">
        <w:t xml:space="preserve">includes </w:t>
      </w:r>
      <w:r w:rsidR="006F7558" w:rsidRPr="00C84BD3">
        <w:t xml:space="preserve">complete or partial boot-up of the </w:t>
      </w:r>
      <w:r w:rsidR="00064222" w:rsidRPr="00C84BD3">
        <w:t>hardware sub</w:t>
      </w:r>
      <w:r w:rsidR="00FD3DAC" w:rsidRPr="00C84BD3">
        <w:t xml:space="preserve"> </w:t>
      </w:r>
      <w:r w:rsidR="00064222" w:rsidRPr="00C84BD3">
        <w:t>systems</w:t>
      </w:r>
      <w:r w:rsidR="00971616" w:rsidRPr="00C84BD3">
        <w:t xml:space="preserve"> followed by cell resynchronization</w:t>
      </w:r>
      <w:r w:rsidR="0085596E" w:rsidRPr="00C84BD3">
        <w:t xml:space="preserve"> and PO monitoring</w:t>
      </w:r>
      <w:r w:rsidR="00064222" w:rsidRPr="00C84BD3">
        <w:t xml:space="preserve">, </w:t>
      </w:r>
      <w:r w:rsidR="00FD3DAC" w:rsidRPr="00C84BD3">
        <w:t>the</w:t>
      </w:r>
      <w:r w:rsidR="00A50E09" w:rsidRPr="00C84BD3">
        <w:t xml:space="preserve"> overall power consumption </w:t>
      </w:r>
      <w:r w:rsidR="001F26FD" w:rsidRPr="00C84BD3">
        <w:t xml:space="preserve">is much higher than the traditional DRX based wake-up of MR. This is mainly due to the reason that in DRX based wake-up of MR without the presence of LR, MR is in deep sleep state, </w:t>
      </w:r>
      <w:r w:rsidR="00657E8E" w:rsidRPr="00C84BD3">
        <w:t xml:space="preserve">and therefore it </w:t>
      </w:r>
      <w:r w:rsidR="008E63A2" w:rsidRPr="00C84BD3">
        <w:t xml:space="preserve">requires to perform only </w:t>
      </w:r>
      <w:r w:rsidR="00EC6B7C" w:rsidRPr="00C84BD3">
        <w:t>timing and frequency corrections followed by SSB reception to measure the channel quality</w:t>
      </w:r>
      <w:r w:rsidR="008E63A2" w:rsidRPr="00C84BD3">
        <w:t>.</w:t>
      </w:r>
      <w:r w:rsidR="00EC6B7C" w:rsidRPr="00C84BD3">
        <w:t xml:space="preserve"> Therefore,</w:t>
      </w:r>
      <w:r w:rsidR="00EA3F50" w:rsidRPr="00C84BD3">
        <w:t xml:space="preserve"> always ON monitoring for LR increases the probability of false detection, thereby undermining the original purpose of </w:t>
      </w:r>
      <w:r w:rsidR="00BC299F" w:rsidRPr="00C84BD3">
        <w:t>this SI.</w:t>
      </w:r>
      <w:r w:rsidR="008E63A2" w:rsidRPr="00C84BD3">
        <w:t xml:space="preserve"> </w:t>
      </w:r>
    </w:p>
    <w:p w14:paraId="2C6F3EA3" w14:textId="132C59DA" w:rsidR="00ED5679" w:rsidRPr="00ED5679" w:rsidRDefault="00EB1F5F" w:rsidP="00417989">
      <w:pPr>
        <w:pStyle w:val="RAN1Proposal"/>
      </w:pPr>
      <w:bookmarkStart w:id="192" w:name="_Toc142489868"/>
      <w:bookmarkStart w:id="193" w:name="_Toc142490007"/>
      <w:bookmarkStart w:id="194" w:name="_Toc142490026"/>
      <w:bookmarkStart w:id="195" w:name="_Toc142490045"/>
      <w:bookmarkStart w:id="196" w:name="_Toc142556829"/>
      <w:bookmarkStart w:id="197" w:name="_Toc142556848"/>
      <w:bookmarkStart w:id="198" w:name="_Toc142558880"/>
      <w:bookmarkStart w:id="199" w:name="_Toc142558983"/>
      <w:bookmarkStart w:id="200" w:name="_Toc142573849"/>
      <w:bookmarkStart w:id="201" w:name="_Toc142642653"/>
      <w:bookmarkStart w:id="202" w:name="_Hlk142656865"/>
      <w:r w:rsidRPr="00ED5679">
        <w:t xml:space="preserve">The SI </w:t>
      </w:r>
      <w:r w:rsidR="00A55478" w:rsidRPr="00ED5679">
        <w:t xml:space="preserve">should </w:t>
      </w:r>
      <w:r w:rsidR="00386818" w:rsidRPr="00345C2C">
        <w:t>prioritize</w:t>
      </w:r>
      <w:r w:rsidR="00386818" w:rsidRPr="00ED5679">
        <w:t xml:space="preserve"> </w:t>
      </w:r>
      <w:r w:rsidR="00304D80" w:rsidRPr="00ED5679">
        <w:t>duty cycled</w:t>
      </w:r>
      <w:r w:rsidR="00A45ED4" w:rsidRPr="00ED5679">
        <w:t xml:space="preserve"> operation</w:t>
      </w:r>
      <w:r w:rsidR="00BC6B3E" w:rsidRPr="00ED5679">
        <w:t xml:space="preserve"> </w:t>
      </w:r>
      <w:r w:rsidRPr="00ED5679">
        <w:t>for LP-WUS monitoring</w:t>
      </w:r>
      <w:r w:rsidR="00386818" w:rsidRPr="00ED5679">
        <w:t xml:space="preserve"> as</w:t>
      </w:r>
      <w:r w:rsidR="00B02CC0" w:rsidRPr="00ED5679">
        <w:t xml:space="preserve"> it </w:t>
      </w:r>
      <w:r w:rsidR="00EE58CD" w:rsidRPr="00ED5679">
        <w:t xml:space="preserve">may widen the scope of receiver architectures </w:t>
      </w:r>
      <w:r w:rsidR="00FC78B3" w:rsidRPr="00ED5679">
        <w:t>by studying the trade-off between power vs efficiency.</w:t>
      </w:r>
      <w:bookmarkEnd w:id="192"/>
      <w:bookmarkEnd w:id="193"/>
      <w:bookmarkEnd w:id="194"/>
      <w:bookmarkEnd w:id="195"/>
      <w:bookmarkEnd w:id="196"/>
      <w:bookmarkEnd w:id="197"/>
      <w:bookmarkEnd w:id="198"/>
      <w:bookmarkEnd w:id="199"/>
      <w:bookmarkEnd w:id="200"/>
      <w:bookmarkEnd w:id="201"/>
    </w:p>
    <w:p w14:paraId="629D5922" w14:textId="1CFF7335" w:rsidR="00C70F38" w:rsidRPr="00ED5679" w:rsidRDefault="00C70F38" w:rsidP="00417989">
      <w:pPr>
        <w:pStyle w:val="RAN1Proposal"/>
      </w:pPr>
      <w:bookmarkStart w:id="203" w:name="_Toc142489869"/>
      <w:bookmarkStart w:id="204" w:name="_Toc142490008"/>
      <w:bookmarkStart w:id="205" w:name="_Toc142490027"/>
      <w:bookmarkStart w:id="206" w:name="_Toc142490046"/>
      <w:bookmarkStart w:id="207" w:name="_Toc142556830"/>
      <w:bookmarkStart w:id="208" w:name="_Toc142556849"/>
      <w:bookmarkStart w:id="209" w:name="_Toc142558881"/>
      <w:bookmarkStart w:id="210" w:name="_Toc142558984"/>
      <w:bookmarkStart w:id="211" w:name="_Toc142573850"/>
      <w:bookmarkStart w:id="212" w:name="_Toc142642654"/>
      <w:r w:rsidRPr="00ED5679">
        <w:t xml:space="preserve">The SI </w:t>
      </w:r>
      <w:r w:rsidR="00544D86" w:rsidRPr="00ED5679">
        <w:t xml:space="preserve">should </w:t>
      </w:r>
      <w:r w:rsidRPr="00ED5679">
        <w:t>consider techniques to improve the robustness of the LP-WUS to inter-cell and intra-cell interference.</w:t>
      </w:r>
      <w:bookmarkEnd w:id="203"/>
      <w:bookmarkEnd w:id="204"/>
      <w:bookmarkEnd w:id="205"/>
      <w:bookmarkEnd w:id="206"/>
      <w:bookmarkEnd w:id="207"/>
      <w:bookmarkEnd w:id="208"/>
      <w:bookmarkEnd w:id="209"/>
      <w:bookmarkEnd w:id="210"/>
      <w:bookmarkEnd w:id="211"/>
      <w:bookmarkEnd w:id="212"/>
    </w:p>
    <w:bookmarkEnd w:id="202"/>
    <w:p w14:paraId="49715DD2" w14:textId="77777777" w:rsidR="00C70F38" w:rsidRPr="00C84BD3" w:rsidRDefault="00C70F38" w:rsidP="00447BE5">
      <w:pPr>
        <w:pStyle w:val="Heading2"/>
      </w:pPr>
      <w:r w:rsidRPr="00C84BD3">
        <w:t>The Modulation and Coding Schemes.</w:t>
      </w:r>
    </w:p>
    <w:p w14:paraId="04231E54" w14:textId="1A597EC3" w:rsidR="00C70F38" w:rsidRDefault="00C70F38" w:rsidP="00AB4497">
      <w:r w:rsidRPr="00C84BD3">
        <w:t>Modulation plays a vital role in the overall behavior of LP-WUS framework. It has to be robust against inter-symbol, inter-carrier, and inter-cell interference by providing better coverage for users experiencing different signal conditions. Since the main objective is to design a LP-WUS waveform such that a low-power receiver can decode and interpret the message transmitted by gNB. Depending on the type of modulation scheme used, it can be categorized as follows.</w:t>
      </w:r>
    </w:p>
    <w:tbl>
      <w:tblPr>
        <w:tblStyle w:val="TableGrid"/>
        <w:tblW w:w="0" w:type="auto"/>
        <w:tblLook w:val="04A0" w:firstRow="1" w:lastRow="0" w:firstColumn="1" w:lastColumn="0" w:noHBand="0" w:noVBand="1"/>
      </w:tblPr>
      <w:tblGrid>
        <w:gridCol w:w="9629"/>
      </w:tblGrid>
      <w:tr w:rsidR="00824766" w14:paraId="32C3AEB2" w14:textId="77777777" w:rsidTr="00824766">
        <w:tc>
          <w:tcPr>
            <w:tcW w:w="0" w:type="auto"/>
          </w:tcPr>
          <w:p w14:paraId="2B407D7A" w14:textId="77777777" w:rsidR="007A2AF0" w:rsidRPr="007A2AF0" w:rsidRDefault="007A2AF0" w:rsidP="007A2AF0">
            <w:r w:rsidRPr="007A2AF0">
              <w:t>Agreement</w:t>
            </w:r>
          </w:p>
          <w:p w14:paraId="641A8085" w14:textId="77777777" w:rsidR="007A2AF0" w:rsidRPr="007A2AF0" w:rsidRDefault="007A2AF0" w:rsidP="002B0190">
            <w:pPr>
              <w:pStyle w:val="ListParagraph"/>
            </w:pPr>
            <w:r w:rsidRPr="007A2AF0">
              <w:t xml:space="preserve">For MC-ASK or MC-FSK waveform generation, </w:t>
            </w:r>
            <w:r w:rsidRPr="007A2AF0">
              <w:rPr>
                <w:rFonts w:eastAsia="SimSun"/>
              </w:rPr>
              <w:t>SCS of a CP-OFDM symbol used for LP-WUS generation can be the same as SCS used for other NR transmissions in CP-OFDM symbol overlapping in time with, study whether SCS can be different, also study</w:t>
            </w:r>
          </w:p>
          <w:p w14:paraId="67C147EE" w14:textId="77777777" w:rsidR="007A2AF0" w:rsidRPr="007A2AF0" w:rsidRDefault="007A2AF0" w:rsidP="002B0190">
            <w:pPr>
              <w:pStyle w:val="ListParagraph"/>
              <w:numPr>
                <w:ilvl w:val="0"/>
                <w:numId w:val="49"/>
              </w:numPr>
              <w:rPr>
                <w:rFonts w:eastAsia="SimSun"/>
              </w:rPr>
            </w:pPr>
            <w:r w:rsidRPr="007A2AF0">
              <w:rPr>
                <w:rFonts w:eastAsia="SimSun"/>
              </w:rPr>
              <w:t>FDM/TDM multiplexing with other NR transmissions</w:t>
            </w:r>
          </w:p>
          <w:p w14:paraId="4FB1AE95" w14:textId="28DEF4D1" w:rsidR="007A2AF0" w:rsidRPr="007A2AF0" w:rsidRDefault="007A2AF0" w:rsidP="002B0190">
            <w:pPr>
              <w:pStyle w:val="ListParagraph"/>
              <w:numPr>
                <w:ilvl w:val="0"/>
                <w:numId w:val="49"/>
              </w:numPr>
              <w:rPr>
                <w:rFonts w:eastAsia="SimSun"/>
              </w:rPr>
            </w:pPr>
            <w:r w:rsidRPr="007A2AF0">
              <w:rPr>
                <w:rFonts w:eastAsia="SimSun"/>
              </w:rPr>
              <w:t>Link performance and impact on legacy UEs</w:t>
            </w:r>
          </w:p>
          <w:p w14:paraId="30BBE16C" w14:textId="119A4BC7" w:rsidR="00824766" w:rsidRPr="007A2AF0" w:rsidRDefault="007A2AF0" w:rsidP="002B0190">
            <w:pPr>
              <w:pStyle w:val="ListParagraph"/>
              <w:numPr>
                <w:ilvl w:val="0"/>
                <w:numId w:val="49"/>
              </w:numPr>
              <w:rPr>
                <w:sz w:val="20"/>
              </w:rPr>
            </w:pPr>
            <w:r w:rsidRPr="007A2AF0">
              <w:rPr>
                <w:rFonts w:eastAsia="SimSun"/>
              </w:rPr>
              <w:t>Impact on gNB</w:t>
            </w:r>
          </w:p>
        </w:tc>
      </w:tr>
    </w:tbl>
    <w:p w14:paraId="524F20EE" w14:textId="5F583C3C" w:rsidR="00C70F38" w:rsidRPr="00AD5F1E" w:rsidRDefault="00B025AF" w:rsidP="002B0190">
      <w:pPr>
        <w:pStyle w:val="Heading3"/>
      </w:pPr>
      <w:r w:rsidRPr="00AD5F1E">
        <w:t>OOK Schemes</w:t>
      </w:r>
    </w:p>
    <w:p w14:paraId="43DBFD51" w14:textId="554BCB44" w:rsidR="00B025AF" w:rsidRPr="00B025AF" w:rsidRDefault="00B025AF" w:rsidP="00F51625">
      <w:pPr>
        <w:pStyle w:val="Heading4"/>
      </w:pPr>
      <w:r>
        <w:t>OFDM symbol OOK1 scheme</w:t>
      </w:r>
    </w:p>
    <w:p w14:paraId="40AF2EF1" w14:textId="59512862" w:rsidR="00C70F38" w:rsidRPr="00022CC4" w:rsidRDefault="00597856" w:rsidP="002B0190">
      <w:pPr>
        <w:pStyle w:val="ListParagraph"/>
      </w:pPr>
      <w:r w:rsidRPr="00022CC4">
        <w:t xml:space="preserve">The </w:t>
      </w:r>
      <w:r w:rsidR="00C70F38" w:rsidRPr="00022CC4">
        <w:t xml:space="preserve">ON/OFF is at </w:t>
      </w:r>
      <w:r w:rsidR="00115945" w:rsidRPr="00022CC4">
        <w:t xml:space="preserve">CP-OFDM </w:t>
      </w:r>
      <w:r w:rsidR="00C70F38" w:rsidRPr="00022CC4">
        <w:t>symbol, i.e., us</w:t>
      </w:r>
      <w:r w:rsidR="00AD5F1E">
        <w:t>z</w:t>
      </w:r>
      <w:r w:rsidR="00C70F38" w:rsidRPr="00022CC4">
        <w:t xml:space="preserve">ing </w:t>
      </w:r>
      <w:r w:rsidR="00B20EE7" w:rsidRPr="00022CC4">
        <w:t>entire</w:t>
      </w:r>
      <w:r w:rsidR="00C70F38" w:rsidRPr="00022CC4">
        <w:t xml:space="preserve"> BW to transmit Manchester encoded bit.</w:t>
      </w:r>
    </w:p>
    <w:p w14:paraId="1BA89D48" w14:textId="79116B29" w:rsidR="00C70F38" w:rsidRPr="00022CC4" w:rsidRDefault="00316E78" w:rsidP="002B0190">
      <w:pPr>
        <w:pStyle w:val="ListParagraph"/>
      </w:pPr>
      <w:r w:rsidRPr="00022CC4">
        <w:t xml:space="preserve">Main </w:t>
      </w:r>
      <w:r w:rsidR="00C70F38" w:rsidRPr="00022CC4">
        <w:t>disadvantage is the under utilization of the useful spectrum</w:t>
      </w:r>
      <w:r w:rsidR="0017106E" w:rsidRPr="00022CC4">
        <w:t xml:space="preserve"> as it transmits one bit per CP-OFDM symbol</w:t>
      </w:r>
    </w:p>
    <w:p w14:paraId="0A04C14B" w14:textId="10E240B5" w:rsidR="005F680F" w:rsidRPr="005F680F" w:rsidRDefault="00C70F38" w:rsidP="002B0190">
      <w:pPr>
        <w:pStyle w:val="ListParagraph"/>
      </w:pPr>
      <w:r w:rsidRPr="00022CC4">
        <w:t>On the contrary, it is robust against frequency selective fading</w:t>
      </w:r>
    </w:p>
    <w:p w14:paraId="5F6BFDD1" w14:textId="3531B629" w:rsidR="00804D7D" w:rsidRPr="00022CC4" w:rsidRDefault="00AD57DA" w:rsidP="00AB4497">
      <w:r w:rsidRPr="00022CC4">
        <w:t xml:space="preserve">It is agreed </w:t>
      </w:r>
      <w:r w:rsidR="00537B36" w:rsidRPr="00022CC4">
        <w:t>in RAN1#112 to</w:t>
      </w:r>
      <w:r w:rsidRPr="00022CC4">
        <w:t xml:space="preserve"> study the impact of having mixed numerology between NR and LP-WUS transmission. </w:t>
      </w:r>
      <w:r w:rsidR="00B3605C">
        <w:t xml:space="preserve">It is further discussed in RAN1#112bis-e to study the possibility of generating OOK-1 waveform using </w:t>
      </w:r>
      <w:r w:rsidR="00E34A0B">
        <w:t xml:space="preserve">single IFFT process, i.e., using the stored waveform to be inserted in the LP-WUS BW and perform single IFFT with NR signal. </w:t>
      </w:r>
      <w:r w:rsidR="00537B36" w:rsidRPr="00022CC4">
        <w:t xml:space="preserve">Here, we focus our discussion on the 5MHz LP-WUS spectrum </w:t>
      </w:r>
      <w:r w:rsidR="00EB4A5A" w:rsidRPr="00022CC4">
        <w:t xml:space="preserve">using different SCS, namely, 15, 30, 60, </w:t>
      </w:r>
      <w:r w:rsidR="00E34A0B">
        <w:t xml:space="preserve">and </w:t>
      </w:r>
      <w:r w:rsidR="00EB4A5A" w:rsidRPr="00022CC4">
        <w:t xml:space="preserve">120 on the </w:t>
      </w:r>
      <w:r w:rsidR="00EB4A5A" w:rsidRPr="00022CC4">
        <w:lastRenderedPageBreak/>
        <w:t>NR signal using 15KHz SCS. The LP-WUS BW used in this modeling is 4.32</w:t>
      </w:r>
      <w:r w:rsidR="00DC367F" w:rsidRPr="00022CC4">
        <w:t>M</w:t>
      </w:r>
      <w:r w:rsidR="00EB4A5A" w:rsidRPr="00022CC4">
        <w:t xml:space="preserve">Hz with </w:t>
      </w:r>
      <w:r w:rsidR="00E34A0B">
        <w:t xml:space="preserve">the rest of whole 20MHz </w:t>
      </w:r>
      <w:r w:rsidR="00804D7D" w:rsidRPr="00022CC4">
        <w:t xml:space="preserve">BW is set to </w:t>
      </w:r>
      <w:r w:rsidR="00E34A0B">
        <w:t>zeros to study the leakage observed by the NR receiver</w:t>
      </w:r>
      <w:r w:rsidR="00EB4A5A" w:rsidRPr="00022CC4">
        <w:t>.</w:t>
      </w:r>
      <w:r w:rsidR="00F57E5D" w:rsidRPr="00022CC4">
        <w:t xml:space="preserve"> </w:t>
      </w:r>
      <w:r w:rsidR="00F57E5D" w:rsidRPr="00022CC4">
        <w:fldChar w:fldCharType="begin"/>
      </w:r>
      <w:r w:rsidR="00F57E5D" w:rsidRPr="00022CC4">
        <w:instrText xml:space="preserve"> REF _Ref130911444 \h </w:instrText>
      </w:r>
      <w:r w:rsidR="00022CC4">
        <w:instrText xml:space="preserve"> \* MERGEFORMAT </w:instrText>
      </w:r>
      <w:r w:rsidR="00F57E5D" w:rsidRPr="00022CC4">
        <w:fldChar w:fldCharType="separate"/>
      </w:r>
      <w:r w:rsidR="009661B3" w:rsidRPr="00022CC4">
        <w:t xml:space="preserve">Fig. </w:t>
      </w:r>
      <w:r w:rsidR="009661B3" w:rsidRPr="00022CC4">
        <w:rPr>
          <w:noProof/>
        </w:rPr>
        <w:t>2</w:t>
      </w:r>
      <w:r w:rsidR="00F57E5D" w:rsidRPr="00022CC4">
        <w:fldChar w:fldCharType="end"/>
      </w:r>
      <w:r w:rsidR="00F57E5D" w:rsidRPr="00022CC4">
        <w:t xml:space="preserve"> </w:t>
      </w:r>
      <w:r w:rsidR="00804D7D" w:rsidRPr="00022CC4">
        <w:t>illustrates</w:t>
      </w:r>
      <w:r w:rsidR="00F57E5D" w:rsidRPr="00022CC4">
        <w:t xml:space="preserve"> the spectral leakage</w:t>
      </w:r>
      <w:r w:rsidR="00804D7D" w:rsidRPr="00022CC4">
        <w:t xml:space="preserve"> experienced by the </w:t>
      </w:r>
      <w:r w:rsidR="00B37DB9" w:rsidRPr="00022CC4">
        <w:t xml:space="preserve">legacy </w:t>
      </w:r>
      <w:r w:rsidR="00F57E5D" w:rsidRPr="00022CC4">
        <w:t>NR</w:t>
      </w:r>
      <w:r w:rsidR="00804D7D" w:rsidRPr="00022CC4">
        <w:t xml:space="preserve"> receiver</w:t>
      </w:r>
      <w:r w:rsidR="00DC367F" w:rsidRPr="00022CC4">
        <w:t xml:space="preserve"> due to</w:t>
      </w:r>
      <w:r w:rsidR="00F57E5D" w:rsidRPr="00022CC4">
        <w:t xml:space="preserve"> LP-WUS </w:t>
      </w:r>
      <w:r w:rsidR="00DC367F" w:rsidRPr="00022CC4">
        <w:t xml:space="preserve">transmission performed with </w:t>
      </w:r>
      <w:r w:rsidR="00F57E5D" w:rsidRPr="00022CC4">
        <w:t>SCS</w:t>
      </w:r>
      <w:r w:rsidR="00DC367F" w:rsidRPr="00022CC4">
        <w:t xml:space="preserve"> different from the NR signal. In this experiment, each bit of Manchester encoded LP-WUS payload is transmitted over a CP-OFDM symbol spanning 4.32MHz BW. Additional GB of 320KHz is provided on either side of LP-WUS transmission to relax the filtering requirements at LR.</w:t>
      </w:r>
      <w:r w:rsidR="00E34A0B">
        <w:t xml:space="preserve"> Note that only LP-WUS BW has the signal and the rest of the tones are set to zero.</w:t>
      </w:r>
    </w:p>
    <w:p w14:paraId="7081E6F1" w14:textId="7AC65EA0" w:rsidR="00497B9C" w:rsidRPr="00022CC4" w:rsidRDefault="00497B9C" w:rsidP="00AB4497">
      <w:r w:rsidRPr="00022CC4">
        <w:t>The LP-WUS waveform is created by populating one part of Manchester encoded bit to a CP-OFDM symbol occupying LP-WUS BW of 4.32MHz in the respective SCS numerology. Once the time domain waveform is created for all symbols,</w:t>
      </w:r>
      <w:r w:rsidR="008C60FE" w:rsidRPr="00022CC4">
        <w:t xml:space="preserve"> then, depending</w:t>
      </w:r>
      <w:r w:rsidRPr="00022CC4">
        <w:t xml:space="preserve"> </w:t>
      </w:r>
      <w:r w:rsidR="008C60FE" w:rsidRPr="00022CC4">
        <w:t xml:space="preserve">on the LP-WUS SCS, </w:t>
      </w:r>
      <m:oMath>
        <m:r>
          <w:rPr>
            <w:rFonts w:ascii="Cambria Math" w:hAnsi="Cambria Math"/>
          </w:rPr>
          <m:t xml:space="preserve">2, 4,  </m:t>
        </m:r>
        <m:r>
          <m:rPr>
            <m:sty m:val="p"/>
          </m:rPr>
          <w:rPr>
            <w:rFonts w:ascii="Cambria Math" w:hAnsi="Cambria Math"/>
          </w:rPr>
          <m:t xml:space="preserve">or </m:t>
        </m:r>
        <m:r>
          <w:rPr>
            <w:rFonts w:ascii="Cambria Math" w:hAnsi="Cambria Math"/>
          </w:rPr>
          <m:t>8</m:t>
        </m:r>
      </m:oMath>
      <w:r w:rsidRPr="00022CC4">
        <w:rPr>
          <w:rFonts w:eastAsiaTheme="minorEastAsia"/>
        </w:rPr>
        <w:t xml:space="preserve"> </w:t>
      </w:r>
      <w:r w:rsidR="008C60FE" w:rsidRPr="00022CC4">
        <w:rPr>
          <w:rFonts w:eastAsiaTheme="minorEastAsia"/>
        </w:rPr>
        <w:t xml:space="preserve">LP-WUS </w:t>
      </w:r>
      <w:r w:rsidRPr="00022CC4">
        <w:rPr>
          <w:rFonts w:eastAsiaTheme="minorEastAsia"/>
        </w:rPr>
        <w:t xml:space="preserve">symbols are grouped for each FFT process at the NR receiver using </w:t>
      </w:r>
      <m:oMath>
        <m:r>
          <w:rPr>
            <w:rFonts w:ascii="Cambria Math" w:eastAsiaTheme="minorEastAsia" w:hAnsi="Cambria Math"/>
          </w:rPr>
          <m:t>15</m:t>
        </m:r>
        <m:r>
          <m:rPr>
            <m:sty m:val="p"/>
          </m:rPr>
          <w:rPr>
            <w:rFonts w:ascii="Cambria Math" w:eastAsiaTheme="minorEastAsia" w:hAnsi="Cambria Math"/>
          </w:rPr>
          <m:t>KHz</m:t>
        </m:r>
      </m:oMath>
      <w:r w:rsidR="008C60FE" w:rsidRPr="00022CC4">
        <w:rPr>
          <w:rFonts w:eastAsiaTheme="minorEastAsia"/>
          <w:iCs/>
        </w:rPr>
        <w:t xml:space="preserve"> </w:t>
      </w:r>
      <w:r w:rsidRPr="00022CC4">
        <w:rPr>
          <w:rFonts w:eastAsiaTheme="minorEastAsia"/>
          <w:iCs/>
        </w:rPr>
        <w:t>SCS</w:t>
      </w:r>
      <w:r w:rsidR="008C60FE" w:rsidRPr="00022CC4">
        <w:rPr>
          <w:rFonts w:eastAsiaTheme="minorEastAsia"/>
          <w:iCs/>
        </w:rPr>
        <w:t xml:space="preserve">, respectively for SCS </w:t>
      </w:r>
      <m:oMath>
        <m:r>
          <w:rPr>
            <w:rFonts w:ascii="Cambria Math" w:eastAsiaTheme="minorEastAsia" w:hAnsi="Cambria Math"/>
          </w:rPr>
          <m:t xml:space="preserve">30, 60, </m:t>
        </m:r>
        <m:r>
          <m:rPr>
            <m:sty m:val="p"/>
          </m:rPr>
          <w:rPr>
            <w:rFonts w:ascii="Cambria Math" w:eastAsiaTheme="minorEastAsia" w:hAnsi="Cambria Math"/>
          </w:rPr>
          <m:t>and</m:t>
        </m:r>
        <m:r>
          <w:rPr>
            <w:rFonts w:ascii="Cambria Math" w:eastAsiaTheme="minorEastAsia" w:hAnsi="Cambria Math"/>
          </w:rPr>
          <m:t xml:space="preserve"> 120</m:t>
        </m:r>
        <m:r>
          <m:rPr>
            <m:sty m:val="p"/>
          </m:rPr>
          <w:rPr>
            <w:rFonts w:ascii="Cambria Math" w:eastAsiaTheme="minorEastAsia" w:hAnsi="Cambria Math"/>
          </w:rPr>
          <m:t>KHz</m:t>
        </m:r>
      </m:oMath>
      <w:r w:rsidR="008C60FE" w:rsidRPr="00022CC4">
        <w:rPr>
          <w:rFonts w:eastAsiaTheme="minorEastAsia"/>
          <w:iCs/>
        </w:rPr>
        <w:t>.</w:t>
      </w:r>
    </w:p>
    <w:tbl>
      <w:tblPr>
        <w:tblStyle w:val="TableGrid"/>
        <w:tblW w:w="9915" w:type="dxa"/>
        <w:jc w:val="center"/>
        <w:tblLook w:val="04A0" w:firstRow="1" w:lastRow="0" w:firstColumn="1" w:lastColumn="0" w:noHBand="0" w:noVBand="1"/>
      </w:tblPr>
      <w:tblGrid>
        <w:gridCol w:w="5003"/>
        <w:gridCol w:w="4912"/>
      </w:tblGrid>
      <w:tr w:rsidR="00B3605C" w14:paraId="40AE43E3" w14:textId="77777777" w:rsidTr="00BA3D4F">
        <w:trPr>
          <w:trHeight w:val="2859"/>
          <w:jc w:val="center"/>
        </w:trPr>
        <w:tc>
          <w:tcPr>
            <w:tcW w:w="5003" w:type="dxa"/>
          </w:tcPr>
          <w:p w14:paraId="6A16ECCD" w14:textId="73A9556D" w:rsidR="00491DC9" w:rsidRPr="00A40C05" w:rsidRDefault="005904FD" w:rsidP="00A40C05">
            <w:pPr>
              <w:jc w:val="center"/>
              <w:rPr>
                <w:sz w:val="16"/>
                <w:szCs w:val="14"/>
              </w:rPr>
            </w:pPr>
            <w:r w:rsidRPr="00A40C05">
              <w:rPr>
                <w:noProof/>
                <w:sz w:val="16"/>
                <w:szCs w:val="14"/>
              </w:rPr>
              <w:drawing>
                <wp:inline distT="0" distB="0" distL="0" distR="0" wp14:anchorId="0E0873CD" wp14:editId="6F842B27">
                  <wp:extent cx="2950785" cy="22504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689" t="5507" r="6906" b="6531"/>
                          <a:stretch/>
                        </pic:blipFill>
                        <pic:spPr bwMode="auto">
                          <a:xfrm>
                            <a:off x="0" y="0"/>
                            <a:ext cx="3001819" cy="2289361"/>
                          </a:xfrm>
                          <a:prstGeom prst="rect">
                            <a:avLst/>
                          </a:prstGeom>
                          <a:noFill/>
                          <a:ln>
                            <a:noFill/>
                          </a:ln>
                          <a:extLst>
                            <a:ext uri="{53640926-AAD7-44D8-BBD7-CCE9431645EC}">
                              <a14:shadowObscured xmlns:a14="http://schemas.microsoft.com/office/drawing/2010/main"/>
                            </a:ext>
                          </a:extLst>
                        </pic:spPr>
                      </pic:pic>
                    </a:graphicData>
                  </a:graphic>
                </wp:inline>
              </w:drawing>
            </w:r>
            <w:r w:rsidR="00F57E5D" w:rsidRPr="00A40C05">
              <w:rPr>
                <w:sz w:val="16"/>
                <w:szCs w:val="14"/>
              </w:rPr>
              <w:t xml:space="preserve">(a) </w:t>
            </w:r>
            <w:r w:rsidR="00537B36" w:rsidRPr="00A40C05">
              <w:rPr>
                <w:sz w:val="16"/>
                <w:szCs w:val="14"/>
              </w:rPr>
              <w:t>Without</w:t>
            </w:r>
            <w:r w:rsidR="00491DC9" w:rsidRPr="00A40C05">
              <w:rPr>
                <w:sz w:val="16"/>
                <w:szCs w:val="14"/>
              </w:rPr>
              <w:t xml:space="preserve"> pulse shaping</w:t>
            </w:r>
            <w:r w:rsidR="00537B36" w:rsidRPr="00A40C05">
              <w:rPr>
                <w:sz w:val="16"/>
                <w:szCs w:val="14"/>
              </w:rPr>
              <w:t xml:space="preserve">, i.e., </w:t>
            </w:r>
            <w:r w:rsidR="00491DC9" w:rsidRPr="00A40C05">
              <w:rPr>
                <w:sz w:val="16"/>
                <w:szCs w:val="14"/>
              </w:rPr>
              <w:t>rectangular window</w:t>
            </w:r>
          </w:p>
        </w:tc>
        <w:tc>
          <w:tcPr>
            <w:tcW w:w="4912" w:type="dxa"/>
          </w:tcPr>
          <w:p w14:paraId="0C876159" w14:textId="0FA82C98" w:rsidR="00537B36" w:rsidRPr="00A40C05" w:rsidRDefault="005904FD" w:rsidP="00A40C05">
            <w:pPr>
              <w:jc w:val="center"/>
              <w:rPr>
                <w:sz w:val="16"/>
                <w:szCs w:val="14"/>
              </w:rPr>
            </w:pPr>
            <w:r w:rsidRPr="00A40C05">
              <w:rPr>
                <w:noProof/>
                <w:sz w:val="16"/>
                <w:szCs w:val="14"/>
              </w:rPr>
              <w:drawing>
                <wp:inline distT="0" distB="0" distL="0" distR="0" wp14:anchorId="726F0F13" wp14:editId="4964D4BF">
                  <wp:extent cx="2933758" cy="225075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6466" t="5061" r="7357" b="6686"/>
                          <a:stretch/>
                        </pic:blipFill>
                        <pic:spPr bwMode="auto">
                          <a:xfrm>
                            <a:off x="0" y="0"/>
                            <a:ext cx="2966604" cy="2275956"/>
                          </a:xfrm>
                          <a:prstGeom prst="rect">
                            <a:avLst/>
                          </a:prstGeom>
                          <a:noFill/>
                          <a:ln>
                            <a:noFill/>
                          </a:ln>
                          <a:extLst>
                            <a:ext uri="{53640926-AAD7-44D8-BBD7-CCE9431645EC}">
                              <a14:shadowObscured xmlns:a14="http://schemas.microsoft.com/office/drawing/2010/main"/>
                            </a:ext>
                          </a:extLst>
                        </pic:spPr>
                      </pic:pic>
                    </a:graphicData>
                  </a:graphic>
                </wp:inline>
              </w:drawing>
            </w:r>
            <w:r w:rsidR="00F57E5D" w:rsidRPr="00A40C05">
              <w:rPr>
                <w:sz w:val="16"/>
                <w:szCs w:val="14"/>
              </w:rPr>
              <w:t xml:space="preserve">(b) </w:t>
            </w:r>
            <w:r w:rsidR="00B3605C" w:rsidRPr="00A40C05">
              <w:rPr>
                <w:sz w:val="16"/>
                <w:szCs w:val="14"/>
              </w:rPr>
              <w:t xml:space="preserve">With </w:t>
            </w:r>
            <w:r w:rsidRPr="00A40C05">
              <w:rPr>
                <w:sz w:val="16"/>
                <w:szCs w:val="14"/>
              </w:rPr>
              <w:t>Gaussian pulse shaping</w:t>
            </w:r>
            <w:r w:rsidR="00B3605C" w:rsidRPr="00A40C05">
              <w:rPr>
                <w:sz w:val="16"/>
                <w:szCs w:val="14"/>
              </w:rPr>
              <w:t xml:space="preserve"> and using joint IFFT with NR</w:t>
            </w:r>
          </w:p>
        </w:tc>
      </w:tr>
    </w:tbl>
    <w:p w14:paraId="49C095E6" w14:textId="595528EC" w:rsidR="00C70F38" w:rsidRPr="006C156A" w:rsidRDefault="00491DC9" w:rsidP="00A40C05">
      <w:pPr>
        <w:pStyle w:val="Caption"/>
        <w:jc w:val="center"/>
      </w:pPr>
      <w:bookmarkStart w:id="213" w:name="_Ref130911444"/>
      <w:r w:rsidRPr="006C156A">
        <w:t>Fig</w:t>
      </w:r>
      <w:r w:rsidR="00BA4995" w:rsidRPr="006C156A">
        <w:t>.</w:t>
      </w:r>
      <w:r w:rsidRPr="006C156A">
        <w:t xml:space="preserve"> </w:t>
      </w:r>
      <w:r w:rsidRPr="006C156A">
        <w:fldChar w:fldCharType="begin"/>
      </w:r>
      <w:r w:rsidRPr="006C156A">
        <w:instrText>SEQ Fig. \* ARABIC</w:instrText>
      </w:r>
      <w:r w:rsidRPr="006C156A">
        <w:fldChar w:fldCharType="separate"/>
      </w:r>
      <w:r w:rsidR="00A26646">
        <w:rPr>
          <w:noProof/>
        </w:rPr>
        <w:t>2</w:t>
      </w:r>
      <w:r w:rsidRPr="006C156A">
        <w:fldChar w:fldCharType="end"/>
      </w:r>
      <w:bookmarkEnd w:id="213"/>
      <w:r w:rsidRPr="006C156A">
        <w:t xml:space="preserve"> Impact of different LP-WUS SCS on Legacy UEs using SCS 15</w:t>
      </w:r>
      <w:r w:rsidR="00B3605C" w:rsidRPr="006C156A">
        <w:t xml:space="preserve"> (with and without Filtering)</w:t>
      </w:r>
    </w:p>
    <w:p w14:paraId="7DB0F4CD" w14:textId="7AABA671" w:rsidR="00E34A0B" w:rsidRDefault="00A1690F" w:rsidP="00AB4497">
      <w:pPr>
        <w:rPr>
          <w:rFonts w:eastAsiaTheme="minorEastAsia"/>
          <w:iCs/>
        </w:rPr>
      </w:pPr>
      <w:r w:rsidRPr="00022CC4">
        <w:fldChar w:fldCharType="begin"/>
      </w:r>
      <w:r w:rsidRPr="00022CC4">
        <w:instrText xml:space="preserve"> REF _Ref130911444 \h </w:instrText>
      </w:r>
      <w:r>
        <w:instrText xml:space="preserve"> \* MERGEFORMAT </w:instrText>
      </w:r>
      <w:r w:rsidRPr="00022CC4">
        <w:fldChar w:fldCharType="separate"/>
      </w:r>
      <w:r w:rsidRPr="00022CC4">
        <w:t xml:space="preserve">Fig. </w:t>
      </w:r>
      <w:r w:rsidRPr="00022CC4">
        <w:rPr>
          <w:noProof/>
        </w:rPr>
        <w:t>2</w:t>
      </w:r>
      <w:r w:rsidRPr="00022CC4">
        <w:fldChar w:fldCharType="end"/>
      </w:r>
      <w:r w:rsidRPr="00022CC4">
        <w:t xml:space="preserve">a demonstrates the spectral leakage of LP-WUS transmission created with multiple SCS, namely, </w:t>
      </w:r>
      <m:oMath>
        <m:r>
          <w:rPr>
            <w:rFonts w:ascii="Cambria Math" w:hAnsi="Cambria Math"/>
          </w:rPr>
          <m:t xml:space="preserve">15, 30, 60, </m:t>
        </m:r>
        <m:r>
          <m:rPr>
            <m:sty m:val="p"/>
          </m:rPr>
          <w:rPr>
            <w:rFonts w:ascii="Cambria Math" w:hAnsi="Cambria Math"/>
          </w:rPr>
          <m:t xml:space="preserve">and </m:t>
        </m:r>
        <m:r>
          <w:rPr>
            <w:rFonts w:ascii="Cambria Math" w:hAnsi="Cambria Math"/>
          </w:rPr>
          <m:t>120</m:t>
        </m:r>
        <m:r>
          <m:rPr>
            <m:sty m:val="p"/>
          </m:rPr>
          <w:rPr>
            <w:rFonts w:ascii="Cambria Math" w:hAnsi="Cambria Math"/>
          </w:rPr>
          <m:t>KHz</m:t>
        </m:r>
      </m:oMath>
      <w:r w:rsidRPr="00022CC4">
        <w:rPr>
          <w:rFonts w:eastAsiaTheme="minorEastAsia"/>
          <w:iCs/>
        </w:rPr>
        <w:t>, together with transmit side rectangular pulse shaping,</w:t>
      </w:r>
      <w:r w:rsidR="00E34A0B">
        <w:rPr>
          <w:rFonts w:eastAsiaTheme="minorEastAsia"/>
          <w:iCs/>
        </w:rPr>
        <w:t xml:space="preserve"> and </w:t>
      </w:r>
      <w:r w:rsidR="00E34A0B">
        <w:rPr>
          <w:rFonts w:eastAsiaTheme="minorEastAsia"/>
          <w:iCs/>
        </w:rPr>
        <w:fldChar w:fldCharType="begin"/>
      </w:r>
      <w:r w:rsidR="00E34A0B">
        <w:rPr>
          <w:rFonts w:eastAsiaTheme="minorEastAsia"/>
          <w:iCs/>
        </w:rPr>
        <w:instrText xml:space="preserve"> REF _Ref130911444 \h </w:instrText>
      </w:r>
      <w:r w:rsidR="00E34A0B">
        <w:rPr>
          <w:rFonts w:eastAsiaTheme="minorEastAsia"/>
          <w:iCs/>
        </w:rPr>
      </w:r>
      <w:r w:rsidR="00E34A0B">
        <w:rPr>
          <w:rFonts w:eastAsiaTheme="minorEastAsia"/>
          <w:iCs/>
        </w:rPr>
        <w:fldChar w:fldCharType="separate"/>
      </w:r>
      <w:r w:rsidR="00E34A0B">
        <w:t xml:space="preserve">Fig. </w:t>
      </w:r>
      <w:r w:rsidR="00E34A0B">
        <w:rPr>
          <w:noProof/>
        </w:rPr>
        <w:t>2</w:t>
      </w:r>
      <w:r w:rsidR="00E34A0B">
        <w:rPr>
          <w:rFonts w:eastAsiaTheme="minorEastAsia"/>
          <w:iCs/>
        </w:rPr>
        <w:fldChar w:fldCharType="end"/>
      </w:r>
      <w:r w:rsidR="00E34A0B">
        <w:rPr>
          <w:rFonts w:eastAsiaTheme="minorEastAsia"/>
          <w:iCs/>
        </w:rPr>
        <w:t>b illustrates the filtered LP-WUS BW before tansmission</w:t>
      </w:r>
      <w:r w:rsidR="00E52772">
        <w:rPr>
          <w:rFonts w:eastAsiaTheme="minorEastAsia"/>
          <w:iCs/>
        </w:rPr>
        <w:t xml:space="preserve">, which is generated by the approach mentioned in </w:t>
      </w:r>
      <w:r w:rsidR="006B256A">
        <w:rPr>
          <w:rFonts w:eastAsiaTheme="minorEastAsia"/>
          <w:iCs/>
        </w:rPr>
        <w:fldChar w:fldCharType="begin"/>
      </w:r>
      <w:r w:rsidR="006B256A">
        <w:rPr>
          <w:rFonts w:eastAsiaTheme="minorEastAsia"/>
          <w:iCs/>
        </w:rPr>
        <w:instrText xml:space="preserve"> REF _Ref134434829 \h </w:instrText>
      </w:r>
      <w:r w:rsidR="006B256A">
        <w:rPr>
          <w:rFonts w:eastAsiaTheme="minorEastAsia"/>
          <w:iCs/>
        </w:rPr>
      </w:r>
      <w:r w:rsidR="006B256A">
        <w:rPr>
          <w:rFonts w:eastAsiaTheme="minorEastAsia"/>
          <w:iCs/>
        </w:rPr>
        <w:fldChar w:fldCharType="separate"/>
      </w:r>
      <w:r w:rsidR="006B256A">
        <w:t xml:space="preserve">Fig. </w:t>
      </w:r>
      <w:r w:rsidR="006B256A">
        <w:rPr>
          <w:noProof/>
        </w:rPr>
        <w:t>3</w:t>
      </w:r>
      <w:r w:rsidR="006B256A">
        <w:rPr>
          <w:rFonts w:eastAsiaTheme="minorEastAsia"/>
          <w:iCs/>
        </w:rPr>
        <w:fldChar w:fldCharType="end"/>
      </w:r>
      <w:r w:rsidR="006B256A">
        <w:rPr>
          <w:rFonts w:eastAsiaTheme="minorEastAsia"/>
          <w:iCs/>
        </w:rPr>
        <w:t>a. In the common IFFT process, the pre-generated waveform is created and stored in the memory, which is then later inserted in the respective LP-WUS BW region before taking IFFT for NR signal.</w:t>
      </w:r>
    </w:p>
    <w:p w14:paraId="4EDB432B" w14:textId="49F12F27" w:rsidR="00521EDE" w:rsidRDefault="00521EDE" w:rsidP="00F51625">
      <w:pPr>
        <w:pStyle w:val="Heading5"/>
      </w:pPr>
      <w:bookmarkStart w:id="214" w:name="_Ref142576647"/>
      <w:r w:rsidRPr="00B02BFC">
        <w:t>Generation</w:t>
      </w:r>
      <w:r>
        <w:t xml:space="preserve"> of OOK1 waveform with LP-WUS SCS higher than NR SCS</w:t>
      </w:r>
      <w:bookmarkEnd w:id="214"/>
    </w:p>
    <w:tbl>
      <w:tblPr>
        <w:tblStyle w:val="TableGrid"/>
        <w:tblW w:w="9928" w:type="dxa"/>
        <w:jc w:val="center"/>
        <w:tblLook w:val="04A0" w:firstRow="1" w:lastRow="0" w:firstColumn="1" w:lastColumn="0" w:noHBand="0" w:noVBand="1"/>
      </w:tblPr>
      <w:tblGrid>
        <w:gridCol w:w="5406"/>
        <w:gridCol w:w="4522"/>
      </w:tblGrid>
      <w:tr w:rsidR="00EC11EE" w:rsidRPr="00A40C05" w14:paraId="63BFEF0E" w14:textId="77777777" w:rsidTr="009C6693">
        <w:trPr>
          <w:trHeight w:val="3310"/>
          <w:jc w:val="center"/>
        </w:trPr>
        <w:tc>
          <w:tcPr>
            <w:tcW w:w="5406" w:type="dxa"/>
          </w:tcPr>
          <w:p w14:paraId="3DD4E2AC" w14:textId="77777777" w:rsidR="00EC11EE" w:rsidRPr="00A40C05" w:rsidRDefault="00EC11EE" w:rsidP="009C6693">
            <w:pPr>
              <w:pStyle w:val="Subtitle"/>
            </w:pPr>
            <w:r w:rsidRPr="00A40C05">
              <w:rPr>
                <w:noProof/>
              </w:rPr>
              <w:drawing>
                <wp:inline distT="0" distB="0" distL="0" distR="0" wp14:anchorId="7E0902C2" wp14:editId="3ABBBF91">
                  <wp:extent cx="3242105" cy="1822450"/>
                  <wp:effectExtent l="0" t="0" r="0" b="6350"/>
                  <wp:docPr id="116" name="Picture 116"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A diagram of a diagram&#10;&#10;Description automatically generated with medium confidenc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3317712" cy="1864950"/>
                          </a:xfrm>
                          <a:prstGeom prst="rect">
                            <a:avLst/>
                          </a:prstGeom>
                          <a:noFill/>
                          <a:ln>
                            <a:noFill/>
                          </a:ln>
                          <a:extLst>
                            <a:ext uri="{53640926-AAD7-44D8-BBD7-CCE9431645EC}">
                              <a14:shadowObscured xmlns:a14="http://schemas.microsoft.com/office/drawing/2010/main"/>
                            </a:ext>
                          </a:extLst>
                        </pic:spPr>
                      </pic:pic>
                    </a:graphicData>
                  </a:graphic>
                </wp:inline>
              </w:drawing>
            </w:r>
          </w:p>
          <w:p w14:paraId="2B08A592" w14:textId="77777777" w:rsidR="00EC11EE" w:rsidRPr="00A40C05" w:rsidRDefault="00EC11EE" w:rsidP="009C6693">
            <w:pPr>
              <w:pStyle w:val="Subtitle"/>
              <w:numPr>
                <w:ilvl w:val="0"/>
                <w:numId w:val="35"/>
              </w:numPr>
            </w:pPr>
            <w:r w:rsidRPr="00A40C05">
              <w:t xml:space="preserve">Generation using common IFFT process </w:t>
            </w:r>
            <w:r w:rsidRPr="00A40C05">
              <w:rPr>
                <w:lang w:val="en-US"/>
              </w:rPr>
              <w:t>(NR, LP-WUS)</w:t>
            </w:r>
          </w:p>
        </w:tc>
        <w:tc>
          <w:tcPr>
            <w:tcW w:w="4522" w:type="dxa"/>
          </w:tcPr>
          <w:p w14:paraId="05C497A7" w14:textId="77777777" w:rsidR="00EC11EE" w:rsidRPr="00A40C05" w:rsidRDefault="00EC11EE" w:rsidP="009C6693">
            <w:pPr>
              <w:pStyle w:val="Subtitle"/>
            </w:pPr>
            <w:r w:rsidRPr="00A40C05">
              <w:rPr>
                <w:noProof/>
              </w:rPr>
              <w:drawing>
                <wp:inline distT="0" distB="0" distL="0" distR="0" wp14:anchorId="4FB0F784" wp14:editId="531454A0">
                  <wp:extent cx="2689225" cy="1823002"/>
                  <wp:effectExtent l="0" t="0" r="0" b="6350"/>
                  <wp:docPr id="117" name="Picture 1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A screenshot of a computer&#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2736698" cy="1855184"/>
                          </a:xfrm>
                          <a:prstGeom prst="rect">
                            <a:avLst/>
                          </a:prstGeom>
                          <a:noFill/>
                          <a:ln>
                            <a:noFill/>
                          </a:ln>
                          <a:extLst>
                            <a:ext uri="{53640926-AAD7-44D8-BBD7-CCE9431645EC}">
                              <a14:shadowObscured xmlns:a14="http://schemas.microsoft.com/office/drawing/2010/main"/>
                            </a:ext>
                          </a:extLst>
                        </pic:spPr>
                      </pic:pic>
                    </a:graphicData>
                  </a:graphic>
                </wp:inline>
              </w:drawing>
            </w:r>
          </w:p>
          <w:p w14:paraId="61FA8B54" w14:textId="77777777" w:rsidR="00EC11EE" w:rsidRPr="00A40C05" w:rsidRDefault="00EC11EE" w:rsidP="009C6693">
            <w:pPr>
              <w:pStyle w:val="Subtitle"/>
              <w:numPr>
                <w:ilvl w:val="0"/>
                <w:numId w:val="35"/>
              </w:numPr>
            </w:pPr>
            <w:r w:rsidRPr="00A40C05">
              <w:t>Generation with two IFFTs, combined in time</w:t>
            </w:r>
          </w:p>
        </w:tc>
      </w:tr>
    </w:tbl>
    <w:p w14:paraId="5542C83F" w14:textId="77777777" w:rsidR="00EC11EE" w:rsidRPr="006C156A" w:rsidRDefault="00EC11EE" w:rsidP="00EC11EE">
      <w:pPr>
        <w:pStyle w:val="Caption"/>
        <w:jc w:val="center"/>
      </w:pPr>
      <w:bookmarkStart w:id="215" w:name="_Ref134434829"/>
      <w:r w:rsidRPr="006C156A">
        <w:t xml:space="preserve">Fig. </w:t>
      </w:r>
      <w:r w:rsidRPr="006C156A">
        <w:fldChar w:fldCharType="begin"/>
      </w:r>
      <w:r w:rsidRPr="006C156A">
        <w:instrText>SEQ Fig. \* ARABIC</w:instrText>
      </w:r>
      <w:r w:rsidRPr="006C156A">
        <w:fldChar w:fldCharType="separate"/>
      </w:r>
      <w:r>
        <w:rPr>
          <w:noProof/>
        </w:rPr>
        <w:t>3</w:t>
      </w:r>
      <w:r w:rsidRPr="006C156A">
        <w:fldChar w:fldCharType="end"/>
      </w:r>
      <w:bookmarkEnd w:id="215"/>
      <w:r w:rsidRPr="006C156A">
        <w:t xml:space="preserve"> Generation of LP-WUS with NR signal using separate/common IFFT block</w:t>
      </w:r>
    </w:p>
    <w:p w14:paraId="035AA15B" w14:textId="1D4EFB21" w:rsidR="00A11540" w:rsidRDefault="00A11540" w:rsidP="00AB4497">
      <w:pPr>
        <w:rPr>
          <w:rFonts w:eastAsiaTheme="minorEastAsia"/>
        </w:rPr>
      </w:pPr>
      <w:r>
        <w:rPr>
          <w:rFonts w:eastAsiaTheme="minorEastAsia"/>
        </w:rPr>
        <w:t xml:space="preserve">In </w:t>
      </w:r>
      <w:r w:rsidRPr="000B5DCD">
        <w:rPr>
          <w:rFonts w:eastAsiaTheme="minorEastAsia"/>
        </w:rPr>
        <w:fldChar w:fldCharType="begin"/>
      </w:r>
      <w:r w:rsidRPr="000B5DCD">
        <w:rPr>
          <w:rFonts w:eastAsiaTheme="minorEastAsia"/>
        </w:rPr>
        <w:instrText xml:space="preserve"> REF _Ref134434829 \h </w:instrText>
      </w:r>
      <w:r w:rsidR="000B5DCD" w:rsidRPr="000B5DCD">
        <w:rPr>
          <w:rFonts w:eastAsiaTheme="minorEastAsia"/>
        </w:rPr>
        <w:instrText xml:space="preserve"> \* MERGEFORMAT </w:instrText>
      </w:r>
      <w:r w:rsidRPr="000B5DCD">
        <w:rPr>
          <w:rFonts w:eastAsiaTheme="minorEastAsia"/>
        </w:rPr>
      </w:r>
      <w:r w:rsidRPr="000B5DCD">
        <w:rPr>
          <w:rFonts w:eastAsiaTheme="minorEastAsia"/>
        </w:rPr>
        <w:fldChar w:fldCharType="separate"/>
      </w:r>
      <w:r w:rsidRPr="000B5DCD">
        <w:t xml:space="preserve">Fig. </w:t>
      </w:r>
      <w:r w:rsidRPr="000B5DCD">
        <w:rPr>
          <w:noProof/>
        </w:rPr>
        <w:t>3</w:t>
      </w:r>
      <w:r w:rsidRPr="000B5DCD">
        <w:rPr>
          <w:rFonts w:eastAsiaTheme="minorEastAsia"/>
        </w:rPr>
        <w:fldChar w:fldCharType="end"/>
      </w:r>
      <w:r>
        <w:rPr>
          <w:rFonts w:eastAsiaTheme="minorEastAsia"/>
        </w:rPr>
        <w:t>, we highlight two different approaches to generate the LP-WUS together with NR signa</w:t>
      </w:r>
      <w:r w:rsidR="00613E8D">
        <w:rPr>
          <w:rFonts w:eastAsiaTheme="minorEastAsia"/>
        </w:rPr>
        <w:t>l</w:t>
      </w:r>
      <w:r>
        <w:rPr>
          <w:rFonts w:eastAsiaTheme="minorEastAsia"/>
        </w:rPr>
        <w:t xml:space="preserve">. In </w:t>
      </w:r>
      <w:r w:rsidRPr="000B5DCD">
        <w:rPr>
          <w:rFonts w:eastAsiaTheme="minorEastAsia"/>
        </w:rPr>
        <w:fldChar w:fldCharType="begin"/>
      </w:r>
      <w:r w:rsidRPr="000B5DCD">
        <w:rPr>
          <w:rFonts w:eastAsiaTheme="minorEastAsia"/>
        </w:rPr>
        <w:instrText xml:space="preserve"> REF _Ref134434829 \h </w:instrText>
      </w:r>
      <w:r w:rsidR="000B5DCD" w:rsidRPr="000B5DCD">
        <w:rPr>
          <w:rFonts w:eastAsiaTheme="minorEastAsia"/>
        </w:rPr>
        <w:instrText xml:space="preserve"> \* MERGEFORMAT </w:instrText>
      </w:r>
      <w:r w:rsidRPr="000B5DCD">
        <w:rPr>
          <w:rFonts w:eastAsiaTheme="minorEastAsia"/>
        </w:rPr>
      </w:r>
      <w:r w:rsidRPr="000B5DCD">
        <w:rPr>
          <w:rFonts w:eastAsiaTheme="minorEastAsia"/>
        </w:rPr>
        <w:fldChar w:fldCharType="separate"/>
      </w:r>
      <w:r w:rsidRPr="000B5DCD">
        <w:t xml:space="preserve">Fig. </w:t>
      </w:r>
      <w:r w:rsidRPr="000B5DCD">
        <w:rPr>
          <w:noProof/>
        </w:rPr>
        <w:t>3</w:t>
      </w:r>
      <w:r w:rsidRPr="000B5DCD">
        <w:rPr>
          <w:rFonts w:eastAsiaTheme="minorEastAsia"/>
        </w:rPr>
        <w:fldChar w:fldCharType="end"/>
      </w:r>
      <w:r>
        <w:rPr>
          <w:rFonts w:eastAsiaTheme="minorEastAsia"/>
        </w:rPr>
        <w:t xml:space="preserve">a, LP-WUS signal with higher SCS than the NR </w:t>
      </w:r>
      <w:r w:rsidR="00613E8D">
        <w:rPr>
          <w:rFonts w:eastAsiaTheme="minorEastAsia"/>
        </w:rPr>
        <w:t xml:space="preserve">signal </w:t>
      </w:r>
      <w:r>
        <w:rPr>
          <w:rFonts w:eastAsiaTheme="minorEastAsia"/>
        </w:rPr>
        <w:t xml:space="preserve">is generated </w:t>
      </w:r>
      <w:r w:rsidR="00705EC9">
        <w:rPr>
          <w:rFonts w:eastAsiaTheme="minorEastAsia"/>
        </w:rPr>
        <w:t xml:space="preserve">with guard band </w:t>
      </w:r>
      <w:r>
        <w:rPr>
          <w:rFonts w:eastAsiaTheme="minorEastAsia"/>
        </w:rPr>
        <w:t>and appended with CP</w:t>
      </w:r>
      <w:r w:rsidR="00705EC9">
        <w:rPr>
          <w:rFonts w:eastAsiaTheme="minorEastAsia"/>
        </w:rPr>
        <w:t xml:space="preserve"> after IFFT process</w:t>
      </w:r>
      <w:r>
        <w:rPr>
          <w:rFonts w:eastAsiaTheme="minorEastAsia"/>
        </w:rPr>
        <w:t xml:space="preserve">. Once the </w:t>
      </w:r>
      <w:r w:rsidR="00705EC9">
        <w:rPr>
          <w:rFonts w:eastAsiaTheme="minorEastAsia"/>
        </w:rPr>
        <w:t xml:space="preserve">time domain </w:t>
      </w:r>
      <w:r>
        <w:rPr>
          <w:rFonts w:eastAsiaTheme="minorEastAsia"/>
        </w:rPr>
        <w:t xml:space="preserve">samples are collected for symbols corresponding to </w:t>
      </w:r>
      <w:r w:rsidR="00705EC9">
        <w:rPr>
          <w:rFonts w:eastAsiaTheme="minorEastAsia"/>
        </w:rPr>
        <w:t xml:space="preserve">a </w:t>
      </w:r>
      <w:r>
        <w:rPr>
          <w:rFonts w:eastAsiaTheme="minorEastAsia"/>
        </w:rPr>
        <w:t xml:space="preserve">NR </w:t>
      </w:r>
      <w:r w:rsidR="00613E8D">
        <w:rPr>
          <w:rFonts w:eastAsiaTheme="minorEastAsia"/>
        </w:rPr>
        <w:t>symbol</w:t>
      </w:r>
      <w:r>
        <w:rPr>
          <w:rFonts w:eastAsiaTheme="minorEastAsia"/>
        </w:rPr>
        <w:t xml:space="preserve"> length, FFT is performed on the concatenated LP-WUS symbols after removing CP corresponding to NR signal.</w:t>
      </w:r>
      <w:r w:rsidR="00705EC9">
        <w:rPr>
          <w:rFonts w:eastAsiaTheme="minorEastAsia"/>
        </w:rPr>
        <w:t xml:space="preserve"> This is like OFDM demodulation process carried by NR receiver operating at the NR SCS, i.e., to remove CP before taking FFT.</w:t>
      </w:r>
      <w:r w:rsidR="0086111F">
        <w:rPr>
          <w:rFonts w:eastAsiaTheme="minorEastAsia"/>
        </w:rPr>
        <w:t xml:space="preserve"> Next, the FFT is </w:t>
      </w:r>
      <w:r w:rsidR="0086111F">
        <w:rPr>
          <w:rFonts w:eastAsiaTheme="minorEastAsia"/>
        </w:rPr>
        <w:lastRenderedPageBreak/>
        <w:t xml:space="preserve">performed assuming NR SCS and the LP-WUS corresponding to the allocated LP-WUS BW is extracted and inserted in the respective </w:t>
      </w:r>
      <w:r w:rsidR="00705EC9">
        <w:rPr>
          <w:rFonts w:eastAsiaTheme="minorEastAsia"/>
        </w:rPr>
        <w:t xml:space="preserve">location within the actual </w:t>
      </w:r>
      <w:r w:rsidR="0086111F">
        <w:rPr>
          <w:rFonts w:eastAsiaTheme="minorEastAsia"/>
        </w:rPr>
        <w:t xml:space="preserve">NR </w:t>
      </w:r>
      <w:r w:rsidR="00705EC9">
        <w:rPr>
          <w:rFonts w:eastAsiaTheme="minorEastAsia"/>
        </w:rPr>
        <w:t xml:space="preserve">transmission </w:t>
      </w:r>
      <w:r w:rsidR="0086111F">
        <w:rPr>
          <w:rFonts w:eastAsiaTheme="minorEastAsia"/>
        </w:rPr>
        <w:t>signal</w:t>
      </w:r>
      <w:r w:rsidR="00705EC9">
        <w:rPr>
          <w:rFonts w:eastAsiaTheme="minorEastAsia"/>
        </w:rPr>
        <w:t xml:space="preserve"> that includes NR data</w:t>
      </w:r>
      <w:r w:rsidR="0086111F">
        <w:rPr>
          <w:rFonts w:eastAsiaTheme="minorEastAsia"/>
        </w:rPr>
        <w:t xml:space="preserve">. Finally, a single IFFT is performed, which consists of both NR and LP-WUS signal, with CP included for transmission. </w:t>
      </w:r>
    </w:p>
    <w:p w14:paraId="699C4F67" w14:textId="5DFA4512" w:rsidR="00A40C05" w:rsidRDefault="0086111F" w:rsidP="00AB4497">
      <w:pPr>
        <w:rPr>
          <w:rFonts w:eastAsiaTheme="minorEastAsia"/>
        </w:rPr>
      </w:pPr>
      <w:r>
        <w:rPr>
          <w:rFonts w:eastAsiaTheme="minorEastAsia"/>
        </w:rPr>
        <w:t xml:space="preserve">On the contrary, </w:t>
      </w:r>
      <w:r>
        <w:rPr>
          <w:rFonts w:eastAsiaTheme="minorEastAsia"/>
        </w:rPr>
        <w:fldChar w:fldCharType="begin"/>
      </w:r>
      <w:r>
        <w:rPr>
          <w:rFonts w:eastAsiaTheme="minorEastAsia"/>
        </w:rPr>
        <w:instrText xml:space="preserve"> REF _Ref134434829 \h </w:instrText>
      </w:r>
      <w:r>
        <w:rPr>
          <w:rFonts w:eastAsiaTheme="minorEastAsia"/>
        </w:rPr>
      </w:r>
      <w:r>
        <w:rPr>
          <w:rFonts w:eastAsiaTheme="minorEastAsia"/>
        </w:rPr>
        <w:fldChar w:fldCharType="separate"/>
      </w:r>
      <w:r>
        <w:t xml:space="preserve">Fig. </w:t>
      </w:r>
      <w:r>
        <w:rPr>
          <w:noProof/>
        </w:rPr>
        <w:t>3</w:t>
      </w:r>
      <w:r>
        <w:rPr>
          <w:rFonts w:eastAsiaTheme="minorEastAsia"/>
        </w:rPr>
        <w:fldChar w:fldCharType="end"/>
      </w:r>
      <w:r>
        <w:rPr>
          <w:rFonts w:eastAsiaTheme="minorEastAsia"/>
        </w:rPr>
        <w:t xml:space="preserve">b, the generation of LP-WUS </w:t>
      </w:r>
      <w:r w:rsidR="00705EC9">
        <w:rPr>
          <w:rFonts w:eastAsiaTheme="minorEastAsia"/>
        </w:rPr>
        <w:t xml:space="preserve">together with NR signal using single IFFT process, separate signals are prepared for both LP-WUS and NR signal by filling zeros for the complementary signal, i.e., NR IFFT process will set zeros for LP-WUS BW region and LP-WUS will set zeros for NR regions. Upon taking respective IFFTs, time domain signals of both LP-WUS and NR signal are added with necessary filtering. </w:t>
      </w:r>
    </w:p>
    <w:p w14:paraId="5027B947" w14:textId="689B87E7" w:rsidR="00B95EAD" w:rsidRDefault="005F680F" w:rsidP="00AB4497">
      <w:pPr>
        <w:rPr>
          <w:rFonts w:eastAsiaTheme="minorEastAsia"/>
        </w:rPr>
      </w:pPr>
      <w:r w:rsidRPr="00022CC4">
        <w:rPr>
          <w:rFonts w:eastAsiaTheme="minorEastAsia"/>
        </w:rPr>
        <w:t xml:space="preserve">The primary reason for the spectral leakage in the legacy NR reception is due to the discontinuity created in the set of complex tones occupied by the LP-WUS transmission. </w:t>
      </w:r>
      <w:r w:rsidR="00B95EAD" w:rsidRPr="00924770">
        <w:t xml:space="preserve">In order to avoid spectral leakage, we can set all tones outside the LP-WUS BW to zero after taking FFT on the LP-WUS time domain signal with same SCS. However, this process may restrict the spectral leakage, but distorts the LP-WUS time domain signal significantly, which may lead to performance degradation. In addition to that, the number of FFTs used at the gNB scales up with the SCS used by the LP-WUS transmission as </w:t>
      </w:r>
      <m:oMath>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oMath>
      <w:r w:rsidR="00B95EAD" w:rsidRPr="00924770">
        <w:rPr>
          <w:rFonts w:eastAsiaTheme="minorEastAsia"/>
        </w:rPr>
        <w:t xml:space="preserve">, where </w:t>
      </w:r>
      <m:oMath>
        <m:r>
          <w:rPr>
            <w:rFonts w:ascii="Cambria Math" w:eastAsiaTheme="minorEastAsia" w:hAnsi="Cambria Math"/>
          </w:rPr>
          <m:t xml:space="preserve">μ=1,2,3, </m:t>
        </m:r>
        <m:r>
          <m:rPr>
            <m:sty m:val="p"/>
          </m:rPr>
          <w:rPr>
            <w:rFonts w:ascii="Cambria Math" w:eastAsiaTheme="minorEastAsia" w:hAnsi="Cambria Math"/>
          </w:rPr>
          <m:t xml:space="preserve">and </m:t>
        </m:r>
        <m:r>
          <w:rPr>
            <w:rFonts w:ascii="Cambria Math" w:eastAsiaTheme="minorEastAsia" w:hAnsi="Cambria Math"/>
          </w:rPr>
          <m:t>4</m:t>
        </m:r>
      </m:oMath>
      <w:r w:rsidR="00B95EAD" w:rsidRPr="00924770">
        <w:rPr>
          <w:rFonts w:eastAsiaTheme="minorEastAsia"/>
        </w:rPr>
        <w:t xml:space="preserve"> for SCS </w:t>
      </w:r>
      <m:oMath>
        <m:r>
          <w:rPr>
            <w:rFonts w:ascii="Cambria Math" w:eastAsiaTheme="minorEastAsia" w:hAnsi="Cambria Math"/>
          </w:rPr>
          <m:t xml:space="preserve">30, 60, 120,  </m:t>
        </m:r>
        <m:r>
          <m:rPr>
            <m:sty m:val="p"/>
          </m:rPr>
          <w:rPr>
            <w:rFonts w:ascii="Cambria Math" w:eastAsiaTheme="minorEastAsia" w:hAnsi="Cambria Math"/>
          </w:rPr>
          <m:t xml:space="preserve">and </m:t>
        </m:r>
        <m:r>
          <w:rPr>
            <w:rFonts w:ascii="Cambria Math" w:eastAsiaTheme="minorEastAsia" w:hAnsi="Cambria Math"/>
          </w:rPr>
          <m:t>240</m:t>
        </m:r>
        <m:r>
          <m:rPr>
            <m:sty m:val="p"/>
          </m:rPr>
          <w:rPr>
            <w:rFonts w:ascii="Cambria Math" w:eastAsiaTheme="minorEastAsia" w:hAnsi="Cambria Math"/>
          </w:rPr>
          <m:t>KHz</m:t>
        </m:r>
      </m:oMath>
      <w:r w:rsidR="00B95EAD" w:rsidRPr="00924770">
        <w:rPr>
          <w:rFonts w:eastAsiaTheme="minorEastAsia"/>
        </w:rPr>
        <w:t>, respectively.</w:t>
      </w:r>
    </w:p>
    <w:p w14:paraId="0A96893D" w14:textId="0E2BF734" w:rsidR="000D2323" w:rsidRPr="00022CC4" w:rsidRDefault="000D2323" w:rsidP="00F93485">
      <w:pPr>
        <w:pStyle w:val="Heading5"/>
      </w:pPr>
      <w:r>
        <w:t>CP behavior for OOK1 based on generation procedure</w:t>
      </w:r>
    </w:p>
    <w:tbl>
      <w:tblPr>
        <w:tblStyle w:val="TableGrid"/>
        <w:tblW w:w="9629" w:type="dxa"/>
        <w:jc w:val="center"/>
        <w:tblLook w:val="04A0" w:firstRow="1" w:lastRow="0" w:firstColumn="1" w:lastColumn="0" w:noHBand="0" w:noVBand="1"/>
      </w:tblPr>
      <w:tblGrid>
        <w:gridCol w:w="4800"/>
        <w:gridCol w:w="4829"/>
      </w:tblGrid>
      <w:tr w:rsidR="00924770" w14:paraId="26DCFB7C" w14:textId="77777777" w:rsidTr="00432FC3">
        <w:trPr>
          <w:trHeight w:val="3386"/>
          <w:jc w:val="center"/>
        </w:trPr>
        <w:tc>
          <w:tcPr>
            <w:tcW w:w="0" w:type="auto"/>
            <w:vAlign w:val="center"/>
          </w:tcPr>
          <w:p w14:paraId="6F78CC6A" w14:textId="77777777" w:rsidR="00924770" w:rsidRDefault="00924770" w:rsidP="00AB4497">
            <w:r w:rsidRPr="00613E8D">
              <w:rPr>
                <w:noProof/>
              </w:rPr>
              <w:drawing>
                <wp:inline distT="0" distB="0" distL="0" distR="0" wp14:anchorId="09C72CCB" wp14:editId="1FD4D225">
                  <wp:extent cx="2930121" cy="2290590"/>
                  <wp:effectExtent l="0" t="0" r="381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131" t="2698" r="8858" b="2544"/>
                          <a:stretch/>
                        </pic:blipFill>
                        <pic:spPr bwMode="auto">
                          <a:xfrm>
                            <a:off x="0" y="0"/>
                            <a:ext cx="2951960" cy="23076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14:paraId="08470023" w14:textId="1FC08514" w:rsidR="00924770" w:rsidRDefault="00423D16" w:rsidP="00AB4497">
            <w:r>
              <w:rPr>
                <w:noProof/>
              </w:rPr>
              <w:drawing>
                <wp:inline distT="0" distB="0" distL="0" distR="0" wp14:anchorId="602957CA" wp14:editId="21CAB6ED">
                  <wp:extent cx="2944495" cy="2304637"/>
                  <wp:effectExtent l="0" t="0" r="825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1485" cy="2341416"/>
                          </a:xfrm>
                          <a:prstGeom prst="rect">
                            <a:avLst/>
                          </a:prstGeom>
                          <a:noFill/>
                        </pic:spPr>
                      </pic:pic>
                    </a:graphicData>
                  </a:graphic>
                </wp:inline>
              </w:drawing>
            </w:r>
          </w:p>
        </w:tc>
      </w:tr>
    </w:tbl>
    <w:p w14:paraId="40C56321" w14:textId="462AABA1" w:rsidR="00924770" w:rsidRPr="00924770" w:rsidRDefault="00924770" w:rsidP="00432FC3">
      <w:pPr>
        <w:pStyle w:val="Caption"/>
        <w:jc w:val="center"/>
      </w:pPr>
      <w:bookmarkStart w:id="216" w:name="_Ref134452563"/>
      <w:r w:rsidRPr="006C156A">
        <w:t xml:space="preserve">Fig. </w:t>
      </w:r>
      <w:r w:rsidRPr="006C156A">
        <w:fldChar w:fldCharType="begin"/>
      </w:r>
      <w:r w:rsidRPr="006C156A">
        <w:instrText>SEQ Fig. \* ARABIC</w:instrText>
      </w:r>
      <w:r w:rsidRPr="006C156A">
        <w:fldChar w:fldCharType="separate"/>
      </w:r>
      <w:r w:rsidR="00A26646">
        <w:rPr>
          <w:noProof/>
        </w:rPr>
        <w:t>4</w:t>
      </w:r>
      <w:r w:rsidRPr="006C156A">
        <w:fldChar w:fldCharType="end"/>
      </w:r>
      <w:bookmarkEnd w:id="216"/>
      <w:r w:rsidRPr="006C156A">
        <w:t xml:space="preserve"> Effect CP inclusion of OOK-1 generation with and without common IFFT</w:t>
      </w:r>
    </w:p>
    <w:p w14:paraId="0D17F44F" w14:textId="2F5CCA27" w:rsidR="007023D5" w:rsidRPr="00924770" w:rsidRDefault="007023D5" w:rsidP="00AB4497">
      <w:pPr>
        <w:rPr>
          <w:rFonts w:eastAsiaTheme="minorEastAsia"/>
        </w:rPr>
      </w:pPr>
      <w:r w:rsidRPr="00924770">
        <w:rPr>
          <w:rFonts w:eastAsiaTheme="minorEastAsia"/>
        </w:rPr>
        <w:fldChar w:fldCharType="begin"/>
      </w:r>
      <w:r w:rsidRPr="00924770">
        <w:rPr>
          <w:rFonts w:eastAsiaTheme="minorEastAsia"/>
        </w:rPr>
        <w:instrText xml:space="preserve"> REF _Ref134452563 \h </w:instrText>
      </w:r>
      <w:r w:rsidR="00924770">
        <w:rPr>
          <w:rFonts w:eastAsiaTheme="minorEastAsia"/>
        </w:rPr>
        <w:instrText xml:space="preserve"> \* MERGEFORMAT </w:instrText>
      </w:r>
      <w:r w:rsidRPr="00924770">
        <w:rPr>
          <w:rFonts w:eastAsiaTheme="minorEastAsia"/>
        </w:rPr>
      </w:r>
      <w:r w:rsidRPr="00924770">
        <w:rPr>
          <w:rFonts w:eastAsiaTheme="minorEastAsia"/>
        </w:rPr>
        <w:fldChar w:fldCharType="separate"/>
      </w:r>
      <w:r w:rsidRPr="00924770">
        <w:t xml:space="preserve">Fig. </w:t>
      </w:r>
      <w:r w:rsidRPr="00924770">
        <w:rPr>
          <w:noProof/>
        </w:rPr>
        <w:t>4</w:t>
      </w:r>
      <w:r w:rsidRPr="00924770">
        <w:rPr>
          <w:rFonts w:eastAsiaTheme="minorEastAsia"/>
        </w:rPr>
        <w:fldChar w:fldCharType="end"/>
      </w:r>
      <w:r w:rsidRPr="00924770">
        <w:rPr>
          <w:rFonts w:eastAsiaTheme="minorEastAsia"/>
        </w:rPr>
        <w:t xml:space="preserve"> demonstrates the behavior of generating time domain waveforms discussed in </w:t>
      </w:r>
      <w:r w:rsidRPr="00924770">
        <w:rPr>
          <w:rFonts w:eastAsiaTheme="minorEastAsia"/>
        </w:rPr>
        <w:fldChar w:fldCharType="begin"/>
      </w:r>
      <w:r w:rsidRPr="00924770">
        <w:rPr>
          <w:rFonts w:eastAsiaTheme="minorEastAsia"/>
        </w:rPr>
        <w:instrText xml:space="preserve"> REF _Ref134434829 \h </w:instrText>
      </w:r>
      <w:r w:rsidR="00924770">
        <w:rPr>
          <w:rFonts w:eastAsiaTheme="minorEastAsia"/>
        </w:rPr>
        <w:instrText xml:space="preserve"> \* MERGEFORMAT </w:instrText>
      </w:r>
      <w:r w:rsidRPr="00924770">
        <w:rPr>
          <w:rFonts w:eastAsiaTheme="minorEastAsia"/>
        </w:rPr>
      </w:r>
      <w:r w:rsidRPr="00924770">
        <w:rPr>
          <w:rFonts w:eastAsiaTheme="minorEastAsia"/>
        </w:rPr>
        <w:fldChar w:fldCharType="separate"/>
      </w:r>
      <w:r w:rsidRPr="00924770">
        <w:t xml:space="preserve">Fig. </w:t>
      </w:r>
      <w:r w:rsidRPr="00924770">
        <w:rPr>
          <w:noProof/>
        </w:rPr>
        <w:t>3</w:t>
      </w:r>
      <w:r w:rsidRPr="00924770">
        <w:rPr>
          <w:rFonts w:eastAsiaTheme="minorEastAsia"/>
        </w:rPr>
        <w:fldChar w:fldCharType="end"/>
      </w:r>
      <w:r w:rsidRPr="00924770">
        <w:rPr>
          <w:rFonts w:eastAsiaTheme="minorEastAsia"/>
        </w:rPr>
        <w:t xml:space="preserve"> with and without common IFFT process with NR signal. The top figure in </w:t>
      </w:r>
      <w:r w:rsidRPr="00924770">
        <w:rPr>
          <w:rFonts w:eastAsiaTheme="minorEastAsia"/>
        </w:rPr>
        <w:fldChar w:fldCharType="begin"/>
      </w:r>
      <w:r w:rsidRPr="00924770">
        <w:rPr>
          <w:rFonts w:eastAsiaTheme="minorEastAsia"/>
        </w:rPr>
        <w:instrText xml:space="preserve"> REF _Ref134452563 \h </w:instrText>
      </w:r>
      <w:r w:rsidR="00924770">
        <w:rPr>
          <w:rFonts w:eastAsiaTheme="minorEastAsia"/>
        </w:rPr>
        <w:instrText xml:space="preserve"> \* MERGEFORMAT </w:instrText>
      </w:r>
      <w:r w:rsidRPr="00924770">
        <w:rPr>
          <w:rFonts w:eastAsiaTheme="minorEastAsia"/>
        </w:rPr>
      </w:r>
      <w:r w:rsidRPr="00924770">
        <w:rPr>
          <w:rFonts w:eastAsiaTheme="minorEastAsia"/>
        </w:rPr>
        <w:fldChar w:fldCharType="separate"/>
      </w:r>
      <w:r w:rsidRPr="00924770">
        <w:t xml:space="preserve">Fig. </w:t>
      </w:r>
      <w:r w:rsidRPr="00924770">
        <w:rPr>
          <w:noProof/>
        </w:rPr>
        <w:t>4</w:t>
      </w:r>
      <w:r w:rsidRPr="00924770">
        <w:rPr>
          <w:rFonts w:eastAsiaTheme="minorEastAsia"/>
        </w:rPr>
        <w:fldChar w:fldCharType="end"/>
      </w:r>
      <w:r w:rsidRPr="00924770">
        <w:rPr>
          <w:rFonts w:eastAsiaTheme="minorEastAsia"/>
        </w:rPr>
        <w:t xml:space="preserve"> correspond to time domain addition of LP-WUS signal, wherein there is no impact of CP inclusion as the IFFT and CP inclusion process are independent for NR and LP-WUS signal. On the other hand, the bottom figures in </w:t>
      </w:r>
      <w:r w:rsidRPr="00924770">
        <w:rPr>
          <w:rFonts w:eastAsiaTheme="minorEastAsia"/>
        </w:rPr>
        <w:fldChar w:fldCharType="begin"/>
      </w:r>
      <w:r w:rsidRPr="00924770">
        <w:rPr>
          <w:rFonts w:eastAsiaTheme="minorEastAsia"/>
        </w:rPr>
        <w:instrText xml:space="preserve"> REF _Ref134452563 \h </w:instrText>
      </w:r>
      <w:r w:rsidR="00924770">
        <w:rPr>
          <w:rFonts w:eastAsiaTheme="minorEastAsia"/>
        </w:rPr>
        <w:instrText xml:space="preserve"> \* MERGEFORMAT </w:instrText>
      </w:r>
      <w:r w:rsidRPr="00924770">
        <w:rPr>
          <w:rFonts w:eastAsiaTheme="minorEastAsia"/>
        </w:rPr>
      </w:r>
      <w:r w:rsidRPr="00924770">
        <w:rPr>
          <w:rFonts w:eastAsiaTheme="minorEastAsia"/>
        </w:rPr>
        <w:fldChar w:fldCharType="separate"/>
      </w:r>
      <w:r w:rsidRPr="00924770">
        <w:t xml:space="preserve">Fig. </w:t>
      </w:r>
      <w:r w:rsidRPr="00924770">
        <w:rPr>
          <w:noProof/>
        </w:rPr>
        <w:t>4</w:t>
      </w:r>
      <w:r w:rsidRPr="00924770">
        <w:rPr>
          <w:rFonts w:eastAsiaTheme="minorEastAsia"/>
        </w:rPr>
        <w:fldChar w:fldCharType="end"/>
      </w:r>
      <w:r w:rsidRPr="00924770">
        <w:rPr>
          <w:rFonts w:eastAsiaTheme="minorEastAsia"/>
        </w:rPr>
        <w:t xml:space="preserve"> illustrates the effect of common IFFT module, wherein LP-WUS signal and NR signal are generated together with a common IFFT process with CP inclusion. When the number of OOK bits is fewer than </w:t>
      </w:r>
      <m:oMath>
        <m:r>
          <w:rPr>
            <w:rFonts w:ascii="Cambria Math" w:eastAsiaTheme="minorEastAsia" w:hAnsi="Cambria Math"/>
          </w:rPr>
          <m:t>M≤2</m:t>
        </m:r>
      </m:oMath>
      <w:r w:rsidRPr="00924770">
        <w:rPr>
          <w:rFonts w:eastAsiaTheme="minorEastAsia"/>
        </w:rPr>
        <w:t xml:space="preserve">, the impact of CP is not significant as shown in </w:t>
      </w:r>
      <w:r w:rsidRPr="00924770">
        <w:rPr>
          <w:rFonts w:eastAsiaTheme="minorEastAsia"/>
        </w:rPr>
        <w:fldChar w:fldCharType="begin"/>
      </w:r>
      <w:r w:rsidRPr="00924770">
        <w:rPr>
          <w:rFonts w:eastAsiaTheme="minorEastAsia"/>
        </w:rPr>
        <w:instrText xml:space="preserve"> REF _Ref134452563 \h </w:instrText>
      </w:r>
      <w:r w:rsidR="00924770">
        <w:rPr>
          <w:rFonts w:eastAsiaTheme="minorEastAsia"/>
        </w:rPr>
        <w:instrText xml:space="preserve"> \* MERGEFORMAT </w:instrText>
      </w:r>
      <w:r w:rsidRPr="00924770">
        <w:rPr>
          <w:rFonts w:eastAsiaTheme="minorEastAsia"/>
        </w:rPr>
      </w:r>
      <w:r w:rsidRPr="00924770">
        <w:rPr>
          <w:rFonts w:eastAsiaTheme="minorEastAsia"/>
        </w:rPr>
        <w:fldChar w:fldCharType="separate"/>
      </w:r>
      <w:r w:rsidRPr="00924770">
        <w:t xml:space="preserve">Fig. </w:t>
      </w:r>
      <w:r w:rsidRPr="00924770">
        <w:rPr>
          <w:noProof/>
        </w:rPr>
        <w:t>4</w:t>
      </w:r>
      <w:r w:rsidRPr="00924770">
        <w:rPr>
          <w:rFonts w:eastAsiaTheme="minorEastAsia"/>
        </w:rPr>
        <w:fldChar w:fldCharType="end"/>
      </w:r>
      <w:r w:rsidRPr="00924770">
        <w:rPr>
          <w:rFonts w:eastAsiaTheme="minorEastAsia"/>
        </w:rPr>
        <w:t>a, whereas t</w:t>
      </w:r>
      <w:r w:rsidR="00924770" w:rsidRPr="00924770">
        <w:rPr>
          <w:rFonts w:eastAsiaTheme="minorEastAsia"/>
        </w:rPr>
        <w:t xml:space="preserve">he CP alters the detection performance when </w:t>
      </w:r>
      <m:oMath>
        <m:r>
          <w:rPr>
            <w:rFonts w:ascii="Cambria Math" w:eastAsiaTheme="minorEastAsia" w:hAnsi="Cambria Math"/>
          </w:rPr>
          <m:t>M≥2</m:t>
        </m:r>
      </m:oMath>
      <w:r w:rsidR="00924770" w:rsidRPr="00924770">
        <w:rPr>
          <w:rFonts w:eastAsiaTheme="minorEastAsia"/>
        </w:rPr>
        <w:t xml:space="preserve">, since the ON duration is comparable to that of CP duration as shown in </w:t>
      </w:r>
      <w:r w:rsidR="00924770" w:rsidRPr="00924770">
        <w:rPr>
          <w:rFonts w:eastAsiaTheme="minorEastAsia"/>
        </w:rPr>
        <w:fldChar w:fldCharType="begin"/>
      </w:r>
      <w:r w:rsidR="00924770" w:rsidRPr="00924770">
        <w:rPr>
          <w:rFonts w:eastAsiaTheme="minorEastAsia"/>
        </w:rPr>
        <w:instrText xml:space="preserve"> REF _Ref134452563 \h </w:instrText>
      </w:r>
      <w:r w:rsidR="00924770">
        <w:rPr>
          <w:rFonts w:eastAsiaTheme="minorEastAsia"/>
        </w:rPr>
        <w:instrText xml:space="preserve"> \* MERGEFORMAT </w:instrText>
      </w:r>
      <w:r w:rsidR="00924770" w:rsidRPr="00924770">
        <w:rPr>
          <w:rFonts w:eastAsiaTheme="minorEastAsia"/>
        </w:rPr>
      </w:r>
      <w:r w:rsidR="00924770" w:rsidRPr="00924770">
        <w:rPr>
          <w:rFonts w:eastAsiaTheme="minorEastAsia"/>
        </w:rPr>
        <w:fldChar w:fldCharType="separate"/>
      </w:r>
      <w:r w:rsidR="00924770" w:rsidRPr="00924770">
        <w:t xml:space="preserve">Fig. </w:t>
      </w:r>
      <w:r w:rsidR="00924770" w:rsidRPr="00924770">
        <w:rPr>
          <w:noProof/>
        </w:rPr>
        <w:t>4</w:t>
      </w:r>
      <w:r w:rsidR="00924770" w:rsidRPr="00924770">
        <w:rPr>
          <w:rFonts w:eastAsiaTheme="minorEastAsia"/>
        </w:rPr>
        <w:fldChar w:fldCharType="end"/>
      </w:r>
      <w:r w:rsidR="00924770" w:rsidRPr="00924770">
        <w:rPr>
          <w:rFonts w:eastAsiaTheme="minorEastAsia"/>
        </w:rPr>
        <w:t>b.</w:t>
      </w:r>
    </w:p>
    <w:p w14:paraId="33205B5A" w14:textId="1BC1FD1A" w:rsidR="001D44B5" w:rsidRDefault="001D44B5" w:rsidP="00F93485">
      <w:pPr>
        <w:pStyle w:val="RAN1Observation"/>
      </w:pPr>
      <w:bookmarkStart w:id="217" w:name="_Toc142486939"/>
      <w:bookmarkStart w:id="218" w:name="_Toc142487185"/>
      <w:bookmarkStart w:id="219" w:name="_Toc142487230"/>
      <w:bookmarkStart w:id="220" w:name="_Toc142487371"/>
      <w:bookmarkStart w:id="221" w:name="_Toc142487562"/>
      <w:bookmarkStart w:id="222" w:name="_Toc142487991"/>
      <w:bookmarkStart w:id="223" w:name="_Toc142488033"/>
      <w:bookmarkStart w:id="224" w:name="_Toc142488165"/>
      <w:bookmarkStart w:id="225" w:name="_Toc142488721"/>
      <w:bookmarkStart w:id="226" w:name="_Toc142488816"/>
      <w:bookmarkStart w:id="227" w:name="_Toc142489398"/>
      <w:bookmarkStart w:id="228" w:name="_Toc142489544"/>
      <w:bookmarkStart w:id="229" w:name="_Toc142490438"/>
      <w:bookmarkStart w:id="230" w:name="_Toc142556794"/>
      <w:bookmarkStart w:id="231" w:name="_Toc142558906"/>
      <w:bookmarkStart w:id="232" w:name="_Toc142558948"/>
      <w:bookmarkStart w:id="233" w:name="_Toc142573536"/>
      <w:bookmarkStart w:id="234" w:name="_Toc142642618"/>
      <w:bookmarkStart w:id="235" w:name="_Hlk142656048"/>
      <w:r>
        <w:t xml:space="preserve">Using </w:t>
      </w:r>
      <w:r w:rsidRPr="006D488D">
        <w:t>common</w:t>
      </w:r>
      <w:r>
        <w:t xml:space="preserve"> IFFT for OOK-1 is not beneficial as it introduces CP insertion, which may interfere with proper detection at LR.</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t xml:space="preserve"> </w:t>
      </w:r>
    </w:p>
    <w:p w14:paraId="2784559E" w14:textId="1B7F4B8C" w:rsidR="007023D5" w:rsidRDefault="00D22FE9" w:rsidP="00F93485">
      <w:pPr>
        <w:pStyle w:val="RAN1Observation"/>
      </w:pPr>
      <w:bookmarkStart w:id="236" w:name="_Toc142486940"/>
      <w:bookmarkStart w:id="237" w:name="_Toc142487186"/>
      <w:bookmarkStart w:id="238" w:name="_Toc142487231"/>
      <w:bookmarkStart w:id="239" w:name="_Toc142487372"/>
      <w:bookmarkStart w:id="240" w:name="_Toc142487563"/>
      <w:bookmarkStart w:id="241" w:name="_Toc142487992"/>
      <w:bookmarkStart w:id="242" w:name="_Toc142488034"/>
      <w:bookmarkStart w:id="243" w:name="_Toc142488166"/>
      <w:bookmarkStart w:id="244" w:name="_Toc142488722"/>
      <w:bookmarkStart w:id="245" w:name="_Toc142488817"/>
      <w:bookmarkStart w:id="246" w:name="_Toc142489399"/>
      <w:bookmarkStart w:id="247" w:name="_Toc142489545"/>
      <w:bookmarkStart w:id="248" w:name="_Toc142490439"/>
      <w:bookmarkStart w:id="249" w:name="_Toc142556795"/>
      <w:bookmarkStart w:id="250" w:name="_Toc142558907"/>
      <w:bookmarkStart w:id="251" w:name="_Toc142558949"/>
      <w:bookmarkStart w:id="252" w:name="_Toc142573537"/>
      <w:bookmarkStart w:id="253" w:name="_Toc142642619"/>
      <w:r>
        <w:t>By limiting the LP-WUS pulse energy of ON duration towards the middle of each LP-WUS symbol, the effect of CP insertion on the LR performance can be reduced.</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40AB6D4C" w14:textId="7C17A236" w:rsidR="00367390" w:rsidRDefault="00367390" w:rsidP="00F93485">
      <w:pPr>
        <w:pStyle w:val="RAN1Observation"/>
      </w:pPr>
      <w:bookmarkStart w:id="254" w:name="_Toc142486941"/>
      <w:bookmarkStart w:id="255" w:name="_Toc142487187"/>
      <w:bookmarkStart w:id="256" w:name="_Toc142487232"/>
      <w:bookmarkStart w:id="257" w:name="_Toc142487373"/>
      <w:bookmarkStart w:id="258" w:name="_Toc142487564"/>
      <w:bookmarkStart w:id="259" w:name="_Toc142487993"/>
      <w:bookmarkStart w:id="260" w:name="_Toc142488035"/>
      <w:bookmarkStart w:id="261" w:name="_Toc142488167"/>
      <w:bookmarkStart w:id="262" w:name="_Toc142488723"/>
      <w:bookmarkStart w:id="263" w:name="_Toc142488818"/>
      <w:bookmarkStart w:id="264" w:name="_Toc142489400"/>
      <w:bookmarkStart w:id="265" w:name="_Toc142489546"/>
      <w:bookmarkStart w:id="266" w:name="_Toc142490440"/>
      <w:bookmarkStart w:id="267" w:name="_Toc142556796"/>
      <w:bookmarkStart w:id="268" w:name="_Toc142558908"/>
      <w:bookmarkStart w:id="269" w:name="_Toc142558950"/>
      <w:bookmarkStart w:id="270" w:name="_Toc142573538"/>
      <w:bookmarkStart w:id="271" w:name="_Toc142642620"/>
      <w:r>
        <w:t>If time domain insertion is assumed for OOK-1, then why to restrict CP-OFDM based design. Any arbitrary band</w:t>
      </w:r>
      <w:r w:rsidR="00EC51F1">
        <w:t>-</w:t>
      </w:r>
      <w:r>
        <w:t xml:space="preserve">limited waveform can be used for OOK signaling </w:t>
      </w:r>
      <w:r w:rsidR="005F47A6">
        <w:t>if</w:t>
      </w:r>
      <w:r>
        <w:t xml:space="preserve"> the pulse width</w:t>
      </w:r>
      <w:r w:rsidR="00EC51F1">
        <w:t>/duration</w:t>
      </w:r>
      <w:r>
        <w:t xml:space="preserve"> is fixed.</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34E0270C" w14:textId="3F7C7A9B" w:rsidR="007B0DC5" w:rsidRDefault="007B0DC5" w:rsidP="00417989">
      <w:pPr>
        <w:pStyle w:val="RAN1Proposal"/>
      </w:pPr>
      <w:bookmarkStart w:id="272" w:name="_Toc142489870"/>
      <w:bookmarkStart w:id="273" w:name="_Toc142490009"/>
      <w:bookmarkStart w:id="274" w:name="_Toc142490028"/>
      <w:bookmarkStart w:id="275" w:name="_Toc142490047"/>
      <w:bookmarkStart w:id="276" w:name="_Toc142556831"/>
      <w:bookmarkStart w:id="277" w:name="_Toc142556850"/>
      <w:bookmarkStart w:id="278" w:name="_Toc142558882"/>
      <w:bookmarkStart w:id="279" w:name="_Toc142558985"/>
      <w:bookmarkStart w:id="280" w:name="_Toc142573851"/>
      <w:bookmarkStart w:id="281" w:name="_Toc142642655"/>
      <w:bookmarkStart w:id="282" w:name="_Hlk142656887"/>
      <w:bookmarkEnd w:id="235"/>
      <w:r>
        <w:t xml:space="preserve">Band limited OOK1 waveform, whether stored in memory or generated on-the-fly, must be added in time domain with the NR signal to avoid CP insertion from the common IFFT </w:t>
      </w:r>
      <w:r w:rsidRPr="006D488D">
        <w:t>process</w:t>
      </w:r>
      <w:r>
        <w:t xml:space="preserve">. If time domain addition of LP-WUS with NR is </w:t>
      </w:r>
      <w:r w:rsidR="00A1340A">
        <w:t>the way</w:t>
      </w:r>
      <w:r w:rsidR="00DC60EB">
        <w:t xml:space="preserve"> </w:t>
      </w:r>
      <w:r w:rsidR="00A1340A">
        <w:t>forward</w:t>
      </w:r>
      <w:r>
        <w:t>,</w:t>
      </w:r>
      <w:r w:rsidR="00A1340A">
        <w:t xml:space="preserve"> then</w:t>
      </w:r>
      <w:r>
        <w:t xml:space="preserve"> why to restrict CP-OFDM based </w:t>
      </w:r>
      <w:r w:rsidR="00CF2271">
        <w:t xml:space="preserve">LP-WUS </w:t>
      </w:r>
      <w:r>
        <w:t>generation.</w:t>
      </w:r>
      <w:bookmarkEnd w:id="272"/>
      <w:bookmarkEnd w:id="273"/>
      <w:bookmarkEnd w:id="274"/>
      <w:bookmarkEnd w:id="275"/>
      <w:bookmarkEnd w:id="276"/>
      <w:bookmarkEnd w:id="277"/>
      <w:bookmarkEnd w:id="278"/>
      <w:bookmarkEnd w:id="279"/>
      <w:bookmarkEnd w:id="280"/>
      <w:bookmarkEnd w:id="281"/>
      <w:r>
        <w:t xml:space="preserve"> </w:t>
      </w:r>
    </w:p>
    <w:p w14:paraId="0E81893F" w14:textId="2578518B" w:rsidR="000413F5" w:rsidRDefault="00A44EA2" w:rsidP="00417989">
      <w:pPr>
        <w:pStyle w:val="RAN1Proposal"/>
      </w:pPr>
      <w:bookmarkStart w:id="283" w:name="_Toc142489871"/>
      <w:bookmarkStart w:id="284" w:name="_Toc142490010"/>
      <w:bookmarkStart w:id="285" w:name="_Toc142490029"/>
      <w:bookmarkStart w:id="286" w:name="_Toc142490048"/>
      <w:bookmarkStart w:id="287" w:name="_Toc142556832"/>
      <w:bookmarkStart w:id="288" w:name="_Toc142556851"/>
      <w:bookmarkStart w:id="289" w:name="_Toc142558883"/>
      <w:bookmarkStart w:id="290" w:name="_Toc142558986"/>
      <w:bookmarkStart w:id="291" w:name="_Toc142573852"/>
      <w:bookmarkStart w:id="292" w:name="_Toc142642656"/>
      <w:r>
        <w:t>Generation of OOK1 or any OOK based waveform is up to the network if the pulse width/duration is fixed or agreed between both LR and the network.</w:t>
      </w:r>
      <w:bookmarkEnd w:id="283"/>
      <w:bookmarkEnd w:id="284"/>
      <w:bookmarkEnd w:id="285"/>
      <w:bookmarkEnd w:id="286"/>
      <w:bookmarkEnd w:id="287"/>
      <w:bookmarkEnd w:id="288"/>
      <w:bookmarkEnd w:id="289"/>
      <w:bookmarkEnd w:id="290"/>
      <w:bookmarkEnd w:id="291"/>
      <w:bookmarkEnd w:id="292"/>
    </w:p>
    <w:bookmarkEnd w:id="282"/>
    <w:p w14:paraId="1A7AE279" w14:textId="2A14BF36" w:rsidR="000413F5" w:rsidRPr="00EE776A" w:rsidRDefault="000413F5" w:rsidP="00F51625">
      <w:pPr>
        <w:pStyle w:val="Heading4"/>
      </w:pPr>
      <w:r w:rsidRPr="000413F5">
        <w:lastRenderedPageBreak/>
        <w:t>OOK2 Scheme (</w:t>
      </w:r>
      <w:r w:rsidRPr="00EE776A">
        <w:t>Frequency multiplexed parallel OOK-1 transmissions)</w:t>
      </w:r>
    </w:p>
    <w:p w14:paraId="327EFAA1" w14:textId="78F83702" w:rsidR="000413F5" w:rsidRDefault="000413F5" w:rsidP="00AB4497">
      <w:r w:rsidRPr="00EE776A">
        <w:t xml:space="preserve">This scheme is similar to OOK1 scheme discussed in the previous section, however, the only difference is that unlike OOK1, wherein each bit spans the entire LP-WUS BW, </w:t>
      </w:r>
      <w:r w:rsidR="00EE776A" w:rsidRPr="00EE776A">
        <w:t xml:space="preserve">the information bits are multiplexed in the frequency domain, thereby limiting the spectral usage of each information bit. In order to avoid interference from the adjacent OOK transmissions, a guard band of suitable spacing is </w:t>
      </w:r>
      <w:r w:rsidR="00CE0EB5">
        <w:t>used</w:t>
      </w:r>
      <w:r w:rsidR="005E3469">
        <w:t xml:space="preserve"> in between parallel segments</w:t>
      </w:r>
      <w:r w:rsidR="00EE776A" w:rsidRPr="00EE776A">
        <w:t>.</w:t>
      </w:r>
    </w:p>
    <w:p w14:paraId="5C894E6D" w14:textId="16893DCE" w:rsidR="005E3469" w:rsidRPr="005E3469" w:rsidRDefault="005E3469" w:rsidP="00F51625">
      <w:pPr>
        <w:pStyle w:val="Heading4"/>
      </w:pPr>
      <w:r w:rsidRPr="005E3469">
        <w:t xml:space="preserve">OOK3 Scheme </w:t>
      </w:r>
    </w:p>
    <w:p w14:paraId="0F493034" w14:textId="13449304" w:rsidR="005E3469" w:rsidRDefault="005E3469" w:rsidP="00AB4497">
      <w:r w:rsidRPr="005E3469">
        <w:t xml:space="preserve">In this technique, </w:t>
      </w:r>
      <w:r w:rsidR="00E7186B">
        <w:t>we try to use Zadoff-Chu sequence that has one-third of the available number of LP-WUS sub-carriers for transmission. The same ZC sequence is repeated then three times to fill the LP-WUS BW. This is performed at the transmitter. Upon receiving the LP-WUS signal, the LR will perform envelope detection, i.e., by taking the absolute of the filtered signal. Since the absolute in time domain is like convolution in the frequency domain, the effect of doing envelope detection is the frequency domain convolution of the transmitted signal.</w:t>
      </w:r>
    </w:p>
    <w:p w14:paraId="5569919E" w14:textId="0E2AF611" w:rsidR="00E7186B" w:rsidRDefault="00E7186B" w:rsidP="00AB4497">
      <w:r>
        <w:t>Thus the absolute process by the envelope detector performs convolution of the frequency domain signal, which in this case is ZC correlation</w:t>
      </w:r>
      <w:r w:rsidR="00A20092">
        <w:t xml:space="preserve"> peaks</w:t>
      </w:r>
      <w:r>
        <w:t xml:space="preserve">. </w:t>
      </w:r>
      <w:r w:rsidR="00A20092">
        <w:t>Since</w:t>
      </w:r>
      <w:r>
        <w:t xml:space="preserve"> the ZC sequence produces a strong </w:t>
      </w:r>
      <w:r w:rsidR="00A20092">
        <w:t xml:space="preserve">autocorrelation </w:t>
      </w:r>
      <w:r>
        <w:t xml:space="preserve">peak </w:t>
      </w:r>
      <w:r w:rsidR="00A20092">
        <w:t>property, any tone detector using the frequency that is proportional to the length of the ZC sequence used can detect the presence or absence of the peak. Thus, the tone detection on the absolute signal provides the detector outcome.</w:t>
      </w:r>
    </w:p>
    <w:p w14:paraId="17318103" w14:textId="1C6EB75A" w:rsidR="00A20092" w:rsidRPr="005E3469" w:rsidRDefault="00A20092" w:rsidP="00AB4497">
      <w:r>
        <w:t xml:space="preserve">In this scheme, we increase the number of transmitted bits, i.e., </w:t>
      </w:r>
      <m:oMath>
        <m:r>
          <w:rPr>
            <w:rFonts w:ascii="Cambria Math" w:hAnsi="Cambria Math"/>
          </w:rPr>
          <m:t>M</m:t>
        </m:r>
        <m:r>
          <w:rPr>
            <w:rFonts w:ascii="Cambria Math" w:eastAsiaTheme="minorEastAsia" w:hAnsi="Cambria Math"/>
          </w:rPr>
          <m:t>≥1</m:t>
        </m:r>
      </m:oMath>
      <w:r>
        <w:t>, by increasing the SCS of LP-WUS transmission compared to the incumbent NR SCS operation. Thus, by using LP-WUS SCS30</w:t>
      </w:r>
      <w:r>
        <w:rPr>
          <w:rFonts w:eastAsiaTheme="minorEastAsia"/>
          <w:iCs/>
        </w:rPr>
        <w:t xml:space="preserve"> in the NR transmission using SCS15 will embed two bits within the same NR CP-OFDM symbol. The process of creating such a waveform is presented in Section</w:t>
      </w:r>
      <w:r w:rsidR="00365F33">
        <w:rPr>
          <w:rFonts w:eastAsiaTheme="minorEastAsia"/>
          <w:iCs/>
        </w:rPr>
        <w:t xml:space="preserve"> </w:t>
      </w:r>
      <w:r w:rsidR="00365F33">
        <w:rPr>
          <w:rFonts w:eastAsiaTheme="minorEastAsia"/>
          <w:iCs/>
        </w:rPr>
        <w:fldChar w:fldCharType="begin"/>
      </w:r>
      <w:r w:rsidR="00365F33">
        <w:rPr>
          <w:rFonts w:eastAsiaTheme="minorEastAsia"/>
          <w:iCs/>
        </w:rPr>
        <w:instrText xml:space="preserve"> REF _Ref142576647 \r \h </w:instrText>
      </w:r>
      <w:r w:rsidR="00365F33">
        <w:rPr>
          <w:rFonts w:eastAsiaTheme="minorEastAsia"/>
          <w:iCs/>
        </w:rPr>
      </w:r>
      <w:r w:rsidR="00365F33">
        <w:rPr>
          <w:rFonts w:eastAsiaTheme="minorEastAsia"/>
          <w:iCs/>
        </w:rPr>
        <w:fldChar w:fldCharType="separate"/>
      </w:r>
      <w:r w:rsidR="00365F33">
        <w:rPr>
          <w:rFonts w:eastAsiaTheme="minorEastAsia"/>
          <w:iCs/>
        </w:rPr>
        <w:t>2.2.1.1.1</w:t>
      </w:r>
      <w:r w:rsidR="00365F33">
        <w:rPr>
          <w:rFonts w:eastAsiaTheme="minorEastAsia"/>
          <w:iCs/>
        </w:rPr>
        <w:fldChar w:fldCharType="end"/>
      </w:r>
      <w:r>
        <w:rPr>
          <w:rFonts w:eastAsiaTheme="minorEastAsia"/>
          <w:iCs/>
        </w:rPr>
        <w:t>.</w:t>
      </w:r>
    </w:p>
    <w:p w14:paraId="7C4362F5" w14:textId="46DC8FE6" w:rsidR="00C70F38" w:rsidRPr="00261BAD" w:rsidRDefault="00AF03FB" w:rsidP="00F51625">
      <w:pPr>
        <w:pStyle w:val="Heading4"/>
      </w:pPr>
      <w:r w:rsidRPr="00261BAD">
        <w:t xml:space="preserve">OOK4 </w:t>
      </w:r>
      <w:r w:rsidRPr="00B02BFC">
        <w:t>Scheme</w:t>
      </w:r>
      <w:r w:rsidRPr="00261BAD">
        <w:t xml:space="preserve"> using DFT spreading (</w:t>
      </w:r>
      <w:r w:rsidR="00C70F38" w:rsidRPr="00261BAD">
        <w:t>DFT-s-OFDM</w:t>
      </w:r>
      <w:r w:rsidRPr="00261BAD">
        <w:t>)</w:t>
      </w:r>
    </w:p>
    <w:p w14:paraId="0F0D472C" w14:textId="4F37193C" w:rsidR="005F680F" w:rsidRPr="00022CC4" w:rsidRDefault="00C70F38" w:rsidP="002B0190">
      <w:pPr>
        <w:pStyle w:val="ListParagraph"/>
        <w:numPr>
          <w:ilvl w:val="0"/>
          <w:numId w:val="67"/>
        </w:numPr>
      </w:pPr>
      <w:r w:rsidRPr="00022CC4">
        <w:t>It involves DFT spreadi</w:t>
      </w:r>
      <w:r w:rsidR="00AF03FB" w:rsidRPr="00022CC4">
        <w:t>ng followed by FFT shift to align DC carrier in the middle of BW</w:t>
      </w:r>
    </w:p>
    <w:p w14:paraId="40383901" w14:textId="5F1857ED" w:rsidR="00C70F38" w:rsidRPr="00022CC4" w:rsidRDefault="00AF03FB" w:rsidP="002B0190">
      <w:pPr>
        <w:pStyle w:val="ListParagraph"/>
        <w:numPr>
          <w:ilvl w:val="0"/>
          <w:numId w:val="67"/>
        </w:numPr>
      </w:pPr>
      <w:r w:rsidRPr="00022CC4">
        <w:t>Generation of</w:t>
      </w:r>
      <w:r w:rsidR="00C70F38" w:rsidRPr="00022CC4">
        <w:t xml:space="preserve"> </w:t>
      </w:r>
      <m:oMath>
        <m:r>
          <w:rPr>
            <w:rFonts w:ascii="Cambria Math" w:hAnsi="Cambria Math"/>
          </w:rPr>
          <m:t>M</m:t>
        </m:r>
      </m:oMath>
      <w:r w:rsidR="00C70F38" w:rsidRPr="00022CC4">
        <w:t xml:space="preserve"> point DFT before the final </w:t>
      </w:r>
      <m:oMath>
        <m:r>
          <w:rPr>
            <w:rFonts w:ascii="Cambria Math" w:hAnsi="Cambria Math"/>
          </w:rPr>
          <m:t>M≪N</m:t>
        </m:r>
      </m:oMath>
      <w:r w:rsidR="00C70F38" w:rsidRPr="00022CC4">
        <w:t xml:space="preserve"> point IFFT</w:t>
      </w:r>
      <w:r w:rsidRPr="00022CC4">
        <w:t xml:space="preserve"> is simple as it requires one addition</w:t>
      </w:r>
      <w:r w:rsidR="00221443">
        <w:t>al</w:t>
      </w:r>
      <w:r w:rsidRPr="00022CC4">
        <w:t xml:space="preserve"> FFT </w:t>
      </w:r>
    </w:p>
    <w:p w14:paraId="47EFB9B3" w14:textId="0BF65EBC" w:rsidR="00C70F38" w:rsidRPr="00022CC4" w:rsidRDefault="008012B0" w:rsidP="002B0190">
      <w:pPr>
        <w:pStyle w:val="ListParagraph"/>
        <w:numPr>
          <w:ilvl w:val="0"/>
          <w:numId w:val="67"/>
        </w:numPr>
      </w:pPr>
      <w:r w:rsidRPr="00022CC4">
        <w:t>Spectral leakage is minimal or even negligible as the same numerology is used by the LP-WUS transmission</w:t>
      </w:r>
    </w:p>
    <w:p w14:paraId="52B3D5CD" w14:textId="77777777" w:rsidR="00C70F38" w:rsidRPr="00022CC4" w:rsidRDefault="00C70F38" w:rsidP="002B0190">
      <w:pPr>
        <w:pStyle w:val="ListParagraph"/>
        <w:numPr>
          <w:ilvl w:val="0"/>
          <w:numId w:val="67"/>
        </w:numPr>
      </w:pPr>
      <w:r w:rsidRPr="00022CC4">
        <w:t>On the contrary, it suffers from increased complexity and the BW determines the smearing of ON/OFF signaling, and performance suffers from ISI in a rich scattering environment</w:t>
      </w:r>
    </w:p>
    <w:p w14:paraId="581E0824" w14:textId="76E3181E" w:rsidR="00C70F38" w:rsidRPr="00022CC4" w:rsidRDefault="00C70F38" w:rsidP="002B0190">
      <w:pPr>
        <w:pStyle w:val="ListParagraph"/>
        <w:numPr>
          <w:ilvl w:val="0"/>
          <w:numId w:val="67"/>
        </w:numPr>
      </w:pPr>
      <w:r w:rsidRPr="00022CC4">
        <w:t>Some of the above mentioned issues can be solved by using sufficiently long ON/OFF durations</w:t>
      </w:r>
      <w:r w:rsidR="003066CE" w:rsidRPr="00022CC4">
        <w:t xml:space="preserve"> i.e. </w:t>
      </w:r>
      <w:r w:rsidR="00870CE5" w:rsidRPr="00022CC4">
        <w:t>limiting the number of bits per OFDM symbol</w:t>
      </w:r>
    </w:p>
    <w:p w14:paraId="132B31C9" w14:textId="2C490AD8" w:rsidR="00C70F38" w:rsidRPr="00022CC4" w:rsidRDefault="00C70F38" w:rsidP="002B0190">
      <w:pPr>
        <w:pStyle w:val="ListParagraph"/>
        <w:numPr>
          <w:ilvl w:val="0"/>
          <w:numId w:val="67"/>
        </w:numPr>
      </w:pPr>
      <w:r w:rsidRPr="00022CC4">
        <w:t xml:space="preserve">Since the OOK signal lies within OFDM symbol, </w:t>
      </w:r>
      <w:r w:rsidR="00621630" w:rsidRPr="00022CC4">
        <w:t>CP</w:t>
      </w:r>
      <w:r w:rsidRPr="00022CC4">
        <w:t xml:space="preserve"> can alter the synchronization across OFDM symbol.</w:t>
      </w:r>
    </w:p>
    <w:p w14:paraId="47E5F1D5" w14:textId="77777777" w:rsidR="00774872" w:rsidRPr="00022CC4" w:rsidRDefault="04489473" w:rsidP="00AB4497">
      <w:r w:rsidRPr="00022CC4">
        <w:t>Before proceeding with the performance of DFT-s-OFDM, we will briefly touch upon the issue with the generation of multi-bit OOK signal within CP-OFDM framework.</w:t>
      </w:r>
    </w:p>
    <w:p w14:paraId="5B7B6134" w14:textId="3A293A40" w:rsidR="00774872" w:rsidRPr="00261BAD" w:rsidRDefault="04489473" w:rsidP="00F51625">
      <w:pPr>
        <w:pStyle w:val="Heading5"/>
      </w:pPr>
      <w:bookmarkStart w:id="293" w:name="_Ref134751003"/>
      <w:r w:rsidRPr="00B02BFC">
        <w:t>Effect</w:t>
      </w:r>
      <w:r w:rsidRPr="00261BAD">
        <w:t xml:space="preserve"> of CP on the </w:t>
      </w:r>
      <w:r w:rsidRPr="00B02BFC">
        <w:t>transmitted</w:t>
      </w:r>
      <w:r w:rsidRPr="00261BAD">
        <w:t xml:space="preserve"> DFT-s-OFDM signal in time domain</w:t>
      </w:r>
      <w:bookmarkEnd w:id="293"/>
    </w:p>
    <w:p w14:paraId="1B52E0E3" w14:textId="4D70F520" w:rsidR="00C853D8" w:rsidRDefault="00427489" w:rsidP="00AB4497">
      <w:r w:rsidRPr="00C84BD3">
        <w:t>As discussed in [2], the effect of appending CP to the DFT-s-OFDM signal causes unwanted glitch in the time domain waveform</w:t>
      </w:r>
      <w:r w:rsidR="00A34481">
        <w:t>.</w:t>
      </w:r>
      <w:r w:rsidRPr="00C84BD3">
        <w:t xml:space="preserve"> It depends on the samples present in the tail of the respective CP-OFDM symbol occupying the LP-WUS BW. Even though, the size of the CP glitch varies due to two different CP lengths, the effect is not noticeable if the receiver operates at the LP-WUS BW.</w:t>
      </w:r>
    </w:p>
    <w:tbl>
      <w:tblPr>
        <w:tblStyle w:val="TableGrid"/>
        <w:tblW w:w="9631" w:type="dxa"/>
        <w:jc w:val="center"/>
        <w:tblLook w:val="04A0" w:firstRow="1" w:lastRow="0" w:firstColumn="1" w:lastColumn="0" w:noHBand="0" w:noVBand="1"/>
      </w:tblPr>
      <w:tblGrid>
        <w:gridCol w:w="4416"/>
        <w:gridCol w:w="5736"/>
      </w:tblGrid>
      <w:tr w:rsidR="00EC11EE" w14:paraId="38BF9CFF" w14:textId="77777777" w:rsidTr="009C6693">
        <w:trPr>
          <w:trHeight w:val="229"/>
          <w:jc w:val="center"/>
        </w:trPr>
        <w:tc>
          <w:tcPr>
            <w:tcW w:w="4731" w:type="dxa"/>
          </w:tcPr>
          <w:p w14:paraId="319CA2F2" w14:textId="77777777" w:rsidR="00EC11EE" w:rsidRPr="00B35FCF" w:rsidRDefault="00EC11EE" w:rsidP="009C6693">
            <w:pPr>
              <w:pStyle w:val="Subtitle"/>
            </w:pPr>
            <w:r w:rsidRPr="00B35FCF">
              <w:rPr>
                <w:noProof/>
              </w:rPr>
              <w:drawing>
                <wp:inline distT="0" distB="0" distL="0" distR="0" wp14:anchorId="7A0B2198" wp14:editId="1814AAF3">
                  <wp:extent cx="2662733" cy="1835785"/>
                  <wp:effectExtent l="0" t="0" r="4445" b="0"/>
                  <wp:docPr id="16" name="Picture 16" descr="A black and white screen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black and white screen with a black background&#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a:stretch/>
                        </pic:blipFill>
                        <pic:spPr bwMode="auto">
                          <a:xfrm>
                            <a:off x="0" y="0"/>
                            <a:ext cx="2738657" cy="1888130"/>
                          </a:xfrm>
                          <a:prstGeom prst="rect">
                            <a:avLst/>
                          </a:prstGeom>
                          <a:noFill/>
                          <a:ln>
                            <a:noFill/>
                          </a:ln>
                          <a:extLst>
                            <a:ext uri="{53640926-AAD7-44D8-BBD7-CCE9431645EC}">
                              <a14:shadowObscured xmlns:a14="http://schemas.microsoft.com/office/drawing/2010/main"/>
                            </a:ext>
                          </a:extLst>
                        </pic:spPr>
                      </pic:pic>
                    </a:graphicData>
                  </a:graphic>
                </wp:inline>
              </w:drawing>
            </w:r>
            <w:r w:rsidRPr="00B35FCF">
              <w:t>(a) Inserting padding OOK symbol to accommodate for CP inclusion</w:t>
            </w:r>
          </w:p>
        </w:tc>
        <w:tc>
          <w:tcPr>
            <w:tcW w:w="4900" w:type="dxa"/>
          </w:tcPr>
          <w:p w14:paraId="6123E2C5" w14:textId="77777777" w:rsidR="00EC11EE" w:rsidRPr="00B35FCF" w:rsidRDefault="00EC11EE" w:rsidP="009C6693">
            <w:pPr>
              <w:pStyle w:val="Subtitle"/>
            </w:pPr>
            <w:r w:rsidRPr="00B35FCF">
              <w:rPr>
                <w:noProof/>
              </w:rPr>
              <w:drawing>
                <wp:inline distT="0" distB="0" distL="0" distR="0" wp14:anchorId="6BEEE0F3" wp14:editId="4638BEB7">
                  <wp:extent cx="3505200" cy="1835756"/>
                  <wp:effectExtent l="0" t="0" r="0" b="0"/>
                  <wp:docPr id="19" name="Picture 19" descr="A diagram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diagram of a signal&#10;&#10;Description automatically generated"/>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3620408" cy="1896093"/>
                          </a:xfrm>
                          <a:prstGeom prst="rect">
                            <a:avLst/>
                          </a:prstGeom>
                          <a:noFill/>
                          <a:ln>
                            <a:noFill/>
                          </a:ln>
                          <a:extLst>
                            <a:ext uri="{53640926-AAD7-44D8-BBD7-CCE9431645EC}">
                              <a14:shadowObscured xmlns:a14="http://schemas.microsoft.com/office/drawing/2010/main"/>
                            </a:ext>
                          </a:extLst>
                        </pic:spPr>
                      </pic:pic>
                    </a:graphicData>
                  </a:graphic>
                </wp:inline>
              </w:drawing>
            </w:r>
            <w:r w:rsidRPr="00B35FCF">
              <w:t>(b) Adapting OOK pulse duration to accommodate for CP inclusion</w:t>
            </w:r>
          </w:p>
        </w:tc>
      </w:tr>
    </w:tbl>
    <w:p w14:paraId="29F6BF06" w14:textId="77777777" w:rsidR="00EC11EE" w:rsidRDefault="00EC11EE" w:rsidP="00EC11EE">
      <w:pPr>
        <w:pStyle w:val="Caption"/>
        <w:jc w:val="center"/>
      </w:pPr>
      <w:r w:rsidRPr="00A33EFA">
        <w:t xml:space="preserve">Fig. </w:t>
      </w:r>
      <w:r>
        <w:fldChar w:fldCharType="begin"/>
      </w:r>
      <w:r>
        <w:instrText xml:space="preserve"> SEQ Fig. \* ARABIC </w:instrText>
      </w:r>
      <w:r>
        <w:fldChar w:fldCharType="separate"/>
      </w:r>
      <w:r>
        <w:rPr>
          <w:noProof/>
        </w:rPr>
        <w:t>5</w:t>
      </w:r>
      <w:r>
        <w:rPr>
          <w:noProof/>
        </w:rPr>
        <w:fldChar w:fldCharType="end"/>
      </w:r>
      <w:r w:rsidRPr="00A33EFA">
        <w:t xml:space="preserve"> OOK signal restructuring to overcome CP issue</w:t>
      </w:r>
    </w:p>
    <w:p w14:paraId="46E75078" w14:textId="77777777" w:rsidR="00774872" w:rsidRPr="00C84BD3" w:rsidRDefault="04489473" w:rsidP="00AB4497">
      <w:r w:rsidRPr="00C84BD3">
        <w:lastRenderedPageBreak/>
        <w:t>Thus, to overcome the effect of CP addition on the MC-OOK transmission, following approaches can be considered.</w:t>
      </w:r>
    </w:p>
    <w:p w14:paraId="1A469667" w14:textId="1ECAB735" w:rsidR="004F743B" w:rsidRPr="00345C2C" w:rsidRDefault="00333DBD" w:rsidP="002B0190">
      <w:pPr>
        <w:pStyle w:val="ListParagraph"/>
        <w:numPr>
          <w:ilvl w:val="0"/>
          <w:numId w:val="42"/>
        </w:numPr>
      </w:pPr>
      <w:r w:rsidRPr="00345C2C">
        <w:t>Insert padding symbol at the end of the OFDM symbol to ensure correct CP behaviour. The receiver will have to discard the padding symbol upon reception</w:t>
      </w:r>
      <w:r w:rsidR="04489473" w:rsidRPr="00345C2C">
        <w:t xml:space="preserve"> in </w:t>
      </w:r>
      <w:r w:rsidR="00B02BFC" w:rsidRPr="00345C2C">
        <w:fldChar w:fldCharType="begin"/>
      </w:r>
      <w:r w:rsidR="00B02BFC" w:rsidRPr="00345C2C">
        <w:instrText xml:space="preserve"> REF _Ref142577004 \h </w:instrText>
      </w:r>
      <w:r w:rsidR="00CD5F71">
        <w:instrText xml:space="preserve"> \* MERGEFORMAT </w:instrText>
      </w:r>
      <w:r w:rsidR="00B02BFC" w:rsidRPr="00345C2C">
        <w:fldChar w:fldCharType="separate"/>
      </w:r>
      <w:r w:rsidR="00B02BFC" w:rsidRPr="00345C2C">
        <w:t xml:space="preserve">Fig. </w:t>
      </w:r>
      <w:r w:rsidR="00B02BFC" w:rsidRPr="00345C2C">
        <w:rPr>
          <w:noProof/>
        </w:rPr>
        <w:t>5</w:t>
      </w:r>
      <w:r w:rsidR="00B02BFC" w:rsidRPr="00345C2C">
        <w:fldChar w:fldCharType="end"/>
      </w:r>
      <w:r w:rsidR="00B02BFC" w:rsidRPr="00345C2C">
        <w:t>a</w:t>
      </w:r>
      <w:r w:rsidR="00087466" w:rsidRPr="00345C2C">
        <w:fldChar w:fldCharType="begin"/>
      </w:r>
      <w:r w:rsidR="00087466" w:rsidRPr="00345C2C">
        <w:instrText xml:space="preserve"> REF _Ref127430251 \h </w:instrText>
      </w:r>
      <w:r w:rsidR="004F783D" w:rsidRPr="00345C2C">
        <w:instrText xml:space="preserve"> \* MERGEFORMAT </w:instrText>
      </w:r>
      <w:r w:rsidR="00087466" w:rsidRPr="00345C2C">
        <w:fldChar w:fldCharType="separate"/>
      </w:r>
      <w:r w:rsidR="006C1257" w:rsidRPr="00345C2C">
        <w:rPr>
          <w:b/>
          <w:bCs/>
          <w:lang w:val="en-US"/>
        </w:rPr>
        <w:t>.</w:t>
      </w:r>
      <w:r w:rsidR="00087466" w:rsidRPr="00345C2C">
        <w:fldChar w:fldCharType="end"/>
      </w:r>
      <w:r w:rsidR="008462CF" w:rsidRPr="00345C2C">
        <w:t xml:space="preserve"> </w:t>
      </w:r>
    </w:p>
    <w:p w14:paraId="1336389C" w14:textId="61E341E5" w:rsidR="00F416A9" w:rsidRPr="00345C2C" w:rsidRDefault="00F416A9" w:rsidP="002B0190">
      <w:pPr>
        <w:pStyle w:val="ListParagraph"/>
        <w:numPr>
          <w:ilvl w:val="0"/>
          <w:numId w:val="42"/>
        </w:numPr>
      </w:pPr>
      <w:r w:rsidRPr="00345C2C">
        <w:t>Dynamically change the OOK symbol duration as illustrated in</w:t>
      </w:r>
      <w:r w:rsidR="00B02BFC" w:rsidRPr="00345C2C">
        <w:t xml:space="preserve"> </w:t>
      </w:r>
      <w:r w:rsidR="00B02BFC" w:rsidRPr="00345C2C">
        <w:fldChar w:fldCharType="begin"/>
      </w:r>
      <w:r w:rsidR="00B02BFC" w:rsidRPr="00345C2C">
        <w:instrText xml:space="preserve"> REF _Ref142577004 \h </w:instrText>
      </w:r>
      <w:r w:rsidR="00CD5F71">
        <w:instrText xml:space="preserve"> \* MERGEFORMAT </w:instrText>
      </w:r>
      <w:r w:rsidR="00B02BFC" w:rsidRPr="00345C2C">
        <w:fldChar w:fldCharType="separate"/>
      </w:r>
      <w:r w:rsidR="00B02BFC" w:rsidRPr="00345C2C">
        <w:t xml:space="preserve">Fig. </w:t>
      </w:r>
      <w:r w:rsidR="00B02BFC" w:rsidRPr="00345C2C">
        <w:rPr>
          <w:noProof/>
        </w:rPr>
        <w:t>5</w:t>
      </w:r>
      <w:r w:rsidR="00B02BFC" w:rsidRPr="00345C2C">
        <w:fldChar w:fldCharType="end"/>
      </w:r>
      <w:r w:rsidR="00B02BFC" w:rsidRPr="00345C2C">
        <w:t>b</w:t>
      </w:r>
      <w:r w:rsidR="001120A5" w:rsidRPr="00345C2C">
        <w:t xml:space="preserve">. </w:t>
      </w:r>
    </w:p>
    <w:p w14:paraId="65CF6F3D" w14:textId="7AA56835" w:rsidR="00B95EAD" w:rsidRPr="00345C2C" w:rsidRDefault="04489473" w:rsidP="002B0190">
      <w:pPr>
        <w:pStyle w:val="ListParagraph"/>
        <w:numPr>
          <w:ilvl w:val="0"/>
          <w:numId w:val="42"/>
        </w:numPr>
      </w:pPr>
      <w:r w:rsidRPr="00345C2C">
        <w:t>Zeroing out tail samples of each MC-OOK symbols before DFT spreading</w:t>
      </w:r>
    </w:p>
    <w:p w14:paraId="6738AF7B" w14:textId="46D08EEA" w:rsidR="00D63D4E" w:rsidRDefault="00F60C0C" w:rsidP="00AB4497">
      <w:r w:rsidRPr="00985C5F">
        <w:t xml:space="preserve">In </w:t>
      </w:r>
      <w:r w:rsidR="005D33A9" w:rsidRPr="00985C5F">
        <w:t>approach</w:t>
      </w:r>
      <w:r w:rsidR="003B02EE" w:rsidRPr="00985C5F">
        <w:t xml:space="preserve"> 1</w:t>
      </w:r>
      <w:r w:rsidRPr="00985C5F">
        <w:t>,</w:t>
      </w:r>
      <w:r w:rsidR="00C72D5A" w:rsidRPr="00985C5F">
        <w:t xml:space="preserve"> illustrated in </w:t>
      </w:r>
      <w:r w:rsidR="006C156A">
        <w:t>F</w:t>
      </w:r>
      <w:r w:rsidR="00C72D5A" w:rsidRPr="00985C5F">
        <w:t>ig. 5a,</w:t>
      </w:r>
      <w:r w:rsidRPr="00985C5F">
        <w:t xml:space="preserve"> </w:t>
      </w:r>
      <w:r w:rsidR="00104AE1" w:rsidRPr="00985C5F">
        <w:t xml:space="preserve">an extra OOK symbol is inserted </w:t>
      </w:r>
      <w:r w:rsidR="009B259C" w:rsidRPr="00985C5F">
        <w:t xml:space="preserve">at the end of the OFDM symbol </w:t>
      </w:r>
      <w:r w:rsidR="003E3BE9" w:rsidRPr="00985C5F">
        <w:t xml:space="preserve">to ensure that the </w:t>
      </w:r>
      <w:r w:rsidR="00E37644" w:rsidRPr="00985C5F">
        <w:t>level of the OOK symbol</w:t>
      </w:r>
      <w:r w:rsidR="00556830" w:rsidRPr="00985C5F">
        <w:t xml:space="preserve"> overlapping with the CP</w:t>
      </w:r>
      <w:r w:rsidR="009F1688" w:rsidRPr="00985C5F">
        <w:t xml:space="preserve"> is conforming with the CP </w:t>
      </w:r>
      <w:r w:rsidR="00DE55EB" w:rsidRPr="00985C5F">
        <w:t>requirements.</w:t>
      </w:r>
      <w:r w:rsidR="000348C8" w:rsidRPr="00985C5F">
        <w:t xml:space="preserve"> </w:t>
      </w:r>
      <w:r w:rsidR="00E50BBF" w:rsidRPr="00985C5F">
        <w:t xml:space="preserve">This requires that the </w:t>
      </w:r>
      <w:r w:rsidR="002D5BD9" w:rsidRPr="00985C5F">
        <w:t xml:space="preserve">ON/OFF durations of the </w:t>
      </w:r>
      <w:r w:rsidR="00237EA5" w:rsidRPr="00985C5F">
        <w:t>OOK sym</w:t>
      </w:r>
      <w:r w:rsidR="000B4FCB" w:rsidRPr="00985C5F">
        <w:t>bo</w:t>
      </w:r>
      <w:r w:rsidR="002D5BD9" w:rsidRPr="00985C5F">
        <w:t xml:space="preserve">l is longer than the </w:t>
      </w:r>
      <w:r w:rsidR="00E91B0B" w:rsidRPr="00985C5F">
        <w:t xml:space="preserve">CP duration </w:t>
      </w:r>
      <w:r w:rsidR="008769DB" w:rsidRPr="00985C5F">
        <w:t xml:space="preserve">(including the long CP duration). </w:t>
      </w:r>
    </w:p>
    <w:p w14:paraId="2A413665" w14:textId="1E01FDBA" w:rsidR="00F51625" w:rsidRPr="00F51625" w:rsidRDefault="00F51625" w:rsidP="00F51625">
      <w:r w:rsidRPr="00985C5F">
        <w:t xml:space="preserve">In approach 2, illustrated in </w:t>
      </w:r>
      <w:r>
        <w:t>F</w:t>
      </w:r>
      <w:r w:rsidRPr="00985C5F">
        <w:t xml:space="preserve">ig. 5b, the OOK symbol is default aligned such that the transition between ON/OFF durations, for the first OOK symbol, aligns with the beginning of the CP field. If the last OOK symbol in the OFDM symbol does not result in correct CP behaviour (see the red dashed arrow), then the duration of each OOK symbol may be slightly increased in the first OFDM symbol and slightly decreased in the next OFDM symbol. This will offset the transition between the ON/OFF durations and will result in the opposite OOK symbol level which </w:t>
      </w:r>
      <w:r w:rsidRPr="4376FE88">
        <w:t>gives</w:t>
      </w:r>
      <w:r w:rsidRPr="00985C5F">
        <w:t xml:space="preserve"> correct CP behaviour.</w:t>
      </w:r>
      <w:bookmarkStart w:id="294" w:name="_Hlk142656058"/>
    </w:p>
    <w:p w14:paraId="4875EAD4" w14:textId="629A33FB" w:rsidR="00774872" w:rsidRPr="00C84BD3" w:rsidRDefault="04489473" w:rsidP="00F93485">
      <w:pPr>
        <w:pStyle w:val="RAN1Observation"/>
      </w:pPr>
      <w:bookmarkStart w:id="295" w:name="_Toc142486942"/>
      <w:bookmarkStart w:id="296" w:name="_Toc142487188"/>
      <w:bookmarkStart w:id="297" w:name="_Toc142487233"/>
      <w:bookmarkStart w:id="298" w:name="_Toc142487374"/>
      <w:bookmarkStart w:id="299" w:name="_Toc142487565"/>
      <w:bookmarkStart w:id="300" w:name="_Toc142487994"/>
      <w:bookmarkStart w:id="301" w:name="_Toc142488036"/>
      <w:bookmarkStart w:id="302" w:name="_Toc142488168"/>
      <w:bookmarkStart w:id="303" w:name="_Toc142488724"/>
      <w:bookmarkStart w:id="304" w:name="_Toc142488819"/>
      <w:bookmarkStart w:id="305" w:name="_Toc142489401"/>
      <w:bookmarkStart w:id="306" w:name="_Toc142489547"/>
      <w:bookmarkStart w:id="307" w:name="_Toc142490441"/>
      <w:bookmarkStart w:id="308" w:name="_Toc142556797"/>
      <w:bookmarkStart w:id="309" w:name="_Toc142558909"/>
      <w:bookmarkStart w:id="310" w:name="_Toc142558951"/>
      <w:bookmarkStart w:id="311" w:name="_Toc142573539"/>
      <w:bookmarkStart w:id="312" w:name="_Toc142642621"/>
      <w:r w:rsidRPr="00C84BD3">
        <w:t>If DFT-s-OFDM type of modulation is considered, effect of CP in the transmission should be studied if LP-WUS spans multiple OFDMA symbols.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bookmarkEnd w:id="294"/>
    <w:p w14:paraId="6EBEB190" w14:textId="1B6B6C5C" w:rsidR="00774872" w:rsidRPr="00261BAD" w:rsidRDefault="04489473" w:rsidP="00F51625">
      <w:pPr>
        <w:pStyle w:val="Heading5"/>
      </w:pPr>
      <w:r w:rsidRPr="00261BAD">
        <w:t>A Study on the sequence usage</w:t>
      </w:r>
    </w:p>
    <w:tbl>
      <w:tblPr>
        <w:tblStyle w:val="TableGrid"/>
        <w:tblW w:w="0" w:type="auto"/>
        <w:tblLook w:val="04A0" w:firstRow="1" w:lastRow="0" w:firstColumn="1" w:lastColumn="0" w:noHBand="0" w:noVBand="1"/>
      </w:tblPr>
      <w:tblGrid>
        <w:gridCol w:w="9629"/>
      </w:tblGrid>
      <w:tr w:rsidR="00EC51F1" w14:paraId="4BCC2645" w14:textId="77777777" w:rsidTr="00EC51F1">
        <w:tc>
          <w:tcPr>
            <w:tcW w:w="9629" w:type="dxa"/>
          </w:tcPr>
          <w:p w14:paraId="71E50AF7" w14:textId="77777777" w:rsidR="00EC51F1" w:rsidRPr="00020591" w:rsidRDefault="00EC51F1" w:rsidP="00AB4497">
            <w:pPr>
              <w:rPr>
                <w:rFonts w:eastAsia="Batang"/>
                <w:highlight w:val="green"/>
              </w:rPr>
            </w:pPr>
            <w:r w:rsidRPr="00020591">
              <w:rPr>
                <w:rFonts w:eastAsia="Batang"/>
                <w:highlight w:val="green"/>
              </w:rPr>
              <w:t>Agreement</w:t>
            </w:r>
          </w:p>
          <w:p w14:paraId="7AE2A721" w14:textId="77777777" w:rsidR="00EC51F1" w:rsidRPr="00020591" w:rsidRDefault="00EC51F1" w:rsidP="00AB4497">
            <w:pPr>
              <w:rPr>
                <w:rFonts w:eastAsia="Batang"/>
              </w:rPr>
            </w:pPr>
            <w:r w:rsidRPr="00020591">
              <w:rPr>
                <w:rFonts w:eastAsia="Batang"/>
              </w:rPr>
              <w:t>Study further methods to modulate input signal of the DFT/Least-Square block for OOK-4, and methods to modulate input signal of N SCs for other MC-ASK/FSK schemes</w:t>
            </w:r>
          </w:p>
          <w:p w14:paraId="64329180" w14:textId="77777777" w:rsidR="00EC51F1" w:rsidRPr="00AB4497" w:rsidRDefault="00EC51F1" w:rsidP="002B0190">
            <w:pPr>
              <w:pStyle w:val="ListParagraph"/>
              <w:numPr>
                <w:ilvl w:val="0"/>
                <w:numId w:val="23"/>
              </w:numPr>
              <w:rPr>
                <w:rFonts w:eastAsia="Batang"/>
              </w:rPr>
            </w:pPr>
            <w:r w:rsidRPr="00AB4497">
              <w:rPr>
                <w:rFonts w:eastAsia="Batang"/>
              </w:rPr>
              <w:t xml:space="preserve">study methods with respect to </w:t>
            </w:r>
          </w:p>
          <w:p w14:paraId="0304C6BA" w14:textId="77777777" w:rsidR="00EC51F1" w:rsidRPr="00AB4497" w:rsidRDefault="00EC51F1" w:rsidP="002B0190">
            <w:pPr>
              <w:pStyle w:val="ListParagraph"/>
              <w:numPr>
                <w:ilvl w:val="1"/>
                <w:numId w:val="23"/>
              </w:numPr>
              <w:rPr>
                <w:rFonts w:eastAsia="Batang"/>
              </w:rPr>
            </w:pPr>
            <w:r w:rsidRPr="00AB4497">
              <w:rPr>
                <w:rFonts w:eastAsia="Batang"/>
              </w:rPr>
              <w:t>improving frequency diversity by flattening the spectrum, frequency repetition and frequency hopping</w:t>
            </w:r>
          </w:p>
          <w:p w14:paraId="69487E46" w14:textId="77777777" w:rsidR="00EC51F1" w:rsidRPr="00AB4497" w:rsidRDefault="00EC51F1" w:rsidP="002B0190">
            <w:pPr>
              <w:pStyle w:val="ListParagraph"/>
              <w:numPr>
                <w:ilvl w:val="1"/>
                <w:numId w:val="23"/>
              </w:numPr>
              <w:rPr>
                <w:rFonts w:eastAsia="Batang"/>
              </w:rPr>
            </w:pPr>
            <w:r w:rsidRPr="00AB4497">
              <w:rPr>
                <w:rFonts w:eastAsia="Batang"/>
              </w:rPr>
              <w:t>impact to dynamic range of RE power in frequency domain</w:t>
            </w:r>
          </w:p>
          <w:p w14:paraId="1D211FD2" w14:textId="77777777" w:rsidR="00EC51F1" w:rsidRPr="00AB4497" w:rsidRDefault="00EC51F1" w:rsidP="002B0190">
            <w:pPr>
              <w:pStyle w:val="ListParagraph"/>
              <w:numPr>
                <w:ilvl w:val="1"/>
                <w:numId w:val="23"/>
              </w:numPr>
              <w:rPr>
                <w:rFonts w:eastAsia="Batang"/>
              </w:rPr>
            </w:pPr>
            <w:r w:rsidRPr="00AB4497">
              <w:rPr>
                <w:rFonts w:eastAsia="Batang"/>
              </w:rPr>
              <w:t>FFS: impact to PAPR of generated time domain modulated MC-ASK/FSK symbol</w:t>
            </w:r>
          </w:p>
          <w:p w14:paraId="38F93752" w14:textId="00BCB5C4" w:rsidR="00EC51F1" w:rsidRPr="00AB4497" w:rsidRDefault="00EC51F1" w:rsidP="002B0190">
            <w:pPr>
              <w:pStyle w:val="ListParagraph"/>
              <w:numPr>
                <w:ilvl w:val="1"/>
                <w:numId w:val="23"/>
              </w:numPr>
              <w:rPr>
                <w:rFonts w:eastAsia="Batang"/>
              </w:rPr>
            </w:pPr>
            <w:r w:rsidRPr="00AB4497">
              <w:rPr>
                <w:rFonts w:eastAsia="Batang"/>
              </w:rPr>
              <w:t>improving robustness to timing error necessary spectrum adjustment for compatibility with CP-OFDM generation</w:t>
            </w:r>
          </w:p>
        </w:tc>
      </w:tr>
    </w:tbl>
    <w:p w14:paraId="24AEC665" w14:textId="77777777" w:rsidR="00774872" w:rsidRPr="00C84BD3" w:rsidRDefault="04489473" w:rsidP="00AB4497">
      <w:r w:rsidRPr="00C84BD3">
        <w:t>Before proceeding further, we will briefly discuss the structure of LP-WUS transmission used in the evaluation. The LP-WUS transmission is assumed to span 5MHz BW and 14 symbols or 1 slot in time duration. The first two symbols are assumed to be preamble symbols, carrying “1” and “0” in symbol 0 and symbol 1 respectively. The width of the pulse used for preamble is same as the data bit width. The samples are generated as follows.</w:t>
      </w:r>
    </w:p>
    <w:p w14:paraId="5FFDC584" w14:textId="77777777" w:rsidR="00774872" w:rsidRPr="00C84BD3" w:rsidRDefault="00000000" w:rsidP="00AB4497">
      <m:oMathPara>
        <m:oMath>
          <m:sSub>
            <m:sSubPr>
              <m:ctrlPr>
                <w:rPr>
                  <w:rFonts w:ascii="Cambria Math" w:hAnsi="Cambria Math"/>
                </w:rPr>
              </m:ctrlPr>
            </m:sSubPr>
            <m:e>
              <m:r>
                <w:rPr>
                  <w:rFonts w:ascii="Cambria Math" w:hAnsi="Cambria Math"/>
                </w:rPr>
                <m:t>x</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M</m:t>
              </m:r>
            </m:sub>
          </m:sSub>
        </m:oMath>
      </m:oMathPara>
    </w:p>
    <w:p w14:paraId="44244FD2" w14:textId="1B8E4425" w:rsidR="00916F03" w:rsidRDefault="04489473" w:rsidP="00AB4497">
      <w:r w:rsidRPr="004D0DCF">
        <w:t xml:space="preserve">where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sidRPr="004D0DCF">
        <w:t xml:space="preserve"> is a window sequence of length </w:t>
      </w:r>
      <m:oMath>
        <m:r>
          <w:rPr>
            <w:rFonts w:ascii="Cambria Math" w:hAnsi="Cambria Math"/>
          </w:rPr>
          <m:t>M</m:t>
        </m:r>
      </m:oMath>
      <w:r w:rsidRPr="004D0DCF">
        <w:t xml:space="preserve">, i.e., if rectangular window is used, then </w:t>
      </w:r>
      <m:oMath>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 xml:space="preserve">=[1,1,…, </m:t>
        </m:r>
        <m:sSub>
          <m:sSubPr>
            <m:ctrlPr>
              <w:rPr>
                <w:rFonts w:ascii="Cambria Math" w:hAnsi="Cambria Math"/>
                <w:i/>
              </w:rPr>
            </m:ctrlPr>
          </m:sSubPr>
          <m:e>
            <m:r>
              <w:rPr>
                <w:rFonts w:ascii="Cambria Math" w:hAnsi="Cambria Math"/>
              </w:rPr>
              <m:t>1</m:t>
            </m:r>
          </m:e>
          <m:sub>
            <m:r>
              <w:rPr>
                <w:rFonts w:ascii="Cambria Math" w:hAnsi="Cambria Math"/>
              </w:rPr>
              <m:t>M</m:t>
            </m:r>
          </m:sub>
        </m:sSub>
        <m:r>
          <w:rPr>
            <w:rFonts w:ascii="Cambria Math" w:hAnsi="Cambria Math"/>
          </w:rPr>
          <m:t>]</m:t>
        </m:r>
      </m:oMath>
      <w:r w:rsidRPr="004D0DCF">
        <w:t xml:space="preserve">. Finally, </w:t>
      </w:r>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 xml:space="preserve"> </m:t>
        </m:r>
      </m:oMath>
      <w:r w:rsidRPr="004D0DCF">
        <w:t xml:space="preserve">is the bit sequence transmitted in a CP-OFDM symbol and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rsidRPr="004D0DCF">
        <w:t xml:space="preserve"> is the equivalent time domain OOK sequence. </w:t>
      </w:r>
      <w:r w:rsidR="004D0DCF" w:rsidRPr="004D0DCF">
        <w:fldChar w:fldCharType="begin"/>
      </w:r>
      <w:r w:rsidR="004D0DCF" w:rsidRPr="004D0DCF">
        <w:instrText xml:space="preserve"> REF _Ref134456411 \h  \* MERGEFORMAT </w:instrText>
      </w:r>
      <w:r w:rsidR="004D0DCF" w:rsidRPr="004D0DCF">
        <w:fldChar w:fldCharType="separate"/>
      </w:r>
      <w:r w:rsidR="004D0DCF" w:rsidRPr="004D0DCF">
        <w:t xml:space="preserve">Fig. </w:t>
      </w:r>
      <w:r w:rsidR="00854156">
        <w:rPr>
          <w:noProof/>
        </w:rPr>
        <w:t>6</w:t>
      </w:r>
      <w:r w:rsidR="004D0DCF" w:rsidRPr="004D0DCF">
        <w:fldChar w:fldCharType="end"/>
      </w:r>
      <w:r w:rsidR="004D0DCF" w:rsidRPr="004D0DCF">
        <w:t xml:space="preserve"> </w:t>
      </w:r>
      <w:r w:rsidRPr="004D0DCF">
        <w:t xml:space="preserve">illustrates the behavior of time domain signal before and after low-pass filtering along with the transmitted spectrum of gNB, while using all-ones and ZC sequence in the ON duration of each bit in the symbol. It can be seen that by using ZC sequence in ON duration ensures constant spectrum in </w:t>
      </w:r>
      <w:r w:rsidR="004D0DCF" w:rsidRPr="004D0DCF">
        <w:fldChar w:fldCharType="begin"/>
      </w:r>
      <w:r w:rsidR="004D0DCF" w:rsidRPr="004D0DCF">
        <w:instrText xml:space="preserve"> REF _Ref134456411 \h  \* MERGEFORMAT </w:instrText>
      </w:r>
      <w:r w:rsidR="004D0DCF" w:rsidRPr="004D0DCF">
        <w:fldChar w:fldCharType="separate"/>
      </w:r>
      <w:r w:rsidR="004D0DCF" w:rsidRPr="004D0DCF">
        <w:t xml:space="preserve">Fig. </w:t>
      </w:r>
      <w:r w:rsidR="006C156A" w:rsidRPr="006C156A">
        <w:rPr>
          <w:noProof/>
        </w:rPr>
        <w:t>6</w:t>
      </w:r>
      <w:r w:rsidR="004D0DCF" w:rsidRPr="004D0DCF">
        <w:fldChar w:fldCharType="end"/>
      </w:r>
      <w:r w:rsidR="006C156A">
        <w:t>b</w:t>
      </w:r>
      <w:r w:rsidRPr="004D0DCF">
        <w:t xml:space="preserve"> as compared to all-ones in </w:t>
      </w:r>
      <w:r w:rsidR="004D0DCF" w:rsidRPr="004D0DCF">
        <w:fldChar w:fldCharType="begin"/>
      </w:r>
      <w:r w:rsidR="004D0DCF" w:rsidRPr="004D0DCF">
        <w:instrText xml:space="preserve"> REF _Ref134456411 \h  \* MERGEFORMAT </w:instrText>
      </w:r>
      <w:r w:rsidR="004D0DCF" w:rsidRPr="004D0DCF">
        <w:fldChar w:fldCharType="separate"/>
      </w:r>
      <w:r w:rsidR="006C156A" w:rsidRPr="006C156A">
        <w:t xml:space="preserve">Fig. </w:t>
      </w:r>
      <w:r w:rsidR="006C156A" w:rsidRPr="006C156A">
        <w:rPr>
          <w:noProof/>
        </w:rPr>
        <w:t>6</w:t>
      </w:r>
      <w:r w:rsidR="004D0DCF" w:rsidRPr="004D0DCF">
        <w:fldChar w:fldCharType="end"/>
      </w:r>
      <w:r w:rsidR="004D0DCF" w:rsidRPr="004D0DCF">
        <w:t>a</w:t>
      </w:r>
      <w:r w:rsidRPr="004D0DCF">
        <w:t>.</w:t>
      </w:r>
      <w:r w:rsidR="00E5647D" w:rsidRPr="004D0DCF">
        <w:t xml:space="preserve"> </w:t>
      </w:r>
    </w:p>
    <w:p w14:paraId="7512D867" w14:textId="77777777" w:rsidR="0026305D" w:rsidRPr="00C84BD3" w:rsidRDefault="0026305D" w:rsidP="0026305D">
      <w:r w:rsidRPr="00C84BD3">
        <w:t>Similar to PAPR or cubic metric, which are measured on the time domain signal, variations on the samples inserted on the CP-OFDM tones impact the fidelity of the IFFT process performed at the gNB for transmission. If all-ones are used in the ON duration of OOK signal prior to DFT spreading, the resulting samples populated on the tones of CP-OFDM symbol has a sinc waveform pattern. This increases the dynamic range of the samples populated in the CP-OFDM symbol prior to IFFT process. Since the IFFT/FFT process performed at the gNB has a finite resolution, the fidelity of reproducing the time domain signal may show the sign of quantization effects.</w:t>
      </w:r>
    </w:p>
    <w:p w14:paraId="7BA5E5D0" w14:textId="77777777" w:rsidR="00357A5E" w:rsidRDefault="00357A5E" w:rsidP="00AB4497">
      <w:r w:rsidRPr="00C84BD3">
        <w:t xml:space="preserve">The </w:t>
      </w:r>
      <w:r>
        <w:t xml:space="preserve">threshold is calculated directly from the data samples itself due to the Manchester encoding. </w:t>
      </w:r>
      <w:r w:rsidRPr="00C84BD3">
        <w:t>The threshold detection is simply calculated using either “1” and “0” region of</w:t>
      </w:r>
      <w:r>
        <w:t xml:space="preserve"> the data samples energy over complete LP-WUS signal within a CP-OFDM symbol </w:t>
      </w:r>
      <m:oMath>
        <m:r>
          <w:rPr>
            <w:rFonts w:ascii="Cambria Math" w:hAnsi="Cambria Math"/>
          </w:rPr>
          <m:t>κ=0.5×</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m:t>
        </m:r>
      </m:oMath>
      <w:r w:rsidRPr="00C84BD3">
        <w:t xml:space="preserve">, where </w:t>
      </w:r>
      <m:oMath>
        <m:sSub>
          <m:sSubPr>
            <m:ctrlPr>
              <w:rPr>
                <w:rFonts w:ascii="Cambria Math" w:hAnsi="Cambria Math"/>
                <w:i/>
              </w:rPr>
            </m:ctrlPr>
          </m:sSubPr>
          <m:e>
            <m:r>
              <w:rPr>
                <w:rFonts w:ascii="Cambria Math" w:hAnsi="Cambria Math"/>
              </w:rPr>
              <m:t>E</m:t>
            </m:r>
          </m:e>
          <m:sub>
            <m:r>
              <w:rPr>
                <w:rFonts w:ascii="Cambria Math" w:hAnsi="Cambria Math"/>
              </w:rPr>
              <m:t>b</m:t>
            </m:r>
          </m:sub>
        </m:sSub>
      </m:oMath>
      <w:r w:rsidRPr="00C84BD3">
        <w:t xml:space="preserve"> denotes the energy of either “0” bit or “1” bit from preamble. Thus if the data bit energy satisfies </w:t>
      </w:r>
      <m:oMath>
        <m:r>
          <w:rPr>
            <w:rFonts w:ascii="Cambria Math" w:hAnsi="Cambria Math"/>
          </w:rPr>
          <m:t>κ≥</m:t>
        </m:r>
        <m:sSub>
          <m:sSubPr>
            <m:ctrlPr>
              <w:rPr>
                <w:rFonts w:ascii="Cambria Math" w:hAnsi="Cambria Math"/>
                <w:i/>
              </w:rPr>
            </m:ctrlPr>
          </m:sSubPr>
          <m:e>
            <m:r>
              <w:rPr>
                <w:rFonts w:ascii="Cambria Math" w:hAnsi="Cambria Math"/>
              </w:rPr>
              <m:t>E</m:t>
            </m:r>
          </m:e>
          <m:sub>
            <m:r>
              <w:rPr>
                <w:rFonts w:ascii="Cambria Math" w:hAnsi="Cambria Math"/>
              </w:rPr>
              <m:t>b</m:t>
            </m:r>
          </m:sub>
        </m:sSub>
      </m:oMath>
      <w:r w:rsidRPr="00C84BD3">
        <w:t xml:space="preserve">, then the bit </w:t>
      </w:r>
      <m:oMath>
        <m:r>
          <w:rPr>
            <w:rFonts w:ascii="Cambria Math" w:hAnsi="Cambria Math"/>
          </w:rPr>
          <m:t>b</m:t>
        </m:r>
      </m:oMath>
      <w:r w:rsidRPr="00C84BD3">
        <w:t xml:space="preserve"> is declared as “0” otherwise as “1”. </w:t>
      </w:r>
      <w:r>
        <w:t>In this evaluation, we used non-coherent detector.</w:t>
      </w:r>
    </w:p>
    <w:tbl>
      <w:tblPr>
        <w:tblStyle w:val="TableGrid"/>
        <w:tblW w:w="9579" w:type="dxa"/>
        <w:jc w:val="center"/>
        <w:tblLook w:val="04A0" w:firstRow="1" w:lastRow="0" w:firstColumn="1" w:lastColumn="0" w:noHBand="0" w:noVBand="1"/>
      </w:tblPr>
      <w:tblGrid>
        <w:gridCol w:w="4991"/>
        <w:gridCol w:w="4630"/>
      </w:tblGrid>
      <w:tr w:rsidR="00EC11EE" w:rsidRPr="00432FC3" w14:paraId="25BFC6E8" w14:textId="77777777" w:rsidTr="009C6693">
        <w:trPr>
          <w:trHeight w:val="3268"/>
          <w:jc w:val="center"/>
        </w:trPr>
        <w:tc>
          <w:tcPr>
            <w:tcW w:w="4964" w:type="dxa"/>
          </w:tcPr>
          <w:p w14:paraId="47D888B2" w14:textId="77777777" w:rsidR="00EC11EE" w:rsidRDefault="00EC11EE" w:rsidP="009C6693">
            <w:pPr>
              <w:pStyle w:val="Subtitle"/>
            </w:pPr>
            <w:r w:rsidRPr="00432FC3">
              <w:rPr>
                <w:noProof/>
              </w:rPr>
              <w:lastRenderedPageBreak/>
              <w:drawing>
                <wp:inline distT="0" distB="0" distL="0" distR="0" wp14:anchorId="7B56A3B0" wp14:editId="45D2836F">
                  <wp:extent cx="3032571" cy="2129568"/>
                  <wp:effectExtent l="0" t="0" r="0" b="4445"/>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1">
                            <a:extLst>
                              <a:ext uri="{96DAC541-7B7A-43D3-8B79-37D633B846F1}">
                                <asvg:svgBlip xmlns:asvg="http://schemas.microsoft.com/office/drawing/2016/SVG/main" r:embed="rId22"/>
                              </a:ext>
                            </a:extLst>
                          </a:blip>
                          <a:srcRect l="8677" t="4993" r="7552" b="3770"/>
                          <a:stretch>
                            <a:fillRect/>
                          </a:stretch>
                        </pic:blipFill>
                        <pic:spPr>
                          <a:xfrm>
                            <a:off x="0" y="0"/>
                            <a:ext cx="3068991" cy="2155143"/>
                          </a:xfrm>
                          <a:prstGeom prst="rect">
                            <a:avLst/>
                          </a:prstGeom>
                        </pic:spPr>
                      </pic:pic>
                    </a:graphicData>
                  </a:graphic>
                </wp:inline>
              </w:drawing>
            </w:r>
          </w:p>
          <w:p w14:paraId="5900FE50" w14:textId="77777777" w:rsidR="00EC11EE" w:rsidRPr="00432FC3" w:rsidRDefault="00EC11EE" w:rsidP="009C6693">
            <w:pPr>
              <w:pStyle w:val="Subtitle"/>
            </w:pPr>
            <w:r w:rsidRPr="00432FC3">
              <w:t>(a) All-Ones used in ON duration</w:t>
            </w:r>
          </w:p>
        </w:tc>
        <w:tc>
          <w:tcPr>
            <w:tcW w:w="4615" w:type="dxa"/>
          </w:tcPr>
          <w:p w14:paraId="16292140" w14:textId="77777777" w:rsidR="00EC11EE" w:rsidRDefault="00EC11EE" w:rsidP="009C6693">
            <w:pPr>
              <w:pStyle w:val="Subtitle"/>
            </w:pPr>
            <w:r w:rsidRPr="00432FC3">
              <w:rPr>
                <w:noProof/>
              </w:rPr>
              <w:drawing>
                <wp:inline distT="0" distB="0" distL="0" distR="0" wp14:anchorId="380913C3" wp14:editId="4F4802E5">
                  <wp:extent cx="2803369" cy="2129155"/>
                  <wp:effectExtent l="0" t="0" r="0" b="4445"/>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3">
                            <a:extLst>
                              <a:ext uri="{96DAC541-7B7A-43D3-8B79-37D633B846F1}">
                                <asvg:svgBlip xmlns:asvg="http://schemas.microsoft.com/office/drawing/2016/SVG/main" r:embed="rId24"/>
                              </a:ext>
                            </a:extLst>
                          </a:blip>
                          <a:srcRect l="8432" t="5071" r="7979" b="5145"/>
                          <a:stretch>
                            <a:fillRect/>
                          </a:stretch>
                        </pic:blipFill>
                        <pic:spPr>
                          <a:xfrm>
                            <a:off x="0" y="0"/>
                            <a:ext cx="2850194" cy="2164719"/>
                          </a:xfrm>
                          <a:prstGeom prst="rect">
                            <a:avLst/>
                          </a:prstGeom>
                        </pic:spPr>
                      </pic:pic>
                    </a:graphicData>
                  </a:graphic>
                </wp:inline>
              </w:drawing>
            </w:r>
          </w:p>
          <w:p w14:paraId="42ED5417" w14:textId="77777777" w:rsidR="00EC11EE" w:rsidRPr="00432FC3" w:rsidRDefault="00EC11EE" w:rsidP="009C6693">
            <w:pPr>
              <w:pStyle w:val="Subtitle"/>
            </w:pPr>
            <w:r w:rsidRPr="00432FC3">
              <w:t>(b) ZC sequence in ON duration</w:t>
            </w:r>
          </w:p>
        </w:tc>
      </w:tr>
    </w:tbl>
    <w:p w14:paraId="493E6FDF" w14:textId="77777777" w:rsidR="00EC11EE" w:rsidRPr="00A33EFA" w:rsidRDefault="00EC11EE" w:rsidP="00EC11EE">
      <w:pPr>
        <w:pStyle w:val="Caption"/>
        <w:jc w:val="center"/>
        <w:rPr>
          <w:sz w:val="18"/>
        </w:rPr>
      </w:pPr>
      <w:bookmarkStart w:id="313" w:name="_Ref134456411"/>
      <w:r w:rsidRPr="00A33EFA">
        <w:t xml:space="preserve">Fig. </w:t>
      </w:r>
      <w:r w:rsidRPr="00A33EFA">
        <w:fldChar w:fldCharType="begin"/>
      </w:r>
      <w:r>
        <w:instrText>SEQ Fig. \* ARABIC</w:instrText>
      </w:r>
      <w:r w:rsidRPr="00A33EFA">
        <w:fldChar w:fldCharType="separate"/>
      </w:r>
      <w:r>
        <w:rPr>
          <w:noProof/>
        </w:rPr>
        <w:t>6</w:t>
      </w:r>
      <w:r w:rsidRPr="00A33EFA">
        <w:fldChar w:fldCharType="end"/>
      </w:r>
      <w:bookmarkEnd w:id="313"/>
      <w:r w:rsidRPr="00A33EFA">
        <w:t xml:space="preserve"> Effect of sequence used in ON duration</w:t>
      </w:r>
    </w:p>
    <w:p w14:paraId="266E514D" w14:textId="6CE10295" w:rsidR="00357A5E" w:rsidRDefault="00357A5E" w:rsidP="00AB4497">
      <w:r w:rsidRPr="00C84BD3">
        <w:t xml:space="preserve">Finally, to avoid the impact of CP in the LR detection, the relevant samples corresponding to the CP duration, i.e., the tail samples, are excluded from the mapping of OOK bits prior to DFT spreading. Since the samples are zeroed out in the time domain LP-WUS waveform before DFT spreading, after IFFT operation of NR transmission BW, the CP inclusion will add zeros in the prefix. Therefore, the effect of CP glitch is avoided, however, it reduces the system resource utilization. Alternatively, we can choose the tail bits carefully in such a way to utilize the circular property of CP inclusion between tail and head samples as discussed in </w:t>
      </w:r>
      <w:r w:rsidR="00A33EFA">
        <w:fldChar w:fldCharType="begin"/>
      </w:r>
      <w:r w:rsidR="00A33EFA">
        <w:instrText xml:space="preserve"> REF _Ref134751003 \r \h </w:instrText>
      </w:r>
      <w:r w:rsidR="00A33EFA">
        <w:fldChar w:fldCharType="separate"/>
      </w:r>
      <w:r w:rsidR="00521EDE">
        <w:t>2.2.1.4.1</w:t>
      </w:r>
      <w:r w:rsidR="00A33EFA">
        <w:fldChar w:fldCharType="end"/>
      </w:r>
      <w:r w:rsidRPr="00C84BD3">
        <w:fldChar w:fldCharType="begin"/>
      </w:r>
      <w:r w:rsidRPr="00C84BD3">
        <w:instrText xml:space="preserve"> REF _Ref125452126 \r \h  \* MERGEFORMAT </w:instrText>
      </w:r>
      <w:r w:rsidR="00000000">
        <w:fldChar w:fldCharType="separate"/>
      </w:r>
      <w:r w:rsidRPr="00C84BD3">
        <w:fldChar w:fldCharType="end"/>
      </w:r>
      <w:r w:rsidRPr="00C84BD3">
        <w:t xml:space="preserve"> without compromising on the system resources.</w:t>
      </w:r>
    </w:p>
    <w:p w14:paraId="4A7C43D8" w14:textId="37FDAB7C" w:rsidR="000A6ABD" w:rsidRDefault="001078BB" w:rsidP="00F93485">
      <w:pPr>
        <w:pStyle w:val="RAN1Observation"/>
      </w:pPr>
      <w:bookmarkStart w:id="314" w:name="_Toc142486943"/>
      <w:bookmarkStart w:id="315" w:name="_Toc142487189"/>
      <w:bookmarkStart w:id="316" w:name="_Toc142487234"/>
      <w:bookmarkStart w:id="317" w:name="_Toc142487375"/>
      <w:bookmarkStart w:id="318" w:name="_Toc142487566"/>
      <w:bookmarkStart w:id="319" w:name="_Toc142487995"/>
      <w:bookmarkStart w:id="320" w:name="_Toc142488037"/>
      <w:bookmarkStart w:id="321" w:name="_Toc142488169"/>
      <w:bookmarkStart w:id="322" w:name="_Toc142488725"/>
      <w:bookmarkStart w:id="323" w:name="_Toc142488820"/>
      <w:bookmarkStart w:id="324" w:name="_Toc142489402"/>
      <w:bookmarkStart w:id="325" w:name="_Toc142489548"/>
      <w:bookmarkStart w:id="326" w:name="_Toc142490442"/>
      <w:bookmarkStart w:id="327" w:name="_Toc142556798"/>
      <w:bookmarkStart w:id="328" w:name="_Toc142558910"/>
      <w:bookmarkStart w:id="329" w:name="_Toc142558952"/>
      <w:bookmarkStart w:id="330" w:name="_Toc142573540"/>
      <w:bookmarkStart w:id="331" w:name="_Toc142642622"/>
      <w:bookmarkStart w:id="332" w:name="_Hlk142656070"/>
      <w:r>
        <w:t>OOK-4 waveform is easier to generated with slightly increased complexity of using DFT precoding before the actual IFFT process. The benefit is that the generation requires common IFFT process for both LP-WUS and NR signal</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EBC61E9" w14:textId="69DB98A3" w:rsidR="00026049" w:rsidRDefault="00026049" w:rsidP="00F93485">
      <w:pPr>
        <w:pStyle w:val="RAN1Observation"/>
      </w:pPr>
      <w:bookmarkStart w:id="333" w:name="_Toc142486944"/>
      <w:bookmarkStart w:id="334" w:name="_Toc142487190"/>
      <w:bookmarkStart w:id="335" w:name="_Toc142487235"/>
      <w:bookmarkStart w:id="336" w:name="_Toc142487376"/>
      <w:bookmarkStart w:id="337" w:name="_Toc142487567"/>
      <w:bookmarkStart w:id="338" w:name="_Toc142487996"/>
      <w:bookmarkStart w:id="339" w:name="_Toc142488038"/>
      <w:bookmarkStart w:id="340" w:name="_Toc142488170"/>
      <w:bookmarkStart w:id="341" w:name="_Toc142488726"/>
      <w:bookmarkStart w:id="342" w:name="_Toc142488821"/>
      <w:bookmarkStart w:id="343" w:name="_Toc142489403"/>
      <w:bookmarkStart w:id="344" w:name="_Toc142489549"/>
      <w:bookmarkStart w:id="345" w:name="_Toc142490443"/>
      <w:bookmarkStart w:id="346" w:name="_Toc142556799"/>
      <w:bookmarkStart w:id="347" w:name="_Toc142558911"/>
      <w:bookmarkStart w:id="348" w:name="_Toc142558953"/>
      <w:bookmarkStart w:id="349" w:name="_Toc142573541"/>
      <w:bookmarkStart w:id="350" w:name="_Toc142642623"/>
      <w:bookmarkStart w:id="351" w:name="_Hlk142656972"/>
      <w:r>
        <w:t>OOK-3 waveform received with multiple single tone receivers may not be feasible in reality. It suffers from the frequency offset, thus requiring stable clock at the LR.</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5F350368" w14:textId="1B82668B" w:rsidR="00774872" w:rsidRDefault="001078BB" w:rsidP="00417989">
      <w:pPr>
        <w:pStyle w:val="RAN1Proposal"/>
      </w:pPr>
      <w:bookmarkStart w:id="352" w:name="_Toc142489872"/>
      <w:bookmarkStart w:id="353" w:name="_Toc142490011"/>
      <w:bookmarkStart w:id="354" w:name="_Toc142490030"/>
      <w:bookmarkStart w:id="355" w:name="_Toc142490049"/>
      <w:bookmarkStart w:id="356" w:name="_Toc142556833"/>
      <w:bookmarkStart w:id="357" w:name="_Toc142556852"/>
      <w:bookmarkStart w:id="358" w:name="_Toc142558884"/>
      <w:bookmarkStart w:id="359" w:name="_Toc142558987"/>
      <w:bookmarkStart w:id="360" w:name="_Toc142573853"/>
      <w:bookmarkStart w:id="361" w:name="_Toc142642657"/>
      <w:bookmarkEnd w:id="332"/>
      <w:r>
        <w:t>OOK-1 and OOK-4 based generation produces similar waveforms in time domain if the effect of CP is ignored. Therefore, the generation of OOK signal depends only on the capability of LR to handle CP</w:t>
      </w:r>
      <w:bookmarkEnd w:id="351"/>
      <w:bookmarkEnd w:id="352"/>
      <w:bookmarkEnd w:id="353"/>
      <w:bookmarkEnd w:id="354"/>
      <w:bookmarkEnd w:id="355"/>
      <w:bookmarkEnd w:id="356"/>
      <w:bookmarkEnd w:id="357"/>
      <w:bookmarkEnd w:id="358"/>
      <w:bookmarkEnd w:id="359"/>
      <w:bookmarkEnd w:id="360"/>
      <w:bookmarkEnd w:id="361"/>
    </w:p>
    <w:p w14:paraId="7B7861E1" w14:textId="7E812D20" w:rsidR="007E159E" w:rsidRDefault="007E159E" w:rsidP="002B0190">
      <w:pPr>
        <w:pStyle w:val="Heading3"/>
      </w:pPr>
      <w:r>
        <w:t>FSK Schemes</w:t>
      </w:r>
    </w:p>
    <w:p w14:paraId="0EA3F12C" w14:textId="77777777" w:rsidR="005D594B" w:rsidRPr="00C84BD3" w:rsidRDefault="005D594B" w:rsidP="00AB4497">
      <w:r w:rsidRPr="00C84BD3">
        <w:t xml:space="preserve">FSK modulation is another waveform proposed for LP-WUS in RAN1. This has been studied extensively in the literature and also used prevalently in many earlier technologies. The generation of FSK modulation follows the same approach as OOK transmission, while using twice the BW as compared to the OOK transmission. Unlike the traditional FSK modulation wherein two discrete tones are used for communication, LP-WUS waveform based on FSK must be designed to have a set of tones. This is to avoid the effect of frequency selective fading and to ensure robust detection at the receiver with huge PPM offset. </w:t>
      </w:r>
    </w:p>
    <w:tbl>
      <w:tblPr>
        <w:tblStyle w:val="TableGrid"/>
        <w:tblpPr w:leftFromText="180" w:rightFromText="180" w:vertAnchor="text" w:horzAnchor="margin" w:tblpY="57"/>
        <w:tblW w:w="0" w:type="auto"/>
        <w:tblLook w:val="04A0" w:firstRow="1" w:lastRow="0" w:firstColumn="1" w:lastColumn="0" w:noHBand="0" w:noVBand="1"/>
      </w:tblPr>
      <w:tblGrid>
        <w:gridCol w:w="9629"/>
      </w:tblGrid>
      <w:tr w:rsidR="007E159E" w14:paraId="6DD62E1A" w14:textId="77777777" w:rsidTr="007E159E">
        <w:tc>
          <w:tcPr>
            <w:tcW w:w="9629" w:type="dxa"/>
          </w:tcPr>
          <w:p w14:paraId="2F705473" w14:textId="77777777" w:rsidR="007E159E" w:rsidRPr="00473006" w:rsidRDefault="007E159E" w:rsidP="007E159E">
            <w:pPr>
              <w:rPr>
                <w:highlight w:val="green"/>
              </w:rPr>
            </w:pPr>
            <w:r w:rsidRPr="00473006">
              <w:rPr>
                <w:highlight w:val="green"/>
              </w:rPr>
              <w:t>Agreement</w:t>
            </w:r>
          </w:p>
          <w:p w14:paraId="036482B1" w14:textId="77777777" w:rsidR="007E159E" w:rsidRPr="00473006" w:rsidRDefault="007E159E" w:rsidP="007E159E">
            <w:r w:rsidRPr="00473006">
              <w:t>For M-bit MC-FSK generation study further the following options</w:t>
            </w:r>
          </w:p>
          <w:p w14:paraId="41F67BA5" w14:textId="77777777" w:rsidR="007E159E" w:rsidRPr="00473006" w:rsidRDefault="007E159E" w:rsidP="002B0190">
            <w:pPr>
              <w:pStyle w:val="ListParagraph"/>
              <w:numPr>
                <w:ilvl w:val="0"/>
                <w:numId w:val="12"/>
              </w:numPr>
            </w:pPr>
            <w:r w:rsidRPr="00BA1EBF">
              <w:t>Option FSK-1</w:t>
            </w:r>
            <w:r w:rsidRPr="00473006">
              <w:t xml:space="preserve">: N SCs of LP-WUS are separated to </w:t>
            </w:r>
            <w:r w:rsidRPr="00473006">
              <w:rPr>
                <w:color w:val="FF0000"/>
              </w:rPr>
              <w:t>M pairs of segments</w:t>
            </w:r>
            <w:r w:rsidRPr="00473006">
              <w:t xml:space="preserve"> with potential guard-bands in-between and around. </w:t>
            </w:r>
          </w:p>
          <w:p w14:paraId="27F23D63" w14:textId="77777777" w:rsidR="007E159E" w:rsidRPr="00473006" w:rsidRDefault="007E159E" w:rsidP="002B0190">
            <w:pPr>
              <w:pStyle w:val="ListParagraph"/>
              <w:numPr>
                <w:ilvl w:val="1"/>
                <w:numId w:val="12"/>
              </w:numPr>
            </w:pPr>
            <w:r w:rsidRPr="00473006">
              <w:t>segment comprises one sub-carrier or multiple contiguous SCs</w:t>
            </w:r>
          </w:p>
          <w:p w14:paraId="1329CDA5" w14:textId="77777777" w:rsidR="007E159E" w:rsidRPr="00473006" w:rsidRDefault="007E159E" w:rsidP="002B0190">
            <w:pPr>
              <w:pStyle w:val="ListParagraph"/>
              <w:numPr>
                <w:ilvl w:val="1"/>
                <w:numId w:val="12"/>
              </w:numPr>
            </w:pPr>
            <w:r w:rsidRPr="00473006">
              <w:t>in a pair of segments one segment is modulated, other segment is zero power (from base-band point of view)</w:t>
            </w:r>
          </w:p>
          <w:p w14:paraId="45C2DBC7" w14:textId="77777777" w:rsidR="007E159E" w:rsidRPr="00473006" w:rsidRDefault="007E159E" w:rsidP="002B0190">
            <w:pPr>
              <w:pStyle w:val="ListParagraph"/>
              <w:numPr>
                <w:ilvl w:val="0"/>
                <w:numId w:val="12"/>
              </w:numPr>
            </w:pPr>
            <w:r w:rsidRPr="00BA1EBF">
              <w:t>Option FSK-2</w:t>
            </w:r>
            <w:r w:rsidRPr="00473006">
              <w:t xml:space="preserve">: N SCs of LP-WUS are separated to </w:t>
            </w:r>
            <w:r w:rsidRPr="00473006">
              <w:rPr>
                <w:color w:val="FF0000"/>
              </w:rPr>
              <w:t>2^M segments</w:t>
            </w:r>
            <w:r w:rsidRPr="00473006">
              <w:t xml:space="preserve"> with potential </w:t>
            </w:r>
            <w:r w:rsidRPr="00CE7A27">
              <w:rPr>
                <w:highlight w:val="yellow"/>
              </w:rPr>
              <w:t>guard-bands in-between and around</w:t>
            </w:r>
            <w:r w:rsidRPr="00473006">
              <w:t>.</w:t>
            </w:r>
          </w:p>
          <w:p w14:paraId="5F763AE8" w14:textId="77777777" w:rsidR="007E159E" w:rsidRPr="00473006" w:rsidRDefault="007E159E" w:rsidP="002B0190">
            <w:pPr>
              <w:pStyle w:val="ListParagraph"/>
              <w:numPr>
                <w:ilvl w:val="1"/>
                <w:numId w:val="12"/>
              </w:numPr>
            </w:pPr>
            <w:r w:rsidRPr="00473006">
              <w:t>segment comprises one sub-carrier or multiple contiguous SCs</w:t>
            </w:r>
          </w:p>
          <w:p w14:paraId="55BEB969" w14:textId="77777777" w:rsidR="007E159E" w:rsidRPr="00473006" w:rsidRDefault="007E159E" w:rsidP="002B0190">
            <w:pPr>
              <w:pStyle w:val="ListParagraph"/>
              <w:numPr>
                <w:ilvl w:val="1"/>
                <w:numId w:val="12"/>
              </w:numPr>
            </w:pPr>
            <w:r w:rsidRPr="00473006">
              <w:t>one segment from 2^M segments is modulated, other segments of SCs are zero power (from base-band point of view)</w:t>
            </w:r>
          </w:p>
          <w:p w14:paraId="10DBD6E6" w14:textId="77777777" w:rsidR="007E159E" w:rsidRPr="00473006" w:rsidRDefault="007E159E" w:rsidP="002B0190">
            <w:pPr>
              <w:pStyle w:val="ListParagraph"/>
              <w:numPr>
                <w:ilvl w:val="0"/>
                <w:numId w:val="12"/>
              </w:numPr>
            </w:pPr>
            <w:r w:rsidRPr="00473006">
              <w:t>M &gt;0</w:t>
            </w:r>
          </w:p>
          <w:p w14:paraId="5CD002A8" w14:textId="77777777" w:rsidR="007E159E" w:rsidRPr="00473006" w:rsidRDefault="007E159E" w:rsidP="002B0190">
            <w:pPr>
              <w:pStyle w:val="ListParagraph"/>
              <w:numPr>
                <w:ilvl w:val="0"/>
                <w:numId w:val="12"/>
              </w:numPr>
            </w:pPr>
            <w:r w:rsidRPr="00473006">
              <w:t>N &gt;1</w:t>
            </w:r>
          </w:p>
          <w:p w14:paraId="3302BD5A" w14:textId="77777777" w:rsidR="007E159E" w:rsidRPr="00473006" w:rsidRDefault="007E159E" w:rsidP="002B0190">
            <w:pPr>
              <w:pStyle w:val="ListParagraph"/>
              <w:numPr>
                <w:ilvl w:val="0"/>
                <w:numId w:val="12"/>
              </w:numPr>
            </w:pPr>
            <w:r w:rsidRPr="00473006">
              <w:t xml:space="preserve">Study how to generate segment in time domain, e.g. OOK-1 or OOK-4 </w:t>
            </w:r>
          </w:p>
          <w:p w14:paraId="0B26E2C4" w14:textId="77777777" w:rsidR="007E159E" w:rsidRPr="009E13B1" w:rsidRDefault="007E159E" w:rsidP="002B0190">
            <w:pPr>
              <w:pStyle w:val="ListParagraph"/>
              <w:numPr>
                <w:ilvl w:val="0"/>
                <w:numId w:val="12"/>
              </w:numPr>
            </w:pPr>
            <w:r w:rsidRPr="00473006">
              <w:lastRenderedPageBreak/>
              <w:t>Other options are not precluded.</w:t>
            </w:r>
          </w:p>
        </w:tc>
      </w:tr>
    </w:tbl>
    <w:p w14:paraId="4267EA12" w14:textId="68585287" w:rsidR="005D594B" w:rsidRDefault="005D594B" w:rsidP="00AB4497">
      <w:r w:rsidRPr="00C84BD3">
        <w:lastRenderedPageBreak/>
        <w:t xml:space="preserve">It is worth noting that the Manchester encoding can be considered to be inherently present in the waveform modelling in frequency domain. Thus, if we compare the Manchester encoded OOK signaling with that of FSK transmission, the resource utilization is the same, since only half the duration is used for Manchester encoded OOK. The benefit of having Manchester encoding can be seen at the receiver as “1” and “0” are present in each transmitted bits, which aids in detection performance. </w:t>
      </w:r>
    </w:p>
    <w:p w14:paraId="2B4E796A" w14:textId="77777777" w:rsidR="00160BA8" w:rsidRDefault="00160BA8" w:rsidP="00160BA8">
      <w:pPr>
        <w:pStyle w:val="Caption"/>
        <w:ind w:left="720"/>
        <w:jc w:val="center"/>
        <w:rPr>
          <w:szCs w:val="20"/>
        </w:rPr>
      </w:pPr>
      <w:bookmarkStart w:id="362" w:name="_Ref134647484"/>
      <w:bookmarkStart w:id="363" w:name="_Ref134647475"/>
      <w:r>
        <w:rPr>
          <w:noProof/>
        </w:rPr>
        <w:drawing>
          <wp:inline distT="0" distB="0" distL="0" distR="0" wp14:anchorId="6F5055E8" wp14:editId="77FC9B97">
            <wp:extent cx="5035550" cy="2581787"/>
            <wp:effectExtent l="0" t="0" r="0" b="9525"/>
            <wp:docPr id="12" name="Picture 12" descr="A computer screen with arrow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computer screen with arrows and text&#10;&#10;Description automatically generated with medium confidence"/>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5042306" cy="2585251"/>
                    </a:xfrm>
                    <a:prstGeom prst="rect">
                      <a:avLst/>
                    </a:prstGeom>
                    <a:noFill/>
                    <a:ln>
                      <a:noFill/>
                    </a:ln>
                    <a:extLst>
                      <a:ext uri="{53640926-AAD7-44D8-BBD7-CCE9431645EC}">
                        <a14:shadowObscured xmlns:a14="http://schemas.microsoft.com/office/drawing/2010/main"/>
                      </a:ext>
                    </a:extLst>
                  </pic:spPr>
                </pic:pic>
              </a:graphicData>
            </a:graphic>
          </wp:inline>
        </w:drawing>
      </w:r>
      <w:bookmarkStart w:id="364" w:name="_Ref134751239"/>
    </w:p>
    <w:p w14:paraId="21789DE7" w14:textId="66D8DA4F" w:rsidR="00160BA8" w:rsidRDefault="00160BA8" w:rsidP="00160BA8">
      <w:pPr>
        <w:pStyle w:val="Caption"/>
        <w:ind w:left="720"/>
        <w:jc w:val="center"/>
      </w:pPr>
      <w:bookmarkStart w:id="365" w:name="_Ref141958798"/>
      <w:r w:rsidRPr="008C0E71">
        <w:t xml:space="preserve">Fig. </w:t>
      </w:r>
      <w:r w:rsidRPr="008C0E71">
        <w:fldChar w:fldCharType="begin"/>
      </w:r>
      <w:r>
        <w:instrText>SEQ Fig. \* ARABIC</w:instrText>
      </w:r>
      <w:r w:rsidRPr="008C0E71">
        <w:fldChar w:fldCharType="separate"/>
      </w:r>
      <w:r>
        <w:rPr>
          <w:noProof/>
        </w:rPr>
        <w:t>7</w:t>
      </w:r>
      <w:r w:rsidRPr="008C0E71">
        <w:fldChar w:fldCharType="end"/>
      </w:r>
      <w:bookmarkEnd w:id="362"/>
      <w:bookmarkEnd w:id="363"/>
      <w:bookmarkEnd w:id="364"/>
      <w:bookmarkEnd w:id="365"/>
      <w:r w:rsidRPr="008C0E71">
        <w:t xml:space="preserve"> FSK schemes</w:t>
      </w:r>
      <w:r w:rsidRPr="008C0E71">
        <w:rPr>
          <w:noProof/>
        </w:rPr>
        <w:t xml:space="preserve"> proposed in RAN1#112</w:t>
      </w:r>
    </w:p>
    <w:p w14:paraId="1CA31E12" w14:textId="0093F2F7" w:rsidR="005D594B" w:rsidRPr="00261BAD" w:rsidRDefault="005D594B" w:rsidP="00F51625">
      <w:pPr>
        <w:pStyle w:val="Heading4"/>
      </w:pPr>
      <w:r w:rsidRPr="00261BAD">
        <w:t>FSK1</w:t>
      </w:r>
      <w:r w:rsidR="002F7526" w:rsidRPr="00261BAD">
        <w:t xml:space="preserve"> Scheme</w:t>
      </w:r>
    </w:p>
    <w:p w14:paraId="38C54CEA" w14:textId="3624F988" w:rsidR="005D594B" w:rsidRDefault="005D594B" w:rsidP="00AB4497">
      <w:r>
        <w:t xml:space="preserve">In this </w:t>
      </w:r>
      <w:r w:rsidRPr="00C84BD3">
        <w:t xml:space="preserve">FSK </w:t>
      </w:r>
      <w:r>
        <w:t xml:space="preserve">scheme, illustrated in </w:t>
      </w:r>
      <w:r w:rsidR="00854156">
        <w:fldChar w:fldCharType="begin"/>
      </w:r>
      <w:r w:rsidR="00854156">
        <w:instrText xml:space="preserve"> REF _Ref141958798 \h </w:instrText>
      </w:r>
      <w:r w:rsidR="00854156">
        <w:fldChar w:fldCharType="separate"/>
      </w:r>
      <w:r w:rsidR="00854156" w:rsidRPr="008C0E71">
        <w:t xml:space="preserve">Fig. </w:t>
      </w:r>
      <w:r w:rsidR="00854156">
        <w:rPr>
          <w:noProof/>
        </w:rPr>
        <w:t>7</w:t>
      </w:r>
      <w:r w:rsidR="00854156">
        <w:fldChar w:fldCharType="end"/>
      </w:r>
      <w:r>
        <w:t xml:space="preserve">a, multiple segments with a pair of multiple sub-carriers with guard band around each and over the entire LP-WUS allocation. The benefit of having FSK schemes is that it has both ON and OFF part of the signal within a symbol duration, which helps in the threshold calculation. The two segments carrying LP-WUS payload may or may not belong to a subset of UEs, thereby reducing the group paging probability. However, due to the limited LP-WUS BW, each pair of segments only avail a fraction of the available LP-WUS spectrum. In our opinion, following assumptions are valid for the waveform </w:t>
      </w:r>
      <w:r w:rsidRPr="002F7526">
        <w:t>candidate provided in</w:t>
      </w:r>
      <w:r w:rsidR="002F7526" w:rsidRPr="002F7526">
        <w:t xml:space="preserve"> </w:t>
      </w:r>
      <w:r w:rsidR="00854156">
        <w:fldChar w:fldCharType="begin"/>
      </w:r>
      <w:r w:rsidR="00854156">
        <w:instrText xml:space="preserve"> REF _Ref141958798 \h </w:instrText>
      </w:r>
      <w:r w:rsidR="00854156">
        <w:fldChar w:fldCharType="separate"/>
      </w:r>
      <w:r w:rsidR="00854156" w:rsidRPr="008C0E71">
        <w:t xml:space="preserve">Fig. </w:t>
      </w:r>
      <w:r w:rsidR="00854156">
        <w:rPr>
          <w:noProof/>
        </w:rPr>
        <w:t>7</w:t>
      </w:r>
      <w:r w:rsidR="00854156">
        <w:fldChar w:fldCharType="end"/>
      </w:r>
      <w:r w:rsidRPr="002F7526">
        <w:t>a.</w:t>
      </w:r>
    </w:p>
    <w:p w14:paraId="567789CE" w14:textId="51BBC433" w:rsidR="00190FB7" w:rsidRDefault="003819DB" w:rsidP="00F93485">
      <w:r w:rsidRPr="007C577B">
        <w:t>Advantages</w:t>
      </w:r>
      <w:r w:rsidR="00190FB7">
        <w:t>:</w:t>
      </w:r>
    </w:p>
    <w:p w14:paraId="15893938" w14:textId="03FD4D13" w:rsidR="007C577B" w:rsidRDefault="007C577B" w:rsidP="002B0190">
      <w:pPr>
        <w:pStyle w:val="ListParagraph"/>
        <w:numPr>
          <w:ilvl w:val="0"/>
          <w:numId w:val="41"/>
        </w:numPr>
      </w:pPr>
      <w:r w:rsidRPr="00190FB7">
        <w:t>Since the pair of segments always contain ON and OFF region, threshold calculation and detection can be simple, which may simplify the LR design</w:t>
      </w:r>
    </w:p>
    <w:p w14:paraId="33246025" w14:textId="0136CA66" w:rsidR="007C577B" w:rsidRPr="00EC51F1" w:rsidRDefault="00525BA7" w:rsidP="002B0190">
      <w:pPr>
        <w:pStyle w:val="ListParagraph"/>
        <w:numPr>
          <w:ilvl w:val="0"/>
          <w:numId w:val="41"/>
        </w:numPr>
      </w:pPr>
      <w:r>
        <w:t xml:space="preserve">Using multiple </w:t>
      </w:r>
      <w:r w:rsidR="00B729CA">
        <w:t>segment pair</w:t>
      </w:r>
      <w:r w:rsidR="00A261EE">
        <w:t xml:space="preserve">s, </w:t>
      </w:r>
      <w:r w:rsidR="00F9532D">
        <w:t>UE</w:t>
      </w:r>
      <w:r w:rsidR="00417FD6">
        <w:t>s</w:t>
      </w:r>
      <w:r w:rsidR="00F9532D">
        <w:t xml:space="preserve"> </w:t>
      </w:r>
      <w:r w:rsidR="00417FD6">
        <w:t>grouped within each s</w:t>
      </w:r>
      <w:r w:rsidR="007215EE">
        <w:t>egment for monitoring</w:t>
      </w:r>
      <w:r w:rsidR="006C6C60">
        <w:t xml:space="preserve"> LP-WUS </w:t>
      </w:r>
      <w:r w:rsidR="00504C35">
        <w:t>is reduced, thereby reducing frequent wake-up</w:t>
      </w:r>
      <w:r w:rsidR="00663FE1">
        <w:t xml:space="preserve"> </w:t>
      </w:r>
      <w:r w:rsidR="001E6FF7">
        <w:t>of MR</w:t>
      </w:r>
      <w:r w:rsidR="00B641D3">
        <w:t>. It applies when LP-WUS carries group indication message.</w:t>
      </w:r>
    </w:p>
    <w:p w14:paraId="3EF36356" w14:textId="313C0F70" w:rsidR="00525BA7" w:rsidRPr="005700CD" w:rsidRDefault="00EC51F1" w:rsidP="002B0190">
      <w:pPr>
        <w:pStyle w:val="ListParagraph"/>
        <w:numPr>
          <w:ilvl w:val="0"/>
          <w:numId w:val="41"/>
        </w:numPr>
      </w:pPr>
      <w:r w:rsidRPr="005700CD">
        <w:t>Easy to generate with the existing hardware at gNB and the legacy users may not suffer from spurious leakage unlike few OOK based schemes</w:t>
      </w:r>
    </w:p>
    <w:p w14:paraId="77EAFE8F" w14:textId="07CAD307" w:rsidR="00190FB7" w:rsidRPr="00190FB7" w:rsidRDefault="00190FB7" w:rsidP="00AB4497">
      <w:r>
        <w:t>Drawbacks:</w:t>
      </w:r>
    </w:p>
    <w:p w14:paraId="04248594" w14:textId="77777777" w:rsidR="005D594B" w:rsidRPr="001E4FC5" w:rsidRDefault="005D594B" w:rsidP="002B0190">
      <w:pPr>
        <w:pStyle w:val="ListParagraph"/>
        <w:numPr>
          <w:ilvl w:val="0"/>
          <w:numId w:val="39"/>
        </w:numPr>
      </w:pPr>
      <w:r w:rsidRPr="001E4FC5">
        <w:t xml:space="preserve">Due to multiple parallel segment pairs, the BW allocated for each segment is only a fraction of the overall LP-WUS BW. </w:t>
      </w:r>
    </w:p>
    <w:p w14:paraId="082526B5" w14:textId="77777777" w:rsidR="005D594B" w:rsidRPr="001E4FC5" w:rsidRDefault="005D594B" w:rsidP="002B0190">
      <w:pPr>
        <w:pStyle w:val="ListParagraph"/>
        <w:numPr>
          <w:ilvl w:val="1"/>
          <w:numId w:val="40"/>
        </w:numPr>
      </w:pPr>
      <w:r w:rsidRPr="001E4FC5">
        <w:t>In order to avoid adjacent carrier leakage from neighboring LP-WUS segements, additional guard bands are inserted between segments, thereby under utilizing the available LP-WUS BW</w:t>
      </w:r>
    </w:p>
    <w:p w14:paraId="144A9A1D" w14:textId="77777777" w:rsidR="005D594B" w:rsidRPr="001E4FC5" w:rsidRDefault="005D594B" w:rsidP="002B0190">
      <w:pPr>
        <w:pStyle w:val="ListParagraph"/>
        <w:numPr>
          <w:ilvl w:val="1"/>
          <w:numId w:val="40"/>
        </w:numPr>
      </w:pPr>
      <w:r w:rsidRPr="001E4FC5">
        <w:t>Since the BW of each segment pair is smaller than the overall LP-WUS BW, the performance may degrade significantly in the presence of frequency selective channel, which is quite common in the urban scenario.</w:t>
      </w:r>
    </w:p>
    <w:p w14:paraId="4C237597" w14:textId="33334165" w:rsidR="00083093" w:rsidRPr="001E4FC5" w:rsidRDefault="005D594B" w:rsidP="002B0190">
      <w:pPr>
        <w:pStyle w:val="ListParagraph"/>
        <w:numPr>
          <w:ilvl w:val="0"/>
          <w:numId w:val="39"/>
        </w:numPr>
      </w:pPr>
      <w:r w:rsidRPr="001E4FC5">
        <w:t>Due to the narrowness of the ON BW of each segement, few KHz offset in the receiver frequency may degrade the energy detection and performance significantly. This imposes strict requirements on the LR frequency stability.</w:t>
      </w:r>
    </w:p>
    <w:p w14:paraId="4AEEC367" w14:textId="1A1EFFA3" w:rsidR="001E4FC5" w:rsidRPr="00160BA8" w:rsidRDefault="00EC51F1" w:rsidP="002B0190">
      <w:pPr>
        <w:pStyle w:val="ListParagraph"/>
        <w:numPr>
          <w:ilvl w:val="0"/>
          <w:numId w:val="39"/>
        </w:numPr>
        <w:rPr>
          <w:b/>
          <w:bCs/>
        </w:rPr>
      </w:pPr>
      <w:r w:rsidRPr="001E4FC5">
        <w:t>Furthermore</w:t>
      </w:r>
      <w:r>
        <w:t xml:space="preserve">, shorter ON segment in the frequency domain will create a longer waveform in time domain. The receiver energy collection must be performed over full symbol, thereby degrading the received SINR. </w:t>
      </w:r>
      <w:r>
        <w:lastRenderedPageBreak/>
        <w:t xml:space="preserve">However, due to power pooling from unused part or segments, ON segments are boosted to compensate for </w:t>
      </w:r>
      <w:r w:rsidR="00E277BC">
        <w:t>part of the losses incurred.</w:t>
      </w:r>
      <w:r>
        <w:t xml:space="preserve"> </w:t>
      </w:r>
    </w:p>
    <w:p w14:paraId="0F50C0D1" w14:textId="2A3CFBC8" w:rsidR="005D594B" w:rsidRDefault="005D594B" w:rsidP="00F51625">
      <w:pPr>
        <w:pStyle w:val="Heading4"/>
      </w:pPr>
      <w:r w:rsidRPr="00261BAD">
        <w:t>FSK2</w:t>
      </w:r>
      <w:r w:rsidR="002F7526" w:rsidRPr="00261BAD">
        <w:t xml:space="preserve"> Scheme</w:t>
      </w:r>
    </w:p>
    <w:p w14:paraId="0333F72E" w14:textId="1F509613" w:rsidR="00245F61" w:rsidRPr="004D6251" w:rsidRDefault="004D6251" w:rsidP="00AB4497">
      <w:r w:rsidRPr="004D6251">
        <w:t xml:space="preserve">On the contrary to FSK-1, FSK-2 presented in </w:t>
      </w:r>
      <w:r w:rsidRPr="004D6251">
        <w:fldChar w:fldCharType="begin"/>
      </w:r>
      <w:r w:rsidRPr="004D6251">
        <w:instrText xml:space="preserve"> REF _Ref141958798 \h  \* MERGEFORMAT </w:instrText>
      </w:r>
      <w:r w:rsidRPr="004D6251">
        <w:fldChar w:fldCharType="separate"/>
      </w:r>
      <w:r w:rsidRPr="008C0E71">
        <w:t xml:space="preserve">Fig. </w:t>
      </w:r>
      <w:r w:rsidRPr="004D6251">
        <w:rPr>
          <w:noProof/>
        </w:rPr>
        <w:t>7</w:t>
      </w:r>
      <w:r w:rsidRPr="004D6251">
        <w:fldChar w:fldCharType="end"/>
      </w:r>
      <w:r w:rsidRPr="004D6251">
        <w:t>b</w:t>
      </w:r>
      <w:r>
        <w:t xml:space="preserve"> </w:t>
      </w:r>
      <w:r w:rsidR="005D594B" w:rsidRPr="002F7526">
        <w:t>has only</w:t>
      </w:r>
      <w:r w:rsidR="005D594B">
        <w:t xml:space="preserve"> one active segment carrying the energy. This can be inferred as bit selection scheme</w:t>
      </w:r>
      <w:r w:rsidR="00E277BC">
        <w:t>, i.e., like pulse position modulation (PPM), in frequency domain</w:t>
      </w:r>
      <w:r w:rsidR="005D594B">
        <w:t xml:space="preserve">. The available LP-WUS BW is divided equally in to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5D594B">
        <w:rPr>
          <w:rFonts w:eastAsiaTheme="minorEastAsia"/>
        </w:rPr>
        <w:t xml:space="preserve"> segments, where </w:t>
      </w:r>
      <m:oMath>
        <m:r>
          <w:rPr>
            <w:rFonts w:ascii="Cambria Math" w:eastAsiaTheme="minorEastAsia" w:hAnsi="Cambria Math"/>
          </w:rPr>
          <m:t>M</m:t>
        </m:r>
      </m:oMath>
      <w:r w:rsidR="005D594B">
        <w:rPr>
          <w:rFonts w:eastAsiaTheme="minorEastAsia"/>
        </w:rPr>
        <w:t xml:space="preserve"> denotes the number of bits. For example, if </w:t>
      </w:r>
      <m:oMath>
        <m:r>
          <w:rPr>
            <w:rFonts w:ascii="Cambria Math" w:eastAsiaTheme="minorEastAsia" w:hAnsi="Cambria Math"/>
          </w:rPr>
          <m:t>M=2</m:t>
        </m:r>
      </m:oMath>
      <w:r w:rsidR="005D594B">
        <w:rPr>
          <w:rFonts w:eastAsiaTheme="minorEastAsia"/>
        </w:rPr>
        <w:t xml:space="preserve"> bits, then the total number of equally divided segments are </w:t>
      </w:r>
      <m:oMath>
        <m:r>
          <w:rPr>
            <w:rFonts w:ascii="Cambria Math" w:eastAsiaTheme="minorEastAsia" w:hAnsi="Cambria Math"/>
          </w:rPr>
          <m:t>L=4</m:t>
        </m:r>
      </m:oMath>
      <w:r w:rsidR="005D594B">
        <w:rPr>
          <w:rFonts w:eastAsiaTheme="minorEastAsia"/>
        </w:rPr>
        <w:t>, wherein only one segment carries energy. Even though the scheme is simple, we have the following observations.</w:t>
      </w:r>
    </w:p>
    <w:p w14:paraId="66635505" w14:textId="6BF99553" w:rsidR="00632722" w:rsidRDefault="00632722" w:rsidP="00AB4497">
      <w:pPr>
        <w:rPr>
          <w:rFonts w:eastAsiaTheme="minorEastAsia"/>
        </w:rPr>
      </w:pPr>
      <w:r>
        <w:rPr>
          <w:rFonts w:eastAsiaTheme="minorEastAsia"/>
        </w:rPr>
        <w:t>Advantages:</w:t>
      </w:r>
    </w:p>
    <w:p w14:paraId="65106855" w14:textId="3091E511" w:rsidR="005D594B" w:rsidRDefault="005D594B" w:rsidP="002B0190">
      <w:pPr>
        <w:pStyle w:val="ListParagraph"/>
        <w:numPr>
          <w:ilvl w:val="0"/>
          <w:numId w:val="38"/>
        </w:numPr>
      </w:pPr>
      <w:r>
        <w:t xml:space="preserve">Due to the </w:t>
      </w:r>
      <w:r w:rsidR="00CE7A27">
        <w:t>presence of a single ON segment</w:t>
      </w:r>
      <w:r w:rsidR="000A7901">
        <w:t xml:space="preserve">, it </w:t>
      </w:r>
      <w:r w:rsidR="00CE7A27">
        <w:t>provides improved coverage compared to the FSK-1 scheme for the same transmit power constraint.</w:t>
      </w:r>
    </w:p>
    <w:p w14:paraId="399F5156" w14:textId="28D6195F" w:rsidR="00632722" w:rsidRDefault="00875750" w:rsidP="002B0190">
      <w:pPr>
        <w:pStyle w:val="ListParagraph"/>
        <w:numPr>
          <w:ilvl w:val="0"/>
          <w:numId w:val="38"/>
        </w:numPr>
      </w:pPr>
      <w:r>
        <w:t xml:space="preserve">The threshold estimation is quite easy </w:t>
      </w:r>
      <w:r w:rsidR="00932E56">
        <w:t xml:space="preserve">due to the </w:t>
      </w:r>
      <w:r w:rsidR="006B2E49">
        <w:t>concentration of energy in a particular segment of sub-carriers within LP-WUS BW. This eases the LR complexity and ensures better detection capability</w:t>
      </w:r>
    </w:p>
    <w:p w14:paraId="70521012" w14:textId="7AC01C38" w:rsidR="00CE58E4" w:rsidRPr="00CE58E4" w:rsidRDefault="008406C3" w:rsidP="002B0190">
      <w:pPr>
        <w:pStyle w:val="ListParagraph"/>
        <w:numPr>
          <w:ilvl w:val="0"/>
          <w:numId w:val="38"/>
        </w:numPr>
      </w:pPr>
      <w:r w:rsidRPr="00CE58E4">
        <w:t xml:space="preserve">Adjacent carrier leakage is not a problem in this scheme as the energy is </w:t>
      </w:r>
      <w:r w:rsidR="00F01922" w:rsidRPr="00CE58E4">
        <w:t xml:space="preserve">transmitted only over a </w:t>
      </w:r>
      <w:r w:rsidR="00CE58E4" w:rsidRPr="00CE58E4">
        <w:t>small strip of BW</w:t>
      </w:r>
      <w:r w:rsidR="00E277BC">
        <w:t>, which is well within the LP-WUS BW</w:t>
      </w:r>
      <w:r w:rsidR="00CE58E4" w:rsidRPr="00CE58E4">
        <w:t>.</w:t>
      </w:r>
    </w:p>
    <w:p w14:paraId="00B3B252" w14:textId="29B14353" w:rsidR="00286D51" w:rsidRDefault="00286D51" w:rsidP="00AB4497">
      <w:r>
        <w:t>Drawbacks:</w:t>
      </w:r>
    </w:p>
    <w:p w14:paraId="4B31F9A4" w14:textId="799B0C92" w:rsidR="00286D51" w:rsidRDefault="00367C15" w:rsidP="002B0190">
      <w:pPr>
        <w:pStyle w:val="ListParagraph"/>
        <w:numPr>
          <w:ilvl w:val="0"/>
          <w:numId w:val="37"/>
        </w:numPr>
      </w:pPr>
      <w:r>
        <w:t>Since the total LP-WUS BW is divided into multiple (few group of tones)</w:t>
      </w:r>
      <w:r w:rsidR="00414182">
        <w:t xml:space="preserve"> segments, the BW of each segment is quite small. This may have detrimental effect in frequency selective fading scenario. </w:t>
      </w:r>
    </w:p>
    <w:p w14:paraId="5F40862E" w14:textId="4F497D5B" w:rsidR="008406C3" w:rsidRDefault="00B760CE" w:rsidP="002B0190">
      <w:pPr>
        <w:pStyle w:val="ListParagraph"/>
        <w:numPr>
          <w:ilvl w:val="0"/>
          <w:numId w:val="37"/>
        </w:numPr>
      </w:pPr>
      <w:r>
        <w:t xml:space="preserve">Same issue as in FSK-1, i.e., due to the narrowness of ON duration, </w:t>
      </w:r>
      <w:r w:rsidR="00EB7E69">
        <w:t xml:space="preserve">it </w:t>
      </w:r>
      <w:r w:rsidR="004616F6">
        <w:t xml:space="preserve">requires </w:t>
      </w:r>
      <w:r w:rsidR="009346DC">
        <w:t xml:space="preserve">stringent restrictions on the </w:t>
      </w:r>
      <w:r w:rsidR="00EB7E69">
        <w:t xml:space="preserve">frequency </w:t>
      </w:r>
      <w:r w:rsidR="009346DC">
        <w:t>stability of LR</w:t>
      </w:r>
      <w:r w:rsidR="005065BC">
        <w:t xml:space="preserve">. Even a smaller drift in the frequency of LR, the bit position may shift, </w:t>
      </w:r>
      <w:r w:rsidR="00E75207">
        <w:t>thereby leading to a wrong decision of bit location.</w:t>
      </w:r>
    </w:p>
    <w:p w14:paraId="2977201B" w14:textId="24CA6571" w:rsidR="00E75207" w:rsidRDefault="00237D06" w:rsidP="002B0190">
      <w:pPr>
        <w:pStyle w:val="ListParagraph"/>
        <w:numPr>
          <w:ilvl w:val="0"/>
          <w:numId w:val="37"/>
        </w:numPr>
      </w:pPr>
      <w:r>
        <w:t xml:space="preserve">In order to improve the coverage or to </w:t>
      </w:r>
      <w:r w:rsidR="00177FB4">
        <w:t xml:space="preserve">keep the total transmit power over LP-WUS BW constant, significant boosting of the narrow segment </w:t>
      </w:r>
      <w:r w:rsidR="00D35947">
        <w:t>may be performed</w:t>
      </w:r>
      <w:r w:rsidR="00717ECF">
        <w:t xml:space="preserve">. This </w:t>
      </w:r>
      <w:r w:rsidR="002E54A6">
        <w:t>may affect the time domain</w:t>
      </w:r>
      <w:r w:rsidR="009662F8">
        <w:t xml:space="preserve"> PAPR</w:t>
      </w:r>
      <w:r w:rsidR="002E54A6">
        <w:t xml:space="preserve"> behavior of the signal</w:t>
      </w:r>
      <w:r w:rsidR="00E61A92">
        <w:t xml:space="preserve"> when combined with the adjacent NR signals at the transmitte</w:t>
      </w:r>
      <w:r w:rsidR="009662F8">
        <w:t>r.</w:t>
      </w:r>
    </w:p>
    <w:p w14:paraId="2213578F" w14:textId="0654889E" w:rsidR="005D594B" w:rsidRDefault="00241384" w:rsidP="002B0190">
      <w:pPr>
        <w:pStyle w:val="ListParagraph"/>
        <w:numPr>
          <w:ilvl w:val="0"/>
          <w:numId w:val="37"/>
        </w:numPr>
      </w:pPr>
      <w:r>
        <w:t xml:space="preserve">Furthermore, boosting in frequency domain by the order of </w:t>
      </w:r>
      <m:oMath>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eastAsiaTheme="minorEastAsia" w:hAnsi="Cambria Math"/>
          </w:rPr>
          <m:t>-1</m:t>
        </m:r>
      </m:oMath>
      <w:r w:rsidRPr="00245F61">
        <w:rPr>
          <w:rFonts w:eastAsiaTheme="minorEastAsia"/>
        </w:rPr>
        <w:t xml:space="preserve"> for the ON segement by pooling the power from OFF segments in a given CP-OFDM symbol may saturate the IFFT butterfly stages, which affects the EVM of the adjacent NR signal on the same symbol.</w:t>
      </w:r>
      <w:r w:rsidR="005D594B" w:rsidRPr="00C84BD3">
        <w:t xml:space="preserve"> </w:t>
      </w:r>
    </w:p>
    <w:p w14:paraId="02E68427" w14:textId="604CB220" w:rsidR="008E2538" w:rsidRPr="00C84BD3" w:rsidRDefault="00813A2E" w:rsidP="00F93485">
      <w:pPr>
        <w:pStyle w:val="RAN1Observation"/>
      </w:pPr>
      <w:bookmarkStart w:id="366" w:name="_Toc142486945"/>
      <w:bookmarkStart w:id="367" w:name="_Toc142487191"/>
      <w:bookmarkStart w:id="368" w:name="_Toc142487236"/>
      <w:bookmarkStart w:id="369" w:name="_Toc142487377"/>
      <w:bookmarkStart w:id="370" w:name="_Toc142487568"/>
      <w:bookmarkStart w:id="371" w:name="_Toc142487997"/>
      <w:bookmarkStart w:id="372" w:name="_Toc142488039"/>
      <w:bookmarkStart w:id="373" w:name="_Toc142488171"/>
      <w:bookmarkStart w:id="374" w:name="_Toc142488727"/>
      <w:bookmarkStart w:id="375" w:name="_Toc142488822"/>
      <w:bookmarkStart w:id="376" w:name="_Toc142489404"/>
      <w:bookmarkStart w:id="377" w:name="_Toc142489550"/>
      <w:bookmarkStart w:id="378" w:name="_Toc142490444"/>
      <w:bookmarkStart w:id="379" w:name="_Toc142556800"/>
      <w:bookmarkStart w:id="380" w:name="_Toc142558912"/>
      <w:bookmarkStart w:id="381" w:name="_Toc142558954"/>
      <w:bookmarkStart w:id="382" w:name="_Toc142573542"/>
      <w:bookmarkStart w:id="383" w:name="_Toc142642624"/>
      <w:bookmarkStart w:id="384" w:name="_Hlk142656086"/>
      <w:r>
        <w:t xml:space="preserve">FSK </w:t>
      </w:r>
      <w:r w:rsidR="00F11B48">
        <w:t>receivers are nothing but parallel OOK receivers</w:t>
      </w:r>
      <w:r w:rsidR="007A740C">
        <w:t>. Thus</w:t>
      </w:r>
      <w:r w:rsidR="005F47A6">
        <w:t>,</w:t>
      </w:r>
      <w:r w:rsidR="007A740C">
        <w:t xml:space="preserve"> the total power consumed by the LR </w:t>
      </w:r>
      <w:r w:rsidR="0052475D">
        <w:t xml:space="preserve">may be doubled in most of the implementation. </w:t>
      </w:r>
      <w:r w:rsidR="00D83BA4">
        <w:t>However,</w:t>
      </w:r>
      <w:r w:rsidR="0042079F">
        <w:t xml:space="preserve"> </w:t>
      </w:r>
      <w:r w:rsidR="00AB4FC7">
        <w:t xml:space="preserve">if </w:t>
      </w:r>
      <w:r w:rsidR="008D7E72">
        <w:t>FSK</w:t>
      </w:r>
      <w:r w:rsidR="00AB4FC7">
        <w:t xml:space="preserve"> based LP-WUS signal uses same SCS as NR transmission, then it</w:t>
      </w:r>
      <w:r w:rsidR="008D7E72">
        <w:t xml:space="preserve"> can be easily received and decoded if in case MR </w:t>
      </w:r>
      <w:r w:rsidR="00714174">
        <w:t xml:space="preserve">monitors LP-WUS under </w:t>
      </w:r>
      <w:r w:rsidR="00D455EA">
        <w:t>more stringent radio condit</w:t>
      </w:r>
      <w:r w:rsidR="0013245D">
        <w:t>i</w:t>
      </w:r>
      <w:r w:rsidR="00D455EA">
        <w:t>on</w:t>
      </w:r>
      <w:r w:rsidR="0013245D">
        <w:t>s</w:t>
      </w:r>
      <w:r w:rsidR="005C7FEF">
        <w:t xml:space="preserve"> whe</w:t>
      </w:r>
      <w:r w:rsidR="001F11FB">
        <w:t>n</w:t>
      </w:r>
      <w:r w:rsidR="005C7FEF">
        <w:t xml:space="preserve"> LR </w:t>
      </w:r>
      <w:r w:rsidR="001F11FB">
        <w:t>is not applicable</w:t>
      </w:r>
      <w:r w:rsidR="005C7FEF">
        <w:t>.</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7D907CB1" w14:textId="795A6796" w:rsidR="005D594B" w:rsidRDefault="00573CAF" w:rsidP="00F93485">
      <w:pPr>
        <w:pStyle w:val="RAN1Observation"/>
      </w:pPr>
      <w:bookmarkStart w:id="385" w:name="_Toc142486946"/>
      <w:bookmarkStart w:id="386" w:name="_Toc142487192"/>
      <w:bookmarkStart w:id="387" w:name="_Toc142487237"/>
      <w:bookmarkStart w:id="388" w:name="_Toc142487378"/>
      <w:bookmarkStart w:id="389" w:name="_Toc142487569"/>
      <w:bookmarkStart w:id="390" w:name="_Toc142487998"/>
      <w:bookmarkStart w:id="391" w:name="_Toc142488040"/>
      <w:bookmarkStart w:id="392" w:name="_Toc142488172"/>
      <w:bookmarkStart w:id="393" w:name="_Toc142488728"/>
      <w:bookmarkStart w:id="394" w:name="_Toc142488823"/>
      <w:bookmarkStart w:id="395" w:name="_Toc142489405"/>
      <w:bookmarkStart w:id="396" w:name="_Toc142489551"/>
      <w:bookmarkStart w:id="397" w:name="_Toc142490445"/>
      <w:bookmarkStart w:id="398" w:name="_Toc142556801"/>
      <w:bookmarkStart w:id="399" w:name="_Toc142558913"/>
      <w:bookmarkStart w:id="400" w:name="_Toc142558955"/>
      <w:bookmarkStart w:id="401" w:name="_Toc142573543"/>
      <w:bookmarkStart w:id="402" w:name="_Toc142642625"/>
      <w:r>
        <w:t>Due to the narrowness of ON segment in FSK-</w:t>
      </w:r>
      <w:r w:rsidR="008E2538">
        <w:t>1/</w:t>
      </w:r>
      <w:r>
        <w:t>2 scheme</w:t>
      </w:r>
      <w:r w:rsidR="008E2538">
        <w:t>s</w:t>
      </w:r>
      <w:r>
        <w:t xml:space="preserve">, </w:t>
      </w:r>
      <w:r w:rsidR="008E2538">
        <w:t>they</w:t>
      </w:r>
      <w:r>
        <w:t xml:space="preserve"> may suffer from fading, crystal stability of LR, and can also cause PAPR problems at the gNB</w:t>
      </w:r>
      <w:r w:rsidR="008E2538">
        <w:t>,</w:t>
      </w:r>
      <w:r>
        <w:t xml:space="preserve"> if</w:t>
      </w:r>
      <w:r w:rsidR="0080642C">
        <w:t xml:space="preserve"> the total</w:t>
      </w:r>
      <w:r>
        <w:t xml:space="preserve"> transmit power is</w:t>
      </w:r>
      <w:r w:rsidR="0080642C">
        <w:t xml:space="preserve"> </w:t>
      </w:r>
      <w:r w:rsidR="00A313EF">
        <w:t>a</w:t>
      </w:r>
      <w:r w:rsidR="00287104">
        <w:t xml:space="preserve">llocated to a narrow section within </w:t>
      </w:r>
      <w:r>
        <w:t>LP-WUS BW</w:t>
      </w:r>
      <w:r w:rsidR="00C50F4F">
        <w:t>.</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7A0D2335" w14:textId="1C44F043" w:rsidR="00E277BC" w:rsidRDefault="00E277BC" w:rsidP="00F93485">
      <w:pPr>
        <w:pStyle w:val="RAN1Observation"/>
      </w:pPr>
      <w:bookmarkStart w:id="403" w:name="_Toc142486947"/>
      <w:bookmarkStart w:id="404" w:name="_Toc142487193"/>
      <w:bookmarkStart w:id="405" w:name="_Toc142487238"/>
      <w:bookmarkStart w:id="406" w:name="_Toc142487379"/>
      <w:bookmarkStart w:id="407" w:name="_Toc142487570"/>
      <w:bookmarkStart w:id="408" w:name="_Toc142487999"/>
      <w:bookmarkStart w:id="409" w:name="_Toc142488041"/>
      <w:bookmarkStart w:id="410" w:name="_Toc142488173"/>
      <w:bookmarkStart w:id="411" w:name="_Toc142488729"/>
      <w:bookmarkStart w:id="412" w:name="_Toc142488824"/>
      <w:bookmarkStart w:id="413" w:name="_Toc142489406"/>
      <w:bookmarkStart w:id="414" w:name="_Toc142489552"/>
      <w:bookmarkStart w:id="415" w:name="_Toc142490446"/>
      <w:bookmarkStart w:id="416" w:name="_Toc142556802"/>
      <w:bookmarkStart w:id="417" w:name="_Toc142558914"/>
      <w:bookmarkStart w:id="418" w:name="_Toc142558956"/>
      <w:bookmarkStart w:id="419" w:name="_Toc142573544"/>
      <w:bookmarkStart w:id="420" w:name="_Toc142642626"/>
      <w:r>
        <w:t>FSK-2 with 4bits of information leads to 270KHz per ON segment</w:t>
      </w:r>
      <w:r w:rsidR="009039AF">
        <w:t>, which is comparable to that of the frequency offset of 200KHz experienced by the crystal of 50ppm @4GHz. Additionally, in the presence of fading, determining the position of ON segment is a big challenge.</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8AF9FCF" w14:textId="4D54A9BE" w:rsidR="00E277BC" w:rsidRPr="00C84BD3" w:rsidRDefault="00E277BC" w:rsidP="00417989">
      <w:pPr>
        <w:pStyle w:val="RAN1Proposal"/>
      </w:pPr>
      <w:bookmarkStart w:id="421" w:name="_Toc142489873"/>
      <w:bookmarkStart w:id="422" w:name="_Toc142490012"/>
      <w:bookmarkStart w:id="423" w:name="_Toc142490031"/>
      <w:bookmarkStart w:id="424" w:name="_Toc142490050"/>
      <w:bookmarkStart w:id="425" w:name="_Toc142556834"/>
      <w:bookmarkStart w:id="426" w:name="_Toc142556853"/>
      <w:bookmarkStart w:id="427" w:name="_Toc142558885"/>
      <w:bookmarkStart w:id="428" w:name="_Toc142558988"/>
      <w:bookmarkStart w:id="429" w:name="_Toc142573854"/>
      <w:bookmarkStart w:id="430" w:name="_Toc142642658"/>
      <w:bookmarkEnd w:id="384"/>
      <w:r>
        <w:t xml:space="preserve">FSK-2 waveform suffers from frequency offset </w:t>
      </w:r>
      <w:r w:rsidR="009039AF">
        <w:t>quite significantly compared to FSK-1 waveform and requires multiple receivers that grows exponentially with the number of bits. Therefore, it should be de-prioritized</w:t>
      </w:r>
      <w:r w:rsidR="00A33EFA">
        <w:t xml:space="preserve"> since the objective of LR is to reduce power</w:t>
      </w:r>
      <w:r w:rsidR="009039AF">
        <w:t>.</w:t>
      </w:r>
      <w:bookmarkEnd w:id="421"/>
      <w:bookmarkEnd w:id="422"/>
      <w:bookmarkEnd w:id="423"/>
      <w:bookmarkEnd w:id="424"/>
      <w:bookmarkEnd w:id="425"/>
      <w:bookmarkEnd w:id="426"/>
      <w:bookmarkEnd w:id="427"/>
      <w:bookmarkEnd w:id="428"/>
      <w:bookmarkEnd w:id="429"/>
      <w:bookmarkEnd w:id="430"/>
    </w:p>
    <w:p w14:paraId="2ED79B6E" w14:textId="77777777" w:rsidR="00774872" w:rsidRPr="00AD5F1E" w:rsidRDefault="04489473" w:rsidP="002B0190">
      <w:pPr>
        <w:pStyle w:val="Heading3"/>
      </w:pPr>
      <w:r w:rsidRPr="00AD5F1E">
        <w:t>CP-OFDM based transmission</w:t>
      </w:r>
    </w:p>
    <w:p w14:paraId="2072A301" w14:textId="77777777" w:rsidR="00774872" w:rsidRPr="00232F3B" w:rsidRDefault="04489473" w:rsidP="00AB4497">
      <w:r w:rsidRPr="00232F3B">
        <w:t>The third waveform under consideration is CP-OFDM scheme. This is prevalently used waveforms in the existing standards and has proven advantages over other waveforms on the improved throughput, coverage, mobility and spectral utililzation. The main advantages of having CP-OFDM waveform are listed below</w:t>
      </w:r>
    </w:p>
    <w:p w14:paraId="573189E3" w14:textId="77777777" w:rsidR="00397564" w:rsidRDefault="00397564" w:rsidP="00AB4497">
      <w:pPr>
        <w:rPr>
          <w:rFonts w:eastAsiaTheme="minorEastAsia"/>
        </w:rPr>
      </w:pPr>
      <w:r>
        <w:rPr>
          <w:rFonts w:eastAsiaTheme="minorEastAsia"/>
        </w:rPr>
        <w:t>Advantages:</w:t>
      </w:r>
    </w:p>
    <w:p w14:paraId="68E4213F" w14:textId="77777777" w:rsidR="00774872" w:rsidRPr="00232F3B" w:rsidRDefault="04489473" w:rsidP="002B0190">
      <w:pPr>
        <w:pStyle w:val="ListParagraph"/>
        <w:numPr>
          <w:ilvl w:val="0"/>
          <w:numId w:val="36"/>
        </w:numPr>
      </w:pPr>
      <w:r w:rsidRPr="00232F3B">
        <w:t>Ability to reuse the existing SSB signals for synchronization and measurements</w:t>
      </w:r>
    </w:p>
    <w:p w14:paraId="12DC5D75" w14:textId="77777777" w:rsidR="00774872" w:rsidRPr="00232F3B" w:rsidRDefault="04489473" w:rsidP="002B0190">
      <w:pPr>
        <w:pStyle w:val="ListParagraph"/>
        <w:numPr>
          <w:ilvl w:val="0"/>
          <w:numId w:val="36"/>
        </w:numPr>
      </w:pPr>
      <w:r w:rsidRPr="00232F3B">
        <w:t>Generation of CP-OFDM is simpler as it is aligned with the NR signal generation</w:t>
      </w:r>
    </w:p>
    <w:p w14:paraId="57472434" w14:textId="7709AFB8" w:rsidR="00774872" w:rsidRPr="00833C88" w:rsidRDefault="04489473" w:rsidP="002B0190">
      <w:pPr>
        <w:pStyle w:val="ListParagraph"/>
        <w:numPr>
          <w:ilvl w:val="0"/>
          <w:numId w:val="36"/>
        </w:numPr>
      </w:pPr>
      <w:r w:rsidRPr="00833C88">
        <w:t>Sequence base</w:t>
      </w:r>
      <w:r w:rsidR="00833C88" w:rsidRPr="00833C88">
        <w:t>d</w:t>
      </w:r>
      <w:r w:rsidRPr="00833C88">
        <w:t xml:space="preserve"> WUS is used in LTE</w:t>
      </w:r>
      <w:r w:rsidR="00833C88" w:rsidRPr="00833C88">
        <w:t xml:space="preserve">, which </w:t>
      </w:r>
      <w:r w:rsidRPr="00833C88">
        <w:t>is robust against both fading and inter-cell interference scenarios</w:t>
      </w:r>
    </w:p>
    <w:p w14:paraId="5F44CD09" w14:textId="77777777" w:rsidR="00774872" w:rsidRPr="00232F3B" w:rsidRDefault="04489473" w:rsidP="002B0190">
      <w:pPr>
        <w:pStyle w:val="ListParagraph"/>
        <w:numPr>
          <w:ilvl w:val="0"/>
          <w:numId w:val="36"/>
        </w:numPr>
      </w:pPr>
      <w:r w:rsidRPr="00232F3B">
        <w:lastRenderedPageBreak/>
        <w:t>It can handle higher data rate for a given LP-WUS BW compared to that of OOK and FSK schemes</w:t>
      </w:r>
    </w:p>
    <w:p w14:paraId="6D7AAC8E" w14:textId="77777777" w:rsidR="00774872" w:rsidRPr="00232F3B" w:rsidRDefault="04489473" w:rsidP="002B0190">
      <w:pPr>
        <w:pStyle w:val="ListParagraph"/>
        <w:numPr>
          <w:ilvl w:val="0"/>
          <w:numId w:val="36"/>
        </w:numPr>
      </w:pPr>
      <w:r w:rsidRPr="00232F3B">
        <w:t>Guard band requirements can be relaxed, since LP-WUS CP-OFDM signal is orthogonal to NR transmission</w:t>
      </w:r>
    </w:p>
    <w:p w14:paraId="76A5820A" w14:textId="1E73AC43" w:rsidR="00397564" w:rsidRPr="00232F3B" w:rsidRDefault="00397564" w:rsidP="00AB4497">
      <w:r>
        <w:t>Drawbacks:</w:t>
      </w:r>
    </w:p>
    <w:p w14:paraId="0EE6595E" w14:textId="2A5D2E09" w:rsidR="00774872" w:rsidRPr="00232F3B" w:rsidRDefault="04489473" w:rsidP="002B0190">
      <w:pPr>
        <w:pStyle w:val="ListParagraph"/>
        <w:numPr>
          <w:ilvl w:val="0"/>
          <w:numId w:val="10"/>
        </w:numPr>
      </w:pPr>
      <w:r w:rsidRPr="00232F3B">
        <w:t xml:space="preserve">The cost of LR is higher, since the minimum requirements on the receiver components are higher, i.e., CP-OFDM receivers require higher clock stability and </w:t>
      </w:r>
      <w:r w:rsidR="009D439C">
        <w:t xml:space="preserve">more </w:t>
      </w:r>
      <w:r w:rsidRPr="00232F3B">
        <w:t>expensive hardwares to perform baseband processing, such as, FFTs and correlations</w:t>
      </w:r>
    </w:p>
    <w:p w14:paraId="35FF21C6" w14:textId="0170637E" w:rsidR="00774872" w:rsidRPr="00232F3B" w:rsidRDefault="04489473" w:rsidP="002B0190">
      <w:pPr>
        <w:pStyle w:val="ListParagraph"/>
        <w:numPr>
          <w:ilvl w:val="0"/>
          <w:numId w:val="10"/>
        </w:numPr>
      </w:pPr>
      <w:r w:rsidRPr="00232F3B">
        <w:t>Due to the usage of complex baseband for processing, both in-phase and quadrature components are to be extracted at the LR, thereby increasing the cost.</w:t>
      </w:r>
    </w:p>
    <w:p w14:paraId="17BF6C5E" w14:textId="04DE52BA" w:rsidR="00774872" w:rsidRPr="00232F3B" w:rsidRDefault="04489473" w:rsidP="002B0190">
      <w:pPr>
        <w:pStyle w:val="ListParagraph"/>
        <w:numPr>
          <w:ilvl w:val="0"/>
          <w:numId w:val="10"/>
        </w:numPr>
      </w:pPr>
      <w:r w:rsidRPr="00232F3B">
        <w:t>The power consumption of such receiver is higher compared to simpler receivers used for OOK and FSK.</w:t>
      </w:r>
    </w:p>
    <w:p w14:paraId="7C7AFD3D" w14:textId="289DC676" w:rsidR="00774872" w:rsidRDefault="04489473" w:rsidP="00AB4497">
      <w:r w:rsidRPr="00C84BD3">
        <w:t>If the LR is designed to operate in always ON mode, the CP-OFDM may not be a meaningful candidate waveform for LP-WUS. However, if the LRs are assumed to operate in a duty cycled manner, i.e., aligning the LR monitoring instants with the LP-WUS transmission occasions, then the power consumed by the LR designed for CP-OFDM based LP-WUS reception is comparable to that of other modulation schemes.</w:t>
      </w:r>
    </w:p>
    <w:p w14:paraId="21A08AC5" w14:textId="0417C676" w:rsidR="00965DCC" w:rsidRDefault="00965DCC" w:rsidP="00965DCC">
      <w:pPr>
        <w:jc w:val="center"/>
      </w:pPr>
      <w:r>
        <w:rPr>
          <w:noProof/>
        </w:rPr>
        <w:drawing>
          <wp:inline distT="0" distB="0" distL="0" distR="0" wp14:anchorId="06D02E0D" wp14:editId="6881C59E">
            <wp:extent cx="6312232" cy="200436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62687" cy="2020386"/>
                    </a:xfrm>
                    <a:prstGeom prst="rect">
                      <a:avLst/>
                    </a:prstGeom>
                    <a:noFill/>
                  </pic:spPr>
                </pic:pic>
              </a:graphicData>
            </a:graphic>
          </wp:inline>
        </w:drawing>
      </w:r>
    </w:p>
    <w:p w14:paraId="505AAC5A" w14:textId="4B6FD1D6" w:rsidR="00F51625" w:rsidRPr="00765130" w:rsidRDefault="00F51625" w:rsidP="00965DCC">
      <w:pPr>
        <w:jc w:val="center"/>
      </w:pPr>
      <w:r w:rsidRPr="00965DCC">
        <w:rPr>
          <w:rStyle w:val="CaptionChar"/>
        </w:rPr>
        <w:t xml:space="preserve">Fig. </w:t>
      </w:r>
      <w:r w:rsidRPr="00965DCC">
        <w:rPr>
          <w:rStyle w:val="CaptionChar"/>
        </w:rPr>
        <w:fldChar w:fldCharType="begin"/>
      </w:r>
      <w:r w:rsidRPr="00965DCC">
        <w:rPr>
          <w:rStyle w:val="CaptionChar"/>
        </w:rPr>
        <w:instrText xml:space="preserve"> SEQ Fig. \* ARABIC </w:instrText>
      </w:r>
      <w:r w:rsidRPr="00965DCC">
        <w:rPr>
          <w:rStyle w:val="CaptionChar"/>
        </w:rPr>
        <w:fldChar w:fldCharType="separate"/>
      </w:r>
      <w:r w:rsidRPr="00965DCC">
        <w:rPr>
          <w:rStyle w:val="CaptionChar"/>
        </w:rPr>
        <w:t>8</w:t>
      </w:r>
      <w:r w:rsidRPr="00965DCC">
        <w:rPr>
          <w:rStyle w:val="CaptionChar"/>
        </w:rPr>
        <w:fldChar w:fldCharType="end"/>
      </w:r>
      <w:r w:rsidRPr="00965DCC">
        <w:rPr>
          <w:rStyle w:val="CaptionChar"/>
        </w:rPr>
        <w:t xml:space="preserve"> Illustration of OFDM based schemes</w:t>
      </w:r>
    </w:p>
    <w:p w14:paraId="55C96E6F" w14:textId="6D8A8CB4" w:rsidR="005231FC" w:rsidRPr="005231FC" w:rsidRDefault="77DD2A2F" w:rsidP="00F93485">
      <w:pPr>
        <w:pStyle w:val="RAN1Observation"/>
        <w:rPr>
          <w:b/>
          <w:bCs/>
        </w:rPr>
      </w:pPr>
      <w:bookmarkStart w:id="431" w:name="_Toc142486948"/>
      <w:bookmarkStart w:id="432" w:name="_Toc142487194"/>
      <w:bookmarkStart w:id="433" w:name="_Toc142487239"/>
      <w:bookmarkStart w:id="434" w:name="_Toc142487380"/>
      <w:bookmarkStart w:id="435" w:name="_Toc142487571"/>
      <w:bookmarkStart w:id="436" w:name="_Toc142488000"/>
      <w:bookmarkStart w:id="437" w:name="_Toc142488042"/>
      <w:bookmarkStart w:id="438" w:name="_Toc142488174"/>
      <w:bookmarkStart w:id="439" w:name="_Toc142488730"/>
      <w:bookmarkStart w:id="440" w:name="_Toc142488825"/>
      <w:bookmarkStart w:id="441" w:name="_Toc142489407"/>
      <w:bookmarkStart w:id="442" w:name="_Toc142489553"/>
      <w:bookmarkStart w:id="443" w:name="_Toc142490447"/>
      <w:bookmarkStart w:id="444" w:name="_Toc142556803"/>
      <w:bookmarkStart w:id="445" w:name="_Toc142558915"/>
      <w:bookmarkStart w:id="446" w:name="_Toc142558957"/>
      <w:bookmarkStart w:id="447" w:name="_Toc142573545"/>
      <w:bookmarkStart w:id="448" w:name="_Toc142642627"/>
      <w:bookmarkStart w:id="449" w:name="_Hlk142656095"/>
      <w:r w:rsidRPr="005231FC">
        <w:t>LP-WUS using sequence</w:t>
      </w:r>
      <w:r w:rsidR="00D20E5A" w:rsidRPr="005231FC">
        <w:t>-</w:t>
      </w:r>
      <w:r w:rsidRPr="005231FC">
        <w:t>based CP-OFDM</w:t>
      </w:r>
      <w:r w:rsidR="001E7179" w:rsidRPr="005231FC">
        <w:t xml:space="preserve"> achieves better coverage and per</w:t>
      </w:r>
      <w:r w:rsidR="00F60545" w:rsidRPr="005231FC">
        <w:t>formance than the coded transmission</w:t>
      </w:r>
      <w:bookmarkStart w:id="450" w:name="_Toc142489874"/>
      <w:bookmarkStart w:id="451" w:name="_Toc142490013"/>
      <w:bookmarkStart w:id="452" w:name="_Toc142490032"/>
      <w:bookmarkStart w:id="453" w:name="_Toc142490051"/>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1F864F57" w14:textId="2FA0E86E" w:rsidR="00F51625" w:rsidRDefault="009039AF" w:rsidP="00F93485">
      <w:pPr>
        <w:pStyle w:val="RAN1Proposal"/>
      </w:pPr>
      <w:bookmarkStart w:id="454" w:name="_Toc142556835"/>
      <w:bookmarkStart w:id="455" w:name="_Toc142556854"/>
      <w:bookmarkStart w:id="456" w:name="_Toc142558886"/>
      <w:bookmarkStart w:id="457" w:name="_Toc142558989"/>
      <w:bookmarkStart w:id="458" w:name="_Toc142573855"/>
      <w:bookmarkStart w:id="459" w:name="_Toc142642659"/>
      <w:bookmarkEnd w:id="449"/>
      <w:r>
        <w:t>CP-OFDM based waveforms using sequences are good candidate for LP-WUS, if LR is operating in duty cycled approach. It provides excellent coverage and robustness against inter-cell interference. It must be studied/compared until we determine the coverage requirement.</w:t>
      </w:r>
      <w:bookmarkEnd w:id="450"/>
      <w:bookmarkEnd w:id="451"/>
      <w:bookmarkEnd w:id="452"/>
      <w:bookmarkEnd w:id="453"/>
      <w:bookmarkEnd w:id="454"/>
      <w:bookmarkEnd w:id="455"/>
      <w:bookmarkEnd w:id="456"/>
      <w:bookmarkEnd w:id="457"/>
      <w:bookmarkEnd w:id="458"/>
      <w:bookmarkEnd w:id="459"/>
    </w:p>
    <w:p w14:paraId="29CC95BA" w14:textId="4390A7E8" w:rsidR="00495DE2" w:rsidRPr="00563303" w:rsidRDefault="007D604A" w:rsidP="00F51625">
      <w:pPr>
        <w:pStyle w:val="Heading4"/>
      </w:pPr>
      <w:r w:rsidRPr="00563303">
        <w:t xml:space="preserve">OFDM1 Sequence based scheme </w:t>
      </w:r>
      <w:r w:rsidR="00BE7F21">
        <w:t>with two correlators</w:t>
      </w:r>
      <w:r w:rsidRPr="00563303">
        <w:t xml:space="preserve"> </w:t>
      </w:r>
      <w:r w:rsidR="00BE7F21">
        <w:t>(</w:t>
      </w:r>
      <w:r w:rsidRPr="00563303">
        <w:t>low complexity receivers</w:t>
      </w:r>
      <w:r w:rsidR="00BE7F21">
        <w:t>)</w:t>
      </w:r>
    </w:p>
    <w:p w14:paraId="69DEFDF1" w14:textId="77777777" w:rsidR="005231FC" w:rsidRDefault="007D604A" w:rsidP="00AB4497">
      <w:pPr>
        <w:rPr>
          <w:rFonts w:eastAsiaTheme="minorEastAsia"/>
        </w:rPr>
      </w:pPr>
      <w:r w:rsidRPr="00563303">
        <w:t>This scheme is discussed in our companion document</w:t>
      </w:r>
      <w:r w:rsidR="00F04B06">
        <w:t xml:space="preserve"> [4]</w:t>
      </w:r>
      <w:r w:rsidR="00563303">
        <w:t xml:space="preserve"> as the low complex approach for sequence detector with </w:t>
      </w:r>
      <m:oMath>
        <m:r>
          <w:rPr>
            <w:rFonts w:ascii="Cambria Math" w:hAnsi="Cambria Math"/>
          </w:rPr>
          <m:t xml:space="preserve">4 </m:t>
        </m:r>
        <m:r>
          <m:rPr>
            <m:sty m:val="p"/>
          </m:rPr>
          <w:rPr>
            <w:rFonts w:ascii="Cambria Math" w:hAnsi="Cambria Math"/>
          </w:rPr>
          <m:t>units</m:t>
        </m:r>
      </m:oMath>
      <w:r w:rsidR="00563303">
        <w:rPr>
          <w:rFonts w:eastAsiaTheme="minorEastAsia"/>
          <w:iCs/>
        </w:rPr>
        <w:t xml:space="preserve"> </w:t>
      </w:r>
      <w:r w:rsidR="00563303">
        <w:rPr>
          <w:rFonts w:eastAsiaTheme="minorEastAsia"/>
        </w:rPr>
        <w:t xml:space="preserve">of power using sequence based detector. Here, the number of sequences used to indicate either one or zero is with only two sequences, namely,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1</m:t>
            </m:r>
          </m:sub>
        </m:sSub>
        <m:r>
          <w:rPr>
            <w:rFonts w:ascii="Cambria Math" w:eastAsiaTheme="minorEastAsia" w:hAnsi="Cambria Math"/>
          </w:rPr>
          <m:t xml:space="preserve"> </m:t>
        </m:r>
        <m:r>
          <m:rPr>
            <m:sty m:val="p"/>
          </m:rPr>
          <w:rPr>
            <w:rFonts w:ascii="Cambria Math" w:eastAsiaTheme="minorEastAsia" w:hAnsi="Cambria Math"/>
          </w:rPr>
          <m:t xml:space="preserve">and </m:t>
        </m:r>
        <m:sSub>
          <m:sSubPr>
            <m:ctrlPr>
              <w:rPr>
                <w:rFonts w:ascii="Cambria Math" w:eastAsiaTheme="minorEastAsia" w:hAnsi="Cambria Math"/>
                <w:i/>
              </w:rPr>
            </m:ctrlPr>
          </m:sSubPr>
          <m:e>
            <m:r>
              <w:rPr>
                <w:rFonts w:ascii="Cambria Math" w:eastAsiaTheme="minorEastAsia" w:hAnsi="Cambria Math"/>
              </w:rPr>
              <m:t>S</m:t>
            </m:r>
            <m:ctrlPr>
              <w:rPr>
                <w:rFonts w:ascii="Cambria Math" w:eastAsiaTheme="minorEastAsia" w:hAnsi="Cambria Math"/>
                <w:iCs/>
              </w:rPr>
            </m:ctrlPr>
          </m:e>
          <m:sub>
            <m:r>
              <w:rPr>
                <w:rFonts w:ascii="Cambria Math" w:eastAsiaTheme="minorEastAsia" w:hAnsi="Cambria Math"/>
              </w:rPr>
              <m:t>2</m:t>
            </m:r>
          </m:sub>
        </m:sSub>
      </m:oMath>
      <w:r w:rsidR="00563303">
        <w:rPr>
          <w:rFonts w:eastAsiaTheme="minorEastAsia"/>
        </w:rPr>
        <w:t xml:space="preserve">. Thus, in each symbol instant, either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1</m:t>
            </m:r>
          </m:sub>
        </m:sSub>
      </m:oMath>
      <w:r w:rsidR="00563303">
        <w:rPr>
          <w:rFonts w:eastAsiaTheme="minorEastAsia"/>
        </w:rPr>
        <w:t xml:space="preserve"> 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2</m:t>
            </m:r>
          </m:sub>
        </m:sSub>
      </m:oMath>
      <w:r w:rsidR="00563303">
        <w:rPr>
          <w:rFonts w:eastAsiaTheme="minorEastAsia"/>
        </w:rPr>
        <w:t xml:space="preserve"> will be transmitted and the receiver will only look for these two sequences. Based on the receiver correlation strength with two correlators using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1</m:t>
            </m:r>
          </m:sub>
        </m:sSub>
      </m:oMath>
      <w:r w:rsidR="00563303">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2</m:t>
            </m:r>
          </m:sub>
        </m:sSub>
      </m:oMath>
      <w:r w:rsidR="00563303">
        <w:rPr>
          <w:rFonts w:eastAsiaTheme="minorEastAsia"/>
        </w:rPr>
        <w:t>, bit sequence is detected. Note that the Manchester encoding is not required for the sequence based scheme as the sequence correlation will ensure detection robustness.</w:t>
      </w:r>
    </w:p>
    <w:p w14:paraId="3736DFEC" w14:textId="0F9ABE21" w:rsidR="00E248E0" w:rsidRDefault="00E248E0" w:rsidP="00AB4497">
      <w:pPr>
        <w:rPr>
          <w:rFonts w:eastAsiaTheme="minorEastAsia"/>
          <w:iCs/>
        </w:rPr>
      </w:pPr>
      <w:r>
        <w:rPr>
          <w:rFonts w:eastAsiaTheme="minorEastAsia"/>
        </w:rPr>
        <w:t xml:space="preserve">Since the usage of two sequences, namely,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1</m:t>
            </m:r>
          </m:sub>
        </m:sSub>
      </m:oMath>
      <w:r>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2</m:t>
            </m:r>
          </m:sub>
        </m:sSub>
      </m:oMath>
      <w:r>
        <w:rPr>
          <w:rFonts w:eastAsiaTheme="minorEastAsia"/>
        </w:rPr>
        <w:t xml:space="preserve"> provides a binary information per symbol, i.e., </w:t>
      </w:r>
      <m:oMath>
        <m:r>
          <w:rPr>
            <w:rFonts w:ascii="Cambria Math" w:eastAsiaTheme="minorEastAsia" w:hAnsi="Cambria Math"/>
          </w:rPr>
          <m:t>M=1,</m:t>
        </m:r>
      </m:oMath>
      <w:r>
        <w:rPr>
          <w:rFonts w:eastAsiaTheme="minorEastAsia"/>
        </w:rPr>
        <w:t xml:space="preserve"> we need to use higher SCS transmission to provide additional information bits per symbol, namely, </w:t>
      </w:r>
      <m:oMath>
        <m:r>
          <m:rPr>
            <m:sty m:val="p"/>
          </m:rPr>
          <w:rPr>
            <w:rFonts w:ascii="Cambria Math" w:eastAsiaTheme="minorEastAsia" w:hAnsi="Cambria Math"/>
          </w:rPr>
          <m:t>SCS30KHz</m:t>
        </m:r>
      </m:oMath>
      <w:r>
        <w:rPr>
          <w:rFonts w:eastAsiaTheme="minorEastAsia"/>
          <w:iCs/>
        </w:rPr>
        <w:t xml:space="preserve"> for </w:t>
      </w:r>
      <m:oMath>
        <m:r>
          <w:rPr>
            <w:rFonts w:ascii="Cambria Math" w:eastAsiaTheme="minorEastAsia" w:hAnsi="Cambria Math"/>
          </w:rPr>
          <m:t>M=2</m:t>
        </m:r>
      </m:oMath>
      <w:r>
        <w:rPr>
          <w:rFonts w:eastAsiaTheme="minorEastAsia"/>
          <w:iCs/>
        </w:rPr>
        <w:t xml:space="preserve">, and so on. In those cases, the receiver, will adapt the sequence length for the correlator and uses only two correlators to determine the information bits, which is illustrated in </w:t>
      </w:r>
      <w:r>
        <w:rPr>
          <w:rFonts w:eastAsiaTheme="minorEastAsia"/>
          <w:iCs/>
        </w:rPr>
        <w:fldChar w:fldCharType="begin"/>
      </w:r>
      <w:r>
        <w:rPr>
          <w:rFonts w:eastAsiaTheme="minorEastAsia"/>
          <w:iCs/>
        </w:rPr>
        <w:instrText xml:space="preserve"> REF _Ref141958674 \h </w:instrText>
      </w:r>
      <w:r>
        <w:rPr>
          <w:rFonts w:eastAsiaTheme="minorEastAsia"/>
          <w:iCs/>
        </w:rPr>
      </w:r>
      <w:r>
        <w:rPr>
          <w:rFonts w:eastAsiaTheme="minorEastAsia"/>
          <w:iCs/>
        </w:rPr>
        <w:fldChar w:fldCharType="separate"/>
      </w:r>
      <w:r w:rsidRPr="00D46F95">
        <w:t xml:space="preserve">Fig. </w:t>
      </w:r>
      <w:r w:rsidRPr="00D46F95">
        <w:rPr>
          <w:noProof/>
        </w:rPr>
        <w:t>8</w:t>
      </w:r>
      <w:r>
        <w:rPr>
          <w:rFonts w:eastAsiaTheme="minorEastAsia"/>
          <w:iCs/>
        </w:rPr>
        <w:fldChar w:fldCharType="end"/>
      </w:r>
      <w:r>
        <w:rPr>
          <w:rFonts w:eastAsiaTheme="minorEastAsia"/>
          <w:iCs/>
        </w:rPr>
        <w:t>.</w:t>
      </w:r>
    </w:p>
    <w:p w14:paraId="0D08CBE9" w14:textId="6AE06EB1" w:rsidR="00BE7F21" w:rsidRDefault="00BE7F21" w:rsidP="00F51625">
      <w:pPr>
        <w:pStyle w:val="Heading4"/>
      </w:pPr>
      <w:r w:rsidRPr="00BE7F21">
        <w:t>OFDM2 Sequence based scheme with multiple correlators (complex receivers)</w:t>
      </w:r>
    </w:p>
    <w:p w14:paraId="6EF4F30B" w14:textId="7F33EA4F" w:rsidR="007D604A" w:rsidRDefault="00BE7F21" w:rsidP="00AB4497">
      <w:pPr>
        <w:rPr>
          <w:rFonts w:eastAsiaTheme="minorEastAsia"/>
          <w:iCs/>
        </w:rPr>
      </w:pPr>
      <w:r w:rsidRPr="00BE7F21">
        <w:t xml:space="preserve">Unlike the scheme presented above, in this case, the number of sequence used for transmission scales up exponentially with the number of bits used for transmission, i.e., in the order of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BE7F21">
        <w:rPr>
          <w:rFonts w:eastAsiaTheme="minorEastAsia"/>
        </w:rPr>
        <w:t xml:space="preserve">. This demands the receiver to use </w:t>
      </w:r>
      <m:oMath>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M</m:t>
            </m:r>
          </m:sup>
        </m:sSup>
      </m:oMath>
      <w:r w:rsidRPr="00BE7F21">
        <w:rPr>
          <w:rFonts w:eastAsiaTheme="minorEastAsia"/>
        </w:rPr>
        <w:t xml:space="preserve"> different correlator to extract the information from each symbol. Due to this, the complexity of the receiver increases with </w:t>
      </w:r>
      <m:oMath>
        <m:r>
          <w:rPr>
            <w:rFonts w:ascii="Cambria Math" w:eastAsiaTheme="minorEastAsia" w:hAnsi="Cambria Math"/>
          </w:rPr>
          <m:t>M</m:t>
        </m:r>
      </m:oMath>
      <w:r w:rsidRPr="00BE7F21">
        <w:rPr>
          <w:rFonts w:eastAsiaTheme="minorEastAsia"/>
        </w:rPr>
        <w:t>.</w:t>
      </w:r>
      <w:r>
        <w:rPr>
          <w:rFonts w:eastAsiaTheme="minorEastAsia"/>
        </w:rPr>
        <w:t xml:space="preserve"> Therefore, in our power evaluation companion document [</w:t>
      </w:r>
      <w:r w:rsidR="00F04B06">
        <w:rPr>
          <w:rFonts w:eastAsiaTheme="minorEastAsia"/>
        </w:rPr>
        <w:t>4</w:t>
      </w:r>
      <w:r>
        <w:rPr>
          <w:rFonts w:eastAsiaTheme="minorEastAsia"/>
        </w:rPr>
        <w:t xml:space="preserve">], we assigned </w:t>
      </w:r>
      <m:oMath>
        <m:r>
          <w:rPr>
            <w:rFonts w:ascii="Cambria Math" w:eastAsiaTheme="minorEastAsia" w:hAnsi="Cambria Math"/>
          </w:rPr>
          <m:t xml:space="preserve">10 </m:t>
        </m:r>
        <m:r>
          <m:rPr>
            <m:sty m:val="p"/>
          </m:rPr>
          <w:rPr>
            <w:rFonts w:ascii="Cambria Math" w:eastAsiaTheme="minorEastAsia" w:hAnsi="Cambria Math"/>
          </w:rPr>
          <m:t>units</m:t>
        </m:r>
      </m:oMath>
      <w:r>
        <w:rPr>
          <w:rFonts w:eastAsiaTheme="minorEastAsia"/>
          <w:iCs/>
        </w:rPr>
        <w:t xml:space="preserve"> of power for this scheme. Similar to the previous sequence correlator, this scheme does not require Manchester encoding to determine the threshold, since the strength of sequence correlation is used to determine the sequence transmitted.</w:t>
      </w:r>
    </w:p>
    <w:p w14:paraId="53B5377A" w14:textId="4D29BBA6" w:rsidR="00C73E58" w:rsidRPr="00261BAD" w:rsidRDefault="00C73E58" w:rsidP="00447BE5">
      <w:pPr>
        <w:pStyle w:val="Heading2"/>
      </w:pPr>
      <w:bookmarkStart w:id="460" w:name="_Ref134753289"/>
      <w:r w:rsidRPr="00261BAD">
        <w:lastRenderedPageBreak/>
        <w:t>Simulation Performance</w:t>
      </w:r>
      <w:bookmarkEnd w:id="460"/>
    </w:p>
    <w:p w14:paraId="6A1E185D" w14:textId="5462771E" w:rsidR="00C73E58" w:rsidRPr="001222AC" w:rsidRDefault="00C73E58" w:rsidP="00AB4497">
      <w:r w:rsidRPr="00C84BD3">
        <w:t>In the following section, we will study the performance of multi-bit MC-OOK transmission, wherein we begin by comparing various detectors under AWGN channel using all-ones as the transmitted sequence in the ON duration. The benefit of having all-ones as the transmitted sequence enables us to use coherent detection at the receiver, which can be used as an upper bound on the LR performance. In order to avoid the Gibbs phenomenon, i.e., oscillations around the transmitted bits, pulse shaping is performed to facilitate smooth transitions around the OOK symbol edges when the signal is bandlimited by LP-WUS BW.</w:t>
      </w:r>
    </w:p>
    <w:tbl>
      <w:tblPr>
        <w:tblStyle w:val="TableGrid"/>
        <w:tblW w:w="5000" w:type="pct"/>
        <w:tblLook w:val="04A0" w:firstRow="1" w:lastRow="0" w:firstColumn="1" w:lastColumn="0" w:noHBand="0" w:noVBand="1"/>
      </w:tblPr>
      <w:tblGrid>
        <w:gridCol w:w="3397"/>
        <w:gridCol w:w="6232"/>
      </w:tblGrid>
      <w:tr w:rsidR="00C73E58" w:rsidRPr="00F93485" w14:paraId="1142C86D" w14:textId="77777777" w:rsidTr="00765130">
        <w:trPr>
          <w:trHeight w:val="248"/>
        </w:trPr>
        <w:tc>
          <w:tcPr>
            <w:tcW w:w="1764" w:type="pct"/>
            <w:vAlign w:val="center"/>
          </w:tcPr>
          <w:p w14:paraId="1F9987D8" w14:textId="77777777" w:rsidR="00C73E58" w:rsidRPr="00F93485" w:rsidRDefault="00C73E58" w:rsidP="00AE54FC">
            <w:pPr>
              <w:rPr>
                <w:b/>
                <w:bCs/>
              </w:rPr>
            </w:pPr>
            <w:r w:rsidRPr="00F93485">
              <w:rPr>
                <w:b/>
                <w:bCs/>
              </w:rPr>
              <w:t>Simulation Parameter</w:t>
            </w:r>
          </w:p>
        </w:tc>
        <w:tc>
          <w:tcPr>
            <w:tcW w:w="3236" w:type="pct"/>
            <w:vAlign w:val="center"/>
          </w:tcPr>
          <w:p w14:paraId="5FFD3E10" w14:textId="77777777" w:rsidR="00C73E58" w:rsidRPr="00F93485" w:rsidRDefault="00C73E58" w:rsidP="00AE54FC">
            <w:pPr>
              <w:rPr>
                <w:b/>
                <w:bCs/>
              </w:rPr>
            </w:pPr>
            <w:r w:rsidRPr="00F93485">
              <w:rPr>
                <w:b/>
                <w:bCs/>
              </w:rPr>
              <w:t>Design Value</w:t>
            </w:r>
          </w:p>
        </w:tc>
      </w:tr>
      <w:tr w:rsidR="00C73E58" w:rsidRPr="00F93485" w14:paraId="0D92275E" w14:textId="77777777" w:rsidTr="00765130">
        <w:trPr>
          <w:trHeight w:val="262"/>
        </w:trPr>
        <w:tc>
          <w:tcPr>
            <w:tcW w:w="1764" w:type="pct"/>
            <w:vAlign w:val="bottom"/>
          </w:tcPr>
          <w:p w14:paraId="4A0FC48E" w14:textId="77777777" w:rsidR="00C73E58" w:rsidRPr="00F93485" w:rsidRDefault="00C73E58" w:rsidP="00AE54FC">
            <w:r w:rsidRPr="00F93485">
              <w:t>LP-WUS BW</w:t>
            </w:r>
          </w:p>
        </w:tc>
        <w:tc>
          <w:tcPr>
            <w:tcW w:w="3236" w:type="pct"/>
            <w:vAlign w:val="bottom"/>
          </w:tcPr>
          <w:p w14:paraId="59F455F3" w14:textId="77777777" w:rsidR="00C73E58" w:rsidRPr="00F93485" w:rsidRDefault="00C73E58" w:rsidP="00AE54FC">
            <w:r w:rsidRPr="00F93485">
              <w:t>4.32MHz (24 in 15KHz, 12 in 30KHz, 6 in 60KHz, 3 in 120KHz) PRBs</w:t>
            </w:r>
          </w:p>
        </w:tc>
      </w:tr>
      <w:tr w:rsidR="00C73E58" w:rsidRPr="00F93485" w14:paraId="29B2CB45" w14:textId="77777777" w:rsidTr="00765130">
        <w:trPr>
          <w:trHeight w:val="262"/>
        </w:trPr>
        <w:tc>
          <w:tcPr>
            <w:tcW w:w="1764" w:type="pct"/>
            <w:vAlign w:val="bottom"/>
          </w:tcPr>
          <w:p w14:paraId="3AFCFDB1" w14:textId="77777777" w:rsidR="00C73E58" w:rsidRPr="00F93485" w:rsidRDefault="00C73E58" w:rsidP="00AE54FC">
            <w:r w:rsidRPr="00F93485">
              <w:t>CP-OFDM BW</w:t>
            </w:r>
          </w:p>
        </w:tc>
        <w:tc>
          <w:tcPr>
            <w:tcW w:w="3236" w:type="pct"/>
            <w:vAlign w:val="bottom"/>
          </w:tcPr>
          <w:p w14:paraId="169D4027" w14:textId="77777777" w:rsidR="00C73E58" w:rsidRPr="00F93485" w:rsidRDefault="00C73E58" w:rsidP="00AE54FC">
            <w:r w:rsidRPr="00F93485">
              <w:t>20MHz (2048 tones, 106 PRBs)</w:t>
            </w:r>
          </w:p>
        </w:tc>
      </w:tr>
      <w:tr w:rsidR="00C73E58" w:rsidRPr="00F93485" w14:paraId="5A458CCF" w14:textId="77777777" w:rsidTr="00765130">
        <w:trPr>
          <w:trHeight w:val="269"/>
        </w:trPr>
        <w:tc>
          <w:tcPr>
            <w:tcW w:w="1764" w:type="pct"/>
            <w:vAlign w:val="bottom"/>
          </w:tcPr>
          <w:p w14:paraId="4B2CEB42" w14:textId="77777777" w:rsidR="00C73E58" w:rsidRPr="00F93485" w:rsidRDefault="00C73E58" w:rsidP="00AE54FC">
            <w:r w:rsidRPr="00F93485">
              <w:t>LP-WUS Guard BW</w:t>
            </w:r>
          </w:p>
        </w:tc>
        <w:tc>
          <w:tcPr>
            <w:tcW w:w="3236" w:type="pct"/>
            <w:vAlign w:val="bottom"/>
          </w:tcPr>
          <w:p w14:paraId="154A30F9" w14:textId="77777777" w:rsidR="00C73E58" w:rsidRPr="00F93485" w:rsidRDefault="00C73E58" w:rsidP="00AE54FC">
            <w:r w:rsidRPr="00F93485">
              <w:t>180KHz on either side (5MHz LP-WUS BW and 4.32MHz useful BW)</w:t>
            </w:r>
          </w:p>
        </w:tc>
      </w:tr>
      <w:tr w:rsidR="00C73E58" w:rsidRPr="00F93485" w14:paraId="65103A96" w14:textId="77777777" w:rsidTr="00765130">
        <w:trPr>
          <w:trHeight w:val="262"/>
        </w:trPr>
        <w:tc>
          <w:tcPr>
            <w:tcW w:w="1764" w:type="pct"/>
            <w:vAlign w:val="bottom"/>
          </w:tcPr>
          <w:p w14:paraId="3937BE90" w14:textId="77777777" w:rsidR="00C73E58" w:rsidRPr="00F93485" w:rsidRDefault="00C73E58" w:rsidP="00AE54FC">
            <w:r w:rsidRPr="00F93485">
              <w:t>SCS</w:t>
            </w:r>
          </w:p>
        </w:tc>
        <w:tc>
          <w:tcPr>
            <w:tcW w:w="3236" w:type="pct"/>
            <w:vAlign w:val="bottom"/>
          </w:tcPr>
          <w:p w14:paraId="2A965A3A" w14:textId="77777777" w:rsidR="00C73E58" w:rsidRPr="00F93485" w:rsidRDefault="00C73E58" w:rsidP="00AE54FC">
            <w:r w:rsidRPr="00F93485">
              <w:t>15KHz, 30KHz</w:t>
            </w:r>
          </w:p>
        </w:tc>
      </w:tr>
      <w:tr w:rsidR="00C73E58" w:rsidRPr="00F93485" w14:paraId="38E1BDDE" w14:textId="77777777" w:rsidTr="00765130">
        <w:trPr>
          <w:trHeight w:val="262"/>
        </w:trPr>
        <w:tc>
          <w:tcPr>
            <w:tcW w:w="1764" w:type="pct"/>
            <w:vAlign w:val="bottom"/>
          </w:tcPr>
          <w:p w14:paraId="3AA46C53" w14:textId="77777777" w:rsidR="00C73E58" w:rsidRPr="00F93485" w:rsidRDefault="00C73E58" w:rsidP="00AE54FC">
            <w:r w:rsidRPr="00F93485">
              <w:t>Sequence used in ON duration</w:t>
            </w:r>
          </w:p>
        </w:tc>
        <w:tc>
          <w:tcPr>
            <w:tcW w:w="3236" w:type="pct"/>
            <w:vAlign w:val="bottom"/>
          </w:tcPr>
          <w:p w14:paraId="50DC9234" w14:textId="22B7A986" w:rsidR="00C73E58" w:rsidRPr="00F93485" w:rsidRDefault="00C73E58" w:rsidP="00AE54FC">
            <w:r w:rsidRPr="00F93485">
              <w:t>Zadoff-Chu seq (without pulse shaping for evaluation)</w:t>
            </w:r>
          </w:p>
        </w:tc>
      </w:tr>
      <w:tr w:rsidR="00C73E58" w:rsidRPr="00F93485" w14:paraId="25700637" w14:textId="77777777" w:rsidTr="00765130">
        <w:trPr>
          <w:trHeight w:val="262"/>
        </w:trPr>
        <w:tc>
          <w:tcPr>
            <w:tcW w:w="1764" w:type="pct"/>
            <w:vAlign w:val="bottom"/>
          </w:tcPr>
          <w:p w14:paraId="473DB37B" w14:textId="77777777" w:rsidR="00C73E58" w:rsidRPr="00F93485" w:rsidRDefault="00C73E58" w:rsidP="00AE54FC">
            <w:r w:rsidRPr="00F93485">
              <w:t>Number of TX and RX antennas</w:t>
            </w:r>
          </w:p>
        </w:tc>
        <w:tc>
          <w:tcPr>
            <w:tcW w:w="3236" w:type="pct"/>
            <w:vAlign w:val="bottom"/>
          </w:tcPr>
          <w:p w14:paraId="251B5A9D" w14:textId="77777777" w:rsidR="00C73E58" w:rsidRPr="00F93485" w:rsidRDefault="00C73E58" w:rsidP="00AE54FC">
            <w:r w:rsidRPr="00F93485">
              <w:t>1x1</w:t>
            </w:r>
          </w:p>
        </w:tc>
      </w:tr>
      <w:tr w:rsidR="00C73E58" w:rsidRPr="00F93485" w14:paraId="015BA7B6" w14:textId="77777777" w:rsidTr="00765130">
        <w:trPr>
          <w:trHeight w:val="262"/>
        </w:trPr>
        <w:tc>
          <w:tcPr>
            <w:tcW w:w="1764" w:type="pct"/>
            <w:vAlign w:val="bottom"/>
          </w:tcPr>
          <w:p w14:paraId="55AB22E7" w14:textId="77777777" w:rsidR="00C73E58" w:rsidRPr="00F93485" w:rsidRDefault="00C73E58" w:rsidP="00AE54FC">
            <w:r w:rsidRPr="00F93485">
              <w:t>Detectors used for all-ones as sequence</w:t>
            </w:r>
          </w:p>
        </w:tc>
        <w:tc>
          <w:tcPr>
            <w:tcW w:w="3236" w:type="pct"/>
            <w:vAlign w:val="bottom"/>
          </w:tcPr>
          <w:p w14:paraId="2166D73B" w14:textId="77777777" w:rsidR="00C73E58" w:rsidRPr="00F93485" w:rsidRDefault="00C73E58" w:rsidP="00AE54FC">
            <w:r w:rsidRPr="00F93485">
              <w:t>non-coherent sampled at 4.32MHz rate.</w:t>
            </w:r>
          </w:p>
        </w:tc>
      </w:tr>
      <w:tr w:rsidR="00C73E58" w:rsidRPr="00F93485" w14:paraId="70C81184" w14:textId="77777777" w:rsidTr="00765130">
        <w:trPr>
          <w:trHeight w:val="262"/>
        </w:trPr>
        <w:tc>
          <w:tcPr>
            <w:tcW w:w="1764" w:type="pct"/>
            <w:vAlign w:val="bottom"/>
          </w:tcPr>
          <w:p w14:paraId="343DAA37" w14:textId="77777777" w:rsidR="00C73E58" w:rsidRPr="00F93485" w:rsidRDefault="00C73E58" w:rsidP="00AE54FC">
            <w:r w:rsidRPr="00F93485">
              <w:t>Manchester encoding format</w:t>
            </w:r>
          </w:p>
        </w:tc>
        <w:tc>
          <w:tcPr>
            <w:tcW w:w="3236" w:type="pct"/>
            <w:vAlign w:val="bottom"/>
          </w:tcPr>
          <w:p w14:paraId="3CB7C331" w14:textId="77777777" w:rsidR="00C73E58" w:rsidRPr="00F93485" w:rsidRDefault="00C73E58" w:rsidP="00AE54FC">
            <m:oMath>
              <m:r>
                <m:rPr>
                  <m:sty m:val="p"/>
                </m:rPr>
                <w:rPr>
                  <w:rFonts w:ascii="Cambria Math" w:hAnsi="Cambria Math"/>
                </w:rPr>
                <m:t>1→{0,1}</m:t>
              </m:r>
            </m:oMath>
            <w:r w:rsidRPr="00F93485">
              <w:rPr>
                <w:rFonts w:eastAsiaTheme="minorEastAsia"/>
              </w:rPr>
              <w:t xml:space="preserve"> and </w:t>
            </w:r>
            <m:oMath>
              <m:r>
                <m:rPr>
                  <m:sty m:val="p"/>
                </m:rPr>
                <w:rPr>
                  <w:rFonts w:ascii="Cambria Math" w:eastAsiaTheme="minorEastAsia" w:hAnsi="Cambria Math"/>
                </w:rPr>
                <m:t>0</m:t>
              </m:r>
              <m:r>
                <m:rPr>
                  <m:sty m:val="p"/>
                </m:rPr>
                <w:rPr>
                  <w:rFonts w:ascii="Cambria Math" w:hAnsi="Cambria Math"/>
                </w:rPr>
                <m:t>→{1,0}</m:t>
              </m:r>
            </m:oMath>
          </w:p>
        </w:tc>
      </w:tr>
      <w:tr w:rsidR="00C73E58" w:rsidRPr="00F93485" w14:paraId="2FB731A1" w14:textId="77777777" w:rsidTr="00765130">
        <w:trPr>
          <w:trHeight w:val="262"/>
        </w:trPr>
        <w:tc>
          <w:tcPr>
            <w:tcW w:w="1764" w:type="pct"/>
            <w:vAlign w:val="bottom"/>
          </w:tcPr>
          <w:p w14:paraId="4654EDE3" w14:textId="77777777" w:rsidR="00C73E58" w:rsidRPr="00F93485" w:rsidRDefault="00C73E58" w:rsidP="00AE54FC">
            <w:r w:rsidRPr="00F93485">
              <w:t>NR transmission in the adjacent carriers</w:t>
            </w:r>
          </w:p>
        </w:tc>
        <w:tc>
          <w:tcPr>
            <w:tcW w:w="3236" w:type="pct"/>
            <w:vAlign w:val="bottom"/>
          </w:tcPr>
          <w:p w14:paraId="4336FDE6" w14:textId="77777777" w:rsidR="00C73E58" w:rsidRPr="00F93485" w:rsidRDefault="00C73E58" w:rsidP="00AE54FC">
            <w:r w:rsidRPr="00F93485">
              <w:t xml:space="preserve">Active with QAM256 modulation. </w:t>
            </w:r>
          </w:p>
        </w:tc>
      </w:tr>
      <w:tr w:rsidR="00C73E58" w:rsidRPr="00F93485" w14:paraId="45BE9FD9" w14:textId="77777777" w:rsidTr="00765130">
        <w:trPr>
          <w:trHeight w:val="262"/>
        </w:trPr>
        <w:tc>
          <w:tcPr>
            <w:tcW w:w="1764" w:type="pct"/>
            <w:vAlign w:val="bottom"/>
          </w:tcPr>
          <w:p w14:paraId="21F7B57F" w14:textId="77777777" w:rsidR="00C73E58" w:rsidRPr="00F93485" w:rsidRDefault="00C73E58" w:rsidP="00AE54FC">
            <w:r w:rsidRPr="00F93485">
              <w:t>LPF filter used</w:t>
            </w:r>
          </w:p>
        </w:tc>
        <w:tc>
          <w:tcPr>
            <w:tcW w:w="3236" w:type="pct"/>
            <w:vAlign w:val="bottom"/>
          </w:tcPr>
          <w:p w14:paraId="36FA91F8" w14:textId="77777777" w:rsidR="00C73E58" w:rsidRPr="00F93485" w:rsidRDefault="00C73E58" w:rsidP="00AE54FC">
            <w:r w:rsidRPr="00F93485">
              <w:t>5</w:t>
            </w:r>
            <w:r w:rsidRPr="00F93485">
              <w:rPr>
                <w:vertAlign w:val="superscript"/>
              </w:rPr>
              <w:t>th</w:t>
            </w:r>
            <w:r w:rsidRPr="00F93485">
              <w:t xml:space="preserve"> order Butterworth filter with downsampling</w:t>
            </w:r>
          </w:p>
        </w:tc>
      </w:tr>
      <w:tr w:rsidR="00C73E58" w:rsidRPr="00F93485" w14:paraId="4626FA0A" w14:textId="77777777" w:rsidTr="00765130">
        <w:trPr>
          <w:trHeight w:val="262"/>
        </w:trPr>
        <w:tc>
          <w:tcPr>
            <w:tcW w:w="1764" w:type="pct"/>
            <w:vAlign w:val="bottom"/>
          </w:tcPr>
          <w:p w14:paraId="3D072FFC" w14:textId="77777777" w:rsidR="00C73E58" w:rsidRPr="00F93485" w:rsidRDefault="00C73E58" w:rsidP="00AE54FC">
            <w:r w:rsidRPr="00F93485">
              <w:t xml:space="preserve">LP-WUS information bits </w:t>
            </w:r>
          </w:p>
        </w:tc>
        <w:tc>
          <w:tcPr>
            <w:tcW w:w="3236" w:type="pct"/>
            <w:vAlign w:val="bottom"/>
          </w:tcPr>
          <w:p w14:paraId="57C89C74" w14:textId="0D22F43D" w:rsidR="00C73E58" w:rsidRPr="00F93485" w:rsidRDefault="00C73E58" w:rsidP="00AE54FC">
            <w:r w:rsidRPr="00F93485">
              <w:t>12 bits (Manchester encoded to 24 bits)</w:t>
            </w:r>
          </w:p>
        </w:tc>
      </w:tr>
      <w:tr w:rsidR="00C73E58" w:rsidRPr="00F93485" w14:paraId="2CE45C5F" w14:textId="77777777" w:rsidTr="00765130">
        <w:trPr>
          <w:trHeight w:val="262"/>
        </w:trPr>
        <w:tc>
          <w:tcPr>
            <w:tcW w:w="1764" w:type="pct"/>
            <w:vAlign w:val="bottom"/>
          </w:tcPr>
          <w:p w14:paraId="60531AB0" w14:textId="77777777" w:rsidR="00C73E58" w:rsidRPr="00F93485" w:rsidRDefault="00C73E58" w:rsidP="00AE54FC">
            <w:r w:rsidRPr="00F93485">
              <w:t>CRC bits</w:t>
            </w:r>
          </w:p>
        </w:tc>
        <w:tc>
          <w:tcPr>
            <w:tcW w:w="3236" w:type="pct"/>
            <w:vAlign w:val="bottom"/>
          </w:tcPr>
          <w:p w14:paraId="6F33AF98" w14:textId="639D72A2" w:rsidR="00C73E58" w:rsidRPr="00F93485" w:rsidRDefault="00A33EFA" w:rsidP="00AE54FC">
            <w:r w:rsidRPr="00F93485">
              <w:t>In the current evaluation, no CRC bits used</w:t>
            </w:r>
          </w:p>
        </w:tc>
      </w:tr>
      <w:tr w:rsidR="00C73E58" w:rsidRPr="00F93485" w14:paraId="7851EEDE" w14:textId="77777777" w:rsidTr="00765130">
        <w:trPr>
          <w:trHeight w:val="262"/>
        </w:trPr>
        <w:tc>
          <w:tcPr>
            <w:tcW w:w="1764" w:type="pct"/>
            <w:vAlign w:val="bottom"/>
          </w:tcPr>
          <w:p w14:paraId="4FB86F9E" w14:textId="77777777" w:rsidR="00C73E58" w:rsidRPr="00F93485" w:rsidRDefault="00C73E58" w:rsidP="00AE54FC">
            <w:r w:rsidRPr="00F93485">
              <w:t>Time synchronization</w:t>
            </w:r>
          </w:p>
        </w:tc>
        <w:tc>
          <w:tcPr>
            <w:tcW w:w="3236" w:type="pct"/>
            <w:vAlign w:val="bottom"/>
          </w:tcPr>
          <w:p w14:paraId="719EE8B2" w14:textId="528653B9" w:rsidR="00C73E58" w:rsidRPr="00F93485" w:rsidRDefault="00B00184" w:rsidP="00AE54FC">
            <w:r w:rsidRPr="00F93485">
              <w:t xml:space="preserve">Both ideal and </w:t>
            </w:r>
            <w:r w:rsidR="00A33EFA" w:rsidRPr="00F93485">
              <w:t xml:space="preserve">time jitter of 200ppm </w:t>
            </w:r>
            <w:r w:rsidRPr="00F93485">
              <w:t>are evaluated.</w:t>
            </w:r>
          </w:p>
        </w:tc>
      </w:tr>
      <w:tr w:rsidR="00C73E58" w:rsidRPr="00F93485" w14:paraId="587EAD8D" w14:textId="77777777" w:rsidTr="00765130">
        <w:trPr>
          <w:trHeight w:val="262"/>
        </w:trPr>
        <w:tc>
          <w:tcPr>
            <w:tcW w:w="1764" w:type="pct"/>
            <w:vAlign w:val="bottom"/>
          </w:tcPr>
          <w:p w14:paraId="7A45C4BD" w14:textId="77777777" w:rsidR="00C73E58" w:rsidRPr="00F93485" w:rsidRDefault="00C73E58" w:rsidP="00AE54FC">
            <w:r w:rsidRPr="00F93485">
              <w:t>Frequency offset and ADC bit width</w:t>
            </w:r>
          </w:p>
        </w:tc>
        <w:tc>
          <w:tcPr>
            <w:tcW w:w="3236" w:type="pct"/>
            <w:vAlign w:val="bottom"/>
          </w:tcPr>
          <w:p w14:paraId="61997DDF" w14:textId="407CA7E1" w:rsidR="00C73E58" w:rsidRPr="00F93485" w:rsidRDefault="00C73E58" w:rsidP="00AE54FC">
            <m:oMath>
              <m:r>
                <w:rPr>
                  <w:rFonts w:ascii="Cambria Math" w:hAnsi="Cambria Math"/>
                </w:rPr>
                <m:t>0</m:t>
              </m:r>
            </m:oMath>
            <w:r w:rsidRPr="00F93485">
              <w:t>ppm</w:t>
            </w:r>
            <w:r w:rsidRPr="00F93485">
              <w:rPr>
                <w:rFonts w:eastAsiaTheme="minorEastAsia"/>
              </w:rPr>
              <w:t xml:space="preserve">, </w:t>
            </w:r>
            <m:oMath>
              <m:r>
                <w:rPr>
                  <w:rFonts w:ascii="Cambria Math" w:hAnsi="Cambria Math"/>
                </w:rPr>
                <m:t>±10</m:t>
              </m:r>
            </m:oMath>
            <w:r w:rsidRPr="00F93485">
              <w:t>ppm,</w:t>
            </w:r>
            <w:r w:rsidR="000413F5" w:rsidRPr="00F93485">
              <w:t xml:space="preserve"> </w:t>
            </w:r>
            <m:oMath>
              <m:r>
                <w:rPr>
                  <w:rFonts w:ascii="Cambria Math" w:hAnsi="Cambria Math"/>
                </w:rPr>
                <m:t>±15</m:t>
              </m:r>
              <m:r>
                <m:rPr>
                  <m:sty m:val="p"/>
                </m:rPr>
                <w:rPr>
                  <w:rFonts w:ascii="Cambria Math" w:hAnsi="Cambria Math"/>
                </w:rPr>
                <m:t>0ppm</m:t>
              </m:r>
            </m:oMath>
            <w:r w:rsidRPr="00F93485">
              <w:t xml:space="preserve"> with Ideal ADC bit width considered. </w:t>
            </w:r>
          </w:p>
        </w:tc>
      </w:tr>
      <w:tr w:rsidR="00C73E58" w:rsidRPr="00F93485" w14:paraId="7DF5B00B" w14:textId="77777777" w:rsidTr="00765130">
        <w:trPr>
          <w:trHeight w:val="262"/>
        </w:trPr>
        <w:tc>
          <w:tcPr>
            <w:tcW w:w="1764" w:type="pct"/>
            <w:vAlign w:val="bottom"/>
          </w:tcPr>
          <w:p w14:paraId="0ED4D663" w14:textId="77777777" w:rsidR="00C73E58" w:rsidRPr="00F93485" w:rsidRDefault="00C73E58" w:rsidP="00AE54FC">
            <w:r w:rsidRPr="00F93485">
              <w:t>Preamble symbols</w:t>
            </w:r>
          </w:p>
        </w:tc>
        <w:tc>
          <w:tcPr>
            <w:tcW w:w="3236" w:type="pct"/>
            <w:vAlign w:val="bottom"/>
          </w:tcPr>
          <w:p w14:paraId="1631577A" w14:textId="77777777" w:rsidR="00C73E58" w:rsidRPr="00F93485" w:rsidRDefault="00C73E58" w:rsidP="00AE54FC">
            <w:r w:rsidRPr="00F93485">
              <w:t>No preamble used for evaluation. LP-WUS location is assumed to be known.</w:t>
            </w:r>
          </w:p>
        </w:tc>
      </w:tr>
      <w:tr w:rsidR="00C73E58" w:rsidRPr="00F93485" w14:paraId="5B6501C9" w14:textId="77777777" w:rsidTr="00765130">
        <w:trPr>
          <w:trHeight w:val="262"/>
        </w:trPr>
        <w:tc>
          <w:tcPr>
            <w:tcW w:w="1764" w:type="pct"/>
            <w:vAlign w:val="bottom"/>
          </w:tcPr>
          <w:p w14:paraId="556F9633" w14:textId="77777777" w:rsidR="00C73E58" w:rsidRPr="00F93485" w:rsidRDefault="00C73E58" w:rsidP="00AE54FC">
            <w:r w:rsidRPr="00F93485">
              <w:t>Data symbols per slot</w:t>
            </w:r>
          </w:p>
        </w:tc>
        <w:tc>
          <w:tcPr>
            <w:tcW w:w="3236" w:type="pct"/>
            <w:vAlign w:val="bottom"/>
          </w:tcPr>
          <w:p w14:paraId="34E1F446" w14:textId="5794EC50" w:rsidR="00C73E58" w:rsidRPr="00F93485" w:rsidRDefault="00C73E58" w:rsidP="00AE54FC">
            <w:pPr>
              <w:rPr>
                <w:highlight w:val="yellow"/>
              </w:rPr>
            </w:pPr>
            <w:r w:rsidRPr="00F93485">
              <w:t xml:space="preserve">Symbols are scaled accordingly to fit the </w:t>
            </w:r>
            <w:r w:rsidR="00D67FF3" w:rsidRPr="00F93485">
              <w:t>payload</w:t>
            </w:r>
          </w:p>
        </w:tc>
      </w:tr>
      <w:tr w:rsidR="00C73E58" w:rsidRPr="00F93485" w14:paraId="78424D96" w14:textId="77777777" w:rsidTr="00765130">
        <w:trPr>
          <w:trHeight w:val="262"/>
        </w:trPr>
        <w:tc>
          <w:tcPr>
            <w:tcW w:w="1764" w:type="pct"/>
            <w:vAlign w:val="bottom"/>
          </w:tcPr>
          <w:p w14:paraId="4D026C7D" w14:textId="77777777" w:rsidR="00C73E58" w:rsidRPr="00F93485" w:rsidRDefault="00C73E58" w:rsidP="00AE54FC">
            <w:r w:rsidRPr="00F93485">
              <w:t>CP handling (DFT-s-OFDM, i.e., OOK-4)</w:t>
            </w:r>
          </w:p>
        </w:tc>
        <w:tc>
          <w:tcPr>
            <w:tcW w:w="3236" w:type="pct"/>
            <w:vAlign w:val="bottom"/>
          </w:tcPr>
          <w:p w14:paraId="7108C389" w14:textId="77777777" w:rsidR="00C73E58" w:rsidRPr="00F93485" w:rsidRDefault="00C73E58" w:rsidP="00AE54FC">
            <w:r w:rsidRPr="00F93485">
              <w:t>In order to avoid interference to adjacent NR transmissions, the samples corresponding to CP duration are zeroed out to avoid CP discontinuities</w:t>
            </w:r>
          </w:p>
        </w:tc>
      </w:tr>
      <w:tr w:rsidR="00C73E58" w:rsidRPr="00F93485" w14:paraId="6E07392E" w14:textId="77777777" w:rsidTr="00765130">
        <w:trPr>
          <w:trHeight w:val="262"/>
        </w:trPr>
        <w:tc>
          <w:tcPr>
            <w:tcW w:w="1764" w:type="pct"/>
            <w:vAlign w:val="bottom"/>
          </w:tcPr>
          <w:p w14:paraId="22A76636" w14:textId="77777777" w:rsidR="00C73E58" w:rsidRPr="00F93485" w:rsidRDefault="00C73E58" w:rsidP="00AE54FC">
            <w:r w:rsidRPr="00F93485">
              <w:t>Carrier frequency and doppler frequency (TDL cases)</w:t>
            </w:r>
          </w:p>
        </w:tc>
        <w:tc>
          <w:tcPr>
            <w:tcW w:w="3236" w:type="pct"/>
            <w:vAlign w:val="bottom"/>
          </w:tcPr>
          <w:p w14:paraId="0B08DCB1" w14:textId="58A0E65E" w:rsidR="00C73E58" w:rsidRPr="00F93485" w:rsidRDefault="00B60F57" w:rsidP="00AE54FC">
            <w:r w:rsidRPr="00F93485">
              <w:t>2.6</w:t>
            </w:r>
            <w:r w:rsidR="00C73E58" w:rsidRPr="00F93485">
              <w:t>GHz, 30Hz (8Kmph)</w:t>
            </w:r>
          </w:p>
        </w:tc>
      </w:tr>
      <w:tr w:rsidR="00B00184" w:rsidRPr="00F93485" w14:paraId="5C5895D0" w14:textId="77777777" w:rsidTr="00765130">
        <w:trPr>
          <w:trHeight w:val="262"/>
        </w:trPr>
        <w:tc>
          <w:tcPr>
            <w:tcW w:w="1764" w:type="pct"/>
            <w:vAlign w:val="bottom"/>
          </w:tcPr>
          <w:p w14:paraId="22AF4DAF" w14:textId="02195AFB" w:rsidR="00B00184" w:rsidRPr="00F93485" w:rsidRDefault="00B00184" w:rsidP="00AE54FC">
            <w:r w:rsidRPr="00F93485">
              <w:t>Power pooling</w:t>
            </w:r>
          </w:p>
        </w:tc>
        <w:tc>
          <w:tcPr>
            <w:tcW w:w="3236" w:type="pct"/>
            <w:vAlign w:val="bottom"/>
          </w:tcPr>
          <w:p w14:paraId="3A43F69C" w14:textId="460DDC55" w:rsidR="00B00184" w:rsidRPr="00F93485" w:rsidRDefault="00B00184" w:rsidP="00AE54FC">
            <w:r w:rsidRPr="00F93485">
              <w:t xml:space="preserve">No power pooling considered for evaluation. </w:t>
            </w:r>
            <w:r w:rsidR="00D556CB" w:rsidRPr="00F93485">
              <w:t>However, o</w:t>
            </w:r>
            <w:r w:rsidRPr="00F93485">
              <w:t xml:space="preserve">nly for </w:t>
            </w:r>
            <w:r w:rsidR="00D556CB" w:rsidRPr="00F93485">
              <w:t xml:space="preserve">LP-SS, i.e., </w:t>
            </w:r>
            <w:r w:rsidRPr="00F93485">
              <w:t xml:space="preserve">synchronization signal design, power pooling is </w:t>
            </w:r>
            <w:r w:rsidR="00D556CB" w:rsidRPr="00F93485">
              <w:t>over NR symbol equivalent</w:t>
            </w:r>
            <w:r w:rsidRPr="00F93485">
              <w:t>.</w:t>
            </w:r>
          </w:p>
        </w:tc>
      </w:tr>
    </w:tbl>
    <w:p w14:paraId="26299379" w14:textId="097E4CE2" w:rsidR="00C73E58" w:rsidRPr="005109B4" w:rsidRDefault="00C73E58" w:rsidP="005109B4">
      <w:pPr>
        <w:pStyle w:val="Caption"/>
        <w:jc w:val="center"/>
      </w:pPr>
      <w:bookmarkStart w:id="461" w:name="_Ref134751597"/>
      <w:r w:rsidRPr="005109B4">
        <w:t xml:space="preserve">Table </w:t>
      </w:r>
      <w:r w:rsidR="00C95130">
        <w:fldChar w:fldCharType="begin"/>
      </w:r>
      <w:r w:rsidR="00C95130">
        <w:instrText xml:space="preserve"> SEQ Table \* ARABIC </w:instrText>
      </w:r>
      <w:r w:rsidR="00C95130">
        <w:fldChar w:fldCharType="separate"/>
      </w:r>
      <w:r w:rsidRPr="005109B4">
        <w:rPr>
          <w:noProof/>
        </w:rPr>
        <w:t>1</w:t>
      </w:r>
      <w:r w:rsidR="00C95130">
        <w:rPr>
          <w:noProof/>
        </w:rPr>
        <w:fldChar w:fldCharType="end"/>
      </w:r>
      <w:bookmarkEnd w:id="461"/>
      <w:r w:rsidRPr="005109B4">
        <w:t xml:space="preserve"> Simulation Parameter Assumptions</w:t>
      </w:r>
    </w:p>
    <w:p w14:paraId="08634F38" w14:textId="09DEE0DB" w:rsidR="00843F5F" w:rsidRDefault="00843F5F" w:rsidP="00AB4497">
      <w:r w:rsidRPr="00C84BD3">
        <w:t xml:space="preserve">The simulation parameters used for evaluation are listed in </w:t>
      </w:r>
      <w:r>
        <w:fldChar w:fldCharType="begin"/>
      </w:r>
      <w:r>
        <w:instrText xml:space="preserve"> REF _Ref134751597 \h </w:instrText>
      </w:r>
      <w:r>
        <w:fldChar w:fldCharType="separate"/>
      </w:r>
      <w:r w:rsidR="004D6251" w:rsidRPr="00C84BD3">
        <w:t xml:space="preserve">Table </w:t>
      </w:r>
      <w:r w:rsidR="004D6251">
        <w:rPr>
          <w:noProof/>
        </w:rPr>
        <w:t>1</w:t>
      </w:r>
      <w:r>
        <w:fldChar w:fldCharType="end"/>
      </w:r>
      <w:r w:rsidRPr="00C84BD3">
        <w:t>.</w:t>
      </w:r>
      <w:r>
        <w:t xml:space="preserve"> In all the simulations below, unless otherwise explicitly stated, we assume no frequency or timing error at the receiver. The number of bits mentioned in the figures defines the number of LP-WUS payload bit is related to one CP-OFDM symbol of NR signal. Furthermore, ideal ADC is considered for all the evaluations except one, which is stated explicitly.</w:t>
      </w:r>
    </w:p>
    <w:p w14:paraId="240B42E1" w14:textId="060746E2" w:rsidR="00C73E58" w:rsidRPr="00AD5F1E" w:rsidRDefault="00C73E58" w:rsidP="002B0190">
      <w:pPr>
        <w:pStyle w:val="Heading3"/>
      </w:pPr>
      <w:r w:rsidRPr="00AD5F1E">
        <w:lastRenderedPageBreak/>
        <w:t>SNR evaluation and waveform sequence</w:t>
      </w:r>
    </w:p>
    <w:tbl>
      <w:tblPr>
        <w:tblStyle w:val="TableGrid"/>
        <w:tblW w:w="0" w:type="auto"/>
        <w:tblLook w:val="04A0" w:firstRow="1" w:lastRow="0" w:firstColumn="1" w:lastColumn="0" w:noHBand="0" w:noVBand="1"/>
      </w:tblPr>
      <w:tblGrid>
        <w:gridCol w:w="9507"/>
      </w:tblGrid>
      <w:tr w:rsidR="00EC51F1" w:rsidRPr="005614EE" w14:paraId="4B985F7F" w14:textId="77777777" w:rsidTr="005614EE">
        <w:trPr>
          <w:trHeight w:val="3611"/>
        </w:trPr>
        <w:tc>
          <w:tcPr>
            <w:tcW w:w="9507" w:type="dxa"/>
          </w:tcPr>
          <w:p w14:paraId="2F945CCF" w14:textId="77777777" w:rsidR="00EC51F1" w:rsidRPr="005614EE" w:rsidRDefault="00EC51F1" w:rsidP="00AB4497">
            <w:pPr>
              <w:rPr>
                <w:rFonts w:eastAsia="Batang"/>
                <w:highlight w:val="green"/>
              </w:rPr>
            </w:pPr>
            <w:r w:rsidRPr="005614EE">
              <w:rPr>
                <w:rFonts w:eastAsia="Batang"/>
                <w:highlight w:val="green"/>
              </w:rPr>
              <w:t>Agreement</w:t>
            </w:r>
          </w:p>
          <w:p w14:paraId="69B94A96" w14:textId="77777777" w:rsidR="00EC51F1" w:rsidRPr="005614EE" w:rsidRDefault="00EC51F1" w:rsidP="00AB4497">
            <w:pPr>
              <w:rPr>
                <w:rFonts w:eastAsia="Batang"/>
              </w:rPr>
            </w:pPr>
            <w:r w:rsidRPr="005614EE">
              <w:rPr>
                <w:rFonts w:eastAsia="Batang"/>
              </w:rPr>
              <w:t>Update the RAN1#112 agreement as the following:</w:t>
            </w:r>
          </w:p>
          <w:p w14:paraId="046F5116" w14:textId="77777777" w:rsidR="00EC51F1" w:rsidRPr="00AB4497" w:rsidRDefault="00EC51F1" w:rsidP="002B0190">
            <w:pPr>
              <w:pStyle w:val="ListParagraph"/>
              <w:numPr>
                <w:ilvl w:val="1"/>
                <w:numId w:val="19"/>
              </w:numPr>
              <w:rPr>
                <w:rFonts w:eastAsia="Batang"/>
              </w:rPr>
            </w:pPr>
            <w:r w:rsidRPr="00AB4497">
              <w:rPr>
                <w:rFonts w:eastAsia="Batang"/>
              </w:rPr>
              <w:t>[time/frequency resources (including any guard bands), if applicable]</w:t>
            </w:r>
          </w:p>
          <w:p w14:paraId="3D865E62" w14:textId="77777777" w:rsidR="00EC51F1" w:rsidRPr="00AB4497" w:rsidRDefault="00EC51F1" w:rsidP="002B0190">
            <w:pPr>
              <w:pStyle w:val="ListParagraph"/>
              <w:numPr>
                <w:ilvl w:val="1"/>
                <w:numId w:val="19"/>
              </w:numPr>
              <w:rPr>
                <w:rFonts w:eastAsia="Batang"/>
                <w:lang w:eastAsia="x-none"/>
              </w:rPr>
            </w:pPr>
            <w:r w:rsidRPr="00AB4497">
              <w:rPr>
                <w:rFonts w:eastAsia="Batang"/>
              </w:rPr>
              <w:t>[total energy of LP-WUS across the time/frequency resources]</w:t>
            </w:r>
          </w:p>
          <w:p w14:paraId="66DFA194" w14:textId="77777777" w:rsidR="00EC51F1" w:rsidRPr="005614EE" w:rsidRDefault="00EC51F1" w:rsidP="00AB4497">
            <w:pPr>
              <w:rPr>
                <w:rFonts w:eastAsia="Batang"/>
                <w:strike/>
                <w:color w:val="FF0000"/>
                <w:lang w:val="fi-FI"/>
              </w:rPr>
            </w:pPr>
            <w:r w:rsidRPr="005614EE">
              <w:rPr>
                <w:rFonts w:eastAsia="Batang"/>
                <w:b/>
                <w:highlight w:val="darkYellow"/>
              </w:rPr>
              <w:t>Working assumption</w:t>
            </w:r>
            <w:r w:rsidRPr="005614EE">
              <w:rPr>
                <w:rFonts w:eastAsia="Batang"/>
              </w:rPr>
              <w:t>: In place of the above deleted bullets:</w:t>
            </w:r>
          </w:p>
          <w:p w14:paraId="2C468BA6" w14:textId="77777777" w:rsidR="00EC51F1" w:rsidRPr="00AB4497" w:rsidRDefault="00EC51F1" w:rsidP="002B0190">
            <w:pPr>
              <w:pStyle w:val="ListParagraph"/>
              <w:numPr>
                <w:ilvl w:val="1"/>
                <w:numId w:val="19"/>
              </w:numPr>
              <w:rPr>
                <w:rFonts w:eastAsia="Batang"/>
              </w:rPr>
            </w:pPr>
            <w:r w:rsidRPr="00AB4497">
              <w:rPr>
                <w:rFonts w:eastAsia="Batang"/>
              </w:rPr>
              <w:t>Alt 1:</w:t>
            </w:r>
          </w:p>
          <w:p w14:paraId="296833D3" w14:textId="77777777" w:rsidR="00EC51F1" w:rsidRPr="00AB4497" w:rsidRDefault="00EC51F1" w:rsidP="002B0190">
            <w:pPr>
              <w:pStyle w:val="ListParagraph"/>
              <w:numPr>
                <w:ilvl w:val="2"/>
                <w:numId w:val="19"/>
              </w:numPr>
              <w:rPr>
                <w:rFonts w:eastAsia="Calibri"/>
              </w:rPr>
            </w:pPr>
            <w:r w:rsidRPr="00AB4497">
              <w:rPr>
                <w:rFonts w:eastAsia="Batang"/>
              </w:rPr>
              <w:t>average EPRE within the [time]/frequency resources used for LP-WUS (including any guard bands)</w:t>
            </w:r>
          </w:p>
          <w:p w14:paraId="1D98FB4C" w14:textId="77777777" w:rsidR="00EC51F1" w:rsidRPr="00AB4497" w:rsidRDefault="00EC51F1" w:rsidP="002B0190">
            <w:pPr>
              <w:pStyle w:val="ListParagraph"/>
              <w:numPr>
                <w:ilvl w:val="2"/>
                <w:numId w:val="19"/>
              </w:numPr>
              <w:rPr>
                <w:rFonts w:eastAsia="Batang"/>
              </w:rPr>
            </w:pPr>
            <w:r w:rsidRPr="00AB4497">
              <w:rPr>
                <w:rFonts w:eastAsia="Batang"/>
              </w:rPr>
              <w:t>time/frequency resources used for LP-WUS (including any guard bands)</w:t>
            </w:r>
          </w:p>
          <w:p w14:paraId="10ED5DB1" w14:textId="77777777" w:rsidR="00EC51F1" w:rsidRPr="00AB4497" w:rsidRDefault="00EC51F1" w:rsidP="002B0190">
            <w:pPr>
              <w:pStyle w:val="ListParagraph"/>
              <w:numPr>
                <w:ilvl w:val="1"/>
                <w:numId w:val="19"/>
              </w:numPr>
              <w:rPr>
                <w:rFonts w:eastAsia="Batang"/>
                <w:highlight w:val="yellow"/>
              </w:rPr>
            </w:pPr>
            <w:r w:rsidRPr="00AB4497">
              <w:rPr>
                <w:rFonts w:eastAsia="Batang"/>
                <w:highlight w:val="yellow"/>
              </w:rPr>
              <w:t>Alt 2:</w:t>
            </w:r>
          </w:p>
          <w:p w14:paraId="7D3002EC" w14:textId="77777777" w:rsidR="00EC51F1" w:rsidRPr="00AB4497" w:rsidRDefault="00EC51F1" w:rsidP="002B0190">
            <w:pPr>
              <w:pStyle w:val="ListParagraph"/>
              <w:numPr>
                <w:ilvl w:val="2"/>
                <w:numId w:val="19"/>
              </w:numPr>
              <w:rPr>
                <w:rFonts w:eastAsia="Batang"/>
                <w:highlight w:val="yellow"/>
              </w:rPr>
            </w:pPr>
            <w:r w:rsidRPr="00AB4497">
              <w:rPr>
                <w:rFonts w:eastAsia="Batang"/>
                <w:highlight w:val="yellow"/>
              </w:rPr>
              <w:t>average EPRE within the [time]/frequency resources used for LP-WUS (including any guard bands)</w:t>
            </w:r>
          </w:p>
          <w:p w14:paraId="35ED1DB5" w14:textId="77777777" w:rsidR="00EC51F1" w:rsidRPr="00AB4497" w:rsidRDefault="00EC51F1" w:rsidP="002B0190">
            <w:pPr>
              <w:pStyle w:val="ListParagraph"/>
              <w:numPr>
                <w:ilvl w:val="1"/>
                <w:numId w:val="19"/>
              </w:numPr>
              <w:rPr>
                <w:rFonts w:eastAsia="SimSun"/>
                <w:highlight w:val="yellow"/>
              </w:rPr>
            </w:pPr>
            <w:r w:rsidRPr="00AB4497">
              <w:rPr>
                <w:rFonts w:eastAsia="SimSun"/>
                <w:highlight w:val="yellow"/>
              </w:rPr>
              <w:t>SNR is calculated as average EPRE divided by power of noise [and interference].</w:t>
            </w:r>
          </w:p>
          <w:p w14:paraId="649979E6" w14:textId="77777777" w:rsidR="00EC51F1" w:rsidRPr="00AB4497" w:rsidRDefault="00EC51F1" w:rsidP="002B0190">
            <w:pPr>
              <w:pStyle w:val="ListParagraph"/>
              <w:numPr>
                <w:ilvl w:val="1"/>
                <w:numId w:val="19"/>
              </w:numPr>
              <w:rPr>
                <w:rFonts w:eastAsia="SimSun"/>
              </w:rPr>
            </w:pPr>
            <w:r w:rsidRPr="00AB4497">
              <w:rPr>
                <w:rFonts w:eastAsia="SimSun"/>
              </w:rPr>
              <w:t>Companies to report whether and how power pooling across and within MR OFDMA symbols is used.</w:t>
            </w:r>
          </w:p>
          <w:p w14:paraId="5890F1C8" w14:textId="14A451C6" w:rsidR="00EC51F1" w:rsidRPr="00AB4497" w:rsidRDefault="00EC51F1" w:rsidP="002B0190">
            <w:pPr>
              <w:pStyle w:val="ListParagraph"/>
              <w:numPr>
                <w:ilvl w:val="1"/>
                <w:numId w:val="19"/>
              </w:numPr>
              <w:rPr>
                <w:rFonts w:eastAsia="SimSun"/>
              </w:rPr>
            </w:pPr>
            <w:r w:rsidRPr="00AB4497">
              <w:rPr>
                <w:rFonts w:eastAsia="SimSun"/>
              </w:rPr>
              <w:t>FFS: PAPR applicable to LP-WUS</w:t>
            </w:r>
          </w:p>
        </w:tc>
      </w:tr>
    </w:tbl>
    <w:p w14:paraId="5F1174DF" w14:textId="5E96DC0B" w:rsidR="00C73E58" w:rsidRDefault="00C73E58" w:rsidP="00AB4497">
      <w:r w:rsidRPr="004D0DCF">
        <w:t xml:space="preserve">In this section, we discuss the waveform used for LP-WUS transmission and the way SNR is evaluated for a fair comparison among all the alternatives. The total energy is normalized to be the same over LP-WUS BW in frequency and one NR symbol in time. The total energy must include both time and frequency as we have both OOK and FSK waveforms, which has ON and OFF segments in time and frequency dimensions, respectively. In </w:t>
      </w:r>
      <w:r w:rsidRPr="004D0DCF">
        <w:fldChar w:fldCharType="begin"/>
      </w:r>
      <w:r w:rsidRPr="004D0DCF">
        <w:instrText xml:space="preserve"> REF _Ref134456468 \h  \* MERGEFORMAT </w:instrText>
      </w:r>
      <w:r w:rsidRPr="004D0DCF">
        <w:fldChar w:fldCharType="separate"/>
      </w:r>
      <w:r w:rsidR="004D6251" w:rsidRPr="004D6251">
        <w:t xml:space="preserve">Fig. </w:t>
      </w:r>
      <w:r w:rsidR="004D6251" w:rsidRPr="004D6251">
        <w:rPr>
          <w:noProof/>
        </w:rPr>
        <w:t>9</w:t>
      </w:r>
      <w:r w:rsidRPr="004D0DCF">
        <w:fldChar w:fldCharType="end"/>
      </w:r>
      <w:r>
        <w:t>, the time domain behavior of LP-WUS waveform is provided for different type of sequence used in the frequency domain for OOK1 scheme. This applies to all the schemes discussed in OOK/FSK section, except OOK4, which includes DFT spreading before the IFFT process.</w:t>
      </w:r>
    </w:p>
    <w:p w14:paraId="38D87212" w14:textId="77777777" w:rsidR="005109B4" w:rsidRDefault="005109B4" w:rsidP="005109B4">
      <w:pPr>
        <w:jc w:val="center"/>
      </w:pPr>
      <w:r w:rsidRPr="000E604B">
        <w:rPr>
          <w:noProof/>
        </w:rPr>
        <w:drawing>
          <wp:inline distT="0" distB="0" distL="0" distR="0" wp14:anchorId="39E141B4" wp14:editId="11A27B79">
            <wp:extent cx="3957561" cy="2565070"/>
            <wp:effectExtent l="0" t="0" r="508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7058" t="4039" r="9081" b="3852"/>
                    <a:stretch/>
                  </pic:blipFill>
                  <pic:spPr bwMode="auto">
                    <a:xfrm>
                      <a:off x="0" y="0"/>
                      <a:ext cx="3990467" cy="2586398"/>
                    </a:xfrm>
                    <a:prstGeom prst="rect">
                      <a:avLst/>
                    </a:prstGeom>
                    <a:noFill/>
                    <a:ln>
                      <a:noFill/>
                    </a:ln>
                    <a:extLst>
                      <a:ext uri="{53640926-AAD7-44D8-BBD7-CCE9431645EC}">
                        <a14:shadowObscured xmlns:a14="http://schemas.microsoft.com/office/drawing/2010/main"/>
                      </a:ext>
                    </a:extLst>
                  </pic:spPr>
                </pic:pic>
              </a:graphicData>
            </a:graphic>
          </wp:inline>
        </w:drawing>
      </w:r>
    </w:p>
    <w:p w14:paraId="54D635BD" w14:textId="495F832B" w:rsidR="005109B4" w:rsidRPr="004D0DCF" w:rsidRDefault="005109B4" w:rsidP="005109B4">
      <w:pPr>
        <w:pStyle w:val="Caption"/>
        <w:jc w:val="center"/>
      </w:pPr>
      <w:bookmarkStart w:id="462" w:name="_Ref134456468"/>
      <w:bookmarkStart w:id="463" w:name="_Ref134456461"/>
      <w:r w:rsidRPr="004D6251">
        <w:t xml:space="preserve">Fig. </w:t>
      </w:r>
      <w:r w:rsidR="00C95130">
        <w:fldChar w:fldCharType="begin"/>
      </w:r>
      <w:r w:rsidR="00C95130">
        <w:instrText xml:space="preserve"> SEQ Fig. \* ARABIC </w:instrText>
      </w:r>
      <w:r w:rsidR="00C95130">
        <w:fldChar w:fldCharType="separate"/>
      </w:r>
      <w:r>
        <w:rPr>
          <w:noProof/>
        </w:rPr>
        <w:t>9</w:t>
      </w:r>
      <w:r w:rsidR="00C95130">
        <w:rPr>
          <w:noProof/>
        </w:rPr>
        <w:fldChar w:fldCharType="end"/>
      </w:r>
      <w:bookmarkEnd w:id="462"/>
      <w:r w:rsidRPr="004D6251">
        <w:t xml:space="preserve"> Received</w:t>
      </w:r>
      <w:r w:rsidRPr="008C0E71">
        <w:t xml:space="preserve"> SNR based on LP-WUS Sequence used in frequency domain</w:t>
      </w:r>
      <w:bookmarkEnd w:id="463"/>
    </w:p>
    <w:p w14:paraId="7A39A80D" w14:textId="1E6C16FD" w:rsidR="00C73E58" w:rsidRDefault="00C73E58" w:rsidP="00AB4497">
      <w:r w:rsidRPr="00B74D78">
        <w:t xml:space="preserve">In the case of OOK/FSK scheme, the receiver collects the energy over a LP-WUS symbol to identify the bit, which is Manchester encoded. In </w:t>
      </w:r>
      <w:r w:rsidRPr="00B74D78">
        <w:fldChar w:fldCharType="begin"/>
      </w:r>
      <w:r w:rsidRPr="00B74D78">
        <w:instrText xml:space="preserve"> REF _Ref134456468 \h  \* MERGEFORMAT </w:instrText>
      </w:r>
      <w:r w:rsidRPr="00B74D78">
        <w:fldChar w:fldCharType="separate"/>
      </w:r>
      <w:r w:rsidR="004D6251" w:rsidRPr="004D6251">
        <w:t xml:space="preserve">Fig. </w:t>
      </w:r>
      <w:r w:rsidR="004D6251" w:rsidRPr="004D6251">
        <w:rPr>
          <w:noProof/>
        </w:rPr>
        <w:t>9</w:t>
      </w:r>
      <w:r w:rsidRPr="00B74D78">
        <w:fldChar w:fldCharType="end"/>
      </w:r>
      <w:r>
        <w:t xml:space="preserve">, while using Zadoff-chu sequence in the ON duration of LP-WUS signal, the time domain response spans the entire LP-WUS symbol, then the energy is spread across the symbol. This energy can be collected if the receiver performs coherent detection as in sequence detection. However, most of the reduced power LR architecture uses envelope detector, thereby performs only non-coherent detection at the receiver. The overall SNR improvement is only marginal if Zadoff-Chu like spreading sequence is used in frequency domain as shown in </w:t>
      </w:r>
      <w:r w:rsidRPr="00B74D78">
        <w:fldChar w:fldCharType="begin"/>
      </w:r>
      <w:r w:rsidRPr="00B74D78">
        <w:instrText xml:space="preserve"> REF _Ref134456468 \h  \* MERGEFORMAT </w:instrText>
      </w:r>
      <w:r w:rsidRPr="00B74D78">
        <w:fldChar w:fldCharType="separate"/>
      </w:r>
      <w:r w:rsidR="004D6251" w:rsidRPr="004D6251">
        <w:t xml:space="preserve">Fig. </w:t>
      </w:r>
      <w:r w:rsidR="004D6251" w:rsidRPr="004D6251">
        <w:rPr>
          <w:noProof/>
        </w:rPr>
        <w:t>9</w:t>
      </w:r>
      <w:r w:rsidRPr="00B74D78">
        <w:fldChar w:fldCharType="end"/>
      </w:r>
      <w:r w:rsidRPr="00B74D78">
        <w:t>a</w:t>
      </w:r>
      <w:r>
        <w:t>.</w:t>
      </w:r>
    </w:p>
    <w:p w14:paraId="10F0E5CC" w14:textId="786975B7" w:rsidR="00C73E58" w:rsidRDefault="00C73E58" w:rsidP="00AB4497">
      <w:r>
        <w:t xml:space="preserve">On the other hand, if the LP-WUS sequence used in the frequency domain is an all-ones sequence, then the energy is concentrated only to a narrow portion within the LP-WUS symbol as shown in </w:t>
      </w:r>
      <w:r w:rsidRPr="00B74D78">
        <w:fldChar w:fldCharType="begin"/>
      </w:r>
      <w:r w:rsidRPr="00B74D78">
        <w:instrText xml:space="preserve"> REF _Ref134456468 \h  \* MERGEFORMAT </w:instrText>
      </w:r>
      <w:r w:rsidRPr="00B74D78">
        <w:fldChar w:fldCharType="separate"/>
      </w:r>
      <w:r w:rsidR="004D6251" w:rsidRPr="004D6251">
        <w:t xml:space="preserve">Fig. </w:t>
      </w:r>
      <w:r w:rsidR="004D6251" w:rsidRPr="004D6251">
        <w:rPr>
          <w:noProof/>
        </w:rPr>
        <w:t>9</w:t>
      </w:r>
      <w:r w:rsidRPr="00B74D78">
        <w:fldChar w:fldCharType="end"/>
      </w:r>
      <w:r w:rsidRPr="00B74D78">
        <w:t>b</w:t>
      </w:r>
      <w:r>
        <w:t>. Thus, by searching for a pulse over a narrow region of the LP-WUS symbol, OOK schemes can benefit from improved performance without implementing complex receivers.</w:t>
      </w:r>
    </w:p>
    <w:p w14:paraId="04AC8C51" w14:textId="1D273577" w:rsidR="00C73E58" w:rsidRDefault="00C73E58" w:rsidP="00AB4497">
      <w:r>
        <w:lastRenderedPageBreak/>
        <w:t>Even though the overall transmit power used for LP-WUS transmission is same for both Zadoff-Chu and all-ones sequence, the receive SNR at low complex LR is significantly different as illustrated in</w:t>
      </w:r>
      <w:r w:rsidRPr="000E604B">
        <w:t xml:space="preserve"> </w:t>
      </w:r>
      <w:r w:rsidRPr="000E604B">
        <w:fldChar w:fldCharType="begin"/>
      </w:r>
      <w:r w:rsidRPr="000E604B">
        <w:instrText xml:space="preserve"> REF _Ref134456468 \h  \* MERGEFORMAT </w:instrText>
      </w:r>
      <w:r w:rsidRPr="000E604B">
        <w:fldChar w:fldCharType="separate"/>
      </w:r>
      <w:r w:rsidR="004D6251" w:rsidRPr="004D6251">
        <w:t xml:space="preserve">Fig. </w:t>
      </w:r>
      <w:r w:rsidR="004D6251" w:rsidRPr="004D6251">
        <w:rPr>
          <w:noProof/>
        </w:rPr>
        <w:t>9</w:t>
      </w:r>
      <w:r w:rsidRPr="000E604B">
        <w:fldChar w:fldCharType="end"/>
      </w:r>
      <w:r w:rsidRPr="000E604B">
        <w:t>.</w:t>
      </w:r>
      <w:r>
        <w:t xml:space="preserve"> This is similar to power-pooling of unused power in FSK transmission within LP-WUS BW. Furthermore, it is worth noting that by having a narrow pulse in the time domain LP-WUS signal, the issue of CP insertion can be avoided as shown </w:t>
      </w:r>
      <w:r w:rsidRPr="000E604B">
        <w:t xml:space="preserve">in </w:t>
      </w:r>
      <w:r w:rsidRPr="000E604B">
        <w:fldChar w:fldCharType="begin"/>
      </w:r>
      <w:r w:rsidRPr="000E604B">
        <w:instrText xml:space="preserve"> REF _Ref134456468 \h  \* MERGEFORMAT </w:instrText>
      </w:r>
      <w:r w:rsidRPr="000E604B">
        <w:fldChar w:fldCharType="separate"/>
      </w:r>
      <w:r w:rsidR="004D6251" w:rsidRPr="004D6251">
        <w:t xml:space="preserve">Fig. </w:t>
      </w:r>
      <w:r w:rsidR="004D6251" w:rsidRPr="004D6251">
        <w:rPr>
          <w:noProof/>
        </w:rPr>
        <w:t>9</w:t>
      </w:r>
      <w:r w:rsidRPr="000E604B">
        <w:fldChar w:fldCharType="end"/>
      </w:r>
    </w:p>
    <w:p w14:paraId="6A8FC4A8" w14:textId="55C5D63F" w:rsidR="00C73E58" w:rsidRDefault="00C73E58" w:rsidP="00F93485">
      <w:pPr>
        <w:pStyle w:val="RAN1Observation"/>
      </w:pPr>
      <w:bookmarkStart w:id="464" w:name="_Toc142486949"/>
      <w:bookmarkStart w:id="465" w:name="_Toc142487195"/>
      <w:bookmarkStart w:id="466" w:name="_Toc142487240"/>
      <w:bookmarkStart w:id="467" w:name="_Toc142487381"/>
      <w:bookmarkStart w:id="468" w:name="_Toc142487572"/>
      <w:bookmarkStart w:id="469" w:name="_Toc142488001"/>
      <w:bookmarkStart w:id="470" w:name="_Toc142488043"/>
      <w:bookmarkStart w:id="471" w:name="_Toc142488175"/>
      <w:bookmarkStart w:id="472" w:name="_Toc142488731"/>
      <w:bookmarkStart w:id="473" w:name="_Toc142488826"/>
      <w:bookmarkStart w:id="474" w:name="_Toc142489408"/>
      <w:bookmarkStart w:id="475" w:name="_Toc142489554"/>
      <w:bookmarkStart w:id="476" w:name="_Toc142490448"/>
      <w:bookmarkStart w:id="477" w:name="_Toc142556804"/>
      <w:bookmarkStart w:id="478" w:name="_Toc142558916"/>
      <w:bookmarkStart w:id="479" w:name="_Toc142558958"/>
      <w:bookmarkStart w:id="480" w:name="_Toc142573546"/>
      <w:bookmarkStart w:id="481" w:name="_Toc142642628"/>
      <w:bookmarkStart w:id="482" w:name="_Hlk142656105"/>
      <w:r>
        <w:t>Post processing SNR observed at LR depends on the observation window used to detect the pulse.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r>
        <w:t xml:space="preserve"> </w:t>
      </w:r>
    </w:p>
    <w:p w14:paraId="28785AF1" w14:textId="6FB04088" w:rsidR="00C73E58" w:rsidRDefault="00C73E58" w:rsidP="00F93485">
      <w:pPr>
        <w:pStyle w:val="RAN1Observation"/>
      </w:pPr>
      <w:bookmarkStart w:id="483" w:name="_Toc142486950"/>
      <w:bookmarkStart w:id="484" w:name="_Toc142487196"/>
      <w:bookmarkStart w:id="485" w:name="_Toc142487241"/>
      <w:bookmarkStart w:id="486" w:name="_Toc142487382"/>
      <w:bookmarkStart w:id="487" w:name="_Toc142487573"/>
      <w:bookmarkStart w:id="488" w:name="_Toc142488002"/>
      <w:bookmarkStart w:id="489" w:name="_Toc142488044"/>
      <w:bookmarkStart w:id="490" w:name="_Toc142488176"/>
      <w:bookmarkStart w:id="491" w:name="_Toc142488732"/>
      <w:bookmarkStart w:id="492" w:name="_Toc142488827"/>
      <w:bookmarkStart w:id="493" w:name="_Toc142489409"/>
      <w:bookmarkStart w:id="494" w:name="_Toc142489555"/>
      <w:bookmarkStart w:id="495" w:name="_Toc142490449"/>
      <w:bookmarkStart w:id="496" w:name="_Toc142556805"/>
      <w:bookmarkStart w:id="497" w:name="_Toc142558917"/>
      <w:bookmarkStart w:id="498" w:name="_Toc142558959"/>
      <w:bookmarkStart w:id="499" w:name="_Toc142573547"/>
      <w:bookmarkStart w:id="500" w:name="_Toc142642629"/>
      <w:r>
        <w:t>Using all one sequence in the ON duration of OOK/FSK other than OOK-4 results in narrow pulse depending on the LP-WUS ON segment BW, which could be utilized to improve post processing S(I)NR without additional complexity added to LR.</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C459755" w14:textId="495307FB" w:rsidR="00C73E58" w:rsidRDefault="00C73E58" w:rsidP="00417989">
      <w:pPr>
        <w:pStyle w:val="RAN1Proposal"/>
      </w:pPr>
      <w:bookmarkStart w:id="501" w:name="_Toc142489875"/>
      <w:bookmarkStart w:id="502" w:name="_Toc142490014"/>
      <w:bookmarkStart w:id="503" w:name="_Toc142490033"/>
      <w:bookmarkStart w:id="504" w:name="_Toc142490052"/>
      <w:bookmarkStart w:id="505" w:name="_Toc142556836"/>
      <w:bookmarkStart w:id="506" w:name="_Toc142556855"/>
      <w:bookmarkStart w:id="507" w:name="_Toc142558887"/>
      <w:bookmarkStart w:id="508" w:name="_Toc142558990"/>
      <w:bookmarkStart w:id="509" w:name="_Toc142573856"/>
      <w:bookmarkStart w:id="510" w:name="_Toc142642660"/>
      <w:bookmarkEnd w:id="482"/>
      <w:r>
        <w:t>Power pooling or distribution of power over time-frequency resources should be limited to one NR SCS symbol duration</w:t>
      </w:r>
      <w:r w:rsidR="00AA2FDF">
        <w:t>.</w:t>
      </w:r>
      <w:bookmarkEnd w:id="501"/>
      <w:bookmarkEnd w:id="502"/>
      <w:bookmarkEnd w:id="503"/>
      <w:bookmarkEnd w:id="504"/>
      <w:bookmarkEnd w:id="505"/>
      <w:bookmarkEnd w:id="506"/>
      <w:bookmarkEnd w:id="507"/>
      <w:bookmarkEnd w:id="508"/>
      <w:bookmarkEnd w:id="509"/>
      <w:bookmarkEnd w:id="510"/>
      <w:r w:rsidR="00AA2FDF">
        <w:t xml:space="preserve">  </w:t>
      </w:r>
    </w:p>
    <w:p w14:paraId="5654B8EF" w14:textId="1A4FA126" w:rsidR="00F231E1" w:rsidRDefault="00F231E1" w:rsidP="00F51625">
      <w:pPr>
        <w:pStyle w:val="Heading4"/>
      </w:pPr>
      <w:r>
        <w:t>Measurement accuracy of SNR estimation</w:t>
      </w:r>
    </w:p>
    <w:tbl>
      <w:tblPr>
        <w:tblStyle w:val="TableGrid"/>
        <w:tblW w:w="0" w:type="auto"/>
        <w:tblLook w:val="04A0" w:firstRow="1" w:lastRow="0" w:firstColumn="1" w:lastColumn="0" w:noHBand="0" w:noVBand="1"/>
      </w:tblPr>
      <w:tblGrid>
        <w:gridCol w:w="9629"/>
      </w:tblGrid>
      <w:tr w:rsidR="004F43A5" w14:paraId="53B12794" w14:textId="77777777" w:rsidTr="004F43A5">
        <w:tc>
          <w:tcPr>
            <w:tcW w:w="9629" w:type="dxa"/>
          </w:tcPr>
          <w:p w14:paraId="6FF6EF53" w14:textId="50AF852D" w:rsidR="004F43A5" w:rsidRPr="004F43A5" w:rsidRDefault="004F43A5" w:rsidP="00AB4497">
            <w:pPr>
              <w:rPr>
                <w:rFonts w:eastAsia="Batang"/>
              </w:rPr>
            </w:pPr>
            <w:r w:rsidRPr="004F43A5">
              <w:rPr>
                <w:rFonts w:eastAsia="Batang"/>
              </w:rPr>
              <w:t>In RAN#113, following agreement was made</w:t>
            </w:r>
          </w:p>
          <w:p w14:paraId="44FABCC3" w14:textId="72E1C85D" w:rsidR="004F43A5" w:rsidRPr="00BA66A0" w:rsidRDefault="004F43A5" w:rsidP="00AB4497">
            <w:pPr>
              <w:rPr>
                <w:rFonts w:eastAsia="Batang"/>
                <w:highlight w:val="green"/>
              </w:rPr>
            </w:pPr>
            <w:r w:rsidRPr="00BA66A0">
              <w:rPr>
                <w:rFonts w:eastAsia="Batang"/>
                <w:highlight w:val="green"/>
              </w:rPr>
              <w:t>Agreement</w:t>
            </w:r>
          </w:p>
          <w:p w14:paraId="62286040" w14:textId="77777777" w:rsidR="004F43A5" w:rsidRPr="00AB4497" w:rsidRDefault="004F43A5" w:rsidP="002B0190">
            <w:pPr>
              <w:pStyle w:val="ListParagraph"/>
              <w:numPr>
                <w:ilvl w:val="0"/>
                <w:numId w:val="26"/>
              </w:numPr>
              <w:rPr>
                <w:rFonts w:eastAsia="Batang"/>
              </w:rPr>
            </w:pPr>
            <w:r w:rsidRPr="00AB4497">
              <w:rPr>
                <w:rFonts w:eastAsia="Batang"/>
              </w:rPr>
              <w:t>For at least RRM serving cell measurement performed by LP-WUR based on reference signal(s), RAN1 identified at least the following metrics for further study and evaluation (including feasibility, complexity, power consumption, etc)</w:t>
            </w:r>
          </w:p>
          <w:p w14:paraId="4201682B" w14:textId="77777777" w:rsidR="004F43A5" w:rsidRPr="00AB4497" w:rsidRDefault="004F43A5" w:rsidP="002B0190">
            <w:pPr>
              <w:pStyle w:val="ListParagraph"/>
              <w:numPr>
                <w:ilvl w:val="1"/>
                <w:numId w:val="26"/>
              </w:numPr>
              <w:rPr>
                <w:rFonts w:eastAsia="Batang"/>
              </w:rPr>
            </w:pPr>
            <w:r w:rsidRPr="00AB4497">
              <w:rPr>
                <w:rFonts w:eastAsia="Batang"/>
              </w:rPr>
              <w:t xml:space="preserve">LP-RSSI or Energy detection: linear average of total received power over a RSSI resource. </w:t>
            </w:r>
          </w:p>
          <w:p w14:paraId="4B060932" w14:textId="77777777" w:rsidR="004F43A5" w:rsidRPr="00AB4497" w:rsidRDefault="004F43A5" w:rsidP="002B0190">
            <w:pPr>
              <w:pStyle w:val="ListParagraph"/>
              <w:numPr>
                <w:ilvl w:val="2"/>
                <w:numId w:val="27"/>
              </w:numPr>
              <w:rPr>
                <w:rFonts w:eastAsia="Batang"/>
              </w:rPr>
            </w:pPr>
            <w:r w:rsidRPr="00AB4497">
              <w:rPr>
                <w:rFonts w:eastAsia="Batang"/>
              </w:rPr>
              <w:t>FFS RSSI resource.</w:t>
            </w:r>
          </w:p>
          <w:p w14:paraId="419B9942" w14:textId="77777777" w:rsidR="004F43A5" w:rsidRPr="00AB4497" w:rsidRDefault="004F43A5" w:rsidP="002B0190">
            <w:pPr>
              <w:pStyle w:val="ListParagraph"/>
              <w:numPr>
                <w:ilvl w:val="1"/>
                <w:numId w:val="27"/>
              </w:numPr>
              <w:rPr>
                <w:rFonts w:eastAsia="Batang"/>
              </w:rPr>
            </w:pPr>
            <w:r w:rsidRPr="00AB4497">
              <w:rPr>
                <w:rFonts w:eastAsia="Batang"/>
              </w:rPr>
              <w:t xml:space="preserve">LP-RSRP: linear average of received power of resource of reference signal(s) or signal(s) parts. </w:t>
            </w:r>
          </w:p>
          <w:p w14:paraId="09534781" w14:textId="77777777" w:rsidR="004F43A5" w:rsidRPr="00AB4497" w:rsidRDefault="004F43A5" w:rsidP="002B0190">
            <w:pPr>
              <w:pStyle w:val="ListParagraph"/>
              <w:numPr>
                <w:ilvl w:val="2"/>
                <w:numId w:val="27"/>
              </w:numPr>
              <w:rPr>
                <w:rFonts w:eastAsia="Batang"/>
              </w:rPr>
            </w:pPr>
            <w:r w:rsidRPr="00AB4497">
              <w:rPr>
                <w:rFonts w:eastAsia="Batang"/>
              </w:rPr>
              <w:t>FFS resource of reference signal(s) or signal(s) parts</w:t>
            </w:r>
          </w:p>
          <w:p w14:paraId="5AEAE120" w14:textId="77777777" w:rsidR="004F43A5" w:rsidRPr="00AB4497" w:rsidRDefault="004F43A5" w:rsidP="002B0190">
            <w:pPr>
              <w:pStyle w:val="ListParagraph"/>
              <w:numPr>
                <w:ilvl w:val="1"/>
                <w:numId w:val="27"/>
              </w:numPr>
              <w:rPr>
                <w:rFonts w:eastAsia="Batang"/>
              </w:rPr>
            </w:pPr>
            <w:r w:rsidRPr="00AB4497">
              <w:rPr>
                <w:rFonts w:eastAsia="Batang"/>
              </w:rPr>
              <w:t xml:space="preserve">LP-SINR = LP-RSRP/(power of interference and noise) </w:t>
            </w:r>
          </w:p>
          <w:p w14:paraId="7FCB6A7A" w14:textId="77777777" w:rsidR="004F43A5" w:rsidRPr="00AB4497" w:rsidRDefault="004F43A5" w:rsidP="002B0190">
            <w:pPr>
              <w:pStyle w:val="ListParagraph"/>
              <w:numPr>
                <w:ilvl w:val="2"/>
                <w:numId w:val="27"/>
              </w:numPr>
              <w:rPr>
                <w:rFonts w:eastAsia="Batang"/>
              </w:rPr>
            </w:pPr>
            <w:r w:rsidRPr="00AB4497">
              <w:rPr>
                <w:rFonts w:eastAsia="Batang"/>
              </w:rPr>
              <w:t>FFS how to define “power of interference and noise”</w:t>
            </w:r>
          </w:p>
          <w:p w14:paraId="39C0D311" w14:textId="77777777" w:rsidR="004F43A5" w:rsidRPr="00AB4497" w:rsidRDefault="004F43A5" w:rsidP="002B0190">
            <w:pPr>
              <w:pStyle w:val="ListParagraph"/>
              <w:numPr>
                <w:ilvl w:val="1"/>
                <w:numId w:val="27"/>
              </w:numPr>
              <w:rPr>
                <w:rFonts w:eastAsia="Batang"/>
              </w:rPr>
            </w:pPr>
            <w:r w:rsidRPr="00AB4497">
              <w:rPr>
                <w:rFonts w:eastAsia="Batang"/>
              </w:rPr>
              <w:t xml:space="preserve">LP-RSRQ= [N x] LP-RSRP/LP-RSSI, where N is the factor of resource size difference for evaluation LP-RSRP and LP-RSSI. </w:t>
            </w:r>
          </w:p>
          <w:p w14:paraId="356DF9AF" w14:textId="77777777" w:rsidR="004F43A5" w:rsidRPr="00AB4497" w:rsidRDefault="004F43A5" w:rsidP="002B0190">
            <w:pPr>
              <w:pStyle w:val="ListParagraph"/>
              <w:numPr>
                <w:ilvl w:val="1"/>
                <w:numId w:val="27"/>
              </w:numPr>
              <w:rPr>
                <w:rFonts w:eastAsia="Batang"/>
              </w:rPr>
            </w:pPr>
            <w:r w:rsidRPr="00AB4497">
              <w:rPr>
                <w:rFonts w:eastAsia="Batang"/>
              </w:rPr>
              <w:t>Accounting AGC accuracy, ADC of at least 4 bits is required.</w:t>
            </w:r>
            <w:r w:rsidRPr="00AB4497">
              <w:rPr>
                <w:rFonts w:eastAsia="Batang"/>
                <w:u w:val="single"/>
              </w:rPr>
              <w:t xml:space="preserve"> </w:t>
            </w:r>
          </w:p>
          <w:p w14:paraId="5710857D" w14:textId="77777777" w:rsidR="004F43A5" w:rsidRPr="00AB4497" w:rsidRDefault="004F43A5" w:rsidP="002B0190">
            <w:pPr>
              <w:pStyle w:val="ListParagraph"/>
              <w:numPr>
                <w:ilvl w:val="0"/>
                <w:numId w:val="26"/>
              </w:numPr>
              <w:rPr>
                <w:rFonts w:eastAsia="Batang"/>
              </w:rPr>
            </w:pPr>
            <w:r w:rsidRPr="00AB4497">
              <w:rPr>
                <w:rFonts w:eastAsia="Batang"/>
              </w:rPr>
              <w:t>Note: Reference signal for performing measurements can be e.g. SSB (PSS/SSS/PBCH DMRS), LP-WUS-waveform sequence, LP-SS</w:t>
            </w:r>
          </w:p>
          <w:p w14:paraId="6845AAAA" w14:textId="56654C5C" w:rsidR="004F43A5" w:rsidRDefault="004F43A5" w:rsidP="002B0190">
            <w:pPr>
              <w:pStyle w:val="ListParagraph"/>
              <w:numPr>
                <w:ilvl w:val="0"/>
                <w:numId w:val="26"/>
              </w:numPr>
            </w:pPr>
            <w:r w:rsidRPr="00AB4497">
              <w:rPr>
                <w:rFonts w:eastAsia="Batang"/>
              </w:rPr>
              <w:t xml:space="preserve">Note: The definition of metrics could be further refined based on future study </w:t>
            </w:r>
          </w:p>
        </w:tc>
      </w:tr>
    </w:tbl>
    <w:p w14:paraId="7B1F734F" w14:textId="77777777" w:rsidR="007A2AF0" w:rsidRDefault="007A2AF0" w:rsidP="007A2AF0">
      <w:pPr>
        <w:jc w:val="center"/>
      </w:pPr>
      <w:r w:rsidRPr="00F231E1">
        <w:rPr>
          <w:noProof/>
        </w:rPr>
        <w:drawing>
          <wp:inline distT="0" distB="0" distL="0" distR="0" wp14:anchorId="53EA94BB" wp14:editId="6958A499">
            <wp:extent cx="3496665" cy="2613977"/>
            <wp:effectExtent l="0" t="0" r="889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96DAC541-7B7A-43D3-8B79-37D633B846F1}">
                          <asvg:svgBlip xmlns:asvg="http://schemas.microsoft.com/office/drawing/2016/SVG/main" r:embed="rId29"/>
                        </a:ext>
                      </a:extLst>
                    </a:blip>
                    <a:srcRect l="3966" t="11168" r="8569" b="1745"/>
                    <a:stretch/>
                  </pic:blipFill>
                  <pic:spPr bwMode="auto">
                    <a:xfrm>
                      <a:off x="0" y="0"/>
                      <a:ext cx="3537598" cy="2644577"/>
                    </a:xfrm>
                    <a:prstGeom prst="rect">
                      <a:avLst/>
                    </a:prstGeom>
                    <a:ln>
                      <a:noFill/>
                    </a:ln>
                    <a:extLst>
                      <a:ext uri="{53640926-AAD7-44D8-BBD7-CCE9431645EC}">
                        <a14:shadowObscured xmlns:a14="http://schemas.microsoft.com/office/drawing/2010/main"/>
                      </a:ext>
                    </a:extLst>
                  </pic:spPr>
                </pic:pic>
              </a:graphicData>
            </a:graphic>
          </wp:inline>
        </w:drawing>
      </w:r>
    </w:p>
    <w:p w14:paraId="0097A03A" w14:textId="77777777" w:rsidR="007A2AF0" w:rsidRPr="00FE173F" w:rsidRDefault="007A2AF0" w:rsidP="007A2AF0">
      <w:pPr>
        <w:pStyle w:val="Caption"/>
        <w:jc w:val="center"/>
        <w:rPr>
          <w:rFonts w:eastAsiaTheme="minorEastAsia"/>
          <w:iCs/>
        </w:rPr>
      </w:pPr>
      <w:bookmarkStart w:id="511" w:name="_Ref142053306"/>
      <w:r>
        <w:t xml:space="preserve">Fig. </w:t>
      </w:r>
      <w:r>
        <w:rPr>
          <w:b w:val="0"/>
          <w:bCs w:val="0"/>
        </w:rPr>
        <w:fldChar w:fldCharType="begin"/>
      </w:r>
      <w:r>
        <w:instrText xml:space="preserve"> SEQ Fig. \* ARABIC </w:instrText>
      </w:r>
      <w:r>
        <w:rPr>
          <w:b w:val="0"/>
          <w:bCs w:val="0"/>
        </w:rPr>
        <w:fldChar w:fldCharType="separate"/>
      </w:r>
      <w:r>
        <w:rPr>
          <w:noProof/>
        </w:rPr>
        <w:t>10</w:t>
      </w:r>
      <w:r>
        <w:rPr>
          <w:b w:val="0"/>
          <w:bCs w:val="0"/>
          <w:noProof/>
        </w:rPr>
        <w:fldChar w:fldCharType="end"/>
      </w:r>
      <w:bookmarkEnd w:id="511"/>
      <w:r>
        <w:t xml:space="preserve"> Effect of M on the SNR estimation error with fixed 4.32MHz sampling rate</w:t>
      </w:r>
    </w:p>
    <w:p w14:paraId="5B6CB932" w14:textId="5C8AF2D7" w:rsidR="00206787" w:rsidRDefault="00206787" w:rsidP="00AB4497">
      <w:r>
        <w:t>In this section, we discuss the measurement accuracy of SNR estimation performed by LR using LP-WUS. In this analysis, we consider only the OOK1 scheme that is robust against both time and frequency offset compared to other OOK/FSK schemes. We do not cover the OFDM sequence based measurement accuracy as it is well known to provide better accuracy over OOK/FSK schemes due to the availability of IQ samples in the receive chain.</w:t>
      </w:r>
    </w:p>
    <w:p w14:paraId="33E1C6B5" w14:textId="466321BB" w:rsidR="00081C6F" w:rsidRPr="004F43A5" w:rsidRDefault="00081C6F" w:rsidP="00AB4497">
      <w:r>
        <w:t xml:space="preserve">In </w:t>
      </w:r>
      <w:r>
        <w:fldChar w:fldCharType="begin"/>
      </w:r>
      <w:r>
        <w:instrText xml:space="preserve"> REF _Ref142053306 \h </w:instrText>
      </w:r>
      <w:r>
        <w:fldChar w:fldCharType="separate"/>
      </w:r>
      <w:r>
        <w:t xml:space="preserve">Fig. </w:t>
      </w:r>
      <w:r>
        <w:rPr>
          <w:noProof/>
        </w:rPr>
        <w:t>10</w:t>
      </w:r>
      <w:r>
        <w:fldChar w:fldCharType="end"/>
      </w:r>
      <w:r>
        <w:t xml:space="preserve">, we compare the estimation performance of OOK1 scheme with different SCS. Increasing the SCS from 15KHz to 30KHz will reduce the number of samples available for the estimation. Therefore, as the SCS increases, the </w:t>
      </w:r>
      <w:r>
        <w:lastRenderedPageBreak/>
        <w:t xml:space="preserve">estimation error increases noticeably. Furthermore, we can see from </w:t>
      </w:r>
      <w:r>
        <w:fldChar w:fldCharType="begin"/>
      </w:r>
      <w:r>
        <w:instrText xml:space="preserve"> REF _Ref142053306 \h </w:instrText>
      </w:r>
      <w:r>
        <w:fldChar w:fldCharType="separate"/>
      </w:r>
      <w:r>
        <w:t xml:space="preserve">Fig. </w:t>
      </w:r>
      <w:r>
        <w:rPr>
          <w:noProof/>
        </w:rPr>
        <w:t>10</w:t>
      </w:r>
      <w:r>
        <w:fldChar w:fldCharType="end"/>
      </w:r>
      <w:r>
        <w:t xml:space="preserve"> that the estimation error worsens when the actual SNR is high. The AWGN performance seems to be stable compared to the TDL-C 300ns channel as it involves fading, which causes degradation in the estimation. The estimation is performed with the envelope detector output, which is sampled at 4.32MHz. The detection is performed using Manchester encoded signal with known OOK bit patterns, thereby, facilitating the estimation of SNR.</w:t>
      </w:r>
    </w:p>
    <w:p w14:paraId="586FA176" w14:textId="5BA1B44F" w:rsidR="00206787" w:rsidRDefault="00206787" w:rsidP="00AB4497">
      <w:pPr>
        <w:rPr>
          <w:rFonts w:eastAsiaTheme="minorEastAsia"/>
          <w:iCs/>
        </w:rPr>
      </w:pPr>
      <w:r>
        <w:fldChar w:fldCharType="begin"/>
      </w:r>
      <w:r>
        <w:instrText xml:space="preserve"> REF _Ref142054611 \h </w:instrText>
      </w:r>
      <w:r>
        <w:fldChar w:fldCharType="separate"/>
      </w:r>
      <w:r>
        <w:t xml:space="preserve">Fig. </w:t>
      </w:r>
      <w:r>
        <w:rPr>
          <w:noProof/>
        </w:rPr>
        <w:t>11</w:t>
      </w:r>
      <w:r>
        <w:fldChar w:fldCharType="end"/>
      </w:r>
      <w:r>
        <w:t xml:space="preserve"> illustrates the performance of SNR estimation under timing and frequency errors. The modulation waveform used is OOK1 with M=1, i.e., in each CP-OFDM symbol, only one transition is allowed, therefore, MC encoded OOK1 waveform spans two CP-OFDM symbols. Since OOK1 spans wider BW with additional guard band to prevent leakage from adjacent NR transmission, the SINR estimation is robust against frequency offset up until 100ppm as shown in </w:t>
      </w:r>
      <w:r>
        <w:fldChar w:fldCharType="begin"/>
      </w:r>
      <w:r>
        <w:instrText xml:space="preserve"> REF _Ref142054611 \h </w:instrText>
      </w:r>
      <w:r>
        <w:fldChar w:fldCharType="separate"/>
      </w:r>
      <w:r>
        <w:t xml:space="preserve">Fig. </w:t>
      </w:r>
      <w:r>
        <w:rPr>
          <w:noProof/>
        </w:rPr>
        <w:t>11</w:t>
      </w:r>
      <w:r>
        <w:fldChar w:fldCharType="end"/>
      </w:r>
      <w:r>
        <w:t xml:space="preserve">a. The maximum deviation observed by the SINR estimation using OOK1 signal is </w:t>
      </w:r>
      <m:oMath>
        <m:r>
          <w:rPr>
            <w:rFonts w:ascii="Cambria Math" w:hAnsi="Cambria Math"/>
          </w:rPr>
          <m:t>≈±3</m:t>
        </m:r>
        <m:r>
          <m:rPr>
            <m:sty m:val="p"/>
          </m:rPr>
          <w:rPr>
            <w:rFonts w:ascii="Cambria Math" w:hAnsi="Cambria Math"/>
          </w:rPr>
          <m:t>dB.</m:t>
        </m:r>
      </m:oMath>
      <w:r>
        <w:rPr>
          <w:rFonts w:eastAsiaTheme="minorEastAsia"/>
          <w:iCs/>
        </w:rPr>
        <w:t xml:space="preserve"> Due to the estimation bias, the error looks like one-sided, however, if the estimation is performed with bias compensation, the overall performance can be improved slightly.</w:t>
      </w:r>
      <w:r w:rsidR="002B3271">
        <w:rPr>
          <w:rFonts w:eastAsiaTheme="minorEastAsia"/>
          <w:iCs/>
        </w:rPr>
        <w:t xml:space="preserve"> </w:t>
      </w:r>
    </w:p>
    <w:tbl>
      <w:tblPr>
        <w:tblStyle w:val="TableGrid"/>
        <w:tblW w:w="9797" w:type="dxa"/>
        <w:jc w:val="center"/>
        <w:tblLook w:val="04A0" w:firstRow="1" w:lastRow="0" w:firstColumn="1" w:lastColumn="0" w:noHBand="0" w:noVBand="1"/>
      </w:tblPr>
      <w:tblGrid>
        <w:gridCol w:w="4896"/>
        <w:gridCol w:w="4926"/>
      </w:tblGrid>
      <w:tr w:rsidR="00081C6F" w14:paraId="4AA54340" w14:textId="77777777" w:rsidTr="00AE10AA">
        <w:trPr>
          <w:trHeight w:val="3538"/>
          <w:jc w:val="center"/>
        </w:trPr>
        <w:tc>
          <w:tcPr>
            <w:tcW w:w="4872" w:type="dxa"/>
          </w:tcPr>
          <w:p w14:paraId="2DF7CB9B" w14:textId="77777777" w:rsidR="00081C6F" w:rsidRDefault="00081C6F" w:rsidP="00AE10AA">
            <w:pPr>
              <w:pStyle w:val="Subtitle"/>
            </w:pPr>
            <w:r w:rsidRPr="00EA08E5">
              <w:rPr>
                <w:noProof/>
              </w:rPr>
              <w:drawing>
                <wp:inline distT="0" distB="0" distL="0" distR="0" wp14:anchorId="630D8253" wp14:editId="184DA7BC">
                  <wp:extent cx="2968388" cy="2255883"/>
                  <wp:effectExtent l="0" t="0" r="3810" b="0"/>
                  <wp:docPr id="27"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96DAC541-7B7A-43D3-8B79-37D633B846F1}">
                                <asvg:svgBlip xmlns:asvg="http://schemas.microsoft.com/office/drawing/2016/SVG/main" r:embed="rId31"/>
                              </a:ext>
                            </a:extLst>
                          </a:blip>
                          <a:srcRect l="4533" t="10563" r="9126" b="2044"/>
                          <a:stretch/>
                        </pic:blipFill>
                        <pic:spPr bwMode="auto">
                          <a:xfrm>
                            <a:off x="0" y="0"/>
                            <a:ext cx="3019755" cy="2294920"/>
                          </a:xfrm>
                          <a:prstGeom prst="rect">
                            <a:avLst/>
                          </a:prstGeom>
                          <a:ln>
                            <a:noFill/>
                          </a:ln>
                          <a:extLst>
                            <a:ext uri="{53640926-AAD7-44D8-BBD7-CCE9431645EC}">
                              <a14:shadowObscured xmlns:a14="http://schemas.microsoft.com/office/drawing/2010/main"/>
                            </a:ext>
                          </a:extLst>
                        </pic:spPr>
                      </pic:pic>
                    </a:graphicData>
                  </a:graphic>
                </wp:inline>
              </w:drawing>
            </w:r>
            <w:r w:rsidRPr="00396AC5">
              <w:t>(</w:t>
            </w:r>
            <w:r>
              <w:t>a</w:t>
            </w:r>
            <w:r w:rsidRPr="00396AC5">
              <w:t xml:space="preserve">) Effect of varying </w:t>
            </w:r>
            <w:r>
              <w:t>frequency</w:t>
            </w:r>
            <w:r w:rsidRPr="00396AC5">
              <w:t xml:space="preserve"> offset</w:t>
            </w:r>
          </w:p>
        </w:tc>
        <w:tc>
          <w:tcPr>
            <w:tcW w:w="4925" w:type="dxa"/>
          </w:tcPr>
          <w:p w14:paraId="164AB242" w14:textId="77777777" w:rsidR="00081C6F" w:rsidRPr="00396AC5" w:rsidRDefault="00081C6F" w:rsidP="00AE10AA">
            <w:pPr>
              <w:pStyle w:val="Subtitle"/>
            </w:pPr>
            <w:r w:rsidRPr="00396AC5">
              <w:rPr>
                <w:noProof/>
              </w:rPr>
              <w:drawing>
                <wp:inline distT="0" distB="0" distL="0" distR="0" wp14:anchorId="76289B41" wp14:editId="0ED90327">
                  <wp:extent cx="2990395" cy="2246385"/>
                  <wp:effectExtent l="0" t="0" r="635" b="1905"/>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96DAC541-7B7A-43D3-8B79-37D633B846F1}">
                                <asvg:svgBlip xmlns:asvg="http://schemas.microsoft.com/office/drawing/2016/SVG/main" r:embed="rId33"/>
                              </a:ext>
                            </a:extLst>
                          </a:blip>
                          <a:srcRect l="3909" t="10834" r="8889" b="1919"/>
                          <a:stretch/>
                        </pic:blipFill>
                        <pic:spPr bwMode="auto">
                          <a:xfrm>
                            <a:off x="0" y="0"/>
                            <a:ext cx="3001695" cy="2254873"/>
                          </a:xfrm>
                          <a:prstGeom prst="rect">
                            <a:avLst/>
                          </a:prstGeom>
                          <a:ln>
                            <a:noFill/>
                          </a:ln>
                          <a:extLst>
                            <a:ext uri="{53640926-AAD7-44D8-BBD7-CCE9431645EC}">
                              <a14:shadowObscured xmlns:a14="http://schemas.microsoft.com/office/drawing/2010/main"/>
                            </a:ext>
                          </a:extLst>
                        </pic:spPr>
                      </pic:pic>
                    </a:graphicData>
                  </a:graphic>
                </wp:inline>
              </w:drawing>
            </w:r>
            <w:r w:rsidRPr="00396AC5">
              <w:t>(b) Effect of varying timing offset</w:t>
            </w:r>
          </w:p>
        </w:tc>
      </w:tr>
    </w:tbl>
    <w:p w14:paraId="6D44E74F" w14:textId="446444FC" w:rsidR="00081C6F" w:rsidRDefault="00081C6F" w:rsidP="00F93485">
      <w:pPr>
        <w:pStyle w:val="Caption"/>
        <w:jc w:val="center"/>
        <w:rPr>
          <w:rFonts w:eastAsiaTheme="minorEastAsia"/>
        </w:rPr>
      </w:pPr>
      <w:bookmarkStart w:id="512" w:name="_Ref142054611"/>
      <w:r>
        <w:t xml:space="preserve">Fig. </w:t>
      </w:r>
      <w:r>
        <w:rPr>
          <w:b w:val="0"/>
          <w:bCs w:val="0"/>
        </w:rPr>
        <w:fldChar w:fldCharType="begin"/>
      </w:r>
      <w:r>
        <w:instrText xml:space="preserve"> SEQ Fig. \* ARABIC </w:instrText>
      </w:r>
      <w:r>
        <w:rPr>
          <w:b w:val="0"/>
          <w:bCs w:val="0"/>
        </w:rPr>
        <w:fldChar w:fldCharType="separate"/>
      </w:r>
      <w:r>
        <w:rPr>
          <w:noProof/>
        </w:rPr>
        <w:t>11</w:t>
      </w:r>
      <w:r>
        <w:rPr>
          <w:b w:val="0"/>
          <w:bCs w:val="0"/>
          <w:noProof/>
        </w:rPr>
        <w:fldChar w:fldCharType="end"/>
      </w:r>
      <w:bookmarkEnd w:id="512"/>
      <w:r>
        <w:t xml:space="preserve"> Estimation performance under impairments using SCS15, M=1 with OOK1</w:t>
      </w:r>
    </w:p>
    <w:p w14:paraId="792E2141" w14:textId="5190407F" w:rsidR="00FE173F" w:rsidRDefault="00FE173F" w:rsidP="00AB4497">
      <w:pPr>
        <w:rPr>
          <w:rFonts w:eastAsiaTheme="minorEastAsia"/>
        </w:rPr>
      </w:pPr>
      <w:r>
        <w:t xml:space="preserve">As discussed earlier that the frequency error does not alter the estimation performance noticeably, the estimation suffers in the presence of timing offset at the receiver. In this experiment, we introduced uniform timing offset in the reception of OOK1 signal with known bit pattern to estimate the SINR. It can be seen that the performance degrades with the larger time offset </w:t>
      </w:r>
      <m:oMath>
        <m:r>
          <m:rPr>
            <m:sty m:val="p"/>
          </m:rPr>
          <w:rPr>
            <w:rFonts w:ascii="Cambria Math" w:eastAsiaTheme="minorEastAsia" w:hAnsi="Cambria Math"/>
          </w:rPr>
          <m:t>Δ</m:t>
        </m:r>
        <m:r>
          <w:rPr>
            <w:rFonts w:ascii="Cambria Math" w:eastAsiaTheme="minorEastAsia" w:hAnsi="Cambria Math"/>
          </w:rPr>
          <m:t>T≥</m:t>
        </m:r>
        <m:r>
          <w:rPr>
            <w:rFonts w:ascii="Cambria Math" w:hAnsi="Cambria Math"/>
          </w:rPr>
          <m:t>4μs</m:t>
        </m:r>
      </m:oMath>
      <w:r>
        <w:rPr>
          <w:rFonts w:eastAsiaTheme="minorEastAsia"/>
        </w:rPr>
        <w:t xml:space="preserve"> in </w:t>
      </w:r>
      <w:r>
        <w:rPr>
          <w:rFonts w:eastAsiaTheme="minorEastAsia"/>
        </w:rPr>
        <w:fldChar w:fldCharType="begin"/>
      </w:r>
      <w:r>
        <w:rPr>
          <w:rFonts w:eastAsiaTheme="minorEastAsia"/>
        </w:rPr>
        <w:instrText xml:space="preserve"> REF _Ref142054611 \h </w:instrText>
      </w:r>
      <w:r>
        <w:rPr>
          <w:rFonts w:eastAsiaTheme="minorEastAsia"/>
        </w:rPr>
      </w:r>
      <w:r>
        <w:rPr>
          <w:rFonts w:eastAsiaTheme="minorEastAsia"/>
        </w:rPr>
        <w:fldChar w:fldCharType="separate"/>
      </w:r>
      <w:r>
        <w:t xml:space="preserve">Fig. </w:t>
      </w:r>
      <w:r>
        <w:rPr>
          <w:noProof/>
        </w:rPr>
        <w:t>11</w:t>
      </w:r>
      <w:r>
        <w:rPr>
          <w:rFonts w:eastAsiaTheme="minorEastAsia"/>
        </w:rPr>
        <w:fldChar w:fldCharType="end"/>
      </w:r>
      <w:r>
        <w:rPr>
          <w:rFonts w:eastAsiaTheme="minorEastAsia"/>
        </w:rPr>
        <w:t>b. Note that the effect of channel model has no impact on the estimation performance, whereas the SCS does. Even though higher SCS is not shown here, as the SCS increases, the available number of samples used for estimation reduces accordingly, thereby, making it error prone.</w:t>
      </w:r>
      <w:r w:rsidR="002B3271">
        <w:rPr>
          <w:rFonts w:eastAsiaTheme="minorEastAsia"/>
        </w:rPr>
        <w:t xml:space="preserve"> The benefit of using relative measurements instead of absolute one is that it avoids </w:t>
      </w:r>
      <w:r w:rsidR="00952AE4">
        <w:rPr>
          <w:rFonts w:eastAsiaTheme="minorEastAsia"/>
        </w:rPr>
        <w:t>unnecessary bias offsets introduced by AGC calibrations.</w:t>
      </w:r>
    </w:p>
    <w:p w14:paraId="4D713093" w14:textId="28E3F833" w:rsidR="00FE173F" w:rsidRDefault="00AA1631" w:rsidP="00F93485">
      <w:pPr>
        <w:pStyle w:val="RAN1Observation"/>
      </w:pPr>
      <w:bookmarkStart w:id="513" w:name="_Toc142486951"/>
      <w:bookmarkStart w:id="514" w:name="_Toc142487197"/>
      <w:bookmarkStart w:id="515" w:name="_Toc142487242"/>
      <w:bookmarkStart w:id="516" w:name="_Toc142487383"/>
      <w:bookmarkStart w:id="517" w:name="_Toc142487574"/>
      <w:bookmarkStart w:id="518" w:name="_Toc142488003"/>
      <w:bookmarkStart w:id="519" w:name="_Toc142488045"/>
      <w:bookmarkStart w:id="520" w:name="_Toc142488177"/>
      <w:bookmarkStart w:id="521" w:name="_Toc142488733"/>
      <w:bookmarkStart w:id="522" w:name="_Toc142488828"/>
      <w:bookmarkStart w:id="523" w:name="_Toc142489410"/>
      <w:bookmarkStart w:id="524" w:name="_Toc142489556"/>
      <w:bookmarkStart w:id="525" w:name="_Toc142490450"/>
      <w:bookmarkStart w:id="526" w:name="_Toc142556806"/>
      <w:bookmarkStart w:id="527" w:name="_Toc142558918"/>
      <w:bookmarkStart w:id="528" w:name="_Toc142558960"/>
      <w:bookmarkStart w:id="529" w:name="_Toc142573548"/>
      <w:bookmarkStart w:id="530" w:name="_Toc142642630"/>
      <w:r w:rsidRPr="00943342">
        <w:t>Any relative measurements using a known preamble containing certain bit pattern is beneficial for RRM related measurements compared to the absolute ones, since the calibration of LR may not be feasible when there is limited hardware. Thus, SNR may seems to be a viable alternative</w:t>
      </w:r>
      <w:r>
        <w:t>.</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2A0D2A1B" w14:textId="07C65D40" w:rsidR="00C73E58" w:rsidRPr="00AD5F1E" w:rsidRDefault="00C73E58" w:rsidP="002B0190">
      <w:pPr>
        <w:pStyle w:val="Heading3"/>
      </w:pPr>
      <w:r w:rsidRPr="00AD5F1E">
        <w:t>Synchronization Signal Design</w:t>
      </w:r>
    </w:p>
    <w:p w14:paraId="5FF42555" w14:textId="77C443AD" w:rsidR="00C73E58" w:rsidRDefault="00C73E58" w:rsidP="00AB4497">
      <w:pPr>
        <w:rPr>
          <w:rFonts w:eastAsiaTheme="minorEastAsia"/>
        </w:rPr>
      </w:pPr>
      <w:r>
        <w:t xml:space="preserve">The performance of LP-WUS based on OOK/FSK depends on how good the LR is synchronized with the gNB. In the LP-WUS agenda item 9.11.1, it is agreed that the maximum XO offset assumed at the LR is </w:t>
      </w:r>
      <m:oMath>
        <m:r>
          <w:rPr>
            <w:rFonts w:ascii="Cambria Math" w:hAnsi="Cambria Math"/>
          </w:rPr>
          <m:t>≈200</m:t>
        </m:r>
        <m:r>
          <m:rPr>
            <m:sty m:val="p"/>
          </m:rPr>
          <w:rPr>
            <w:rFonts w:ascii="Cambria Math" w:hAnsi="Cambria Math"/>
          </w:rPr>
          <m:t>ppm</m:t>
        </m:r>
      </m:oMath>
      <w:r>
        <w:rPr>
          <w:rFonts w:eastAsiaTheme="minorEastAsia"/>
          <w:iCs/>
        </w:rPr>
        <w:t xml:space="preserve">, which will introduce a maximum frequency offset of </w:t>
      </w:r>
      <m:oMath>
        <m:r>
          <w:rPr>
            <w:rFonts w:ascii="Cambria Math" w:eastAsiaTheme="minorEastAsia" w:hAnsi="Cambria Math"/>
          </w:rPr>
          <m:t>≈800</m:t>
        </m:r>
        <m:r>
          <m:rPr>
            <m:sty m:val="p"/>
          </m:rPr>
          <w:rPr>
            <w:rFonts w:ascii="Cambria Math" w:eastAsiaTheme="minorEastAsia" w:hAnsi="Cambria Math"/>
          </w:rPr>
          <m:t>KHz</m:t>
        </m:r>
      </m:oMath>
      <w:r>
        <w:rPr>
          <w:rFonts w:eastAsiaTheme="minorEastAsia"/>
        </w:rPr>
        <w:t xml:space="preserve"> of frequency offset</w:t>
      </w:r>
      <w:r w:rsidR="00BC2B32">
        <w:rPr>
          <w:rFonts w:eastAsiaTheme="minorEastAsia"/>
        </w:rPr>
        <w:t xml:space="preserve"> (at 4GHz)</w:t>
      </w:r>
      <w:r w:rsidR="006526D9">
        <w:rPr>
          <w:rFonts w:eastAsiaTheme="minorEastAsia"/>
        </w:rPr>
        <w:t xml:space="preserve"> and </w:t>
      </w:r>
      <m:oMath>
        <m:r>
          <w:rPr>
            <w:rFonts w:ascii="Cambria Math" w:eastAsiaTheme="minorEastAsia" w:hAnsi="Cambria Math"/>
          </w:rPr>
          <m:t>≈20</m:t>
        </m:r>
        <m:r>
          <m:rPr>
            <m:sty m:val="p"/>
          </m:rPr>
          <w:rPr>
            <w:rFonts w:ascii="Cambria Math" w:eastAsiaTheme="minorEastAsia" w:hAnsi="Cambria Math"/>
          </w:rPr>
          <m:t>μs</m:t>
        </m:r>
      </m:oMath>
      <w:r w:rsidR="006526D9">
        <w:rPr>
          <w:rFonts w:eastAsiaTheme="minorEastAsia"/>
          <w:iCs/>
        </w:rPr>
        <w:t xml:space="preserve"> time offset in 1 second duration</w:t>
      </w:r>
      <w:r w:rsidR="00215BF8">
        <w:rPr>
          <w:rFonts w:eastAsiaTheme="minorEastAsia"/>
          <w:iCs/>
        </w:rPr>
        <w:t xml:space="preserve"> when RTC@20ppm is used for wake-up LR</w:t>
      </w:r>
      <w:r>
        <w:rPr>
          <w:rFonts w:eastAsiaTheme="minorEastAsia"/>
        </w:rPr>
        <w:t xml:space="preserve">. Under this assumption </w:t>
      </w:r>
      <w:r w:rsidR="006526D9">
        <w:rPr>
          <w:rFonts w:eastAsiaTheme="minorEastAsia"/>
        </w:rPr>
        <w:t xml:space="preserve">and the low cost architecture consideration for LR, </w:t>
      </w:r>
      <w:r>
        <w:rPr>
          <w:rFonts w:eastAsiaTheme="minorEastAsia"/>
        </w:rPr>
        <w:t xml:space="preserve">the design of synchronization signal will </w:t>
      </w:r>
      <w:r w:rsidR="006526D9">
        <w:rPr>
          <w:rFonts w:eastAsiaTheme="minorEastAsia"/>
        </w:rPr>
        <w:t>pose a signinficant</w:t>
      </w:r>
      <w:r>
        <w:rPr>
          <w:rFonts w:eastAsiaTheme="minorEastAsia"/>
        </w:rPr>
        <w:t xml:space="preserve"> challenge. </w:t>
      </w:r>
      <w:r w:rsidR="006526D9">
        <w:rPr>
          <w:rFonts w:eastAsiaTheme="minorEastAsia"/>
        </w:rPr>
        <w:t xml:space="preserve">The design of synchronization signal should provide both time and frequency synchronization, thus it requires certain known pattern to be transmitted periodically. </w:t>
      </w:r>
    </w:p>
    <w:p w14:paraId="4F1AFA74" w14:textId="7B044304" w:rsidR="001751EA" w:rsidRDefault="006526D9" w:rsidP="00AB4497">
      <w:pPr>
        <w:rPr>
          <w:rFonts w:eastAsiaTheme="minorEastAsia"/>
        </w:rPr>
      </w:pPr>
      <w:r>
        <w:rPr>
          <w:rFonts w:eastAsiaTheme="minorEastAsia"/>
        </w:rPr>
        <w:t xml:space="preserve">The design of synchronization signal should consider wider guard band than the payload as it is used by LRs without any timing or frequency reference. Furthermore, it can be boosted to improve the coverage and reliability. </w:t>
      </w:r>
      <w:r w:rsidR="00311192">
        <w:rPr>
          <w:rFonts w:eastAsiaTheme="minorEastAsia"/>
        </w:rPr>
        <w:t>Having discussed numerous</w:t>
      </w:r>
      <w:r>
        <w:rPr>
          <w:rFonts w:eastAsiaTheme="minorEastAsia"/>
        </w:rPr>
        <w:t xml:space="preserve"> waveforms in the SI, OOK seems to be a </w:t>
      </w:r>
      <w:r w:rsidR="00311192">
        <w:rPr>
          <w:rFonts w:eastAsiaTheme="minorEastAsia"/>
        </w:rPr>
        <w:t>wiser</w:t>
      </w:r>
      <w:r>
        <w:rPr>
          <w:rFonts w:eastAsiaTheme="minorEastAsia"/>
        </w:rPr>
        <w:t xml:space="preserve">. </w:t>
      </w:r>
    </w:p>
    <w:tbl>
      <w:tblPr>
        <w:tblStyle w:val="TableGrid"/>
        <w:tblW w:w="9988" w:type="dxa"/>
        <w:jc w:val="center"/>
        <w:tblLook w:val="04A0" w:firstRow="1" w:lastRow="0" w:firstColumn="1" w:lastColumn="0" w:noHBand="0" w:noVBand="1"/>
      </w:tblPr>
      <w:tblGrid>
        <w:gridCol w:w="4986"/>
        <w:gridCol w:w="5002"/>
      </w:tblGrid>
      <w:tr w:rsidR="00524726" w14:paraId="0CC07403" w14:textId="77777777" w:rsidTr="002847FD">
        <w:trPr>
          <w:trHeight w:val="3613"/>
          <w:jc w:val="center"/>
        </w:trPr>
        <w:tc>
          <w:tcPr>
            <w:tcW w:w="4891" w:type="dxa"/>
          </w:tcPr>
          <w:p w14:paraId="103104AB" w14:textId="41FAF098" w:rsidR="00524726" w:rsidRPr="00524726" w:rsidRDefault="00E874C3" w:rsidP="00F93485">
            <w:pPr>
              <w:pStyle w:val="Subtitle"/>
              <w:rPr>
                <w:szCs w:val="20"/>
              </w:rPr>
            </w:pPr>
            <w:r w:rsidRPr="000513DA">
              <w:rPr>
                <w:noProof/>
                <w:szCs w:val="20"/>
              </w:rPr>
              <w:lastRenderedPageBreak/>
              <w:drawing>
                <wp:inline distT="0" distB="0" distL="0" distR="0" wp14:anchorId="21856C45" wp14:editId="04AA8B8C">
                  <wp:extent cx="3021484" cy="2261228"/>
                  <wp:effectExtent l="0" t="0" r="762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4234" t="13177" r="19625" b="15973"/>
                          <a:stretch/>
                        </pic:blipFill>
                        <pic:spPr bwMode="auto">
                          <a:xfrm>
                            <a:off x="0" y="0"/>
                            <a:ext cx="3089047" cy="2311791"/>
                          </a:xfrm>
                          <a:prstGeom prst="rect">
                            <a:avLst/>
                          </a:prstGeom>
                          <a:ln>
                            <a:noFill/>
                          </a:ln>
                          <a:extLst>
                            <a:ext uri="{53640926-AAD7-44D8-BBD7-CCE9431645EC}">
                              <a14:shadowObscured xmlns:a14="http://schemas.microsoft.com/office/drawing/2010/main"/>
                            </a:ext>
                          </a:extLst>
                        </pic:spPr>
                      </pic:pic>
                    </a:graphicData>
                  </a:graphic>
                </wp:inline>
              </w:drawing>
            </w:r>
            <w:r w:rsidR="00524726">
              <w:t xml:space="preserve">  (a) </w:t>
            </w:r>
            <w:r w:rsidR="00524726" w:rsidRPr="00524726">
              <w:t>Synchronization signal design/pattern</w:t>
            </w:r>
          </w:p>
        </w:tc>
        <w:tc>
          <w:tcPr>
            <w:tcW w:w="5097" w:type="dxa"/>
          </w:tcPr>
          <w:p w14:paraId="438CD47C" w14:textId="5B91B758" w:rsidR="00524726" w:rsidRPr="00524726" w:rsidRDefault="00535A36" w:rsidP="00F93485">
            <w:pPr>
              <w:pStyle w:val="Subtitle"/>
            </w:pPr>
            <w:r w:rsidRPr="00535A36">
              <w:rPr>
                <w:noProof/>
                <w:szCs w:val="20"/>
              </w:rPr>
              <w:drawing>
                <wp:inline distT="0" distB="0" distL="0" distR="0" wp14:anchorId="41DAACE1" wp14:editId="5F693EAA">
                  <wp:extent cx="3031804" cy="2303473"/>
                  <wp:effectExtent l="0" t="0" r="0" b="190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96DAC541-7B7A-43D3-8B79-37D633B846F1}">
                                <asvg:svgBlip xmlns:asvg="http://schemas.microsoft.com/office/drawing/2016/SVG/main" r:embed="rId36"/>
                              </a:ext>
                            </a:extLst>
                          </a:blip>
                          <a:srcRect l="4097" t="5913" r="7808" b="1911"/>
                          <a:stretch/>
                        </pic:blipFill>
                        <pic:spPr bwMode="auto">
                          <a:xfrm>
                            <a:off x="0" y="0"/>
                            <a:ext cx="3067867" cy="2330873"/>
                          </a:xfrm>
                          <a:prstGeom prst="rect">
                            <a:avLst/>
                          </a:prstGeom>
                          <a:ln>
                            <a:noFill/>
                          </a:ln>
                          <a:extLst>
                            <a:ext uri="{53640926-AAD7-44D8-BBD7-CCE9431645EC}">
                              <a14:shadowObscured xmlns:a14="http://schemas.microsoft.com/office/drawing/2010/main"/>
                            </a:ext>
                          </a:extLst>
                        </pic:spPr>
                      </pic:pic>
                    </a:graphicData>
                  </a:graphic>
                </wp:inline>
              </w:drawing>
            </w:r>
            <w:r w:rsidRPr="00535A36">
              <w:rPr>
                <w:noProof/>
                <w:szCs w:val="20"/>
              </w:rPr>
              <w:t xml:space="preserve"> </w:t>
            </w:r>
            <w:r w:rsidR="00524726">
              <w:t xml:space="preserve">(b) </w:t>
            </w:r>
            <w:r w:rsidR="00524726" w:rsidRPr="00524726">
              <w:t>Estimation error under AWGN using 2/3 LR parallel filters</w:t>
            </w:r>
          </w:p>
        </w:tc>
      </w:tr>
    </w:tbl>
    <w:p w14:paraId="16C3447A" w14:textId="6D95884F" w:rsidR="001751EA" w:rsidRDefault="00524726" w:rsidP="002847FD">
      <w:pPr>
        <w:pStyle w:val="Caption"/>
        <w:jc w:val="center"/>
      </w:pPr>
      <w:bookmarkStart w:id="531" w:name="_Ref134786465"/>
      <w:bookmarkStart w:id="532" w:name="_Ref134786459"/>
      <w:r w:rsidRPr="008C0E71">
        <w:t xml:space="preserve">Fig. </w:t>
      </w:r>
      <w:r w:rsidRPr="008C0E71">
        <w:fldChar w:fldCharType="begin"/>
      </w:r>
      <w:r w:rsidRPr="008C0E71">
        <w:instrText>SEQ Fig. \* ARABIC</w:instrText>
      </w:r>
      <w:r w:rsidRPr="008C0E71">
        <w:fldChar w:fldCharType="separate"/>
      </w:r>
      <w:r w:rsidR="00A26646">
        <w:rPr>
          <w:noProof/>
        </w:rPr>
        <w:t>12</w:t>
      </w:r>
      <w:r w:rsidRPr="008C0E71">
        <w:fldChar w:fldCharType="end"/>
      </w:r>
      <w:bookmarkEnd w:id="531"/>
      <w:r w:rsidRPr="008C0E71">
        <w:t xml:space="preserve"> LP-SS design and performance</w:t>
      </w:r>
      <w:r w:rsidRPr="008C0E71">
        <w:rPr>
          <w:noProof/>
        </w:rPr>
        <w:t xml:space="preserve"> under AWGN</w:t>
      </w:r>
      <w:bookmarkEnd w:id="532"/>
    </w:p>
    <w:p w14:paraId="09F656F8" w14:textId="6D8BF23A" w:rsidR="00A406BE" w:rsidRPr="00311192" w:rsidRDefault="00A406BE" w:rsidP="00AB4497">
      <w:pPr>
        <w:rPr>
          <w:rFonts w:eastAsiaTheme="minorEastAsia"/>
          <w:iCs/>
        </w:rPr>
      </w:pPr>
      <w:r>
        <w:rPr>
          <w:rFonts w:eastAsiaTheme="minorEastAsia"/>
        </w:rPr>
        <w:t xml:space="preserve">In order to design a synchronization signal, we assume OOK-1 or OOK-4 scheme, which provides reliable signal over a wider LP-WUS BW compared to a narrow strip, unlike FSK based schemes. For simplicity, we considered OOK-1 as the waveform that provides time synchronization with certain known ON/OFF patterns. During the cold boot or when the LR is awaken from the sleep cycle, the clock may not be reliable and </w:t>
      </w:r>
      <w:r w:rsidR="00311192">
        <w:rPr>
          <w:rFonts w:eastAsiaTheme="minorEastAsia"/>
        </w:rPr>
        <w:t>are prone for bigger</w:t>
      </w:r>
      <w:r>
        <w:rPr>
          <w:rFonts w:eastAsiaTheme="minorEastAsia"/>
        </w:rPr>
        <w:t xml:space="preserve"> error</w:t>
      </w:r>
      <w:r w:rsidR="00311192">
        <w:rPr>
          <w:rFonts w:eastAsiaTheme="minorEastAsia"/>
        </w:rPr>
        <w:t>s</w:t>
      </w:r>
      <w:r>
        <w:rPr>
          <w:rFonts w:eastAsiaTheme="minorEastAsia"/>
        </w:rPr>
        <w:t xml:space="preserve">. In such cases, the maximum frequency offset experienced by the LR can </w:t>
      </w:r>
      <w:r w:rsidR="00311192">
        <w:rPr>
          <w:rFonts w:eastAsiaTheme="minorEastAsia"/>
        </w:rPr>
        <w:t xml:space="preserve">take </w:t>
      </w:r>
      <m:oMath>
        <m:r>
          <w:rPr>
            <w:rFonts w:ascii="Cambria Math" w:eastAsiaTheme="minorEastAsia" w:hAnsi="Cambria Math"/>
          </w:rPr>
          <m:t>≈800</m:t>
        </m:r>
        <m:r>
          <m:rPr>
            <m:sty m:val="p"/>
          </m:rPr>
          <w:rPr>
            <w:rFonts w:ascii="Cambria Math" w:eastAsiaTheme="minorEastAsia" w:hAnsi="Cambria Math"/>
          </w:rPr>
          <m:t>KHz</m:t>
        </m:r>
      </m:oMath>
      <w:r>
        <w:rPr>
          <w:rFonts w:eastAsiaTheme="minorEastAsia"/>
          <w:iCs/>
        </w:rPr>
        <w:t xml:space="preserve"> and the timing offset of </w:t>
      </w:r>
      <m:oMath>
        <m:r>
          <w:rPr>
            <w:rFonts w:ascii="Cambria Math" w:eastAsiaTheme="minorEastAsia" w:hAnsi="Cambria Math"/>
          </w:rPr>
          <m:t>20</m:t>
        </m:r>
        <m:r>
          <m:rPr>
            <m:sty m:val="p"/>
          </m:rPr>
          <w:rPr>
            <w:rFonts w:ascii="Cambria Math" w:eastAsiaTheme="minorEastAsia" w:hAnsi="Cambria Math"/>
          </w:rPr>
          <m:t>μs</m:t>
        </m:r>
      </m:oMath>
      <w:r>
        <w:rPr>
          <w:rFonts w:eastAsiaTheme="minorEastAsia"/>
        </w:rPr>
        <w:t xml:space="preserve"> in</w:t>
      </w:r>
      <w:r w:rsidR="00D5078B">
        <w:rPr>
          <w:rFonts w:eastAsiaTheme="minorEastAsia"/>
        </w:rPr>
        <w:t xml:space="preserve"> </w:t>
      </w:r>
      <m:oMath>
        <m:r>
          <w:rPr>
            <w:rFonts w:ascii="Cambria Math" w:eastAsiaTheme="minorEastAsia" w:hAnsi="Cambria Math"/>
          </w:rPr>
          <m:t>1</m:t>
        </m:r>
        <m:r>
          <m:rPr>
            <m:sty m:val="p"/>
          </m:rPr>
          <w:rPr>
            <w:rFonts w:ascii="Cambria Math" w:eastAsiaTheme="minorEastAsia" w:hAnsi="Cambria Math"/>
          </w:rPr>
          <m:t>sec</m:t>
        </m:r>
      </m:oMath>
      <w:r>
        <w:rPr>
          <w:rFonts w:eastAsiaTheme="minorEastAsia"/>
          <w:iCs/>
        </w:rPr>
        <w:t xml:space="preserve"> interval. The LP-SS signal should provide reliable frequency error estimate in such an extreme conditions as well. In order to do so, the useful BW of LP-SS must be reduced to provide additional guard band between NR and the LP-SS </w:t>
      </w:r>
      <w:r w:rsidRPr="00311192">
        <w:rPr>
          <w:rFonts w:eastAsiaTheme="minorEastAsia"/>
          <w:iCs/>
        </w:rPr>
        <w:t>so that the OOK structure is not corrupted by the adjacent NR transmission due to LR crystal offset.</w:t>
      </w:r>
    </w:p>
    <w:p w14:paraId="2CD88BFD" w14:textId="3CFD4822" w:rsidR="00311192" w:rsidRDefault="00311192" w:rsidP="00AB4497">
      <w:pPr>
        <w:rPr>
          <w:rFonts w:eastAsiaTheme="minorEastAsia"/>
        </w:rPr>
      </w:pPr>
      <w:r w:rsidRPr="00311192">
        <w:t>In</w:t>
      </w:r>
      <w:r>
        <w:t xml:space="preserve"> </w:t>
      </w:r>
      <w:r>
        <w:fldChar w:fldCharType="begin"/>
      </w:r>
      <w:r>
        <w:instrText xml:space="preserve"> REF _Ref134786465 \h </w:instrText>
      </w:r>
      <w:r>
        <w:fldChar w:fldCharType="separate"/>
      </w:r>
      <w:r w:rsidR="002A16A3" w:rsidRPr="008C0E71">
        <w:t xml:space="preserve">Fig. </w:t>
      </w:r>
      <w:r w:rsidR="002A16A3">
        <w:rPr>
          <w:noProof/>
        </w:rPr>
        <w:t>12</w:t>
      </w:r>
      <w:r>
        <w:fldChar w:fldCharType="end"/>
      </w:r>
      <w:r>
        <w:t xml:space="preserve">a, we considered a candidate waveform for LP-SS, wherein the OOK signal spans only </w:t>
      </w:r>
      <m:oMath>
        <m:r>
          <w:rPr>
            <w:rFonts w:ascii="Cambria Math" w:hAnsi="Cambria Math"/>
          </w:rPr>
          <m:t>2.88</m:t>
        </m:r>
        <m:r>
          <m:rPr>
            <m:sty m:val="p"/>
          </m:rPr>
          <w:rPr>
            <w:rFonts w:ascii="Cambria Math" w:hAnsi="Cambria Math"/>
          </w:rPr>
          <m:t>MHz</m:t>
        </m:r>
      </m:oMath>
      <w:r>
        <w:rPr>
          <w:rFonts w:eastAsiaTheme="minorEastAsia"/>
        </w:rPr>
        <w:t xml:space="preserve"> within </w:t>
      </w:r>
      <m:oMath>
        <m:r>
          <w:rPr>
            <w:rFonts w:ascii="Cambria Math" w:eastAsiaTheme="minorEastAsia" w:hAnsi="Cambria Math"/>
          </w:rPr>
          <m:t>5</m:t>
        </m:r>
        <m:r>
          <m:rPr>
            <m:sty m:val="p"/>
          </m:rPr>
          <w:rPr>
            <w:rFonts w:ascii="Cambria Math" w:eastAsiaTheme="minorEastAsia" w:hAnsi="Cambria Math"/>
          </w:rPr>
          <m:t>MHz</m:t>
        </m:r>
      </m:oMath>
      <w:r>
        <w:rPr>
          <w:rFonts w:eastAsiaTheme="minorEastAsia"/>
        </w:rPr>
        <w:t xml:space="preserve"> LP-WUS BW, thereby having wider guard RBs around the LP-SS. The wider guard RBs are required to ensure robust estimation of time and frequency error with simple detectors. In this study, we only considered the estimation error in the frequency, i.e., time synchronization is assumed to be perfect. The study of time synchronization performance is</w:t>
      </w:r>
      <w:r w:rsidR="00C8434B">
        <w:rPr>
          <w:rFonts w:eastAsiaTheme="minorEastAsia"/>
        </w:rPr>
        <w:t xml:space="preserve"> left</w:t>
      </w:r>
      <w:r>
        <w:rPr>
          <w:rFonts w:eastAsiaTheme="minorEastAsia"/>
        </w:rPr>
        <w:t xml:space="preserve"> for future </w:t>
      </w:r>
      <w:r w:rsidR="00C8434B">
        <w:rPr>
          <w:rFonts w:eastAsiaTheme="minorEastAsia"/>
        </w:rPr>
        <w:t>contribution. We considered two estimators for LP-SS reception at the LR</w:t>
      </w:r>
      <w:r w:rsidR="0001556C">
        <w:rPr>
          <w:rFonts w:eastAsiaTheme="minorEastAsia"/>
        </w:rPr>
        <w:t xml:space="preserve"> as shown in </w:t>
      </w:r>
      <w:r w:rsidR="0001556C">
        <w:rPr>
          <w:rFonts w:eastAsiaTheme="minorEastAsia"/>
        </w:rPr>
        <w:fldChar w:fldCharType="begin"/>
      </w:r>
      <w:r w:rsidR="0001556C">
        <w:rPr>
          <w:rFonts w:eastAsiaTheme="minorEastAsia"/>
        </w:rPr>
        <w:instrText xml:space="preserve"> REF _Ref134786465 \h </w:instrText>
      </w:r>
      <w:r w:rsidR="0001556C">
        <w:rPr>
          <w:rFonts w:eastAsiaTheme="minorEastAsia"/>
        </w:rPr>
      </w:r>
      <w:r w:rsidR="0001556C">
        <w:rPr>
          <w:rFonts w:eastAsiaTheme="minorEastAsia"/>
        </w:rPr>
        <w:fldChar w:fldCharType="separate"/>
      </w:r>
      <w:r w:rsidR="002A16A3" w:rsidRPr="008C0E71">
        <w:t xml:space="preserve">Fig. </w:t>
      </w:r>
      <w:r w:rsidR="002A16A3">
        <w:rPr>
          <w:noProof/>
        </w:rPr>
        <w:t>12</w:t>
      </w:r>
      <w:r w:rsidR="0001556C">
        <w:rPr>
          <w:rFonts w:eastAsiaTheme="minorEastAsia"/>
        </w:rPr>
        <w:fldChar w:fldCharType="end"/>
      </w:r>
      <w:r w:rsidR="0001556C">
        <w:rPr>
          <w:rFonts w:eastAsiaTheme="minorEastAsia"/>
        </w:rPr>
        <w:t>b</w:t>
      </w:r>
      <w:r w:rsidR="00C8434B">
        <w:rPr>
          <w:rFonts w:eastAsiaTheme="minorEastAsia"/>
        </w:rPr>
        <w:t xml:space="preserve">. </w:t>
      </w:r>
      <w:r w:rsidR="0001556C">
        <w:rPr>
          <w:rFonts w:eastAsiaTheme="minorEastAsia"/>
        </w:rPr>
        <w:t>The comparison is made between two LP-SS reception strategy using either two or three parallel filters as discussed below.</w:t>
      </w:r>
    </w:p>
    <w:p w14:paraId="16B2D71D" w14:textId="77351421" w:rsidR="00C8434B" w:rsidRPr="0001556C" w:rsidRDefault="00C8434B" w:rsidP="002B0190">
      <w:pPr>
        <w:pStyle w:val="ListParagraph"/>
        <w:numPr>
          <w:ilvl w:val="0"/>
          <w:numId w:val="63"/>
        </w:numPr>
      </w:pPr>
      <w:r w:rsidRPr="0001556C">
        <w:t xml:space="preserve">Two parallel filters centered at </w:t>
      </w:r>
      <m:oMath>
        <m:r>
          <w:rPr>
            <w:rFonts w:ascii="Cambria Math" w:hAnsi="Cambria Math"/>
          </w:rPr>
          <m:t>±1.44</m:t>
        </m:r>
        <m:r>
          <m:rPr>
            <m:sty m:val="p"/>
          </m:rPr>
          <w:rPr>
            <w:rFonts w:ascii="Cambria Math" w:hAnsi="Cambria Math"/>
          </w:rPr>
          <m:t>MHz</m:t>
        </m:r>
      </m:oMath>
      <w:r w:rsidRPr="0001556C">
        <w:t xml:space="preserve"> with </w:t>
      </w:r>
      <m:oMath>
        <m:r>
          <w:rPr>
            <w:rFonts w:ascii="Cambria Math" w:hAnsi="Cambria Math"/>
          </w:rPr>
          <m:t>2.88</m:t>
        </m:r>
        <m:r>
          <m:rPr>
            <m:sty m:val="p"/>
          </m:rPr>
          <w:rPr>
            <w:rFonts w:ascii="Cambria Math" w:hAnsi="Cambria Math"/>
          </w:rPr>
          <m:t>MHz</m:t>
        </m:r>
      </m:oMath>
      <w:r w:rsidRPr="0001556C">
        <w:rPr>
          <w:rFonts w:eastAsiaTheme="minorEastAsia"/>
        </w:rPr>
        <w:t xml:space="preserve"> filter BW is considered. Upon receiving the energy from two separate filters, the frequency error is calculated as the ratio of </w:t>
      </w:r>
      <m:oMath>
        <m:r>
          <m:rPr>
            <m:sty m:val="p"/>
          </m:rPr>
          <w:rPr>
            <w:rFonts w:ascii="Cambria Math" w:eastAsiaTheme="minorEastAsia" w:hAnsi="Cambria Math"/>
          </w:rPr>
          <m:t>Δ</m:t>
        </m:r>
        <m:r>
          <w:rPr>
            <w:rFonts w:ascii="Cambria Math" w:eastAsiaTheme="minorEastAsia" w:hAnsi="Cambria Math"/>
          </w:rPr>
          <m:t>f≈ 2.88</m:t>
        </m:r>
        <m:sSup>
          <m:sSupPr>
            <m:ctrlPr>
              <w:rPr>
                <w:rFonts w:ascii="Cambria Math" w:hAnsi="Cambria Math"/>
                <w:i/>
              </w:rPr>
            </m:ctrlPr>
          </m:sSupPr>
          <m:e>
            <m:r>
              <w:rPr>
                <w:rFonts w:ascii="Cambria Math" w:eastAsiaTheme="minorEastAsia" w:hAnsi="Cambria Math"/>
              </w:rPr>
              <m:t>e</m:t>
            </m:r>
          </m:e>
          <m:sup>
            <m:r>
              <w:rPr>
                <w:rFonts w:ascii="Cambria Math" w:eastAsiaTheme="minorEastAsia" w:hAnsi="Cambria Math"/>
              </w:rPr>
              <m:t>6</m:t>
            </m:r>
          </m:sup>
        </m:sSup>
        <m:r>
          <w:rPr>
            <w:rFonts w:ascii="Cambria Math" w:eastAsiaTheme="minorEastAsia" w:hAnsi="Cambria Math"/>
          </w:rPr>
          <m:t>×</m:t>
        </m:r>
        <m:f>
          <m:fPr>
            <m:ctrlPr>
              <w:rPr>
                <w:rFonts w:ascii="Cambria Math" w:hAnsi="Cambria Math"/>
                <w:i/>
              </w:rPr>
            </m:ctrlPr>
          </m:fPr>
          <m:num>
            <m:sSub>
              <m:sSubPr>
                <m:ctrlPr>
                  <w:rPr>
                    <w:rFonts w:ascii="Cambria Math" w:hAnsi="Cambria Math"/>
                    <w:i/>
                  </w:rPr>
                </m:ctrlPr>
              </m:sSubPr>
              <m:e>
                <m:r>
                  <w:rPr>
                    <w:rFonts w:ascii="Cambria Math" w:eastAsiaTheme="minorEastAsia" w:hAnsi="Cambria Math"/>
                  </w:rPr>
                  <m:t>E</m:t>
                </m:r>
              </m:e>
              <m:sub>
                <m:r>
                  <w:rPr>
                    <w:rFonts w:ascii="Cambria Math" w:eastAsiaTheme="minorEastAsia" w:hAnsi="Cambria Math"/>
                  </w:rPr>
                  <m:t>1</m:t>
                </m:r>
              </m:sub>
            </m:sSub>
            <m:r>
              <w:rPr>
                <w:rFonts w:ascii="Cambria Math" w:eastAsiaTheme="minorEastAsia" w:hAnsi="Cambria Math"/>
              </w:rPr>
              <m:t>-</m:t>
            </m:r>
            <m:sSub>
              <m:sSubPr>
                <m:ctrlPr>
                  <w:rPr>
                    <w:rFonts w:ascii="Cambria Math" w:hAnsi="Cambria Math"/>
                    <w:i/>
                  </w:rPr>
                </m:ctrlPr>
              </m:sSubPr>
              <m:e>
                <m:r>
                  <w:rPr>
                    <w:rFonts w:ascii="Cambria Math" w:eastAsiaTheme="minorEastAsia" w:hAnsi="Cambria Math"/>
                  </w:rPr>
                  <m:t>E</m:t>
                </m:r>
              </m:e>
              <m:sub>
                <m:r>
                  <w:rPr>
                    <w:rFonts w:ascii="Cambria Math" w:eastAsiaTheme="minorEastAsia" w:hAnsi="Cambria Math"/>
                  </w:rPr>
                  <m:t>2</m:t>
                </m:r>
              </m:sub>
            </m:sSub>
          </m:num>
          <m:den>
            <m:sSub>
              <m:sSubPr>
                <m:ctrlPr>
                  <w:rPr>
                    <w:rFonts w:ascii="Cambria Math" w:hAnsi="Cambria Math"/>
                    <w:i/>
                  </w:rPr>
                </m:ctrlPr>
              </m:sSubPr>
              <m:e>
                <m:r>
                  <w:rPr>
                    <w:rFonts w:ascii="Cambria Math" w:eastAsiaTheme="minorEastAsia" w:hAnsi="Cambria Math"/>
                  </w:rPr>
                  <m:t>E</m:t>
                </m:r>
              </m:e>
              <m:sub>
                <m:r>
                  <w:rPr>
                    <w:rFonts w:ascii="Cambria Math" w:eastAsiaTheme="minorEastAsia" w:hAnsi="Cambria Math"/>
                  </w:rPr>
                  <m:t>1</m:t>
                </m:r>
              </m:sub>
            </m:sSub>
            <m:r>
              <w:rPr>
                <w:rFonts w:ascii="Cambria Math" w:eastAsiaTheme="minorEastAsia" w:hAnsi="Cambria Math"/>
              </w:rPr>
              <m:t>+</m:t>
            </m:r>
            <m:sSub>
              <m:sSubPr>
                <m:ctrlPr>
                  <w:rPr>
                    <w:rFonts w:ascii="Cambria Math" w:hAnsi="Cambria Math"/>
                    <w:i/>
                  </w:rPr>
                </m:ctrlPr>
              </m:sSubPr>
              <m:e>
                <m:r>
                  <w:rPr>
                    <w:rFonts w:ascii="Cambria Math" w:eastAsiaTheme="minorEastAsia" w:hAnsi="Cambria Math"/>
                  </w:rPr>
                  <m:t>E</m:t>
                </m:r>
              </m:e>
              <m:sub>
                <m:r>
                  <w:rPr>
                    <w:rFonts w:ascii="Cambria Math" w:eastAsiaTheme="minorEastAsia" w:hAnsi="Cambria Math"/>
                  </w:rPr>
                  <m:t>2</m:t>
                </m:r>
              </m:sub>
            </m:sSub>
          </m:den>
        </m:f>
      </m:oMath>
      <w:r w:rsidRPr="0001556C">
        <w:rPr>
          <w:rFonts w:eastAsiaTheme="minorEastAsia"/>
        </w:rPr>
        <w:t xml:space="preserve">, </w:t>
      </w:r>
      <m:oMath>
        <m:sSub>
          <m:sSubPr>
            <m:ctrlPr>
              <w:rPr>
                <w:rFonts w:ascii="Cambria Math" w:hAnsi="Cambria Math"/>
                <w:i/>
              </w:rPr>
            </m:ctrlPr>
          </m:sSubPr>
          <m:e>
            <m:r>
              <w:rPr>
                <w:rFonts w:ascii="Cambria Math" w:eastAsiaTheme="minorEastAsia" w:hAnsi="Cambria Math"/>
              </w:rPr>
              <m:t>E</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hAnsi="Cambria Math"/>
                <w:i/>
              </w:rPr>
            </m:ctrlPr>
          </m:sSubPr>
          <m:e>
            <m:r>
              <w:rPr>
                <w:rFonts w:ascii="Cambria Math" w:eastAsiaTheme="minorEastAsia" w:hAnsi="Cambria Math"/>
              </w:rPr>
              <m:t>E</m:t>
            </m:r>
          </m:e>
          <m:sub>
            <m:r>
              <w:rPr>
                <w:rFonts w:ascii="Cambria Math" w:eastAsiaTheme="minorEastAsia" w:hAnsi="Cambria Math"/>
              </w:rPr>
              <m:t>2</m:t>
            </m:r>
          </m:sub>
        </m:sSub>
      </m:oMath>
      <w:r w:rsidRPr="0001556C">
        <w:rPr>
          <w:rFonts w:eastAsiaTheme="minorEastAsia"/>
        </w:rPr>
        <w:t xml:space="preserve"> are the energy received at the </w:t>
      </w:r>
      <w:r w:rsidR="0001556C" w:rsidRPr="0001556C">
        <w:rPr>
          <w:rFonts w:eastAsiaTheme="minorEastAsia"/>
        </w:rPr>
        <w:t>filteres, respectively.</w:t>
      </w:r>
    </w:p>
    <w:p w14:paraId="27265574" w14:textId="55B75AAD" w:rsidR="0001556C" w:rsidRPr="0001556C" w:rsidRDefault="0001556C" w:rsidP="002B0190">
      <w:pPr>
        <w:pStyle w:val="ListParagraph"/>
        <w:numPr>
          <w:ilvl w:val="0"/>
          <w:numId w:val="63"/>
        </w:numPr>
      </w:pPr>
      <w:r>
        <w:t xml:space="preserve">In the second option, LR uses three parallel filters, located at </w:t>
      </w:r>
      <m:oMath>
        <m:r>
          <w:rPr>
            <w:rFonts w:ascii="Cambria Math" w:eastAsiaTheme="minorEastAsia" w:hAnsi="Cambria Math"/>
          </w:rPr>
          <m:t>{</m:t>
        </m:r>
        <m:r>
          <w:rPr>
            <w:rFonts w:ascii="Cambria Math" w:hAnsi="Cambria Math"/>
          </w:rPr>
          <m:t>±1.875</m:t>
        </m:r>
        <m:r>
          <m:rPr>
            <m:sty m:val="p"/>
          </m:rPr>
          <w:rPr>
            <w:rFonts w:ascii="Cambria Math" w:hAnsi="Cambria Math"/>
          </w:rPr>
          <m:t>MHz</m:t>
        </m:r>
        <m:r>
          <w:rPr>
            <w:rFonts w:ascii="Cambria Math" w:hAnsi="Cambria Math"/>
          </w:rPr>
          <m:t>, 0}</m:t>
        </m:r>
      </m:oMath>
      <w:r>
        <w:rPr>
          <w:rFonts w:eastAsiaTheme="minorEastAsia"/>
        </w:rPr>
        <w:t xml:space="preserve"> with </w:t>
      </w:r>
      <m:oMath>
        <m:r>
          <w:rPr>
            <w:rFonts w:ascii="Cambria Math" w:eastAsiaTheme="minorEastAsia" w:hAnsi="Cambria Math"/>
          </w:rPr>
          <m:t>2.88</m:t>
        </m:r>
        <m:r>
          <m:rPr>
            <m:sty m:val="p"/>
          </m:rPr>
          <w:rPr>
            <w:rFonts w:ascii="Cambria Math" w:eastAsiaTheme="minorEastAsia" w:hAnsi="Cambria Math"/>
          </w:rPr>
          <m:t>MHz</m:t>
        </m:r>
      </m:oMath>
      <w:r>
        <w:rPr>
          <w:rFonts w:eastAsiaTheme="minorEastAsia"/>
        </w:rPr>
        <w:t xml:space="preserve"> filter BW. As earlier, the energy received at the three respective filters are then used to estime the frequency offset using second order polynomial fit. Depending on the LR capability, multiple parallel filters can be used to estimate the frequency offset, thereby reducing the overall estimation error.</w:t>
      </w:r>
    </w:p>
    <w:p w14:paraId="71966EDD" w14:textId="7ABC7031" w:rsidR="0001556C" w:rsidRDefault="0001556C" w:rsidP="00AB4497">
      <w:r>
        <w:t>It can be seen that the performance of having multiple parallel filters reduces the overall frequency estimation error. This is more like the FSK receivers employed at the LR to identify the frequency offset.</w:t>
      </w:r>
      <w:r w:rsidR="008D1723">
        <w:t xml:space="preserve"> As can be seen from </w:t>
      </w:r>
      <w:r w:rsidR="008D1723">
        <w:fldChar w:fldCharType="begin"/>
      </w:r>
      <w:r w:rsidR="008D1723">
        <w:instrText xml:space="preserve"> REF _Ref134786465 \h </w:instrText>
      </w:r>
      <w:r w:rsidR="008D1723">
        <w:fldChar w:fldCharType="separate"/>
      </w:r>
      <w:r w:rsidR="002A16A3" w:rsidRPr="008C0E71">
        <w:t xml:space="preserve">Fig. </w:t>
      </w:r>
      <w:r w:rsidR="002A16A3">
        <w:rPr>
          <w:noProof/>
        </w:rPr>
        <w:t>12</w:t>
      </w:r>
      <w:r w:rsidR="008D1723">
        <w:fldChar w:fldCharType="end"/>
      </w:r>
      <w:r w:rsidR="008D1723">
        <w:t xml:space="preserve">b that the estimation error </w:t>
      </w:r>
      <w:r w:rsidR="00CE16A9">
        <w:t xml:space="preserve">within </w:t>
      </w:r>
      <m:oMath>
        <m:r>
          <w:rPr>
            <w:rFonts w:ascii="Cambria Math" w:hAnsi="Cambria Math"/>
          </w:rPr>
          <m:t>±200</m:t>
        </m:r>
        <m:r>
          <m:rPr>
            <m:sty m:val="p"/>
          </m:rPr>
          <w:rPr>
            <w:rFonts w:ascii="Cambria Math" w:hAnsi="Cambria Math"/>
          </w:rPr>
          <m:t>KHz</m:t>
        </m:r>
      </m:oMath>
      <w:r w:rsidR="00CE16A9">
        <w:rPr>
          <w:rFonts w:eastAsiaTheme="minorEastAsia"/>
          <w:iCs/>
        </w:rPr>
        <w:t xml:space="preserve"> for all frequency offsets introduced between </w:t>
      </w:r>
      <m:oMath>
        <m:r>
          <w:rPr>
            <w:rFonts w:ascii="Cambria Math" w:eastAsiaTheme="minorEastAsia" w:hAnsi="Cambria Math"/>
          </w:rPr>
          <m:t>±800</m:t>
        </m:r>
        <m:r>
          <m:rPr>
            <m:sty m:val="p"/>
          </m:rPr>
          <w:rPr>
            <w:rFonts w:ascii="Cambria Math" w:eastAsiaTheme="minorEastAsia" w:hAnsi="Cambria Math"/>
          </w:rPr>
          <m:t>KHz</m:t>
        </m:r>
      </m:oMath>
      <w:r w:rsidR="00CE16A9">
        <w:rPr>
          <w:rFonts w:eastAsiaTheme="minorEastAsia"/>
        </w:rPr>
        <w:t xml:space="preserve"> using simple estimators at the LR based on power levels only. In order for LP-SS to limit the frequency offset within </w:t>
      </w:r>
      <m:oMath>
        <m:r>
          <w:rPr>
            <w:rFonts w:ascii="Cambria Math" w:eastAsiaTheme="minorEastAsia" w:hAnsi="Cambria Math"/>
          </w:rPr>
          <m:t>±200</m:t>
        </m:r>
        <m:r>
          <m:rPr>
            <m:sty m:val="p"/>
          </m:rPr>
          <w:rPr>
            <w:rFonts w:ascii="Cambria Math" w:eastAsiaTheme="minorEastAsia" w:hAnsi="Cambria Math"/>
          </w:rPr>
          <m:t>KHz</m:t>
        </m:r>
      </m:oMath>
      <w:r w:rsidR="00CE16A9">
        <w:rPr>
          <w:rFonts w:eastAsiaTheme="minorEastAsia"/>
          <w:iCs/>
        </w:rPr>
        <w:t xml:space="preserve">, SNR should be </w:t>
      </w:r>
      <m:oMath>
        <m:r>
          <w:rPr>
            <w:rFonts w:ascii="Cambria Math" w:eastAsiaTheme="minorEastAsia" w:hAnsi="Cambria Math"/>
          </w:rPr>
          <m:t>≥5</m:t>
        </m:r>
        <m:r>
          <m:rPr>
            <m:sty m:val="p"/>
          </m:rPr>
          <w:rPr>
            <w:rFonts w:ascii="Cambria Math" w:eastAsiaTheme="minorEastAsia" w:hAnsi="Cambria Math"/>
          </w:rPr>
          <m:t>dB</m:t>
        </m:r>
      </m:oMath>
      <w:r w:rsidR="00CE16A9">
        <w:rPr>
          <w:rFonts w:eastAsiaTheme="minorEastAsia"/>
          <w:iCs/>
        </w:rPr>
        <w:t xml:space="preserve"> in the presence of adjacent NR signal.</w:t>
      </w:r>
    </w:p>
    <w:p w14:paraId="5E39CCB2" w14:textId="40E36BED" w:rsidR="0001556C" w:rsidRDefault="0001556C" w:rsidP="00F93485">
      <w:pPr>
        <w:pStyle w:val="RAN1Observation"/>
      </w:pPr>
      <w:bookmarkStart w:id="533" w:name="_Toc142486952"/>
      <w:bookmarkStart w:id="534" w:name="_Toc142487198"/>
      <w:bookmarkStart w:id="535" w:name="_Toc142487243"/>
      <w:bookmarkStart w:id="536" w:name="_Toc142487384"/>
      <w:bookmarkStart w:id="537" w:name="_Toc142487575"/>
      <w:bookmarkStart w:id="538" w:name="_Toc142488004"/>
      <w:bookmarkStart w:id="539" w:name="_Toc142488046"/>
      <w:bookmarkStart w:id="540" w:name="_Toc142488178"/>
      <w:bookmarkStart w:id="541" w:name="_Toc142488734"/>
      <w:bookmarkStart w:id="542" w:name="_Toc142488829"/>
      <w:bookmarkStart w:id="543" w:name="_Toc142489411"/>
      <w:bookmarkStart w:id="544" w:name="_Toc142489557"/>
      <w:bookmarkStart w:id="545" w:name="_Toc142490451"/>
      <w:bookmarkStart w:id="546" w:name="_Toc142556807"/>
      <w:bookmarkStart w:id="547" w:name="_Toc142558919"/>
      <w:bookmarkStart w:id="548" w:name="_Toc142558961"/>
      <w:bookmarkStart w:id="549" w:name="_Toc142573549"/>
      <w:bookmarkStart w:id="550" w:name="_Toc142642631"/>
      <w:r>
        <w:t>To estimate frequency error with LP-SS, multiple parallel filters are to be employed at LR. This is more like FSK reception for OOK based synchronization signal.</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17E2AE89" w14:textId="0EEC13CE" w:rsidR="00C740E0" w:rsidRPr="0001556C" w:rsidRDefault="00C740E0" w:rsidP="00AB4497">
      <w:r w:rsidRPr="0054601D">
        <w:t xml:space="preserve">In </w:t>
      </w:r>
      <w:r w:rsidRPr="0054601D">
        <w:fldChar w:fldCharType="begin"/>
      </w:r>
      <w:r w:rsidRPr="0054601D">
        <w:instrText xml:space="preserve"> REF _Ref134788250 \h  \* MERGEFORMAT </w:instrText>
      </w:r>
      <w:r w:rsidRPr="0054601D">
        <w:fldChar w:fldCharType="separate"/>
      </w:r>
      <w:r w:rsidRPr="008C0E71">
        <w:t xml:space="preserve">Fig. </w:t>
      </w:r>
      <w:r>
        <w:rPr>
          <w:noProof/>
        </w:rPr>
        <w:t>13</w:t>
      </w:r>
      <w:r w:rsidRPr="0054601D">
        <w:fldChar w:fldCharType="end"/>
      </w:r>
      <w:r w:rsidRPr="0054601D">
        <w:t xml:space="preserve">a, we study the effect of frequency estimation accuracy due to the presence of adjacent NR signal transmitted around the LP-WUS signal. The study involves TDL-C 300ns channel with two parallel filters at the LR to estimate the frequency offset. As can be seen from </w:t>
      </w:r>
      <w:r w:rsidRPr="0054601D">
        <w:fldChar w:fldCharType="begin"/>
      </w:r>
      <w:r w:rsidRPr="0054601D">
        <w:instrText xml:space="preserve"> REF _Ref134788250 \h  \* MERGEFORMAT </w:instrText>
      </w:r>
      <w:r w:rsidRPr="0054601D">
        <w:fldChar w:fldCharType="separate"/>
      </w:r>
      <w:r w:rsidRPr="008C0E71">
        <w:t xml:space="preserve">Fig. </w:t>
      </w:r>
      <w:r>
        <w:rPr>
          <w:noProof/>
        </w:rPr>
        <w:t>13</w:t>
      </w:r>
      <w:r w:rsidRPr="0054601D">
        <w:fldChar w:fldCharType="end"/>
      </w:r>
      <w:r w:rsidRPr="0054601D">
        <w:t xml:space="preserve">a that the presence of adjacent NR signal degrades the performance of estimation noticeably. If the adjacent NR signals around LP-WUS are symmetric in terms of the power over the LP-SS duration, the impact on the frequency error estimation is marginal. However, if the power of NR signal on either side of LP-WUS BW are asymmetric, then the estimation accuracy suffers significantly as the frequency estimate uses power </w:t>
      </w:r>
      <w:r w:rsidRPr="0054601D">
        <w:lastRenderedPageBreak/>
        <w:t>received by each LR parallel filters.</w:t>
      </w:r>
      <w:r>
        <w:t xml:space="preserve"> It can be seen that the case without adjacent NR signal around LP-WUS performs better in terms of estimation accuracy compared to the one with adjacent NR signal.</w:t>
      </w:r>
    </w:p>
    <w:tbl>
      <w:tblPr>
        <w:tblStyle w:val="TableGrid"/>
        <w:tblW w:w="9978" w:type="dxa"/>
        <w:jc w:val="center"/>
        <w:tblLook w:val="04A0" w:firstRow="1" w:lastRow="0" w:firstColumn="1" w:lastColumn="0" w:noHBand="0" w:noVBand="1"/>
      </w:tblPr>
      <w:tblGrid>
        <w:gridCol w:w="4934"/>
        <w:gridCol w:w="5044"/>
      </w:tblGrid>
      <w:tr w:rsidR="00384FE6" w14:paraId="56C38D87" w14:textId="77777777" w:rsidTr="002847FD">
        <w:trPr>
          <w:trHeight w:val="3319"/>
          <w:jc w:val="center"/>
        </w:trPr>
        <w:tc>
          <w:tcPr>
            <w:tcW w:w="4934" w:type="dxa"/>
          </w:tcPr>
          <w:p w14:paraId="73DB6699" w14:textId="624224EB" w:rsidR="00B926DA" w:rsidRDefault="00384FE6" w:rsidP="00F93485">
            <w:pPr>
              <w:pStyle w:val="Subtitle"/>
              <w:rPr>
                <w:szCs w:val="20"/>
              </w:rPr>
            </w:pPr>
            <w:r w:rsidRPr="00384FE6">
              <w:rPr>
                <w:noProof/>
                <w:szCs w:val="20"/>
              </w:rPr>
              <w:drawing>
                <wp:inline distT="0" distB="0" distL="0" distR="0" wp14:anchorId="30C65A63" wp14:editId="373ADF52">
                  <wp:extent cx="2961524" cy="2292824"/>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96DAC541-7B7A-43D3-8B79-37D633B846F1}">
                                <asvg:svgBlip xmlns:asvg="http://schemas.microsoft.com/office/drawing/2016/SVG/main" r:embed="rId38"/>
                              </a:ext>
                            </a:extLst>
                          </a:blip>
                          <a:srcRect l="3784" t="6128" r="7583" b="2084"/>
                          <a:stretch/>
                        </pic:blipFill>
                        <pic:spPr bwMode="auto">
                          <a:xfrm>
                            <a:off x="0" y="0"/>
                            <a:ext cx="3007417" cy="2328354"/>
                          </a:xfrm>
                          <a:prstGeom prst="rect">
                            <a:avLst/>
                          </a:prstGeom>
                          <a:ln>
                            <a:noFill/>
                          </a:ln>
                          <a:extLst>
                            <a:ext uri="{53640926-AAD7-44D8-BBD7-CCE9431645EC}">
                              <a14:shadowObscured xmlns:a14="http://schemas.microsoft.com/office/drawing/2010/main"/>
                            </a:ext>
                          </a:extLst>
                        </pic:spPr>
                      </pic:pic>
                    </a:graphicData>
                  </a:graphic>
                </wp:inline>
              </w:drawing>
            </w:r>
            <w:r w:rsidRPr="00384FE6">
              <w:rPr>
                <w:noProof/>
                <w:szCs w:val="20"/>
              </w:rPr>
              <w:t xml:space="preserve"> </w:t>
            </w:r>
            <w:r w:rsidR="00D15B39" w:rsidRPr="002847FD">
              <w:t xml:space="preserve">(a) </w:t>
            </w:r>
            <w:r w:rsidRPr="002847FD">
              <w:t>P</w:t>
            </w:r>
            <w:r w:rsidR="00524726" w:rsidRPr="002847FD">
              <w:t xml:space="preserve">erformance with and without NR using </w:t>
            </w:r>
            <w:r w:rsidRPr="002847FD">
              <w:t>2</w:t>
            </w:r>
            <w:r w:rsidR="00524726" w:rsidRPr="002847FD">
              <w:t xml:space="preserve"> LR filters</w:t>
            </w:r>
            <w:r w:rsidRPr="002847FD">
              <w:t xml:space="preserve"> in TDL-C 300ns</w:t>
            </w:r>
          </w:p>
        </w:tc>
        <w:tc>
          <w:tcPr>
            <w:tcW w:w="5044" w:type="dxa"/>
          </w:tcPr>
          <w:p w14:paraId="42FBF3C4" w14:textId="64840AB1" w:rsidR="00B926DA" w:rsidRDefault="000D3259" w:rsidP="00F93485">
            <w:pPr>
              <w:pStyle w:val="Subtitle"/>
              <w:rPr>
                <w:szCs w:val="20"/>
              </w:rPr>
            </w:pPr>
            <w:r w:rsidRPr="000D3259">
              <w:rPr>
                <w:noProof/>
                <w:szCs w:val="20"/>
              </w:rPr>
              <w:drawing>
                <wp:inline distT="0" distB="0" distL="0" distR="0" wp14:anchorId="51921F8E" wp14:editId="1EB1106C">
                  <wp:extent cx="3040906" cy="2333767"/>
                  <wp:effectExtent l="0" t="0" r="762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96DAC541-7B7A-43D3-8B79-37D633B846F1}">
                                <asvg:svgBlip xmlns:asvg="http://schemas.microsoft.com/office/drawing/2016/SVG/main" r:embed="rId40"/>
                              </a:ext>
                            </a:extLst>
                          </a:blip>
                          <a:srcRect l="3189" t="6250" r="7932" b="1689"/>
                          <a:stretch/>
                        </pic:blipFill>
                        <pic:spPr bwMode="auto">
                          <a:xfrm>
                            <a:off x="0" y="0"/>
                            <a:ext cx="3095604" cy="2375746"/>
                          </a:xfrm>
                          <a:prstGeom prst="rect">
                            <a:avLst/>
                          </a:prstGeom>
                          <a:ln>
                            <a:noFill/>
                          </a:ln>
                          <a:extLst>
                            <a:ext uri="{53640926-AAD7-44D8-BBD7-CCE9431645EC}">
                              <a14:shadowObscured xmlns:a14="http://schemas.microsoft.com/office/drawing/2010/main"/>
                            </a:ext>
                          </a:extLst>
                        </pic:spPr>
                      </pic:pic>
                    </a:graphicData>
                  </a:graphic>
                </wp:inline>
              </w:drawing>
            </w:r>
            <w:r w:rsidRPr="000D3259">
              <w:rPr>
                <w:noProof/>
                <w:szCs w:val="20"/>
              </w:rPr>
              <w:t xml:space="preserve"> </w:t>
            </w:r>
            <w:r w:rsidR="00524726" w:rsidRPr="002847FD">
              <w:t xml:space="preserve">(b) </w:t>
            </w:r>
            <w:r w:rsidR="00765130">
              <w:t xml:space="preserve">Performance in </w:t>
            </w:r>
            <w:r w:rsidR="00524726" w:rsidRPr="002847FD">
              <w:t>AWGN</w:t>
            </w:r>
            <w:r w:rsidR="00384FE6" w:rsidRPr="002847FD">
              <w:t xml:space="preserve"> and </w:t>
            </w:r>
            <w:r w:rsidR="00524726" w:rsidRPr="002847FD">
              <w:t xml:space="preserve">TDL-C 300ns using 2 parallel </w:t>
            </w:r>
            <w:r w:rsidR="00384FE6" w:rsidRPr="002847FD">
              <w:t xml:space="preserve">LR </w:t>
            </w:r>
            <w:r w:rsidR="00524726" w:rsidRPr="002847FD">
              <w:t>filters</w:t>
            </w:r>
          </w:p>
        </w:tc>
      </w:tr>
    </w:tbl>
    <w:p w14:paraId="1E19E37B" w14:textId="44080376" w:rsidR="00B926DA" w:rsidRDefault="00D15B39" w:rsidP="002847FD">
      <w:pPr>
        <w:pStyle w:val="Caption"/>
        <w:jc w:val="center"/>
      </w:pPr>
      <w:bookmarkStart w:id="551" w:name="_Ref134788250"/>
      <w:r w:rsidRPr="008C0E71">
        <w:t xml:space="preserve">Fig. </w:t>
      </w:r>
      <w:r w:rsidRPr="008C0E71">
        <w:fldChar w:fldCharType="begin"/>
      </w:r>
      <w:r w:rsidRPr="008C0E71">
        <w:instrText>SEQ Fig. \* ARABIC</w:instrText>
      </w:r>
      <w:r w:rsidRPr="008C0E71">
        <w:fldChar w:fldCharType="separate"/>
      </w:r>
      <w:r w:rsidR="00A26646">
        <w:rPr>
          <w:noProof/>
        </w:rPr>
        <w:t>13</w:t>
      </w:r>
      <w:r w:rsidRPr="008C0E71">
        <w:fldChar w:fldCharType="end"/>
      </w:r>
      <w:bookmarkEnd w:id="551"/>
      <w:r w:rsidRPr="008C0E71">
        <w:t xml:space="preserve"> Frequency offset estimation error with LP-SS</w:t>
      </w:r>
    </w:p>
    <w:p w14:paraId="7D1874D4" w14:textId="3FDA7ABA" w:rsidR="00EE2355" w:rsidRDefault="00EE2355" w:rsidP="00AB4497">
      <w:r>
        <w:t xml:space="preserve">In </w:t>
      </w:r>
      <w:r>
        <w:fldChar w:fldCharType="begin"/>
      </w:r>
      <w:r>
        <w:instrText xml:space="preserve"> REF _Ref134788250 \h </w:instrText>
      </w:r>
      <w:r>
        <w:fldChar w:fldCharType="separate"/>
      </w:r>
      <w:r w:rsidR="002A16A3" w:rsidRPr="008C0E71">
        <w:t xml:space="preserve">Fig. </w:t>
      </w:r>
      <w:r w:rsidR="002A16A3">
        <w:rPr>
          <w:noProof/>
        </w:rPr>
        <w:t>13</w:t>
      </w:r>
      <w:r>
        <w:fldChar w:fldCharType="end"/>
      </w:r>
      <w:r>
        <w:t>b, we finally study the performance of two filter based estimator for frequency offset using LP-SS under AWGN and TDL-C 300ns channel types. The study is performed with the adjacent NR signal as interference, which carries random QAM</w:t>
      </w:r>
      <w:r w:rsidR="000B0A4D">
        <w:t>256</w:t>
      </w:r>
      <w:r>
        <w:t xml:space="preserve"> modulated signal. As seen in </w:t>
      </w:r>
      <w:r>
        <w:fldChar w:fldCharType="begin"/>
      </w:r>
      <w:r>
        <w:instrText xml:space="preserve"> REF _Ref134788250 \h </w:instrText>
      </w:r>
      <w:r>
        <w:fldChar w:fldCharType="separate"/>
      </w:r>
      <w:r w:rsidR="00F87F41" w:rsidRPr="008C0E71">
        <w:t xml:space="preserve">Fig. </w:t>
      </w:r>
      <w:r w:rsidR="00F87F41">
        <w:rPr>
          <w:noProof/>
        </w:rPr>
        <w:t>13</w:t>
      </w:r>
      <w:r>
        <w:fldChar w:fldCharType="end"/>
      </w:r>
      <w:r>
        <w:t>b, the degradation caused due to TDL-C 300ns channel with respect to AWGN is close, which is partly due to the robustness of OOK waveform to the frequency selective channel. Thus, even if the LP-WUS waveform c</w:t>
      </w:r>
      <w:r w:rsidR="001940D6">
        <w:t>an be either OOK/FSK, LP-SS should consider OOK waveform due to its robustness against frequency selective fading.</w:t>
      </w:r>
    </w:p>
    <w:p w14:paraId="0393BE15" w14:textId="77777777" w:rsidR="00C740E0" w:rsidRDefault="00C740E0" w:rsidP="00F93485">
      <w:pPr>
        <w:pStyle w:val="RAN1Observation"/>
      </w:pPr>
      <w:bookmarkStart w:id="552" w:name="_Toc142486953"/>
      <w:bookmarkStart w:id="553" w:name="_Toc142487199"/>
      <w:bookmarkStart w:id="554" w:name="_Toc142487244"/>
      <w:bookmarkStart w:id="555" w:name="_Toc142487385"/>
      <w:bookmarkStart w:id="556" w:name="_Toc142487576"/>
      <w:bookmarkStart w:id="557" w:name="_Toc142488005"/>
      <w:bookmarkStart w:id="558" w:name="_Toc142488047"/>
      <w:bookmarkStart w:id="559" w:name="_Toc142488179"/>
      <w:bookmarkStart w:id="560" w:name="_Toc142488735"/>
      <w:bookmarkStart w:id="561" w:name="_Toc142488830"/>
      <w:bookmarkStart w:id="562" w:name="_Toc142489412"/>
      <w:bookmarkStart w:id="563" w:name="_Toc142489558"/>
      <w:bookmarkStart w:id="564" w:name="_Toc142490452"/>
      <w:bookmarkStart w:id="565" w:name="_Toc142556808"/>
      <w:bookmarkStart w:id="566" w:name="_Toc142558920"/>
      <w:bookmarkStart w:id="567" w:name="_Toc142558962"/>
      <w:bookmarkStart w:id="568" w:name="_Toc142573550"/>
      <w:bookmarkStart w:id="569" w:name="_Toc142642632"/>
      <w:bookmarkStart w:id="570" w:name="_Hlk142656197"/>
      <w:r>
        <w:t>Having an uneven NR signal power levels around LP-SS leads to a larger frequency estimation error compared to that of the symmetric power level alternative.</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D16A39B" w14:textId="1684D195" w:rsidR="00B3602E" w:rsidRDefault="00B3602E" w:rsidP="00F93485">
      <w:pPr>
        <w:pStyle w:val="RAN1Observation"/>
      </w:pPr>
      <w:bookmarkStart w:id="571" w:name="_Toc142486954"/>
      <w:bookmarkStart w:id="572" w:name="_Toc142487200"/>
      <w:bookmarkStart w:id="573" w:name="_Toc142487245"/>
      <w:bookmarkStart w:id="574" w:name="_Toc142487386"/>
      <w:bookmarkStart w:id="575" w:name="_Toc142487577"/>
      <w:bookmarkStart w:id="576" w:name="_Toc142488006"/>
      <w:bookmarkStart w:id="577" w:name="_Toc142488048"/>
      <w:bookmarkStart w:id="578" w:name="_Toc142488180"/>
      <w:bookmarkStart w:id="579" w:name="_Toc142488736"/>
      <w:bookmarkStart w:id="580" w:name="_Toc142488831"/>
      <w:bookmarkStart w:id="581" w:name="_Toc142489413"/>
      <w:bookmarkStart w:id="582" w:name="_Toc142489559"/>
      <w:bookmarkStart w:id="583" w:name="_Toc142490453"/>
      <w:bookmarkStart w:id="584" w:name="_Toc142556809"/>
      <w:bookmarkStart w:id="585" w:name="_Toc142558921"/>
      <w:bookmarkStart w:id="586" w:name="_Toc142558963"/>
      <w:bookmarkStart w:id="587" w:name="_Toc142573551"/>
      <w:bookmarkStart w:id="588" w:name="_Toc142642633"/>
      <w:r>
        <w:t>LP-SS must be robust against frequency selective fading, therefore, OOK like waveforms must be considered even if the LP-WUS carries OOK/FSK waveforms.</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bookmarkEnd w:id="570"/>
    <w:p w14:paraId="03E26E7E" w14:textId="288050AC" w:rsidR="004306F5" w:rsidRDefault="004306F5" w:rsidP="00AB4497">
      <w:r>
        <w:t xml:space="preserve">The </w:t>
      </w:r>
      <w:r w:rsidR="00A93555" w:rsidRPr="2870EE99">
        <w:t>estimation accuracy of frequency offset using</w:t>
      </w:r>
      <w:r>
        <w:t xml:space="preserve"> LP-SS depends on the processing capability assumed at the LR. Having a common LP-SS for multiple LP-WUS monitoring occasions assigned for a different group of UEs opens up two different architecture design.</w:t>
      </w:r>
    </w:p>
    <w:p w14:paraId="2487DF08" w14:textId="70FD7AE5" w:rsidR="004306F5" w:rsidRDefault="004306F5" w:rsidP="002B0190">
      <w:pPr>
        <w:pStyle w:val="ListParagraph"/>
      </w:pPr>
      <w:r>
        <w:t>After receiving LP-SS and estimating the frequency/time offset, LR can save</w:t>
      </w:r>
      <w:r w:rsidR="000F547D">
        <w:t xml:space="preserve"> </w:t>
      </w:r>
      <w:r>
        <w:t xml:space="preserve">the offset in a flash memory and go for sleep. Upon receiving an interrupt from RTC to monitor LP-WUS, LR should first read the estimated frequency offset from the flash memory and configure the NCO/PLL before receiving the LP-WUS. It </w:t>
      </w:r>
      <w:r w:rsidR="00B3602E">
        <w:t xml:space="preserve">leads to </w:t>
      </w:r>
      <w:r>
        <w:t>the following benefits</w:t>
      </w:r>
      <w:r w:rsidR="00B3602E">
        <w:t xml:space="preserve"> and constraints</w:t>
      </w:r>
      <w:r>
        <w:t>.</w:t>
      </w:r>
    </w:p>
    <w:p w14:paraId="0ED38BD6" w14:textId="44734063" w:rsidR="004306F5" w:rsidRDefault="004306F5" w:rsidP="002B0190">
      <w:pPr>
        <w:pStyle w:val="ListParagraph"/>
      </w:pPr>
      <w:r>
        <w:t>LR can sleep between LP-SS and LP-WUS, which in turn saves power</w:t>
      </w:r>
    </w:p>
    <w:p w14:paraId="1479EAF0" w14:textId="598F8067" w:rsidR="004306F5" w:rsidRDefault="004306F5" w:rsidP="002B0190">
      <w:pPr>
        <w:pStyle w:val="ListParagraph"/>
      </w:pPr>
      <w:r>
        <w:t>LP-WUS detection will be reliable</w:t>
      </w:r>
      <w:r w:rsidR="00B3602E">
        <w:t xml:space="preserve"> (in good SNR), since the crystal is stabilized before the reception</w:t>
      </w:r>
    </w:p>
    <w:p w14:paraId="33D933F4" w14:textId="4B831D4B" w:rsidR="00FA6827" w:rsidRPr="004306F5" w:rsidRDefault="00B3602E" w:rsidP="002B0190">
      <w:pPr>
        <w:pStyle w:val="ListParagraph"/>
      </w:pPr>
      <w:r>
        <w:t xml:space="preserve">On the other </w:t>
      </w:r>
      <w:r w:rsidR="00FA6827">
        <w:t>hand</w:t>
      </w:r>
      <w:r>
        <w:t>, LP-SS can always be transmitted before LP-WUS like preamble. In this case, no assumption on the LR architecture needs to be considered.</w:t>
      </w:r>
    </w:p>
    <w:p w14:paraId="6727AD0F" w14:textId="6944775B" w:rsidR="00B3602E" w:rsidRDefault="00A93555" w:rsidP="00F93485">
      <w:pPr>
        <w:pStyle w:val="RAN1Observation"/>
      </w:pPr>
      <w:bookmarkStart w:id="589" w:name="_Toc142486955"/>
      <w:bookmarkStart w:id="590" w:name="_Toc142487201"/>
      <w:bookmarkStart w:id="591" w:name="_Toc142487246"/>
      <w:bookmarkStart w:id="592" w:name="_Toc142487387"/>
      <w:bookmarkStart w:id="593" w:name="_Toc142487578"/>
      <w:bookmarkStart w:id="594" w:name="_Toc142488007"/>
      <w:bookmarkStart w:id="595" w:name="_Toc142488049"/>
      <w:bookmarkStart w:id="596" w:name="_Toc142488181"/>
      <w:bookmarkStart w:id="597" w:name="_Toc142488737"/>
      <w:bookmarkStart w:id="598" w:name="_Toc142488832"/>
      <w:bookmarkStart w:id="599" w:name="_Toc142489414"/>
      <w:bookmarkStart w:id="600" w:name="_Toc142489560"/>
      <w:bookmarkStart w:id="601" w:name="_Toc142490454"/>
      <w:bookmarkStart w:id="602" w:name="_Toc142556810"/>
      <w:bookmarkStart w:id="603" w:name="_Toc142558922"/>
      <w:bookmarkStart w:id="604" w:name="_Toc142558964"/>
      <w:bookmarkStart w:id="605" w:name="_Toc142573552"/>
      <w:bookmarkStart w:id="606" w:name="_Toc142642634"/>
      <w:r w:rsidRPr="2870EE99">
        <w:t xml:space="preserve">If </w:t>
      </w:r>
      <w:r w:rsidR="00CF1BB0" w:rsidRPr="2870EE99">
        <w:t xml:space="preserve">each </w:t>
      </w:r>
      <w:r w:rsidRPr="2870EE99">
        <w:t xml:space="preserve">LP-WUS is prefixed with LP-SS like preamble, </w:t>
      </w:r>
      <w:r w:rsidR="00CF1BB0" w:rsidRPr="2870EE99">
        <w:t>it ensures reliable detection of LP-WUS</w:t>
      </w:r>
      <w:r w:rsidRPr="2870EE99">
        <w:t xml:space="preserve">. On the contrary, if LP-SS is common for multiple LP-WUSs monitoring </w:t>
      </w:r>
      <w:r w:rsidR="00CF1BB0" w:rsidRPr="2870EE99">
        <w:t>occasions</w:t>
      </w:r>
      <w:r w:rsidRPr="2870EE99">
        <w:t>,</w:t>
      </w:r>
      <w:r w:rsidR="00CF1BB0" w:rsidRPr="2870EE99">
        <w:t xml:space="preserve"> the offset between LP-SS and LP-WUS should ensure reliable LP-WUS detection even when the LR is turned off.</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01880AE" w14:textId="477F0E7F" w:rsidR="00FA6827" w:rsidRDefault="00FA6827" w:rsidP="00417989">
      <w:pPr>
        <w:pStyle w:val="RAN1Proposal"/>
      </w:pPr>
      <w:bookmarkStart w:id="607" w:name="_Toc142489876"/>
      <w:bookmarkStart w:id="608" w:name="_Toc142490015"/>
      <w:bookmarkStart w:id="609" w:name="_Toc142490034"/>
      <w:bookmarkStart w:id="610" w:name="_Toc142490053"/>
      <w:bookmarkStart w:id="611" w:name="_Toc142556837"/>
      <w:bookmarkStart w:id="612" w:name="_Toc142556856"/>
      <w:bookmarkStart w:id="613" w:name="_Toc142558888"/>
      <w:bookmarkStart w:id="614" w:name="_Toc142558991"/>
      <w:bookmarkStart w:id="615" w:name="_Toc142573857"/>
      <w:bookmarkStart w:id="616" w:name="_Toc142642661"/>
      <w:r w:rsidRPr="2870EE99">
        <w:t xml:space="preserve">The periodicity of LP-SS should </w:t>
      </w:r>
      <w:r w:rsidR="00CF1BB0" w:rsidRPr="2870EE99">
        <w:t>be frequent enough to ensure better clock recovery at LR for reliable LP-WUS detection</w:t>
      </w:r>
      <w:r w:rsidR="007910B4" w:rsidRPr="2870EE99">
        <w:t xml:space="preserve"> without sacrificing much on the network resources</w:t>
      </w:r>
      <w:r w:rsidR="00CF1BB0" w:rsidRPr="2870EE99">
        <w:t>.</w:t>
      </w:r>
      <w:bookmarkEnd w:id="607"/>
      <w:bookmarkEnd w:id="608"/>
      <w:bookmarkEnd w:id="609"/>
      <w:bookmarkEnd w:id="610"/>
      <w:bookmarkEnd w:id="611"/>
      <w:bookmarkEnd w:id="612"/>
      <w:bookmarkEnd w:id="613"/>
      <w:bookmarkEnd w:id="614"/>
      <w:bookmarkEnd w:id="615"/>
      <w:bookmarkEnd w:id="616"/>
      <w:r w:rsidR="00CF1BB0" w:rsidRPr="2870EE99">
        <w:t xml:space="preserve"> </w:t>
      </w:r>
    </w:p>
    <w:p w14:paraId="5BD8AB84" w14:textId="73532EE1" w:rsidR="00962D9C" w:rsidRDefault="00962D9C" w:rsidP="00F93485">
      <w:r>
        <w:t>Even though the above discussion is about the usage of synchronization signal for frequency offset estimation/correction, the periodicity of synchronization signal is based on the drift experienced by the LR, in particular RTC, to ensure power efficient duty-cycled operation for LP-WUS detection/monitoring. A brief discussion is provided in our companion document [4].</w:t>
      </w:r>
    </w:p>
    <w:p w14:paraId="04CB722C" w14:textId="37DF5C0A" w:rsidR="00C73E58" w:rsidRPr="00AD5F1E" w:rsidRDefault="009F75ED" w:rsidP="002B0190">
      <w:pPr>
        <w:pStyle w:val="Heading3"/>
      </w:pPr>
      <w:r w:rsidRPr="00AD5F1E">
        <w:lastRenderedPageBreak/>
        <w:t xml:space="preserve">Performance of </w:t>
      </w:r>
      <w:r w:rsidR="00551FDE" w:rsidRPr="00AD5F1E">
        <w:t>LP-WUS waveforms under system impairments</w:t>
      </w:r>
    </w:p>
    <w:p w14:paraId="3643923D" w14:textId="7844E35E" w:rsidR="008F5720" w:rsidRPr="008F5720" w:rsidRDefault="008F5720" w:rsidP="00F51625">
      <w:pPr>
        <w:pStyle w:val="Heading4"/>
      </w:pPr>
      <w:r>
        <w:t xml:space="preserve">Performance </w:t>
      </w:r>
      <w:r w:rsidR="0000069E">
        <w:t>of various schemes</w:t>
      </w:r>
      <w:r>
        <w:t xml:space="preserve"> without impairments</w:t>
      </w:r>
    </w:p>
    <w:p w14:paraId="38B7EC98" w14:textId="410C6C15" w:rsidR="00DB4EC2" w:rsidRDefault="003C3D4B" w:rsidP="00AB4497">
      <w:pPr>
        <w:rPr>
          <w:rFonts w:eastAsiaTheme="minorEastAsia"/>
        </w:rPr>
      </w:pPr>
      <w:r>
        <w:t xml:space="preserve">In this section, we will compared the performance of various schemes presented above under AWGN and TDL-C 300ns scenario without impairments. Before discussing the performance, the comparison may not be fair as the inherent power pooling used for simulation is within NR CP-OFDM symbol. Thus, when </w:t>
      </w:r>
      <m:oMath>
        <m:r>
          <w:rPr>
            <w:rFonts w:ascii="Cambria Math" w:hAnsi="Cambria Math"/>
          </w:rPr>
          <m:t>M=1,</m:t>
        </m:r>
      </m:oMath>
      <w:r>
        <w:rPr>
          <w:rFonts w:eastAsiaTheme="minorEastAsia"/>
        </w:rPr>
        <w:t xml:space="preserve"> OOK1, OOK2, OOK3 schemes may not enjoy the power pooling gain. On the contrary, when </w:t>
      </w:r>
      <m:oMath>
        <m:r>
          <w:rPr>
            <w:rFonts w:ascii="Cambria Math" w:eastAsiaTheme="minorEastAsia" w:hAnsi="Cambria Math"/>
          </w:rPr>
          <m:t>M=2,</m:t>
        </m:r>
      </m:oMath>
      <w:r>
        <w:rPr>
          <w:rFonts w:eastAsiaTheme="minorEastAsia"/>
        </w:rPr>
        <w:t xml:space="preserve"> OOK-2 cannot have the power pooling gain as the LP-WUS SCS is always the same as that of the NR SCS. In the case of OFDM1, the SCS increase with respect to NR SCS provides additional power pooling gain.</w:t>
      </w:r>
    </w:p>
    <w:tbl>
      <w:tblPr>
        <w:tblStyle w:val="TableGrid"/>
        <w:tblW w:w="9764" w:type="dxa"/>
        <w:jc w:val="center"/>
        <w:tblLook w:val="04A0" w:firstRow="1" w:lastRow="0" w:firstColumn="1" w:lastColumn="0" w:noHBand="0" w:noVBand="1"/>
      </w:tblPr>
      <w:tblGrid>
        <w:gridCol w:w="4868"/>
        <w:gridCol w:w="4896"/>
      </w:tblGrid>
      <w:tr w:rsidR="005B64B4" w:rsidRPr="00214D94" w14:paraId="704DC0DC" w14:textId="77777777" w:rsidTr="00C94C49">
        <w:trPr>
          <w:trHeight w:val="3445"/>
          <w:jc w:val="center"/>
        </w:trPr>
        <w:tc>
          <w:tcPr>
            <w:tcW w:w="4874" w:type="dxa"/>
          </w:tcPr>
          <w:p w14:paraId="44E88A26" w14:textId="105FA4AB" w:rsidR="003C3D4B" w:rsidRPr="00214D94" w:rsidRDefault="00DB4EC2" w:rsidP="0026305D">
            <w:pPr>
              <w:pStyle w:val="Subtitle"/>
            </w:pPr>
            <w:r w:rsidRPr="00DB4EC2">
              <w:rPr>
                <w:noProof/>
              </w:rPr>
              <w:drawing>
                <wp:inline distT="0" distB="0" distL="0" distR="0" wp14:anchorId="403CE739" wp14:editId="7B7F4AE6">
                  <wp:extent cx="2928573" cy="2218829"/>
                  <wp:effectExtent l="0" t="0" r="5715" b="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96DAC541-7B7A-43D3-8B79-37D633B846F1}">
                                <asvg:svgBlip xmlns:asvg="http://schemas.microsoft.com/office/drawing/2016/SVG/main" r:embed="rId42"/>
                              </a:ext>
                            </a:extLst>
                          </a:blip>
                          <a:srcRect l="4521" t="7205" r="9597" b="6132"/>
                          <a:stretch/>
                        </pic:blipFill>
                        <pic:spPr bwMode="auto">
                          <a:xfrm>
                            <a:off x="0" y="0"/>
                            <a:ext cx="2942921" cy="2229700"/>
                          </a:xfrm>
                          <a:prstGeom prst="rect">
                            <a:avLst/>
                          </a:prstGeom>
                          <a:ln>
                            <a:noFill/>
                          </a:ln>
                          <a:extLst>
                            <a:ext uri="{53640926-AAD7-44D8-BBD7-CCE9431645EC}">
                              <a14:shadowObscured xmlns:a14="http://schemas.microsoft.com/office/drawing/2010/main"/>
                            </a:ext>
                          </a:extLst>
                        </pic:spPr>
                      </pic:pic>
                    </a:graphicData>
                  </a:graphic>
                </wp:inline>
              </w:drawing>
            </w:r>
            <w:r w:rsidR="005B64B4" w:rsidRPr="005B64B4">
              <w:t xml:space="preserve"> </w:t>
            </w:r>
            <w:r w:rsidR="00214D94" w:rsidRPr="00214D94">
              <w:t>(a) AWGN</w:t>
            </w:r>
          </w:p>
        </w:tc>
        <w:tc>
          <w:tcPr>
            <w:tcW w:w="4890" w:type="dxa"/>
          </w:tcPr>
          <w:p w14:paraId="2808AFD2" w14:textId="6B579F20" w:rsidR="003C3D4B" w:rsidRPr="00214D94" w:rsidRDefault="00DB4EC2" w:rsidP="0026305D">
            <w:pPr>
              <w:pStyle w:val="Subtitle"/>
            </w:pPr>
            <w:r w:rsidRPr="00DB4EC2">
              <w:rPr>
                <w:noProof/>
              </w:rPr>
              <w:drawing>
                <wp:inline distT="0" distB="0" distL="0" distR="0" wp14:anchorId="1B807B20" wp14:editId="2B002EB4">
                  <wp:extent cx="2967411" cy="2240497"/>
                  <wp:effectExtent l="0" t="0" r="4445" b="762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96DAC541-7B7A-43D3-8B79-37D633B846F1}">
                                <asvg:svgBlip xmlns:asvg="http://schemas.microsoft.com/office/drawing/2016/SVG/main" r:embed="rId44"/>
                              </a:ext>
                            </a:extLst>
                          </a:blip>
                          <a:srcRect l="4668" t="7303" r="9437" b="6318"/>
                          <a:stretch/>
                        </pic:blipFill>
                        <pic:spPr bwMode="auto">
                          <a:xfrm>
                            <a:off x="0" y="0"/>
                            <a:ext cx="2991031" cy="2258331"/>
                          </a:xfrm>
                          <a:prstGeom prst="rect">
                            <a:avLst/>
                          </a:prstGeom>
                          <a:ln>
                            <a:noFill/>
                          </a:ln>
                          <a:extLst>
                            <a:ext uri="{53640926-AAD7-44D8-BBD7-CCE9431645EC}">
                              <a14:shadowObscured xmlns:a14="http://schemas.microsoft.com/office/drawing/2010/main"/>
                            </a:ext>
                          </a:extLst>
                        </pic:spPr>
                      </pic:pic>
                    </a:graphicData>
                  </a:graphic>
                </wp:inline>
              </w:drawing>
            </w:r>
            <w:r w:rsidR="005B64B4" w:rsidRPr="005B64B4">
              <w:t xml:space="preserve"> </w:t>
            </w:r>
            <w:r w:rsidR="00214D94" w:rsidRPr="00214D94">
              <w:t>(b) TDL-C 300ns</w:t>
            </w:r>
          </w:p>
        </w:tc>
      </w:tr>
    </w:tbl>
    <w:p w14:paraId="07419EC4" w14:textId="5EB98744" w:rsidR="003C3D4B" w:rsidRDefault="00A26646" w:rsidP="00C94C49">
      <w:pPr>
        <w:pStyle w:val="Caption"/>
        <w:jc w:val="center"/>
      </w:pPr>
      <w:bookmarkStart w:id="617" w:name="_Ref142393301"/>
      <w:r>
        <w:t xml:space="preserve">Fig. </w:t>
      </w:r>
      <w:r w:rsidR="00C95130">
        <w:fldChar w:fldCharType="begin"/>
      </w:r>
      <w:r w:rsidR="00C95130">
        <w:instrText xml:space="preserve"> SEQ Fig. \* ARABIC </w:instrText>
      </w:r>
      <w:r w:rsidR="00C95130">
        <w:fldChar w:fldCharType="separate"/>
      </w:r>
      <w:r>
        <w:rPr>
          <w:noProof/>
        </w:rPr>
        <w:t>14</w:t>
      </w:r>
      <w:r w:rsidR="00C95130">
        <w:rPr>
          <w:noProof/>
        </w:rPr>
        <w:fldChar w:fldCharType="end"/>
      </w:r>
      <w:bookmarkEnd w:id="617"/>
      <w:r>
        <w:t xml:space="preserve"> SNR required to achieve 1% BLER with M=2</w:t>
      </w:r>
    </w:p>
    <w:p w14:paraId="7417BBE1" w14:textId="4D8FAC56" w:rsidR="002C4F72" w:rsidRPr="002C4F72" w:rsidRDefault="002C4F72" w:rsidP="002C4F72">
      <w:r>
        <w:rPr>
          <w:rFonts w:eastAsiaTheme="minorEastAsia"/>
        </w:rPr>
        <w:fldChar w:fldCharType="begin"/>
      </w:r>
      <w:r>
        <w:rPr>
          <w:rFonts w:eastAsiaTheme="minorEastAsia"/>
        </w:rPr>
        <w:instrText xml:space="preserve"> REF _Ref142393301 \h </w:instrText>
      </w:r>
      <w:r>
        <w:rPr>
          <w:rFonts w:eastAsiaTheme="minorEastAsia"/>
        </w:rPr>
      </w:r>
      <w:r>
        <w:rPr>
          <w:rFonts w:eastAsiaTheme="minorEastAsia"/>
        </w:rPr>
        <w:fldChar w:fldCharType="separate"/>
      </w:r>
      <w:r>
        <w:t xml:space="preserve">Fig. </w:t>
      </w:r>
      <w:r>
        <w:rPr>
          <w:noProof/>
        </w:rPr>
        <w:t>14</w:t>
      </w:r>
      <w:r>
        <w:rPr>
          <w:rFonts w:eastAsiaTheme="minorEastAsia"/>
        </w:rPr>
        <w:fldChar w:fldCharType="end"/>
      </w:r>
      <w:r>
        <w:rPr>
          <w:rFonts w:eastAsiaTheme="minorEastAsia"/>
        </w:rPr>
        <w:t xml:space="preserve"> compares the performance of all the above mentioned schemes under AWGN and TDL-C 300ns scenarios under </w:t>
      </w:r>
      <m:oMath>
        <m:r>
          <w:rPr>
            <w:rFonts w:ascii="Cambria Math" w:eastAsiaTheme="minorEastAsia" w:hAnsi="Cambria Math"/>
          </w:rPr>
          <m:t>M=2</m:t>
        </m:r>
      </m:oMath>
      <w:r>
        <w:rPr>
          <w:rFonts w:eastAsiaTheme="minorEastAsia"/>
        </w:rPr>
        <w:t xml:space="preserve"> case. As can be seen that all schemes performs good under AWGN scenario except OOK2, which does not contain power pooling and half the available LP-WUS spectrum. All the other schemes performs equally good and in particular both OFDM schemes out-performs other schemes by 3dB in spite of not having Manchester encoding in </w:t>
      </w:r>
      <w:r>
        <w:rPr>
          <w:rFonts w:eastAsiaTheme="minorEastAsia"/>
        </w:rPr>
        <w:fldChar w:fldCharType="begin"/>
      </w:r>
      <w:r>
        <w:rPr>
          <w:rFonts w:eastAsiaTheme="minorEastAsia"/>
        </w:rPr>
        <w:instrText xml:space="preserve"> REF _Ref142393301 \h </w:instrText>
      </w:r>
      <w:r>
        <w:rPr>
          <w:rFonts w:eastAsiaTheme="minorEastAsia"/>
        </w:rPr>
      </w:r>
      <w:r>
        <w:rPr>
          <w:rFonts w:eastAsiaTheme="minorEastAsia"/>
        </w:rPr>
        <w:fldChar w:fldCharType="separate"/>
      </w:r>
      <w:r>
        <w:t xml:space="preserve">Fig. </w:t>
      </w:r>
      <w:r>
        <w:rPr>
          <w:noProof/>
        </w:rPr>
        <w:t>14</w:t>
      </w:r>
      <w:r>
        <w:rPr>
          <w:rFonts w:eastAsiaTheme="minorEastAsia"/>
        </w:rPr>
        <w:fldChar w:fldCharType="end"/>
      </w:r>
      <w:r>
        <w:rPr>
          <w:rFonts w:eastAsiaTheme="minorEastAsia"/>
        </w:rPr>
        <w:t xml:space="preserve">a. On the contrary, the performance of all the schemes degrade significantly under TDL-C 300ns channel, which is shown in </w:t>
      </w:r>
      <w:r>
        <w:rPr>
          <w:rFonts w:eastAsiaTheme="minorEastAsia"/>
        </w:rPr>
        <w:fldChar w:fldCharType="begin"/>
      </w:r>
      <w:r>
        <w:rPr>
          <w:rFonts w:eastAsiaTheme="minorEastAsia"/>
        </w:rPr>
        <w:instrText xml:space="preserve"> REF _Ref142393301 \h </w:instrText>
      </w:r>
      <w:r>
        <w:rPr>
          <w:rFonts w:eastAsiaTheme="minorEastAsia"/>
        </w:rPr>
      </w:r>
      <w:r>
        <w:rPr>
          <w:rFonts w:eastAsiaTheme="minorEastAsia"/>
        </w:rPr>
        <w:fldChar w:fldCharType="separate"/>
      </w:r>
      <w:r>
        <w:t xml:space="preserve">Fig. </w:t>
      </w:r>
      <w:r>
        <w:rPr>
          <w:noProof/>
        </w:rPr>
        <w:t>14</w:t>
      </w:r>
      <w:r>
        <w:rPr>
          <w:rFonts w:eastAsiaTheme="minorEastAsia"/>
        </w:rPr>
        <w:fldChar w:fldCharType="end"/>
      </w:r>
      <w:r>
        <w:rPr>
          <w:rFonts w:eastAsiaTheme="minorEastAsia"/>
        </w:rPr>
        <w:t>b.</w:t>
      </w:r>
    </w:p>
    <w:p w14:paraId="14811A69" w14:textId="761E8499" w:rsidR="003C3D4B" w:rsidRPr="0012375D" w:rsidRDefault="0012375D" w:rsidP="00AB4497">
      <w:pPr>
        <w:rPr>
          <w:iCs/>
        </w:rPr>
      </w:pPr>
      <w:r>
        <w:t xml:space="preserve">The OFDM1, which uses only two sequences to determine a zero and one performs inferior to OFDM2, which uses four sequences to provide 2 bits of information. In OFDM1, which is discussed in [4] with 4 units of power, uses two sequences with higher SCS, i.e., SCS30, when NR uses SCS15. Thus, within a CP-OFDM symbol NR, two sequences are multiplexed in time domain to provide 2 bits of information in OFDM1. In the case of OFDM2, four independent sequences are used to provide two bits of information. Thus, the overall performance remains the same for OFDM2, </w:t>
      </w:r>
      <w:r w:rsidR="002E77CD">
        <w:t xml:space="preserve">while using multiple </w:t>
      </w:r>
      <w:r w:rsidR="008E1F01">
        <w:t xml:space="preserve">correlators </w:t>
      </w:r>
      <w:r w:rsidR="002E77CD">
        <w:t xml:space="preserve">at the receiver. This is referred in our companion paper [4] </w:t>
      </w:r>
      <w:r w:rsidR="008E1F01">
        <w:t xml:space="preserve">using </w:t>
      </w:r>
      <w:r w:rsidR="002E77CD">
        <w:t>1</w:t>
      </w:r>
      <w:r w:rsidR="00CE598D">
        <w:t>0</w:t>
      </w:r>
      <w:r w:rsidR="002E77CD">
        <w:t xml:space="preserve"> units</w:t>
      </w:r>
      <w:r w:rsidR="008E1F01">
        <w:t xml:space="preserve"> of power</w:t>
      </w:r>
      <w:r w:rsidR="002E77CD">
        <w:t>.</w:t>
      </w:r>
    </w:p>
    <w:p w14:paraId="0BE7B0BE" w14:textId="04320640" w:rsidR="00C73E58" w:rsidRDefault="002E77CD" w:rsidP="00AB4497">
      <w:r>
        <w:t xml:space="preserve">The FSK schemes, suffers the most under TDL-C channel model. This is due to the presence of frequency selectivity in the TDL-C 300ns channel model. However, it performs equally good in comparison to the OFDM schemes under AWGN scenario, since the selectivity is not an issue under AWGN channel. </w:t>
      </w:r>
    </w:p>
    <w:p w14:paraId="57DADEC6" w14:textId="3F81A899" w:rsidR="0000069E" w:rsidRDefault="002E77CD" w:rsidP="00F93485">
      <w:pPr>
        <w:pStyle w:val="RAN1Observation"/>
      </w:pPr>
      <w:bookmarkStart w:id="618" w:name="_Toc142486956"/>
      <w:bookmarkStart w:id="619" w:name="_Toc142487202"/>
      <w:bookmarkStart w:id="620" w:name="_Toc142487247"/>
      <w:bookmarkStart w:id="621" w:name="_Toc142487388"/>
      <w:bookmarkStart w:id="622" w:name="_Toc142487579"/>
      <w:bookmarkStart w:id="623" w:name="_Toc142488008"/>
      <w:bookmarkStart w:id="624" w:name="_Toc142488050"/>
      <w:bookmarkStart w:id="625" w:name="_Toc142488182"/>
      <w:bookmarkStart w:id="626" w:name="_Toc142488738"/>
      <w:bookmarkStart w:id="627" w:name="_Toc142488833"/>
      <w:bookmarkStart w:id="628" w:name="_Toc142489415"/>
      <w:bookmarkStart w:id="629" w:name="_Toc142489561"/>
      <w:bookmarkStart w:id="630" w:name="_Toc142490455"/>
      <w:bookmarkStart w:id="631" w:name="_Toc142556811"/>
      <w:bookmarkStart w:id="632" w:name="_Toc142558923"/>
      <w:bookmarkStart w:id="633" w:name="_Toc142558965"/>
      <w:bookmarkStart w:id="634" w:name="_Toc142573553"/>
      <w:bookmarkStart w:id="635" w:name="_Toc142642635"/>
      <w:r>
        <w:t>Performance degrades significantly under TDL-C 300ns channel for all the schemes with the increase in the information bits per NR CP-OFDM symbol.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2C12F624" w14:textId="5ACF1C2D" w:rsidR="006C03AB" w:rsidRPr="008566E8" w:rsidRDefault="006C03AB" w:rsidP="00F51625">
      <w:pPr>
        <w:pStyle w:val="Heading4"/>
      </w:pPr>
      <w:r>
        <w:t xml:space="preserve">Impact of </w:t>
      </w:r>
      <w:r w:rsidR="00647599">
        <w:t xml:space="preserve">varying </w:t>
      </w:r>
      <w:r>
        <w:t xml:space="preserve">timing offset on the </w:t>
      </w:r>
      <w:r w:rsidR="00647599">
        <w:t>LP-WUS waveform candidates</w:t>
      </w:r>
    </w:p>
    <w:p w14:paraId="1FEBC8F8" w14:textId="438D5B15" w:rsidR="00EE368A" w:rsidRDefault="00EE368A" w:rsidP="00AB4497">
      <w:r>
        <w:t xml:space="preserve">In this section, we discuss the impact of varying timing offset on various schemes discussed above. The timing offset provided is assumed to fixed for and the detection behaviour is analyzed based on the simple detection process. Note that there is no additional signal processing techniques used at the receiver to improve the detection capability, such as, introducing multiple timing hypothesis, performing detection with uncertainty margin, etc. In </w:t>
      </w:r>
      <w:r>
        <w:fldChar w:fldCharType="begin"/>
      </w:r>
      <w:r>
        <w:instrText xml:space="preserve"> REF _Ref134647917 \h </w:instrText>
      </w:r>
      <w:r>
        <w:fldChar w:fldCharType="separate"/>
      </w:r>
      <w:r w:rsidRPr="008C0E71">
        <w:t xml:space="preserve">Fig. </w:t>
      </w:r>
      <w:r>
        <w:rPr>
          <w:noProof/>
        </w:rPr>
        <w:t>16</w:t>
      </w:r>
      <w:r>
        <w:fldChar w:fldCharType="end"/>
      </w:r>
      <w:r>
        <w:t>, comparison is made by varying the time offset under AWGN and TDL-C 300ns channel cases</w:t>
      </w:r>
      <w:r w:rsidR="00BC6AC9">
        <w:t xml:space="preserve"> with </w:t>
      </w:r>
      <m:oMath>
        <m:r>
          <w:rPr>
            <w:rFonts w:ascii="Cambria Math" w:hAnsi="Cambria Math"/>
          </w:rPr>
          <m:t>M=2</m:t>
        </m:r>
      </m:oMath>
      <w:r w:rsidR="00BC6AC9">
        <w:rPr>
          <w:rFonts w:eastAsiaTheme="minorEastAsia"/>
        </w:rPr>
        <w:t>.</w:t>
      </w:r>
    </w:p>
    <w:p w14:paraId="565EEFE2" w14:textId="0E136408" w:rsidR="00DB4EC2" w:rsidRDefault="00EE368A" w:rsidP="00AB4497">
      <w:r>
        <w:t>In this analysis, the underlying assumption is that there exists a RTC clock at the LR, which will maintain the SYNC for the LR during duty-cycled operation. When the LR is active, it uses SYNC sequence to re-synchronize the clock so that the overall crystal offset is well within 20ppm</w:t>
      </w:r>
      <w:r w:rsidR="00BC6AC9">
        <w:t xml:space="preserve">, which is the RTC uncertainty. However, if the SYNC or beacon like </w:t>
      </w:r>
      <w:r w:rsidR="00BC6AC9">
        <w:lastRenderedPageBreak/>
        <w:t xml:space="preserve">signal is used often before the actual LP-WUS reception, then the drift is further limited to </w:t>
      </w:r>
      <m:oMath>
        <m:r>
          <w:rPr>
            <w:rFonts w:ascii="Cambria Math" w:hAnsi="Cambria Math"/>
          </w:rPr>
          <m:t>≤5</m:t>
        </m:r>
        <m:r>
          <m:rPr>
            <m:sty m:val="p"/>
          </m:rPr>
          <w:rPr>
            <w:rFonts w:ascii="Cambria Math" w:hAnsi="Cambria Math"/>
          </w:rPr>
          <m:t>ppm.</m:t>
        </m:r>
      </m:oMath>
      <w:r w:rsidR="00BC6AC9">
        <w:rPr>
          <w:rFonts w:eastAsiaTheme="minorEastAsia"/>
          <w:iCs/>
        </w:rPr>
        <w:t xml:space="preserve"> Thus the evaluation used in this cases is limited to </w:t>
      </w:r>
      <m:oMath>
        <m:r>
          <w:rPr>
            <w:rFonts w:ascii="Cambria Math" w:eastAsiaTheme="minorEastAsia" w:hAnsi="Cambria Math"/>
          </w:rPr>
          <m:t>4μs</m:t>
        </m:r>
      </m:oMath>
      <w:r w:rsidR="00BC6AC9">
        <w:rPr>
          <w:rFonts w:eastAsiaTheme="minorEastAsia"/>
          <w:iCs/>
        </w:rPr>
        <w:t xml:space="preserve">, which will be the maximum timing offset if LR uses duty-cycled operation with the periodicity of 1sec. However, the actual time offset experienced by the LR will be significantly less as the SYNC and preamble sequences are used by the LR before actual reception of LP-WUS data. </w:t>
      </w:r>
    </w:p>
    <w:tbl>
      <w:tblPr>
        <w:tblStyle w:val="TableGrid"/>
        <w:tblW w:w="9963" w:type="dxa"/>
        <w:jc w:val="center"/>
        <w:tblLook w:val="04A0" w:firstRow="1" w:lastRow="0" w:firstColumn="1" w:lastColumn="0" w:noHBand="0" w:noVBand="1"/>
      </w:tblPr>
      <w:tblGrid>
        <w:gridCol w:w="5019"/>
        <w:gridCol w:w="5020"/>
      </w:tblGrid>
      <w:tr w:rsidR="005B64B4" w:rsidRPr="00C84BD3" w14:paraId="6D342230" w14:textId="77777777" w:rsidTr="00DB4EC2">
        <w:trPr>
          <w:trHeight w:val="3675"/>
          <w:jc w:val="center"/>
        </w:trPr>
        <w:tc>
          <w:tcPr>
            <w:tcW w:w="4981" w:type="dxa"/>
          </w:tcPr>
          <w:p w14:paraId="67AB63BF" w14:textId="2F0F91A4" w:rsidR="00C73E58" w:rsidRPr="00C84BD3" w:rsidRDefault="00DB4EC2" w:rsidP="0026305D">
            <w:pPr>
              <w:pStyle w:val="Subtitle"/>
            </w:pPr>
            <w:r w:rsidRPr="00DB4EC2">
              <w:rPr>
                <w:noProof/>
              </w:rPr>
              <w:drawing>
                <wp:inline distT="0" distB="0" distL="0" distR="0" wp14:anchorId="3A6B9554" wp14:editId="4C4C8823">
                  <wp:extent cx="3049925" cy="2192827"/>
                  <wp:effectExtent l="0" t="0" r="0" b="0"/>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96DAC541-7B7A-43D3-8B79-37D633B846F1}">
                                <asvg:svgBlip xmlns:asvg="http://schemas.microsoft.com/office/drawing/2016/SVG/main" r:embed="rId46"/>
                              </a:ext>
                            </a:extLst>
                          </a:blip>
                          <a:srcRect l="4594" t="11448" r="9741" b="6520"/>
                          <a:stretch/>
                        </pic:blipFill>
                        <pic:spPr bwMode="auto">
                          <a:xfrm>
                            <a:off x="0" y="0"/>
                            <a:ext cx="3072459" cy="2209028"/>
                          </a:xfrm>
                          <a:prstGeom prst="rect">
                            <a:avLst/>
                          </a:prstGeom>
                          <a:ln>
                            <a:noFill/>
                          </a:ln>
                          <a:extLst>
                            <a:ext uri="{53640926-AAD7-44D8-BBD7-CCE9431645EC}">
                              <a14:shadowObscured xmlns:a14="http://schemas.microsoft.com/office/drawing/2010/main"/>
                            </a:ext>
                          </a:extLst>
                        </pic:spPr>
                      </pic:pic>
                    </a:graphicData>
                  </a:graphic>
                </wp:inline>
              </w:drawing>
            </w:r>
            <w:r w:rsidRPr="00C84BD3">
              <w:t xml:space="preserve"> </w:t>
            </w:r>
            <w:r w:rsidR="00C73E58" w:rsidRPr="00C84BD3">
              <w:t xml:space="preserve">(a) </w:t>
            </w:r>
            <w:r w:rsidR="005B64B4">
              <w:t>AWGN</w:t>
            </w:r>
          </w:p>
        </w:tc>
        <w:tc>
          <w:tcPr>
            <w:tcW w:w="4982" w:type="dxa"/>
          </w:tcPr>
          <w:p w14:paraId="351E79D1" w14:textId="01C9B6B8" w:rsidR="00C73E58" w:rsidRPr="00C84BD3" w:rsidRDefault="00DB4EC2" w:rsidP="0026305D">
            <w:pPr>
              <w:pStyle w:val="Subtitle"/>
            </w:pPr>
            <w:r w:rsidRPr="00DB4EC2">
              <w:rPr>
                <w:noProof/>
              </w:rPr>
              <w:drawing>
                <wp:inline distT="0" distB="0" distL="0" distR="0" wp14:anchorId="48BAC4C6" wp14:editId="401BB3B3">
                  <wp:extent cx="3050889" cy="2194257"/>
                  <wp:effectExtent l="0" t="0" r="0" b="0"/>
                  <wp:docPr id="36"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96DAC541-7B7A-43D3-8B79-37D633B846F1}">
                                <asvg:svgBlip xmlns:asvg="http://schemas.microsoft.com/office/drawing/2016/SVG/main" r:embed="rId48"/>
                              </a:ext>
                            </a:extLst>
                          </a:blip>
                          <a:srcRect l="4669" t="11645" r="9587" b="6219"/>
                          <a:stretch/>
                        </pic:blipFill>
                        <pic:spPr bwMode="auto">
                          <a:xfrm>
                            <a:off x="0" y="0"/>
                            <a:ext cx="3067522" cy="2206220"/>
                          </a:xfrm>
                          <a:prstGeom prst="rect">
                            <a:avLst/>
                          </a:prstGeom>
                          <a:ln>
                            <a:noFill/>
                          </a:ln>
                          <a:extLst>
                            <a:ext uri="{53640926-AAD7-44D8-BBD7-CCE9431645EC}">
                              <a14:shadowObscured xmlns:a14="http://schemas.microsoft.com/office/drawing/2010/main"/>
                            </a:ext>
                          </a:extLst>
                        </pic:spPr>
                      </pic:pic>
                    </a:graphicData>
                  </a:graphic>
                </wp:inline>
              </w:drawing>
            </w:r>
            <w:r w:rsidRPr="00C84BD3">
              <w:t xml:space="preserve"> </w:t>
            </w:r>
            <w:r w:rsidR="00C73E58" w:rsidRPr="00C84BD3">
              <w:t xml:space="preserve">(b) </w:t>
            </w:r>
            <w:r w:rsidR="005B64B4">
              <w:t>TDL-C 300ns</w:t>
            </w:r>
          </w:p>
        </w:tc>
      </w:tr>
    </w:tbl>
    <w:p w14:paraId="04106E6C" w14:textId="036ECD80" w:rsidR="00C73E58" w:rsidRDefault="00C73E58" w:rsidP="00C94C49">
      <w:pPr>
        <w:pStyle w:val="Caption"/>
        <w:jc w:val="center"/>
        <w:rPr>
          <w:rFonts w:eastAsiaTheme="minorEastAsia"/>
        </w:rPr>
      </w:pPr>
      <w:bookmarkStart w:id="636" w:name="_Ref134647917"/>
      <w:r w:rsidRPr="008C0E71">
        <w:t xml:space="preserve">Fig. </w:t>
      </w:r>
      <w:r w:rsidR="00EC6568" w:rsidRPr="008C0E71">
        <w:fldChar w:fldCharType="begin"/>
      </w:r>
      <w:r w:rsidR="00EC6568">
        <w:instrText xml:space="preserve"> SEQ Fig. \* ARABIC </w:instrText>
      </w:r>
      <w:r w:rsidR="00EC6568" w:rsidRPr="008C0E71">
        <w:fldChar w:fldCharType="separate"/>
      </w:r>
      <w:r w:rsidR="00A26646">
        <w:rPr>
          <w:noProof/>
        </w:rPr>
        <w:t>16</w:t>
      </w:r>
      <w:r w:rsidR="00EC6568" w:rsidRPr="008C0E71">
        <w:fldChar w:fldCharType="end"/>
      </w:r>
      <w:bookmarkEnd w:id="636"/>
      <w:r w:rsidRPr="008C0E71">
        <w:t xml:space="preserve"> Performance </w:t>
      </w:r>
      <w:r w:rsidR="00420DEF">
        <w:t>of various schemes</w:t>
      </w:r>
      <w:r w:rsidRPr="008C0E71">
        <w:t xml:space="preserve"> </w:t>
      </w:r>
      <w:r w:rsidR="00500EB5">
        <w:t>with</w:t>
      </w:r>
      <w:r w:rsidR="00420DEF">
        <w:t xml:space="preserve"> </w:t>
      </w:r>
      <m:oMath>
        <m:r>
          <m:rPr>
            <m:sty m:val="bi"/>
          </m:rPr>
          <w:rPr>
            <w:rFonts w:ascii="Cambria Math" w:hAnsi="Cambria Math"/>
          </w:rPr>
          <m:t>M=2</m:t>
        </m:r>
      </m:oMath>
      <w:r w:rsidR="00420DEF">
        <w:rPr>
          <w:rFonts w:eastAsiaTheme="minorEastAsia"/>
        </w:rPr>
        <w:t xml:space="preserve"> under various timing offset</w:t>
      </w:r>
    </w:p>
    <w:p w14:paraId="4EE2BB38" w14:textId="15032256" w:rsidR="00BC6AC9" w:rsidRDefault="00BC6AC9" w:rsidP="00AB4497">
      <w:r>
        <w:fldChar w:fldCharType="begin"/>
      </w:r>
      <w:r>
        <w:instrText xml:space="preserve"> REF _Ref134647917 \h </w:instrText>
      </w:r>
      <w:r>
        <w:fldChar w:fldCharType="separate"/>
      </w:r>
      <w:r w:rsidRPr="008C0E71">
        <w:t xml:space="preserve">Fig. </w:t>
      </w:r>
      <w:r>
        <w:rPr>
          <w:noProof/>
        </w:rPr>
        <w:t>16</w:t>
      </w:r>
      <w:r>
        <w:fldChar w:fldCharType="end"/>
      </w:r>
      <w:r>
        <w:t xml:space="preserve">a demonstrates the behavior of varying schemes under different timing offset ranging from </w:t>
      </w:r>
      <m:oMath>
        <m:r>
          <w:rPr>
            <w:rFonts w:ascii="Cambria Math" w:hAnsi="Cambria Math"/>
          </w:rPr>
          <m:t>0μs</m:t>
        </m:r>
      </m:oMath>
      <w:r>
        <w:rPr>
          <w:rFonts w:eastAsiaTheme="minorEastAsia"/>
        </w:rPr>
        <w:t xml:space="preserve"> to </w:t>
      </w:r>
      <m:oMath>
        <m:r>
          <w:rPr>
            <w:rFonts w:ascii="Cambria Math" w:eastAsiaTheme="minorEastAsia" w:hAnsi="Cambria Math"/>
          </w:rPr>
          <m:t>4μs</m:t>
        </m:r>
      </m:oMath>
      <w:r>
        <w:rPr>
          <w:rFonts w:eastAsiaTheme="minorEastAsia"/>
        </w:rPr>
        <w:t>. As can be seen that the effect of introducing timing offset degrades the performance of different schemes marginally. However, it affects the worst for OOK4 scheme as the information content is in time domain with shorter pulses of ON/OFF sequences. It is worth noting that the effect of timing offset is marginal on FSK schemes and OOK2 schemes as the symbol duration spans entire NR CP-OFDM symbol duration. Thus the energy lost due to timing mis-alignment is not serious as long as the data rate is small.</w:t>
      </w:r>
    </w:p>
    <w:p w14:paraId="6B353580" w14:textId="68EA95E6" w:rsidR="00BC6AC9" w:rsidRDefault="00BC6AC9" w:rsidP="00F93485">
      <w:pPr>
        <w:pStyle w:val="RAN1Observation"/>
      </w:pPr>
      <w:bookmarkStart w:id="637" w:name="_Toc142486957"/>
      <w:bookmarkStart w:id="638" w:name="_Toc142487203"/>
      <w:bookmarkStart w:id="639" w:name="_Toc142487248"/>
      <w:bookmarkStart w:id="640" w:name="_Toc142487389"/>
      <w:bookmarkStart w:id="641" w:name="_Toc142487580"/>
      <w:bookmarkStart w:id="642" w:name="_Toc142488009"/>
      <w:bookmarkStart w:id="643" w:name="_Toc142488051"/>
      <w:bookmarkStart w:id="644" w:name="_Toc142488183"/>
      <w:bookmarkStart w:id="645" w:name="_Toc142488739"/>
      <w:bookmarkStart w:id="646" w:name="_Toc142488834"/>
      <w:bookmarkStart w:id="647" w:name="_Toc142489416"/>
      <w:bookmarkStart w:id="648" w:name="_Toc142489562"/>
      <w:bookmarkStart w:id="649" w:name="_Toc142490456"/>
      <w:bookmarkStart w:id="650" w:name="_Toc142556812"/>
      <w:bookmarkStart w:id="651" w:name="_Toc142558924"/>
      <w:bookmarkStart w:id="652" w:name="_Toc142558966"/>
      <w:bookmarkStart w:id="653" w:name="_Toc142573554"/>
      <w:bookmarkStart w:id="654" w:name="_Toc142642636"/>
      <w:r>
        <w:t xml:space="preserve">Under AWGN scenario, LP-WUS schemes with higher SCS than the NR SCS degrades significantly than the schemes using </w:t>
      </w:r>
      <w:r w:rsidR="00A42F5F">
        <w:t>same SCS as NR</w:t>
      </w:r>
      <w:r>
        <w:t>.</w:t>
      </w:r>
      <w:r w:rsidR="00A42F5F">
        <w:t xml:space="preserve"> However, one exception is OOK4, which is affected the worst with the increasing time-offset.</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6AF01793" w14:textId="502EE8E7" w:rsidR="00A42F5F" w:rsidRDefault="00A42F5F" w:rsidP="00AB4497">
      <w:r>
        <w:fldChar w:fldCharType="begin"/>
      </w:r>
      <w:r>
        <w:instrText xml:space="preserve"> REF _Ref134647917 \h </w:instrText>
      </w:r>
      <w:r>
        <w:fldChar w:fldCharType="separate"/>
      </w:r>
      <w:r w:rsidRPr="008C0E71">
        <w:t xml:space="preserve">Fig. </w:t>
      </w:r>
      <w:r>
        <w:rPr>
          <w:noProof/>
        </w:rPr>
        <w:t>16</w:t>
      </w:r>
      <w:r>
        <w:fldChar w:fldCharType="end"/>
      </w:r>
      <w:r>
        <w:t xml:space="preserve">b demonstrates the performance of various schemes under TDL-C 300ns channel. As mentioned in the previous section, the effect of fading is strikingly worse on all the schemes. By introducing timing offset in addition to the fading channel introduces additional challenges to the detection performance. Similar trend is observed in </w:t>
      </w:r>
      <w:r>
        <w:fldChar w:fldCharType="begin"/>
      </w:r>
      <w:r>
        <w:instrText xml:space="preserve"> REF _Ref134647917 \h </w:instrText>
      </w:r>
      <w:r>
        <w:fldChar w:fldCharType="separate"/>
      </w:r>
      <w:r w:rsidRPr="008C0E71">
        <w:t xml:space="preserve">Fig. </w:t>
      </w:r>
      <w:r>
        <w:rPr>
          <w:noProof/>
        </w:rPr>
        <w:t>16</w:t>
      </w:r>
      <w:r>
        <w:fldChar w:fldCharType="end"/>
      </w:r>
      <w:r>
        <w:t xml:space="preserve">b as in </w:t>
      </w:r>
      <w:r>
        <w:fldChar w:fldCharType="begin"/>
      </w:r>
      <w:r>
        <w:instrText xml:space="preserve"> REF _Ref134647917 \h </w:instrText>
      </w:r>
      <w:r>
        <w:fldChar w:fldCharType="separate"/>
      </w:r>
      <w:r w:rsidRPr="008C0E71">
        <w:t xml:space="preserve">Fig. </w:t>
      </w:r>
      <w:r>
        <w:rPr>
          <w:noProof/>
        </w:rPr>
        <w:t>16</w:t>
      </w:r>
      <w:r>
        <w:fldChar w:fldCharType="end"/>
      </w:r>
      <w:r>
        <w:t xml:space="preserve">a, however, the worse scheme under fading scenario is OOK3. Since the sequence properties are broken by the frequency selective fading, the correlation peak obtained by the autocorrelation of ZC sequence is not strong enough to provide better detection performance. </w:t>
      </w:r>
    </w:p>
    <w:p w14:paraId="345F5076" w14:textId="114447AD" w:rsidR="00A42F5F" w:rsidRDefault="00A42F5F" w:rsidP="00AB4497">
      <w:r>
        <w:t xml:space="preserve">On the contrary, the performance of OFDM2 scheme is robust enough to timing offset as shown in </w:t>
      </w:r>
      <w:r>
        <w:fldChar w:fldCharType="begin"/>
      </w:r>
      <w:r>
        <w:instrText xml:space="preserve"> REF _Ref134647917 \h </w:instrText>
      </w:r>
      <w:r>
        <w:fldChar w:fldCharType="separate"/>
      </w:r>
      <w:r w:rsidRPr="008C0E71">
        <w:t xml:space="preserve">Fig. </w:t>
      </w:r>
      <w:r>
        <w:rPr>
          <w:noProof/>
        </w:rPr>
        <w:t>16</w:t>
      </w:r>
      <w:r>
        <w:fldChar w:fldCharType="end"/>
      </w:r>
      <w:r>
        <w:t xml:space="preserve">b. The ZC sequence used in the frequency domain is detected by the time domain sequence detector, which uses multiple parallel correlators for the detection. Even though the fading introduces multi-path artifacts to the received signal, OFDM based sequence correlators are </w:t>
      </w:r>
      <w:r w:rsidR="00DB4CA4">
        <w:t>robust enough to over the detrimental effect of fading channel.</w:t>
      </w:r>
    </w:p>
    <w:p w14:paraId="47F2A76E" w14:textId="1274039C" w:rsidR="00DB4CA4" w:rsidRDefault="00DB4CA4" w:rsidP="00F93485">
      <w:pPr>
        <w:pStyle w:val="RAN1Observation"/>
      </w:pPr>
      <w:bookmarkStart w:id="655" w:name="_Toc142486958"/>
      <w:bookmarkStart w:id="656" w:name="_Toc142487204"/>
      <w:bookmarkStart w:id="657" w:name="_Toc142487249"/>
      <w:bookmarkStart w:id="658" w:name="_Toc142487390"/>
      <w:bookmarkStart w:id="659" w:name="_Toc142487581"/>
      <w:bookmarkStart w:id="660" w:name="_Toc142488010"/>
      <w:bookmarkStart w:id="661" w:name="_Toc142488052"/>
      <w:bookmarkStart w:id="662" w:name="_Toc142488184"/>
      <w:bookmarkStart w:id="663" w:name="_Toc142488740"/>
      <w:bookmarkStart w:id="664" w:name="_Toc142488835"/>
      <w:bookmarkStart w:id="665" w:name="_Toc142489417"/>
      <w:bookmarkStart w:id="666" w:name="_Toc142489563"/>
      <w:bookmarkStart w:id="667" w:name="_Toc142490457"/>
      <w:bookmarkStart w:id="668" w:name="_Toc142556813"/>
      <w:bookmarkStart w:id="669" w:name="_Toc142558925"/>
      <w:bookmarkStart w:id="670" w:name="_Toc142558967"/>
      <w:bookmarkStart w:id="671" w:name="_Toc142573555"/>
      <w:bookmarkStart w:id="672" w:name="_Toc142642637"/>
      <w:bookmarkStart w:id="673" w:name="_Hlk142656225"/>
      <w:r>
        <w:t xml:space="preserve">Of all the schemes studied, OFDM based schemes are robust against multi-path fading. Furthermore, the SNR requirement to achieve 1% BLER for OFDM based scheme is </w:t>
      </w:r>
      <m:oMath>
        <m:r>
          <w:rPr>
            <w:rFonts w:ascii="Cambria Math" w:hAnsi="Cambria Math"/>
          </w:rPr>
          <m:t>≈2dB</m:t>
        </m:r>
      </m:oMath>
      <w:r>
        <w:rPr>
          <w:rFonts w:eastAsiaTheme="minorEastAsia"/>
        </w:rPr>
        <w:t xml:space="preserve"> less than the next best schemes.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203D327" w14:textId="4D9BB7A3" w:rsidR="00C73E58" w:rsidRDefault="00C73E58" w:rsidP="00F93485">
      <w:pPr>
        <w:pStyle w:val="RAN1Observation"/>
      </w:pPr>
      <w:bookmarkStart w:id="674" w:name="_Toc142486959"/>
      <w:bookmarkStart w:id="675" w:name="_Toc142487205"/>
      <w:bookmarkStart w:id="676" w:name="_Toc142487250"/>
      <w:bookmarkStart w:id="677" w:name="_Toc142487391"/>
      <w:bookmarkStart w:id="678" w:name="_Toc142487582"/>
      <w:bookmarkStart w:id="679" w:name="_Toc142488011"/>
      <w:bookmarkStart w:id="680" w:name="_Toc142488053"/>
      <w:bookmarkStart w:id="681" w:name="_Toc142488185"/>
      <w:bookmarkStart w:id="682" w:name="_Toc142488741"/>
      <w:bookmarkStart w:id="683" w:name="_Toc142488836"/>
      <w:bookmarkStart w:id="684" w:name="_Toc142489418"/>
      <w:bookmarkStart w:id="685" w:name="_Toc142489564"/>
      <w:bookmarkStart w:id="686" w:name="_Toc142490458"/>
      <w:bookmarkStart w:id="687" w:name="_Toc142556814"/>
      <w:bookmarkStart w:id="688" w:name="_Toc142558926"/>
      <w:bookmarkStart w:id="689" w:name="_Toc142558968"/>
      <w:bookmarkStart w:id="690" w:name="_Toc142573556"/>
      <w:bookmarkStart w:id="691" w:name="_Toc142642638"/>
      <w:r w:rsidRPr="00C84BD3">
        <w:t>The performance of multi-bit OOK degrades significantly in comparison with that of AWGN channel due to multi-path effect</w:t>
      </w:r>
      <w:r>
        <w:t xml:space="preserve"> as expected</w:t>
      </w:r>
      <w:r w:rsidRPr="00C84BD3">
        <w:t>.</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bookmarkEnd w:id="673"/>
    <w:p w14:paraId="7EE29C22" w14:textId="7F7684CB" w:rsidR="00647599" w:rsidRDefault="00647599" w:rsidP="00F51625">
      <w:pPr>
        <w:pStyle w:val="Heading4"/>
      </w:pPr>
      <w:r>
        <w:t>Impact of varying frequency offset on the LP-WUS waveform candidates</w:t>
      </w:r>
    </w:p>
    <w:p w14:paraId="76D8C87D" w14:textId="589C2B27" w:rsidR="007C6A63" w:rsidRDefault="00500EB5" w:rsidP="00AB4497">
      <w:r>
        <w:t xml:space="preserve">In this section, we finally discuss the effect of varying frequency offset under different channel models. The overall behavior seems to follow the usual trend, i.e., as the frequency offset increases, the SNR required to achieve the target BLER of 1% increases. However, the change in the required SNR for various schemes shows a big variation. This is illustrated in </w:t>
      </w:r>
      <w:r>
        <w:fldChar w:fldCharType="begin"/>
      </w:r>
      <w:r>
        <w:instrText xml:space="preserve"> REF _Ref134752110 \h </w:instrText>
      </w:r>
      <w:r>
        <w:fldChar w:fldCharType="separate"/>
      </w:r>
      <w:r w:rsidRPr="008C0E71">
        <w:rPr>
          <w:szCs w:val="20"/>
        </w:rPr>
        <w:t xml:space="preserve">Fig. </w:t>
      </w:r>
      <w:r>
        <w:rPr>
          <w:noProof/>
        </w:rPr>
        <w:t>17</w:t>
      </w:r>
      <w:r>
        <w:fldChar w:fldCharType="end"/>
      </w:r>
      <w:r>
        <w:t>.</w:t>
      </w:r>
      <w:r w:rsidR="00E87911">
        <w:t xml:space="preserve"> </w:t>
      </w:r>
    </w:p>
    <w:tbl>
      <w:tblPr>
        <w:tblStyle w:val="TableGrid"/>
        <w:tblW w:w="9679" w:type="dxa"/>
        <w:jc w:val="center"/>
        <w:tblLook w:val="04A0" w:firstRow="1" w:lastRow="0" w:firstColumn="1" w:lastColumn="0" w:noHBand="0" w:noVBand="1"/>
      </w:tblPr>
      <w:tblGrid>
        <w:gridCol w:w="4927"/>
        <w:gridCol w:w="4869"/>
      </w:tblGrid>
      <w:tr w:rsidR="00500EB5" w14:paraId="0F8895B1" w14:textId="77777777" w:rsidTr="0076119B">
        <w:trPr>
          <w:trHeight w:val="3272"/>
          <w:jc w:val="center"/>
        </w:trPr>
        <w:tc>
          <w:tcPr>
            <w:tcW w:w="4904" w:type="dxa"/>
          </w:tcPr>
          <w:p w14:paraId="07C8509E" w14:textId="6E5B7B2F" w:rsidR="00C73E58" w:rsidRPr="0085429A" w:rsidRDefault="00DB4EC2" w:rsidP="0026305D">
            <w:pPr>
              <w:pStyle w:val="Subtitle"/>
            </w:pPr>
            <w:r w:rsidRPr="00DB4EC2">
              <w:rPr>
                <w:noProof/>
              </w:rPr>
              <w:lastRenderedPageBreak/>
              <w:drawing>
                <wp:inline distT="0" distB="0" distL="0" distR="0" wp14:anchorId="4691A17A" wp14:editId="5BEC9245">
                  <wp:extent cx="2991919" cy="2149490"/>
                  <wp:effectExtent l="0" t="0" r="0" b="3175"/>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96DAC541-7B7A-43D3-8B79-37D633B846F1}">
                                <asvg:svgBlip xmlns:asvg="http://schemas.microsoft.com/office/drawing/2016/SVG/main" r:embed="rId50"/>
                              </a:ext>
                            </a:extLst>
                          </a:blip>
                          <a:srcRect l="4447" t="11645" r="9513" b="6026"/>
                          <a:stretch/>
                        </pic:blipFill>
                        <pic:spPr bwMode="auto">
                          <a:xfrm>
                            <a:off x="0" y="0"/>
                            <a:ext cx="3012508" cy="2164282"/>
                          </a:xfrm>
                          <a:prstGeom prst="rect">
                            <a:avLst/>
                          </a:prstGeom>
                          <a:ln>
                            <a:noFill/>
                          </a:ln>
                          <a:extLst>
                            <a:ext uri="{53640926-AAD7-44D8-BBD7-CCE9431645EC}">
                              <a14:shadowObscured xmlns:a14="http://schemas.microsoft.com/office/drawing/2010/main"/>
                            </a:ext>
                          </a:extLst>
                        </pic:spPr>
                      </pic:pic>
                    </a:graphicData>
                  </a:graphic>
                </wp:inline>
              </w:drawing>
            </w:r>
            <w:r w:rsidR="00500EB5" w:rsidRPr="00500EB5">
              <w:t xml:space="preserve"> </w:t>
            </w:r>
            <w:r w:rsidR="00C73E58">
              <w:t xml:space="preserve">(a) </w:t>
            </w:r>
            <w:r w:rsidR="00500EB5">
              <w:t>AWGN</w:t>
            </w:r>
          </w:p>
        </w:tc>
        <w:tc>
          <w:tcPr>
            <w:tcW w:w="4775" w:type="dxa"/>
          </w:tcPr>
          <w:p w14:paraId="2AC981E2" w14:textId="7CCC794E" w:rsidR="00C73E58" w:rsidRPr="0085429A" w:rsidRDefault="0076119B" w:rsidP="0026305D">
            <w:pPr>
              <w:pStyle w:val="Subtitle"/>
            </w:pPr>
            <w:r w:rsidRPr="0076119B">
              <w:rPr>
                <w:noProof/>
              </w:rPr>
              <w:drawing>
                <wp:inline distT="0" distB="0" distL="0" distR="0" wp14:anchorId="08B21ADD" wp14:editId="33BD35FA">
                  <wp:extent cx="2954879" cy="2132156"/>
                  <wp:effectExtent l="0" t="0" r="0" b="1905"/>
                  <wp:docPr id="41"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extLst>
                              <a:ext uri="{96DAC541-7B7A-43D3-8B79-37D633B846F1}">
                                <asvg:svgBlip xmlns:asvg="http://schemas.microsoft.com/office/drawing/2016/SVG/main" r:embed="rId52"/>
                              </a:ext>
                            </a:extLst>
                          </a:blip>
                          <a:srcRect l="4668" t="11646" r="9673" b="6030"/>
                          <a:stretch/>
                        </pic:blipFill>
                        <pic:spPr bwMode="auto">
                          <a:xfrm>
                            <a:off x="0" y="0"/>
                            <a:ext cx="2968677" cy="2142112"/>
                          </a:xfrm>
                          <a:prstGeom prst="rect">
                            <a:avLst/>
                          </a:prstGeom>
                          <a:ln>
                            <a:noFill/>
                          </a:ln>
                          <a:extLst>
                            <a:ext uri="{53640926-AAD7-44D8-BBD7-CCE9431645EC}">
                              <a14:shadowObscured xmlns:a14="http://schemas.microsoft.com/office/drawing/2010/main"/>
                            </a:ext>
                          </a:extLst>
                        </pic:spPr>
                      </pic:pic>
                    </a:graphicData>
                  </a:graphic>
                </wp:inline>
              </w:drawing>
            </w:r>
            <w:r w:rsidRPr="0085429A">
              <w:t xml:space="preserve"> </w:t>
            </w:r>
            <w:r w:rsidR="00C73E58" w:rsidRPr="0085429A">
              <w:t xml:space="preserve">(b) </w:t>
            </w:r>
            <w:r w:rsidR="00500EB5">
              <w:t>TDL-C 300ns</w:t>
            </w:r>
          </w:p>
        </w:tc>
      </w:tr>
    </w:tbl>
    <w:p w14:paraId="2262665B" w14:textId="63E793B3" w:rsidR="00500EB5" w:rsidRDefault="00C73E58" w:rsidP="002C4F72">
      <w:pPr>
        <w:pStyle w:val="Caption"/>
        <w:jc w:val="center"/>
        <w:rPr>
          <w:rFonts w:eastAsiaTheme="minorEastAsia"/>
        </w:rPr>
      </w:pPr>
      <w:bookmarkStart w:id="692" w:name="_Ref134752110"/>
      <w:r w:rsidRPr="008C0E71">
        <w:t xml:space="preserve">Fig. </w:t>
      </w:r>
      <w:r w:rsidRPr="008C0E71">
        <w:fldChar w:fldCharType="begin"/>
      </w:r>
      <w:r>
        <w:instrText>SEQ Fig. \* ARABIC</w:instrText>
      </w:r>
      <w:r w:rsidRPr="008C0E71">
        <w:fldChar w:fldCharType="separate"/>
      </w:r>
      <w:r w:rsidR="00A26646">
        <w:rPr>
          <w:noProof/>
        </w:rPr>
        <w:t>17</w:t>
      </w:r>
      <w:r w:rsidRPr="008C0E71">
        <w:fldChar w:fldCharType="end"/>
      </w:r>
      <w:bookmarkEnd w:id="692"/>
      <w:r w:rsidRPr="008C0E71">
        <w:t xml:space="preserve"> </w:t>
      </w:r>
      <w:r w:rsidR="00500EB5" w:rsidRPr="008C0E71">
        <w:t xml:space="preserve">Performance </w:t>
      </w:r>
      <w:r w:rsidR="00500EB5">
        <w:t>of various schemes</w:t>
      </w:r>
      <w:r w:rsidR="00500EB5" w:rsidRPr="008C0E71">
        <w:t xml:space="preserve"> </w:t>
      </w:r>
      <w:r w:rsidR="00500EB5">
        <w:t xml:space="preserve">with </w:t>
      </w:r>
      <m:oMath>
        <m:r>
          <m:rPr>
            <m:sty m:val="bi"/>
          </m:rPr>
          <w:rPr>
            <w:rFonts w:ascii="Cambria Math" w:hAnsi="Cambria Math"/>
          </w:rPr>
          <m:t>M=2</m:t>
        </m:r>
      </m:oMath>
      <w:r w:rsidR="00500EB5">
        <w:rPr>
          <w:rFonts w:eastAsiaTheme="minorEastAsia"/>
        </w:rPr>
        <w:t xml:space="preserve"> under various frequency offset</w:t>
      </w:r>
    </w:p>
    <w:p w14:paraId="193DBA8F" w14:textId="51CF9005" w:rsidR="00E87911" w:rsidRDefault="00E87911" w:rsidP="00AB4497">
      <w:r>
        <w:fldChar w:fldCharType="begin"/>
      </w:r>
      <w:r>
        <w:instrText xml:space="preserve"> REF _Ref134752110 \h </w:instrText>
      </w:r>
      <w:r>
        <w:fldChar w:fldCharType="separate"/>
      </w:r>
      <w:r w:rsidRPr="008C0E71">
        <w:rPr>
          <w:szCs w:val="20"/>
        </w:rPr>
        <w:t xml:space="preserve">Fig. </w:t>
      </w:r>
      <w:r>
        <w:rPr>
          <w:noProof/>
        </w:rPr>
        <w:t>17</w:t>
      </w:r>
      <w:r>
        <w:fldChar w:fldCharType="end"/>
      </w:r>
      <w:r>
        <w:t xml:space="preserve">a illustrates the performance of various schemes under AWGN channel by varying the frequency offset. Note that the maximum frequency offset used in the figure is </w:t>
      </w:r>
      <m:oMath>
        <m:r>
          <w:rPr>
            <w:rFonts w:ascii="Cambria Math" w:hAnsi="Cambria Math"/>
          </w:rPr>
          <m:t>100</m:t>
        </m:r>
        <m:r>
          <m:rPr>
            <m:sty m:val="p"/>
          </m:rPr>
          <w:rPr>
            <w:rFonts w:ascii="Cambria Math" w:hAnsi="Cambria Math"/>
          </w:rPr>
          <m:t>ppm</m:t>
        </m:r>
      </m:oMath>
      <w:r>
        <w:rPr>
          <w:rFonts w:eastAsiaTheme="minorEastAsia"/>
          <w:iCs/>
        </w:rPr>
        <w:t xml:space="preserve">, which is significantly higher than the RTC uncertainty of 20ppm. Thus, </w:t>
      </w:r>
      <w:r>
        <w:fldChar w:fldCharType="begin"/>
      </w:r>
      <w:r>
        <w:instrText xml:space="preserve"> REF _Ref134752110 \h </w:instrText>
      </w:r>
      <w:r>
        <w:fldChar w:fldCharType="separate"/>
      </w:r>
      <w:r w:rsidRPr="008C0E71">
        <w:rPr>
          <w:szCs w:val="20"/>
        </w:rPr>
        <w:t xml:space="preserve">Fig. </w:t>
      </w:r>
      <w:r>
        <w:rPr>
          <w:noProof/>
        </w:rPr>
        <w:t>17</w:t>
      </w:r>
      <w:r>
        <w:fldChar w:fldCharType="end"/>
      </w:r>
      <w:r>
        <w:t>a demonstrates the worst case behaviour of various schemes. As we can see, the effect of frequency offset impairs the OFDM performance badly than all the other schemes. However, all the OOK schemes are robust against the frequency offset and so does the FSK schemes. The reason for FSK schemes to be robust agains the frequency offset is due to the reason that the FSK segment BW is wider than the ppm offset used in the simulation. Therefore, as long as the BW of FSK segments is wider than the maximum frequency offset, the FSK degradation is not significant.</w:t>
      </w:r>
    </w:p>
    <w:p w14:paraId="5C796AAF" w14:textId="5966C97C" w:rsidR="00E87911" w:rsidRPr="00E87911" w:rsidRDefault="00E87911" w:rsidP="00AB4497">
      <w:pPr>
        <w:rPr>
          <w:iCs/>
        </w:rPr>
      </w:pPr>
      <w:r>
        <w:t xml:space="preserve">The behavior of all the schemes show the similar trend for </w:t>
      </w:r>
      <w:r>
        <w:fldChar w:fldCharType="begin"/>
      </w:r>
      <w:r>
        <w:instrText xml:space="preserve"> REF _Ref134752110 \h </w:instrText>
      </w:r>
      <w:r>
        <w:fldChar w:fldCharType="separate"/>
      </w:r>
      <w:r w:rsidRPr="008C0E71">
        <w:rPr>
          <w:szCs w:val="20"/>
        </w:rPr>
        <w:t xml:space="preserve">Fig. </w:t>
      </w:r>
      <w:r>
        <w:rPr>
          <w:noProof/>
        </w:rPr>
        <w:t>17</w:t>
      </w:r>
      <w:r>
        <w:fldChar w:fldCharType="end"/>
      </w:r>
      <w:r>
        <w:t xml:space="preserve">b, which plots the TDL-C 300ns channel performance. As expected, the effect of fading on the detection performance can be seen in terms of the higher target SNR requirement to achieve the same target 1% BLER when compared to AWGN case. As can be seen from </w:t>
      </w:r>
      <w:r>
        <w:fldChar w:fldCharType="begin"/>
      </w:r>
      <w:r>
        <w:instrText xml:space="preserve"> REF _Ref134752110 \h </w:instrText>
      </w:r>
      <w:r>
        <w:fldChar w:fldCharType="separate"/>
      </w:r>
      <w:r w:rsidRPr="008C0E71">
        <w:rPr>
          <w:szCs w:val="20"/>
        </w:rPr>
        <w:t xml:space="preserve">Fig. </w:t>
      </w:r>
      <w:r>
        <w:rPr>
          <w:noProof/>
        </w:rPr>
        <w:t>17</w:t>
      </w:r>
      <w:r>
        <w:fldChar w:fldCharType="end"/>
      </w:r>
      <w:r>
        <w:t xml:space="preserve">b, the degradation of OFDM1 and OFDM2 is higher when the frequency offset increases. This is attributed to the fact that the offset of </w:t>
      </w:r>
      <m:oMath>
        <m:r>
          <w:rPr>
            <w:rFonts w:ascii="Cambria Math" w:hAnsi="Cambria Math"/>
          </w:rPr>
          <m:t>10</m:t>
        </m:r>
        <m:r>
          <m:rPr>
            <m:sty m:val="p"/>
          </m:rPr>
          <w:rPr>
            <w:rFonts w:ascii="Cambria Math" w:hAnsi="Cambria Math"/>
          </w:rPr>
          <m:t>ppm</m:t>
        </m:r>
      </m:oMath>
      <w:r>
        <w:rPr>
          <w:rFonts w:eastAsiaTheme="minorEastAsia"/>
          <w:iCs/>
        </w:rPr>
        <w:t xml:space="preserve"> is approximately </w:t>
      </w:r>
      <m:oMath>
        <m:r>
          <w:rPr>
            <w:rFonts w:ascii="Cambria Math" w:eastAsiaTheme="minorEastAsia" w:hAnsi="Cambria Math"/>
          </w:rPr>
          <m:t>26</m:t>
        </m:r>
        <m:r>
          <m:rPr>
            <m:sty m:val="p"/>
          </m:rPr>
          <w:rPr>
            <w:rFonts w:ascii="Cambria Math" w:eastAsiaTheme="minorEastAsia" w:hAnsi="Cambria Math"/>
          </w:rPr>
          <m:t>KHz≥15KHz</m:t>
        </m:r>
      </m:oMath>
      <w:r w:rsidR="00507E68">
        <w:rPr>
          <w:rFonts w:eastAsiaTheme="minorEastAsia"/>
        </w:rPr>
        <w:t>, i.e., the frequency offset is greater than the sub-carrier spacing used by the LP-WUS BW. Thus the degradation is quite worse for the OFDM cases. In spite of the degradation, which is relative to itself, OFDM schemes outperforms all the other schemes studied in this document.</w:t>
      </w:r>
    </w:p>
    <w:p w14:paraId="33AB4825" w14:textId="02A3D6FF" w:rsidR="00C73E58" w:rsidRPr="00C84BD3" w:rsidRDefault="00C73E58" w:rsidP="00F93485">
      <w:pPr>
        <w:pStyle w:val="RAN1Observation"/>
      </w:pPr>
      <w:bookmarkStart w:id="693" w:name="_Toc142486960"/>
      <w:bookmarkStart w:id="694" w:name="_Toc142487206"/>
      <w:bookmarkStart w:id="695" w:name="_Toc142487251"/>
      <w:bookmarkStart w:id="696" w:name="_Toc142487392"/>
      <w:bookmarkStart w:id="697" w:name="_Toc142487583"/>
      <w:bookmarkStart w:id="698" w:name="_Toc142488012"/>
      <w:bookmarkStart w:id="699" w:name="_Toc142488054"/>
      <w:bookmarkStart w:id="700" w:name="_Toc142488186"/>
      <w:bookmarkStart w:id="701" w:name="_Toc142488742"/>
      <w:bookmarkStart w:id="702" w:name="_Toc142488837"/>
      <w:bookmarkStart w:id="703" w:name="_Toc142489419"/>
      <w:bookmarkStart w:id="704" w:name="_Toc142489565"/>
      <w:bookmarkStart w:id="705" w:name="_Toc142490459"/>
      <w:bookmarkStart w:id="706" w:name="_Toc142556815"/>
      <w:bookmarkStart w:id="707" w:name="_Toc142558927"/>
      <w:bookmarkStart w:id="708" w:name="_Toc142558969"/>
      <w:bookmarkStart w:id="709" w:name="_Toc142573557"/>
      <w:bookmarkStart w:id="710" w:name="_Toc142642639"/>
      <w:bookmarkStart w:id="711" w:name="_Hlk142656232"/>
      <w:r w:rsidRPr="00C84BD3">
        <w:t>Oversampling at the LR is essential to improve the performance of OOK reception and to reduce the probability of false alarm.</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4CFB7CAF" w14:textId="627BAE8E" w:rsidR="00C73E58" w:rsidRDefault="00507E68" w:rsidP="00F93485">
      <w:pPr>
        <w:pStyle w:val="RAN1Observation"/>
      </w:pPr>
      <w:bookmarkStart w:id="712" w:name="_Toc142486961"/>
      <w:bookmarkStart w:id="713" w:name="_Toc142487207"/>
      <w:bookmarkStart w:id="714" w:name="_Toc142487252"/>
      <w:bookmarkStart w:id="715" w:name="_Toc142487393"/>
      <w:bookmarkStart w:id="716" w:name="_Toc142487584"/>
      <w:bookmarkStart w:id="717" w:name="_Toc142488013"/>
      <w:bookmarkStart w:id="718" w:name="_Toc142488055"/>
      <w:bookmarkStart w:id="719" w:name="_Toc142488187"/>
      <w:bookmarkStart w:id="720" w:name="_Toc142488743"/>
      <w:bookmarkStart w:id="721" w:name="_Toc142488838"/>
      <w:bookmarkStart w:id="722" w:name="_Toc142489420"/>
      <w:bookmarkStart w:id="723" w:name="_Toc142489566"/>
      <w:bookmarkStart w:id="724" w:name="_Toc142490460"/>
      <w:bookmarkStart w:id="725" w:name="_Toc142556816"/>
      <w:bookmarkStart w:id="726" w:name="_Toc142558928"/>
      <w:bookmarkStart w:id="727" w:name="_Toc142558970"/>
      <w:bookmarkStart w:id="728" w:name="_Toc142573558"/>
      <w:bookmarkStart w:id="729" w:name="_Toc142642640"/>
      <w:r>
        <w:t>The performance of OFMD based schemes performs better compared to all the other schemes studied under both timing and frequency impairments.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r>
        <w:t xml:space="preserve"> </w:t>
      </w:r>
    </w:p>
    <w:p w14:paraId="4B52ADAD" w14:textId="11B75BE4" w:rsidR="00507E68" w:rsidRDefault="00507E68" w:rsidP="00F93485">
      <w:pPr>
        <w:pStyle w:val="RAN1Observation"/>
      </w:pPr>
      <w:bookmarkStart w:id="730" w:name="_Toc142486962"/>
      <w:bookmarkStart w:id="731" w:name="_Toc142487208"/>
      <w:bookmarkStart w:id="732" w:name="_Toc142487253"/>
      <w:bookmarkStart w:id="733" w:name="_Toc142487394"/>
      <w:bookmarkStart w:id="734" w:name="_Toc142487585"/>
      <w:bookmarkStart w:id="735" w:name="_Toc142488014"/>
      <w:bookmarkStart w:id="736" w:name="_Toc142488056"/>
      <w:bookmarkStart w:id="737" w:name="_Toc142488188"/>
      <w:bookmarkStart w:id="738" w:name="_Toc142488744"/>
      <w:bookmarkStart w:id="739" w:name="_Toc142488839"/>
      <w:bookmarkStart w:id="740" w:name="_Toc142489421"/>
      <w:bookmarkStart w:id="741" w:name="_Toc142489567"/>
      <w:bookmarkStart w:id="742" w:name="_Toc142490461"/>
      <w:bookmarkStart w:id="743" w:name="_Toc142556817"/>
      <w:bookmarkStart w:id="744" w:name="_Toc142558929"/>
      <w:bookmarkStart w:id="745" w:name="_Toc142558971"/>
      <w:bookmarkStart w:id="746" w:name="_Toc142573559"/>
      <w:bookmarkStart w:id="747" w:name="_Toc142642641"/>
      <w:r>
        <w:t>Of all the OOK schemes discussed, OOK4 shows some robustness against time and frequency offset.</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0D1705C8" w14:textId="5319C8D7" w:rsidR="00A53387" w:rsidRPr="00C84BD3" w:rsidRDefault="00A53387" w:rsidP="00F93485">
      <w:pPr>
        <w:pStyle w:val="RAN1Observation"/>
      </w:pPr>
      <w:bookmarkStart w:id="748" w:name="_Toc142486963"/>
      <w:bookmarkStart w:id="749" w:name="_Toc142487209"/>
      <w:bookmarkStart w:id="750" w:name="_Toc142487254"/>
      <w:bookmarkStart w:id="751" w:name="_Toc142487395"/>
      <w:bookmarkStart w:id="752" w:name="_Toc142487586"/>
      <w:bookmarkStart w:id="753" w:name="_Toc142488015"/>
      <w:bookmarkStart w:id="754" w:name="_Toc142488057"/>
      <w:bookmarkStart w:id="755" w:name="_Toc142488189"/>
      <w:bookmarkStart w:id="756" w:name="_Toc142488745"/>
      <w:bookmarkStart w:id="757" w:name="_Toc142488840"/>
      <w:bookmarkStart w:id="758" w:name="_Toc142489422"/>
      <w:bookmarkStart w:id="759" w:name="_Toc142489568"/>
      <w:bookmarkStart w:id="760" w:name="_Toc142490462"/>
      <w:bookmarkStart w:id="761" w:name="_Toc142556818"/>
      <w:bookmarkStart w:id="762" w:name="_Toc142558930"/>
      <w:bookmarkStart w:id="763" w:name="_Toc142558972"/>
      <w:bookmarkStart w:id="764" w:name="_Toc142573560"/>
      <w:bookmarkStart w:id="765" w:name="_Toc142642642"/>
      <w:r>
        <w:t>The performance degradation of OOK in TDL-C 1000ns is noticeable but not detrimental to render it useless.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bookmarkEnd w:id="711"/>
    <w:p w14:paraId="66EB2179" w14:textId="2A8D5694" w:rsidR="00C73E58" w:rsidRPr="00C84BD3" w:rsidRDefault="005A695A" w:rsidP="00AB4497">
      <w:pPr>
        <w:rPr>
          <w:i/>
          <w:iCs/>
        </w:rPr>
      </w:pPr>
      <w:r>
        <w:fldChar w:fldCharType="begin"/>
      </w:r>
      <w:r>
        <w:instrText xml:space="preserve"> REF _Ref134752215 \h </w:instrText>
      </w:r>
      <w:r>
        <w:fldChar w:fldCharType="separate"/>
      </w:r>
      <w:r w:rsidR="00F87F41" w:rsidRPr="005A695A">
        <w:t xml:space="preserve">Fig. </w:t>
      </w:r>
      <w:r w:rsidR="00F87F41">
        <w:rPr>
          <w:noProof/>
        </w:rPr>
        <w:t>18</w:t>
      </w:r>
      <w:r>
        <w:fldChar w:fldCharType="end"/>
      </w:r>
      <w:r>
        <w:t>a</w:t>
      </w:r>
      <w:r w:rsidR="00C73E58">
        <w:t xml:space="preserve"> illustrates the performance of OOK-4 scheme in TDL-C 1000ns channel. Compared to TDL-C 300ns performance shown in </w:t>
      </w:r>
      <w:r>
        <w:fldChar w:fldCharType="begin"/>
      </w:r>
      <w:r>
        <w:instrText xml:space="preserve"> REF _Ref134752215 \h </w:instrText>
      </w:r>
      <w:r>
        <w:fldChar w:fldCharType="separate"/>
      </w:r>
      <w:r w:rsidR="00F87F41" w:rsidRPr="005A695A">
        <w:t xml:space="preserve">Fig. </w:t>
      </w:r>
      <w:r w:rsidR="00F87F41">
        <w:rPr>
          <w:noProof/>
        </w:rPr>
        <w:t>18</w:t>
      </w:r>
      <w:r>
        <w:fldChar w:fldCharType="end"/>
      </w:r>
      <w:r>
        <w:t>a</w:t>
      </w:r>
      <w:r w:rsidR="00C73E58">
        <w:t xml:space="preserve">, the TDL-C 1000ns behavior degrades marginally, i.e., </w:t>
      </w:r>
      <m:oMath>
        <m:r>
          <m:rPr>
            <m:sty m:val="p"/>
          </m:rPr>
          <w:rPr>
            <w:rFonts w:ascii="Cambria Math" w:hAnsi="Cambria Math"/>
          </w:rPr>
          <m:t>≈1dB</m:t>
        </m:r>
      </m:oMath>
      <w:r w:rsidR="00C73E58" w:rsidRPr="0064678F">
        <w:t xml:space="preserve"> in the worst case. However, as the data rate increases, i.e., number bits used within a CP-OFDM symbol increases, the overall performance suffers noticeable compared to the TDL-C 300ns counterpart. In order to highlight the degradation in the performance, AWGN behavior is also provided in </w:t>
      </w:r>
      <w:r>
        <w:fldChar w:fldCharType="begin"/>
      </w:r>
      <w:r>
        <w:instrText xml:space="preserve"> REF _Ref134752215 \h </w:instrText>
      </w:r>
      <w:r>
        <w:fldChar w:fldCharType="separate"/>
      </w:r>
      <w:r w:rsidR="00F87F41" w:rsidRPr="005A695A">
        <w:t xml:space="preserve">Fig. </w:t>
      </w:r>
      <w:r w:rsidR="00F87F41">
        <w:rPr>
          <w:noProof/>
        </w:rPr>
        <w:t>18</w:t>
      </w:r>
      <w:r>
        <w:fldChar w:fldCharType="end"/>
      </w:r>
      <w:r w:rsidR="00C73E58">
        <w:t>a</w:t>
      </w:r>
      <w:r w:rsidR="00C73E58" w:rsidRPr="0064678F">
        <w:t>.</w:t>
      </w:r>
      <w:r w:rsidR="00C73E58">
        <w:t xml:space="preserve"> </w:t>
      </w:r>
    </w:p>
    <w:p w14:paraId="35403DCE" w14:textId="2F4F6D54" w:rsidR="00FF1D23" w:rsidRDefault="00FF1D23" w:rsidP="00417989">
      <w:pPr>
        <w:pStyle w:val="RAN1Proposal"/>
      </w:pPr>
      <w:bookmarkStart w:id="766" w:name="_Toc142489877"/>
      <w:bookmarkStart w:id="767" w:name="_Toc142490016"/>
      <w:bookmarkStart w:id="768" w:name="_Toc142490035"/>
      <w:bookmarkStart w:id="769" w:name="_Toc142490054"/>
      <w:bookmarkStart w:id="770" w:name="_Toc142556838"/>
      <w:bookmarkStart w:id="771" w:name="_Toc142556857"/>
      <w:bookmarkStart w:id="772" w:name="_Toc142558889"/>
      <w:bookmarkStart w:id="773" w:name="_Toc142558992"/>
      <w:bookmarkStart w:id="774" w:name="_Toc142573858"/>
      <w:bookmarkStart w:id="775" w:name="_Toc142642662"/>
      <w:bookmarkStart w:id="776" w:name="_Hlk142657061"/>
      <w:r>
        <w:t>The superior performance of OFDM based scheme must be considered for LP-WUS to improve the coverage</w:t>
      </w:r>
      <w:r w:rsidRPr="2870EE99">
        <w:t>.</w:t>
      </w:r>
      <w:r>
        <w:t xml:space="preserve"> The increased power consumption by the sequence based LR detectors can be greatly reduced by performing duty-cycled reception.</w:t>
      </w:r>
      <w:bookmarkEnd w:id="766"/>
      <w:bookmarkEnd w:id="767"/>
      <w:bookmarkEnd w:id="768"/>
      <w:bookmarkEnd w:id="769"/>
      <w:bookmarkEnd w:id="770"/>
      <w:bookmarkEnd w:id="771"/>
      <w:bookmarkEnd w:id="772"/>
      <w:bookmarkEnd w:id="773"/>
      <w:bookmarkEnd w:id="774"/>
      <w:bookmarkEnd w:id="775"/>
    </w:p>
    <w:p w14:paraId="1511C827" w14:textId="0B679814" w:rsidR="00FF1D23" w:rsidRDefault="00FF1D23" w:rsidP="00417989">
      <w:pPr>
        <w:pStyle w:val="RAN1Proposal"/>
        <w:rPr>
          <w:i/>
          <w:iCs/>
        </w:rPr>
      </w:pPr>
      <w:bookmarkStart w:id="777" w:name="_Toc142489878"/>
      <w:bookmarkStart w:id="778" w:name="_Toc142490017"/>
      <w:bookmarkStart w:id="779" w:name="_Toc142490036"/>
      <w:bookmarkStart w:id="780" w:name="_Toc142490055"/>
      <w:bookmarkStart w:id="781" w:name="_Toc142556839"/>
      <w:bookmarkStart w:id="782" w:name="_Toc142556858"/>
      <w:bookmarkStart w:id="783" w:name="_Toc142558890"/>
      <w:bookmarkStart w:id="784" w:name="_Toc142558993"/>
      <w:bookmarkStart w:id="785" w:name="_Toc142573859"/>
      <w:bookmarkStart w:id="786" w:name="_Toc142642663"/>
      <w:r>
        <w:t>Unlike other waveform types, there is no need for separate synchronization signals for LR using sequency detector</w:t>
      </w:r>
      <w:r w:rsidRPr="2870EE99">
        <w:t>.</w:t>
      </w:r>
      <w:r>
        <w:t xml:space="preserve"> Existing SSBs can be used for synchronizing LR crystal for improved accuracy and detection.</w:t>
      </w:r>
      <w:bookmarkEnd w:id="777"/>
      <w:bookmarkEnd w:id="778"/>
      <w:bookmarkEnd w:id="779"/>
      <w:bookmarkEnd w:id="780"/>
      <w:bookmarkEnd w:id="781"/>
      <w:bookmarkEnd w:id="782"/>
      <w:bookmarkEnd w:id="783"/>
      <w:bookmarkEnd w:id="784"/>
      <w:bookmarkEnd w:id="785"/>
      <w:bookmarkEnd w:id="786"/>
    </w:p>
    <w:tbl>
      <w:tblPr>
        <w:tblStyle w:val="TableGrid"/>
        <w:tblW w:w="9681" w:type="dxa"/>
        <w:jc w:val="center"/>
        <w:tblLook w:val="04A0" w:firstRow="1" w:lastRow="0" w:firstColumn="1" w:lastColumn="0" w:noHBand="0" w:noVBand="1"/>
      </w:tblPr>
      <w:tblGrid>
        <w:gridCol w:w="4746"/>
        <w:gridCol w:w="5028"/>
      </w:tblGrid>
      <w:tr w:rsidR="00C73E58" w14:paraId="4A19E4FC" w14:textId="77777777" w:rsidTr="002C4F72">
        <w:trPr>
          <w:trHeight w:val="3840"/>
          <w:jc w:val="center"/>
        </w:trPr>
        <w:tc>
          <w:tcPr>
            <w:tcW w:w="4753" w:type="dxa"/>
          </w:tcPr>
          <w:bookmarkEnd w:id="776"/>
          <w:p w14:paraId="15494908" w14:textId="77777777" w:rsidR="00C73E58" w:rsidRPr="00FF6DF6" w:rsidRDefault="00C73E58" w:rsidP="0026305D">
            <w:pPr>
              <w:pStyle w:val="Subtitle"/>
              <w:rPr>
                <w:szCs w:val="16"/>
              </w:rPr>
            </w:pPr>
            <w:r w:rsidRPr="00C4352E">
              <w:rPr>
                <w:noProof/>
              </w:rPr>
              <w:lastRenderedPageBreak/>
              <w:drawing>
                <wp:inline distT="0" distB="0" distL="0" distR="0" wp14:anchorId="0DD9601A" wp14:editId="4E5BDB74">
                  <wp:extent cx="2873457" cy="2275840"/>
                  <wp:effectExtent l="0" t="0" r="3175" b="0"/>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extLst>
                              <a:ext uri="{96DAC541-7B7A-43D3-8B79-37D633B846F1}">
                                <asvg:svgBlip xmlns:asvg="http://schemas.microsoft.com/office/drawing/2016/SVG/main" r:embed="rId54"/>
                              </a:ext>
                            </a:extLst>
                          </a:blip>
                          <a:srcRect l="6126" t="3724" r="8289" b="3533"/>
                          <a:stretch/>
                        </pic:blipFill>
                        <pic:spPr bwMode="auto">
                          <a:xfrm>
                            <a:off x="0" y="0"/>
                            <a:ext cx="2924147" cy="2315988"/>
                          </a:xfrm>
                          <a:prstGeom prst="rect">
                            <a:avLst/>
                          </a:prstGeom>
                          <a:ln>
                            <a:noFill/>
                          </a:ln>
                          <a:extLst>
                            <a:ext uri="{53640926-AAD7-44D8-BBD7-CCE9431645EC}">
                              <a14:shadowObscured xmlns:a14="http://schemas.microsoft.com/office/drawing/2010/main"/>
                            </a:ext>
                          </a:extLst>
                        </pic:spPr>
                      </pic:pic>
                    </a:graphicData>
                  </a:graphic>
                </wp:inline>
              </w:drawing>
            </w:r>
            <w:r>
              <w:t xml:space="preserve">(a) </w:t>
            </w:r>
            <w:r w:rsidRPr="00FF6DF6">
              <w:t>TDL-C 1000ns</w:t>
            </w:r>
          </w:p>
        </w:tc>
        <w:tc>
          <w:tcPr>
            <w:tcW w:w="4928" w:type="dxa"/>
          </w:tcPr>
          <w:p w14:paraId="37837B31" w14:textId="52338A2C" w:rsidR="00C73E58" w:rsidRDefault="00507E68" w:rsidP="0026305D">
            <w:pPr>
              <w:pStyle w:val="Subtitle"/>
            </w:pPr>
            <w:r w:rsidRPr="0018085C">
              <w:rPr>
                <w:noProof/>
                <w:szCs w:val="20"/>
              </w:rPr>
              <w:drawing>
                <wp:inline distT="0" distB="0" distL="0" distR="0" wp14:anchorId="1F7C8C71" wp14:editId="3CAC4856">
                  <wp:extent cx="3056171" cy="2276193"/>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extLst>
                              <a:ext uri="{96DAC541-7B7A-43D3-8B79-37D633B846F1}">
                                <asvg:svgBlip xmlns:asvg="http://schemas.microsoft.com/office/drawing/2016/SVG/main" r:embed="rId56"/>
                              </a:ext>
                            </a:extLst>
                          </a:blip>
                          <a:srcRect l="5587" t="3589" r="8415" b="3291"/>
                          <a:stretch/>
                        </pic:blipFill>
                        <pic:spPr bwMode="auto">
                          <a:xfrm>
                            <a:off x="0" y="0"/>
                            <a:ext cx="3095769" cy="230568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C73E58">
              <w:t>(</w:t>
            </w:r>
            <w:r>
              <w:t>b</w:t>
            </w:r>
            <w:r w:rsidR="00C73E58">
              <w:t xml:space="preserve">) </w:t>
            </w:r>
            <w:r>
              <w:t>Impact of ADC bitwidth on OOK4 performance</w:t>
            </w:r>
          </w:p>
        </w:tc>
      </w:tr>
    </w:tbl>
    <w:p w14:paraId="5E727DBF" w14:textId="438A0565" w:rsidR="00C73E58" w:rsidRPr="005A695A" w:rsidRDefault="00C73E58" w:rsidP="002C4F72">
      <w:pPr>
        <w:pStyle w:val="Caption"/>
        <w:jc w:val="center"/>
      </w:pPr>
      <w:bookmarkStart w:id="787" w:name="_Ref134752215"/>
      <w:r w:rsidRPr="005A695A">
        <w:t xml:space="preserve">Fig. </w:t>
      </w:r>
      <w:r w:rsidR="00EC6568" w:rsidRPr="005A695A">
        <w:fldChar w:fldCharType="begin"/>
      </w:r>
      <w:r w:rsidR="00EC6568">
        <w:instrText xml:space="preserve"> SEQ Fig. \* ARABIC </w:instrText>
      </w:r>
      <w:r w:rsidR="00EC6568" w:rsidRPr="005A695A">
        <w:fldChar w:fldCharType="separate"/>
      </w:r>
      <w:r w:rsidR="00A26646">
        <w:rPr>
          <w:noProof/>
        </w:rPr>
        <w:t>18</w:t>
      </w:r>
      <w:r w:rsidR="00EC6568" w:rsidRPr="005A695A">
        <w:fldChar w:fldCharType="end"/>
      </w:r>
      <w:bookmarkEnd w:id="787"/>
      <w:r w:rsidRPr="005A695A">
        <w:t xml:space="preserve"> Performance of OOK </w:t>
      </w:r>
      <w:r w:rsidR="00507E68">
        <w:t>scheme</w:t>
      </w:r>
    </w:p>
    <w:p w14:paraId="32EC8568" w14:textId="66C37BC4" w:rsidR="00C73E58" w:rsidRDefault="00F87F41" w:rsidP="00AB4497">
      <w:r>
        <w:fldChar w:fldCharType="begin"/>
      </w:r>
      <w:r>
        <w:instrText xml:space="preserve"> REF _Ref134752215 \h </w:instrText>
      </w:r>
      <w:r>
        <w:fldChar w:fldCharType="separate"/>
      </w:r>
      <w:r w:rsidRPr="005A695A">
        <w:t xml:space="preserve">Fig. </w:t>
      </w:r>
      <w:r>
        <w:rPr>
          <w:noProof/>
        </w:rPr>
        <w:t>18</w:t>
      </w:r>
      <w:r>
        <w:fldChar w:fldCharType="end"/>
      </w:r>
      <w:r>
        <w:t xml:space="preserve">b </w:t>
      </w:r>
      <w:r w:rsidR="00C73E58">
        <w:t xml:space="preserve">illustrates the behavior of OOK-4 scheme with finite bitwidth ADCs. For this evaluation, ADC bitwidth of </w:t>
      </w:r>
      <m:oMath>
        <m:r>
          <w:rPr>
            <w:rFonts w:ascii="Cambria Math" w:hAnsi="Cambria Math"/>
          </w:rPr>
          <m:t xml:space="preserve">{1, 4, 8, </m:t>
        </m:r>
        <m:r>
          <m:rPr>
            <m:sty m:val="p"/>
          </m:rPr>
          <w:rPr>
            <w:rFonts w:ascii="Cambria Math" w:hAnsi="Cambria Math"/>
          </w:rPr>
          <m:t>and</m:t>
        </m:r>
        <m:r>
          <w:rPr>
            <w:rFonts w:ascii="Cambria Math" w:hAnsi="Cambria Math"/>
          </w:rPr>
          <m:t xml:space="preserve"> ∞</m:t>
        </m:r>
        <m:r>
          <w:rPr>
            <w:rFonts w:ascii="Cambria Math" w:eastAsiaTheme="minorEastAsia" w:hAnsi="Cambria Math"/>
          </w:rPr>
          <m:t>}</m:t>
        </m:r>
      </m:oMath>
      <w:r w:rsidR="00C73E58" w:rsidRPr="00C84BD3">
        <w:t xml:space="preserve"> </w:t>
      </w:r>
      <w:r w:rsidR="00C73E58">
        <w:t>are used under AWGN setting. As we can see from Fig. 10 that the performance of 1 bit ADC degrades noticeable for higher data rate compared to the lower ones. However, with the ADC bitwidth of 4 and above, the performance of OOK-4 scheme is comparable to that of the ideal ADC cases. Thus, when considering the trade-off between the LR power saving to the overall detection efficiency, 1 bit ADC may not be a wiser option.</w:t>
      </w:r>
      <w:r w:rsidR="00C73E58" w:rsidRPr="00C84BD3">
        <w:t xml:space="preserve"> </w:t>
      </w:r>
      <w:r w:rsidR="00C73E58" w:rsidRPr="00045E29">
        <w:t xml:space="preserve">The power benefit provided by the one bit ADC used at the LR for LP-WUS detection is </w:t>
      </w:r>
      <w:r w:rsidR="00C73E58">
        <w:t xml:space="preserve">over </w:t>
      </w:r>
      <w:r w:rsidR="00C73E58" w:rsidRPr="00045E29">
        <w:t xml:space="preserve">shadowed by the poor detection </w:t>
      </w:r>
      <w:r w:rsidR="00C73E58">
        <w:t>capability of the LR</w:t>
      </w:r>
      <w:r w:rsidR="00C73E58" w:rsidRPr="00045E29">
        <w:t>. Thus to achieve the same performance</w:t>
      </w:r>
      <w:r w:rsidR="00C73E58">
        <w:t xml:space="preserve"> as that of ideal ADC counterpart</w:t>
      </w:r>
      <w:r w:rsidR="00C73E58" w:rsidRPr="00045E29">
        <w:t xml:space="preserve">, LP-WUS bit rate may be </w:t>
      </w:r>
      <w:r w:rsidR="00C73E58">
        <w:t>reducded</w:t>
      </w:r>
      <w:r w:rsidR="00C73E58" w:rsidRPr="00045E29">
        <w:t xml:space="preserve">, </w:t>
      </w:r>
      <w:r w:rsidR="00C73E58">
        <w:t xml:space="preserve">thereby </w:t>
      </w:r>
      <w:r w:rsidR="00C73E58" w:rsidRPr="00045E29">
        <w:t xml:space="preserve">leading to </w:t>
      </w:r>
      <w:r w:rsidR="00C73E58">
        <w:t xml:space="preserve">a </w:t>
      </w:r>
      <w:r w:rsidR="00C73E58" w:rsidRPr="00045E29">
        <w:t>longer LP-WUS payload</w:t>
      </w:r>
      <w:r w:rsidR="00C73E58">
        <w:t>. This in turn increases the LR monitoring time for LP-WUS signal, leading to higher power consumption.</w:t>
      </w:r>
    </w:p>
    <w:p w14:paraId="4BCC1F04" w14:textId="2C0A0D7D" w:rsidR="00A53387" w:rsidRDefault="00A53387" w:rsidP="00F93485">
      <w:pPr>
        <w:pStyle w:val="RAN1Observation"/>
      </w:pPr>
      <w:bookmarkStart w:id="788" w:name="_Toc142486964"/>
      <w:bookmarkStart w:id="789" w:name="_Toc142487210"/>
      <w:bookmarkStart w:id="790" w:name="_Toc142487255"/>
      <w:bookmarkStart w:id="791" w:name="_Toc142487396"/>
      <w:bookmarkStart w:id="792" w:name="_Toc142487587"/>
      <w:bookmarkStart w:id="793" w:name="_Toc142488016"/>
      <w:bookmarkStart w:id="794" w:name="_Toc142488058"/>
      <w:bookmarkStart w:id="795" w:name="_Toc142488190"/>
      <w:bookmarkStart w:id="796" w:name="_Toc142488746"/>
      <w:bookmarkStart w:id="797" w:name="_Toc142488841"/>
      <w:bookmarkStart w:id="798" w:name="_Toc142489423"/>
      <w:bookmarkStart w:id="799" w:name="_Toc142489569"/>
      <w:bookmarkStart w:id="800" w:name="_Toc142490463"/>
      <w:bookmarkStart w:id="801" w:name="_Toc142556819"/>
      <w:bookmarkStart w:id="802" w:name="_Toc142558931"/>
      <w:bookmarkStart w:id="803" w:name="_Toc142558973"/>
      <w:bookmarkStart w:id="804" w:name="_Toc142573561"/>
      <w:bookmarkStart w:id="805" w:name="_Toc142642643"/>
      <w:bookmarkStart w:id="806" w:name="_Hlk142656240"/>
      <w:r w:rsidRPr="00C84BD3">
        <w:t>The LP-WUS modulation should be resource efficient accounting need for possible guard bands, device BW restrictions and efficient multiplexing with other LP-WUS and other legacy signals.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1FA694A6" w14:textId="3559D4C2" w:rsidR="0066790C" w:rsidRPr="008C1E04" w:rsidRDefault="00C73E58" w:rsidP="00F93485">
      <w:pPr>
        <w:pStyle w:val="RAN1Observation"/>
      </w:pPr>
      <w:bookmarkStart w:id="807" w:name="_Toc142486965"/>
      <w:bookmarkStart w:id="808" w:name="_Toc142487211"/>
      <w:bookmarkStart w:id="809" w:name="_Toc142487256"/>
      <w:bookmarkStart w:id="810" w:name="_Toc142487397"/>
      <w:bookmarkStart w:id="811" w:name="_Toc142487588"/>
      <w:bookmarkStart w:id="812" w:name="_Toc142488017"/>
      <w:bookmarkStart w:id="813" w:name="_Toc142488059"/>
      <w:bookmarkStart w:id="814" w:name="_Toc142488191"/>
      <w:bookmarkStart w:id="815" w:name="_Toc142488747"/>
      <w:bookmarkStart w:id="816" w:name="_Toc142488842"/>
      <w:bookmarkStart w:id="817" w:name="_Toc142489424"/>
      <w:bookmarkStart w:id="818" w:name="_Toc142489570"/>
      <w:bookmarkStart w:id="819" w:name="_Toc142490464"/>
      <w:bookmarkStart w:id="820" w:name="_Toc142556820"/>
      <w:bookmarkStart w:id="821" w:name="_Toc142558932"/>
      <w:bookmarkStart w:id="822" w:name="_Toc142558974"/>
      <w:bookmarkStart w:id="823" w:name="_Toc142573562"/>
      <w:bookmarkStart w:id="824" w:name="_Toc142642644"/>
      <w:r>
        <w:t>At least few bit</w:t>
      </w:r>
      <w:r w:rsidR="00A44EA2">
        <w:t xml:space="preserve">s </w:t>
      </w:r>
      <w:r>
        <w:t xml:space="preserve">width for ADCs, i.e., 4 or above, should be considered for evaluation as it benefits both the LR and </w:t>
      </w:r>
      <w:r w:rsidRPr="008F1E95">
        <w:t>the</w:t>
      </w:r>
      <w:r>
        <w:t xml:space="preserve"> network power saving target</w:t>
      </w:r>
      <w:r w:rsidRPr="00C84BD3">
        <w:t>.</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650C4D74" w14:textId="4AE3BD0A" w:rsidR="00DF24F0" w:rsidRPr="00ED5679" w:rsidRDefault="002770E5" w:rsidP="00417989">
      <w:pPr>
        <w:pStyle w:val="RAN1Proposal"/>
      </w:pPr>
      <w:bookmarkStart w:id="825" w:name="_Toc142489879"/>
      <w:bookmarkStart w:id="826" w:name="_Toc142490018"/>
      <w:bookmarkStart w:id="827" w:name="_Toc142490037"/>
      <w:bookmarkStart w:id="828" w:name="_Toc142490056"/>
      <w:bookmarkStart w:id="829" w:name="_Toc142556840"/>
      <w:bookmarkStart w:id="830" w:name="_Toc142556859"/>
      <w:bookmarkStart w:id="831" w:name="_Toc142558891"/>
      <w:bookmarkStart w:id="832" w:name="_Toc142558994"/>
      <w:bookmarkStart w:id="833" w:name="_Toc142573860"/>
      <w:bookmarkStart w:id="834" w:name="_Toc142642664"/>
      <w:bookmarkStart w:id="835" w:name="_Hlk142657067"/>
      <w:bookmarkEnd w:id="806"/>
      <w:r w:rsidRPr="00ED5679">
        <w:t>Overlaying</w:t>
      </w:r>
      <w:r w:rsidR="00DF24F0" w:rsidRPr="00ED5679">
        <w:t xml:space="preserve"> sequence </w:t>
      </w:r>
      <w:r w:rsidRPr="00ED5679">
        <w:t>over</w:t>
      </w:r>
      <w:r w:rsidR="00DF24F0" w:rsidRPr="00ED5679">
        <w:t xml:space="preserve"> the ON duration of OOK1/OOK4 provides improved performance as like OFDM, which can then be </w:t>
      </w:r>
      <w:r w:rsidRPr="00ED5679">
        <w:t xml:space="preserve">used by LRs with sequence detection capability, thereby </w:t>
      </w:r>
      <w:r w:rsidR="00FA76FC">
        <w:t>improving the LP-WUS coverage</w:t>
      </w:r>
      <w:bookmarkEnd w:id="825"/>
      <w:bookmarkEnd w:id="826"/>
      <w:bookmarkEnd w:id="827"/>
      <w:bookmarkEnd w:id="828"/>
      <w:bookmarkEnd w:id="829"/>
      <w:bookmarkEnd w:id="830"/>
      <w:bookmarkEnd w:id="831"/>
      <w:bookmarkEnd w:id="832"/>
      <w:bookmarkEnd w:id="833"/>
      <w:bookmarkEnd w:id="834"/>
    </w:p>
    <w:bookmarkEnd w:id="835"/>
    <w:p w14:paraId="155204D3" w14:textId="0919067F" w:rsidR="00774872" w:rsidRPr="00261BAD" w:rsidRDefault="04489473" w:rsidP="00447BE5">
      <w:pPr>
        <w:pStyle w:val="Heading2"/>
      </w:pPr>
      <w:r w:rsidRPr="00261BAD">
        <w:t>Design</w:t>
      </w:r>
      <w:r w:rsidR="00974295" w:rsidRPr="00261BAD">
        <w:t xml:space="preserve"> Metrics</w:t>
      </w:r>
      <w:r w:rsidR="009215C7" w:rsidRPr="00261BAD">
        <w:t xml:space="preserve"> (KPI</w:t>
      </w:r>
      <w:r w:rsidR="00773A98" w:rsidRPr="00261BAD">
        <w:t>s</w:t>
      </w:r>
      <w:r w:rsidR="009215C7" w:rsidRPr="00261BAD">
        <w:t>)</w:t>
      </w:r>
    </w:p>
    <w:p w14:paraId="068FC947" w14:textId="77777777" w:rsidR="00774872" w:rsidRPr="00C84BD3" w:rsidRDefault="04489473" w:rsidP="00AB4497">
      <w:r w:rsidRPr="00C84BD3">
        <w:t>In order to identify a suitable candidate modulation scheme for LP-WUS, there is no one single criterion or question to be addressed. As such, the considered waveforms for LP-WUS, i.e., OOK, FSK, and CP-OFDM has their own respective merits and shortfalls. In this section, we will make an attempt to list out the possible metrics used to evaluate the candidate waveform and the optimal waveform for the chosen metric.</w:t>
      </w:r>
    </w:p>
    <w:p w14:paraId="55296C3A" w14:textId="77777777" w:rsidR="00774872" w:rsidRPr="00AD5F1E" w:rsidRDefault="04489473" w:rsidP="002B0190">
      <w:pPr>
        <w:pStyle w:val="Heading3"/>
      </w:pPr>
      <w:r w:rsidRPr="00AD5F1E">
        <w:t>Power Consumption at LR</w:t>
      </w:r>
    </w:p>
    <w:p w14:paraId="3129D931" w14:textId="2B993D67" w:rsidR="00774872" w:rsidRPr="00C84BD3" w:rsidRDefault="04489473" w:rsidP="00AB4497">
      <w:r w:rsidRPr="00C84BD3">
        <w:t xml:space="preserve">The primary topic of LP-WUS study item is concerned with the idle mode power consumption of the UE. It is well known that the CP-OFDM receivers are quite resource hungry and consumes more power. This is the main reason behind the inclusion of addition LP-WUS waveforms like OOK and FSK schemes. If the choice is based on the power consumption metric, then the wiser choice will be OOK/FSK modulation schemes. However, it is evident from our discussions in Section </w:t>
      </w:r>
      <w:r w:rsidR="00F0496F">
        <w:fldChar w:fldCharType="begin"/>
      </w:r>
      <w:r w:rsidR="00F0496F">
        <w:instrText xml:space="preserve"> REF _Ref134753289 \r \h </w:instrText>
      </w:r>
      <w:r w:rsidR="00F0496F">
        <w:fldChar w:fldCharType="separate"/>
      </w:r>
      <w:r w:rsidR="00143B3E">
        <w:t>2.2</w:t>
      </w:r>
      <w:r w:rsidR="00F0496F">
        <w:fldChar w:fldCharType="end"/>
      </w:r>
      <w:r w:rsidRPr="00C84BD3">
        <w:t xml:space="preserve"> that the performance of such schemes are limited by the propagation channels and the available BW. Furthermore the spectral resources are severely under utilized. </w:t>
      </w:r>
    </w:p>
    <w:p w14:paraId="2D7E0AC3" w14:textId="77777777" w:rsidR="00774872" w:rsidRPr="00C84BD3" w:rsidRDefault="04489473" w:rsidP="00AB4497">
      <w:r w:rsidRPr="00C84BD3">
        <w:t xml:space="preserve">The choice of OOK based wake-up signal used in Wi-fi 80.11ad is wiser as it primarily targets the indoor scenarios wherein the multi-path effects are not of bigger problems. On the contrary, the cellular models are wide area network, which has no shortage of multi-paths and inter-cell interference. Thus the quality of reception with OOK based LP-WUS waveforms need to be studied for these scenarios. </w:t>
      </w:r>
    </w:p>
    <w:p w14:paraId="576FAC23" w14:textId="77777777" w:rsidR="00774872" w:rsidRPr="00AD5F1E" w:rsidRDefault="04489473" w:rsidP="002B0190">
      <w:pPr>
        <w:pStyle w:val="Heading3"/>
      </w:pPr>
      <w:r w:rsidRPr="00AD5F1E">
        <w:lastRenderedPageBreak/>
        <w:t>Data rate</w:t>
      </w:r>
    </w:p>
    <w:p w14:paraId="722B97A0" w14:textId="6C707F8E" w:rsidR="00774872" w:rsidRPr="00C84BD3" w:rsidRDefault="04489473" w:rsidP="00AB4497">
      <w:r w:rsidRPr="00C84BD3">
        <w:t>Since LP-WUS does not envisage higher data rate like eMBB devices, the choice of modulation scheme based on the data rate is not meaningful. However, if the underlying assumption for LP-WUS is to wake-up a</w:t>
      </w:r>
      <w:r>
        <w:t xml:space="preserve"> </w:t>
      </w:r>
      <w:r w:rsidRPr="00C84BD3">
        <w:t>subset of UEs to monitor the paging occasion, then the LP-WUS must aim for few hundreds of bits per second. In such cases, the OOK/FSK based schemes must aim at pushing multiple bits in each CP-OFDM symbol for a given BW. If the bits per CP-OFDM symbol increases, then the OOK symbols are squeezed within a CP-OFDM symbol, thereby causing ISI.</w:t>
      </w:r>
    </w:p>
    <w:p w14:paraId="0D64B7F5" w14:textId="77777777" w:rsidR="00774872" w:rsidRPr="00C84BD3" w:rsidRDefault="04489473" w:rsidP="00AB4497">
      <w:r w:rsidRPr="00C84BD3">
        <w:t>However, if we increase the BW of LP-WUS transmission to accommodate more number of bits per CP-OFDM symbols, the the performance degrades in the presence of multi-path fading conditions, wherein the LR might require need an equalizer to mitigate the multi-path effect. This is the very same problem addressed by the CP-OFDM framework. Thus, the number of bits per CP-OFDM symbol for OOK based transmission is upper bounded by the length of CP, which ensures ISI free transmission in the presence of multi-path. Thus the choice of a modulation scheme is not possible as it depends on the target data rate requirement.</w:t>
      </w:r>
    </w:p>
    <w:p w14:paraId="6BF1FBF5" w14:textId="58C0B567" w:rsidR="00774872" w:rsidRPr="00AD5F1E" w:rsidRDefault="04489473" w:rsidP="002B0190">
      <w:pPr>
        <w:pStyle w:val="Heading3"/>
      </w:pPr>
      <w:r w:rsidRPr="00AD5F1E">
        <w:t>Coverage and Mobility</w:t>
      </w:r>
    </w:p>
    <w:tbl>
      <w:tblPr>
        <w:tblStyle w:val="TableGrid"/>
        <w:tblW w:w="0" w:type="auto"/>
        <w:tblLook w:val="04A0" w:firstRow="1" w:lastRow="0" w:firstColumn="1" w:lastColumn="0" w:noHBand="0" w:noVBand="1"/>
      </w:tblPr>
      <w:tblGrid>
        <w:gridCol w:w="9629"/>
      </w:tblGrid>
      <w:tr w:rsidR="00261BAD" w14:paraId="2FCF48E3" w14:textId="77777777" w:rsidTr="00BA0657">
        <w:tc>
          <w:tcPr>
            <w:tcW w:w="9629" w:type="dxa"/>
          </w:tcPr>
          <w:p w14:paraId="2855E9D0" w14:textId="77777777" w:rsidR="00261BAD" w:rsidRPr="00020591" w:rsidRDefault="00261BAD" w:rsidP="00AB4497">
            <w:pPr>
              <w:rPr>
                <w:rFonts w:eastAsia="Batang"/>
                <w:highlight w:val="green"/>
              </w:rPr>
            </w:pPr>
            <w:r w:rsidRPr="00020591">
              <w:rPr>
                <w:rFonts w:eastAsia="Batang"/>
                <w:highlight w:val="green"/>
              </w:rPr>
              <w:t>Agreement</w:t>
            </w:r>
          </w:p>
          <w:p w14:paraId="02F79713" w14:textId="77777777" w:rsidR="00261BAD" w:rsidRPr="00AB4497" w:rsidRDefault="00261BAD" w:rsidP="002B0190">
            <w:pPr>
              <w:pStyle w:val="ListParagraph"/>
              <w:numPr>
                <w:ilvl w:val="0"/>
                <w:numId w:val="24"/>
              </w:numPr>
              <w:rPr>
                <w:rFonts w:eastAsia="Batang"/>
                <w:strike/>
              </w:rPr>
            </w:pPr>
            <w:r w:rsidRPr="00AB4497">
              <w:rPr>
                <w:rFonts w:eastAsia="Batang"/>
              </w:rPr>
              <w:t>Study techniques/mechanisms to enhance coverage performance of LP-WUS</w:t>
            </w:r>
          </w:p>
          <w:p w14:paraId="6F6B6474" w14:textId="77777777" w:rsidR="00261BAD" w:rsidRPr="00AB4497" w:rsidRDefault="00261BAD" w:rsidP="002B0190">
            <w:pPr>
              <w:pStyle w:val="ListParagraph"/>
              <w:numPr>
                <w:ilvl w:val="0"/>
                <w:numId w:val="24"/>
              </w:numPr>
              <w:rPr>
                <w:rFonts w:eastAsia="Batang"/>
              </w:rPr>
            </w:pPr>
            <w:r w:rsidRPr="00AB4497">
              <w:rPr>
                <w:rFonts w:eastAsia="Batang"/>
              </w:rPr>
              <w:t>Study potential gains available as well as drawback(s) of the technique(s)/mechanisms(s), e.g. system overhead, increased complexity network energy consumption etc…</w:t>
            </w:r>
          </w:p>
          <w:p w14:paraId="05F9AAF6" w14:textId="77777777" w:rsidR="00261BAD" w:rsidRPr="00AB4497" w:rsidRDefault="00261BAD" w:rsidP="002B0190">
            <w:pPr>
              <w:pStyle w:val="ListParagraph"/>
              <w:numPr>
                <w:ilvl w:val="0"/>
                <w:numId w:val="24"/>
              </w:numPr>
              <w:rPr>
                <w:rFonts w:eastAsia="Batang"/>
              </w:rPr>
            </w:pPr>
            <w:r w:rsidRPr="00AB4497">
              <w:rPr>
                <w:rFonts w:eastAsia="Batang"/>
              </w:rPr>
              <w:t xml:space="preserve">Study potential issues and corresponding solutions for the case when LP-WUS coverage is insufficient </w:t>
            </w:r>
          </w:p>
          <w:p w14:paraId="56204A4D" w14:textId="77777777" w:rsidR="00261BAD" w:rsidRPr="00AB4497" w:rsidRDefault="00261BAD" w:rsidP="002B0190">
            <w:pPr>
              <w:pStyle w:val="ListParagraph"/>
              <w:numPr>
                <w:ilvl w:val="1"/>
                <w:numId w:val="24"/>
              </w:numPr>
              <w:rPr>
                <w:rFonts w:eastAsia="Batang"/>
              </w:rPr>
            </w:pPr>
            <w:r w:rsidRPr="00AB4497">
              <w:rPr>
                <w:rFonts w:eastAsia="Batang"/>
              </w:rPr>
              <w:t>At least study fallback mechanisms where the Main Radio switches to legacy operation in case the channel condition of LP-WUS is not sufficient, e.g. below threshold.</w:t>
            </w:r>
          </w:p>
        </w:tc>
      </w:tr>
    </w:tbl>
    <w:p w14:paraId="3D5BCA8F" w14:textId="77777777" w:rsidR="00774872" w:rsidRPr="00C84BD3" w:rsidRDefault="04489473" w:rsidP="00AB4497">
      <w:r w:rsidRPr="00C84BD3">
        <w:t xml:space="preserve">The unanimous choice of a modulation scheme, i.e., within OOK, FSK, and CP-OFDM, that provides better coverage and increased robustness against mobility will be CP-OFDM. It is well known that CP-OFDM can improve the coverage by either with repetition, power boosting. Even though other modulation schemes can do the same to improve the coverage but the gains may not be significant as compared to that of CP-OFDM scheme. </w:t>
      </w:r>
    </w:p>
    <w:p w14:paraId="0576A0CD" w14:textId="77777777" w:rsidR="00774872" w:rsidRPr="00C84BD3" w:rsidRDefault="04489473" w:rsidP="00AB4497">
      <w:r w:rsidRPr="00C84BD3">
        <w:t>Mobility handling with CP-OFDM is simple due to the presence of periodic SSB transmissions, which also uses CP-OFDM scheme. It can be used by LR to measure the reception quality and can be used to synchronize their internal clocks for proper time and frequency synchronization. On the contrary, if OOK or FSK based schemes are used, then a periodic synchronization signal is required to ensure the detection capability of LRs as there is no periodic transmissions based on OOK to be used for synchronization. This will reduce the spectral utilization from the gNB perspective.</w:t>
      </w:r>
    </w:p>
    <w:p w14:paraId="33038B93" w14:textId="77777777" w:rsidR="00774872" w:rsidRPr="00AD5F1E" w:rsidRDefault="04489473" w:rsidP="002B0190">
      <w:pPr>
        <w:pStyle w:val="Heading3"/>
      </w:pPr>
      <w:r w:rsidRPr="00AD5F1E">
        <w:t>Spectrum and Resource utilization</w:t>
      </w:r>
    </w:p>
    <w:p w14:paraId="2A0E5B99" w14:textId="77777777" w:rsidR="00774872" w:rsidRPr="00232F3B" w:rsidRDefault="04489473" w:rsidP="00AB4497">
      <w:r w:rsidRPr="00232F3B">
        <w:t xml:space="preserve">The choice will be simpler, i.e., CP-OFDM. This is due to the following reasons. </w:t>
      </w:r>
    </w:p>
    <w:p w14:paraId="03DCC438" w14:textId="77777777" w:rsidR="00774872" w:rsidRPr="00232F3B" w:rsidRDefault="04489473" w:rsidP="002B0190">
      <w:pPr>
        <w:pStyle w:val="ListParagraph"/>
        <w:numPr>
          <w:ilvl w:val="0"/>
          <w:numId w:val="3"/>
        </w:numPr>
      </w:pPr>
      <w:r w:rsidRPr="00232F3B">
        <w:t>Ability to reuse the existing SSBs for synchronization and for measurements to determine the signal quality</w:t>
      </w:r>
    </w:p>
    <w:p w14:paraId="47603E55" w14:textId="77777777" w:rsidR="00774872" w:rsidRPr="00232F3B" w:rsidRDefault="04489473" w:rsidP="002B0190">
      <w:pPr>
        <w:pStyle w:val="ListParagraph"/>
        <w:numPr>
          <w:ilvl w:val="0"/>
          <w:numId w:val="3"/>
        </w:numPr>
      </w:pPr>
      <w:r w:rsidRPr="00232F3B">
        <w:t>Since the subcarriers of CP-OFDM are orthogonal, the size of LP-WUS guard band can be relaxed unlike the OOK and FSK based schemes</w:t>
      </w:r>
    </w:p>
    <w:p w14:paraId="5244203D" w14:textId="77777777" w:rsidR="00774872" w:rsidRDefault="04489473" w:rsidP="002B0190">
      <w:pPr>
        <w:pStyle w:val="ListParagraph"/>
      </w:pPr>
      <w:r w:rsidRPr="00232F3B">
        <w:t xml:space="preserve">Since the CP-OFDM is designed to handle ISI with a simple FFT based receiver, the spectral utilization is higher as it can push more bits for a given duration. </w:t>
      </w:r>
    </w:p>
    <w:p w14:paraId="7D5D476F" w14:textId="0BD1D50D" w:rsidR="00785ED6" w:rsidRPr="00A44EA2" w:rsidRDefault="00943342" w:rsidP="00F93485">
      <w:pPr>
        <w:pStyle w:val="RAN1Observation"/>
      </w:pPr>
      <w:bookmarkStart w:id="836" w:name="_Toc142486966"/>
      <w:bookmarkStart w:id="837" w:name="_Toc142487212"/>
      <w:bookmarkStart w:id="838" w:name="_Toc142487257"/>
      <w:bookmarkStart w:id="839" w:name="_Toc142487398"/>
      <w:bookmarkStart w:id="840" w:name="_Toc142487589"/>
      <w:bookmarkStart w:id="841" w:name="_Toc142488018"/>
      <w:bookmarkStart w:id="842" w:name="_Toc142488060"/>
      <w:bookmarkStart w:id="843" w:name="_Toc142488192"/>
      <w:bookmarkStart w:id="844" w:name="_Toc142488748"/>
      <w:bookmarkStart w:id="845" w:name="_Toc142488843"/>
      <w:bookmarkStart w:id="846" w:name="_Toc142489425"/>
      <w:bookmarkStart w:id="847" w:name="_Toc142489571"/>
      <w:bookmarkStart w:id="848" w:name="_Toc142490465"/>
      <w:bookmarkStart w:id="849" w:name="_Toc142556821"/>
      <w:bookmarkStart w:id="850" w:name="_Toc142558933"/>
      <w:bookmarkStart w:id="851" w:name="_Toc142558975"/>
      <w:bookmarkStart w:id="852" w:name="_Toc142573563"/>
      <w:bookmarkStart w:id="853" w:name="_Toc142642645"/>
      <w:bookmarkStart w:id="854" w:name="_Hlk142656247"/>
      <w:r>
        <w:t>T</w:t>
      </w:r>
      <w:r w:rsidR="24C74EF4" w:rsidRPr="00A44EA2">
        <w:t xml:space="preserve">he modulation scheme </w:t>
      </w:r>
      <w:r w:rsidR="0D07F31C" w:rsidRPr="00A44EA2">
        <w:t xml:space="preserve">used for LP-WUS </w:t>
      </w:r>
      <w:r w:rsidR="24C74EF4" w:rsidRPr="00A44EA2">
        <w:t xml:space="preserve">must </w:t>
      </w:r>
      <w:r w:rsidR="6B3692BD" w:rsidRPr="00A44EA2">
        <w:t xml:space="preserve">be chosen </w:t>
      </w:r>
      <w:r w:rsidR="5C536A49" w:rsidRPr="00A44EA2">
        <w:t xml:space="preserve">to </w:t>
      </w:r>
      <w:r w:rsidR="5B44E9CE" w:rsidRPr="00A44EA2">
        <w:t>reduce both power and latency</w:t>
      </w:r>
      <w:r w:rsidR="3F1A337A" w:rsidRPr="00A44EA2">
        <w:t xml:space="preserve"> of </w:t>
      </w:r>
      <w:r w:rsidR="0CF83D68" w:rsidRPr="00A44EA2">
        <w:t xml:space="preserve">majority of </w:t>
      </w:r>
      <w:r w:rsidR="3F1A337A" w:rsidRPr="00A44EA2">
        <w:t>UEs</w:t>
      </w:r>
      <w:r w:rsidR="5B44E9CE" w:rsidRPr="00A44EA2">
        <w:t xml:space="preserve"> in the c</w:t>
      </w:r>
      <w:r w:rsidR="0CF83D68" w:rsidRPr="00A44EA2">
        <w:t>ell</w:t>
      </w:r>
      <w:r w:rsidR="0AD16564" w:rsidRPr="00A44EA2">
        <w:t xml:space="preserve"> rather targeting a subset of </w:t>
      </w:r>
      <w:r w:rsidR="16C7816C" w:rsidRPr="00A44EA2">
        <w:t>UEs</w:t>
      </w:r>
      <w:r w:rsidR="41F7599F" w:rsidRPr="00A44EA2">
        <w:t xml:space="preserve"> whose channel conditions are good</w:t>
      </w:r>
      <w:r w:rsidR="52F72717" w:rsidRPr="00A44EA2">
        <w:t>.</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bookmarkEnd w:id="854"/>
    <w:p w14:paraId="1AA954F0" w14:textId="387385F2" w:rsidR="00C70F38" w:rsidRPr="008F1E95" w:rsidRDefault="00C70F38" w:rsidP="00447BE5">
      <w:pPr>
        <w:pStyle w:val="Heading2"/>
      </w:pPr>
      <w:r w:rsidRPr="00261BAD">
        <w:t xml:space="preserve"> </w:t>
      </w:r>
      <w:bookmarkStart w:id="855" w:name="_Ref114045226"/>
      <w:r w:rsidRPr="008F1E95">
        <w:t xml:space="preserve">Procedures for low power WUS                               </w:t>
      </w:r>
      <w:bookmarkEnd w:id="855"/>
    </w:p>
    <w:p w14:paraId="08A26AB7" w14:textId="3887C726" w:rsidR="00D05860" w:rsidRPr="008F1E95" w:rsidRDefault="00D05860" w:rsidP="00AB4497">
      <w:r w:rsidRPr="008F1E95">
        <w:t>In RAN1#113 the different options related for the IDLE/Inactive mode LP-WUS monitoring behaviour by UE and network awareness of the UE behaviour were discussed. Following options were identified for further study:</w:t>
      </w:r>
    </w:p>
    <w:tbl>
      <w:tblPr>
        <w:tblStyle w:val="TableGrid"/>
        <w:tblW w:w="0" w:type="auto"/>
        <w:tblLook w:val="04A0" w:firstRow="1" w:lastRow="0" w:firstColumn="1" w:lastColumn="0" w:noHBand="0" w:noVBand="1"/>
      </w:tblPr>
      <w:tblGrid>
        <w:gridCol w:w="9629"/>
      </w:tblGrid>
      <w:tr w:rsidR="00D05860" w:rsidRPr="00F93485" w14:paraId="45644D53" w14:textId="77777777" w:rsidTr="004454E8">
        <w:tc>
          <w:tcPr>
            <w:tcW w:w="9629" w:type="dxa"/>
          </w:tcPr>
          <w:p w14:paraId="48A885B2" w14:textId="77777777" w:rsidR="00D05860" w:rsidRPr="00F93485" w:rsidRDefault="00D05860" w:rsidP="00C77872">
            <w:pPr>
              <w:spacing w:after="0" w:line="240" w:lineRule="auto"/>
              <w:rPr>
                <w:rFonts w:eastAsia="Batang"/>
                <w:lang w:eastAsia="ko-KR"/>
              </w:rPr>
            </w:pPr>
            <w:r w:rsidRPr="00F93485">
              <w:rPr>
                <w:rFonts w:eastAsia="Batang"/>
                <w:b/>
                <w:iCs/>
              </w:rPr>
              <w:t>Agreement</w:t>
            </w:r>
          </w:p>
          <w:p w14:paraId="041DE884" w14:textId="77777777" w:rsidR="00D05860" w:rsidRPr="00F93485" w:rsidRDefault="00D05860" w:rsidP="00C77872">
            <w:pPr>
              <w:numPr>
                <w:ilvl w:val="0"/>
                <w:numId w:val="32"/>
              </w:numPr>
              <w:spacing w:after="0" w:line="240" w:lineRule="auto"/>
              <w:rPr>
                <w:rFonts w:eastAsia="Batang"/>
                <w:lang w:eastAsia="x-none"/>
              </w:rPr>
            </w:pPr>
            <w:r w:rsidRPr="00F93485">
              <w:rPr>
                <w:rFonts w:eastAsia="Batang"/>
                <w:lang w:eastAsia="x-none"/>
              </w:rPr>
              <w:t>For Idle/Inactive mode, following options for activation and deactivation of LP-WUS monitoring by LP-WUR for a UE can be considered for study</w:t>
            </w:r>
          </w:p>
          <w:p w14:paraId="0A6DC42F" w14:textId="77777777" w:rsidR="00D05860" w:rsidRPr="00F93485" w:rsidRDefault="00D05860" w:rsidP="00C77872">
            <w:pPr>
              <w:numPr>
                <w:ilvl w:val="0"/>
                <w:numId w:val="33"/>
              </w:numPr>
              <w:autoSpaceDE w:val="0"/>
              <w:autoSpaceDN w:val="0"/>
              <w:spacing w:after="0" w:line="240" w:lineRule="auto"/>
              <w:ind w:left="1080"/>
              <w:jc w:val="both"/>
              <w:rPr>
                <w:rFonts w:eastAsia="Batang"/>
                <w:lang w:eastAsia="ko-KR"/>
              </w:rPr>
            </w:pPr>
            <w:r w:rsidRPr="00F93485">
              <w:rPr>
                <w:rFonts w:eastAsia="Batang"/>
                <w:lang w:eastAsia="ko-KR"/>
              </w:rPr>
              <w:lastRenderedPageBreak/>
              <w:t xml:space="preserve">Alt 1a: </w:t>
            </w:r>
          </w:p>
          <w:p w14:paraId="300BE357" w14:textId="77777777" w:rsidR="00D05860" w:rsidRPr="00F93485" w:rsidRDefault="00D05860" w:rsidP="00C77872">
            <w:pPr>
              <w:numPr>
                <w:ilvl w:val="1"/>
                <w:numId w:val="33"/>
              </w:numPr>
              <w:autoSpaceDE w:val="0"/>
              <w:autoSpaceDN w:val="0"/>
              <w:spacing w:after="0" w:line="240" w:lineRule="auto"/>
              <w:ind w:left="1517"/>
              <w:jc w:val="both"/>
              <w:rPr>
                <w:rFonts w:eastAsia="Batang"/>
                <w:lang w:eastAsia="x-none"/>
              </w:rPr>
            </w:pPr>
            <w:r w:rsidRPr="00F93485">
              <w:rPr>
                <w:rFonts w:eastAsia="Batang"/>
                <w:lang w:eastAsia="ko-KR"/>
              </w:rPr>
              <w:t>gNB transmits legacy paging indication and LP-WUS</w:t>
            </w:r>
          </w:p>
          <w:p w14:paraId="531D5726" w14:textId="77777777" w:rsidR="00D05860" w:rsidRPr="00F93485" w:rsidRDefault="00D05860" w:rsidP="00C77872">
            <w:pPr>
              <w:numPr>
                <w:ilvl w:val="1"/>
                <w:numId w:val="33"/>
              </w:numPr>
              <w:autoSpaceDE w:val="0"/>
              <w:autoSpaceDN w:val="0"/>
              <w:spacing w:after="0" w:line="240" w:lineRule="auto"/>
              <w:ind w:left="1517"/>
              <w:jc w:val="both"/>
              <w:rPr>
                <w:rFonts w:eastAsia="Batang"/>
                <w:lang w:eastAsia="ko-KR"/>
              </w:rPr>
            </w:pPr>
            <w:r w:rsidRPr="00F93485">
              <w:rPr>
                <w:rFonts w:eastAsia="Batang"/>
                <w:lang w:eastAsia="ko-KR"/>
              </w:rPr>
              <w:t>UE activation and/or deactivation of LP-WUS WUS monitoring is up to UE implementation.</w:t>
            </w:r>
          </w:p>
          <w:p w14:paraId="27A51EC7" w14:textId="77777777" w:rsidR="00D05860" w:rsidRPr="00F93485" w:rsidRDefault="00D05860" w:rsidP="00C77872">
            <w:pPr>
              <w:numPr>
                <w:ilvl w:val="1"/>
                <w:numId w:val="33"/>
              </w:numPr>
              <w:autoSpaceDE w:val="0"/>
              <w:autoSpaceDN w:val="0"/>
              <w:spacing w:after="0" w:line="240" w:lineRule="auto"/>
              <w:ind w:left="1517"/>
              <w:jc w:val="both"/>
              <w:rPr>
                <w:rFonts w:eastAsia="Batang"/>
                <w:lang w:eastAsia="ko-KR"/>
              </w:rPr>
            </w:pPr>
            <w:r w:rsidRPr="00F93485">
              <w:rPr>
                <w:rFonts w:eastAsia="Batang"/>
                <w:lang w:eastAsia="ko-KR"/>
              </w:rPr>
              <w:t>This behavior may apply based on channel condition, e.g. when coverage is sufficient/insufficient.</w:t>
            </w:r>
          </w:p>
          <w:p w14:paraId="049A8732" w14:textId="77777777" w:rsidR="00D05860" w:rsidRPr="00F93485" w:rsidRDefault="00D05860" w:rsidP="00C77872">
            <w:pPr>
              <w:numPr>
                <w:ilvl w:val="0"/>
                <w:numId w:val="33"/>
              </w:numPr>
              <w:autoSpaceDE w:val="0"/>
              <w:autoSpaceDN w:val="0"/>
              <w:spacing w:after="0" w:line="240" w:lineRule="auto"/>
              <w:ind w:left="1080"/>
              <w:jc w:val="both"/>
              <w:rPr>
                <w:rFonts w:eastAsia="Batang"/>
                <w:lang w:eastAsia="x-none"/>
              </w:rPr>
            </w:pPr>
            <w:r w:rsidRPr="00F93485">
              <w:rPr>
                <w:rFonts w:eastAsia="Batang"/>
                <w:lang w:eastAsia="ko-KR"/>
              </w:rPr>
              <w:t xml:space="preserve">Alt 1b: </w:t>
            </w:r>
          </w:p>
          <w:p w14:paraId="374146E8" w14:textId="77777777" w:rsidR="00D05860" w:rsidRPr="00F93485" w:rsidRDefault="00D05860" w:rsidP="00C77872">
            <w:pPr>
              <w:numPr>
                <w:ilvl w:val="1"/>
                <w:numId w:val="33"/>
              </w:numPr>
              <w:autoSpaceDE w:val="0"/>
              <w:autoSpaceDN w:val="0"/>
              <w:spacing w:after="0" w:line="240" w:lineRule="auto"/>
              <w:ind w:left="1517"/>
              <w:jc w:val="both"/>
              <w:rPr>
                <w:rFonts w:eastAsia="Batang"/>
                <w:lang w:eastAsia="x-none"/>
              </w:rPr>
            </w:pPr>
            <w:r w:rsidRPr="00F93485">
              <w:rPr>
                <w:rFonts w:eastAsia="Batang"/>
                <w:lang w:eastAsia="ko-KR"/>
              </w:rPr>
              <w:t>gNB transmits legacy paging indication and LP-WUS</w:t>
            </w:r>
          </w:p>
          <w:p w14:paraId="5E49FF88" w14:textId="77777777" w:rsidR="00D05860" w:rsidRPr="00F93485" w:rsidRDefault="00D05860" w:rsidP="00C77872">
            <w:pPr>
              <w:numPr>
                <w:ilvl w:val="1"/>
                <w:numId w:val="33"/>
              </w:numPr>
              <w:autoSpaceDE w:val="0"/>
              <w:autoSpaceDN w:val="0"/>
              <w:spacing w:after="0" w:line="240" w:lineRule="auto"/>
              <w:ind w:left="1517"/>
              <w:rPr>
                <w:rFonts w:eastAsia="Batang"/>
                <w:lang w:eastAsia="x-none"/>
              </w:rPr>
            </w:pPr>
            <w:r w:rsidRPr="00F93485">
              <w:rPr>
                <w:rFonts w:eastAsia="Batang"/>
                <w:lang w:eastAsia="ko-KR"/>
              </w:rPr>
              <w:t>UE activation and/or deactivation of LP-WUS monitoring is based on preconfigured criteria</w:t>
            </w:r>
          </w:p>
          <w:p w14:paraId="57DCE8A9" w14:textId="77777777" w:rsidR="00D05860" w:rsidRPr="00F93485" w:rsidRDefault="00D05860" w:rsidP="00C77872">
            <w:pPr>
              <w:numPr>
                <w:ilvl w:val="1"/>
                <w:numId w:val="33"/>
              </w:numPr>
              <w:autoSpaceDE w:val="0"/>
              <w:autoSpaceDN w:val="0"/>
              <w:spacing w:after="0" w:line="240" w:lineRule="auto"/>
              <w:ind w:left="1517"/>
              <w:jc w:val="both"/>
              <w:rPr>
                <w:rFonts w:eastAsia="Batang"/>
                <w:lang w:eastAsia="ko-KR"/>
              </w:rPr>
            </w:pPr>
            <w:r w:rsidRPr="00F93485">
              <w:rPr>
                <w:rFonts w:eastAsia="Batang"/>
                <w:lang w:eastAsia="ko-KR"/>
              </w:rPr>
              <w:t>This behavior may apply based on channel condition, e.g. when coverage is sufficient/insufficient.</w:t>
            </w:r>
          </w:p>
          <w:p w14:paraId="50D67695" w14:textId="77777777" w:rsidR="00D05860" w:rsidRPr="00F93485" w:rsidRDefault="00D05860" w:rsidP="00C77872">
            <w:pPr>
              <w:numPr>
                <w:ilvl w:val="0"/>
                <w:numId w:val="33"/>
              </w:numPr>
              <w:autoSpaceDE w:val="0"/>
              <w:autoSpaceDN w:val="0"/>
              <w:spacing w:after="0" w:line="240" w:lineRule="auto"/>
              <w:ind w:left="1080"/>
              <w:jc w:val="both"/>
              <w:rPr>
                <w:rFonts w:eastAsia="Batang"/>
                <w:lang w:eastAsia="ko-KR"/>
              </w:rPr>
            </w:pPr>
            <w:r w:rsidRPr="00F93485">
              <w:rPr>
                <w:rFonts w:eastAsia="Batang"/>
                <w:lang w:eastAsia="ko-KR"/>
              </w:rPr>
              <w:t xml:space="preserve">Alt 2: </w:t>
            </w:r>
          </w:p>
          <w:p w14:paraId="4E900E24" w14:textId="77777777" w:rsidR="00D05860" w:rsidRPr="00F93485" w:rsidRDefault="00D05860" w:rsidP="00C77872">
            <w:pPr>
              <w:numPr>
                <w:ilvl w:val="1"/>
                <w:numId w:val="33"/>
              </w:numPr>
              <w:autoSpaceDE w:val="0"/>
              <w:autoSpaceDN w:val="0"/>
              <w:spacing w:after="0" w:line="240" w:lineRule="auto"/>
              <w:ind w:left="1517"/>
              <w:jc w:val="both"/>
              <w:rPr>
                <w:rFonts w:eastAsia="Batang"/>
                <w:lang w:eastAsia="ko-KR"/>
              </w:rPr>
            </w:pPr>
            <w:r w:rsidRPr="00F93485">
              <w:rPr>
                <w:rFonts w:eastAsia="Batang"/>
                <w:lang w:eastAsia="ko-KR"/>
              </w:rPr>
              <w:t>activation and/or deactivation of LP-WUS monitoring in a cell is based on signalling.</w:t>
            </w:r>
          </w:p>
          <w:p w14:paraId="345BCBB2" w14:textId="4BEFD3F2" w:rsidR="00593C36" w:rsidRPr="00F93485" w:rsidRDefault="00D05860" w:rsidP="00C77872">
            <w:pPr>
              <w:numPr>
                <w:ilvl w:val="0"/>
                <w:numId w:val="33"/>
              </w:numPr>
              <w:autoSpaceDE w:val="0"/>
              <w:autoSpaceDN w:val="0"/>
              <w:spacing w:line="240" w:lineRule="auto"/>
              <w:ind w:left="1080"/>
              <w:jc w:val="both"/>
              <w:rPr>
                <w:rFonts w:eastAsia="Batang"/>
                <w:lang w:eastAsia="ko-KR"/>
              </w:rPr>
            </w:pPr>
            <w:r w:rsidRPr="00F93485">
              <w:rPr>
                <w:rFonts w:eastAsia="Batang"/>
                <w:lang w:eastAsia="ko-KR"/>
              </w:rPr>
              <w:t>Paging misdetection performance shall not be impacted.</w:t>
            </w:r>
          </w:p>
          <w:p w14:paraId="21C6096D" w14:textId="77777777" w:rsidR="00D05860" w:rsidRPr="00C43C7C" w:rsidRDefault="00D05860" w:rsidP="00F93485">
            <w:pPr>
              <w:autoSpaceDE w:val="0"/>
              <w:autoSpaceDN w:val="0"/>
              <w:spacing w:before="0" w:after="0" w:line="240" w:lineRule="auto"/>
              <w:ind w:left="1080"/>
              <w:jc w:val="both"/>
            </w:pPr>
          </w:p>
        </w:tc>
      </w:tr>
    </w:tbl>
    <w:p w14:paraId="1E9DD0C3" w14:textId="77777777" w:rsidR="00D05860" w:rsidRPr="008F1E95" w:rsidRDefault="00D05860" w:rsidP="00D05860">
      <w:r w:rsidRPr="008F1E95">
        <w:lastRenderedPageBreak/>
        <w:t>On high level, two approaches can be considered for IDLE/Inactive mode UE LP-WUS monitoring in a cell where LP-WUS is configured; either UE can in network transparent manner select whether it monitors LP-WUS or paging, or network will explicitly in a UE-specific manner enable/disable LP-WUS monitoring. As implied above, the choice whether LP-WUS monitoring is enabled/disabled in the cell, should be under network control, but it would appear that this is implicitly achieved by presence, or lack of presence, of the LP-WUS configuration in e.g. system information. It is not fully clear if network needs to have UE specific control of whether LP-WUS is monitored or not, especially for IDLE/Inactive mode.  For IDLE/Inactive mode UEs, network may not be aware of the location/conditions or a presence of the UE in the cell. Of course, the LP-WUS monitoring could be prohibited per UE class/capability if seen necessary, but this seems more of a RAN2 discussion.</w:t>
      </w:r>
    </w:p>
    <w:p w14:paraId="65939948" w14:textId="4AA2CE45" w:rsidR="00D05860" w:rsidRPr="00943342" w:rsidRDefault="00D05860" w:rsidP="00F93485">
      <w:pPr>
        <w:pStyle w:val="RAN1Observation"/>
      </w:pPr>
      <w:r w:rsidRPr="00943342">
        <w:t>At least via presence or lack of LP-WUS configuration, the LP-WUS monitoring can be enabled/disabled. Prohibiting/allowing LP-WUS monitoring based on UE class/capability can be left for RAN2 discussion.</w:t>
      </w:r>
    </w:p>
    <w:p w14:paraId="4C12EFDB" w14:textId="77777777" w:rsidR="00D05860" w:rsidRPr="008F1E95" w:rsidRDefault="00D05860" w:rsidP="00D05860">
      <w:r w:rsidRPr="008F1E95">
        <w:t>In the past, the baseline assumption for paging enhancements and other power saving enhancements has been that UE can autonomously select whether it applies the enhancement or not. There can be various situations (based on radio conditions, scheduling of inter-frequency/RAT mobility measurements etc.) that may lead the UE to prefer either and vary the applied operation. Of course, this is based on the approach that the resulted UE behaviour is transparent from the network perspective and network does not need to account the UE autonomous behaviour. Thus, assuming for example that LP-WUS is used to trigger UE to monitor normal paging, UE should be able to autonomously select whether it monitors LP-WUS (with LP-WUR) to attain power saving benefit, or whether it monitors normal paging (with MR) for performance or other reasons.</w:t>
      </w:r>
    </w:p>
    <w:p w14:paraId="4135DD97" w14:textId="2F665173" w:rsidR="00D05860" w:rsidRPr="008F1E95" w:rsidRDefault="00D05860" w:rsidP="00F93485">
      <w:pPr>
        <w:pStyle w:val="RAN1Proposal"/>
      </w:pPr>
      <w:bookmarkStart w:id="856" w:name="_Hlk142657077"/>
      <w:r w:rsidRPr="00F93485">
        <w:rPr>
          <w:lang w:eastAsia="zh-CN"/>
        </w:rPr>
        <w:t>For LP-WUS operation, if LP-WUS monitoring is configured/enabled for the UE, UE can autonomously choose whether to monitor the LP-WUS or follow the legacy operation. The resulting UE operation should be transparent to the network.</w:t>
      </w:r>
      <w:bookmarkEnd w:id="856"/>
    </w:p>
    <w:p w14:paraId="0F3EBC99" w14:textId="77777777" w:rsidR="00D05860" w:rsidRPr="008F1E95" w:rsidRDefault="00D05860" w:rsidP="00D05860">
      <w:r w:rsidRPr="008F1E95">
        <w:t xml:space="preserve">In this context, it is good to observe, that if the target is to achieve consistently lower paging latency in the system, it would be necessary to configure also paging (e.g. i-DRX cycle) operation in the manner that enable all UEs to reach lower latency even in the case when UE does not monitor LP-WUS e.g. the PO would need to correspond to the LP-WUS. </w:t>
      </w:r>
    </w:p>
    <w:p w14:paraId="32395A55" w14:textId="6D5F1E66" w:rsidR="00D05860" w:rsidRDefault="00D05860" w:rsidP="00417989">
      <w:pPr>
        <w:pStyle w:val="RAN1Proposal"/>
      </w:pPr>
      <w:r w:rsidRPr="00943342">
        <w:t xml:space="preserve">Assuming that decision whether to monitor LP-WUS or normal PO, is left for UE implementation and is transparent to the network, the paging configuration used in the deployment would need to reflect the targeted latency of the applied use cases. </w:t>
      </w:r>
    </w:p>
    <w:p w14:paraId="50C6E271" w14:textId="77777777" w:rsidR="00C70F38" w:rsidRPr="00C84BD3" w:rsidRDefault="00C70F38" w:rsidP="00593C36">
      <w:pPr>
        <w:pStyle w:val="Heading1"/>
      </w:pPr>
      <w:r w:rsidRPr="00C84BD3">
        <w:t>Conclusion</w:t>
      </w:r>
    </w:p>
    <w:p w14:paraId="78E9D733" w14:textId="5576255C" w:rsidR="00C70F38" w:rsidRDefault="00C70F38" w:rsidP="00AB4497">
      <w:r w:rsidRPr="00C84BD3">
        <w:t>In this contribution we discussed different aspects related to the LP-WUS signal design and procedures. In section 2.1 we considered the signal characteristics such as bandwidth, payload size, modulation and coding and came to the following observations and proposals.</w:t>
      </w:r>
    </w:p>
    <w:p w14:paraId="3B12B34A" w14:textId="27743A97" w:rsidR="00A7070B" w:rsidRDefault="00A7070B" w:rsidP="00447BE5">
      <w:pPr>
        <w:pStyle w:val="Heading2"/>
      </w:pPr>
      <w:r>
        <w:lastRenderedPageBreak/>
        <w:t>Observations</w:t>
      </w:r>
    </w:p>
    <w:p w14:paraId="15B440E6" w14:textId="77777777" w:rsidR="00C43C7C" w:rsidRPr="00C43C7C" w:rsidRDefault="00C43C7C" w:rsidP="00D3464C">
      <w:pPr>
        <w:pStyle w:val="RAN1Observation"/>
        <w:numPr>
          <w:ilvl w:val="0"/>
          <w:numId w:val="46"/>
        </w:numPr>
        <w:ind w:left="1559" w:hanging="1559"/>
      </w:pPr>
      <w:r w:rsidRPr="00C43C7C">
        <w:t xml:space="preserve">Wider </w:t>
      </w:r>
      <w:r w:rsidRPr="007A6629">
        <w:t>LP</w:t>
      </w:r>
      <w:r w:rsidRPr="00C43C7C">
        <w:t>-</w:t>
      </w:r>
      <w:r w:rsidRPr="007A6629">
        <w:t>WUS</w:t>
      </w:r>
      <w:r w:rsidRPr="00C43C7C">
        <w:t xml:space="preserve"> BW can offer robustness against fading, but impacts the spectrum efficiency and feasibility of multiplexing with other </w:t>
      </w:r>
      <w:r w:rsidRPr="007A6629">
        <w:t>signals</w:t>
      </w:r>
    </w:p>
    <w:p w14:paraId="3F2A736C" w14:textId="77777777" w:rsidR="00C43C7C" w:rsidRPr="00C84BD3" w:rsidRDefault="00C43C7C" w:rsidP="007A6629">
      <w:pPr>
        <w:pStyle w:val="RAN1Observation"/>
      </w:pPr>
      <w:r w:rsidRPr="00C84BD3">
        <w:t xml:space="preserve">Having limited LP-WUS BW could allow adoption in different device types and enable use in different type of deployments. </w:t>
      </w:r>
    </w:p>
    <w:p w14:paraId="5A9AD518" w14:textId="77777777" w:rsidR="00C43C7C" w:rsidRPr="000901E3" w:rsidRDefault="00C43C7C" w:rsidP="007A6629">
      <w:pPr>
        <w:pStyle w:val="RAN1Observation"/>
      </w:pPr>
      <w:r w:rsidRPr="000901E3">
        <w:t>Wider LP-WUS BW could enable support of more flexibility in signal generation and different signal characteristics and improve the tolerance to implementation impairments.</w:t>
      </w:r>
    </w:p>
    <w:p w14:paraId="00EDD1EA" w14:textId="77777777" w:rsidR="00C43C7C" w:rsidRPr="00C84BD3" w:rsidRDefault="00C43C7C" w:rsidP="007A6629">
      <w:pPr>
        <w:pStyle w:val="RAN1Observation"/>
      </w:pPr>
      <w:r w:rsidRPr="00C84BD3">
        <w:t xml:space="preserve">It may be beneficial for some HW implementations to have a preamble for comparator threshold settling. </w:t>
      </w:r>
    </w:p>
    <w:p w14:paraId="3E9AA977" w14:textId="77777777" w:rsidR="00C43C7C" w:rsidRPr="00C84BD3" w:rsidRDefault="00C43C7C" w:rsidP="007A6629">
      <w:pPr>
        <w:pStyle w:val="RAN1Observation"/>
      </w:pPr>
      <w:r>
        <w:t>S</w:t>
      </w:r>
      <w:r w:rsidRPr="00C84BD3">
        <w:t xml:space="preserve">ync field may be added to help the LR to find the beginning of the WUS payload. The sync field pattern can be also used to distinguish content and target group. </w:t>
      </w:r>
    </w:p>
    <w:p w14:paraId="4E64218F" w14:textId="77777777" w:rsidR="00C43C7C" w:rsidRPr="00C84BD3" w:rsidRDefault="00C43C7C" w:rsidP="007A6629">
      <w:pPr>
        <w:pStyle w:val="RAN1Observation"/>
      </w:pPr>
      <w:r w:rsidRPr="00C84BD3">
        <w:t>Payload field can be used to carry relevant information and have different content and/or sizes based on the use case/procedure.</w:t>
      </w:r>
    </w:p>
    <w:p w14:paraId="72683C65" w14:textId="77777777" w:rsidR="00C43C7C" w:rsidRPr="00C84BD3" w:rsidDel="00443154" w:rsidRDefault="00C43C7C" w:rsidP="007A6629">
      <w:pPr>
        <w:pStyle w:val="RAN1Observation"/>
      </w:pPr>
      <w:r w:rsidRPr="00C84BD3">
        <w:t xml:space="preserve">FCS/CRC check field calculated on the wake-up message payload will lower the FAR and ensure the integrity of the payload. </w:t>
      </w:r>
    </w:p>
    <w:p w14:paraId="23E1D98B" w14:textId="77777777" w:rsidR="00C43C7C" w:rsidRPr="00C84BD3" w:rsidRDefault="00C43C7C" w:rsidP="007A6629">
      <w:pPr>
        <w:pStyle w:val="RAN1Observation"/>
      </w:pPr>
      <w:r w:rsidRPr="00C84BD3">
        <w:t xml:space="preserve">To achieve a good </w:t>
      </w:r>
      <w:r w:rsidRPr="00345C2C">
        <w:t>trade</w:t>
      </w:r>
      <w:r w:rsidRPr="00C84BD3">
        <w:t>-off between sensitivity and power consumption, it may be necessary to introduce DRX on the wakeup receiver (as opposed to an always on receiver).</w:t>
      </w:r>
    </w:p>
    <w:p w14:paraId="2A635DDF" w14:textId="77777777" w:rsidR="00C43C7C" w:rsidRPr="00C84BD3" w:rsidRDefault="00C43C7C" w:rsidP="007A6629">
      <w:pPr>
        <w:pStyle w:val="RAN1Observation"/>
      </w:pPr>
      <w:r w:rsidRPr="00C84BD3">
        <w:t>The LP-WUS signal reception can suffer from intercell interference and other serving cell signals, which may degrade the false detection performance thereby reducing the power consumption savings from the introduction of the LP-WUS.</w:t>
      </w:r>
    </w:p>
    <w:p w14:paraId="41150C94" w14:textId="77777777" w:rsidR="00C43C7C" w:rsidRDefault="00C43C7C" w:rsidP="007A6629">
      <w:pPr>
        <w:pStyle w:val="RAN1Observation"/>
      </w:pPr>
      <w:r>
        <w:t xml:space="preserve">Using </w:t>
      </w:r>
      <w:r w:rsidRPr="006D488D">
        <w:t>common</w:t>
      </w:r>
      <w:r>
        <w:t xml:space="preserve"> IFFT for OOK-1 is not beneficial as it introduces CP insertion, which may interfere with proper detection at LR. </w:t>
      </w:r>
    </w:p>
    <w:p w14:paraId="5F905810" w14:textId="77777777" w:rsidR="00C43C7C" w:rsidRDefault="00C43C7C" w:rsidP="007A6629">
      <w:pPr>
        <w:pStyle w:val="RAN1Observation"/>
      </w:pPr>
      <w:r>
        <w:t>By limiting the LP-WUS pulse energy of ON duration towards the middle of each LP-WUS symbol, the effect of CP insertion on the LR performance can be reduced.</w:t>
      </w:r>
    </w:p>
    <w:p w14:paraId="3F8F56E6" w14:textId="77777777" w:rsidR="00C43C7C" w:rsidRPr="00F51625" w:rsidRDefault="00C43C7C" w:rsidP="007A6629">
      <w:pPr>
        <w:pStyle w:val="RAN1Observation"/>
      </w:pPr>
      <w:r>
        <w:t>If time domain insertion is assumed for OOK-1, then why to restrict CP-OFDM based design. Any arbitrary band-limited waveform can be used for OOK signaling if the pulse width/duration is fixed.</w:t>
      </w:r>
    </w:p>
    <w:p w14:paraId="79057D68" w14:textId="77777777" w:rsidR="00C43C7C" w:rsidRPr="00C84BD3" w:rsidRDefault="00C43C7C" w:rsidP="007A6629">
      <w:pPr>
        <w:pStyle w:val="RAN1Observation"/>
      </w:pPr>
      <w:r w:rsidRPr="00C84BD3">
        <w:t>If DFT-s-OFDM type of modulation is considered, effect of CP in the transmission should be studied if LP-WUS spans multiple OFDMA symbols.</w:t>
      </w:r>
    </w:p>
    <w:p w14:paraId="62A90666" w14:textId="77777777" w:rsidR="00C43C7C" w:rsidRDefault="00C43C7C" w:rsidP="007A6629">
      <w:pPr>
        <w:pStyle w:val="RAN1Observation"/>
      </w:pPr>
      <w:r>
        <w:t>OOK-4 waveform is easier to generated with slightly increased complexity of using DFT precoding before the actual IFFT process. The benefit is that the generation requires common IFFT process for both LP-WUS and NR signal</w:t>
      </w:r>
    </w:p>
    <w:p w14:paraId="09676E92" w14:textId="77777777" w:rsidR="00C43C7C" w:rsidRDefault="00C43C7C" w:rsidP="007A6629">
      <w:pPr>
        <w:pStyle w:val="RAN1Observation"/>
      </w:pPr>
      <w:r>
        <w:t>OOK-3 waveform received with multiple single tone receivers may not be feasible in reality. It suffers from the frequency offset, thus requiring stable clock at the LR.</w:t>
      </w:r>
    </w:p>
    <w:p w14:paraId="60097FA6" w14:textId="77777777" w:rsidR="00C43C7C" w:rsidRPr="00C84BD3" w:rsidRDefault="00C43C7C" w:rsidP="007A6629">
      <w:pPr>
        <w:pStyle w:val="RAN1Observation"/>
      </w:pPr>
      <w:r>
        <w:t>FSK receivers are nothing but parallel OOK receivers. Thus, the total power consumed by the LR may be doubled in most of the implementation. However, if FSK based LP-WUS signal uses same SCS as NR transmission, then it can be easily received and decoded if in case MR monitors LP-WUS under more stringent radio conditions when LR is not applicable.</w:t>
      </w:r>
    </w:p>
    <w:p w14:paraId="6772EE60" w14:textId="77777777" w:rsidR="00C43C7C" w:rsidRDefault="00C43C7C" w:rsidP="007A6629">
      <w:pPr>
        <w:pStyle w:val="RAN1Observation"/>
      </w:pPr>
      <w:r>
        <w:t>Due to the narrowness of ON segment in FSK-1/2 schemes, they may suffer from fading, crystal stability of LR, and can also cause PAPR problems at the gNB, if the total transmit power is allocated to a narrow section within LP-WUS BW.</w:t>
      </w:r>
    </w:p>
    <w:p w14:paraId="3F2FC85E" w14:textId="77777777" w:rsidR="00C43C7C" w:rsidRDefault="00C43C7C" w:rsidP="007A6629">
      <w:pPr>
        <w:pStyle w:val="RAN1Observation"/>
      </w:pPr>
      <w:r>
        <w:t>FSK-2 with 4bits of information leads to 270KHz per ON segment, which is comparable to that of the frequency offset of 200KHz experienced by the crystal of 50ppm @4GHz. Additionally, in the presence of fading, determining the position of ON segment is a big challenge.</w:t>
      </w:r>
    </w:p>
    <w:p w14:paraId="2726A2C7" w14:textId="77777777" w:rsidR="00C43C7C" w:rsidRPr="005231FC" w:rsidRDefault="00C43C7C" w:rsidP="007A6629">
      <w:pPr>
        <w:pStyle w:val="RAN1Observation"/>
        <w:rPr>
          <w:b/>
          <w:bCs/>
        </w:rPr>
      </w:pPr>
      <w:r w:rsidRPr="005231FC">
        <w:lastRenderedPageBreak/>
        <w:t>LP-WUS using sequence-based CP-OFDM achieves better coverage and performance than the coded transmission</w:t>
      </w:r>
    </w:p>
    <w:p w14:paraId="103F83F6" w14:textId="77777777" w:rsidR="00C43C7C" w:rsidRDefault="00C43C7C" w:rsidP="007A6629">
      <w:pPr>
        <w:pStyle w:val="RAN1Observation"/>
      </w:pPr>
      <w:r>
        <w:t xml:space="preserve">Post processing SNR observed at LR depends on the observation window used to detect the pulse. </w:t>
      </w:r>
    </w:p>
    <w:p w14:paraId="6FB63BC5" w14:textId="77777777" w:rsidR="00C43C7C" w:rsidRDefault="00C43C7C" w:rsidP="007A6629">
      <w:pPr>
        <w:pStyle w:val="RAN1Observation"/>
      </w:pPr>
      <w:r>
        <w:t>Using all one sequence in the ON duration of OOK/FSK other than OOK-4 results in narrow pulse depending on the LP-WUS ON segment BW, which could be utilized to improve post processing S(I)NR without additional complexity added to LR.</w:t>
      </w:r>
    </w:p>
    <w:p w14:paraId="3D1FF8BE" w14:textId="77777777" w:rsidR="00C43C7C" w:rsidRDefault="00C43C7C" w:rsidP="007A6629">
      <w:pPr>
        <w:pStyle w:val="RAN1Observation"/>
      </w:pPr>
      <w:r w:rsidRPr="00943342">
        <w:t>Any relative measurements using a known preamble containing certain bit pattern is beneficial for RRM related measurements compared to the absolute ones, since the calibration of LR may not be feasible when there is limited hardware. Thus, SNR may seems to be a viable alternative</w:t>
      </w:r>
      <w:r>
        <w:t>.</w:t>
      </w:r>
    </w:p>
    <w:p w14:paraId="0E965463" w14:textId="77777777" w:rsidR="00C43C7C" w:rsidRDefault="00C43C7C" w:rsidP="007A6629">
      <w:pPr>
        <w:pStyle w:val="RAN1Observation"/>
      </w:pPr>
      <w:r>
        <w:t>To estimate frequency error with LP-SS, multiple parallel filters are to be employed at LR. This is more like FSK reception for OOK based synchronization signal.</w:t>
      </w:r>
    </w:p>
    <w:p w14:paraId="383018C1" w14:textId="77777777" w:rsidR="00C43C7C" w:rsidRDefault="00C43C7C" w:rsidP="007A6629">
      <w:pPr>
        <w:pStyle w:val="RAN1Observation"/>
      </w:pPr>
      <w:r>
        <w:t>Having an uneven NR signal power levels around LP-SS leads to a larger frequency estimation error compared to that of the symmetric power level alternative.</w:t>
      </w:r>
    </w:p>
    <w:p w14:paraId="28328632" w14:textId="77777777" w:rsidR="00C43C7C" w:rsidRDefault="00C43C7C" w:rsidP="007A6629">
      <w:pPr>
        <w:pStyle w:val="RAN1Observation"/>
      </w:pPr>
      <w:r>
        <w:t>LP-SS must be robust against frequency selective fading, therefore, OOK like waveforms must be considered even if the LP-WUS carries OOK/FSK waveforms.</w:t>
      </w:r>
    </w:p>
    <w:p w14:paraId="3552FD16" w14:textId="77777777" w:rsidR="00C43C7C" w:rsidRDefault="00C43C7C" w:rsidP="007A6629">
      <w:pPr>
        <w:pStyle w:val="RAN1Observation"/>
      </w:pPr>
      <w:r w:rsidRPr="2870EE99">
        <w:t>If each LP-WUS is prefixed with LP-SS like preamble, it ensures reliable detection of LP-WUS. On the contrary, if LP-SS is common for multiple LP-WUSs monitoring occasions, the offset between LP-SS and LP-WUS should ensure reliable LP-WUS detection even when the LR is turned off.</w:t>
      </w:r>
    </w:p>
    <w:p w14:paraId="4BC4156D" w14:textId="77777777" w:rsidR="00C43C7C" w:rsidRDefault="00C43C7C" w:rsidP="007A6629">
      <w:pPr>
        <w:pStyle w:val="RAN1Observation"/>
      </w:pPr>
      <w:r>
        <w:t>Performance degrades significantly under TDL-C 300ns channel for all the schemes with the increase in the information bits per NR CP-OFDM symbol.</w:t>
      </w:r>
    </w:p>
    <w:p w14:paraId="3C76C7AC" w14:textId="77777777" w:rsidR="00C43C7C" w:rsidRDefault="00C43C7C" w:rsidP="007A6629">
      <w:pPr>
        <w:pStyle w:val="RAN1Observation"/>
      </w:pPr>
      <w:r>
        <w:t>Under AWGN scenario, LP-WUS schemes with higher SCS than the NR SCS degrades significantly than the schemes using same SCS as NR. However, one exception is OOK4, which is affected the worst with the increasing time-offset.</w:t>
      </w:r>
    </w:p>
    <w:p w14:paraId="33D6D97E" w14:textId="77777777" w:rsidR="00C43C7C" w:rsidRDefault="00C43C7C" w:rsidP="007A6629">
      <w:pPr>
        <w:pStyle w:val="RAN1Observation"/>
      </w:pPr>
      <w:r>
        <w:t xml:space="preserve">Of all the schemes studied, OFDM based schemes are robust against multi-path fading. Furthermore, the SNR requirement to achieve 1% BLER for OFDM based scheme is </w:t>
      </w:r>
      <m:oMath>
        <m:r>
          <w:rPr>
            <w:rFonts w:ascii="Cambria Math" w:hAnsi="Cambria Math"/>
          </w:rPr>
          <m:t>≈2dB</m:t>
        </m:r>
      </m:oMath>
      <w:r>
        <w:rPr>
          <w:rFonts w:eastAsiaTheme="minorEastAsia"/>
        </w:rPr>
        <w:t xml:space="preserve"> less than the next best schemes.</w:t>
      </w:r>
    </w:p>
    <w:p w14:paraId="54627F9A" w14:textId="77777777" w:rsidR="00C43C7C" w:rsidRDefault="00C43C7C" w:rsidP="007A6629">
      <w:pPr>
        <w:pStyle w:val="RAN1Observation"/>
      </w:pPr>
      <w:r w:rsidRPr="00C84BD3">
        <w:t>The performance of multi-bit OOK degrades significantly in comparison with that of AWGN channel due to multi-path effect</w:t>
      </w:r>
      <w:r>
        <w:t xml:space="preserve"> as expected</w:t>
      </w:r>
      <w:r w:rsidRPr="00C84BD3">
        <w:t>.</w:t>
      </w:r>
    </w:p>
    <w:p w14:paraId="61C62610" w14:textId="77777777" w:rsidR="00C43C7C" w:rsidRPr="00C84BD3" w:rsidRDefault="00C43C7C" w:rsidP="007A6629">
      <w:pPr>
        <w:pStyle w:val="RAN1Observation"/>
      </w:pPr>
      <w:r w:rsidRPr="00C84BD3">
        <w:t>Oversampling at the LR is essential to improve the performance of OOK reception and to reduce the probability of false alarm.</w:t>
      </w:r>
    </w:p>
    <w:p w14:paraId="09AF1BF7" w14:textId="77777777" w:rsidR="00C43C7C" w:rsidRDefault="00C43C7C" w:rsidP="007A6629">
      <w:pPr>
        <w:pStyle w:val="RAN1Observation"/>
      </w:pPr>
      <w:r>
        <w:t xml:space="preserve">The performance of OFMD based schemes performs better compared to all the other schemes studied under both timing and frequency impairments. </w:t>
      </w:r>
    </w:p>
    <w:p w14:paraId="1DD098A4" w14:textId="77777777" w:rsidR="00C43C7C" w:rsidRDefault="00C43C7C" w:rsidP="007A6629">
      <w:pPr>
        <w:pStyle w:val="RAN1Observation"/>
      </w:pPr>
      <w:r>
        <w:t>Of all the OOK schemes discussed, OOK4 shows some robustness against time and frequency offset.</w:t>
      </w:r>
    </w:p>
    <w:p w14:paraId="667C911C" w14:textId="77777777" w:rsidR="00C43C7C" w:rsidRPr="00C84BD3" w:rsidRDefault="00C43C7C" w:rsidP="007A6629">
      <w:pPr>
        <w:pStyle w:val="RAN1Observation"/>
      </w:pPr>
      <w:r>
        <w:t xml:space="preserve">The performance degradation of OOK in TDL-C 1000ns is noticeable but not detrimental to render it useless. </w:t>
      </w:r>
    </w:p>
    <w:p w14:paraId="53D7CE97" w14:textId="77777777" w:rsidR="00C43C7C" w:rsidRDefault="00C43C7C" w:rsidP="007A6629">
      <w:pPr>
        <w:pStyle w:val="RAN1Observation"/>
      </w:pPr>
      <w:r w:rsidRPr="00C84BD3">
        <w:t>The LP-WUS modulation should be resource efficient accounting need for possible guard bands, device BW restrictions and efficient multiplexing with other LP-WUS and other legacy signals.</w:t>
      </w:r>
    </w:p>
    <w:p w14:paraId="191D5485" w14:textId="77777777" w:rsidR="00C43C7C" w:rsidRPr="008C1E04" w:rsidRDefault="00C43C7C" w:rsidP="007A6629">
      <w:pPr>
        <w:pStyle w:val="RAN1Observation"/>
      </w:pPr>
      <w:r>
        <w:t xml:space="preserve">At least few bits width for ADCs, i.e., 4 or above, should be considered for evaluation as it benefits both the LR and </w:t>
      </w:r>
      <w:r w:rsidRPr="008F1E95">
        <w:t>the</w:t>
      </w:r>
      <w:r>
        <w:t xml:space="preserve"> network power saving target</w:t>
      </w:r>
      <w:r w:rsidRPr="00C84BD3">
        <w:t>.</w:t>
      </w:r>
    </w:p>
    <w:p w14:paraId="154027BE" w14:textId="77777777" w:rsidR="00C43C7C" w:rsidRPr="00A44EA2" w:rsidRDefault="00C43C7C" w:rsidP="007A6629">
      <w:pPr>
        <w:pStyle w:val="RAN1Observation"/>
      </w:pPr>
      <w:r>
        <w:t>T</w:t>
      </w:r>
      <w:r w:rsidRPr="00A44EA2">
        <w:t>he modulation scheme used for LP-WUS must be chosen to reduce both power and latency of majority of UEs in the cell rather targeting a subset of UEs whose channel conditions are good.</w:t>
      </w:r>
    </w:p>
    <w:p w14:paraId="2115C8A5" w14:textId="4B8E526A" w:rsidR="00A7070B" w:rsidRDefault="00C43C7C" w:rsidP="007A6629">
      <w:pPr>
        <w:pStyle w:val="RAN1Observation"/>
      </w:pPr>
      <w:r w:rsidRPr="00943342">
        <w:lastRenderedPageBreak/>
        <w:t>At least via presence or lack of LP-WUS configuration, the LP-WUS monitoring can be enabled/disabled. Prohibiting/allowing LP-WUS monitoring based on UE class/capability can be left for RAN2 discussion.</w:t>
      </w:r>
    </w:p>
    <w:p w14:paraId="006ADABF" w14:textId="56430453" w:rsidR="006F6FCB" w:rsidRDefault="006F6FCB" w:rsidP="00447BE5">
      <w:pPr>
        <w:pStyle w:val="Heading2"/>
      </w:pPr>
      <w:r>
        <w:t>Proposals</w:t>
      </w:r>
    </w:p>
    <w:p w14:paraId="2ED5C117" w14:textId="77777777" w:rsidR="006F6FCB" w:rsidRPr="00A1690F" w:rsidRDefault="006F6FCB" w:rsidP="00D3464C">
      <w:pPr>
        <w:pStyle w:val="RAN1Proposal"/>
        <w:numPr>
          <w:ilvl w:val="0"/>
          <w:numId w:val="47"/>
        </w:numPr>
        <w:ind w:left="1559" w:hanging="1559"/>
      </w:pPr>
      <w:r w:rsidRPr="00C84BD3">
        <w:t xml:space="preserve">The SI evaluates the LP-WUS BW accounting performance/robustness and applicability to different device types and deployments. </w:t>
      </w:r>
    </w:p>
    <w:p w14:paraId="595D68AB" w14:textId="77777777" w:rsidR="006F6FCB" w:rsidRPr="00C84BD3" w:rsidRDefault="006F6FCB" w:rsidP="00417989">
      <w:pPr>
        <w:pStyle w:val="RAN1Proposal"/>
      </w:pPr>
      <w:r w:rsidRPr="00C84BD3">
        <w:t xml:space="preserve">The SI </w:t>
      </w:r>
      <w:r>
        <w:t>must consider</w:t>
      </w:r>
      <w:r w:rsidRPr="00C84BD3">
        <w:t xml:space="preserve"> the benefits and the cost of supporting different LP-WUS fields.</w:t>
      </w:r>
    </w:p>
    <w:p w14:paraId="6F8555BD" w14:textId="77777777" w:rsidR="006F6FCB" w:rsidRPr="00ED5679" w:rsidRDefault="006F6FCB" w:rsidP="00417989">
      <w:pPr>
        <w:pStyle w:val="RAN1Proposal"/>
      </w:pPr>
      <w:r w:rsidRPr="00ED5679">
        <w:t xml:space="preserve">The SI should </w:t>
      </w:r>
      <w:r w:rsidRPr="00345C2C">
        <w:t>prioritize</w:t>
      </w:r>
      <w:r w:rsidRPr="00ED5679">
        <w:t xml:space="preserve"> duty cycled operation for LP-WUS monitoring as it may widen the scope of receiver architectures by studying the trade-off between power vs efficiency.</w:t>
      </w:r>
    </w:p>
    <w:p w14:paraId="693729E5" w14:textId="77777777" w:rsidR="006F6FCB" w:rsidRPr="00ED5679" w:rsidRDefault="006F6FCB" w:rsidP="00417989">
      <w:pPr>
        <w:pStyle w:val="RAN1Proposal"/>
      </w:pPr>
      <w:r w:rsidRPr="00ED5679">
        <w:t>The SI should consider techniques to improve the robustness of the LP-WUS to inter-cell and intra-cell interference.</w:t>
      </w:r>
    </w:p>
    <w:p w14:paraId="044F2850" w14:textId="77777777" w:rsidR="006F6FCB" w:rsidRDefault="006F6FCB" w:rsidP="00417989">
      <w:pPr>
        <w:pStyle w:val="RAN1Proposal"/>
      </w:pPr>
      <w:r>
        <w:t xml:space="preserve">Band limited OOK1 waveform, whether stored in memory or generated on-the-fly, must be added in time domain with the NR signal to avoid CP insertion from the common IFFT </w:t>
      </w:r>
      <w:r w:rsidRPr="006D488D">
        <w:t>process</w:t>
      </w:r>
      <w:r>
        <w:t xml:space="preserve">. If time domain addition of LP-WUS with NR is the way forward, then why to restrict CP-OFDM based LP-WUS generation. </w:t>
      </w:r>
    </w:p>
    <w:p w14:paraId="6BCA2AAD" w14:textId="77777777" w:rsidR="006F6FCB" w:rsidRDefault="006F6FCB" w:rsidP="00417989">
      <w:pPr>
        <w:pStyle w:val="RAN1Proposal"/>
      </w:pPr>
      <w:r>
        <w:t>Generation of OOK1 or any OOK based waveform is up to the network if the pulse width/duration is fixed or agreed between both LR and the network.</w:t>
      </w:r>
    </w:p>
    <w:p w14:paraId="45D40FBB" w14:textId="77777777" w:rsidR="006F6FCB" w:rsidRDefault="006F6FCB" w:rsidP="00417989">
      <w:pPr>
        <w:pStyle w:val="RAN1Proposal"/>
      </w:pPr>
      <w:r>
        <w:t>OOK-1 and OOK-4 based generation produces similar waveforms in time domain if the effect of CP is ignored. Therefore, the generation of OOK signal depends only on the capability of LR to handle CP</w:t>
      </w:r>
    </w:p>
    <w:p w14:paraId="736C4D86" w14:textId="77777777" w:rsidR="006F6FCB" w:rsidRPr="00C84BD3" w:rsidRDefault="006F6FCB" w:rsidP="00417989">
      <w:pPr>
        <w:pStyle w:val="RAN1Proposal"/>
      </w:pPr>
      <w:r>
        <w:t>FSK-2 waveform suffers from frequency offset quite significantly compared to FSK-1 waveform and requires multiple receivers that grows exponentially with the number of bits. Therefore, it should be de-prioritized since the objective of LR is to reduce power.</w:t>
      </w:r>
    </w:p>
    <w:p w14:paraId="1CE710A8" w14:textId="77777777" w:rsidR="006F6FCB" w:rsidRDefault="006F6FCB" w:rsidP="00417989">
      <w:pPr>
        <w:pStyle w:val="RAN1Proposal"/>
      </w:pPr>
      <w:r>
        <w:t>CP-OFDM based waveforms using sequences are good candidate for LP-WUS, if LR is operating in duty cycled approach. It provides excellent coverage and robustness against inter-cell interference. It must be studied/compared until we determine the coverage requirement.</w:t>
      </w:r>
    </w:p>
    <w:p w14:paraId="6776C3FC" w14:textId="77777777" w:rsidR="006F6FCB" w:rsidRDefault="006F6FCB" w:rsidP="00417989">
      <w:pPr>
        <w:pStyle w:val="RAN1Proposal"/>
      </w:pPr>
      <w:r>
        <w:t xml:space="preserve">Power pooling or distribution of power over time-frequency resources should be limited to one NR SCS symbol duration.  </w:t>
      </w:r>
    </w:p>
    <w:p w14:paraId="52499B46" w14:textId="77777777" w:rsidR="006F6FCB" w:rsidRDefault="006F6FCB" w:rsidP="00417989">
      <w:pPr>
        <w:pStyle w:val="RAN1Proposal"/>
      </w:pPr>
      <w:r w:rsidRPr="2870EE99">
        <w:t xml:space="preserve">The periodicity of LP-SS should be frequent enough to ensure better clock recovery at LR for reliable LP-WUS detection without sacrificing much on the network resources. </w:t>
      </w:r>
    </w:p>
    <w:p w14:paraId="6CD6A884" w14:textId="77777777" w:rsidR="006F6FCB" w:rsidRDefault="006F6FCB" w:rsidP="00417989">
      <w:pPr>
        <w:pStyle w:val="RAN1Proposal"/>
      </w:pPr>
      <w:r>
        <w:t>The superior performance of OFDM based scheme must be considered for LP-WUS to improve the coverage</w:t>
      </w:r>
      <w:r w:rsidRPr="2870EE99">
        <w:t>.</w:t>
      </w:r>
      <w:r>
        <w:t xml:space="preserve"> The increased power consumption by the sequence based LR detectors can be greatly reduced by performing duty-cycled reception.</w:t>
      </w:r>
    </w:p>
    <w:p w14:paraId="020BB2DD" w14:textId="77777777" w:rsidR="006F6FCB" w:rsidRDefault="006F6FCB" w:rsidP="00417989">
      <w:pPr>
        <w:pStyle w:val="RAN1Proposal"/>
        <w:rPr>
          <w:i/>
          <w:iCs/>
        </w:rPr>
      </w:pPr>
      <w:r>
        <w:t>Unlike other waveform types, there is no need for separate synchronization signals for LR using sequency detector</w:t>
      </w:r>
      <w:r w:rsidRPr="2870EE99">
        <w:t>.</w:t>
      </w:r>
      <w:r>
        <w:t xml:space="preserve"> Existing SSBs can be used for synchronizing LR crystal for improved accuracy and detection.</w:t>
      </w:r>
    </w:p>
    <w:p w14:paraId="15D972C6" w14:textId="77777777" w:rsidR="006F6FCB" w:rsidRPr="00ED5679" w:rsidRDefault="006F6FCB" w:rsidP="00417989">
      <w:pPr>
        <w:pStyle w:val="RAN1Proposal"/>
      </w:pPr>
      <w:r w:rsidRPr="00ED5679">
        <w:t xml:space="preserve">Overlaying sequence over the ON duration of OOK1/OOK4 provides improved performance as like OFDM, which can then be used by LRs with sequence detection capability, thereby </w:t>
      </w:r>
      <w:r>
        <w:t>improving the LP-WUS coverage</w:t>
      </w:r>
    </w:p>
    <w:p w14:paraId="5214C908" w14:textId="77777777" w:rsidR="006F6FCB" w:rsidRDefault="006F6FCB" w:rsidP="00417989">
      <w:pPr>
        <w:pStyle w:val="RAN1Proposal"/>
      </w:pPr>
      <w:r w:rsidRPr="00162396">
        <w:rPr>
          <w:lang w:eastAsia="zh-CN"/>
        </w:rPr>
        <w:t>For LP-WUS operation, if LP-WUS monitoring is configured/enabled for the UE, UE can autonomously choose whether to monitor the LP-WUS or follow the legacy operation. The resulting UE operation should be transparent to the network.</w:t>
      </w:r>
    </w:p>
    <w:p w14:paraId="0271241B" w14:textId="77777777" w:rsidR="006F6FCB" w:rsidRPr="00DD1953" w:rsidRDefault="006F6FCB" w:rsidP="00417989">
      <w:pPr>
        <w:pStyle w:val="RAN1Proposal"/>
      </w:pPr>
      <w:r w:rsidRPr="00943342">
        <w:t>Assuming that decision whether to monitor LP-WUS or normal PO, is left for UE implementation and is transparent to the network, the paging configuration used in the deployment would need to reflect the targeted latency of the applied use cases.</w:t>
      </w:r>
    </w:p>
    <w:p w14:paraId="02019F28" w14:textId="166C8653" w:rsidR="00B23335" w:rsidRDefault="00E121AC" w:rsidP="00447BE5">
      <w:pPr>
        <w:pStyle w:val="Heading2"/>
      </w:pPr>
      <w:r>
        <w:lastRenderedPageBreak/>
        <w:t>Observations</w:t>
      </w:r>
      <w:r w:rsidR="00096905">
        <w:t xml:space="preserve"> and p</w:t>
      </w:r>
      <w:r>
        <w:t>roposals for RAN1 r</w:t>
      </w:r>
      <w:r w:rsidR="00533E2F">
        <w:t>ecommendations</w:t>
      </w:r>
    </w:p>
    <w:p w14:paraId="305B8C90" w14:textId="77777777" w:rsidR="00A96579" w:rsidRDefault="00A96579" w:rsidP="002B0190">
      <w:pPr>
        <w:pStyle w:val="ListParagraph"/>
        <w:numPr>
          <w:ilvl w:val="0"/>
          <w:numId w:val="50"/>
        </w:numPr>
      </w:pPr>
      <w:r>
        <w:t>Sequence based OFDM based waveform must be prioritized for LP-WUS as it provides the following benefits</w:t>
      </w:r>
    </w:p>
    <w:p w14:paraId="766918E5" w14:textId="60D5E92D" w:rsidR="00A96579" w:rsidRDefault="00A96579" w:rsidP="002B0190">
      <w:pPr>
        <w:pStyle w:val="ListParagraph"/>
        <w:numPr>
          <w:ilvl w:val="1"/>
          <w:numId w:val="50"/>
        </w:numPr>
      </w:pPr>
      <w:r>
        <w:t>Improved coverage and robustness</w:t>
      </w:r>
    </w:p>
    <w:p w14:paraId="21AA4FDF" w14:textId="783D80CF" w:rsidR="00A96579" w:rsidRDefault="00A96579" w:rsidP="002B0190">
      <w:pPr>
        <w:pStyle w:val="ListParagraph"/>
        <w:numPr>
          <w:ilvl w:val="1"/>
          <w:numId w:val="50"/>
        </w:numPr>
      </w:pPr>
      <w:r>
        <w:t>Easy to generate with the existing HW at gNB with high spectral efficiency</w:t>
      </w:r>
    </w:p>
    <w:p w14:paraId="2FB7B65A" w14:textId="6F925C5F" w:rsidR="00A96579" w:rsidRDefault="00A96579" w:rsidP="002B0190">
      <w:pPr>
        <w:pStyle w:val="ListParagraph"/>
        <w:numPr>
          <w:ilvl w:val="1"/>
          <w:numId w:val="50"/>
        </w:numPr>
      </w:pPr>
      <w:r>
        <w:t>Power saving at LR can be achieved with duty-cycled operation/reception</w:t>
      </w:r>
    </w:p>
    <w:p w14:paraId="70F93AA5" w14:textId="7D4F6E7D" w:rsidR="00A96579" w:rsidRDefault="00A96579" w:rsidP="002B0190">
      <w:pPr>
        <w:pStyle w:val="ListParagraph"/>
        <w:numPr>
          <w:ilvl w:val="1"/>
          <w:numId w:val="50"/>
        </w:numPr>
      </w:pPr>
      <w:r>
        <w:t>No additional synchronization signals are needed as it can reuse the existing SSBs</w:t>
      </w:r>
    </w:p>
    <w:p w14:paraId="4D772F6F" w14:textId="42DC4C51" w:rsidR="00092DCD" w:rsidRDefault="00092DCD" w:rsidP="002B0190">
      <w:pPr>
        <w:pStyle w:val="ListParagraph"/>
        <w:numPr>
          <w:ilvl w:val="0"/>
          <w:numId w:val="50"/>
        </w:numPr>
      </w:pPr>
      <w:r>
        <w:t>OOK1 scheme is easy to generate at the gNB with an overlay code that can facilitate multi-mode operation of LRs, i.e., when the signal conditions are good, OOK reception can be performed, if not, then sequence based OFDM receiver can be activated to improve the detection robustness</w:t>
      </w:r>
    </w:p>
    <w:p w14:paraId="53A58747" w14:textId="7FA2D03C" w:rsidR="00092DCD" w:rsidRDefault="00092DCD" w:rsidP="002B0190">
      <w:pPr>
        <w:pStyle w:val="ListParagraph"/>
        <w:numPr>
          <w:ilvl w:val="1"/>
          <w:numId w:val="50"/>
        </w:numPr>
      </w:pPr>
      <w:r>
        <w:t>Providing benefits of both worlds, i.e., power saving and robustness</w:t>
      </w:r>
    </w:p>
    <w:p w14:paraId="6045B7EF" w14:textId="79921859" w:rsidR="00092DCD" w:rsidRDefault="00092DCD" w:rsidP="002B0190">
      <w:pPr>
        <w:pStyle w:val="ListParagraph"/>
        <w:numPr>
          <w:ilvl w:val="0"/>
          <w:numId w:val="50"/>
        </w:numPr>
      </w:pPr>
      <w:r>
        <w:t>Overlaying sequence within the ON duration of OOK4 may not provide the same gains as that of OOK1 due to inherent phase distortion caused by the FFT/IFFT process. Thus, sequence correlator may not provide full benefit of time-domain correlators</w:t>
      </w:r>
    </w:p>
    <w:p w14:paraId="5E224C44" w14:textId="19CA94A7" w:rsidR="00092DCD" w:rsidRDefault="00092DCD" w:rsidP="002B0190">
      <w:pPr>
        <w:pStyle w:val="ListParagraph"/>
        <w:numPr>
          <w:ilvl w:val="0"/>
          <w:numId w:val="50"/>
        </w:numPr>
      </w:pPr>
      <w:r>
        <w:t>Relative measurements should be prioritized for RRM measurements as it will avoid unnecessary calibration overhead/issues involved with LRs</w:t>
      </w:r>
    </w:p>
    <w:p w14:paraId="7A0C35A3" w14:textId="5EE86861" w:rsidR="00B76BAA" w:rsidRDefault="00B76BAA" w:rsidP="002B0190">
      <w:pPr>
        <w:pStyle w:val="ListParagraph"/>
        <w:numPr>
          <w:ilvl w:val="0"/>
          <w:numId w:val="50"/>
        </w:numPr>
      </w:pPr>
      <w:r>
        <w:t>If LP-WUS is optional for MR operation, then the spectral efficiency of LP-WUS must be considered as a priority, since the resources wasted by the gNB on LP-WUS transmission may go useless</w:t>
      </w:r>
    </w:p>
    <w:p w14:paraId="0FD07FF0" w14:textId="6E5451BD" w:rsidR="00C70F38" w:rsidRPr="00C84BD3" w:rsidRDefault="00C70F38" w:rsidP="00593C36">
      <w:pPr>
        <w:pStyle w:val="Heading1"/>
      </w:pPr>
      <w:r w:rsidRPr="00C84BD3">
        <w:t>References</w:t>
      </w:r>
    </w:p>
    <w:p w14:paraId="4CC8E484" w14:textId="32DA4E64" w:rsidR="00C70F38" w:rsidRPr="007D604A" w:rsidRDefault="00C70F38" w:rsidP="002B0190">
      <w:pPr>
        <w:pStyle w:val="ListParagraph"/>
      </w:pPr>
      <w:r w:rsidRPr="007D604A">
        <w:t xml:space="preserve">RP-222644   Revised SID: Study on low-power Wake-up Signal and Receiver for NR </w:t>
      </w:r>
      <w:r w:rsidR="00556309" w:rsidRPr="007D604A">
        <w:t>-</w:t>
      </w:r>
      <w:r w:rsidRPr="007D604A">
        <w:t xml:space="preserve"> Vivo</w:t>
      </w:r>
    </w:p>
    <w:p w14:paraId="51F37CFC" w14:textId="7BFE2A11" w:rsidR="00C70F38" w:rsidRPr="007D604A" w:rsidRDefault="00C70F38" w:rsidP="002B0190">
      <w:pPr>
        <w:pStyle w:val="ListParagraph"/>
      </w:pPr>
      <w:r w:rsidRPr="007D604A">
        <w:t>R1-2211271  L1 signal design and procedures for low power WUS</w:t>
      </w:r>
      <w:r w:rsidRPr="007D604A">
        <w:tab/>
      </w:r>
      <w:r w:rsidR="00556309" w:rsidRPr="007D604A">
        <w:t xml:space="preserve">- </w:t>
      </w:r>
      <w:r w:rsidRPr="007D604A">
        <w:t>Nokia</w:t>
      </w:r>
    </w:p>
    <w:p w14:paraId="1F79639A" w14:textId="731B5326" w:rsidR="00C70F38" w:rsidRPr="007D604A" w:rsidRDefault="007730B6" w:rsidP="002B0190">
      <w:pPr>
        <w:pStyle w:val="ListParagraph"/>
      </w:pPr>
      <w:bookmarkStart w:id="857" w:name="_Ref131591240"/>
      <w:r w:rsidRPr="007D604A">
        <w:t>R1-2</w:t>
      </w:r>
      <w:r w:rsidR="007C7757" w:rsidRPr="007D604A">
        <w:t>30</w:t>
      </w:r>
      <w:r w:rsidR="005804C6" w:rsidRPr="007D604A">
        <w:t>0698</w:t>
      </w:r>
      <w:r w:rsidRPr="007D604A">
        <w:t xml:space="preserve">  </w:t>
      </w:r>
      <w:r w:rsidR="002C6C2C" w:rsidRPr="007D604A">
        <w:t>Low power WUS Evaluation Methodology</w:t>
      </w:r>
      <w:r w:rsidR="00D35DAF" w:rsidRPr="007D604A">
        <w:t xml:space="preserve"> - </w:t>
      </w:r>
      <w:r w:rsidRPr="007D604A">
        <w:t>Nokia</w:t>
      </w:r>
      <w:r w:rsidR="002C6C2C" w:rsidRPr="007D604A">
        <w:t>, Nokia Shangai Bell</w:t>
      </w:r>
      <w:bookmarkEnd w:id="1"/>
      <w:bookmarkEnd w:id="857"/>
    </w:p>
    <w:p w14:paraId="21E11930" w14:textId="52319A05" w:rsidR="00736C3D" w:rsidRDefault="007D604A" w:rsidP="002B0190">
      <w:pPr>
        <w:pStyle w:val="ListParagraph"/>
      </w:pPr>
      <w:r w:rsidRPr="007D604A">
        <w:t>R1</w:t>
      </w:r>
      <w:r>
        <w:t>-230</w:t>
      </w:r>
      <w:r w:rsidR="007F6372">
        <w:t>7418</w:t>
      </w:r>
      <w:r>
        <w:t xml:space="preserve">  </w:t>
      </w:r>
      <w:r w:rsidRPr="007D604A">
        <w:t>Low power WUS Evaluation Methodology</w:t>
      </w:r>
    </w:p>
    <w:p w14:paraId="30AC4E53" w14:textId="77777777" w:rsidR="005B6B4D" w:rsidRDefault="005B6B4D" w:rsidP="00AB4497"/>
    <w:p w14:paraId="5079E314" w14:textId="77777777" w:rsidR="005B6B4D" w:rsidRDefault="005B6B4D" w:rsidP="00AB4497"/>
    <w:sectPr w:rsidR="005B6B4D"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4F593" w14:textId="77777777" w:rsidR="00EF12AA" w:rsidRDefault="00EF12AA" w:rsidP="00AB4497">
      <w:r>
        <w:separator/>
      </w:r>
    </w:p>
  </w:endnote>
  <w:endnote w:type="continuationSeparator" w:id="0">
    <w:p w14:paraId="697F3243" w14:textId="77777777" w:rsidR="00EF12AA" w:rsidRDefault="00EF12AA" w:rsidP="00AB4497">
      <w:r>
        <w:continuationSeparator/>
      </w:r>
    </w:p>
  </w:endnote>
  <w:endnote w:type="continuationNotice" w:id="1">
    <w:p w14:paraId="6535532A" w14:textId="77777777" w:rsidR="00EF12AA" w:rsidRDefault="00EF12AA" w:rsidP="00AB44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EAE44" w14:textId="77777777" w:rsidR="00EF12AA" w:rsidRDefault="00EF12AA" w:rsidP="00AB4497">
      <w:r>
        <w:separator/>
      </w:r>
    </w:p>
  </w:footnote>
  <w:footnote w:type="continuationSeparator" w:id="0">
    <w:p w14:paraId="5F17D274" w14:textId="77777777" w:rsidR="00EF12AA" w:rsidRDefault="00EF12AA" w:rsidP="00AB4497">
      <w:r>
        <w:continuationSeparator/>
      </w:r>
    </w:p>
  </w:footnote>
  <w:footnote w:type="continuationNotice" w:id="1">
    <w:p w14:paraId="60CA530D" w14:textId="77777777" w:rsidR="00EF12AA" w:rsidRDefault="00EF12AA" w:rsidP="00AB449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9B5A6D"/>
    <w:multiLevelType w:val="hybridMultilevel"/>
    <w:tmpl w:val="883A86A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012809"/>
    <w:multiLevelType w:val="hybridMultilevel"/>
    <w:tmpl w:val="5240C3DE"/>
    <w:lvl w:ilvl="0" w:tplc="F2984206">
      <w:start w:val="1"/>
      <w:numFmt w:val="decimal"/>
      <w:lvlText w:val="Proposal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AD64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E034E25"/>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 w15:restartNumberingAfterBreak="0">
    <w:nsid w:val="14A2475B"/>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B4C7AC4"/>
    <w:multiLevelType w:val="hybridMultilevel"/>
    <w:tmpl w:val="FEB88DA2"/>
    <w:lvl w:ilvl="0" w:tplc="413287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5F39AF"/>
    <w:multiLevelType w:val="hybridMultilevel"/>
    <w:tmpl w:val="4D16B2BC"/>
    <w:lvl w:ilvl="0" w:tplc="7B7CCCA2">
      <w:start w:val="1"/>
      <w:numFmt w:val="decimal"/>
      <w:lvlText w:val="Observation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A20218"/>
    <w:multiLevelType w:val="hybridMultilevel"/>
    <w:tmpl w:val="50A89C0C"/>
    <w:lvl w:ilvl="0" w:tplc="DEF88B3A">
      <w:start w:val="1"/>
      <w:numFmt w:val="bullet"/>
      <w:lvlText w:val=""/>
      <w:lvlJc w:val="left"/>
      <w:pPr>
        <w:ind w:left="720" w:hanging="360"/>
      </w:pPr>
      <w:rPr>
        <w:rFonts w:ascii="Symbol" w:hAnsi="Symbol" w:hint="default"/>
      </w:rPr>
    </w:lvl>
    <w:lvl w:ilvl="1" w:tplc="9FAAC588">
      <w:start w:val="1"/>
      <w:numFmt w:val="bullet"/>
      <w:lvlText w:val="o"/>
      <w:lvlJc w:val="left"/>
      <w:pPr>
        <w:ind w:left="1440" w:hanging="360"/>
      </w:pPr>
      <w:rPr>
        <w:rFonts w:ascii="Courier New" w:hAnsi="Courier New" w:hint="default"/>
      </w:rPr>
    </w:lvl>
    <w:lvl w:ilvl="2" w:tplc="71F41532">
      <w:start w:val="1"/>
      <w:numFmt w:val="bullet"/>
      <w:lvlText w:val=""/>
      <w:lvlJc w:val="left"/>
      <w:pPr>
        <w:ind w:left="2160" w:hanging="360"/>
      </w:pPr>
      <w:rPr>
        <w:rFonts w:ascii="Wingdings" w:hAnsi="Wingdings" w:hint="default"/>
      </w:rPr>
    </w:lvl>
    <w:lvl w:ilvl="3" w:tplc="801A05D4">
      <w:start w:val="1"/>
      <w:numFmt w:val="bullet"/>
      <w:lvlText w:val=""/>
      <w:lvlJc w:val="left"/>
      <w:pPr>
        <w:ind w:left="2880" w:hanging="360"/>
      </w:pPr>
      <w:rPr>
        <w:rFonts w:ascii="Symbol" w:hAnsi="Symbol" w:hint="default"/>
      </w:rPr>
    </w:lvl>
    <w:lvl w:ilvl="4" w:tplc="0C88216C">
      <w:start w:val="1"/>
      <w:numFmt w:val="bullet"/>
      <w:lvlText w:val="o"/>
      <w:lvlJc w:val="left"/>
      <w:pPr>
        <w:ind w:left="3600" w:hanging="360"/>
      </w:pPr>
      <w:rPr>
        <w:rFonts w:ascii="Courier New" w:hAnsi="Courier New" w:hint="default"/>
      </w:rPr>
    </w:lvl>
    <w:lvl w:ilvl="5" w:tplc="9BC20006">
      <w:start w:val="1"/>
      <w:numFmt w:val="bullet"/>
      <w:lvlText w:val=""/>
      <w:lvlJc w:val="left"/>
      <w:pPr>
        <w:ind w:left="4320" w:hanging="360"/>
      </w:pPr>
      <w:rPr>
        <w:rFonts w:ascii="Wingdings" w:hAnsi="Wingdings" w:hint="default"/>
      </w:rPr>
    </w:lvl>
    <w:lvl w:ilvl="6" w:tplc="2CA653A8">
      <w:start w:val="1"/>
      <w:numFmt w:val="bullet"/>
      <w:lvlText w:val=""/>
      <w:lvlJc w:val="left"/>
      <w:pPr>
        <w:ind w:left="5040" w:hanging="360"/>
      </w:pPr>
      <w:rPr>
        <w:rFonts w:ascii="Symbol" w:hAnsi="Symbol" w:hint="default"/>
      </w:rPr>
    </w:lvl>
    <w:lvl w:ilvl="7" w:tplc="DB6EA6B8">
      <w:start w:val="1"/>
      <w:numFmt w:val="bullet"/>
      <w:lvlText w:val="o"/>
      <w:lvlJc w:val="left"/>
      <w:pPr>
        <w:ind w:left="5760" w:hanging="360"/>
      </w:pPr>
      <w:rPr>
        <w:rFonts w:ascii="Courier New" w:hAnsi="Courier New" w:hint="default"/>
      </w:rPr>
    </w:lvl>
    <w:lvl w:ilvl="8" w:tplc="4B349DE0">
      <w:start w:val="1"/>
      <w:numFmt w:val="bullet"/>
      <w:lvlText w:val=""/>
      <w:lvlJc w:val="left"/>
      <w:pPr>
        <w:ind w:left="6480" w:hanging="360"/>
      </w:pPr>
      <w:rPr>
        <w:rFonts w:ascii="Wingdings" w:hAnsi="Wingdings" w:hint="default"/>
      </w:rPr>
    </w:lvl>
  </w:abstractNum>
  <w:abstractNum w:abstractNumId="11"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96083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32C1838"/>
    <w:multiLevelType w:val="hybridMultilevel"/>
    <w:tmpl w:val="042A25C0"/>
    <w:lvl w:ilvl="0" w:tplc="A85084D4">
      <w:start w:val="1"/>
      <w:numFmt w:val="decimal"/>
      <w:lvlText w:val="Proposal %1:"/>
      <w:lvlJc w:val="left"/>
      <w:pPr>
        <w:ind w:left="36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3C442D5"/>
    <w:multiLevelType w:val="hybridMultilevel"/>
    <w:tmpl w:val="F2B820A4"/>
    <w:lvl w:ilvl="0" w:tplc="FFFFFFFF">
      <w:start w:val="1"/>
      <w:numFmt w:val="bullet"/>
      <w:lvlText w:val=""/>
      <w:lvlJc w:val="left"/>
      <w:pPr>
        <w:ind w:left="360" w:hanging="360"/>
      </w:pPr>
      <w:rPr>
        <w:rFonts w:ascii="Symbol" w:hAnsi="Symbol" w:hint="default"/>
      </w:rPr>
    </w:lvl>
    <w:lvl w:ilvl="1" w:tplc="BEE036A8">
      <w:start w:val="1"/>
      <w:numFmt w:val="bullet"/>
      <w:lvlText w:val=""/>
      <w:lvlJc w:val="left"/>
      <w:pPr>
        <w:ind w:left="72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6" w15:restartNumberingAfterBreak="0">
    <w:nsid w:val="2AB64A2D"/>
    <w:multiLevelType w:val="hybridMultilevel"/>
    <w:tmpl w:val="DC5A19B0"/>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E1F1868"/>
    <w:multiLevelType w:val="multilevel"/>
    <w:tmpl w:val="0DEEBCA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313B7267"/>
    <w:multiLevelType w:val="hybridMultilevel"/>
    <w:tmpl w:val="506E1864"/>
    <w:lvl w:ilvl="0" w:tplc="04090001">
      <w:start w:val="1"/>
      <w:numFmt w:val="bullet"/>
      <w:lvlText w:val=""/>
      <w:lvlJc w:val="left"/>
      <w:pPr>
        <w:ind w:left="644" w:hanging="360"/>
      </w:pPr>
      <w:rPr>
        <w:rFonts w:ascii="Symbol" w:hAnsi="Symbol"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745ABB"/>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50C1374"/>
    <w:multiLevelType w:val="hybridMultilevel"/>
    <w:tmpl w:val="DA76780E"/>
    <w:lvl w:ilvl="0" w:tplc="DDD0F7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2C5A93"/>
    <w:multiLevelType w:val="multilevel"/>
    <w:tmpl w:val="6E4829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4B4E225C"/>
    <w:multiLevelType w:val="hybridMultilevel"/>
    <w:tmpl w:val="B42A4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D8C3534"/>
    <w:multiLevelType w:val="multilevel"/>
    <w:tmpl w:val="FB302B6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15:restartNumberingAfterBreak="0">
    <w:nsid w:val="4FCB5463"/>
    <w:multiLevelType w:val="hybridMultilevel"/>
    <w:tmpl w:val="381E6046"/>
    <w:lvl w:ilvl="0" w:tplc="DB0A9112">
      <w:start w:val="1"/>
      <w:numFmt w:val="decimal"/>
      <w:pStyle w:val="RAN1Proposal"/>
      <w:lvlText w:val="Proposal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91E0BE5"/>
    <w:multiLevelType w:val="hybridMultilevel"/>
    <w:tmpl w:val="4EBA89A6"/>
    <w:lvl w:ilvl="0" w:tplc="4BF08DD6">
      <w:start w:val="1"/>
      <w:numFmt w:val="decimal"/>
      <w:pStyle w:val="RAN1Observation"/>
      <w:lvlText w:val="Observation %1:"/>
      <w:lvlJc w:val="left"/>
      <w:pPr>
        <w:ind w:left="360" w:hanging="360"/>
      </w:pPr>
      <w:rPr>
        <w:rFonts w:hint="default"/>
        <w:b/>
        <w:i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start w:val="1"/>
      <w:numFmt w:val="bullet"/>
      <w:lvlText w:val=""/>
      <w:lvlJc w:val="left"/>
      <w:pPr>
        <w:ind w:left="2962" w:hanging="360"/>
      </w:pPr>
      <w:rPr>
        <w:rFonts w:ascii="Symbol" w:hAnsi="Symbol" w:hint="default"/>
      </w:rPr>
    </w:lvl>
    <w:lvl w:ilvl="4" w:tplc="040B0003">
      <w:start w:val="1"/>
      <w:numFmt w:val="bullet"/>
      <w:lvlText w:val="o"/>
      <w:lvlJc w:val="left"/>
      <w:pPr>
        <w:ind w:left="3682" w:hanging="360"/>
      </w:pPr>
      <w:rPr>
        <w:rFonts w:ascii="Courier New" w:hAnsi="Courier New" w:cs="Courier New" w:hint="default"/>
      </w:rPr>
    </w:lvl>
    <w:lvl w:ilvl="5" w:tplc="040B0005">
      <w:start w:val="1"/>
      <w:numFmt w:val="bullet"/>
      <w:lvlText w:val=""/>
      <w:lvlJc w:val="left"/>
      <w:pPr>
        <w:ind w:left="4402" w:hanging="360"/>
      </w:pPr>
      <w:rPr>
        <w:rFonts w:ascii="Wingdings" w:hAnsi="Wingdings" w:hint="default"/>
      </w:rPr>
    </w:lvl>
    <w:lvl w:ilvl="6" w:tplc="040B0001">
      <w:start w:val="1"/>
      <w:numFmt w:val="bullet"/>
      <w:lvlText w:val=""/>
      <w:lvlJc w:val="left"/>
      <w:pPr>
        <w:ind w:left="5122" w:hanging="360"/>
      </w:pPr>
      <w:rPr>
        <w:rFonts w:ascii="Symbol" w:hAnsi="Symbol" w:hint="default"/>
      </w:rPr>
    </w:lvl>
    <w:lvl w:ilvl="7" w:tplc="040B0003">
      <w:start w:val="1"/>
      <w:numFmt w:val="bullet"/>
      <w:lvlText w:val="o"/>
      <w:lvlJc w:val="left"/>
      <w:pPr>
        <w:ind w:left="5842" w:hanging="360"/>
      </w:pPr>
      <w:rPr>
        <w:rFonts w:ascii="Courier New" w:hAnsi="Courier New" w:cs="Courier New" w:hint="default"/>
      </w:rPr>
    </w:lvl>
    <w:lvl w:ilvl="8" w:tplc="040B0005">
      <w:start w:val="1"/>
      <w:numFmt w:val="bullet"/>
      <w:lvlText w:val=""/>
      <w:lvlJc w:val="left"/>
      <w:pPr>
        <w:ind w:left="6562" w:hanging="360"/>
      </w:pPr>
      <w:rPr>
        <w:rFonts w:ascii="Wingdings" w:hAnsi="Wingdings" w:hint="default"/>
      </w:rPr>
    </w:lvl>
  </w:abstractNum>
  <w:abstractNum w:abstractNumId="38" w15:restartNumberingAfterBreak="0">
    <w:nsid w:val="60142AD5"/>
    <w:multiLevelType w:val="hybridMultilevel"/>
    <w:tmpl w:val="57E2E20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17B6CFA"/>
    <w:multiLevelType w:val="hybridMultilevel"/>
    <w:tmpl w:val="BC241F9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7480955"/>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679752AD"/>
    <w:multiLevelType w:val="hybridMultilevel"/>
    <w:tmpl w:val="E3A282DA"/>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6" w15:restartNumberingAfterBreak="0">
    <w:nsid w:val="68A49E29"/>
    <w:multiLevelType w:val="hybridMultilevel"/>
    <w:tmpl w:val="FFFFFFFF"/>
    <w:lvl w:ilvl="0" w:tplc="DDD0F710">
      <w:start w:val="1"/>
      <w:numFmt w:val="bullet"/>
      <w:lvlText w:val=""/>
      <w:lvlJc w:val="left"/>
      <w:pPr>
        <w:ind w:left="720" w:hanging="360"/>
      </w:pPr>
      <w:rPr>
        <w:rFonts w:ascii="Symbol" w:hAnsi="Symbol" w:hint="default"/>
      </w:rPr>
    </w:lvl>
    <w:lvl w:ilvl="1" w:tplc="ADF88B00">
      <w:start w:val="1"/>
      <w:numFmt w:val="bullet"/>
      <w:lvlText w:val="o"/>
      <w:lvlJc w:val="left"/>
      <w:pPr>
        <w:ind w:left="1440" w:hanging="360"/>
      </w:pPr>
      <w:rPr>
        <w:rFonts w:ascii="Courier New" w:hAnsi="Courier New" w:hint="default"/>
      </w:rPr>
    </w:lvl>
    <w:lvl w:ilvl="2" w:tplc="EF2C2066">
      <w:start w:val="1"/>
      <w:numFmt w:val="bullet"/>
      <w:lvlText w:val=""/>
      <w:lvlJc w:val="left"/>
      <w:pPr>
        <w:ind w:left="2160" w:hanging="360"/>
      </w:pPr>
      <w:rPr>
        <w:rFonts w:ascii="Symbol" w:hAnsi="Symbol" w:hint="default"/>
      </w:rPr>
    </w:lvl>
    <w:lvl w:ilvl="3" w:tplc="363A9A3A">
      <w:start w:val="1"/>
      <w:numFmt w:val="bullet"/>
      <w:lvlText w:val=""/>
      <w:lvlJc w:val="left"/>
      <w:pPr>
        <w:ind w:left="2880" w:hanging="360"/>
      </w:pPr>
      <w:rPr>
        <w:rFonts w:ascii="Symbol" w:hAnsi="Symbol" w:hint="default"/>
      </w:rPr>
    </w:lvl>
    <w:lvl w:ilvl="4" w:tplc="14A0B4E4">
      <w:start w:val="1"/>
      <w:numFmt w:val="bullet"/>
      <w:lvlText w:val="o"/>
      <w:lvlJc w:val="left"/>
      <w:pPr>
        <w:ind w:left="3600" w:hanging="360"/>
      </w:pPr>
      <w:rPr>
        <w:rFonts w:ascii="Courier New" w:hAnsi="Courier New" w:hint="default"/>
      </w:rPr>
    </w:lvl>
    <w:lvl w:ilvl="5" w:tplc="3E6E6D1A">
      <w:start w:val="1"/>
      <w:numFmt w:val="bullet"/>
      <w:lvlText w:val=""/>
      <w:lvlJc w:val="left"/>
      <w:pPr>
        <w:ind w:left="4320" w:hanging="360"/>
      </w:pPr>
      <w:rPr>
        <w:rFonts w:ascii="Wingdings" w:hAnsi="Wingdings" w:hint="default"/>
      </w:rPr>
    </w:lvl>
    <w:lvl w:ilvl="6" w:tplc="ED5A2626">
      <w:start w:val="1"/>
      <w:numFmt w:val="bullet"/>
      <w:lvlText w:val=""/>
      <w:lvlJc w:val="left"/>
      <w:pPr>
        <w:ind w:left="5040" w:hanging="360"/>
      </w:pPr>
      <w:rPr>
        <w:rFonts w:ascii="Symbol" w:hAnsi="Symbol" w:hint="default"/>
      </w:rPr>
    </w:lvl>
    <w:lvl w:ilvl="7" w:tplc="E556D346">
      <w:start w:val="1"/>
      <w:numFmt w:val="bullet"/>
      <w:lvlText w:val="o"/>
      <w:lvlJc w:val="left"/>
      <w:pPr>
        <w:ind w:left="5760" w:hanging="360"/>
      </w:pPr>
      <w:rPr>
        <w:rFonts w:ascii="Courier New" w:hAnsi="Courier New" w:hint="default"/>
      </w:rPr>
    </w:lvl>
    <w:lvl w:ilvl="8" w:tplc="CEBE0032">
      <w:start w:val="1"/>
      <w:numFmt w:val="bullet"/>
      <w:lvlText w:val=""/>
      <w:lvlJc w:val="left"/>
      <w:pPr>
        <w:ind w:left="6480" w:hanging="360"/>
      </w:pPr>
      <w:rPr>
        <w:rFonts w:ascii="Wingdings" w:hAnsi="Wingdings" w:hint="default"/>
      </w:rPr>
    </w:lvl>
  </w:abstractNum>
  <w:abstractNum w:abstractNumId="47"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9" w15:restartNumberingAfterBreak="0">
    <w:nsid w:val="7256115B"/>
    <w:multiLevelType w:val="multilevel"/>
    <w:tmpl w:val="EF2E655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0" w15:restartNumberingAfterBreak="0">
    <w:nsid w:val="75482EDE"/>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73176EE"/>
    <w:multiLevelType w:val="hybridMultilevel"/>
    <w:tmpl w:val="D89C7B88"/>
    <w:lvl w:ilvl="0" w:tplc="040B0001">
      <w:start w:val="1"/>
      <w:numFmt w:val="bullet"/>
      <w:lvlText w:val=""/>
      <w:lvlJc w:val="left"/>
      <w:pPr>
        <w:ind w:left="644" w:hanging="360"/>
      </w:pPr>
      <w:rPr>
        <w:rFonts w:ascii="Symbol" w:hAnsi="Symbol" w:hint="default"/>
      </w:rPr>
    </w:lvl>
    <w:lvl w:ilvl="1" w:tplc="040B0003" w:tentative="1">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2"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3" w15:restartNumberingAfterBreak="0">
    <w:nsid w:val="7BD97EA1"/>
    <w:multiLevelType w:val="hybridMultilevel"/>
    <w:tmpl w:val="FB9E66F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E747286"/>
    <w:multiLevelType w:val="hybridMultilevel"/>
    <w:tmpl w:val="AC525C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FDB3DC6"/>
    <w:multiLevelType w:val="hybridMultilevel"/>
    <w:tmpl w:val="FFFFFFFF"/>
    <w:lvl w:ilvl="0" w:tplc="0FF20256">
      <w:start w:val="1"/>
      <w:numFmt w:val="bullet"/>
      <w:lvlText w:val=""/>
      <w:lvlJc w:val="left"/>
      <w:pPr>
        <w:ind w:left="720" w:hanging="360"/>
      </w:pPr>
      <w:rPr>
        <w:rFonts w:ascii="Symbol" w:hAnsi="Symbol" w:hint="default"/>
      </w:rPr>
    </w:lvl>
    <w:lvl w:ilvl="1" w:tplc="F118B940">
      <w:start w:val="1"/>
      <w:numFmt w:val="bullet"/>
      <w:lvlText w:val="o"/>
      <w:lvlJc w:val="left"/>
      <w:pPr>
        <w:ind w:left="1440" w:hanging="360"/>
      </w:pPr>
      <w:rPr>
        <w:rFonts w:ascii="Courier New" w:hAnsi="Courier New" w:hint="default"/>
      </w:rPr>
    </w:lvl>
    <w:lvl w:ilvl="2" w:tplc="75584990">
      <w:start w:val="1"/>
      <w:numFmt w:val="bullet"/>
      <w:lvlText w:val=""/>
      <w:lvlJc w:val="left"/>
      <w:pPr>
        <w:ind w:left="2160" w:hanging="360"/>
      </w:pPr>
      <w:rPr>
        <w:rFonts w:ascii="Wingdings" w:hAnsi="Wingdings" w:hint="default"/>
      </w:rPr>
    </w:lvl>
    <w:lvl w:ilvl="3" w:tplc="99FCFCE8">
      <w:start w:val="1"/>
      <w:numFmt w:val="bullet"/>
      <w:lvlText w:val=""/>
      <w:lvlJc w:val="left"/>
      <w:pPr>
        <w:ind w:left="2880" w:hanging="360"/>
      </w:pPr>
      <w:rPr>
        <w:rFonts w:ascii="Symbol" w:hAnsi="Symbol" w:hint="default"/>
      </w:rPr>
    </w:lvl>
    <w:lvl w:ilvl="4" w:tplc="0D3045A0">
      <w:start w:val="1"/>
      <w:numFmt w:val="bullet"/>
      <w:lvlText w:val="o"/>
      <w:lvlJc w:val="left"/>
      <w:pPr>
        <w:ind w:left="3600" w:hanging="360"/>
      </w:pPr>
      <w:rPr>
        <w:rFonts w:ascii="Courier New" w:hAnsi="Courier New" w:hint="default"/>
      </w:rPr>
    </w:lvl>
    <w:lvl w:ilvl="5" w:tplc="7934207A">
      <w:start w:val="1"/>
      <w:numFmt w:val="bullet"/>
      <w:lvlText w:val=""/>
      <w:lvlJc w:val="left"/>
      <w:pPr>
        <w:ind w:left="4320" w:hanging="360"/>
      </w:pPr>
      <w:rPr>
        <w:rFonts w:ascii="Wingdings" w:hAnsi="Wingdings" w:hint="default"/>
      </w:rPr>
    </w:lvl>
    <w:lvl w:ilvl="6" w:tplc="6D1A0B42">
      <w:start w:val="1"/>
      <w:numFmt w:val="bullet"/>
      <w:lvlText w:val=""/>
      <w:lvlJc w:val="left"/>
      <w:pPr>
        <w:ind w:left="5040" w:hanging="360"/>
      </w:pPr>
      <w:rPr>
        <w:rFonts w:ascii="Symbol" w:hAnsi="Symbol" w:hint="default"/>
      </w:rPr>
    </w:lvl>
    <w:lvl w:ilvl="7" w:tplc="68BC7706">
      <w:start w:val="1"/>
      <w:numFmt w:val="bullet"/>
      <w:lvlText w:val="o"/>
      <w:lvlJc w:val="left"/>
      <w:pPr>
        <w:ind w:left="5760" w:hanging="360"/>
      </w:pPr>
      <w:rPr>
        <w:rFonts w:ascii="Courier New" w:hAnsi="Courier New" w:hint="default"/>
      </w:rPr>
    </w:lvl>
    <w:lvl w:ilvl="8" w:tplc="B86239B4">
      <w:start w:val="1"/>
      <w:numFmt w:val="bullet"/>
      <w:lvlText w:val=""/>
      <w:lvlJc w:val="left"/>
      <w:pPr>
        <w:ind w:left="6480" w:hanging="360"/>
      </w:pPr>
      <w:rPr>
        <w:rFonts w:ascii="Wingdings" w:hAnsi="Wingdings" w:hint="default"/>
      </w:rPr>
    </w:lvl>
  </w:abstractNum>
  <w:num w:numId="1" w16cid:durableId="2099523290">
    <w:abstractNumId w:val="23"/>
  </w:num>
  <w:num w:numId="2" w16cid:durableId="153838382">
    <w:abstractNumId w:val="0"/>
  </w:num>
  <w:num w:numId="3" w16cid:durableId="618531271">
    <w:abstractNumId w:val="10"/>
  </w:num>
  <w:num w:numId="4" w16cid:durableId="1331369149">
    <w:abstractNumId w:val="46"/>
  </w:num>
  <w:num w:numId="5" w16cid:durableId="449205262">
    <w:abstractNumId w:val="57"/>
  </w:num>
  <w:num w:numId="6" w16cid:durableId="190843515">
    <w:abstractNumId w:val="11"/>
  </w:num>
  <w:num w:numId="7" w16cid:durableId="543758545">
    <w:abstractNumId w:val="56"/>
  </w:num>
  <w:num w:numId="8" w16cid:durableId="2130083413">
    <w:abstractNumId w:val="35"/>
  </w:num>
  <w:num w:numId="9" w16cid:durableId="2081979756">
    <w:abstractNumId w:val="51"/>
  </w:num>
  <w:num w:numId="10" w16cid:durableId="1977249157">
    <w:abstractNumId w:val="27"/>
  </w:num>
  <w:num w:numId="11" w16cid:durableId="1993831249">
    <w:abstractNumId w:val="30"/>
  </w:num>
  <w:num w:numId="12" w16cid:durableId="1207528881">
    <w:abstractNumId w:val="22"/>
  </w:num>
  <w:num w:numId="13" w16cid:durableId="1630211085">
    <w:abstractNumId w:val="41"/>
  </w:num>
  <w:num w:numId="14" w16cid:durableId="1622346622">
    <w:abstractNumId w:val="19"/>
  </w:num>
  <w:num w:numId="15" w16cid:durableId="1819110072">
    <w:abstractNumId w:val="4"/>
  </w:num>
  <w:num w:numId="16" w16cid:durableId="1975594774">
    <w:abstractNumId w:val="45"/>
  </w:num>
  <w:num w:numId="17" w16cid:durableId="1731802155">
    <w:abstractNumId w:val="21"/>
  </w:num>
  <w:num w:numId="18" w16cid:durableId="842549773">
    <w:abstractNumId w:val="31"/>
  </w:num>
  <w:num w:numId="19" w16cid:durableId="1587227004">
    <w:abstractNumId w:val="45"/>
  </w:num>
  <w:num w:numId="20" w16cid:durableId="1437210030">
    <w:abstractNumId w:val="39"/>
  </w:num>
  <w:num w:numId="21" w16cid:durableId="1252010373">
    <w:abstractNumId w:val="26"/>
  </w:num>
  <w:num w:numId="22" w16cid:durableId="1333484373">
    <w:abstractNumId w:val="25"/>
  </w:num>
  <w:num w:numId="23" w16cid:durableId="1349067457">
    <w:abstractNumId w:val="54"/>
  </w:num>
  <w:num w:numId="24" w16cid:durableId="1471944430">
    <w:abstractNumId w:val="47"/>
  </w:num>
  <w:num w:numId="25" w16cid:durableId="1546025333">
    <w:abstractNumId w:val="26"/>
  </w:num>
  <w:num w:numId="26" w16cid:durableId="1956598322">
    <w:abstractNumId w:val="5"/>
  </w:num>
  <w:num w:numId="27" w16cid:durableId="386688301">
    <w:abstractNumId w:val="15"/>
  </w:num>
  <w:num w:numId="28" w16cid:durableId="1021859276">
    <w:abstractNumId w:val="52"/>
  </w:num>
  <w:num w:numId="29" w16cid:durableId="773552598">
    <w:abstractNumId w:val="7"/>
  </w:num>
  <w:num w:numId="30" w16cid:durableId="1287347829">
    <w:abstractNumId w:val="37"/>
  </w:num>
  <w:num w:numId="31" w16cid:durableId="191234964">
    <w:abstractNumId w:val="48"/>
  </w:num>
  <w:num w:numId="32" w16cid:durableId="2025666377">
    <w:abstractNumId w:val="42"/>
  </w:num>
  <w:num w:numId="33" w16cid:durableId="854998923">
    <w:abstractNumId w:val="34"/>
  </w:num>
  <w:num w:numId="34" w16cid:durableId="100876785">
    <w:abstractNumId w:val="24"/>
  </w:num>
  <w:num w:numId="35" w16cid:durableId="1897426157">
    <w:abstractNumId w:val="8"/>
  </w:num>
  <w:num w:numId="36" w16cid:durableId="1627158770">
    <w:abstractNumId w:val="38"/>
  </w:num>
  <w:num w:numId="37" w16cid:durableId="1252081274">
    <w:abstractNumId w:val="53"/>
  </w:num>
  <w:num w:numId="38" w16cid:durableId="99448999">
    <w:abstractNumId w:val="40"/>
  </w:num>
  <w:num w:numId="39" w16cid:durableId="1234580621">
    <w:abstractNumId w:val="29"/>
  </w:num>
  <w:num w:numId="40" w16cid:durableId="1972783745">
    <w:abstractNumId w:val="44"/>
  </w:num>
  <w:num w:numId="41" w16cid:durableId="1110927505">
    <w:abstractNumId w:val="1"/>
  </w:num>
  <w:num w:numId="42" w16cid:durableId="887455696">
    <w:abstractNumId w:val="18"/>
  </w:num>
  <w:num w:numId="43" w16cid:durableId="1924491816">
    <w:abstractNumId w:val="33"/>
  </w:num>
  <w:num w:numId="44" w16cid:durableId="974142154">
    <w:abstractNumId w:val="14"/>
  </w:num>
  <w:num w:numId="45" w16cid:durableId="1549680375">
    <w:abstractNumId w:val="36"/>
  </w:num>
  <w:num w:numId="46" w16cid:durableId="443500748">
    <w:abstractNumId w:val="36"/>
    <w:lvlOverride w:ilvl="0">
      <w:startOverride w:val="1"/>
    </w:lvlOverride>
  </w:num>
  <w:num w:numId="47" w16cid:durableId="2075665242">
    <w:abstractNumId w:val="33"/>
    <w:lvlOverride w:ilvl="0">
      <w:startOverride w:val="1"/>
    </w:lvlOverride>
  </w:num>
  <w:num w:numId="48" w16cid:durableId="544610383">
    <w:abstractNumId w:val="49"/>
  </w:num>
  <w:num w:numId="49" w16cid:durableId="1954902219">
    <w:abstractNumId w:val="55"/>
  </w:num>
  <w:num w:numId="50" w16cid:durableId="892158327">
    <w:abstractNumId w:val="20"/>
  </w:num>
  <w:num w:numId="51" w16cid:durableId="783304688">
    <w:abstractNumId w:val="9"/>
  </w:num>
  <w:num w:numId="52" w16cid:durableId="344865494">
    <w:abstractNumId w:val="13"/>
  </w:num>
  <w:num w:numId="53" w16cid:durableId="1461722947">
    <w:abstractNumId w:val="17"/>
  </w:num>
  <w:num w:numId="54" w16cid:durableId="2109764491">
    <w:abstractNumId w:val="28"/>
  </w:num>
  <w:num w:numId="55" w16cid:durableId="1714618794">
    <w:abstractNumId w:val="32"/>
  </w:num>
  <w:num w:numId="56" w16cid:durableId="159266715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12587742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56851088">
    <w:abstractNumId w:val="2"/>
  </w:num>
  <w:num w:numId="59" w16cid:durableId="1764689011">
    <w:abstractNumId w:val="43"/>
  </w:num>
  <w:num w:numId="60" w16cid:durableId="21747498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46181358">
    <w:abstractNumId w:val="12"/>
  </w:num>
  <w:num w:numId="62" w16cid:durableId="18645851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380713574">
    <w:abstractNumId w:val="16"/>
  </w:num>
  <w:num w:numId="64" w16cid:durableId="333533606">
    <w:abstractNumId w:val="3"/>
  </w:num>
  <w:num w:numId="65" w16cid:durableId="19839266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831559982">
    <w:abstractNumId w:val="6"/>
  </w:num>
  <w:num w:numId="67" w16cid:durableId="1672759997">
    <w:abstractNumId w:val="5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printFractionalCharacterWidth/>
  <w:hideSpellingErrors/>
  <w:hideGrammaticalErrors/>
  <w:activeWritingStyle w:appName="MSWord" w:lang="en-US" w:vendorID="64" w:dllVersion="0" w:nlCheck="1" w:checkStyle="0"/>
  <w:activeWritingStyle w:appName="MSWord" w:lang="en-GB"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69E"/>
    <w:rsid w:val="0000159F"/>
    <w:rsid w:val="00002021"/>
    <w:rsid w:val="00002418"/>
    <w:rsid w:val="00003B31"/>
    <w:rsid w:val="00003E20"/>
    <w:rsid w:val="00004063"/>
    <w:rsid w:val="00004AC8"/>
    <w:rsid w:val="000053BA"/>
    <w:rsid w:val="00005D4D"/>
    <w:rsid w:val="0000604C"/>
    <w:rsid w:val="00006055"/>
    <w:rsid w:val="00006AD4"/>
    <w:rsid w:val="00006CB9"/>
    <w:rsid w:val="00006E78"/>
    <w:rsid w:val="000074C4"/>
    <w:rsid w:val="000079A6"/>
    <w:rsid w:val="00010E2C"/>
    <w:rsid w:val="00010F45"/>
    <w:rsid w:val="0001194E"/>
    <w:rsid w:val="00011BB2"/>
    <w:rsid w:val="00012505"/>
    <w:rsid w:val="00012685"/>
    <w:rsid w:val="00012C4F"/>
    <w:rsid w:val="000131D1"/>
    <w:rsid w:val="00013455"/>
    <w:rsid w:val="000134E3"/>
    <w:rsid w:val="00013632"/>
    <w:rsid w:val="00013F5E"/>
    <w:rsid w:val="0001403F"/>
    <w:rsid w:val="000140A0"/>
    <w:rsid w:val="0001487F"/>
    <w:rsid w:val="00014DC4"/>
    <w:rsid w:val="00014F35"/>
    <w:rsid w:val="0001556C"/>
    <w:rsid w:val="00015857"/>
    <w:rsid w:val="00015F98"/>
    <w:rsid w:val="000166AC"/>
    <w:rsid w:val="00016DEC"/>
    <w:rsid w:val="00017B7F"/>
    <w:rsid w:val="00017EDA"/>
    <w:rsid w:val="00020377"/>
    <w:rsid w:val="00020591"/>
    <w:rsid w:val="00020A09"/>
    <w:rsid w:val="000212A5"/>
    <w:rsid w:val="000216B8"/>
    <w:rsid w:val="00021CB1"/>
    <w:rsid w:val="00022B8C"/>
    <w:rsid w:val="00022CC4"/>
    <w:rsid w:val="00022CD4"/>
    <w:rsid w:val="00023033"/>
    <w:rsid w:val="00023742"/>
    <w:rsid w:val="00023839"/>
    <w:rsid w:val="00024559"/>
    <w:rsid w:val="00024AEF"/>
    <w:rsid w:val="00026049"/>
    <w:rsid w:val="000269ED"/>
    <w:rsid w:val="00026C65"/>
    <w:rsid w:val="00027755"/>
    <w:rsid w:val="00027864"/>
    <w:rsid w:val="0002789E"/>
    <w:rsid w:val="00030048"/>
    <w:rsid w:val="0003072D"/>
    <w:rsid w:val="000314CD"/>
    <w:rsid w:val="0003332B"/>
    <w:rsid w:val="00033544"/>
    <w:rsid w:val="000345D4"/>
    <w:rsid w:val="0003479E"/>
    <w:rsid w:val="000348C8"/>
    <w:rsid w:val="00035691"/>
    <w:rsid w:val="0003594E"/>
    <w:rsid w:val="0003767C"/>
    <w:rsid w:val="00040009"/>
    <w:rsid w:val="00040F4F"/>
    <w:rsid w:val="0004132D"/>
    <w:rsid w:val="000413F5"/>
    <w:rsid w:val="00041C9D"/>
    <w:rsid w:val="00043BCB"/>
    <w:rsid w:val="00044CFA"/>
    <w:rsid w:val="00045544"/>
    <w:rsid w:val="000459C7"/>
    <w:rsid w:val="00045E29"/>
    <w:rsid w:val="00045FC8"/>
    <w:rsid w:val="000465B3"/>
    <w:rsid w:val="00046630"/>
    <w:rsid w:val="00046C80"/>
    <w:rsid w:val="00046DF1"/>
    <w:rsid w:val="00046F79"/>
    <w:rsid w:val="00050112"/>
    <w:rsid w:val="00050276"/>
    <w:rsid w:val="00050328"/>
    <w:rsid w:val="00050466"/>
    <w:rsid w:val="000505CC"/>
    <w:rsid w:val="00050600"/>
    <w:rsid w:val="00050612"/>
    <w:rsid w:val="000511F9"/>
    <w:rsid w:val="000513DA"/>
    <w:rsid w:val="00051B32"/>
    <w:rsid w:val="0005230E"/>
    <w:rsid w:val="00052850"/>
    <w:rsid w:val="000528A2"/>
    <w:rsid w:val="00052BBA"/>
    <w:rsid w:val="00052F7A"/>
    <w:rsid w:val="00053001"/>
    <w:rsid w:val="00053588"/>
    <w:rsid w:val="00054B05"/>
    <w:rsid w:val="00054D9D"/>
    <w:rsid w:val="00055676"/>
    <w:rsid w:val="00055BB6"/>
    <w:rsid w:val="00056544"/>
    <w:rsid w:val="00056BDE"/>
    <w:rsid w:val="000579FF"/>
    <w:rsid w:val="00060423"/>
    <w:rsid w:val="00060D8E"/>
    <w:rsid w:val="00061535"/>
    <w:rsid w:val="00062159"/>
    <w:rsid w:val="0006239C"/>
    <w:rsid w:val="00063D9E"/>
    <w:rsid w:val="00063DA2"/>
    <w:rsid w:val="00063E26"/>
    <w:rsid w:val="00064222"/>
    <w:rsid w:val="00064400"/>
    <w:rsid w:val="00064AD3"/>
    <w:rsid w:val="00065088"/>
    <w:rsid w:val="000652D3"/>
    <w:rsid w:val="000654A0"/>
    <w:rsid w:val="00065682"/>
    <w:rsid w:val="00065E94"/>
    <w:rsid w:val="00066719"/>
    <w:rsid w:val="000669C5"/>
    <w:rsid w:val="00067953"/>
    <w:rsid w:val="00067D90"/>
    <w:rsid w:val="000701AD"/>
    <w:rsid w:val="000707CA"/>
    <w:rsid w:val="00070D21"/>
    <w:rsid w:val="000711CD"/>
    <w:rsid w:val="000717FB"/>
    <w:rsid w:val="000719BF"/>
    <w:rsid w:val="0007208A"/>
    <w:rsid w:val="0007213C"/>
    <w:rsid w:val="00072BBA"/>
    <w:rsid w:val="00072FF5"/>
    <w:rsid w:val="000730DC"/>
    <w:rsid w:val="00074AB3"/>
    <w:rsid w:val="00075965"/>
    <w:rsid w:val="00075B24"/>
    <w:rsid w:val="00075FDA"/>
    <w:rsid w:val="000761A9"/>
    <w:rsid w:val="00076386"/>
    <w:rsid w:val="00076391"/>
    <w:rsid w:val="00076D82"/>
    <w:rsid w:val="00077039"/>
    <w:rsid w:val="00080FBA"/>
    <w:rsid w:val="00081C6F"/>
    <w:rsid w:val="00081DAB"/>
    <w:rsid w:val="00081EC2"/>
    <w:rsid w:val="00082154"/>
    <w:rsid w:val="00083093"/>
    <w:rsid w:val="00083800"/>
    <w:rsid w:val="00083D5A"/>
    <w:rsid w:val="00084A65"/>
    <w:rsid w:val="0008531B"/>
    <w:rsid w:val="0008559A"/>
    <w:rsid w:val="00087107"/>
    <w:rsid w:val="00087466"/>
    <w:rsid w:val="000901E3"/>
    <w:rsid w:val="00090243"/>
    <w:rsid w:val="000902C2"/>
    <w:rsid w:val="00090712"/>
    <w:rsid w:val="0009100F"/>
    <w:rsid w:val="00091825"/>
    <w:rsid w:val="00091A92"/>
    <w:rsid w:val="00091BEE"/>
    <w:rsid w:val="000921E5"/>
    <w:rsid w:val="000925EB"/>
    <w:rsid w:val="00092DCD"/>
    <w:rsid w:val="00093C49"/>
    <w:rsid w:val="00093D1E"/>
    <w:rsid w:val="00093F96"/>
    <w:rsid w:val="00095A80"/>
    <w:rsid w:val="00096905"/>
    <w:rsid w:val="00096DFB"/>
    <w:rsid w:val="00097116"/>
    <w:rsid w:val="0009724B"/>
    <w:rsid w:val="000973E1"/>
    <w:rsid w:val="000A02EE"/>
    <w:rsid w:val="000A0AE8"/>
    <w:rsid w:val="000A1402"/>
    <w:rsid w:val="000A1944"/>
    <w:rsid w:val="000A1F14"/>
    <w:rsid w:val="000A20BA"/>
    <w:rsid w:val="000A22EA"/>
    <w:rsid w:val="000A262C"/>
    <w:rsid w:val="000A2D52"/>
    <w:rsid w:val="000A3C8D"/>
    <w:rsid w:val="000A3DFE"/>
    <w:rsid w:val="000A40EC"/>
    <w:rsid w:val="000A4A21"/>
    <w:rsid w:val="000A4D92"/>
    <w:rsid w:val="000A5264"/>
    <w:rsid w:val="000A54EE"/>
    <w:rsid w:val="000A6091"/>
    <w:rsid w:val="000A63A0"/>
    <w:rsid w:val="000A6A23"/>
    <w:rsid w:val="000A6ABD"/>
    <w:rsid w:val="000A7513"/>
    <w:rsid w:val="000A78E7"/>
    <w:rsid w:val="000A7901"/>
    <w:rsid w:val="000A7BC5"/>
    <w:rsid w:val="000B0318"/>
    <w:rsid w:val="000B0A4D"/>
    <w:rsid w:val="000B0C45"/>
    <w:rsid w:val="000B0F3F"/>
    <w:rsid w:val="000B13E1"/>
    <w:rsid w:val="000B16DB"/>
    <w:rsid w:val="000B1C5E"/>
    <w:rsid w:val="000B2282"/>
    <w:rsid w:val="000B23DA"/>
    <w:rsid w:val="000B251D"/>
    <w:rsid w:val="000B25BB"/>
    <w:rsid w:val="000B27E9"/>
    <w:rsid w:val="000B2A11"/>
    <w:rsid w:val="000B2A5B"/>
    <w:rsid w:val="000B2E9F"/>
    <w:rsid w:val="000B3A45"/>
    <w:rsid w:val="000B3B91"/>
    <w:rsid w:val="000B4207"/>
    <w:rsid w:val="000B454A"/>
    <w:rsid w:val="000B4B1B"/>
    <w:rsid w:val="000B4FCB"/>
    <w:rsid w:val="000B50C3"/>
    <w:rsid w:val="000B5AC9"/>
    <w:rsid w:val="000B5DCD"/>
    <w:rsid w:val="000B5F0A"/>
    <w:rsid w:val="000B630F"/>
    <w:rsid w:val="000B6D65"/>
    <w:rsid w:val="000B743C"/>
    <w:rsid w:val="000C0D3C"/>
    <w:rsid w:val="000C1D59"/>
    <w:rsid w:val="000C2B09"/>
    <w:rsid w:val="000C30CF"/>
    <w:rsid w:val="000C501D"/>
    <w:rsid w:val="000C5164"/>
    <w:rsid w:val="000C5258"/>
    <w:rsid w:val="000C595D"/>
    <w:rsid w:val="000C5B5B"/>
    <w:rsid w:val="000C5CBA"/>
    <w:rsid w:val="000C5DD9"/>
    <w:rsid w:val="000C5ED8"/>
    <w:rsid w:val="000C672B"/>
    <w:rsid w:val="000C6735"/>
    <w:rsid w:val="000C6E5A"/>
    <w:rsid w:val="000C74BA"/>
    <w:rsid w:val="000C7531"/>
    <w:rsid w:val="000C76E6"/>
    <w:rsid w:val="000C7BA7"/>
    <w:rsid w:val="000C7C3F"/>
    <w:rsid w:val="000D0BD6"/>
    <w:rsid w:val="000D0C61"/>
    <w:rsid w:val="000D12FA"/>
    <w:rsid w:val="000D1440"/>
    <w:rsid w:val="000D1DC0"/>
    <w:rsid w:val="000D2323"/>
    <w:rsid w:val="000D2402"/>
    <w:rsid w:val="000D27AD"/>
    <w:rsid w:val="000D28EE"/>
    <w:rsid w:val="000D29D1"/>
    <w:rsid w:val="000D2B0A"/>
    <w:rsid w:val="000D2DE0"/>
    <w:rsid w:val="000D3259"/>
    <w:rsid w:val="000D3286"/>
    <w:rsid w:val="000D344D"/>
    <w:rsid w:val="000D40E7"/>
    <w:rsid w:val="000D47D1"/>
    <w:rsid w:val="000D4A1B"/>
    <w:rsid w:val="000D584F"/>
    <w:rsid w:val="000D68B7"/>
    <w:rsid w:val="000D6F38"/>
    <w:rsid w:val="000D76BC"/>
    <w:rsid w:val="000D7750"/>
    <w:rsid w:val="000E071E"/>
    <w:rsid w:val="000E0DEE"/>
    <w:rsid w:val="000E0DF9"/>
    <w:rsid w:val="000E0EC4"/>
    <w:rsid w:val="000E17E5"/>
    <w:rsid w:val="000E181D"/>
    <w:rsid w:val="000E27AA"/>
    <w:rsid w:val="000E2BCA"/>
    <w:rsid w:val="000E337A"/>
    <w:rsid w:val="000E34FD"/>
    <w:rsid w:val="000E351D"/>
    <w:rsid w:val="000E365C"/>
    <w:rsid w:val="000E3E8B"/>
    <w:rsid w:val="000E4350"/>
    <w:rsid w:val="000E4376"/>
    <w:rsid w:val="000E4408"/>
    <w:rsid w:val="000E53AB"/>
    <w:rsid w:val="000E5515"/>
    <w:rsid w:val="000E5716"/>
    <w:rsid w:val="000E604B"/>
    <w:rsid w:val="000E6337"/>
    <w:rsid w:val="000E72E0"/>
    <w:rsid w:val="000E7A79"/>
    <w:rsid w:val="000E7B6F"/>
    <w:rsid w:val="000F15B2"/>
    <w:rsid w:val="000F172F"/>
    <w:rsid w:val="000F19DE"/>
    <w:rsid w:val="000F1D1A"/>
    <w:rsid w:val="000F24CB"/>
    <w:rsid w:val="000F2E1F"/>
    <w:rsid w:val="000F37B0"/>
    <w:rsid w:val="000F3AF7"/>
    <w:rsid w:val="000F4595"/>
    <w:rsid w:val="000F4CB2"/>
    <w:rsid w:val="000F4E44"/>
    <w:rsid w:val="000F4E90"/>
    <w:rsid w:val="000F547D"/>
    <w:rsid w:val="000F568D"/>
    <w:rsid w:val="000F5955"/>
    <w:rsid w:val="000F5D39"/>
    <w:rsid w:val="000F68D0"/>
    <w:rsid w:val="000F6B15"/>
    <w:rsid w:val="0010170B"/>
    <w:rsid w:val="00101C4F"/>
    <w:rsid w:val="00102C9F"/>
    <w:rsid w:val="00102F65"/>
    <w:rsid w:val="00103FC9"/>
    <w:rsid w:val="00104579"/>
    <w:rsid w:val="00104A02"/>
    <w:rsid w:val="00104AE1"/>
    <w:rsid w:val="00105062"/>
    <w:rsid w:val="00105305"/>
    <w:rsid w:val="00105502"/>
    <w:rsid w:val="0010569D"/>
    <w:rsid w:val="001067BC"/>
    <w:rsid w:val="001068D2"/>
    <w:rsid w:val="001069F2"/>
    <w:rsid w:val="001078BB"/>
    <w:rsid w:val="001103BD"/>
    <w:rsid w:val="00111208"/>
    <w:rsid w:val="001115E4"/>
    <w:rsid w:val="00111808"/>
    <w:rsid w:val="001120A5"/>
    <w:rsid w:val="00112220"/>
    <w:rsid w:val="0011339F"/>
    <w:rsid w:val="00113B8F"/>
    <w:rsid w:val="00113EC8"/>
    <w:rsid w:val="001147AA"/>
    <w:rsid w:val="00114E96"/>
    <w:rsid w:val="001152C7"/>
    <w:rsid w:val="00115945"/>
    <w:rsid w:val="00115C88"/>
    <w:rsid w:val="0011644A"/>
    <w:rsid w:val="00117332"/>
    <w:rsid w:val="0011784B"/>
    <w:rsid w:val="001204DD"/>
    <w:rsid w:val="0012056C"/>
    <w:rsid w:val="00120672"/>
    <w:rsid w:val="001222AC"/>
    <w:rsid w:val="00122839"/>
    <w:rsid w:val="00122F87"/>
    <w:rsid w:val="0012375D"/>
    <w:rsid w:val="001237AC"/>
    <w:rsid w:val="0012382C"/>
    <w:rsid w:val="001249FC"/>
    <w:rsid w:val="00124D52"/>
    <w:rsid w:val="00124E12"/>
    <w:rsid w:val="00124E75"/>
    <w:rsid w:val="00125C74"/>
    <w:rsid w:val="0012673D"/>
    <w:rsid w:val="001269B8"/>
    <w:rsid w:val="001269EB"/>
    <w:rsid w:val="00127099"/>
    <w:rsid w:val="00127E6F"/>
    <w:rsid w:val="00131143"/>
    <w:rsid w:val="001319B1"/>
    <w:rsid w:val="0013245D"/>
    <w:rsid w:val="00132830"/>
    <w:rsid w:val="00132B71"/>
    <w:rsid w:val="001337A5"/>
    <w:rsid w:val="00133E64"/>
    <w:rsid w:val="0013427A"/>
    <w:rsid w:val="00134293"/>
    <w:rsid w:val="001348FE"/>
    <w:rsid w:val="00134B36"/>
    <w:rsid w:val="00134D55"/>
    <w:rsid w:val="001355A3"/>
    <w:rsid w:val="001360F3"/>
    <w:rsid w:val="001362C2"/>
    <w:rsid w:val="0013678C"/>
    <w:rsid w:val="00136955"/>
    <w:rsid w:val="00136A42"/>
    <w:rsid w:val="00136E19"/>
    <w:rsid w:val="001371B2"/>
    <w:rsid w:val="00137266"/>
    <w:rsid w:val="00137AB9"/>
    <w:rsid w:val="00137D78"/>
    <w:rsid w:val="00140100"/>
    <w:rsid w:val="0014060C"/>
    <w:rsid w:val="00140615"/>
    <w:rsid w:val="001409A0"/>
    <w:rsid w:val="00141E40"/>
    <w:rsid w:val="00141EAD"/>
    <w:rsid w:val="00141F08"/>
    <w:rsid w:val="00141FF2"/>
    <w:rsid w:val="0014287A"/>
    <w:rsid w:val="00142DE2"/>
    <w:rsid w:val="00143B3E"/>
    <w:rsid w:val="00144419"/>
    <w:rsid w:val="0014450B"/>
    <w:rsid w:val="00144C87"/>
    <w:rsid w:val="001453C3"/>
    <w:rsid w:val="001455ED"/>
    <w:rsid w:val="00145A24"/>
    <w:rsid w:val="001467B1"/>
    <w:rsid w:val="00146F95"/>
    <w:rsid w:val="00150175"/>
    <w:rsid w:val="001502C8"/>
    <w:rsid w:val="0015032F"/>
    <w:rsid w:val="00150A0D"/>
    <w:rsid w:val="00151011"/>
    <w:rsid w:val="00151224"/>
    <w:rsid w:val="0015130F"/>
    <w:rsid w:val="00152F9C"/>
    <w:rsid w:val="001532BA"/>
    <w:rsid w:val="00153FED"/>
    <w:rsid w:val="001543BF"/>
    <w:rsid w:val="00154BE4"/>
    <w:rsid w:val="00155097"/>
    <w:rsid w:val="00155588"/>
    <w:rsid w:val="00155BFD"/>
    <w:rsid w:val="001560B1"/>
    <w:rsid w:val="00156740"/>
    <w:rsid w:val="00156ABA"/>
    <w:rsid w:val="0015721E"/>
    <w:rsid w:val="00157390"/>
    <w:rsid w:val="00160998"/>
    <w:rsid w:val="00160B00"/>
    <w:rsid w:val="00160BA8"/>
    <w:rsid w:val="00160CD6"/>
    <w:rsid w:val="00160F5F"/>
    <w:rsid w:val="00162308"/>
    <w:rsid w:val="0016316A"/>
    <w:rsid w:val="00163539"/>
    <w:rsid w:val="0016381F"/>
    <w:rsid w:val="00163D1D"/>
    <w:rsid w:val="00164171"/>
    <w:rsid w:val="001646EA"/>
    <w:rsid w:val="00164E58"/>
    <w:rsid w:val="00165033"/>
    <w:rsid w:val="00165926"/>
    <w:rsid w:val="001665EB"/>
    <w:rsid w:val="001670EA"/>
    <w:rsid w:val="001674A0"/>
    <w:rsid w:val="00170A50"/>
    <w:rsid w:val="00170AF6"/>
    <w:rsid w:val="0017106E"/>
    <w:rsid w:val="00172530"/>
    <w:rsid w:val="001731C2"/>
    <w:rsid w:val="00173F26"/>
    <w:rsid w:val="001748A2"/>
    <w:rsid w:val="00174FFD"/>
    <w:rsid w:val="00175000"/>
    <w:rsid w:val="001751EA"/>
    <w:rsid w:val="001759CA"/>
    <w:rsid w:val="00175B16"/>
    <w:rsid w:val="00175DC5"/>
    <w:rsid w:val="00176289"/>
    <w:rsid w:val="0017726A"/>
    <w:rsid w:val="00177DD3"/>
    <w:rsid w:val="00177EA6"/>
    <w:rsid w:val="00177FB4"/>
    <w:rsid w:val="00180278"/>
    <w:rsid w:val="001807F2"/>
    <w:rsid w:val="0018085C"/>
    <w:rsid w:val="001818A7"/>
    <w:rsid w:val="00181CD4"/>
    <w:rsid w:val="001824A5"/>
    <w:rsid w:val="00182725"/>
    <w:rsid w:val="001829C8"/>
    <w:rsid w:val="00183AB5"/>
    <w:rsid w:val="00183D43"/>
    <w:rsid w:val="001853CC"/>
    <w:rsid w:val="00186904"/>
    <w:rsid w:val="00186B0A"/>
    <w:rsid w:val="00187BBC"/>
    <w:rsid w:val="001905BD"/>
    <w:rsid w:val="00190FB7"/>
    <w:rsid w:val="00191706"/>
    <w:rsid w:val="00191E79"/>
    <w:rsid w:val="00192FE6"/>
    <w:rsid w:val="0019360B"/>
    <w:rsid w:val="00193986"/>
    <w:rsid w:val="00193B08"/>
    <w:rsid w:val="00193E5D"/>
    <w:rsid w:val="001940D6"/>
    <w:rsid w:val="00194570"/>
    <w:rsid w:val="00194A52"/>
    <w:rsid w:val="00194A9A"/>
    <w:rsid w:val="00196BF4"/>
    <w:rsid w:val="001972DA"/>
    <w:rsid w:val="001976AA"/>
    <w:rsid w:val="00197E0E"/>
    <w:rsid w:val="001A01A9"/>
    <w:rsid w:val="001A02F6"/>
    <w:rsid w:val="001A0982"/>
    <w:rsid w:val="001A1287"/>
    <w:rsid w:val="001A1532"/>
    <w:rsid w:val="001A15C6"/>
    <w:rsid w:val="001A2A23"/>
    <w:rsid w:val="001A4395"/>
    <w:rsid w:val="001A53A4"/>
    <w:rsid w:val="001A5510"/>
    <w:rsid w:val="001A5C7B"/>
    <w:rsid w:val="001A5E19"/>
    <w:rsid w:val="001A61D2"/>
    <w:rsid w:val="001A63D8"/>
    <w:rsid w:val="001B01FA"/>
    <w:rsid w:val="001B0832"/>
    <w:rsid w:val="001B181A"/>
    <w:rsid w:val="001B18A7"/>
    <w:rsid w:val="001B205C"/>
    <w:rsid w:val="001B2762"/>
    <w:rsid w:val="001B343D"/>
    <w:rsid w:val="001B36FC"/>
    <w:rsid w:val="001B38EE"/>
    <w:rsid w:val="001B4024"/>
    <w:rsid w:val="001B41ED"/>
    <w:rsid w:val="001B4607"/>
    <w:rsid w:val="001B5909"/>
    <w:rsid w:val="001B5BF7"/>
    <w:rsid w:val="001B5C96"/>
    <w:rsid w:val="001B5E04"/>
    <w:rsid w:val="001B6706"/>
    <w:rsid w:val="001B7E0C"/>
    <w:rsid w:val="001C00F6"/>
    <w:rsid w:val="001C0104"/>
    <w:rsid w:val="001C0674"/>
    <w:rsid w:val="001C0F8A"/>
    <w:rsid w:val="001C12DE"/>
    <w:rsid w:val="001C1405"/>
    <w:rsid w:val="001C1B93"/>
    <w:rsid w:val="001C226F"/>
    <w:rsid w:val="001C237A"/>
    <w:rsid w:val="001C3F6F"/>
    <w:rsid w:val="001C5296"/>
    <w:rsid w:val="001C66AC"/>
    <w:rsid w:val="001C6754"/>
    <w:rsid w:val="001C77F0"/>
    <w:rsid w:val="001D0C2F"/>
    <w:rsid w:val="001D2AB0"/>
    <w:rsid w:val="001D2CB6"/>
    <w:rsid w:val="001D30C9"/>
    <w:rsid w:val="001D423E"/>
    <w:rsid w:val="001D445B"/>
    <w:rsid w:val="001D44B5"/>
    <w:rsid w:val="001D46A0"/>
    <w:rsid w:val="001D50C2"/>
    <w:rsid w:val="001D51E5"/>
    <w:rsid w:val="001D753C"/>
    <w:rsid w:val="001D7622"/>
    <w:rsid w:val="001D7CA4"/>
    <w:rsid w:val="001D7E58"/>
    <w:rsid w:val="001E0425"/>
    <w:rsid w:val="001E13B3"/>
    <w:rsid w:val="001E1774"/>
    <w:rsid w:val="001E1FAA"/>
    <w:rsid w:val="001E26B6"/>
    <w:rsid w:val="001E2FA4"/>
    <w:rsid w:val="001E30A0"/>
    <w:rsid w:val="001E38CA"/>
    <w:rsid w:val="001E3DE1"/>
    <w:rsid w:val="001E408C"/>
    <w:rsid w:val="001E464E"/>
    <w:rsid w:val="001E4D4F"/>
    <w:rsid w:val="001E4FC5"/>
    <w:rsid w:val="001E54F9"/>
    <w:rsid w:val="001E57CF"/>
    <w:rsid w:val="001E5981"/>
    <w:rsid w:val="001E6461"/>
    <w:rsid w:val="001E6826"/>
    <w:rsid w:val="001E6E8E"/>
    <w:rsid w:val="001E6FF7"/>
    <w:rsid w:val="001E7179"/>
    <w:rsid w:val="001E74BA"/>
    <w:rsid w:val="001E7B9F"/>
    <w:rsid w:val="001F01FB"/>
    <w:rsid w:val="001F0658"/>
    <w:rsid w:val="001F0C29"/>
    <w:rsid w:val="001F0E92"/>
    <w:rsid w:val="001F0EA5"/>
    <w:rsid w:val="001F11FB"/>
    <w:rsid w:val="001F1481"/>
    <w:rsid w:val="001F188C"/>
    <w:rsid w:val="001F1987"/>
    <w:rsid w:val="001F201D"/>
    <w:rsid w:val="001F21BC"/>
    <w:rsid w:val="001F22D5"/>
    <w:rsid w:val="001F23BD"/>
    <w:rsid w:val="001F26FD"/>
    <w:rsid w:val="001F2C52"/>
    <w:rsid w:val="001F34DA"/>
    <w:rsid w:val="001F4DAC"/>
    <w:rsid w:val="001F5019"/>
    <w:rsid w:val="001F51C5"/>
    <w:rsid w:val="001F65B0"/>
    <w:rsid w:val="001F67AA"/>
    <w:rsid w:val="001F6AFD"/>
    <w:rsid w:val="001F6BDC"/>
    <w:rsid w:val="001F6FB6"/>
    <w:rsid w:val="001F738D"/>
    <w:rsid w:val="001F7599"/>
    <w:rsid w:val="0020175C"/>
    <w:rsid w:val="00201766"/>
    <w:rsid w:val="00202E69"/>
    <w:rsid w:val="00204183"/>
    <w:rsid w:val="00204A2A"/>
    <w:rsid w:val="00204B22"/>
    <w:rsid w:val="00204B3A"/>
    <w:rsid w:val="00204DB3"/>
    <w:rsid w:val="002051FE"/>
    <w:rsid w:val="0020535A"/>
    <w:rsid w:val="002055CB"/>
    <w:rsid w:val="002059EF"/>
    <w:rsid w:val="00205A4B"/>
    <w:rsid w:val="00205BDB"/>
    <w:rsid w:val="00205FEF"/>
    <w:rsid w:val="00206787"/>
    <w:rsid w:val="00206955"/>
    <w:rsid w:val="00206A79"/>
    <w:rsid w:val="002071DF"/>
    <w:rsid w:val="00210309"/>
    <w:rsid w:val="002104D8"/>
    <w:rsid w:val="00211519"/>
    <w:rsid w:val="0021169A"/>
    <w:rsid w:val="00211A89"/>
    <w:rsid w:val="0021224B"/>
    <w:rsid w:val="00212950"/>
    <w:rsid w:val="00212FB8"/>
    <w:rsid w:val="00213491"/>
    <w:rsid w:val="00213709"/>
    <w:rsid w:val="00213DE3"/>
    <w:rsid w:val="002149AF"/>
    <w:rsid w:val="00214A86"/>
    <w:rsid w:val="00214D94"/>
    <w:rsid w:val="00215AAA"/>
    <w:rsid w:val="00215BF8"/>
    <w:rsid w:val="00216270"/>
    <w:rsid w:val="0021683C"/>
    <w:rsid w:val="00216AC6"/>
    <w:rsid w:val="00216F5F"/>
    <w:rsid w:val="00217CE5"/>
    <w:rsid w:val="00220615"/>
    <w:rsid w:val="00220E4C"/>
    <w:rsid w:val="00221443"/>
    <w:rsid w:val="00221505"/>
    <w:rsid w:val="00221985"/>
    <w:rsid w:val="00221E4B"/>
    <w:rsid w:val="00221EC5"/>
    <w:rsid w:val="00222419"/>
    <w:rsid w:val="00222A7A"/>
    <w:rsid w:val="00223485"/>
    <w:rsid w:val="002239CC"/>
    <w:rsid w:val="00224A2C"/>
    <w:rsid w:val="00224BB1"/>
    <w:rsid w:val="00225217"/>
    <w:rsid w:val="002256D9"/>
    <w:rsid w:val="00226577"/>
    <w:rsid w:val="0022687C"/>
    <w:rsid w:val="00226A6F"/>
    <w:rsid w:val="00226CF2"/>
    <w:rsid w:val="00227B3A"/>
    <w:rsid w:val="002306F8"/>
    <w:rsid w:val="002307E4"/>
    <w:rsid w:val="002309E9"/>
    <w:rsid w:val="002312F4"/>
    <w:rsid w:val="002313A2"/>
    <w:rsid w:val="00231513"/>
    <w:rsid w:val="00231FC7"/>
    <w:rsid w:val="00232930"/>
    <w:rsid w:val="00232A95"/>
    <w:rsid w:val="00232C3F"/>
    <w:rsid w:val="00232DD9"/>
    <w:rsid w:val="00232F3B"/>
    <w:rsid w:val="0023308F"/>
    <w:rsid w:val="00233403"/>
    <w:rsid w:val="00233440"/>
    <w:rsid w:val="00233D0E"/>
    <w:rsid w:val="002342E1"/>
    <w:rsid w:val="00234555"/>
    <w:rsid w:val="00234C34"/>
    <w:rsid w:val="00234E13"/>
    <w:rsid w:val="00234FAC"/>
    <w:rsid w:val="00236450"/>
    <w:rsid w:val="002365C6"/>
    <w:rsid w:val="002370BE"/>
    <w:rsid w:val="0023765A"/>
    <w:rsid w:val="00237921"/>
    <w:rsid w:val="00237D06"/>
    <w:rsid w:val="00237EA5"/>
    <w:rsid w:val="00240342"/>
    <w:rsid w:val="00241311"/>
    <w:rsid w:val="00241384"/>
    <w:rsid w:val="0024180E"/>
    <w:rsid w:val="002418E8"/>
    <w:rsid w:val="00242E22"/>
    <w:rsid w:val="0024336B"/>
    <w:rsid w:val="00243393"/>
    <w:rsid w:val="00244194"/>
    <w:rsid w:val="0024424F"/>
    <w:rsid w:val="00244D28"/>
    <w:rsid w:val="00245689"/>
    <w:rsid w:val="00245720"/>
    <w:rsid w:val="00245830"/>
    <w:rsid w:val="00245A6F"/>
    <w:rsid w:val="00245F61"/>
    <w:rsid w:val="00245FD5"/>
    <w:rsid w:val="00247358"/>
    <w:rsid w:val="002477DF"/>
    <w:rsid w:val="00250176"/>
    <w:rsid w:val="002504DB"/>
    <w:rsid w:val="00250CE0"/>
    <w:rsid w:val="00251AD6"/>
    <w:rsid w:val="00252C17"/>
    <w:rsid w:val="0025307F"/>
    <w:rsid w:val="002551BD"/>
    <w:rsid w:val="00255391"/>
    <w:rsid w:val="002568D0"/>
    <w:rsid w:val="00260AEE"/>
    <w:rsid w:val="00261210"/>
    <w:rsid w:val="00261BAD"/>
    <w:rsid w:val="002621A6"/>
    <w:rsid w:val="00262661"/>
    <w:rsid w:val="00262D9D"/>
    <w:rsid w:val="0026305D"/>
    <w:rsid w:val="0026327E"/>
    <w:rsid w:val="002632DF"/>
    <w:rsid w:val="002633C4"/>
    <w:rsid w:val="00263946"/>
    <w:rsid w:val="0026404B"/>
    <w:rsid w:val="002640BA"/>
    <w:rsid w:val="00264CF2"/>
    <w:rsid w:val="00266038"/>
    <w:rsid w:val="002667A8"/>
    <w:rsid w:val="00266EB5"/>
    <w:rsid w:val="00266FD9"/>
    <w:rsid w:val="002672EE"/>
    <w:rsid w:val="00267587"/>
    <w:rsid w:val="002675C8"/>
    <w:rsid w:val="00267760"/>
    <w:rsid w:val="002677E5"/>
    <w:rsid w:val="00267BC3"/>
    <w:rsid w:val="002714FC"/>
    <w:rsid w:val="00271589"/>
    <w:rsid w:val="00273177"/>
    <w:rsid w:val="0027455B"/>
    <w:rsid w:val="00274DAD"/>
    <w:rsid w:val="00275074"/>
    <w:rsid w:val="002759EA"/>
    <w:rsid w:val="002763E9"/>
    <w:rsid w:val="00276736"/>
    <w:rsid w:val="0027696B"/>
    <w:rsid w:val="00276F4E"/>
    <w:rsid w:val="0027701F"/>
    <w:rsid w:val="002770E5"/>
    <w:rsid w:val="0027773D"/>
    <w:rsid w:val="002778BD"/>
    <w:rsid w:val="0027794F"/>
    <w:rsid w:val="00277B93"/>
    <w:rsid w:val="002815FA"/>
    <w:rsid w:val="00282244"/>
    <w:rsid w:val="002823C7"/>
    <w:rsid w:val="002824C2"/>
    <w:rsid w:val="00283379"/>
    <w:rsid w:val="002846A2"/>
    <w:rsid w:val="002847FD"/>
    <w:rsid w:val="00284E32"/>
    <w:rsid w:val="002851EB"/>
    <w:rsid w:val="00285510"/>
    <w:rsid w:val="00285BD1"/>
    <w:rsid w:val="00285DE2"/>
    <w:rsid w:val="0028616D"/>
    <w:rsid w:val="002863CF"/>
    <w:rsid w:val="00286965"/>
    <w:rsid w:val="00286D51"/>
    <w:rsid w:val="00287104"/>
    <w:rsid w:val="0028726F"/>
    <w:rsid w:val="002879B3"/>
    <w:rsid w:val="0029136E"/>
    <w:rsid w:val="00292399"/>
    <w:rsid w:val="00292C30"/>
    <w:rsid w:val="00292DA9"/>
    <w:rsid w:val="002934FA"/>
    <w:rsid w:val="0029368E"/>
    <w:rsid w:val="00294445"/>
    <w:rsid w:val="00294B4D"/>
    <w:rsid w:val="0029537E"/>
    <w:rsid w:val="002960D5"/>
    <w:rsid w:val="002974B7"/>
    <w:rsid w:val="00297926"/>
    <w:rsid w:val="002A02C9"/>
    <w:rsid w:val="002A0A96"/>
    <w:rsid w:val="002A1062"/>
    <w:rsid w:val="002A16A3"/>
    <w:rsid w:val="002A2012"/>
    <w:rsid w:val="002A2413"/>
    <w:rsid w:val="002A258A"/>
    <w:rsid w:val="002A2AD5"/>
    <w:rsid w:val="002A2F5E"/>
    <w:rsid w:val="002A352A"/>
    <w:rsid w:val="002A5105"/>
    <w:rsid w:val="002A51DE"/>
    <w:rsid w:val="002A607D"/>
    <w:rsid w:val="002A727B"/>
    <w:rsid w:val="002B0190"/>
    <w:rsid w:val="002B132E"/>
    <w:rsid w:val="002B1499"/>
    <w:rsid w:val="002B217A"/>
    <w:rsid w:val="002B234A"/>
    <w:rsid w:val="002B2813"/>
    <w:rsid w:val="002B2CCF"/>
    <w:rsid w:val="002B2D29"/>
    <w:rsid w:val="002B2EBE"/>
    <w:rsid w:val="002B3117"/>
    <w:rsid w:val="002B3271"/>
    <w:rsid w:val="002B3B31"/>
    <w:rsid w:val="002B3BAF"/>
    <w:rsid w:val="002B3BBD"/>
    <w:rsid w:val="002B3C41"/>
    <w:rsid w:val="002B3F3C"/>
    <w:rsid w:val="002B4990"/>
    <w:rsid w:val="002B49C1"/>
    <w:rsid w:val="002B4B78"/>
    <w:rsid w:val="002B76E6"/>
    <w:rsid w:val="002C0B9E"/>
    <w:rsid w:val="002C0C4B"/>
    <w:rsid w:val="002C1EEA"/>
    <w:rsid w:val="002C2B52"/>
    <w:rsid w:val="002C3E21"/>
    <w:rsid w:val="002C47AD"/>
    <w:rsid w:val="002C4F72"/>
    <w:rsid w:val="002C5510"/>
    <w:rsid w:val="002C6034"/>
    <w:rsid w:val="002C635B"/>
    <w:rsid w:val="002C6C2C"/>
    <w:rsid w:val="002C7036"/>
    <w:rsid w:val="002C7276"/>
    <w:rsid w:val="002C770F"/>
    <w:rsid w:val="002C7CFF"/>
    <w:rsid w:val="002D04FC"/>
    <w:rsid w:val="002D0BC6"/>
    <w:rsid w:val="002D12DB"/>
    <w:rsid w:val="002D17C5"/>
    <w:rsid w:val="002D2E8A"/>
    <w:rsid w:val="002D365F"/>
    <w:rsid w:val="002D51DF"/>
    <w:rsid w:val="002D5BD9"/>
    <w:rsid w:val="002D6892"/>
    <w:rsid w:val="002D68C2"/>
    <w:rsid w:val="002D7332"/>
    <w:rsid w:val="002D7C86"/>
    <w:rsid w:val="002E0692"/>
    <w:rsid w:val="002E152D"/>
    <w:rsid w:val="002E1D74"/>
    <w:rsid w:val="002E2943"/>
    <w:rsid w:val="002E2C6B"/>
    <w:rsid w:val="002E2CDF"/>
    <w:rsid w:val="002E2CF1"/>
    <w:rsid w:val="002E34AF"/>
    <w:rsid w:val="002E34EE"/>
    <w:rsid w:val="002E43B4"/>
    <w:rsid w:val="002E47D4"/>
    <w:rsid w:val="002E4AAC"/>
    <w:rsid w:val="002E53DE"/>
    <w:rsid w:val="002E54A6"/>
    <w:rsid w:val="002E559B"/>
    <w:rsid w:val="002E563B"/>
    <w:rsid w:val="002E5D24"/>
    <w:rsid w:val="002E62D2"/>
    <w:rsid w:val="002E734F"/>
    <w:rsid w:val="002E74AF"/>
    <w:rsid w:val="002E758C"/>
    <w:rsid w:val="002E77CD"/>
    <w:rsid w:val="002F0286"/>
    <w:rsid w:val="002F0E34"/>
    <w:rsid w:val="002F1038"/>
    <w:rsid w:val="002F1BA5"/>
    <w:rsid w:val="002F22FF"/>
    <w:rsid w:val="002F291F"/>
    <w:rsid w:val="002F2D8F"/>
    <w:rsid w:val="002F31E3"/>
    <w:rsid w:val="002F322C"/>
    <w:rsid w:val="002F594D"/>
    <w:rsid w:val="002F5BE4"/>
    <w:rsid w:val="002F695B"/>
    <w:rsid w:val="002F6C3E"/>
    <w:rsid w:val="002F72DA"/>
    <w:rsid w:val="002F7526"/>
    <w:rsid w:val="002F76B1"/>
    <w:rsid w:val="002F7D66"/>
    <w:rsid w:val="002F7DBE"/>
    <w:rsid w:val="0030090B"/>
    <w:rsid w:val="00300913"/>
    <w:rsid w:val="00301C78"/>
    <w:rsid w:val="00302911"/>
    <w:rsid w:val="00302AE8"/>
    <w:rsid w:val="00302BB1"/>
    <w:rsid w:val="003030F0"/>
    <w:rsid w:val="0030404B"/>
    <w:rsid w:val="00304210"/>
    <w:rsid w:val="003048D7"/>
    <w:rsid w:val="00304A1B"/>
    <w:rsid w:val="00304AD2"/>
    <w:rsid w:val="00304D80"/>
    <w:rsid w:val="00304EAA"/>
    <w:rsid w:val="00305297"/>
    <w:rsid w:val="003062E6"/>
    <w:rsid w:val="003066CE"/>
    <w:rsid w:val="003068B6"/>
    <w:rsid w:val="00306A68"/>
    <w:rsid w:val="003071F6"/>
    <w:rsid w:val="00307FE0"/>
    <w:rsid w:val="003107EB"/>
    <w:rsid w:val="0031080D"/>
    <w:rsid w:val="00310E66"/>
    <w:rsid w:val="00311192"/>
    <w:rsid w:val="00311358"/>
    <w:rsid w:val="00311588"/>
    <w:rsid w:val="0031187A"/>
    <w:rsid w:val="00311C08"/>
    <w:rsid w:val="00311ED5"/>
    <w:rsid w:val="00311F42"/>
    <w:rsid w:val="003125E0"/>
    <w:rsid w:val="00312C4E"/>
    <w:rsid w:val="00312EB2"/>
    <w:rsid w:val="00312ECE"/>
    <w:rsid w:val="0031393C"/>
    <w:rsid w:val="00313CB0"/>
    <w:rsid w:val="00313F96"/>
    <w:rsid w:val="00314B0A"/>
    <w:rsid w:val="003150CE"/>
    <w:rsid w:val="00315AAB"/>
    <w:rsid w:val="00315DBE"/>
    <w:rsid w:val="00316E78"/>
    <w:rsid w:val="003175E1"/>
    <w:rsid w:val="00317E17"/>
    <w:rsid w:val="00320299"/>
    <w:rsid w:val="00320B35"/>
    <w:rsid w:val="00321154"/>
    <w:rsid w:val="003211B0"/>
    <w:rsid w:val="003215D9"/>
    <w:rsid w:val="00321EDA"/>
    <w:rsid w:val="00322167"/>
    <w:rsid w:val="003224AA"/>
    <w:rsid w:val="003224E7"/>
    <w:rsid w:val="003228AA"/>
    <w:rsid w:val="003229E3"/>
    <w:rsid w:val="00323593"/>
    <w:rsid w:val="003251AE"/>
    <w:rsid w:val="00325906"/>
    <w:rsid w:val="00325D7A"/>
    <w:rsid w:val="00326145"/>
    <w:rsid w:val="00326584"/>
    <w:rsid w:val="00327163"/>
    <w:rsid w:val="00327305"/>
    <w:rsid w:val="00327531"/>
    <w:rsid w:val="00327708"/>
    <w:rsid w:val="00330187"/>
    <w:rsid w:val="0033039A"/>
    <w:rsid w:val="00331262"/>
    <w:rsid w:val="0033185E"/>
    <w:rsid w:val="00331C77"/>
    <w:rsid w:val="00331DB6"/>
    <w:rsid w:val="00331F96"/>
    <w:rsid w:val="0033206F"/>
    <w:rsid w:val="00332B55"/>
    <w:rsid w:val="00333065"/>
    <w:rsid w:val="003336B9"/>
    <w:rsid w:val="00333DBD"/>
    <w:rsid w:val="0033476C"/>
    <w:rsid w:val="00335A11"/>
    <w:rsid w:val="00335B89"/>
    <w:rsid w:val="00335EA8"/>
    <w:rsid w:val="003363DD"/>
    <w:rsid w:val="00337810"/>
    <w:rsid w:val="00340361"/>
    <w:rsid w:val="00340795"/>
    <w:rsid w:val="0034111C"/>
    <w:rsid w:val="003414D4"/>
    <w:rsid w:val="00341947"/>
    <w:rsid w:val="00341E60"/>
    <w:rsid w:val="0034217F"/>
    <w:rsid w:val="00342AD2"/>
    <w:rsid w:val="00342CCF"/>
    <w:rsid w:val="00343954"/>
    <w:rsid w:val="00343CE6"/>
    <w:rsid w:val="00344194"/>
    <w:rsid w:val="003443AC"/>
    <w:rsid w:val="00344BCA"/>
    <w:rsid w:val="00345405"/>
    <w:rsid w:val="00345C2C"/>
    <w:rsid w:val="00345DDD"/>
    <w:rsid w:val="00345F18"/>
    <w:rsid w:val="00346F47"/>
    <w:rsid w:val="00346FED"/>
    <w:rsid w:val="00347E56"/>
    <w:rsid w:val="003501B6"/>
    <w:rsid w:val="00351E01"/>
    <w:rsid w:val="003520A4"/>
    <w:rsid w:val="00352473"/>
    <w:rsid w:val="00352823"/>
    <w:rsid w:val="00352968"/>
    <w:rsid w:val="0035298B"/>
    <w:rsid w:val="00352C08"/>
    <w:rsid w:val="00352D21"/>
    <w:rsid w:val="00352E71"/>
    <w:rsid w:val="0035443D"/>
    <w:rsid w:val="00354AA2"/>
    <w:rsid w:val="00354C12"/>
    <w:rsid w:val="00354FEE"/>
    <w:rsid w:val="00356275"/>
    <w:rsid w:val="00356839"/>
    <w:rsid w:val="00356C0B"/>
    <w:rsid w:val="00356C5A"/>
    <w:rsid w:val="00357A5E"/>
    <w:rsid w:val="00357B9C"/>
    <w:rsid w:val="00360178"/>
    <w:rsid w:val="00361412"/>
    <w:rsid w:val="003615CA"/>
    <w:rsid w:val="003620B6"/>
    <w:rsid w:val="003632B2"/>
    <w:rsid w:val="00363849"/>
    <w:rsid w:val="00363B2C"/>
    <w:rsid w:val="003640D6"/>
    <w:rsid w:val="003642A6"/>
    <w:rsid w:val="00364377"/>
    <w:rsid w:val="00364763"/>
    <w:rsid w:val="00364D1B"/>
    <w:rsid w:val="00365594"/>
    <w:rsid w:val="00365C3D"/>
    <w:rsid w:val="00365F33"/>
    <w:rsid w:val="0036692F"/>
    <w:rsid w:val="00366C1B"/>
    <w:rsid w:val="00366F97"/>
    <w:rsid w:val="00367337"/>
    <w:rsid w:val="00367367"/>
    <w:rsid w:val="00367390"/>
    <w:rsid w:val="00367C15"/>
    <w:rsid w:val="00367F05"/>
    <w:rsid w:val="00367FD8"/>
    <w:rsid w:val="0037004E"/>
    <w:rsid w:val="00370B63"/>
    <w:rsid w:val="00370FCC"/>
    <w:rsid w:val="003711AF"/>
    <w:rsid w:val="0037164D"/>
    <w:rsid w:val="00371949"/>
    <w:rsid w:val="003735C6"/>
    <w:rsid w:val="00374848"/>
    <w:rsid w:val="003757A1"/>
    <w:rsid w:val="00375AD6"/>
    <w:rsid w:val="00375D09"/>
    <w:rsid w:val="003762DC"/>
    <w:rsid w:val="0037677C"/>
    <w:rsid w:val="003768DD"/>
    <w:rsid w:val="0037739D"/>
    <w:rsid w:val="0037751C"/>
    <w:rsid w:val="00377D61"/>
    <w:rsid w:val="0038005A"/>
    <w:rsid w:val="00380B66"/>
    <w:rsid w:val="00380F3F"/>
    <w:rsid w:val="003814A5"/>
    <w:rsid w:val="00381953"/>
    <w:rsid w:val="003819DB"/>
    <w:rsid w:val="00382232"/>
    <w:rsid w:val="00382C89"/>
    <w:rsid w:val="00382F1A"/>
    <w:rsid w:val="00382F9A"/>
    <w:rsid w:val="00383282"/>
    <w:rsid w:val="00383422"/>
    <w:rsid w:val="00383658"/>
    <w:rsid w:val="00383BC4"/>
    <w:rsid w:val="0038412E"/>
    <w:rsid w:val="00384143"/>
    <w:rsid w:val="00384A1E"/>
    <w:rsid w:val="00384FE6"/>
    <w:rsid w:val="0038539D"/>
    <w:rsid w:val="00386053"/>
    <w:rsid w:val="00386818"/>
    <w:rsid w:val="00387459"/>
    <w:rsid w:val="0038771D"/>
    <w:rsid w:val="00387D66"/>
    <w:rsid w:val="00390935"/>
    <w:rsid w:val="00391D3F"/>
    <w:rsid w:val="0039241F"/>
    <w:rsid w:val="00392491"/>
    <w:rsid w:val="00393465"/>
    <w:rsid w:val="003935B0"/>
    <w:rsid w:val="00393E44"/>
    <w:rsid w:val="00394301"/>
    <w:rsid w:val="00396016"/>
    <w:rsid w:val="0039680D"/>
    <w:rsid w:val="00396AC5"/>
    <w:rsid w:val="00396FCC"/>
    <w:rsid w:val="0039747B"/>
    <w:rsid w:val="00397564"/>
    <w:rsid w:val="00397AB6"/>
    <w:rsid w:val="00397ACA"/>
    <w:rsid w:val="003A0901"/>
    <w:rsid w:val="003A0BEF"/>
    <w:rsid w:val="003A10C3"/>
    <w:rsid w:val="003A2B4E"/>
    <w:rsid w:val="003A347F"/>
    <w:rsid w:val="003A495D"/>
    <w:rsid w:val="003A4A40"/>
    <w:rsid w:val="003A4C7C"/>
    <w:rsid w:val="003A5458"/>
    <w:rsid w:val="003A5611"/>
    <w:rsid w:val="003A5844"/>
    <w:rsid w:val="003A597F"/>
    <w:rsid w:val="003A6353"/>
    <w:rsid w:val="003A6434"/>
    <w:rsid w:val="003A7134"/>
    <w:rsid w:val="003A71A8"/>
    <w:rsid w:val="003A71D2"/>
    <w:rsid w:val="003A78E6"/>
    <w:rsid w:val="003A7AD3"/>
    <w:rsid w:val="003B00CA"/>
    <w:rsid w:val="003B02EE"/>
    <w:rsid w:val="003B030B"/>
    <w:rsid w:val="003B0432"/>
    <w:rsid w:val="003B0821"/>
    <w:rsid w:val="003B0BE9"/>
    <w:rsid w:val="003B0F4B"/>
    <w:rsid w:val="003B10CD"/>
    <w:rsid w:val="003B2E9B"/>
    <w:rsid w:val="003B2F8D"/>
    <w:rsid w:val="003B3C64"/>
    <w:rsid w:val="003B4574"/>
    <w:rsid w:val="003B4E71"/>
    <w:rsid w:val="003B4FAA"/>
    <w:rsid w:val="003B547A"/>
    <w:rsid w:val="003B56FA"/>
    <w:rsid w:val="003B6199"/>
    <w:rsid w:val="003B6CE0"/>
    <w:rsid w:val="003B6EC0"/>
    <w:rsid w:val="003B75B9"/>
    <w:rsid w:val="003B7ED2"/>
    <w:rsid w:val="003C01E6"/>
    <w:rsid w:val="003C06B2"/>
    <w:rsid w:val="003C087B"/>
    <w:rsid w:val="003C0DA2"/>
    <w:rsid w:val="003C1534"/>
    <w:rsid w:val="003C1A18"/>
    <w:rsid w:val="003C2758"/>
    <w:rsid w:val="003C2A65"/>
    <w:rsid w:val="003C2FB4"/>
    <w:rsid w:val="003C310D"/>
    <w:rsid w:val="003C3CF6"/>
    <w:rsid w:val="003C3D4B"/>
    <w:rsid w:val="003C5C41"/>
    <w:rsid w:val="003C61BF"/>
    <w:rsid w:val="003C669D"/>
    <w:rsid w:val="003C6877"/>
    <w:rsid w:val="003C7062"/>
    <w:rsid w:val="003C7218"/>
    <w:rsid w:val="003C7461"/>
    <w:rsid w:val="003D0788"/>
    <w:rsid w:val="003D132A"/>
    <w:rsid w:val="003D1517"/>
    <w:rsid w:val="003D1D50"/>
    <w:rsid w:val="003D232D"/>
    <w:rsid w:val="003D286B"/>
    <w:rsid w:val="003D2938"/>
    <w:rsid w:val="003D3FBA"/>
    <w:rsid w:val="003D402B"/>
    <w:rsid w:val="003D48C9"/>
    <w:rsid w:val="003D54B0"/>
    <w:rsid w:val="003D5D43"/>
    <w:rsid w:val="003D6257"/>
    <w:rsid w:val="003D6988"/>
    <w:rsid w:val="003D6997"/>
    <w:rsid w:val="003D6F6E"/>
    <w:rsid w:val="003D764F"/>
    <w:rsid w:val="003D76EF"/>
    <w:rsid w:val="003E0042"/>
    <w:rsid w:val="003E0667"/>
    <w:rsid w:val="003E0A5C"/>
    <w:rsid w:val="003E0BCE"/>
    <w:rsid w:val="003E0DF3"/>
    <w:rsid w:val="003E13E0"/>
    <w:rsid w:val="003E1579"/>
    <w:rsid w:val="003E1660"/>
    <w:rsid w:val="003E1CD1"/>
    <w:rsid w:val="003E2A2D"/>
    <w:rsid w:val="003E3644"/>
    <w:rsid w:val="003E3BE9"/>
    <w:rsid w:val="003E47D4"/>
    <w:rsid w:val="003E4F09"/>
    <w:rsid w:val="003E50B9"/>
    <w:rsid w:val="003E64A9"/>
    <w:rsid w:val="003E6DDC"/>
    <w:rsid w:val="003E7609"/>
    <w:rsid w:val="003E7905"/>
    <w:rsid w:val="003E795B"/>
    <w:rsid w:val="003E7C17"/>
    <w:rsid w:val="003F0336"/>
    <w:rsid w:val="003F0B1A"/>
    <w:rsid w:val="003F3439"/>
    <w:rsid w:val="003F3FCC"/>
    <w:rsid w:val="003F4C5B"/>
    <w:rsid w:val="003F5547"/>
    <w:rsid w:val="003F5C40"/>
    <w:rsid w:val="003F6E12"/>
    <w:rsid w:val="003F6F8B"/>
    <w:rsid w:val="003F75ED"/>
    <w:rsid w:val="003F783C"/>
    <w:rsid w:val="003F7A89"/>
    <w:rsid w:val="004002B7"/>
    <w:rsid w:val="00400F31"/>
    <w:rsid w:val="004014DE"/>
    <w:rsid w:val="004023BA"/>
    <w:rsid w:val="00403AE0"/>
    <w:rsid w:val="00403F44"/>
    <w:rsid w:val="00404688"/>
    <w:rsid w:val="00404B22"/>
    <w:rsid w:val="00405855"/>
    <w:rsid w:val="00406B4D"/>
    <w:rsid w:val="004109A9"/>
    <w:rsid w:val="00411375"/>
    <w:rsid w:val="00411695"/>
    <w:rsid w:val="00413145"/>
    <w:rsid w:val="004135AE"/>
    <w:rsid w:val="00413800"/>
    <w:rsid w:val="00414182"/>
    <w:rsid w:val="0041443C"/>
    <w:rsid w:val="0041488F"/>
    <w:rsid w:val="004154F7"/>
    <w:rsid w:val="00415803"/>
    <w:rsid w:val="00416239"/>
    <w:rsid w:val="00416D44"/>
    <w:rsid w:val="004176FF"/>
    <w:rsid w:val="00417989"/>
    <w:rsid w:val="00417A1E"/>
    <w:rsid w:val="00417FD6"/>
    <w:rsid w:val="00420351"/>
    <w:rsid w:val="0042079F"/>
    <w:rsid w:val="00420DEF"/>
    <w:rsid w:val="00421283"/>
    <w:rsid w:val="00421A27"/>
    <w:rsid w:val="00421D0A"/>
    <w:rsid w:val="004226C3"/>
    <w:rsid w:val="004228BA"/>
    <w:rsid w:val="00422DE7"/>
    <w:rsid w:val="00423D16"/>
    <w:rsid w:val="00423DA4"/>
    <w:rsid w:val="004241C5"/>
    <w:rsid w:val="00424FA7"/>
    <w:rsid w:val="004257F2"/>
    <w:rsid w:val="00425D2C"/>
    <w:rsid w:val="00426A87"/>
    <w:rsid w:val="00427007"/>
    <w:rsid w:val="00427489"/>
    <w:rsid w:val="0043011A"/>
    <w:rsid w:val="004306F5"/>
    <w:rsid w:val="004309D8"/>
    <w:rsid w:val="004313D1"/>
    <w:rsid w:val="00432110"/>
    <w:rsid w:val="004328EE"/>
    <w:rsid w:val="00432F40"/>
    <w:rsid w:val="00432FC3"/>
    <w:rsid w:val="00433EBE"/>
    <w:rsid w:val="00434406"/>
    <w:rsid w:val="00434566"/>
    <w:rsid w:val="0043478F"/>
    <w:rsid w:val="00435921"/>
    <w:rsid w:val="004360E3"/>
    <w:rsid w:val="00436115"/>
    <w:rsid w:val="00440AF3"/>
    <w:rsid w:val="00440BCE"/>
    <w:rsid w:val="00440FED"/>
    <w:rsid w:val="00441894"/>
    <w:rsid w:val="00441B92"/>
    <w:rsid w:val="00443A9F"/>
    <w:rsid w:val="00444032"/>
    <w:rsid w:val="0044474B"/>
    <w:rsid w:val="00444C9F"/>
    <w:rsid w:val="00445FF7"/>
    <w:rsid w:val="00447BE5"/>
    <w:rsid w:val="0045036D"/>
    <w:rsid w:val="004508A8"/>
    <w:rsid w:val="00450A60"/>
    <w:rsid w:val="004514AD"/>
    <w:rsid w:val="00451B69"/>
    <w:rsid w:val="00451BAE"/>
    <w:rsid w:val="00452AE2"/>
    <w:rsid w:val="00452B3A"/>
    <w:rsid w:val="00452CA7"/>
    <w:rsid w:val="00453341"/>
    <w:rsid w:val="004537CB"/>
    <w:rsid w:val="00453BFD"/>
    <w:rsid w:val="00453C73"/>
    <w:rsid w:val="004545C6"/>
    <w:rsid w:val="00454DCA"/>
    <w:rsid w:val="00454E26"/>
    <w:rsid w:val="004564F1"/>
    <w:rsid w:val="00456544"/>
    <w:rsid w:val="00456649"/>
    <w:rsid w:val="0045671B"/>
    <w:rsid w:val="004567B7"/>
    <w:rsid w:val="004567DC"/>
    <w:rsid w:val="00456856"/>
    <w:rsid w:val="004571EF"/>
    <w:rsid w:val="004575CE"/>
    <w:rsid w:val="00457C84"/>
    <w:rsid w:val="004603B8"/>
    <w:rsid w:val="0046047A"/>
    <w:rsid w:val="00460E17"/>
    <w:rsid w:val="00461210"/>
    <w:rsid w:val="004616F6"/>
    <w:rsid w:val="00461700"/>
    <w:rsid w:val="00461AAC"/>
    <w:rsid w:val="00462490"/>
    <w:rsid w:val="00462627"/>
    <w:rsid w:val="00462AC9"/>
    <w:rsid w:val="004632E4"/>
    <w:rsid w:val="004637E4"/>
    <w:rsid w:val="00463DC3"/>
    <w:rsid w:val="00463F5A"/>
    <w:rsid w:val="004650BC"/>
    <w:rsid w:val="00465299"/>
    <w:rsid w:val="00466A0F"/>
    <w:rsid w:val="00466EC7"/>
    <w:rsid w:val="0046795B"/>
    <w:rsid w:val="00470762"/>
    <w:rsid w:val="004708C0"/>
    <w:rsid w:val="00470A0E"/>
    <w:rsid w:val="0047115F"/>
    <w:rsid w:val="0047148A"/>
    <w:rsid w:val="004714A0"/>
    <w:rsid w:val="004715CB"/>
    <w:rsid w:val="00471863"/>
    <w:rsid w:val="00473006"/>
    <w:rsid w:val="00473331"/>
    <w:rsid w:val="004736C7"/>
    <w:rsid w:val="00473777"/>
    <w:rsid w:val="00473A14"/>
    <w:rsid w:val="0047405E"/>
    <w:rsid w:val="004745A9"/>
    <w:rsid w:val="00474871"/>
    <w:rsid w:val="00474CA8"/>
    <w:rsid w:val="00474E43"/>
    <w:rsid w:val="00474F11"/>
    <w:rsid w:val="004766DA"/>
    <w:rsid w:val="00476A55"/>
    <w:rsid w:val="00477664"/>
    <w:rsid w:val="004776C0"/>
    <w:rsid w:val="0048076D"/>
    <w:rsid w:val="0048134D"/>
    <w:rsid w:val="00481624"/>
    <w:rsid w:val="00481765"/>
    <w:rsid w:val="00481D90"/>
    <w:rsid w:val="00482700"/>
    <w:rsid w:val="00482CD4"/>
    <w:rsid w:val="00483261"/>
    <w:rsid w:val="0048328A"/>
    <w:rsid w:val="00484377"/>
    <w:rsid w:val="00485B23"/>
    <w:rsid w:val="00485B50"/>
    <w:rsid w:val="004874E4"/>
    <w:rsid w:val="004878E7"/>
    <w:rsid w:val="0049070D"/>
    <w:rsid w:val="00490A39"/>
    <w:rsid w:val="00490E82"/>
    <w:rsid w:val="00491BE4"/>
    <w:rsid w:val="00491DB2"/>
    <w:rsid w:val="00491DC9"/>
    <w:rsid w:val="00492877"/>
    <w:rsid w:val="00492E1C"/>
    <w:rsid w:val="0049455F"/>
    <w:rsid w:val="00495948"/>
    <w:rsid w:val="00495BA6"/>
    <w:rsid w:val="00495DE2"/>
    <w:rsid w:val="00496DC2"/>
    <w:rsid w:val="00496E75"/>
    <w:rsid w:val="00497509"/>
    <w:rsid w:val="00497B9C"/>
    <w:rsid w:val="004A014C"/>
    <w:rsid w:val="004A0AA8"/>
    <w:rsid w:val="004A0F51"/>
    <w:rsid w:val="004A1FE4"/>
    <w:rsid w:val="004A2103"/>
    <w:rsid w:val="004A2C13"/>
    <w:rsid w:val="004A2CA9"/>
    <w:rsid w:val="004A3254"/>
    <w:rsid w:val="004A33EF"/>
    <w:rsid w:val="004A34C9"/>
    <w:rsid w:val="004A3C23"/>
    <w:rsid w:val="004A3CB5"/>
    <w:rsid w:val="004A537D"/>
    <w:rsid w:val="004A5DF3"/>
    <w:rsid w:val="004A608A"/>
    <w:rsid w:val="004A67F0"/>
    <w:rsid w:val="004A71C3"/>
    <w:rsid w:val="004A7769"/>
    <w:rsid w:val="004A77B1"/>
    <w:rsid w:val="004B1214"/>
    <w:rsid w:val="004B1270"/>
    <w:rsid w:val="004B2365"/>
    <w:rsid w:val="004B23AD"/>
    <w:rsid w:val="004B23D4"/>
    <w:rsid w:val="004B2965"/>
    <w:rsid w:val="004B3265"/>
    <w:rsid w:val="004B3545"/>
    <w:rsid w:val="004B3F52"/>
    <w:rsid w:val="004B4224"/>
    <w:rsid w:val="004B4297"/>
    <w:rsid w:val="004B4647"/>
    <w:rsid w:val="004B5047"/>
    <w:rsid w:val="004B534B"/>
    <w:rsid w:val="004B6954"/>
    <w:rsid w:val="004B6B25"/>
    <w:rsid w:val="004B7455"/>
    <w:rsid w:val="004B74FF"/>
    <w:rsid w:val="004B79BD"/>
    <w:rsid w:val="004B7CE4"/>
    <w:rsid w:val="004C0401"/>
    <w:rsid w:val="004C0C49"/>
    <w:rsid w:val="004C1096"/>
    <w:rsid w:val="004C183D"/>
    <w:rsid w:val="004C2C5C"/>
    <w:rsid w:val="004C2CC7"/>
    <w:rsid w:val="004C2F0D"/>
    <w:rsid w:val="004C394F"/>
    <w:rsid w:val="004C3EC7"/>
    <w:rsid w:val="004C3EEE"/>
    <w:rsid w:val="004C483D"/>
    <w:rsid w:val="004C49EA"/>
    <w:rsid w:val="004C4D15"/>
    <w:rsid w:val="004C5108"/>
    <w:rsid w:val="004C56E8"/>
    <w:rsid w:val="004C5A46"/>
    <w:rsid w:val="004C5C73"/>
    <w:rsid w:val="004C6DA5"/>
    <w:rsid w:val="004C795A"/>
    <w:rsid w:val="004C7F93"/>
    <w:rsid w:val="004D00EA"/>
    <w:rsid w:val="004D035D"/>
    <w:rsid w:val="004D05D3"/>
    <w:rsid w:val="004D0DCF"/>
    <w:rsid w:val="004D22FA"/>
    <w:rsid w:val="004D2629"/>
    <w:rsid w:val="004D26B8"/>
    <w:rsid w:val="004D2C2C"/>
    <w:rsid w:val="004D30B9"/>
    <w:rsid w:val="004D317B"/>
    <w:rsid w:val="004D38C2"/>
    <w:rsid w:val="004D41DC"/>
    <w:rsid w:val="004D4A63"/>
    <w:rsid w:val="004D4FBD"/>
    <w:rsid w:val="004D4FC0"/>
    <w:rsid w:val="004D5CE7"/>
    <w:rsid w:val="004D5D19"/>
    <w:rsid w:val="004D5E2B"/>
    <w:rsid w:val="004D6251"/>
    <w:rsid w:val="004D6381"/>
    <w:rsid w:val="004D63E0"/>
    <w:rsid w:val="004D7DA8"/>
    <w:rsid w:val="004D7EB2"/>
    <w:rsid w:val="004E10CD"/>
    <w:rsid w:val="004E1401"/>
    <w:rsid w:val="004E2892"/>
    <w:rsid w:val="004E294A"/>
    <w:rsid w:val="004E362B"/>
    <w:rsid w:val="004E3681"/>
    <w:rsid w:val="004E3CE7"/>
    <w:rsid w:val="004E3D74"/>
    <w:rsid w:val="004E47E1"/>
    <w:rsid w:val="004E4AC0"/>
    <w:rsid w:val="004E5DE1"/>
    <w:rsid w:val="004E66E1"/>
    <w:rsid w:val="004E7416"/>
    <w:rsid w:val="004E784B"/>
    <w:rsid w:val="004F0224"/>
    <w:rsid w:val="004F0BF6"/>
    <w:rsid w:val="004F0DB4"/>
    <w:rsid w:val="004F0E04"/>
    <w:rsid w:val="004F1CD0"/>
    <w:rsid w:val="004F1CD3"/>
    <w:rsid w:val="004F1EBC"/>
    <w:rsid w:val="004F20E8"/>
    <w:rsid w:val="004F2EED"/>
    <w:rsid w:val="004F3172"/>
    <w:rsid w:val="004F3B71"/>
    <w:rsid w:val="004F3FE5"/>
    <w:rsid w:val="004F43A5"/>
    <w:rsid w:val="004F5154"/>
    <w:rsid w:val="004F5835"/>
    <w:rsid w:val="004F661C"/>
    <w:rsid w:val="004F6D01"/>
    <w:rsid w:val="004F6D99"/>
    <w:rsid w:val="004F743B"/>
    <w:rsid w:val="004F7665"/>
    <w:rsid w:val="004F76E5"/>
    <w:rsid w:val="004F783D"/>
    <w:rsid w:val="00500572"/>
    <w:rsid w:val="00500573"/>
    <w:rsid w:val="00500701"/>
    <w:rsid w:val="00500EB5"/>
    <w:rsid w:val="00501304"/>
    <w:rsid w:val="00501425"/>
    <w:rsid w:val="00501EAA"/>
    <w:rsid w:val="00501F6E"/>
    <w:rsid w:val="0050318B"/>
    <w:rsid w:val="00503CF2"/>
    <w:rsid w:val="00503D8B"/>
    <w:rsid w:val="00504311"/>
    <w:rsid w:val="0050485C"/>
    <w:rsid w:val="00504A66"/>
    <w:rsid w:val="00504AC6"/>
    <w:rsid w:val="00504C35"/>
    <w:rsid w:val="00504D75"/>
    <w:rsid w:val="00504FBD"/>
    <w:rsid w:val="00505D51"/>
    <w:rsid w:val="005065BC"/>
    <w:rsid w:val="005070D2"/>
    <w:rsid w:val="00507A00"/>
    <w:rsid w:val="00507E68"/>
    <w:rsid w:val="005109B4"/>
    <w:rsid w:val="00510ABC"/>
    <w:rsid w:val="00511079"/>
    <w:rsid w:val="00511411"/>
    <w:rsid w:val="00511CDF"/>
    <w:rsid w:val="00511E35"/>
    <w:rsid w:val="00512829"/>
    <w:rsid w:val="005131D5"/>
    <w:rsid w:val="00513839"/>
    <w:rsid w:val="00513DEF"/>
    <w:rsid w:val="0051423C"/>
    <w:rsid w:val="005148D4"/>
    <w:rsid w:val="00514C91"/>
    <w:rsid w:val="005153CE"/>
    <w:rsid w:val="0051579B"/>
    <w:rsid w:val="00516241"/>
    <w:rsid w:val="00516FD9"/>
    <w:rsid w:val="0051701F"/>
    <w:rsid w:val="00517409"/>
    <w:rsid w:val="0051791D"/>
    <w:rsid w:val="00517956"/>
    <w:rsid w:val="00517FC1"/>
    <w:rsid w:val="005207BC"/>
    <w:rsid w:val="00520D6D"/>
    <w:rsid w:val="00520DE2"/>
    <w:rsid w:val="00520FD7"/>
    <w:rsid w:val="00521133"/>
    <w:rsid w:val="005212FD"/>
    <w:rsid w:val="00521425"/>
    <w:rsid w:val="00521EDE"/>
    <w:rsid w:val="005231FC"/>
    <w:rsid w:val="00523CA6"/>
    <w:rsid w:val="00523E75"/>
    <w:rsid w:val="00524346"/>
    <w:rsid w:val="005243E0"/>
    <w:rsid w:val="0052464C"/>
    <w:rsid w:val="00524726"/>
    <w:rsid w:val="0052475D"/>
    <w:rsid w:val="005256F3"/>
    <w:rsid w:val="00525BA7"/>
    <w:rsid w:val="00525D32"/>
    <w:rsid w:val="005265A3"/>
    <w:rsid w:val="005266CC"/>
    <w:rsid w:val="00526783"/>
    <w:rsid w:val="0052773A"/>
    <w:rsid w:val="0052783B"/>
    <w:rsid w:val="00527FB1"/>
    <w:rsid w:val="005300DC"/>
    <w:rsid w:val="00530423"/>
    <w:rsid w:val="00530FB5"/>
    <w:rsid w:val="0053107E"/>
    <w:rsid w:val="005312CB"/>
    <w:rsid w:val="00531353"/>
    <w:rsid w:val="0053162F"/>
    <w:rsid w:val="00531777"/>
    <w:rsid w:val="00532804"/>
    <w:rsid w:val="0053281C"/>
    <w:rsid w:val="00532AD0"/>
    <w:rsid w:val="00532D83"/>
    <w:rsid w:val="0053311D"/>
    <w:rsid w:val="00533B93"/>
    <w:rsid w:val="00533E2F"/>
    <w:rsid w:val="00533F93"/>
    <w:rsid w:val="005340C9"/>
    <w:rsid w:val="005356A6"/>
    <w:rsid w:val="00535A36"/>
    <w:rsid w:val="00536698"/>
    <w:rsid w:val="005375FE"/>
    <w:rsid w:val="00537B36"/>
    <w:rsid w:val="00537D2F"/>
    <w:rsid w:val="00540670"/>
    <w:rsid w:val="00540725"/>
    <w:rsid w:val="00540BFC"/>
    <w:rsid w:val="00540CA6"/>
    <w:rsid w:val="00541739"/>
    <w:rsid w:val="0054195A"/>
    <w:rsid w:val="005420DB"/>
    <w:rsid w:val="005420DE"/>
    <w:rsid w:val="00542249"/>
    <w:rsid w:val="00542FAA"/>
    <w:rsid w:val="005431F5"/>
    <w:rsid w:val="00543340"/>
    <w:rsid w:val="00543707"/>
    <w:rsid w:val="005439D2"/>
    <w:rsid w:val="00543EBB"/>
    <w:rsid w:val="00544213"/>
    <w:rsid w:val="005447CE"/>
    <w:rsid w:val="0054486D"/>
    <w:rsid w:val="00544D86"/>
    <w:rsid w:val="00544EB4"/>
    <w:rsid w:val="005453F3"/>
    <w:rsid w:val="00545549"/>
    <w:rsid w:val="005458F4"/>
    <w:rsid w:val="0054601D"/>
    <w:rsid w:val="00546865"/>
    <w:rsid w:val="005469F5"/>
    <w:rsid w:val="00546F36"/>
    <w:rsid w:val="005510CA"/>
    <w:rsid w:val="005510D8"/>
    <w:rsid w:val="005511D2"/>
    <w:rsid w:val="005513AB"/>
    <w:rsid w:val="005518ED"/>
    <w:rsid w:val="00551CFE"/>
    <w:rsid w:val="00551FDE"/>
    <w:rsid w:val="00552093"/>
    <w:rsid w:val="00552E39"/>
    <w:rsid w:val="00554C49"/>
    <w:rsid w:val="00554D77"/>
    <w:rsid w:val="00554E06"/>
    <w:rsid w:val="00554E4B"/>
    <w:rsid w:val="0055519C"/>
    <w:rsid w:val="005554C1"/>
    <w:rsid w:val="00555B9B"/>
    <w:rsid w:val="00555E0D"/>
    <w:rsid w:val="00555F67"/>
    <w:rsid w:val="00556309"/>
    <w:rsid w:val="00556517"/>
    <w:rsid w:val="005565DD"/>
    <w:rsid w:val="00556830"/>
    <w:rsid w:val="00556E32"/>
    <w:rsid w:val="0055743C"/>
    <w:rsid w:val="00557635"/>
    <w:rsid w:val="005579DF"/>
    <w:rsid w:val="005604F1"/>
    <w:rsid w:val="005606A4"/>
    <w:rsid w:val="005607B8"/>
    <w:rsid w:val="0056084E"/>
    <w:rsid w:val="00560CF5"/>
    <w:rsid w:val="005614EE"/>
    <w:rsid w:val="0056272D"/>
    <w:rsid w:val="00562BAB"/>
    <w:rsid w:val="00562F5B"/>
    <w:rsid w:val="00563047"/>
    <w:rsid w:val="0056308E"/>
    <w:rsid w:val="00563303"/>
    <w:rsid w:val="005638C1"/>
    <w:rsid w:val="00563F16"/>
    <w:rsid w:val="0056415C"/>
    <w:rsid w:val="005649BF"/>
    <w:rsid w:val="00564CB1"/>
    <w:rsid w:val="005650ED"/>
    <w:rsid w:val="00565869"/>
    <w:rsid w:val="0056686B"/>
    <w:rsid w:val="00567415"/>
    <w:rsid w:val="00567610"/>
    <w:rsid w:val="00567C84"/>
    <w:rsid w:val="005700CD"/>
    <w:rsid w:val="00570D9F"/>
    <w:rsid w:val="0057185C"/>
    <w:rsid w:val="0057185E"/>
    <w:rsid w:val="00571CA8"/>
    <w:rsid w:val="00572947"/>
    <w:rsid w:val="00573138"/>
    <w:rsid w:val="00573279"/>
    <w:rsid w:val="005734A7"/>
    <w:rsid w:val="00573CAF"/>
    <w:rsid w:val="0057419A"/>
    <w:rsid w:val="005746C4"/>
    <w:rsid w:val="00574B50"/>
    <w:rsid w:val="005758E6"/>
    <w:rsid w:val="00575E3B"/>
    <w:rsid w:val="00577194"/>
    <w:rsid w:val="00577533"/>
    <w:rsid w:val="00577835"/>
    <w:rsid w:val="00577938"/>
    <w:rsid w:val="005804C6"/>
    <w:rsid w:val="00580793"/>
    <w:rsid w:val="00581470"/>
    <w:rsid w:val="00581B62"/>
    <w:rsid w:val="00581BAD"/>
    <w:rsid w:val="00581C25"/>
    <w:rsid w:val="00581D62"/>
    <w:rsid w:val="00582087"/>
    <w:rsid w:val="0058280A"/>
    <w:rsid w:val="00582F21"/>
    <w:rsid w:val="005831DD"/>
    <w:rsid w:val="00583E42"/>
    <w:rsid w:val="00584320"/>
    <w:rsid w:val="00584CB8"/>
    <w:rsid w:val="00585484"/>
    <w:rsid w:val="0058596E"/>
    <w:rsid w:val="00585B49"/>
    <w:rsid w:val="0058618E"/>
    <w:rsid w:val="00586C22"/>
    <w:rsid w:val="00587229"/>
    <w:rsid w:val="00587503"/>
    <w:rsid w:val="00587F7F"/>
    <w:rsid w:val="005904FD"/>
    <w:rsid w:val="00590E8D"/>
    <w:rsid w:val="00591511"/>
    <w:rsid w:val="00591520"/>
    <w:rsid w:val="00591E50"/>
    <w:rsid w:val="00592CDA"/>
    <w:rsid w:val="00592F06"/>
    <w:rsid w:val="0059331A"/>
    <w:rsid w:val="00593431"/>
    <w:rsid w:val="00593647"/>
    <w:rsid w:val="00593A72"/>
    <w:rsid w:val="00593C36"/>
    <w:rsid w:val="005954FB"/>
    <w:rsid w:val="00595A8C"/>
    <w:rsid w:val="00595C25"/>
    <w:rsid w:val="00595C2C"/>
    <w:rsid w:val="0059666A"/>
    <w:rsid w:val="00596BBA"/>
    <w:rsid w:val="00596E20"/>
    <w:rsid w:val="00597386"/>
    <w:rsid w:val="005975C4"/>
    <w:rsid w:val="005975F0"/>
    <w:rsid w:val="00597856"/>
    <w:rsid w:val="00597ED8"/>
    <w:rsid w:val="005A0A16"/>
    <w:rsid w:val="005A0B82"/>
    <w:rsid w:val="005A17AE"/>
    <w:rsid w:val="005A1AFD"/>
    <w:rsid w:val="005A1FD0"/>
    <w:rsid w:val="005A2A46"/>
    <w:rsid w:val="005A2A66"/>
    <w:rsid w:val="005A2B20"/>
    <w:rsid w:val="005A34D5"/>
    <w:rsid w:val="005A3943"/>
    <w:rsid w:val="005A39A6"/>
    <w:rsid w:val="005A3DC8"/>
    <w:rsid w:val="005A4904"/>
    <w:rsid w:val="005A4BF4"/>
    <w:rsid w:val="005A4CB9"/>
    <w:rsid w:val="005A515A"/>
    <w:rsid w:val="005A695A"/>
    <w:rsid w:val="005A704D"/>
    <w:rsid w:val="005A77CE"/>
    <w:rsid w:val="005B0463"/>
    <w:rsid w:val="005B0506"/>
    <w:rsid w:val="005B3C6D"/>
    <w:rsid w:val="005B4045"/>
    <w:rsid w:val="005B460D"/>
    <w:rsid w:val="005B58AE"/>
    <w:rsid w:val="005B609E"/>
    <w:rsid w:val="005B64B4"/>
    <w:rsid w:val="005B6B4D"/>
    <w:rsid w:val="005B6DF6"/>
    <w:rsid w:val="005B7B1B"/>
    <w:rsid w:val="005B7B7D"/>
    <w:rsid w:val="005C0942"/>
    <w:rsid w:val="005C0B32"/>
    <w:rsid w:val="005C16FA"/>
    <w:rsid w:val="005C1948"/>
    <w:rsid w:val="005C22F9"/>
    <w:rsid w:val="005C24C0"/>
    <w:rsid w:val="005C263C"/>
    <w:rsid w:val="005C2679"/>
    <w:rsid w:val="005C298C"/>
    <w:rsid w:val="005C33C9"/>
    <w:rsid w:val="005C3EA2"/>
    <w:rsid w:val="005C4BFB"/>
    <w:rsid w:val="005C51B0"/>
    <w:rsid w:val="005C5381"/>
    <w:rsid w:val="005C5870"/>
    <w:rsid w:val="005C6212"/>
    <w:rsid w:val="005C6F3E"/>
    <w:rsid w:val="005C70D5"/>
    <w:rsid w:val="005C7FEF"/>
    <w:rsid w:val="005D031C"/>
    <w:rsid w:val="005D059A"/>
    <w:rsid w:val="005D07C5"/>
    <w:rsid w:val="005D0D39"/>
    <w:rsid w:val="005D1D30"/>
    <w:rsid w:val="005D21B7"/>
    <w:rsid w:val="005D2A65"/>
    <w:rsid w:val="005D2DAD"/>
    <w:rsid w:val="005D2E2D"/>
    <w:rsid w:val="005D2F42"/>
    <w:rsid w:val="005D309C"/>
    <w:rsid w:val="005D33A9"/>
    <w:rsid w:val="005D4302"/>
    <w:rsid w:val="005D45FA"/>
    <w:rsid w:val="005D56AF"/>
    <w:rsid w:val="005D594B"/>
    <w:rsid w:val="005D5A20"/>
    <w:rsid w:val="005D646A"/>
    <w:rsid w:val="005D786C"/>
    <w:rsid w:val="005D7C00"/>
    <w:rsid w:val="005E00E5"/>
    <w:rsid w:val="005E0148"/>
    <w:rsid w:val="005E049F"/>
    <w:rsid w:val="005E0BB6"/>
    <w:rsid w:val="005E103B"/>
    <w:rsid w:val="005E1C03"/>
    <w:rsid w:val="005E2797"/>
    <w:rsid w:val="005E28B5"/>
    <w:rsid w:val="005E3073"/>
    <w:rsid w:val="005E316A"/>
    <w:rsid w:val="005E3469"/>
    <w:rsid w:val="005E45B9"/>
    <w:rsid w:val="005E4ABE"/>
    <w:rsid w:val="005E4D7D"/>
    <w:rsid w:val="005E4EF9"/>
    <w:rsid w:val="005E5377"/>
    <w:rsid w:val="005E59D5"/>
    <w:rsid w:val="005E5B5B"/>
    <w:rsid w:val="005E7088"/>
    <w:rsid w:val="005E71AA"/>
    <w:rsid w:val="005E7738"/>
    <w:rsid w:val="005E7E1B"/>
    <w:rsid w:val="005F0108"/>
    <w:rsid w:val="005F0291"/>
    <w:rsid w:val="005F0ECC"/>
    <w:rsid w:val="005F21A5"/>
    <w:rsid w:val="005F2470"/>
    <w:rsid w:val="005F28C6"/>
    <w:rsid w:val="005F3EA8"/>
    <w:rsid w:val="005F3F16"/>
    <w:rsid w:val="005F4279"/>
    <w:rsid w:val="005F47A6"/>
    <w:rsid w:val="005F52CC"/>
    <w:rsid w:val="005F5CC7"/>
    <w:rsid w:val="005F5E6F"/>
    <w:rsid w:val="005F6510"/>
    <w:rsid w:val="005F680F"/>
    <w:rsid w:val="005F681C"/>
    <w:rsid w:val="005F6BD4"/>
    <w:rsid w:val="005F7188"/>
    <w:rsid w:val="005F77AD"/>
    <w:rsid w:val="005F7985"/>
    <w:rsid w:val="00600CEB"/>
    <w:rsid w:val="00601641"/>
    <w:rsid w:val="00601E5C"/>
    <w:rsid w:val="0060280D"/>
    <w:rsid w:val="00602A78"/>
    <w:rsid w:val="00602A84"/>
    <w:rsid w:val="00602A91"/>
    <w:rsid w:val="00602AA1"/>
    <w:rsid w:val="00603123"/>
    <w:rsid w:val="006036F4"/>
    <w:rsid w:val="00603EED"/>
    <w:rsid w:val="00604151"/>
    <w:rsid w:val="00604367"/>
    <w:rsid w:val="006043E8"/>
    <w:rsid w:val="006044BE"/>
    <w:rsid w:val="0060475F"/>
    <w:rsid w:val="006047DF"/>
    <w:rsid w:val="00604804"/>
    <w:rsid w:val="00604DE1"/>
    <w:rsid w:val="00605A64"/>
    <w:rsid w:val="00605FCE"/>
    <w:rsid w:val="006060C2"/>
    <w:rsid w:val="00606A26"/>
    <w:rsid w:val="00606A50"/>
    <w:rsid w:val="00607D81"/>
    <w:rsid w:val="00610747"/>
    <w:rsid w:val="00610E03"/>
    <w:rsid w:val="0061176E"/>
    <w:rsid w:val="00611BC4"/>
    <w:rsid w:val="00612633"/>
    <w:rsid w:val="00613D73"/>
    <w:rsid w:val="00613E8D"/>
    <w:rsid w:val="00613EA5"/>
    <w:rsid w:val="006144A9"/>
    <w:rsid w:val="00614CD1"/>
    <w:rsid w:val="006151F2"/>
    <w:rsid w:val="0061567B"/>
    <w:rsid w:val="00615AC8"/>
    <w:rsid w:val="00615CDB"/>
    <w:rsid w:val="006168D8"/>
    <w:rsid w:val="006175AE"/>
    <w:rsid w:val="00620EBF"/>
    <w:rsid w:val="0062152A"/>
    <w:rsid w:val="00621630"/>
    <w:rsid w:val="00621753"/>
    <w:rsid w:val="00621E51"/>
    <w:rsid w:val="00623583"/>
    <w:rsid w:val="006238FA"/>
    <w:rsid w:val="0062391B"/>
    <w:rsid w:val="006241A4"/>
    <w:rsid w:val="0062462F"/>
    <w:rsid w:val="00624BA1"/>
    <w:rsid w:val="00624EC4"/>
    <w:rsid w:val="00625558"/>
    <w:rsid w:val="006262EA"/>
    <w:rsid w:val="00626379"/>
    <w:rsid w:val="0062661B"/>
    <w:rsid w:val="00627015"/>
    <w:rsid w:val="00627019"/>
    <w:rsid w:val="006271A1"/>
    <w:rsid w:val="00627832"/>
    <w:rsid w:val="00630118"/>
    <w:rsid w:val="00630138"/>
    <w:rsid w:val="00630514"/>
    <w:rsid w:val="00630F0B"/>
    <w:rsid w:val="006310AE"/>
    <w:rsid w:val="00631762"/>
    <w:rsid w:val="00632196"/>
    <w:rsid w:val="00632722"/>
    <w:rsid w:val="00632BA2"/>
    <w:rsid w:val="00633978"/>
    <w:rsid w:val="00633BF2"/>
    <w:rsid w:val="00633F67"/>
    <w:rsid w:val="00634267"/>
    <w:rsid w:val="006345C3"/>
    <w:rsid w:val="00634A49"/>
    <w:rsid w:val="0063530F"/>
    <w:rsid w:val="006362F9"/>
    <w:rsid w:val="006369A9"/>
    <w:rsid w:val="00636DA3"/>
    <w:rsid w:val="006373CD"/>
    <w:rsid w:val="006378F2"/>
    <w:rsid w:val="00637AE5"/>
    <w:rsid w:val="00641283"/>
    <w:rsid w:val="006413CF"/>
    <w:rsid w:val="00641413"/>
    <w:rsid w:val="00641465"/>
    <w:rsid w:val="0064165D"/>
    <w:rsid w:val="00642E8C"/>
    <w:rsid w:val="006433BD"/>
    <w:rsid w:val="00643562"/>
    <w:rsid w:val="006435C8"/>
    <w:rsid w:val="00643784"/>
    <w:rsid w:val="00644186"/>
    <w:rsid w:val="00644A21"/>
    <w:rsid w:val="00645C9F"/>
    <w:rsid w:val="00646305"/>
    <w:rsid w:val="00646506"/>
    <w:rsid w:val="0064678F"/>
    <w:rsid w:val="006467F6"/>
    <w:rsid w:val="00646864"/>
    <w:rsid w:val="00646A6C"/>
    <w:rsid w:val="00646A94"/>
    <w:rsid w:val="00647599"/>
    <w:rsid w:val="006475E6"/>
    <w:rsid w:val="006500F8"/>
    <w:rsid w:val="006508B9"/>
    <w:rsid w:val="00650CA1"/>
    <w:rsid w:val="0065143C"/>
    <w:rsid w:val="00651666"/>
    <w:rsid w:val="00651848"/>
    <w:rsid w:val="00651854"/>
    <w:rsid w:val="00652034"/>
    <w:rsid w:val="00652578"/>
    <w:rsid w:val="006526D9"/>
    <w:rsid w:val="00652AE8"/>
    <w:rsid w:val="006539E8"/>
    <w:rsid w:val="00655343"/>
    <w:rsid w:val="00655F28"/>
    <w:rsid w:val="00656307"/>
    <w:rsid w:val="006565D8"/>
    <w:rsid w:val="00656B96"/>
    <w:rsid w:val="00656F79"/>
    <w:rsid w:val="0065736B"/>
    <w:rsid w:val="006578E4"/>
    <w:rsid w:val="00657AE5"/>
    <w:rsid w:val="00657E8E"/>
    <w:rsid w:val="006616A6"/>
    <w:rsid w:val="006619B0"/>
    <w:rsid w:val="00662012"/>
    <w:rsid w:val="00662543"/>
    <w:rsid w:val="006626D0"/>
    <w:rsid w:val="006628E9"/>
    <w:rsid w:val="00662B01"/>
    <w:rsid w:val="00663A40"/>
    <w:rsid w:val="00663FE1"/>
    <w:rsid w:val="006641F4"/>
    <w:rsid w:val="00664E8C"/>
    <w:rsid w:val="00665902"/>
    <w:rsid w:val="00665F7C"/>
    <w:rsid w:val="00666256"/>
    <w:rsid w:val="0066699A"/>
    <w:rsid w:val="00666DFC"/>
    <w:rsid w:val="00666EBB"/>
    <w:rsid w:val="0066779E"/>
    <w:rsid w:val="0066790C"/>
    <w:rsid w:val="00667FAF"/>
    <w:rsid w:val="0067096D"/>
    <w:rsid w:val="00670AF4"/>
    <w:rsid w:val="006714FD"/>
    <w:rsid w:val="006719E0"/>
    <w:rsid w:val="00671D1E"/>
    <w:rsid w:val="006725AE"/>
    <w:rsid w:val="0067269D"/>
    <w:rsid w:val="00672988"/>
    <w:rsid w:val="00672C64"/>
    <w:rsid w:val="00673BC8"/>
    <w:rsid w:val="00674374"/>
    <w:rsid w:val="00674E6A"/>
    <w:rsid w:val="00674F32"/>
    <w:rsid w:val="006759D4"/>
    <w:rsid w:val="00675CF4"/>
    <w:rsid w:val="00675D5B"/>
    <w:rsid w:val="00676A64"/>
    <w:rsid w:val="006778CA"/>
    <w:rsid w:val="00677925"/>
    <w:rsid w:val="006779BF"/>
    <w:rsid w:val="00677E7A"/>
    <w:rsid w:val="00680F46"/>
    <w:rsid w:val="00680FB7"/>
    <w:rsid w:val="00681131"/>
    <w:rsid w:val="00681E52"/>
    <w:rsid w:val="00681FDC"/>
    <w:rsid w:val="00682B53"/>
    <w:rsid w:val="00682F27"/>
    <w:rsid w:val="00683197"/>
    <w:rsid w:val="00684C99"/>
    <w:rsid w:val="0068556D"/>
    <w:rsid w:val="006859DB"/>
    <w:rsid w:val="00685CB5"/>
    <w:rsid w:val="00685CBC"/>
    <w:rsid w:val="0068678D"/>
    <w:rsid w:val="00687488"/>
    <w:rsid w:val="00687C2B"/>
    <w:rsid w:val="00690442"/>
    <w:rsid w:val="006904ED"/>
    <w:rsid w:val="00690E2E"/>
    <w:rsid w:val="0069111E"/>
    <w:rsid w:val="006915D7"/>
    <w:rsid w:val="006920AE"/>
    <w:rsid w:val="0069265F"/>
    <w:rsid w:val="00692814"/>
    <w:rsid w:val="006929B3"/>
    <w:rsid w:val="006932E7"/>
    <w:rsid w:val="00693347"/>
    <w:rsid w:val="0069334C"/>
    <w:rsid w:val="006948EF"/>
    <w:rsid w:val="00695102"/>
    <w:rsid w:val="00696B9E"/>
    <w:rsid w:val="00696D63"/>
    <w:rsid w:val="00696EDD"/>
    <w:rsid w:val="00697493"/>
    <w:rsid w:val="006A032F"/>
    <w:rsid w:val="006A0DD3"/>
    <w:rsid w:val="006A0EA5"/>
    <w:rsid w:val="006A146E"/>
    <w:rsid w:val="006A1BEB"/>
    <w:rsid w:val="006A1F92"/>
    <w:rsid w:val="006A3022"/>
    <w:rsid w:val="006A3466"/>
    <w:rsid w:val="006A41AE"/>
    <w:rsid w:val="006A4856"/>
    <w:rsid w:val="006A4DDA"/>
    <w:rsid w:val="006A5474"/>
    <w:rsid w:val="006A564B"/>
    <w:rsid w:val="006A5B31"/>
    <w:rsid w:val="006A60AC"/>
    <w:rsid w:val="006A6F36"/>
    <w:rsid w:val="006B05B5"/>
    <w:rsid w:val="006B1545"/>
    <w:rsid w:val="006B1925"/>
    <w:rsid w:val="006B23B9"/>
    <w:rsid w:val="006B256A"/>
    <w:rsid w:val="006B28EB"/>
    <w:rsid w:val="006B2DA7"/>
    <w:rsid w:val="006B2E49"/>
    <w:rsid w:val="006B2F4D"/>
    <w:rsid w:val="006B306B"/>
    <w:rsid w:val="006B3682"/>
    <w:rsid w:val="006B3769"/>
    <w:rsid w:val="006B3974"/>
    <w:rsid w:val="006B48CB"/>
    <w:rsid w:val="006B564D"/>
    <w:rsid w:val="006B6762"/>
    <w:rsid w:val="006B6E79"/>
    <w:rsid w:val="006B7BFB"/>
    <w:rsid w:val="006B7FBB"/>
    <w:rsid w:val="006C0046"/>
    <w:rsid w:val="006C03AB"/>
    <w:rsid w:val="006C0AA6"/>
    <w:rsid w:val="006C0C16"/>
    <w:rsid w:val="006C10A5"/>
    <w:rsid w:val="006C1257"/>
    <w:rsid w:val="006C1445"/>
    <w:rsid w:val="006C156A"/>
    <w:rsid w:val="006C1E40"/>
    <w:rsid w:val="006C2C31"/>
    <w:rsid w:val="006C3984"/>
    <w:rsid w:val="006C3AB0"/>
    <w:rsid w:val="006C4FC1"/>
    <w:rsid w:val="006C51A5"/>
    <w:rsid w:val="006C529D"/>
    <w:rsid w:val="006C6798"/>
    <w:rsid w:val="006C6C60"/>
    <w:rsid w:val="006C6DF7"/>
    <w:rsid w:val="006C7588"/>
    <w:rsid w:val="006C75C3"/>
    <w:rsid w:val="006D00BE"/>
    <w:rsid w:val="006D0826"/>
    <w:rsid w:val="006D0B59"/>
    <w:rsid w:val="006D0C12"/>
    <w:rsid w:val="006D0E6B"/>
    <w:rsid w:val="006D0F8C"/>
    <w:rsid w:val="006D201B"/>
    <w:rsid w:val="006D20C0"/>
    <w:rsid w:val="006D2146"/>
    <w:rsid w:val="006D2330"/>
    <w:rsid w:val="006D3831"/>
    <w:rsid w:val="006D3F13"/>
    <w:rsid w:val="006D42F3"/>
    <w:rsid w:val="006D488D"/>
    <w:rsid w:val="006D516E"/>
    <w:rsid w:val="006D632E"/>
    <w:rsid w:val="006D6C9C"/>
    <w:rsid w:val="006D7A0D"/>
    <w:rsid w:val="006E094A"/>
    <w:rsid w:val="006E12B1"/>
    <w:rsid w:val="006E13D1"/>
    <w:rsid w:val="006E1FC4"/>
    <w:rsid w:val="006E2494"/>
    <w:rsid w:val="006E4997"/>
    <w:rsid w:val="006E4D0C"/>
    <w:rsid w:val="006E4D1B"/>
    <w:rsid w:val="006E53F6"/>
    <w:rsid w:val="006E5B78"/>
    <w:rsid w:val="006E67BA"/>
    <w:rsid w:val="006E699D"/>
    <w:rsid w:val="006E6BA3"/>
    <w:rsid w:val="006E7E09"/>
    <w:rsid w:val="006F02CC"/>
    <w:rsid w:val="006F069A"/>
    <w:rsid w:val="006F1116"/>
    <w:rsid w:val="006F134A"/>
    <w:rsid w:val="006F1C06"/>
    <w:rsid w:val="006F2654"/>
    <w:rsid w:val="006F3196"/>
    <w:rsid w:val="006F3C54"/>
    <w:rsid w:val="006F418C"/>
    <w:rsid w:val="006F5E64"/>
    <w:rsid w:val="006F60DE"/>
    <w:rsid w:val="006F65FB"/>
    <w:rsid w:val="006F6FCB"/>
    <w:rsid w:val="006F7558"/>
    <w:rsid w:val="006F7700"/>
    <w:rsid w:val="006F7914"/>
    <w:rsid w:val="006F7C0B"/>
    <w:rsid w:val="006F7E46"/>
    <w:rsid w:val="00700AB4"/>
    <w:rsid w:val="00700FCA"/>
    <w:rsid w:val="00700FDB"/>
    <w:rsid w:val="0070123E"/>
    <w:rsid w:val="00701303"/>
    <w:rsid w:val="007015C6"/>
    <w:rsid w:val="00701645"/>
    <w:rsid w:val="00701BBC"/>
    <w:rsid w:val="007023D5"/>
    <w:rsid w:val="00702D5A"/>
    <w:rsid w:val="00702EF7"/>
    <w:rsid w:val="00703571"/>
    <w:rsid w:val="00703989"/>
    <w:rsid w:val="007042E9"/>
    <w:rsid w:val="00704495"/>
    <w:rsid w:val="00705075"/>
    <w:rsid w:val="00705E58"/>
    <w:rsid w:val="00705EC9"/>
    <w:rsid w:val="007108D3"/>
    <w:rsid w:val="00710DBD"/>
    <w:rsid w:val="0071118B"/>
    <w:rsid w:val="00711C66"/>
    <w:rsid w:val="00711E13"/>
    <w:rsid w:val="00712183"/>
    <w:rsid w:val="00712532"/>
    <w:rsid w:val="00712EDA"/>
    <w:rsid w:val="007132B0"/>
    <w:rsid w:val="007136D0"/>
    <w:rsid w:val="0071389B"/>
    <w:rsid w:val="00714174"/>
    <w:rsid w:val="007155A9"/>
    <w:rsid w:val="007158E1"/>
    <w:rsid w:val="00715971"/>
    <w:rsid w:val="00715C8E"/>
    <w:rsid w:val="00716393"/>
    <w:rsid w:val="00716AA6"/>
    <w:rsid w:val="0071705B"/>
    <w:rsid w:val="007177EE"/>
    <w:rsid w:val="00717ECF"/>
    <w:rsid w:val="00720505"/>
    <w:rsid w:val="007215EE"/>
    <w:rsid w:val="007236A3"/>
    <w:rsid w:val="007239B6"/>
    <w:rsid w:val="0072490A"/>
    <w:rsid w:val="00724B64"/>
    <w:rsid w:val="00724FD7"/>
    <w:rsid w:val="0072517D"/>
    <w:rsid w:val="0072542E"/>
    <w:rsid w:val="00725BF6"/>
    <w:rsid w:val="00726202"/>
    <w:rsid w:val="00726878"/>
    <w:rsid w:val="00726956"/>
    <w:rsid w:val="00730799"/>
    <w:rsid w:val="0073124A"/>
    <w:rsid w:val="00731B79"/>
    <w:rsid w:val="007320A2"/>
    <w:rsid w:val="007327CE"/>
    <w:rsid w:val="0073286E"/>
    <w:rsid w:val="00733893"/>
    <w:rsid w:val="007340A6"/>
    <w:rsid w:val="00734A05"/>
    <w:rsid w:val="00734ECC"/>
    <w:rsid w:val="00735C6F"/>
    <w:rsid w:val="0073666C"/>
    <w:rsid w:val="00736C3D"/>
    <w:rsid w:val="007372CE"/>
    <w:rsid w:val="00737A31"/>
    <w:rsid w:val="00737A4D"/>
    <w:rsid w:val="00740724"/>
    <w:rsid w:val="00741620"/>
    <w:rsid w:val="00741F5E"/>
    <w:rsid w:val="00742A6A"/>
    <w:rsid w:val="00742B44"/>
    <w:rsid w:val="0074342A"/>
    <w:rsid w:val="00743FD2"/>
    <w:rsid w:val="007463DE"/>
    <w:rsid w:val="0074656E"/>
    <w:rsid w:val="007469AC"/>
    <w:rsid w:val="007472D5"/>
    <w:rsid w:val="00750308"/>
    <w:rsid w:val="0075041A"/>
    <w:rsid w:val="00752B03"/>
    <w:rsid w:val="00752CBB"/>
    <w:rsid w:val="007531D7"/>
    <w:rsid w:val="00753250"/>
    <w:rsid w:val="00753454"/>
    <w:rsid w:val="007536AA"/>
    <w:rsid w:val="00753A76"/>
    <w:rsid w:val="00753BB5"/>
    <w:rsid w:val="00753D88"/>
    <w:rsid w:val="007544F1"/>
    <w:rsid w:val="007551EB"/>
    <w:rsid w:val="00755E4A"/>
    <w:rsid w:val="00756832"/>
    <w:rsid w:val="0075797E"/>
    <w:rsid w:val="00757F0B"/>
    <w:rsid w:val="007602C0"/>
    <w:rsid w:val="0076119B"/>
    <w:rsid w:val="007626D0"/>
    <w:rsid w:val="00762B05"/>
    <w:rsid w:val="00762BDA"/>
    <w:rsid w:val="00765130"/>
    <w:rsid w:val="007651CA"/>
    <w:rsid w:val="007660E3"/>
    <w:rsid w:val="00767519"/>
    <w:rsid w:val="007704E1"/>
    <w:rsid w:val="00770E5C"/>
    <w:rsid w:val="00771135"/>
    <w:rsid w:val="007713E3"/>
    <w:rsid w:val="00772569"/>
    <w:rsid w:val="00772E01"/>
    <w:rsid w:val="00772E8C"/>
    <w:rsid w:val="00772FDB"/>
    <w:rsid w:val="007730B6"/>
    <w:rsid w:val="0077316B"/>
    <w:rsid w:val="007736D3"/>
    <w:rsid w:val="00773A98"/>
    <w:rsid w:val="00773C0A"/>
    <w:rsid w:val="007745F5"/>
    <w:rsid w:val="00774872"/>
    <w:rsid w:val="0077500F"/>
    <w:rsid w:val="0077548E"/>
    <w:rsid w:val="00775951"/>
    <w:rsid w:val="007768B8"/>
    <w:rsid w:val="00777315"/>
    <w:rsid w:val="007802E4"/>
    <w:rsid w:val="00780919"/>
    <w:rsid w:val="00781589"/>
    <w:rsid w:val="00781A3C"/>
    <w:rsid w:val="007820D0"/>
    <w:rsid w:val="007826C8"/>
    <w:rsid w:val="007831E8"/>
    <w:rsid w:val="0078356B"/>
    <w:rsid w:val="00784190"/>
    <w:rsid w:val="0078457B"/>
    <w:rsid w:val="00784756"/>
    <w:rsid w:val="00784C1A"/>
    <w:rsid w:val="0078539D"/>
    <w:rsid w:val="007856C1"/>
    <w:rsid w:val="00785B0F"/>
    <w:rsid w:val="00785ED6"/>
    <w:rsid w:val="00787051"/>
    <w:rsid w:val="00787E0C"/>
    <w:rsid w:val="0079018D"/>
    <w:rsid w:val="007901DC"/>
    <w:rsid w:val="007910B4"/>
    <w:rsid w:val="007919CB"/>
    <w:rsid w:val="00791A00"/>
    <w:rsid w:val="00791D94"/>
    <w:rsid w:val="00791DDB"/>
    <w:rsid w:val="00792CEE"/>
    <w:rsid w:val="00793145"/>
    <w:rsid w:val="007936A8"/>
    <w:rsid w:val="007939ED"/>
    <w:rsid w:val="00793DA6"/>
    <w:rsid w:val="0079403A"/>
    <w:rsid w:val="0079456B"/>
    <w:rsid w:val="00794C4E"/>
    <w:rsid w:val="00795177"/>
    <w:rsid w:val="007962B4"/>
    <w:rsid w:val="00796300"/>
    <w:rsid w:val="00796F15"/>
    <w:rsid w:val="00797E22"/>
    <w:rsid w:val="007A02DE"/>
    <w:rsid w:val="007A138F"/>
    <w:rsid w:val="007A1640"/>
    <w:rsid w:val="007A1AE4"/>
    <w:rsid w:val="007A29EA"/>
    <w:rsid w:val="007A2AF0"/>
    <w:rsid w:val="007A39DF"/>
    <w:rsid w:val="007A4132"/>
    <w:rsid w:val="007A43ED"/>
    <w:rsid w:val="007A4BDD"/>
    <w:rsid w:val="007A5024"/>
    <w:rsid w:val="007A53D9"/>
    <w:rsid w:val="007A6629"/>
    <w:rsid w:val="007A6CFD"/>
    <w:rsid w:val="007A72EE"/>
    <w:rsid w:val="007A740C"/>
    <w:rsid w:val="007A747C"/>
    <w:rsid w:val="007A7941"/>
    <w:rsid w:val="007B0397"/>
    <w:rsid w:val="007B06A0"/>
    <w:rsid w:val="007B0ADB"/>
    <w:rsid w:val="007B0DC5"/>
    <w:rsid w:val="007B191B"/>
    <w:rsid w:val="007B26EE"/>
    <w:rsid w:val="007B2CC4"/>
    <w:rsid w:val="007B2D60"/>
    <w:rsid w:val="007B31C1"/>
    <w:rsid w:val="007B34F6"/>
    <w:rsid w:val="007B3502"/>
    <w:rsid w:val="007B3E6D"/>
    <w:rsid w:val="007B3E71"/>
    <w:rsid w:val="007B44ED"/>
    <w:rsid w:val="007B4877"/>
    <w:rsid w:val="007B48C2"/>
    <w:rsid w:val="007B491A"/>
    <w:rsid w:val="007B5068"/>
    <w:rsid w:val="007B512E"/>
    <w:rsid w:val="007B5370"/>
    <w:rsid w:val="007B61F5"/>
    <w:rsid w:val="007B63FA"/>
    <w:rsid w:val="007B6937"/>
    <w:rsid w:val="007B7496"/>
    <w:rsid w:val="007B74C3"/>
    <w:rsid w:val="007B7D27"/>
    <w:rsid w:val="007C0290"/>
    <w:rsid w:val="007C0397"/>
    <w:rsid w:val="007C0802"/>
    <w:rsid w:val="007C0B28"/>
    <w:rsid w:val="007C10C2"/>
    <w:rsid w:val="007C12BE"/>
    <w:rsid w:val="007C1F65"/>
    <w:rsid w:val="007C2739"/>
    <w:rsid w:val="007C2916"/>
    <w:rsid w:val="007C4B0F"/>
    <w:rsid w:val="007C4DAD"/>
    <w:rsid w:val="007C526E"/>
    <w:rsid w:val="007C577B"/>
    <w:rsid w:val="007C5830"/>
    <w:rsid w:val="007C5933"/>
    <w:rsid w:val="007C599E"/>
    <w:rsid w:val="007C5DB8"/>
    <w:rsid w:val="007C5DCE"/>
    <w:rsid w:val="007C6A63"/>
    <w:rsid w:val="007C6CA2"/>
    <w:rsid w:val="007C7757"/>
    <w:rsid w:val="007D03E5"/>
    <w:rsid w:val="007D05B2"/>
    <w:rsid w:val="007D05FA"/>
    <w:rsid w:val="007D0C44"/>
    <w:rsid w:val="007D1972"/>
    <w:rsid w:val="007D1F33"/>
    <w:rsid w:val="007D2A53"/>
    <w:rsid w:val="007D3307"/>
    <w:rsid w:val="007D44CE"/>
    <w:rsid w:val="007D52B8"/>
    <w:rsid w:val="007D54F8"/>
    <w:rsid w:val="007D5E27"/>
    <w:rsid w:val="007D604A"/>
    <w:rsid w:val="007D6F64"/>
    <w:rsid w:val="007D79D5"/>
    <w:rsid w:val="007E0329"/>
    <w:rsid w:val="007E09C2"/>
    <w:rsid w:val="007E159E"/>
    <w:rsid w:val="007E1782"/>
    <w:rsid w:val="007E25AB"/>
    <w:rsid w:val="007E2F41"/>
    <w:rsid w:val="007E30E1"/>
    <w:rsid w:val="007E44FC"/>
    <w:rsid w:val="007E4CF9"/>
    <w:rsid w:val="007E4E43"/>
    <w:rsid w:val="007E5AC2"/>
    <w:rsid w:val="007E6D31"/>
    <w:rsid w:val="007E79C5"/>
    <w:rsid w:val="007F0798"/>
    <w:rsid w:val="007F0A46"/>
    <w:rsid w:val="007F10A0"/>
    <w:rsid w:val="007F1F17"/>
    <w:rsid w:val="007F2845"/>
    <w:rsid w:val="007F2A69"/>
    <w:rsid w:val="007F2F7E"/>
    <w:rsid w:val="007F38A2"/>
    <w:rsid w:val="007F43BC"/>
    <w:rsid w:val="007F4740"/>
    <w:rsid w:val="007F4FD7"/>
    <w:rsid w:val="007F51FA"/>
    <w:rsid w:val="007F6372"/>
    <w:rsid w:val="007F73B5"/>
    <w:rsid w:val="007F7A3B"/>
    <w:rsid w:val="007F7DCE"/>
    <w:rsid w:val="008006C6"/>
    <w:rsid w:val="008008DA"/>
    <w:rsid w:val="00800C52"/>
    <w:rsid w:val="008012B0"/>
    <w:rsid w:val="0080153E"/>
    <w:rsid w:val="008018C8"/>
    <w:rsid w:val="00801FEB"/>
    <w:rsid w:val="0080263A"/>
    <w:rsid w:val="0080329D"/>
    <w:rsid w:val="00803504"/>
    <w:rsid w:val="0080394F"/>
    <w:rsid w:val="00804D7D"/>
    <w:rsid w:val="008055A9"/>
    <w:rsid w:val="0080642C"/>
    <w:rsid w:val="008071DA"/>
    <w:rsid w:val="0080742D"/>
    <w:rsid w:val="008100AC"/>
    <w:rsid w:val="00810188"/>
    <w:rsid w:val="00810C05"/>
    <w:rsid w:val="008112D5"/>
    <w:rsid w:val="0081151A"/>
    <w:rsid w:val="0081151E"/>
    <w:rsid w:val="008119C0"/>
    <w:rsid w:val="00811A5F"/>
    <w:rsid w:val="00812498"/>
    <w:rsid w:val="008127E6"/>
    <w:rsid w:val="0081336E"/>
    <w:rsid w:val="00813785"/>
    <w:rsid w:val="00813928"/>
    <w:rsid w:val="00813A2E"/>
    <w:rsid w:val="00814196"/>
    <w:rsid w:val="008145A9"/>
    <w:rsid w:val="00814F18"/>
    <w:rsid w:val="0081510E"/>
    <w:rsid w:val="008154EC"/>
    <w:rsid w:val="00816138"/>
    <w:rsid w:val="00816218"/>
    <w:rsid w:val="0082019C"/>
    <w:rsid w:val="00820DC7"/>
    <w:rsid w:val="00820FFB"/>
    <w:rsid w:val="00821122"/>
    <w:rsid w:val="00821409"/>
    <w:rsid w:val="00821698"/>
    <w:rsid w:val="008221FE"/>
    <w:rsid w:val="00822BF5"/>
    <w:rsid w:val="0082336B"/>
    <w:rsid w:val="008233DA"/>
    <w:rsid w:val="00823656"/>
    <w:rsid w:val="0082399C"/>
    <w:rsid w:val="00823EE8"/>
    <w:rsid w:val="00824766"/>
    <w:rsid w:val="00824894"/>
    <w:rsid w:val="00824A7B"/>
    <w:rsid w:val="00824FFF"/>
    <w:rsid w:val="00825366"/>
    <w:rsid w:val="00825E84"/>
    <w:rsid w:val="0082688C"/>
    <w:rsid w:val="00826C7B"/>
    <w:rsid w:val="00826DD9"/>
    <w:rsid w:val="00826E01"/>
    <w:rsid w:val="008277A8"/>
    <w:rsid w:val="008278B6"/>
    <w:rsid w:val="008307ED"/>
    <w:rsid w:val="00830B3B"/>
    <w:rsid w:val="00830BF4"/>
    <w:rsid w:val="00832A26"/>
    <w:rsid w:val="00833304"/>
    <w:rsid w:val="0083350F"/>
    <w:rsid w:val="00833C88"/>
    <w:rsid w:val="00834358"/>
    <w:rsid w:val="008346BD"/>
    <w:rsid w:val="00834923"/>
    <w:rsid w:val="00834C7C"/>
    <w:rsid w:val="00835011"/>
    <w:rsid w:val="008357F2"/>
    <w:rsid w:val="008359EB"/>
    <w:rsid w:val="0083657E"/>
    <w:rsid w:val="00836B7A"/>
    <w:rsid w:val="008371CC"/>
    <w:rsid w:val="00837B90"/>
    <w:rsid w:val="00840629"/>
    <w:rsid w:val="008406C3"/>
    <w:rsid w:val="008409AA"/>
    <w:rsid w:val="00840FB8"/>
    <w:rsid w:val="00840FFF"/>
    <w:rsid w:val="008412A6"/>
    <w:rsid w:val="0084157D"/>
    <w:rsid w:val="00842A9D"/>
    <w:rsid w:val="00842E0C"/>
    <w:rsid w:val="00843A7A"/>
    <w:rsid w:val="00843D0C"/>
    <w:rsid w:val="00843F5F"/>
    <w:rsid w:val="008447F5"/>
    <w:rsid w:val="00845094"/>
    <w:rsid w:val="008458E3"/>
    <w:rsid w:val="00846292"/>
    <w:rsid w:val="008462CF"/>
    <w:rsid w:val="0084653E"/>
    <w:rsid w:val="00846DBD"/>
    <w:rsid w:val="008506E1"/>
    <w:rsid w:val="00850D96"/>
    <w:rsid w:val="008515EE"/>
    <w:rsid w:val="00851A8E"/>
    <w:rsid w:val="00851EC7"/>
    <w:rsid w:val="00852645"/>
    <w:rsid w:val="008528D3"/>
    <w:rsid w:val="00852DF7"/>
    <w:rsid w:val="00854156"/>
    <w:rsid w:val="0085429A"/>
    <w:rsid w:val="00854553"/>
    <w:rsid w:val="00854807"/>
    <w:rsid w:val="0085548B"/>
    <w:rsid w:val="0085596E"/>
    <w:rsid w:val="00855B86"/>
    <w:rsid w:val="008566E8"/>
    <w:rsid w:val="00856A3E"/>
    <w:rsid w:val="00856D47"/>
    <w:rsid w:val="008604BB"/>
    <w:rsid w:val="00860874"/>
    <w:rsid w:val="008609A3"/>
    <w:rsid w:val="0086111F"/>
    <w:rsid w:val="00862008"/>
    <w:rsid w:val="00862720"/>
    <w:rsid w:val="008628C8"/>
    <w:rsid w:val="00862B2A"/>
    <w:rsid w:val="008630B9"/>
    <w:rsid w:val="0086390E"/>
    <w:rsid w:val="00863F0A"/>
    <w:rsid w:val="00863F37"/>
    <w:rsid w:val="0086406B"/>
    <w:rsid w:val="00864810"/>
    <w:rsid w:val="00864C8C"/>
    <w:rsid w:val="00865633"/>
    <w:rsid w:val="008659FB"/>
    <w:rsid w:val="00866CC3"/>
    <w:rsid w:val="0086709D"/>
    <w:rsid w:val="00867651"/>
    <w:rsid w:val="00867B5A"/>
    <w:rsid w:val="00870076"/>
    <w:rsid w:val="0087076C"/>
    <w:rsid w:val="00870CE5"/>
    <w:rsid w:val="00871615"/>
    <w:rsid w:val="00871684"/>
    <w:rsid w:val="00872779"/>
    <w:rsid w:val="008730E2"/>
    <w:rsid w:val="008732B1"/>
    <w:rsid w:val="00873D2C"/>
    <w:rsid w:val="00874009"/>
    <w:rsid w:val="00874158"/>
    <w:rsid w:val="008743F3"/>
    <w:rsid w:val="0087444A"/>
    <w:rsid w:val="008750C1"/>
    <w:rsid w:val="00875139"/>
    <w:rsid w:val="00875410"/>
    <w:rsid w:val="00875750"/>
    <w:rsid w:val="00875DD9"/>
    <w:rsid w:val="008769DB"/>
    <w:rsid w:val="008802DB"/>
    <w:rsid w:val="00880B24"/>
    <w:rsid w:val="00880EDF"/>
    <w:rsid w:val="008811FD"/>
    <w:rsid w:val="0088208D"/>
    <w:rsid w:val="00882DE6"/>
    <w:rsid w:val="00883A20"/>
    <w:rsid w:val="00883BB7"/>
    <w:rsid w:val="00883D4D"/>
    <w:rsid w:val="00884007"/>
    <w:rsid w:val="00884B59"/>
    <w:rsid w:val="008850BA"/>
    <w:rsid w:val="00885580"/>
    <w:rsid w:val="00885876"/>
    <w:rsid w:val="00886185"/>
    <w:rsid w:val="008861D9"/>
    <w:rsid w:val="0088638C"/>
    <w:rsid w:val="008864D9"/>
    <w:rsid w:val="00886EDF"/>
    <w:rsid w:val="008877C9"/>
    <w:rsid w:val="00890516"/>
    <w:rsid w:val="008908E5"/>
    <w:rsid w:val="00891216"/>
    <w:rsid w:val="00892C91"/>
    <w:rsid w:val="008937CD"/>
    <w:rsid w:val="00893DF5"/>
    <w:rsid w:val="00894A84"/>
    <w:rsid w:val="00894B58"/>
    <w:rsid w:val="00894FDC"/>
    <w:rsid w:val="008954D7"/>
    <w:rsid w:val="008957D3"/>
    <w:rsid w:val="00896414"/>
    <w:rsid w:val="008964E1"/>
    <w:rsid w:val="00896894"/>
    <w:rsid w:val="0089716F"/>
    <w:rsid w:val="00897B6E"/>
    <w:rsid w:val="00897C71"/>
    <w:rsid w:val="00897F9B"/>
    <w:rsid w:val="00897FCD"/>
    <w:rsid w:val="008A03EC"/>
    <w:rsid w:val="008A0F54"/>
    <w:rsid w:val="008A16F9"/>
    <w:rsid w:val="008A1BE4"/>
    <w:rsid w:val="008A1D3E"/>
    <w:rsid w:val="008A202B"/>
    <w:rsid w:val="008A3038"/>
    <w:rsid w:val="008A36BE"/>
    <w:rsid w:val="008A4B16"/>
    <w:rsid w:val="008A4C9A"/>
    <w:rsid w:val="008A4CAA"/>
    <w:rsid w:val="008A4D63"/>
    <w:rsid w:val="008A4E11"/>
    <w:rsid w:val="008A6D62"/>
    <w:rsid w:val="008B0F8E"/>
    <w:rsid w:val="008B13E9"/>
    <w:rsid w:val="008B2257"/>
    <w:rsid w:val="008B2436"/>
    <w:rsid w:val="008B3B51"/>
    <w:rsid w:val="008B4057"/>
    <w:rsid w:val="008B412A"/>
    <w:rsid w:val="008B4145"/>
    <w:rsid w:val="008B4F9F"/>
    <w:rsid w:val="008B5010"/>
    <w:rsid w:val="008B5071"/>
    <w:rsid w:val="008B5290"/>
    <w:rsid w:val="008B676C"/>
    <w:rsid w:val="008B6A40"/>
    <w:rsid w:val="008B6C8C"/>
    <w:rsid w:val="008B72EC"/>
    <w:rsid w:val="008C085A"/>
    <w:rsid w:val="008C0A9F"/>
    <w:rsid w:val="008C0E71"/>
    <w:rsid w:val="008C1E04"/>
    <w:rsid w:val="008C2CFD"/>
    <w:rsid w:val="008C30E1"/>
    <w:rsid w:val="008C33B0"/>
    <w:rsid w:val="008C397B"/>
    <w:rsid w:val="008C3FDC"/>
    <w:rsid w:val="008C47AD"/>
    <w:rsid w:val="008C55EC"/>
    <w:rsid w:val="008C5F94"/>
    <w:rsid w:val="008C603A"/>
    <w:rsid w:val="008C60FE"/>
    <w:rsid w:val="008C613B"/>
    <w:rsid w:val="008C71C8"/>
    <w:rsid w:val="008C7D8C"/>
    <w:rsid w:val="008D0054"/>
    <w:rsid w:val="008D0D78"/>
    <w:rsid w:val="008D167D"/>
    <w:rsid w:val="008D1723"/>
    <w:rsid w:val="008D23D5"/>
    <w:rsid w:val="008D3116"/>
    <w:rsid w:val="008D332F"/>
    <w:rsid w:val="008D3394"/>
    <w:rsid w:val="008D33AE"/>
    <w:rsid w:val="008D3925"/>
    <w:rsid w:val="008D492A"/>
    <w:rsid w:val="008D4B58"/>
    <w:rsid w:val="008D4B7F"/>
    <w:rsid w:val="008D4B8A"/>
    <w:rsid w:val="008D57FA"/>
    <w:rsid w:val="008D5DBC"/>
    <w:rsid w:val="008D6541"/>
    <w:rsid w:val="008D7D7B"/>
    <w:rsid w:val="008D7E72"/>
    <w:rsid w:val="008E032F"/>
    <w:rsid w:val="008E04A8"/>
    <w:rsid w:val="008E0F4D"/>
    <w:rsid w:val="008E0F52"/>
    <w:rsid w:val="008E11B7"/>
    <w:rsid w:val="008E1F01"/>
    <w:rsid w:val="008E216C"/>
    <w:rsid w:val="008E2316"/>
    <w:rsid w:val="008E2538"/>
    <w:rsid w:val="008E3063"/>
    <w:rsid w:val="008E34BE"/>
    <w:rsid w:val="008E3AA8"/>
    <w:rsid w:val="008E3E57"/>
    <w:rsid w:val="008E4137"/>
    <w:rsid w:val="008E42CE"/>
    <w:rsid w:val="008E42F4"/>
    <w:rsid w:val="008E4333"/>
    <w:rsid w:val="008E44DB"/>
    <w:rsid w:val="008E4A31"/>
    <w:rsid w:val="008E4FEC"/>
    <w:rsid w:val="008E5657"/>
    <w:rsid w:val="008E5C4A"/>
    <w:rsid w:val="008E5E51"/>
    <w:rsid w:val="008E6338"/>
    <w:rsid w:val="008E63A2"/>
    <w:rsid w:val="008E7919"/>
    <w:rsid w:val="008F00DB"/>
    <w:rsid w:val="008F1264"/>
    <w:rsid w:val="008F1797"/>
    <w:rsid w:val="008F1849"/>
    <w:rsid w:val="008F1E95"/>
    <w:rsid w:val="008F2908"/>
    <w:rsid w:val="008F47C6"/>
    <w:rsid w:val="008F4B4F"/>
    <w:rsid w:val="008F5720"/>
    <w:rsid w:val="008F5A55"/>
    <w:rsid w:val="008F6647"/>
    <w:rsid w:val="008F6A84"/>
    <w:rsid w:val="008F700E"/>
    <w:rsid w:val="008F7DA3"/>
    <w:rsid w:val="00900343"/>
    <w:rsid w:val="009006A2"/>
    <w:rsid w:val="0090102B"/>
    <w:rsid w:val="00901448"/>
    <w:rsid w:val="00901BE2"/>
    <w:rsid w:val="009036BC"/>
    <w:rsid w:val="009039AF"/>
    <w:rsid w:val="00903D30"/>
    <w:rsid w:val="00904326"/>
    <w:rsid w:val="00904414"/>
    <w:rsid w:val="00905197"/>
    <w:rsid w:val="00905C47"/>
    <w:rsid w:val="00906379"/>
    <w:rsid w:val="00906A07"/>
    <w:rsid w:val="00906A8C"/>
    <w:rsid w:val="00907537"/>
    <w:rsid w:val="00907709"/>
    <w:rsid w:val="009100FC"/>
    <w:rsid w:val="009101EA"/>
    <w:rsid w:val="009106FC"/>
    <w:rsid w:val="00910709"/>
    <w:rsid w:val="009108E5"/>
    <w:rsid w:val="00910D6E"/>
    <w:rsid w:val="009118BB"/>
    <w:rsid w:val="0091191F"/>
    <w:rsid w:val="00911E7D"/>
    <w:rsid w:val="009120A9"/>
    <w:rsid w:val="009122D5"/>
    <w:rsid w:val="009134C3"/>
    <w:rsid w:val="00913836"/>
    <w:rsid w:val="00915B81"/>
    <w:rsid w:val="00915D6B"/>
    <w:rsid w:val="009160DF"/>
    <w:rsid w:val="009162C7"/>
    <w:rsid w:val="00916EC2"/>
    <w:rsid w:val="00916F03"/>
    <w:rsid w:val="0091790F"/>
    <w:rsid w:val="009213BD"/>
    <w:rsid w:val="009215C7"/>
    <w:rsid w:val="00921A71"/>
    <w:rsid w:val="00921B2E"/>
    <w:rsid w:val="00921B83"/>
    <w:rsid w:val="0092225A"/>
    <w:rsid w:val="00922F34"/>
    <w:rsid w:val="009230A6"/>
    <w:rsid w:val="009231CD"/>
    <w:rsid w:val="0092342D"/>
    <w:rsid w:val="00923826"/>
    <w:rsid w:val="009243BE"/>
    <w:rsid w:val="00924627"/>
    <w:rsid w:val="00924770"/>
    <w:rsid w:val="009250A8"/>
    <w:rsid w:val="00925B84"/>
    <w:rsid w:val="00925BE6"/>
    <w:rsid w:val="00926697"/>
    <w:rsid w:val="00926E71"/>
    <w:rsid w:val="00926F61"/>
    <w:rsid w:val="00926FA9"/>
    <w:rsid w:val="009275E2"/>
    <w:rsid w:val="0093021E"/>
    <w:rsid w:val="0093123D"/>
    <w:rsid w:val="00931F7E"/>
    <w:rsid w:val="00932E56"/>
    <w:rsid w:val="00933040"/>
    <w:rsid w:val="009330E9"/>
    <w:rsid w:val="009344B6"/>
    <w:rsid w:val="009346DC"/>
    <w:rsid w:val="00934D97"/>
    <w:rsid w:val="00935896"/>
    <w:rsid w:val="00935B73"/>
    <w:rsid w:val="00935D15"/>
    <w:rsid w:val="00936528"/>
    <w:rsid w:val="009372F3"/>
    <w:rsid w:val="00937629"/>
    <w:rsid w:val="009400A7"/>
    <w:rsid w:val="009401CA"/>
    <w:rsid w:val="00940A48"/>
    <w:rsid w:val="009411FB"/>
    <w:rsid w:val="009414A9"/>
    <w:rsid w:val="00941B71"/>
    <w:rsid w:val="00941DF9"/>
    <w:rsid w:val="009421AD"/>
    <w:rsid w:val="0094221C"/>
    <w:rsid w:val="00942D06"/>
    <w:rsid w:val="00943342"/>
    <w:rsid w:val="0094409C"/>
    <w:rsid w:val="00944159"/>
    <w:rsid w:val="009449B2"/>
    <w:rsid w:val="00944A82"/>
    <w:rsid w:val="00944BA5"/>
    <w:rsid w:val="009456A4"/>
    <w:rsid w:val="00945FA6"/>
    <w:rsid w:val="00946848"/>
    <w:rsid w:val="00946C4D"/>
    <w:rsid w:val="0095019A"/>
    <w:rsid w:val="00950B4B"/>
    <w:rsid w:val="0095159D"/>
    <w:rsid w:val="00951AE6"/>
    <w:rsid w:val="0095285B"/>
    <w:rsid w:val="00952AE4"/>
    <w:rsid w:val="00953FE9"/>
    <w:rsid w:val="00954417"/>
    <w:rsid w:val="0095481C"/>
    <w:rsid w:val="0095526F"/>
    <w:rsid w:val="009567E6"/>
    <w:rsid w:val="00956BA5"/>
    <w:rsid w:val="00957076"/>
    <w:rsid w:val="00957132"/>
    <w:rsid w:val="009576FD"/>
    <w:rsid w:val="009578EB"/>
    <w:rsid w:val="009578FF"/>
    <w:rsid w:val="00960347"/>
    <w:rsid w:val="00960446"/>
    <w:rsid w:val="009610ED"/>
    <w:rsid w:val="00961EB3"/>
    <w:rsid w:val="00961EE9"/>
    <w:rsid w:val="009623BD"/>
    <w:rsid w:val="00962D9C"/>
    <w:rsid w:val="009633BB"/>
    <w:rsid w:val="00963A36"/>
    <w:rsid w:val="00963E0D"/>
    <w:rsid w:val="009643DA"/>
    <w:rsid w:val="00964688"/>
    <w:rsid w:val="0096485F"/>
    <w:rsid w:val="00964BE0"/>
    <w:rsid w:val="00965C40"/>
    <w:rsid w:val="00965DCC"/>
    <w:rsid w:val="009661B3"/>
    <w:rsid w:val="009662F8"/>
    <w:rsid w:val="00967354"/>
    <w:rsid w:val="00971592"/>
    <w:rsid w:val="00971616"/>
    <w:rsid w:val="00971617"/>
    <w:rsid w:val="009717F8"/>
    <w:rsid w:val="00971DDF"/>
    <w:rsid w:val="0097225C"/>
    <w:rsid w:val="0097232A"/>
    <w:rsid w:val="00972BB8"/>
    <w:rsid w:val="009731D6"/>
    <w:rsid w:val="00973FC6"/>
    <w:rsid w:val="00974295"/>
    <w:rsid w:val="00974746"/>
    <w:rsid w:val="00975119"/>
    <w:rsid w:val="0097518D"/>
    <w:rsid w:val="009763ED"/>
    <w:rsid w:val="00976F04"/>
    <w:rsid w:val="0097700A"/>
    <w:rsid w:val="009777F4"/>
    <w:rsid w:val="00977AD8"/>
    <w:rsid w:val="00980265"/>
    <w:rsid w:val="009805C2"/>
    <w:rsid w:val="00980640"/>
    <w:rsid w:val="00980A10"/>
    <w:rsid w:val="00981130"/>
    <w:rsid w:val="0098229C"/>
    <w:rsid w:val="009822D8"/>
    <w:rsid w:val="0098289D"/>
    <w:rsid w:val="00983071"/>
    <w:rsid w:val="009835E0"/>
    <w:rsid w:val="00983D46"/>
    <w:rsid w:val="00983DCA"/>
    <w:rsid w:val="00984DA8"/>
    <w:rsid w:val="00985C5F"/>
    <w:rsid w:val="00985EF7"/>
    <w:rsid w:val="00986093"/>
    <w:rsid w:val="00986146"/>
    <w:rsid w:val="00986CF9"/>
    <w:rsid w:val="00986E7B"/>
    <w:rsid w:val="0098727B"/>
    <w:rsid w:val="00987416"/>
    <w:rsid w:val="00987425"/>
    <w:rsid w:val="00987C34"/>
    <w:rsid w:val="009902E5"/>
    <w:rsid w:val="00990C0E"/>
    <w:rsid w:val="00990D75"/>
    <w:rsid w:val="00990F17"/>
    <w:rsid w:val="00991093"/>
    <w:rsid w:val="009911E4"/>
    <w:rsid w:val="0099138A"/>
    <w:rsid w:val="0099163B"/>
    <w:rsid w:val="009922F7"/>
    <w:rsid w:val="00992343"/>
    <w:rsid w:val="0099273E"/>
    <w:rsid w:val="00993779"/>
    <w:rsid w:val="0099383D"/>
    <w:rsid w:val="009938B1"/>
    <w:rsid w:val="009939AB"/>
    <w:rsid w:val="00993F41"/>
    <w:rsid w:val="00994030"/>
    <w:rsid w:val="00995286"/>
    <w:rsid w:val="00995EDE"/>
    <w:rsid w:val="00996258"/>
    <w:rsid w:val="00996306"/>
    <w:rsid w:val="00996744"/>
    <w:rsid w:val="00997CF4"/>
    <w:rsid w:val="00997EC5"/>
    <w:rsid w:val="009A0841"/>
    <w:rsid w:val="009A1169"/>
    <w:rsid w:val="009A164C"/>
    <w:rsid w:val="009A1AAC"/>
    <w:rsid w:val="009A2224"/>
    <w:rsid w:val="009A2B9E"/>
    <w:rsid w:val="009A2BB6"/>
    <w:rsid w:val="009A2CB8"/>
    <w:rsid w:val="009A3789"/>
    <w:rsid w:val="009A39E9"/>
    <w:rsid w:val="009A3DCF"/>
    <w:rsid w:val="009A4198"/>
    <w:rsid w:val="009A45A2"/>
    <w:rsid w:val="009A6919"/>
    <w:rsid w:val="009A6AC7"/>
    <w:rsid w:val="009A6E44"/>
    <w:rsid w:val="009A6F62"/>
    <w:rsid w:val="009B0408"/>
    <w:rsid w:val="009B0463"/>
    <w:rsid w:val="009B0843"/>
    <w:rsid w:val="009B0B42"/>
    <w:rsid w:val="009B0DEE"/>
    <w:rsid w:val="009B1335"/>
    <w:rsid w:val="009B176D"/>
    <w:rsid w:val="009B1E47"/>
    <w:rsid w:val="009B259C"/>
    <w:rsid w:val="009B2CED"/>
    <w:rsid w:val="009B3054"/>
    <w:rsid w:val="009B335D"/>
    <w:rsid w:val="009B33E3"/>
    <w:rsid w:val="009B3C90"/>
    <w:rsid w:val="009B402E"/>
    <w:rsid w:val="009B4FDD"/>
    <w:rsid w:val="009B508B"/>
    <w:rsid w:val="009B6828"/>
    <w:rsid w:val="009B69B8"/>
    <w:rsid w:val="009B6A23"/>
    <w:rsid w:val="009B76E3"/>
    <w:rsid w:val="009B76F9"/>
    <w:rsid w:val="009B79B7"/>
    <w:rsid w:val="009B7A72"/>
    <w:rsid w:val="009B7BB8"/>
    <w:rsid w:val="009C05C8"/>
    <w:rsid w:val="009C06CE"/>
    <w:rsid w:val="009C0E9B"/>
    <w:rsid w:val="009C126A"/>
    <w:rsid w:val="009C17EC"/>
    <w:rsid w:val="009C1D4C"/>
    <w:rsid w:val="009C297D"/>
    <w:rsid w:val="009C2DD2"/>
    <w:rsid w:val="009C3982"/>
    <w:rsid w:val="009C441F"/>
    <w:rsid w:val="009C4816"/>
    <w:rsid w:val="009C4A07"/>
    <w:rsid w:val="009C4B8E"/>
    <w:rsid w:val="009C51D5"/>
    <w:rsid w:val="009C543C"/>
    <w:rsid w:val="009C54A1"/>
    <w:rsid w:val="009C599A"/>
    <w:rsid w:val="009C5EFF"/>
    <w:rsid w:val="009C650E"/>
    <w:rsid w:val="009C70DB"/>
    <w:rsid w:val="009C774A"/>
    <w:rsid w:val="009C777E"/>
    <w:rsid w:val="009D19BC"/>
    <w:rsid w:val="009D1AB5"/>
    <w:rsid w:val="009D1DF0"/>
    <w:rsid w:val="009D2348"/>
    <w:rsid w:val="009D2EA8"/>
    <w:rsid w:val="009D2F0C"/>
    <w:rsid w:val="009D3306"/>
    <w:rsid w:val="009D3578"/>
    <w:rsid w:val="009D3A5F"/>
    <w:rsid w:val="009D439C"/>
    <w:rsid w:val="009D4C46"/>
    <w:rsid w:val="009D4F88"/>
    <w:rsid w:val="009D5193"/>
    <w:rsid w:val="009D5C32"/>
    <w:rsid w:val="009D5C56"/>
    <w:rsid w:val="009D60BA"/>
    <w:rsid w:val="009D62B4"/>
    <w:rsid w:val="009D6472"/>
    <w:rsid w:val="009D794C"/>
    <w:rsid w:val="009D79F4"/>
    <w:rsid w:val="009D7D19"/>
    <w:rsid w:val="009E03D2"/>
    <w:rsid w:val="009E0AE9"/>
    <w:rsid w:val="009E0AF6"/>
    <w:rsid w:val="009E126D"/>
    <w:rsid w:val="009E1C69"/>
    <w:rsid w:val="009E2828"/>
    <w:rsid w:val="009E2A98"/>
    <w:rsid w:val="009E33D7"/>
    <w:rsid w:val="009E33F6"/>
    <w:rsid w:val="009E3668"/>
    <w:rsid w:val="009E3CD1"/>
    <w:rsid w:val="009E4070"/>
    <w:rsid w:val="009E5238"/>
    <w:rsid w:val="009E5520"/>
    <w:rsid w:val="009E5AF5"/>
    <w:rsid w:val="009E5EB5"/>
    <w:rsid w:val="009E6954"/>
    <w:rsid w:val="009E6C9A"/>
    <w:rsid w:val="009E70E9"/>
    <w:rsid w:val="009E74F0"/>
    <w:rsid w:val="009E7F23"/>
    <w:rsid w:val="009F0768"/>
    <w:rsid w:val="009F0FF9"/>
    <w:rsid w:val="009F102A"/>
    <w:rsid w:val="009F151C"/>
    <w:rsid w:val="009F1688"/>
    <w:rsid w:val="009F19B9"/>
    <w:rsid w:val="009F1C2F"/>
    <w:rsid w:val="009F2A19"/>
    <w:rsid w:val="009F3D8D"/>
    <w:rsid w:val="009F442A"/>
    <w:rsid w:val="009F44D1"/>
    <w:rsid w:val="009F4D1B"/>
    <w:rsid w:val="009F514E"/>
    <w:rsid w:val="009F597A"/>
    <w:rsid w:val="009F59CC"/>
    <w:rsid w:val="009F6BC0"/>
    <w:rsid w:val="009F7560"/>
    <w:rsid w:val="009F75ED"/>
    <w:rsid w:val="009F7867"/>
    <w:rsid w:val="009F7A2F"/>
    <w:rsid w:val="009F7D66"/>
    <w:rsid w:val="00A00302"/>
    <w:rsid w:val="00A00BD2"/>
    <w:rsid w:val="00A00E56"/>
    <w:rsid w:val="00A013F0"/>
    <w:rsid w:val="00A01996"/>
    <w:rsid w:val="00A027F3"/>
    <w:rsid w:val="00A03575"/>
    <w:rsid w:val="00A03978"/>
    <w:rsid w:val="00A03AB1"/>
    <w:rsid w:val="00A04D7E"/>
    <w:rsid w:val="00A051D9"/>
    <w:rsid w:val="00A05DF3"/>
    <w:rsid w:val="00A065FB"/>
    <w:rsid w:val="00A07947"/>
    <w:rsid w:val="00A07955"/>
    <w:rsid w:val="00A07E08"/>
    <w:rsid w:val="00A10663"/>
    <w:rsid w:val="00A10D79"/>
    <w:rsid w:val="00A11535"/>
    <w:rsid w:val="00A11540"/>
    <w:rsid w:val="00A11E56"/>
    <w:rsid w:val="00A11FFC"/>
    <w:rsid w:val="00A1206D"/>
    <w:rsid w:val="00A12798"/>
    <w:rsid w:val="00A1313D"/>
    <w:rsid w:val="00A1340A"/>
    <w:rsid w:val="00A13A09"/>
    <w:rsid w:val="00A14703"/>
    <w:rsid w:val="00A153BE"/>
    <w:rsid w:val="00A157CC"/>
    <w:rsid w:val="00A15DEE"/>
    <w:rsid w:val="00A16462"/>
    <w:rsid w:val="00A1678B"/>
    <w:rsid w:val="00A167B5"/>
    <w:rsid w:val="00A1690F"/>
    <w:rsid w:val="00A16DBE"/>
    <w:rsid w:val="00A179E0"/>
    <w:rsid w:val="00A17C4F"/>
    <w:rsid w:val="00A20092"/>
    <w:rsid w:val="00A20653"/>
    <w:rsid w:val="00A2085E"/>
    <w:rsid w:val="00A20A39"/>
    <w:rsid w:val="00A20E79"/>
    <w:rsid w:val="00A21777"/>
    <w:rsid w:val="00A238BD"/>
    <w:rsid w:val="00A23DCA"/>
    <w:rsid w:val="00A240D8"/>
    <w:rsid w:val="00A243E4"/>
    <w:rsid w:val="00A2459D"/>
    <w:rsid w:val="00A24E23"/>
    <w:rsid w:val="00A2566C"/>
    <w:rsid w:val="00A25F05"/>
    <w:rsid w:val="00A261EE"/>
    <w:rsid w:val="00A26491"/>
    <w:rsid w:val="00A26646"/>
    <w:rsid w:val="00A30B2D"/>
    <w:rsid w:val="00A311AE"/>
    <w:rsid w:val="00A312A6"/>
    <w:rsid w:val="00A3130E"/>
    <w:rsid w:val="00A313EF"/>
    <w:rsid w:val="00A31571"/>
    <w:rsid w:val="00A3193B"/>
    <w:rsid w:val="00A31B30"/>
    <w:rsid w:val="00A324CF"/>
    <w:rsid w:val="00A32E8B"/>
    <w:rsid w:val="00A32ED6"/>
    <w:rsid w:val="00A33776"/>
    <w:rsid w:val="00A33EFA"/>
    <w:rsid w:val="00A34481"/>
    <w:rsid w:val="00A344A5"/>
    <w:rsid w:val="00A346C3"/>
    <w:rsid w:val="00A34D4A"/>
    <w:rsid w:val="00A352F6"/>
    <w:rsid w:val="00A35F8F"/>
    <w:rsid w:val="00A36155"/>
    <w:rsid w:val="00A3629E"/>
    <w:rsid w:val="00A365AD"/>
    <w:rsid w:val="00A36A55"/>
    <w:rsid w:val="00A406BE"/>
    <w:rsid w:val="00A40C05"/>
    <w:rsid w:val="00A412FA"/>
    <w:rsid w:val="00A42A4D"/>
    <w:rsid w:val="00A42A85"/>
    <w:rsid w:val="00A42D07"/>
    <w:rsid w:val="00A42F5F"/>
    <w:rsid w:val="00A438C4"/>
    <w:rsid w:val="00A440DF"/>
    <w:rsid w:val="00A44B43"/>
    <w:rsid w:val="00A44EA2"/>
    <w:rsid w:val="00A4503E"/>
    <w:rsid w:val="00A450C0"/>
    <w:rsid w:val="00A45468"/>
    <w:rsid w:val="00A45732"/>
    <w:rsid w:val="00A45ED4"/>
    <w:rsid w:val="00A46E67"/>
    <w:rsid w:val="00A471A8"/>
    <w:rsid w:val="00A4791B"/>
    <w:rsid w:val="00A50A48"/>
    <w:rsid w:val="00A50C34"/>
    <w:rsid w:val="00A50E09"/>
    <w:rsid w:val="00A51180"/>
    <w:rsid w:val="00A51242"/>
    <w:rsid w:val="00A5134F"/>
    <w:rsid w:val="00A5144B"/>
    <w:rsid w:val="00A514ED"/>
    <w:rsid w:val="00A51522"/>
    <w:rsid w:val="00A51573"/>
    <w:rsid w:val="00A51A5E"/>
    <w:rsid w:val="00A52895"/>
    <w:rsid w:val="00A52D7D"/>
    <w:rsid w:val="00A52EB4"/>
    <w:rsid w:val="00A531A3"/>
    <w:rsid w:val="00A53387"/>
    <w:rsid w:val="00A539A5"/>
    <w:rsid w:val="00A53DA0"/>
    <w:rsid w:val="00A5404D"/>
    <w:rsid w:val="00A541E2"/>
    <w:rsid w:val="00A54F0C"/>
    <w:rsid w:val="00A55478"/>
    <w:rsid w:val="00A555A7"/>
    <w:rsid w:val="00A55848"/>
    <w:rsid w:val="00A5612A"/>
    <w:rsid w:val="00A572B3"/>
    <w:rsid w:val="00A5765D"/>
    <w:rsid w:val="00A579BD"/>
    <w:rsid w:val="00A57AB8"/>
    <w:rsid w:val="00A57C29"/>
    <w:rsid w:val="00A57D84"/>
    <w:rsid w:val="00A57E4D"/>
    <w:rsid w:val="00A607CB"/>
    <w:rsid w:val="00A60DFC"/>
    <w:rsid w:val="00A6351F"/>
    <w:rsid w:val="00A63809"/>
    <w:rsid w:val="00A64278"/>
    <w:rsid w:val="00A64A6E"/>
    <w:rsid w:val="00A6519F"/>
    <w:rsid w:val="00A65931"/>
    <w:rsid w:val="00A65A70"/>
    <w:rsid w:val="00A65E0B"/>
    <w:rsid w:val="00A665B8"/>
    <w:rsid w:val="00A6665F"/>
    <w:rsid w:val="00A6690C"/>
    <w:rsid w:val="00A66F36"/>
    <w:rsid w:val="00A676D9"/>
    <w:rsid w:val="00A67A26"/>
    <w:rsid w:val="00A67EFC"/>
    <w:rsid w:val="00A7031E"/>
    <w:rsid w:val="00A7070B"/>
    <w:rsid w:val="00A71140"/>
    <w:rsid w:val="00A7205E"/>
    <w:rsid w:val="00A727D1"/>
    <w:rsid w:val="00A74692"/>
    <w:rsid w:val="00A74DA1"/>
    <w:rsid w:val="00A75885"/>
    <w:rsid w:val="00A75A52"/>
    <w:rsid w:val="00A75B2C"/>
    <w:rsid w:val="00A75EEB"/>
    <w:rsid w:val="00A7618B"/>
    <w:rsid w:val="00A7640B"/>
    <w:rsid w:val="00A76430"/>
    <w:rsid w:val="00A773A8"/>
    <w:rsid w:val="00A7778B"/>
    <w:rsid w:val="00A803BC"/>
    <w:rsid w:val="00A80969"/>
    <w:rsid w:val="00A80C6A"/>
    <w:rsid w:val="00A82124"/>
    <w:rsid w:val="00A82560"/>
    <w:rsid w:val="00A8392E"/>
    <w:rsid w:val="00A84833"/>
    <w:rsid w:val="00A84DD2"/>
    <w:rsid w:val="00A85798"/>
    <w:rsid w:val="00A85C77"/>
    <w:rsid w:val="00A8609D"/>
    <w:rsid w:val="00A8613D"/>
    <w:rsid w:val="00A863B6"/>
    <w:rsid w:val="00A86EA7"/>
    <w:rsid w:val="00A8792F"/>
    <w:rsid w:val="00A91244"/>
    <w:rsid w:val="00A91774"/>
    <w:rsid w:val="00A91C7F"/>
    <w:rsid w:val="00A92066"/>
    <w:rsid w:val="00A92776"/>
    <w:rsid w:val="00A93181"/>
    <w:rsid w:val="00A93555"/>
    <w:rsid w:val="00A938E6"/>
    <w:rsid w:val="00A93CCF"/>
    <w:rsid w:val="00A93D03"/>
    <w:rsid w:val="00A94E4E"/>
    <w:rsid w:val="00A95514"/>
    <w:rsid w:val="00A95BD5"/>
    <w:rsid w:val="00A95C53"/>
    <w:rsid w:val="00A95FAE"/>
    <w:rsid w:val="00A961D8"/>
    <w:rsid w:val="00A96579"/>
    <w:rsid w:val="00A96F78"/>
    <w:rsid w:val="00A979E1"/>
    <w:rsid w:val="00AA0B9E"/>
    <w:rsid w:val="00AA1087"/>
    <w:rsid w:val="00AA14C8"/>
    <w:rsid w:val="00AA161A"/>
    <w:rsid w:val="00AA1631"/>
    <w:rsid w:val="00AA22E4"/>
    <w:rsid w:val="00AA247C"/>
    <w:rsid w:val="00AA25A9"/>
    <w:rsid w:val="00AA26D9"/>
    <w:rsid w:val="00AA278A"/>
    <w:rsid w:val="00AA2930"/>
    <w:rsid w:val="00AA2FDF"/>
    <w:rsid w:val="00AA3183"/>
    <w:rsid w:val="00AA3861"/>
    <w:rsid w:val="00AA40ED"/>
    <w:rsid w:val="00AA42F6"/>
    <w:rsid w:val="00AA4605"/>
    <w:rsid w:val="00AA51AD"/>
    <w:rsid w:val="00AA591E"/>
    <w:rsid w:val="00AA5C9D"/>
    <w:rsid w:val="00AA5DF4"/>
    <w:rsid w:val="00AA65C9"/>
    <w:rsid w:val="00AA66CB"/>
    <w:rsid w:val="00AB0A32"/>
    <w:rsid w:val="00AB0B90"/>
    <w:rsid w:val="00AB0E56"/>
    <w:rsid w:val="00AB0ED5"/>
    <w:rsid w:val="00AB18AC"/>
    <w:rsid w:val="00AB1EB7"/>
    <w:rsid w:val="00AB1FDA"/>
    <w:rsid w:val="00AB2A23"/>
    <w:rsid w:val="00AB3A15"/>
    <w:rsid w:val="00AB43D2"/>
    <w:rsid w:val="00AB4497"/>
    <w:rsid w:val="00AB4C7D"/>
    <w:rsid w:val="00AB4ECC"/>
    <w:rsid w:val="00AB4F0F"/>
    <w:rsid w:val="00AB4F5E"/>
    <w:rsid w:val="00AB4FC7"/>
    <w:rsid w:val="00AB53E3"/>
    <w:rsid w:val="00AB60E2"/>
    <w:rsid w:val="00AB6601"/>
    <w:rsid w:val="00AB674E"/>
    <w:rsid w:val="00AB6D79"/>
    <w:rsid w:val="00AB709E"/>
    <w:rsid w:val="00AB74A1"/>
    <w:rsid w:val="00AB7806"/>
    <w:rsid w:val="00AB7AA6"/>
    <w:rsid w:val="00AB7ADD"/>
    <w:rsid w:val="00AC02C1"/>
    <w:rsid w:val="00AC07D4"/>
    <w:rsid w:val="00AC0AB6"/>
    <w:rsid w:val="00AC0F48"/>
    <w:rsid w:val="00AC10AD"/>
    <w:rsid w:val="00AC1E55"/>
    <w:rsid w:val="00AC2792"/>
    <w:rsid w:val="00AC3D06"/>
    <w:rsid w:val="00AC3ECE"/>
    <w:rsid w:val="00AC429F"/>
    <w:rsid w:val="00AC438B"/>
    <w:rsid w:val="00AC442C"/>
    <w:rsid w:val="00AC5008"/>
    <w:rsid w:val="00AC523F"/>
    <w:rsid w:val="00AC5497"/>
    <w:rsid w:val="00AC5960"/>
    <w:rsid w:val="00AC60B4"/>
    <w:rsid w:val="00AC67B6"/>
    <w:rsid w:val="00AC7456"/>
    <w:rsid w:val="00AC7BA3"/>
    <w:rsid w:val="00AC7D98"/>
    <w:rsid w:val="00AD00C5"/>
    <w:rsid w:val="00AD0684"/>
    <w:rsid w:val="00AD0945"/>
    <w:rsid w:val="00AD165F"/>
    <w:rsid w:val="00AD1AE5"/>
    <w:rsid w:val="00AD2794"/>
    <w:rsid w:val="00AD2DC5"/>
    <w:rsid w:val="00AD3455"/>
    <w:rsid w:val="00AD3888"/>
    <w:rsid w:val="00AD3CAD"/>
    <w:rsid w:val="00AD4E66"/>
    <w:rsid w:val="00AD57DA"/>
    <w:rsid w:val="00AD5A99"/>
    <w:rsid w:val="00AD5F1E"/>
    <w:rsid w:val="00AD69FF"/>
    <w:rsid w:val="00AD702B"/>
    <w:rsid w:val="00AD72E6"/>
    <w:rsid w:val="00AD7C95"/>
    <w:rsid w:val="00AD7FCD"/>
    <w:rsid w:val="00AE2277"/>
    <w:rsid w:val="00AE2BED"/>
    <w:rsid w:val="00AE3448"/>
    <w:rsid w:val="00AE3DE1"/>
    <w:rsid w:val="00AE5439"/>
    <w:rsid w:val="00AE54FC"/>
    <w:rsid w:val="00AE61B2"/>
    <w:rsid w:val="00AE630A"/>
    <w:rsid w:val="00AE713D"/>
    <w:rsid w:val="00AE78D1"/>
    <w:rsid w:val="00AE7F89"/>
    <w:rsid w:val="00AF03FB"/>
    <w:rsid w:val="00AF09EE"/>
    <w:rsid w:val="00AF0AF5"/>
    <w:rsid w:val="00AF1F8D"/>
    <w:rsid w:val="00AF2A7B"/>
    <w:rsid w:val="00AF2D54"/>
    <w:rsid w:val="00AF2EF4"/>
    <w:rsid w:val="00AF3458"/>
    <w:rsid w:val="00AF389C"/>
    <w:rsid w:val="00AF3F7B"/>
    <w:rsid w:val="00AF42B4"/>
    <w:rsid w:val="00AF48B2"/>
    <w:rsid w:val="00AF48B5"/>
    <w:rsid w:val="00AF4B8A"/>
    <w:rsid w:val="00AF4F1B"/>
    <w:rsid w:val="00AF5EC6"/>
    <w:rsid w:val="00AF6C38"/>
    <w:rsid w:val="00AF6E8A"/>
    <w:rsid w:val="00AF7213"/>
    <w:rsid w:val="00AF7771"/>
    <w:rsid w:val="00AF7D92"/>
    <w:rsid w:val="00B00184"/>
    <w:rsid w:val="00B00FAE"/>
    <w:rsid w:val="00B011CC"/>
    <w:rsid w:val="00B01AC2"/>
    <w:rsid w:val="00B01EB9"/>
    <w:rsid w:val="00B025AF"/>
    <w:rsid w:val="00B02BFC"/>
    <w:rsid w:val="00B02CC0"/>
    <w:rsid w:val="00B0363D"/>
    <w:rsid w:val="00B03989"/>
    <w:rsid w:val="00B04048"/>
    <w:rsid w:val="00B04F3D"/>
    <w:rsid w:val="00B05702"/>
    <w:rsid w:val="00B06DD9"/>
    <w:rsid w:val="00B06EE2"/>
    <w:rsid w:val="00B07CD6"/>
    <w:rsid w:val="00B07E52"/>
    <w:rsid w:val="00B10010"/>
    <w:rsid w:val="00B11775"/>
    <w:rsid w:val="00B12F75"/>
    <w:rsid w:val="00B1302D"/>
    <w:rsid w:val="00B13176"/>
    <w:rsid w:val="00B13FC5"/>
    <w:rsid w:val="00B1474F"/>
    <w:rsid w:val="00B1513F"/>
    <w:rsid w:val="00B15B89"/>
    <w:rsid w:val="00B17033"/>
    <w:rsid w:val="00B17266"/>
    <w:rsid w:val="00B1746F"/>
    <w:rsid w:val="00B17702"/>
    <w:rsid w:val="00B17822"/>
    <w:rsid w:val="00B20212"/>
    <w:rsid w:val="00B20725"/>
    <w:rsid w:val="00B2087E"/>
    <w:rsid w:val="00B20B11"/>
    <w:rsid w:val="00B20B58"/>
    <w:rsid w:val="00B20B94"/>
    <w:rsid w:val="00B20EE7"/>
    <w:rsid w:val="00B216DD"/>
    <w:rsid w:val="00B22591"/>
    <w:rsid w:val="00B22650"/>
    <w:rsid w:val="00B23335"/>
    <w:rsid w:val="00B234DC"/>
    <w:rsid w:val="00B248D0"/>
    <w:rsid w:val="00B248F7"/>
    <w:rsid w:val="00B24A3D"/>
    <w:rsid w:val="00B257C3"/>
    <w:rsid w:val="00B2628E"/>
    <w:rsid w:val="00B266B0"/>
    <w:rsid w:val="00B26B03"/>
    <w:rsid w:val="00B27921"/>
    <w:rsid w:val="00B3000E"/>
    <w:rsid w:val="00B302F9"/>
    <w:rsid w:val="00B326A8"/>
    <w:rsid w:val="00B3291A"/>
    <w:rsid w:val="00B329EB"/>
    <w:rsid w:val="00B32AED"/>
    <w:rsid w:val="00B32FCD"/>
    <w:rsid w:val="00B33508"/>
    <w:rsid w:val="00B33771"/>
    <w:rsid w:val="00B3377E"/>
    <w:rsid w:val="00B33DCF"/>
    <w:rsid w:val="00B34859"/>
    <w:rsid w:val="00B349A3"/>
    <w:rsid w:val="00B34E63"/>
    <w:rsid w:val="00B35DA4"/>
    <w:rsid w:val="00B35FCF"/>
    <w:rsid w:val="00B3602E"/>
    <w:rsid w:val="00B3605C"/>
    <w:rsid w:val="00B369C1"/>
    <w:rsid w:val="00B37097"/>
    <w:rsid w:val="00B372E7"/>
    <w:rsid w:val="00B37B01"/>
    <w:rsid w:val="00B37DB9"/>
    <w:rsid w:val="00B408C4"/>
    <w:rsid w:val="00B40A96"/>
    <w:rsid w:val="00B40C9C"/>
    <w:rsid w:val="00B4184B"/>
    <w:rsid w:val="00B422A7"/>
    <w:rsid w:val="00B42A15"/>
    <w:rsid w:val="00B42A32"/>
    <w:rsid w:val="00B42FA6"/>
    <w:rsid w:val="00B43718"/>
    <w:rsid w:val="00B4399E"/>
    <w:rsid w:val="00B43A16"/>
    <w:rsid w:val="00B4500F"/>
    <w:rsid w:val="00B45CE1"/>
    <w:rsid w:val="00B465E4"/>
    <w:rsid w:val="00B46A75"/>
    <w:rsid w:val="00B470A7"/>
    <w:rsid w:val="00B500CD"/>
    <w:rsid w:val="00B50F02"/>
    <w:rsid w:val="00B5109D"/>
    <w:rsid w:val="00B52372"/>
    <w:rsid w:val="00B5239C"/>
    <w:rsid w:val="00B53259"/>
    <w:rsid w:val="00B53893"/>
    <w:rsid w:val="00B548C2"/>
    <w:rsid w:val="00B54ADD"/>
    <w:rsid w:val="00B54B6A"/>
    <w:rsid w:val="00B54B73"/>
    <w:rsid w:val="00B54FCF"/>
    <w:rsid w:val="00B55428"/>
    <w:rsid w:val="00B5678B"/>
    <w:rsid w:val="00B570AC"/>
    <w:rsid w:val="00B570BF"/>
    <w:rsid w:val="00B602E5"/>
    <w:rsid w:val="00B60471"/>
    <w:rsid w:val="00B60B8F"/>
    <w:rsid w:val="00B60C38"/>
    <w:rsid w:val="00B60F57"/>
    <w:rsid w:val="00B61121"/>
    <w:rsid w:val="00B6169F"/>
    <w:rsid w:val="00B62491"/>
    <w:rsid w:val="00B625CC"/>
    <w:rsid w:val="00B63337"/>
    <w:rsid w:val="00B6369F"/>
    <w:rsid w:val="00B639D7"/>
    <w:rsid w:val="00B64019"/>
    <w:rsid w:val="00B641D3"/>
    <w:rsid w:val="00B64AA7"/>
    <w:rsid w:val="00B65452"/>
    <w:rsid w:val="00B66594"/>
    <w:rsid w:val="00B66D03"/>
    <w:rsid w:val="00B67805"/>
    <w:rsid w:val="00B70026"/>
    <w:rsid w:val="00B701FE"/>
    <w:rsid w:val="00B70D96"/>
    <w:rsid w:val="00B70EC9"/>
    <w:rsid w:val="00B721CD"/>
    <w:rsid w:val="00B7267A"/>
    <w:rsid w:val="00B726FF"/>
    <w:rsid w:val="00B729CA"/>
    <w:rsid w:val="00B72A5B"/>
    <w:rsid w:val="00B72AA4"/>
    <w:rsid w:val="00B74354"/>
    <w:rsid w:val="00B74CDB"/>
    <w:rsid w:val="00B74D78"/>
    <w:rsid w:val="00B75454"/>
    <w:rsid w:val="00B760CE"/>
    <w:rsid w:val="00B76497"/>
    <w:rsid w:val="00B76BAA"/>
    <w:rsid w:val="00B76BCD"/>
    <w:rsid w:val="00B76EE9"/>
    <w:rsid w:val="00B77231"/>
    <w:rsid w:val="00B77880"/>
    <w:rsid w:val="00B77B84"/>
    <w:rsid w:val="00B806DD"/>
    <w:rsid w:val="00B80D90"/>
    <w:rsid w:val="00B82613"/>
    <w:rsid w:val="00B82810"/>
    <w:rsid w:val="00B82882"/>
    <w:rsid w:val="00B828B5"/>
    <w:rsid w:val="00B82ED8"/>
    <w:rsid w:val="00B83BC3"/>
    <w:rsid w:val="00B83E1B"/>
    <w:rsid w:val="00B844E2"/>
    <w:rsid w:val="00B845D0"/>
    <w:rsid w:val="00B84A80"/>
    <w:rsid w:val="00B84E9C"/>
    <w:rsid w:val="00B85522"/>
    <w:rsid w:val="00B85CEF"/>
    <w:rsid w:val="00B86A60"/>
    <w:rsid w:val="00B874FC"/>
    <w:rsid w:val="00B879F1"/>
    <w:rsid w:val="00B90E2A"/>
    <w:rsid w:val="00B90F2A"/>
    <w:rsid w:val="00B91642"/>
    <w:rsid w:val="00B9198D"/>
    <w:rsid w:val="00B91D4D"/>
    <w:rsid w:val="00B91FF0"/>
    <w:rsid w:val="00B9243F"/>
    <w:rsid w:val="00B926DA"/>
    <w:rsid w:val="00B92790"/>
    <w:rsid w:val="00B92B87"/>
    <w:rsid w:val="00B92D25"/>
    <w:rsid w:val="00B93008"/>
    <w:rsid w:val="00B93B78"/>
    <w:rsid w:val="00B9406D"/>
    <w:rsid w:val="00B948A3"/>
    <w:rsid w:val="00B94BA7"/>
    <w:rsid w:val="00B94E0E"/>
    <w:rsid w:val="00B95EAD"/>
    <w:rsid w:val="00B96413"/>
    <w:rsid w:val="00B9673A"/>
    <w:rsid w:val="00B97CA3"/>
    <w:rsid w:val="00BA0657"/>
    <w:rsid w:val="00BA06EC"/>
    <w:rsid w:val="00BA1104"/>
    <w:rsid w:val="00BA16E0"/>
    <w:rsid w:val="00BA17B0"/>
    <w:rsid w:val="00BA1872"/>
    <w:rsid w:val="00BA1913"/>
    <w:rsid w:val="00BA2BC9"/>
    <w:rsid w:val="00BA3D4F"/>
    <w:rsid w:val="00BA4431"/>
    <w:rsid w:val="00BA45BA"/>
    <w:rsid w:val="00BA4641"/>
    <w:rsid w:val="00BA4995"/>
    <w:rsid w:val="00BA4A54"/>
    <w:rsid w:val="00BA5248"/>
    <w:rsid w:val="00BA66A0"/>
    <w:rsid w:val="00BA7205"/>
    <w:rsid w:val="00BA76A9"/>
    <w:rsid w:val="00BA7F2A"/>
    <w:rsid w:val="00BB0595"/>
    <w:rsid w:val="00BB125D"/>
    <w:rsid w:val="00BB129A"/>
    <w:rsid w:val="00BB2F36"/>
    <w:rsid w:val="00BB3164"/>
    <w:rsid w:val="00BB37FC"/>
    <w:rsid w:val="00BB3E2B"/>
    <w:rsid w:val="00BB5D1C"/>
    <w:rsid w:val="00BB6552"/>
    <w:rsid w:val="00BB65E0"/>
    <w:rsid w:val="00BB6B9B"/>
    <w:rsid w:val="00BB6E2B"/>
    <w:rsid w:val="00BB754F"/>
    <w:rsid w:val="00BB7A7B"/>
    <w:rsid w:val="00BC0058"/>
    <w:rsid w:val="00BC06E0"/>
    <w:rsid w:val="00BC07D4"/>
    <w:rsid w:val="00BC0A5D"/>
    <w:rsid w:val="00BC0BE3"/>
    <w:rsid w:val="00BC0EC1"/>
    <w:rsid w:val="00BC1AD9"/>
    <w:rsid w:val="00BC233A"/>
    <w:rsid w:val="00BC299F"/>
    <w:rsid w:val="00BC2B32"/>
    <w:rsid w:val="00BC3257"/>
    <w:rsid w:val="00BC32A1"/>
    <w:rsid w:val="00BC32E7"/>
    <w:rsid w:val="00BC4F81"/>
    <w:rsid w:val="00BC5670"/>
    <w:rsid w:val="00BC58A7"/>
    <w:rsid w:val="00BC58B9"/>
    <w:rsid w:val="00BC6A22"/>
    <w:rsid w:val="00BC6AC9"/>
    <w:rsid w:val="00BC6B02"/>
    <w:rsid w:val="00BC6B3E"/>
    <w:rsid w:val="00BC7192"/>
    <w:rsid w:val="00BC79D2"/>
    <w:rsid w:val="00BD1598"/>
    <w:rsid w:val="00BD2749"/>
    <w:rsid w:val="00BD2F13"/>
    <w:rsid w:val="00BD3056"/>
    <w:rsid w:val="00BD31D6"/>
    <w:rsid w:val="00BD3846"/>
    <w:rsid w:val="00BD3E68"/>
    <w:rsid w:val="00BD405D"/>
    <w:rsid w:val="00BD4E05"/>
    <w:rsid w:val="00BD5177"/>
    <w:rsid w:val="00BD598A"/>
    <w:rsid w:val="00BD5C7A"/>
    <w:rsid w:val="00BD7191"/>
    <w:rsid w:val="00BD723F"/>
    <w:rsid w:val="00BD75B4"/>
    <w:rsid w:val="00BD7D14"/>
    <w:rsid w:val="00BE02B4"/>
    <w:rsid w:val="00BE08F3"/>
    <w:rsid w:val="00BE28C1"/>
    <w:rsid w:val="00BE2E53"/>
    <w:rsid w:val="00BE3277"/>
    <w:rsid w:val="00BE3492"/>
    <w:rsid w:val="00BE3B62"/>
    <w:rsid w:val="00BE3F29"/>
    <w:rsid w:val="00BE4262"/>
    <w:rsid w:val="00BE4EC9"/>
    <w:rsid w:val="00BE54BE"/>
    <w:rsid w:val="00BE5618"/>
    <w:rsid w:val="00BE607F"/>
    <w:rsid w:val="00BE631E"/>
    <w:rsid w:val="00BE67EB"/>
    <w:rsid w:val="00BE6BEC"/>
    <w:rsid w:val="00BE7F21"/>
    <w:rsid w:val="00BF0C24"/>
    <w:rsid w:val="00BF0CCF"/>
    <w:rsid w:val="00BF0F3B"/>
    <w:rsid w:val="00BF0FC5"/>
    <w:rsid w:val="00BF10BC"/>
    <w:rsid w:val="00BF124E"/>
    <w:rsid w:val="00BF20B9"/>
    <w:rsid w:val="00BF21AC"/>
    <w:rsid w:val="00BF2E53"/>
    <w:rsid w:val="00BF352A"/>
    <w:rsid w:val="00BF3669"/>
    <w:rsid w:val="00BF3C0D"/>
    <w:rsid w:val="00BF42DF"/>
    <w:rsid w:val="00BF4BC7"/>
    <w:rsid w:val="00BF6252"/>
    <w:rsid w:val="00BF6435"/>
    <w:rsid w:val="00BF711C"/>
    <w:rsid w:val="00BF748E"/>
    <w:rsid w:val="00BF7790"/>
    <w:rsid w:val="00BF789B"/>
    <w:rsid w:val="00C00FF9"/>
    <w:rsid w:val="00C02BA8"/>
    <w:rsid w:val="00C03309"/>
    <w:rsid w:val="00C037E0"/>
    <w:rsid w:val="00C03F03"/>
    <w:rsid w:val="00C0469E"/>
    <w:rsid w:val="00C04B7A"/>
    <w:rsid w:val="00C065FA"/>
    <w:rsid w:val="00C072FE"/>
    <w:rsid w:val="00C07706"/>
    <w:rsid w:val="00C07F17"/>
    <w:rsid w:val="00C11379"/>
    <w:rsid w:val="00C11ADE"/>
    <w:rsid w:val="00C126E0"/>
    <w:rsid w:val="00C128BC"/>
    <w:rsid w:val="00C12E39"/>
    <w:rsid w:val="00C12E4A"/>
    <w:rsid w:val="00C1307E"/>
    <w:rsid w:val="00C13D47"/>
    <w:rsid w:val="00C14164"/>
    <w:rsid w:val="00C14C53"/>
    <w:rsid w:val="00C14E22"/>
    <w:rsid w:val="00C153FF"/>
    <w:rsid w:val="00C15D8E"/>
    <w:rsid w:val="00C1672D"/>
    <w:rsid w:val="00C16C7C"/>
    <w:rsid w:val="00C17012"/>
    <w:rsid w:val="00C178FB"/>
    <w:rsid w:val="00C17DF9"/>
    <w:rsid w:val="00C201EB"/>
    <w:rsid w:val="00C20ACC"/>
    <w:rsid w:val="00C22387"/>
    <w:rsid w:val="00C22B28"/>
    <w:rsid w:val="00C22B6B"/>
    <w:rsid w:val="00C23753"/>
    <w:rsid w:val="00C25289"/>
    <w:rsid w:val="00C257B7"/>
    <w:rsid w:val="00C272E8"/>
    <w:rsid w:val="00C27431"/>
    <w:rsid w:val="00C301A9"/>
    <w:rsid w:val="00C30ABC"/>
    <w:rsid w:val="00C30B60"/>
    <w:rsid w:val="00C31FAA"/>
    <w:rsid w:val="00C33359"/>
    <w:rsid w:val="00C33E34"/>
    <w:rsid w:val="00C348D6"/>
    <w:rsid w:val="00C34928"/>
    <w:rsid w:val="00C34F1E"/>
    <w:rsid w:val="00C3504C"/>
    <w:rsid w:val="00C350E6"/>
    <w:rsid w:val="00C3587C"/>
    <w:rsid w:val="00C365E7"/>
    <w:rsid w:val="00C36E34"/>
    <w:rsid w:val="00C37DA3"/>
    <w:rsid w:val="00C40388"/>
    <w:rsid w:val="00C403EC"/>
    <w:rsid w:val="00C404D7"/>
    <w:rsid w:val="00C404EE"/>
    <w:rsid w:val="00C40A9D"/>
    <w:rsid w:val="00C4171B"/>
    <w:rsid w:val="00C42689"/>
    <w:rsid w:val="00C42988"/>
    <w:rsid w:val="00C42B79"/>
    <w:rsid w:val="00C42BD4"/>
    <w:rsid w:val="00C4352E"/>
    <w:rsid w:val="00C43C7C"/>
    <w:rsid w:val="00C43E8A"/>
    <w:rsid w:val="00C43FF0"/>
    <w:rsid w:val="00C44124"/>
    <w:rsid w:val="00C44641"/>
    <w:rsid w:val="00C44F52"/>
    <w:rsid w:val="00C45CAE"/>
    <w:rsid w:val="00C45EF5"/>
    <w:rsid w:val="00C46B7E"/>
    <w:rsid w:val="00C474D6"/>
    <w:rsid w:val="00C47538"/>
    <w:rsid w:val="00C47F5E"/>
    <w:rsid w:val="00C50298"/>
    <w:rsid w:val="00C5099B"/>
    <w:rsid w:val="00C50A4E"/>
    <w:rsid w:val="00C50DFF"/>
    <w:rsid w:val="00C50F4F"/>
    <w:rsid w:val="00C51C37"/>
    <w:rsid w:val="00C520B1"/>
    <w:rsid w:val="00C522D6"/>
    <w:rsid w:val="00C52A0A"/>
    <w:rsid w:val="00C52C52"/>
    <w:rsid w:val="00C534B2"/>
    <w:rsid w:val="00C53919"/>
    <w:rsid w:val="00C54020"/>
    <w:rsid w:val="00C5406F"/>
    <w:rsid w:val="00C545C5"/>
    <w:rsid w:val="00C54817"/>
    <w:rsid w:val="00C54F35"/>
    <w:rsid w:val="00C55404"/>
    <w:rsid w:val="00C55566"/>
    <w:rsid w:val="00C55E50"/>
    <w:rsid w:val="00C56682"/>
    <w:rsid w:val="00C56C2E"/>
    <w:rsid w:val="00C5793C"/>
    <w:rsid w:val="00C57A01"/>
    <w:rsid w:val="00C57A2D"/>
    <w:rsid w:val="00C603B8"/>
    <w:rsid w:val="00C60B07"/>
    <w:rsid w:val="00C616D4"/>
    <w:rsid w:val="00C61B6C"/>
    <w:rsid w:val="00C61D4B"/>
    <w:rsid w:val="00C62290"/>
    <w:rsid w:val="00C62892"/>
    <w:rsid w:val="00C62B0A"/>
    <w:rsid w:val="00C63C52"/>
    <w:rsid w:val="00C63F08"/>
    <w:rsid w:val="00C6528C"/>
    <w:rsid w:val="00C66117"/>
    <w:rsid w:val="00C661E8"/>
    <w:rsid w:val="00C6716D"/>
    <w:rsid w:val="00C70084"/>
    <w:rsid w:val="00C707DC"/>
    <w:rsid w:val="00C70884"/>
    <w:rsid w:val="00C7090B"/>
    <w:rsid w:val="00C70D13"/>
    <w:rsid w:val="00C70F38"/>
    <w:rsid w:val="00C7216D"/>
    <w:rsid w:val="00C7235B"/>
    <w:rsid w:val="00C72D5A"/>
    <w:rsid w:val="00C72E18"/>
    <w:rsid w:val="00C730AD"/>
    <w:rsid w:val="00C731AD"/>
    <w:rsid w:val="00C7346F"/>
    <w:rsid w:val="00C7380B"/>
    <w:rsid w:val="00C73E58"/>
    <w:rsid w:val="00C74015"/>
    <w:rsid w:val="00C740E0"/>
    <w:rsid w:val="00C74421"/>
    <w:rsid w:val="00C7450C"/>
    <w:rsid w:val="00C74B63"/>
    <w:rsid w:val="00C75176"/>
    <w:rsid w:val="00C75F2F"/>
    <w:rsid w:val="00C75FEE"/>
    <w:rsid w:val="00C76F1D"/>
    <w:rsid w:val="00C77872"/>
    <w:rsid w:val="00C77937"/>
    <w:rsid w:val="00C77CA4"/>
    <w:rsid w:val="00C77D26"/>
    <w:rsid w:val="00C80BDF"/>
    <w:rsid w:val="00C815DF"/>
    <w:rsid w:val="00C81819"/>
    <w:rsid w:val="00C81DC4"/>
    <w:rsid w:val="00C82188"/>
    <w:rsid w:val="00C82FEE"/>
    <w:rsid w:val="00C8434B"/>
    <w:rsid w:val="00C84851"/>
    <w:rsid w:val="00C84BD3"/>
    <w:rsid w:val="00C84D39"/>
    <w:rsid w:val="00C85277"/>
    <w:rsid w:val="00C853D8"/>
    <w:rsid w:val="00C85806"/>
    <w:rsid w:val="00C85D76"/>
    <w:rsid w:val="00C86C4F"/>
    <w:rsid w:val="00C86F10"/>
    <w:rsid w:val="00C873AC"/>
    <w:rsid w:val="00C87DA6"/>
    <w:rsid w:val="00C90C3D"/>
    <w:rsid w:val="00C91857"/>
    <w:rsid w:val="00C9213B"/>
    <w:rsid w:val="00C9309B"/>
    <w:rsid w:val="00C93462"/>
    <w:rsid w:val="00C94384"/>
    <w:rsid w:val="00C94A34"/>
    <w:rsid w:val="00C94C2B"/>
    <w:rsid w:val="00C94C49"/>
    <w:rsid w:val="00C94F73"/>
    <w:rsid w:val="00C95130"/>
    <w:rsid w:val="00C95609"/>
    <w:rsid w:val="00C96A54"/>
    <w:rsid w:val="00C96F79"/>
    <w:rsid w:val="00C97CF9"/>
    <w:rsid w:val="00CA089E"/>
    <w:rsid w:val="00CA10E1"/>
    <w:rsid w:val="00CA1716"/>
    <w:rsid w:val="00CA17DD"/>
    <w:rsid w:val="00CA1863"/>
    <w:rsid w:val="00CA1941"/>
    <w:rsid w:val="00CA26CE"/>
    <w:rsid w:val="00CA391D"/>
    <w:rsid w:val="00CA3ACD"/>
    <w:rsid w:val="00CA3CF5"/>
    <w:rsid w:val="00CA3ED7"/>
    <w:rsid w:val="00CA4A45"/>
    <w:rsid w:val="00CA4AE3"/>
    <w:rsid w:val="00CA4C09"/>
    <w:rsid w:val="00CA4F8B"/>
    <w:rsid w:val="00CA5445"/>
    <w:rsid w:val="00CA708B"/>
    <w:rsid w:val="00CA7153"/>
    <w:rsid w:val="00CA768A"/>
    <w:rsid w:val="00CA7BA8"/>
    <w:rsid w:val="00CB0007"/>
    <w:rsid w:val="00CB0762"/>
    <w:rsid w:val="00CB09DA"/>
    <w:rsid w:val="00CB0BD9"/>
    <w:rsid w:val="00CB18FC"/>
    <w:rsid w:val="00CB1CAC"/>
    <w:rsid w:val="00CB1DE8"/>
    <w:rsid w:val="00CB1E3B"/>
    <w:rsid w:val="00CB1F1D"/>
    <w:rsid w:val="00CB23CC"/>
    <w:rsid w:val="00CB2E63"/>
    <w:rsid w:val="00CB3CB5"/>
    <w:rsid w:val="00CB415A"/>
    <w:rsid w:val="00CB5A62"/>
    <w:rsid w:val="00CB5FD2"/>
    <w:rsid w:val="00CB6795"/>
    <w:rsid w:val="00CB68E9"/>
    <w:rsid w:val="00CB6E70"/>
    <w:rsid w:val="00CB716F"/>
    <w:rsid w:val="00CB71F8"/>
    <w:rsid w:val="00CB7ECF"/>
    <w:rsid w:val="00CC0834"/>
    <w:rsid w:val="00CC17C2"/>
    <w:rsid w:val="00CC180A"/>
    <w:rsid w:val="00CC22D8"/>
    <w:rsid w:val="00CC26DB"/>
    <w:rsid w:val="00CC27F7"/>
    <w:rsid w:val="00CC2DB8"/>
    <w:rsid w:val="00CC300C"/>
    <w:rsid w:val="00CC35AE"/>
    <w:rsid w:val="00CC3DAA"/>
    <w:rsid w:val="00CC4C2C"/>
    <w:rsid w:val="00CC5057"/>
    <w:rsid w:val="00CC635A"/>
    <w:rsid w:val="00CC7A20"/>
    <w:rsid w:val="00CC7D3A"/>
    <w:rsid w:val="00CD078F"/>
    <w:rsid w:val="00CD07D8"/>
    <w:rsid w:val="00CD0AF6"/>
    <w:rsid w:val="00CD1104"/>
    <w:rsid w:val="00CD121E"/>
    <w:rsid w:val="00CD185D"/>
    <w:rsid w:val="00CD1B92"/>
    <w:rsid w:val="00CD230F"/>
    <w:rsid w:val="00CD2375"/>
    <w:rsid w:val="00CD28F0"/>
    <w:rsid w:val="00CD2B69"/>
    <w:rsid w:val="00CD3ED8"/>
    <w:rsid w:val="00CD400E"/>
    <w:rsid w:val="00CD46E0"/>
    <w:rsid w:val="00CD497A"/>
    <w:rsid w:val="00CD5B4B"/>
    <w:rsid w:val="00CD5F71"/>
    <w:rsid w:val="00CD6F0D"/>
    <w:rsid w:val="00CD761D"/>
    <w:rsid w:val="00CD76B5"/>
    <w:rsid w:val="00CD78B9"/>
    <w:rsid w:val="00CE0789"/>
    <w:rsid w:val="00CE0EB5"/>
    <w:rsid w:val="00CE10CA"/>
    <w:rsid w:val="00CE16A9"/>
    <w:rsid w:val="00CE1D01"/>
    <w:rsid w:val="00CE1E05"/>
    <w:rsid w:val="00CE2323"/>
    <w:rsid w:val="00CE2346"/>
    <w:rsid w:val="00CE2C1D"/>
    <w:rsid w:val="00CE3C89"/>
    <w:rsid w:val="00CE4B5D"/>
    <w:rsid w:val="00CE4CBE"/>
    <w:rsid w:val="00CE5422"/>
    <w:rsid w:val="00CE54B3"/>
    <w:rsid w:val="00CE58E4"/>
    <w:rsid w:val="00CE598D"/>
    <w:rsid w:val="00CE5CEC"/>
    <w:rsid w:val="00CE6F0F"/>
    <w:rsid w:val="00CE79A6"/>
    <w:rsid w:val="00CE7A27"/>
    <w:rsid w:val="00CF002F"/>
    <w:rsid w:val="00CF0246"/>
    <w:rsid w:val="00CF076F"/>
    <w:rsid w:val="00CF1B15"/>
    <w:rsid w:val="00CF1BB0"/>
    <w:rsid w:val="00CF2271"/>
    <w:rsid w:val="00CF2483"/>
    <w:rsid w:val="00CF24E2"/>
    <w:rsid w:val="00CF393D"/>
    <w:rsid w:val="00CF4A38"/>
    <w:rsid w:val="00CF4ABD"/>
    <w:rsid w:val="00CF4CF2"/>
    <w:rsid w:val="00CF5A53"/>
    <w:rsid w:val="00CF5D28"/>
    <w:rsid w:val="00CF6711"/>
    <w:rsid w:val="00CF68B8"/>
    <w:rsid w:val="00CF6E9F"/>
    <w:rsid w:val="00CF6EAD"/>
    <w:rsid w:val="00CF6F1E"/>
    <w:rsid w:val="00D001F9"/>
    <w:rsid w:val="00D0036E"/>
    <w:rsid w:val="00D00BB7"/>
    <w:rsid w:val="00D019E2"/>
    <w:rsid w:val="00D01D2A"/>
    <w:rsid w:val="00D01EAD"/>
    <w:rsid w:val="00D02376"/>
    <w:rsid w:val="00D03028"/>
    <w:rsid w:val="00D035B9"/>
    <w:rsid w:val="00D0379B"/>
    <w:rsid w:val="00D03DD7"/>
    <w:rsid w:val="00D03E1D"/>
    <w:rsid w:val="00D03EE6"/>
    <w:rsid w:val="00D040B7"/>
    <w:rsid w:val="00D0428F"/>
    <w:rsid w:val="00D05860"/>
    <w:rsid w:val="00D0589C"/>
    <w:rsid w:val="00D060FF"/>
    <w:rsid w:val="00D064E8"/>
    <w:rsid w:val="00D06546"/>
    <w:rsid w:val="00D06572"/>
    <w:rsid w:val="00D065CD"/>
    <w:rsid w:val="00D0721C"/>
    <w:rsid w:val="00D0724B"/>
    <w:rsid w:val="00D12325"/>
    <w:rsid w:val="00D12761"/>
    <w:rsid w:val="00D1380F"/>
    <w:rsid w:val="00D13B25"/>
    <w:rsid w:val="00D14487"/>
    <w:rsid w:val="00D145C4"/>
    <w:rsid w:val="00D14E20"/>
    <w:rsid w:val="00D15A23"/>
    <w:rsid w:val="00D15B39"/>
    <w:rsid w:val="00D15E7E"/>
    <w:rsid w:val="00D16058"/>
    <w:rsid w:val="00D1623D"/>
    <w:rsid w:val="00D162D7"/>
    <w:rsid w:val="00D16B4B"/>
    <w:rsid w:val="00D16FDD"/>
    <w:rsid w:val="00D17B13"/>
    <w:rsid w:val="00D20016"/>
    <w:rsid w:val="00D207A7"/>
    <w:rsid w:val="00D20960"/>
    <w:rsid w:val="00D20E5A"/>
    <w:rsid w:val="00D21A39"/>
    <w:rsid w:val="00D2279F"/>
    <w:rsid w:val="00D22AF1"/>
    <w:rsid w:val="00D22E93"/>
    <w:rsid w:val="00D22FE9"/>
    <w:rsid w:val="00D242DA"/>
    <w:rsid w:val="00D247EC"/>
    <w:rsid w:val="00D25DEB"/>
    <w:rsid w:val="00D2639F"/>
    <w:rsid w:val="00D26448"/>
    <w:rsid w:val="00D264CE"/>
    <w:rsid w:val="00D26670"/>
    <w:rsid w:val="00D2670E"/>
    <w:rsid w:val="00D26910"/>
    <w:rsid w:val="00D27B8B"/>
    <w:rsid w:val="00D30CF0"/>
    <w:rsid w:val="00D31681"/>
    <w:rsid w:val="00D3191C"/>
    <w:rsid w:val="00D319FD"/>
    <w:rsid w:val="00D31B6E"/>
    <w:rsid w:val="00D31D4B"/>
    <w:rsid w:val="00D3232B"/>
    <w:rsid w:val="00D3239F"/>
    <w:rsid w:val="00D324A4"/>
    <w:rsid w:val="00D3250C"/>
    <w:rsid w:val="00D32898"/>
    <w:rsid w:val="00D328F6"/>
    <w:rsid w:val="00D32922"/>
    <w:rsid w:val="00D32C0E"/>
    <w:rsid w:val="00D32E37"/>
    <w:rsid w:val="00D33B16"/>
    <w:rsid w:val="00D345D4"/>
    <w:rsid w:val="00D3462C"/>
    <w:rsid w:val="00D3464C"/>
    <w:rsid w:val="00D3496D"/>
    <w:rsid w:val="00D34DEB"/>
    <w:rsid w:val="00D35198"/>
    <w:rsid w:val="00D3584B"/>
    <w:rsid w:val="00D35947"/>
    <w:rsid w:val="00D35A85"/>
    <w:rsid w:val="00D35DAF"/>
    <w:rsid w:val="00D35F97"/>
    <w:rsid w:val="00D36338"/>
    <w:rsid w:val="00D36964"/>
    <w:rsid w:val="00D37A1A"/>
    <w:rsid w:val="00D4005B"/>
    <w:rsid w:val="00D4081B"/>
    <w:rsid w:val="00D40A06"/>
    <w:rsid w:val="00D40C7C"/>
    <w:rsid w:val="00D40E1A"/>
    <w:rsid w:val="00D413C3"/>
    <w:rsid w:val="00D42240"/>
    <w:rsid w:val="00D427C3"/>
    <w:rsid w:val="00D42B11"/>
    <w:rsid w:val="00D42EB8"/>
    <w:rsid w:val="00D438D9"/>
    <w:rsid w:val="00D43913"/>
    <w:rsid w:val="00D43D3C"/>
    <w:rsid w:val="00D43E0B"/>
    <w:rsid w:val="00D441E2"/>
    <w:rsid w:val="00D44932"/>
    <w:rsid w:val="00D455EA"/>
    <w:rsid w:val="00D46111"/>
    <w:rsid w:val="00D46114"/>
    <w:rsid w:val="00D4662F"/>
    <w:rsid w:val="00D46A4D"/>
    <w:rsid w:val="00D46F1B"/>
    <w:rsid w:val="00D46F95"/>
    <w:rsid w:val="00D475FB"/>
    <w:rsid w:val="00D47C16"/>
    <w:rsid w:val="00D500C6"/>
    <w:rsid w:val="00D502AF"/>
    <w:rsid w:val="00D50546"/>
    <w:rsid w:val="00D50764"/>
    <w:rsid w:val="00D5078B"/>
    <w:rsid w:val="00D50ACE"/>
    <w:rsid w:val="00D50C12"/>
    <w:rsid w:val="00D51034"/>
    <w:rsid w:val="00D514A9"/>
    <w:rsid w:val="00D51A77"/>
    <w:rsid w:val="00D5267B"/>
    <w:rsid w:val="00D52785"/>
    <w:rsid w:val="00D52BAE"/>
    <w:rsid w:val="00D53649"/>
    <w:rsid w:val="00D53830"/>
    <w:rsid w:val="00D53C11"/>
    <w:rsid w:val="00D54104"/>
    <w:rsid w:val="00D54FB3"/>
    <w:rsid w:val="00D54FD9"/>
    <w:rsid w:val="00D556CB"/>
    <w:rsid w:val="00D55889"/>
    <w:rsid w:val="00D566EF"/>
    <w:rsid w:val="00D56B5F"/>
    <w:rsid w:val="00D56CA9"/>
    <w:rsid w:val="00D57848"/>
    <w:rsid w:val="00D57A3F"/>
    <w:rsid w:val="00D57AF0"/>
    <w:rsid w:val="00D61815"/>
    <w:rsid w:val="00D627E3"/>
    <w:rsid w:val="00D62872"/>
    <w:rsid w:val="00D62ECD"/>
    <w:rsid w:val="00D63D4E"/>
    <w:rsid w:val="00D64426"/>
    <w:rsid w:val="00D64475"/>
    <w:rsid w:val="00D64A2A"/>
    <w:rsid w:val="00D64A4A"/>
    <w:rsid w:val="00D65D78"/>
    <w:rsid w:val="00D66AAA"/>
    <w:rsid w:val="00D66B04"/>
    <w:rsid w:val="00D67BC5"/>
    <w:rsid w:val="00D67FF3"/>
    <w:rsid w:val="00D701D8"/>
    <w:rsid w:val="00D7021B"/>
    <w:rsid w:val="00D70D33"/>
    <w:rsid w:val="00D71851"/>
    <w:rsid w:val="00D71862"/>
    <w:rsid w:val="00D71E7F"/>
    <w:rsid w:val="00D71FBA"/>
    <w:rsid w:val="00D7239B"/>
    <w:rsid w:val="00D7287D"/>
    <w:rsid w:val="00D73077"/>
    <w:rsid w:val="00D736A2"/>
    <w:rsid w:val="00D73C57"/>
    <w:rsid w:val="00D73DD0"/>
    <w:rsid w:val="00D742F2"/>
    <w:rsid w:val="00D742FF"/>
    <w:rsid w:val="00D75429"/>
    <w:rsid w:val="00D758B3"/>
    <w:rsid w:val="00D75C02"/>
    <w:rsid w:val="00D76ADC"/>
    <w:rsid w:val="00D77117"/>
    <w:rsid w:val="00D77413"/>
    <w:rsid w:val="00D776B7"/>
    <w:rsid w:val="00D80453"/>
    <w:rsid w:val="00D80B04"/>
    <w:rsid w:val="00D81CA6"/>
    <w:rsid w:val="00D81F10"/>
    <w:rsid w:val="00D81FE1"/>
    <w:rsid w:val="00D82798"/>
    <w:rsid w:val="00D82BF2"/>
    <w:rsid w:val="00D83B18"/>
    <w:rsid w:val="00D83BA4"/>
    <w:rsid w:val="00D8472D"/>
    <w:rsid w:val="00D84A57"/>
    <w:rsid w:val="00D853F1"/>
    <w:rsid w:val="00D862C3"/>
    <w:rsid w:val="00D87307"/>
    <w:rsid w:val="00D874DF"/>
    <w:rsid w:val="00D87A12"/>
    <w:rsid w:val="00D87AFA"/>
    <w:rsid w:val="00D90DC5"/>
    <w:rsid w:val="00D91095"/>
    <w:rsid w:val="00D91576"/>
    <w:rsid w:val="00D9196A"/>
    <w:rsid w:val="00D9286B"/>
    <w:rsid w:val="00D930E1"/>
    <w:rsid w:val="00D9354D"/>
    <w:rsid w:val="00D9415C"/>
    <w:rsid w:val="00D942CC"/>
    <w:rsid w:val="00D944E4"/>
    <w:rsid w:val="00D94D87"/>
    <w:rsid w:val="00D95B31"/>
    <w:rsid w:val="00D95DCC"/>
    <w:rsid w:val="00D962DC"/>
    <w:rsid w:val="00D970CE"/>
    <w:rsid w:val="00D976B2"/>
    <w:rsid w:val="00DA0ECD"/>
    <w:rsid w:val="00DA180C"/>
    <w:rsid w:val="00DA18A2"/>
    <w:rsid w:val="00DA3014"/>
    <w:rsid w:val="00DA3E7B"/>
    <w:rsid w:val="00DA3F17"/>
    <w:rsid w:val="00DA418E"/>
    <w:rsid w:val="00DA4419"/>
    <w:rsid w:val="00DA451D"/>
    <w:rsid w:val="00DA470D"/>
    <w:rsid w:val="00DA4A78"/>
    <w:rsid w:val="00DA4B14"/>
    <w:rsid w:val="00DA4CC5"/>
    <w:rsid w:val="00DA56DB"/>
    <w:rsid w:val="00DA5A54"/>
    <w:rsid w:val="00DA5F7D"/>
    <w:rsid w:val="00DA6119"/>
    <w:rsid w:val="00DA6452"/>
    <w:rsid w:val="00DA6FE9"/>
    <w:rsid w:val="00DA7925"/>
    <w:rsid w:val="00DA7F6E"/>
    <w:rsid w:val="00DB002F"/>
    <w:rsid w:val="00DB031E"/>
    <w:rsid w:val="00DB040B"/>
    <w:rsid w:val="00DB0AB8"/>
    <w:rsid w:val="00DB0D2A"/>
    <w:rsid w:val="00DB0DA2"/>
    <w:rsid w:val="00DB11CD"/>
    <w:rsid w:val="00DB1DAB"/>
    <w:rsid w:val="00DB39D4"/>
    <w:rsid w:val="00DB3A47"/>
    <w:rsid w:val="00DB46D0"/>
    <w:rsid w:val="00DB46DF"/>
    <w:rsid w:val="00DB49B6"/>
    <w:rsid w:val="00DB4CA4"/>
    <w:rsid w:val="00DB4E06"/>
    <w:rsid w:val="00DB4EC2"/>
    <w:rsid w:val="00DB52CF"/>
    <w:rsid w:val="00DB64CD"/>
    <w:rsid w:val="00DB6808"/>
    <w:rsid w:val="00DB6A80"/>
    <w:rsid w:val="00DB6C06"/>
    <w:rsid w:val="00DB6D05"/>
    <w:rsid w:val="00DB7B06"/>
    <w:rsid w:val="00DC043D"/>
    <w:rsid w:val="00DC0525"/>
    <w:rsid w:val="00DC29EA"/>
    <w:rsid w:val="00DC2D57"/>
    <w:rsid w:val="00DC3119"/>
    <w:rsid w:val="00DC318A"/>
    <w:rsid w:val="00DC367F"/>
    <w:rsid w:val="00DC3A9D"/>
    <w:rsid w:val="00DC3F86"/>
    <w:rsid w:val="00DC4004"/>
    <w:rsid w:val="00DC4243"/>
    <w:rsid w:val="00DC471C"/>
    <w:rsid w:val="00DC4B9D"/>
    <w:rsid w:val="00DC4D93"/>
    <w:rsid w:val="00DC4FE0"/>
    <w:rsid w:val="00DC5584"/>
    <w:rsid w:val="00DC60EB"/>
    <w:rsid w:val="00DC6C1E"/>
    <w:rsid w:val="00DC7255"/>
    <w:rsid w:val="00DC72CE"/>
    <w:rsid w:val="00DC7623"/>
    <w:rsid w:val="00DC7951"/>
    <w:rsid w:val="00DC7F57"/>
    <w:rsid w:val="00DD01AC"/>
    <w:rsid w:val="00DD1C4B"/>
    <w:rsid w:val="00DD1F09"/>
    <w:rsid w:val="00DD1F7B"/>
    <w:rsid w:val="00DD229E"/>
    <w:rsid w:val="00DD24EA"/>
    <w:rsid w:val="00DD3029"/>
    <w:rsid w:val="00DD42F6"/>
    <w:rsid w:val="00DD44C4"/>
    <w:rsid w:val="00DD4709"/>
    <w:rsid w:val="00DD5290"/>
    <w:rsid w:val="00DD5523"/>
    <w:rsid w:val="00DD55E0"/>
    <w:rsid w:val="00DD73D4"/>
    <w:rsid w:val="00DD7740"/>
    <w:rsid w:val="00DE18A3"/>
    <w:rsid w:val="00DE1904"/>
    <w:rsid w:val="00DE1DAA"/>
    <w:rsid w:val="00DE3DB4"/>
    <w:rsid w:val="00DE3DBB"/>
    <w:rsid w:val="00DE43A2"/>
    <w:rsid w:val="00DE4A74"/>
    <w:rsid w:val="00DE4B05"/>
    <w:rsid w:val="00DE4B6D"/>
    <w:rsid w:val="00DE4EE9"/>
    <w:rsid w:val="00DE5370"/>
    <w:rsid w:val="00DE53DC"/>
    <w:rsid w:val="00DE541C"/>
    <w:rsid w:val="00DE55EB"/>
    <w:rsid w:val="00DE6466"/>
    <w:rsid w:val="00DE6B6A"/>
    <w:rsid w:val="00DE6FCC"/>
    <w:rsid w:val="00DE7002"/>
    <w:rsid w:val="00DE737B"/>
    <w:rsid w:val="00DF0C66"/>
    <w:rsid w:val="00DF100B"/>
    <w:rsid w:val="00DF11B7"/>
    <w:rsid w:val="00DF1D8B"/>
    <w:rsid w:val="00DF2434"/>
    <w:rsid w:val="00DF24F0"/>
    <w:rsid w:val="00DF4359"/>
    <w:rsid w:val="00DF4550"/>
    <w:rsid w:val="00DF50BA"/>
    <w:rsid w:val="00DF64B1"/>
    <w:rsid w:val="00DF6866"/>
    <w:rsid w:val="00DF73C1"/>
    <w:rsid w:val="00DF7511"/>
    <w:rsid w:val="00DF7751"/>
    <w:rsid w:val="00DF7811"/>
    <w:rsid w:val="00E009B1"/>
    <w:rsid w:val="00E009F8"/>
    <w:rsid w:val="00E00BC3"/>
    <w:rsid w:val="00E011D7"/>
    <w:rsid w:val="00E01C5B"/>
    <w:rsid w:val="00E031BB"/>
    <w:rsid w:val="00E03A19"/>
    <w:rsid w:val="00E03B59"/>
    <w:rsid w:val="00E0417B"/>
    <w:rsid w:val="00E04773"/>
    <w:rsid w:val="00E0529E"/>
    <w:rsid w:val="00E0576C"/>
    <w:rsid w:val="00E068BC"/>
    <w:rsid w:val="00E073F0"/>
    <w:rsid w:val="00E1038D"/>
    <w:rsid w:val="00E10761"/>
    <w:rsid w:val="00E11D7A"/>
    <w:rsid w:val="00E11EEB"/>
    <w:rsid w:val="00E121AC"/>
    <w:rsid w:val="00E128F2"/>
    <w:rsid w:val="00E129E2"/>
    <w:rsid w:val="00E12ADE"/>
    <w:rsid w:val="00E13E5A"/>
    <w:rsid w:val="00E13EE4"/>
    <w:rsid w:val="00E14398"/>
    <w:rsid w:val="00E14764"/>
    <w:rsid w:val="00E1550D"/>
    <w:rsid w:val="00E163E2"/>
    <w:rsid w:val="00E16463"/>
    <w:rsid w:val="00E164DD"/>
    <w:rsid w:val="00E1663D"/>
    <w:rsid w:val="00E16F82"/>
    <w:rsid w:val="00E17F6F"/>
    <w:rsid w:val="00E20B20"/>
    <w:rsid w:val="00E21A5F"/>
    <w:rsid w:val="00E21C24"/>
    <w:rsid w:val="00E239D1"/>
    <w:rsid w:val="00E246B9"/>
    <w:rsid w:val="00E2480A"/>
    <w:rsid w:val="00E248E0"/>
    <w:rsid w:val="00E250C5"/>
    <w:rsid w:val="00E257CD"/>
    <w:rsid w:val="00E26727"/>
    <w:rsid w:val="00E26970"/>
    <w:rsid w:val="00E2728F"/>
    <w:rsid w:val="00E27791"/>
    <w:rsid w:val="00E277BC"/>
    <w:rsid w:val="00E3012F"/>
    <w:rsid w:val="00E30F2D"/>
    <w:rsid w:val="00E319DB"/>
    <w:rsid w:val="00E31AFC"/>
    <w:rsid w:val="00E3250F"/>
    <w:rsid w:val="00E32638"/>
    <w:rsid w:val="00E32C03"/>
    <w:rsid w:val="00E337EE"/>
    <w:rsid w:val="00E339E9"/>
    <w:rsid w:val="00E3409E"/>
    <w:rsid w:val="00E34A0B"/>
    <w:rsid w:val="00E34F76"/>
    <w:rsid w:val="00E35A77"/>
    <w:rsid w:val="00E3610F"/>
    <w:rsid w:val="00E37644"/>
    <w:rsid w:val="00E37BE5"/>
    <w:rsid w:val="00E40A30"/>
    <w:rsid w:val="00E40B27"/>
    <w:rsid w:val="00E418E8"/>
    <w:rsid w:val="00E41A27"/>
    <w:rsid w:val="00E41AB4"/>
    <w:rsid w:val="00E42737"/>
    <w:rsid w:val="00E4275E"/>
    <w:rsid w:val="00E43B20"/>
    <w:rsid w:val="00E44906"/>
    <w:rsid w:val="00E45C77"/>
    <w:rsid w:val="00E4608B"/>
    <w:rsid w:val="00E46D7F"/>
    <w:rsid w:val="00E478F6"/>
    <w:rsid w:val="00E5009B"/>
    <w:rsid w:val="00E501D3"/>
    <w:rsid w:val="00E50ABE"/>
    <w:rsid w:val="00E50BBF"/>
    <w:rsid w:val="00E50E06"/>
    <w:rsid w:val="00E51A27"/>
    <w:rsid w:val="00E51B61"/>
    <w:rsid w:val="00E52772"/>
    <w:rsid w:val="00E530D0"/>
    <w:rsid w:val="00E53A01"/>
    <w:rsid w:val="00E53B69"/>
    <w:rsid w:val="00E54B7A"/>
    <w:rsid w:val="00E54C16"/>
    <w:rsid w:val="00E54F4F"/>
    <w:rsid w:val="00E55844"/>
    <w:rsid w:val="00E55F85"/>
    <w:rsid w:val="00E5647D"/>
    <w:rsid w:val="00E564C4"/>
    <w:rsid w:val="00E567C9"/>
    <w:rsid w:val="00E57410"/>
    <w:rsid w:val="00E57E1A"/>
    <w:rsid w:val="00E604C4"/>
    <w:rsid w:val="00E60809"/>
    <w:rsid w:val="00E61300"/>
    <w:rsid w:val="00E61A92"/>
    <w:rsid w:val="00E635B9"/>
    <w:rsid w:val="00E64557"/>
    <w:rsid w:val="00E65D15"/>
    <w:rsid w:val="00E66CD8"/>
    <w:rsid w:val="00E66D31"/>
    <w:rsid w:val="00E676E3"/>
    <w:rsid w:val="00E67802"/>
    <w:rsid w:val="00E67EE5"/>
    <w:rsid w:val="00E7013A"/>
    <w:rsid w:val="00E7186B"/>
    <w:rsid w:val="00E71AF1"/>
    <w:rsid w:val="00E72686"/>
    <w:rsid w:val="00E72C6B"/>
    <w:rsid w:val="00E73AB7"/>
    <w:rsid w:val="00E74F5D"/>
    <w:rsid w:val="00E75207"/>
    <w:rsid w:val="00E75DA8"/>
    <w:rsid w:val="00E76034"/>
    <w:rsid w:val="00E80440"/>
    <w:rsid w:val="00E817E0"/>
    <w:rsid w:val="00E82EE4"/>
    <w:rsid w:val="00E82F71"/>
    <w:rsid w:val="00E831E7"/>
    <w:rsid w:val="00E843B5"/>
    <w:rsid w:val="00E84A3B"/>
    <w:rsid w:val="00E85307"/>
    <w:rsid w:val="00E85679"/>
    <w:rsid w:val="00E85B0A"/>
    <w:rsid w:val="00E8642B"/>
    <w:rsid w:val="00E86812"/>
    <w:rsid w:val="00E86823"/>
    <w:rsid w:val="00E874C3"/>
    <w:rsid w:val="00E87742"/>
    <w:rsid w:val="00E87911"/>
    <w:rsid w:val="00E907E4"/>
    <w:rsid w:val="00E90A24"/>
    <w:rsid w:val="00E90C34"/>
    <w:rsid w:val="00E9170B"/>
    <w:rsid w:val="00E9196D"/>
    <w:rsid w:val="00E919AC"/>
    <w:rsid w:val="00E91B0B"/>
    <w:rsid w:val="00E9321C"/>
    <w:rsid w:val="00E93499"/>
    <w:rsid w:val="00E93CB3"/>
    <w:rsid w:val="00E945E1"/>
    <w:rsid w:val="00E946A6"/>
    <w:rsid w:val="00E947E4"/>
    <w:rsid w:val="00E9480A"/>
    <w:rsid w:val="00E9499E"/>
    <w:rsid w:val="00E951BB"/>
    <w:rsid w:val="00E9616B"/>
    <w:rsid w:val="00E96A29"/>
    <w:rsid w:val="00E96B1D"/>
    <w:rsid w:val="00E96B28"/>
    <w:rsid w:val="00E96FE6"/>
    <w:rsid w:val="00E973A1"/>
    <w:rsid w:val="00EA08E5"/>
    <w:rsid w:val="00EA0A1C"/>
    <w:rsid w:val="00EA0F54"/>
    <w:rsid w:val="00EA1059"/>
    <w:rsid w:val="00EA1D43"/>
    <w:rsid w:val="00EA3111"/>
    <w:rsid w:val="00EA3F50"/>
    <w:rsid w:val="00EA4813"/>
    <w:rsid w:val="00EA4C04"/>
    <w:rsid w:val="00EA4EC9"/>
    <w:rsid w:val="00EA5163"/>
    <w:rsid w:val="00EA568E"/>
    <w:rsid w:val="00EA5E0F"/>
    <w:rsid w:val="00EA6FE4"/>
    <w:rsid w:val="00EA777B"/>
    <w:rsid w:val="00EA798D"/>
    <w:rsid w:val="00EA7F4C"/>
    <w:rsid w:val="00EB0DF4"/>
    <w:rsid w:val="00EB120B"/>
    <w:rsid w:val="00EB1770"/>
    <w:rsid w:val="00EB1D47"/>
    <w:rsid w:val="00EB1F5F"/>
    <w:rsid w:val="00EB2146"/>
    <w:rsid w:val="00EB2317"/>
    <w:rsid w:val="00EB26C6"/>
    <w:rsid w:val="00EB279B"/>
    <w:rsid w:val="00EB2A75"/>
    <w:rsid w:val="00EB2ABB"/>
    <w:rsid w:val="00EB2B18"/>
    <w:rsid w:val="00EB39DC"/>
    <w:rsid w:val="00EB402C"/>
    <w:rsid w:val="00EB4A5A"/>
    <w:rsid w:val="00EB4F83"/>
    <w:rsid w:val="00EB584C"/>
    <w:rsid w:val="00EB5863"/>
    <w:rsid w:val="00EB5BE6"/>
    <w:rsid w:val="00EB5BFE"/>
    <w:rsid w:val="00EB5D88"/>
    <w:rsid w:val="00EB5F4B"/>
    <w:rsid w:val="00EB67BD"/>
    <w:rsid w:val="00EB67D6"/>
    <w:rsid w:val="00EB6D14"/>
    <w:rsid w:val="00EB7307"/>
    <w:rsid w:val="00EB772D"/>
    <w:rsid w:val="00EB7E69"/>
    <w:rsid w:val="00EC05B3"/>
    <w:rsid w:val="00EC0A62"/>
    <w:rsid w:val="00EC11EE"/>
    <w:rsid w:val="00EC14B0"/>
    <w:rsid w:val="00EC1B19"/>
    <w:rsid w:val="00EC204E"/>
    <w:rsid w:val="00EC249E"/>
    <w:rsid w:val="00EC259F"/>
    <w:rsid w:val="00EC2CFF"/>
    <w:rsid w:val="00EC2D02"/>
    <w:rsid w:val="00EC2DFB"/>
    <w:rsid w:val="00EC37EE"/>
    <w:rsid w:val="00EC3BD1"/>
    <w:rsid w:val="00EC4904"/>
    <w:rsid w:val="00EC4C9D"/>
    <w:rsid w:val="00EC4DF6"/>
    <w:rsid w:val="00EC51F1"/>
    <w:rsid w:val="00EC5F2F"/>
    <w:rsid w:val="00EC651E"/>
    <w:rsid w:val="00EC6568"/>
    <w:rsid w:val="00EC65E5"/>
    <w:rsid w:val="00EC692E"/>
    <w:rsid w:val="00EC6B7C"/>
    <w:rsid w:val="00EC745E"/>
    <w:rsid w:val="00EC775C"/>
    <w:rsid w:val="00EC7EAF"/>
    <w:rsid w:val="00ED1327"/>
    <w:rsid w:val="00ED24B5"/>
    <w:rsid w:val="00ED27C3"/>
    <w:rsid w:val="00ED2AE2"/>
    <w:rsid w:val="00ED2C5A"/>
    <w:rsid w:val="00ED33AE"/>
    <w:rsid w:val="00ED3775"/>
    <w:rsid w:val="00ED49BB"/>
    <w:rsid w:val="00ED4A6D"/>
    <w:rsid w:val="00ED52F1"/>
    <w:rsid w:val="00ED5679"/>
    <w:rsid w:val="00ED6D4A"/>
    <w:rsid w:val="00ED721A"/>
    <w:rsid w:val="00ED738C"/>
    <w:rsid w:val="00ED7918"/>
    <w:rsid w:val="00ED7C8C"/>
    <w:rsid w:val="00ED7FD3"/>
    <w:rsid w:val="00EE0E5D"/>
    <w:rsid w:val="00EE11C2"/>
    <w:rsid w:val="00EE13D3"/>
    <w:rsid w:val="00EE141C"/>
    <w:rsid w:val="00EE2355"/>
    <w:rsid w:val="00EE2A61"/>
    <w:rsid w:val="00EE2BD8"/>
    <w:rsid w:val="00EE3663"/>
    <w:rsid w:val="00EE368A"/>
    <w:rsid w:val="00EE36C7"/>
    <w:rsid w:val="00EE400F"/>
    <w:rsid w:val="00EE41C4"/>
    <w:rsid w:val="00EE4CEF"/>
    <w:rsid w:val="00EE56A5"/>
    <w:rsid w:val="00EE5839"/>
    <w:rsid w:val="00EE58CD"/>
    <w:rsid w:val="00EE5A27"/>
    <w:rsid w:val="00EE683B"/>
    <w:rsid w:val="00EE6E77"/>
    <w:rsid w:val="00EE76A9"/>
    <w:rsid w:val="00EE776A"/>
    <w:rsid w:val="00EE799E"/>
    <w:rsid w:val="00EE7CA8"/>
    <w:rsid w:val="00EE7FA7"/>
    <w:rsid w:val="00EF0322"/>
    <w:rsid w:val="00EF1093"/>
    <w:rsid w:val="00EF12AA"/>
    <w:rsid w:val="00EF1A0A"/>
    <w:rsid w:val="00EF1FCB"/>
    <w:rsid w:val="00EF21C3"/>
    <w:rsid w:val="00EF2C14"/>
    <w:rsid w:val="00EF2E6B"/>
    <w:rsid w:val="00EF3E34"/>
    <w:rsid w:val="00EF3F25"/>
    <w:rsid w:val="00EF452B"/>
    <w:rsid w:val="00EF4F44"/>
    <w:rsid w:val="00EF54D1"/>
    <w:rsid w:val="00EF67BB"/>
    <w:rsid w:val="00EF72F9"/>
    <w:rsid w:val="00F0021E"/>
    <w:rsid w:val="00F0030E"/>
    <w:rsid w:val="00F00A1D"/>
    <w:rsid w:val="00F00CD1"/>
    <w:rsid w:val="00F01922"/>
    <w:rsid w:val="00F01E6B"/>
    <w:rsid w:val="00F0241C"/>
    <w:rsid w:val="00F02D6F"/>
    <w:rsid w:val="00F031EE"/>
    <w:rsid w:val="00F03F65"/>
    <w:rsid w:val="00F0496F"/>
    <w:rsid w:val="00F04B06"/>
    <w:rsid w:val="00F05759"/>
    <w:rsid w:val="00F064A4"/>
    <w:rsid w:val="00F064EC"/>
    <w:rsid w:val="00F06C88"/>
    <w:rsid w:val="00F074DC"/>
    <w:rsid w:val="00F07F39"/>
    <w:rsid w:val="00F10628"/>
    <w:rsid w:val="00F10CB9"/>
    <w:rsid w:val="00F110CD"/>
    <w:rsid w:val="00F110D5"/>
    <w:rsid w:val="00F11B48"/>
    <w:rsid w:val="00F12351"/>
    <w:rsid w:val="00F145E9"/>
    <w:rsid w:val="00F15193"/>
    <w:rsid w:val="00F16739"/>
    <w:rsid w:val="00F16DE2"/>
    <w:rsid w:val="00F1735F"/>
    <w:rsid w:val="00F17F95"/>
    <w:rsid w:val="00F200C6"/>
    <w:rsid w:val="00F2021E"/>
    <w:rsid w:val="00F2052B"/>
    <w:rsid w:val="00F20619"/>
    <w:rsid w:val="00F20A2F"/>
    <w:rsid w:val="00F22183"/>
    <w:rsid w:val="00F2260F"/>
    <w:rsid w:val="00F22E48"/>
    <w:rsid w:val="00F231E1"/>
    <w:rsid w:val="00F23F1F"/>
    <w:rsid w:val="00F242AD"/>
    <w:rsid w:val="00F247F2"/>
    <w:rsid w:val="00F2518F"/>
    <w:rsid w:val="00F252A8"/>
    <w:rsid w:val="00F255D9"/>
    <w:rsid w:val="00F265F7"/>
    <w:rsid w:val="00F2745D"/>
    <w:rsid w:val="00F27495"/>
    <w:rsid w:val="00F27A50"/>
    <w:rsid w:val="00F27FA6"/>
    <w:rsid w:val="00F3001F"/>
    <w:rsid w:val="00F30528"/>
    <w:rsid w:val="00F312C9"/>
    <w:rsid w:val="00F3221B"/>
    <w:rsid w:val="00F33DC8"/>
    <w:rsid w:val="00F34444"/>
    <w:rsid w:val="00F3618C"/>
    <w:rsid w:val="00F37489"/>
    <w:rsid w:val="00F378F1"/>
    <w:rsid w:val="00F403A1"/>
    <w:rsid w:val="00F403DB"/>
    <w:rsid w:val="00F4065A"/>
    <w:rsid w:val="00F416A9"/>
    <w:rsid w:val="00F42414"/>
    <w:rsid w:val="00F4275C"/>
    <w:rsid w:val="00F43053"/>
    <w:rsid w:val="00F434B2"/>
    <w:rsid w:val="00F43707"/>
    <w:rsid w:val="00F440DD"/>
    <w:rsid w:val="00F44EDC"/>
    <w:rsid w:val="00F452BB"/>
    <w:rsid w:val="00F45693"/>
    <w:rsid w:val="00F4569B"/>
    <w:rsid w:val="00F45FDC"/>
    <w:rsid w:val="00F46470"/>
    <w:rsid w:val="00F464F9"/>
    <w:rsid w:val="00F50235"/>
    <w:rsid w:val="00F51625"/>
    <w:rsid w:val="00F519D6"/>
    <w:rsid w:val="00F52339"/>
    <w:rsid w:val="00F5277A"/>
    <w:rsid w:val="00F532E8"/>
    <w:rsid w:val="00F537FF"/>
    <w:rsid w:val="00F54884"/>
    <w:rsid w:val="00F54C9B"/>
    <w:rsid w:val="00F54E36"/>
    <w:rsid w:val="00F560FE"/>
    <w:rsid w:val="00F57C99"/>
    <w:rsid w:val="00F57D3B"/>
    <w:rsid w:val="00F57E5D"/>
    <w:rsid w:val="00F60545"/>
    <w:rsid w:val="00F60C0C"/>
    <w:rsid w:val="00F60CD6"/>
    <w:rsid w:val="00F6111C"/>
    <w:rsid w:val="00F614C0"/>
    <w:rsid w:val="00F61647"/>
    <w:rsid w:val="00F64279"/>
    <w:rsid w:val="00F64F4D"/>
    <w:rsid w:val="00F64FE0"/>
    <w:rsid w:val="00F657CF"/>
    <w:rsid w:val="00F65808"/>
    <w:rsid w:val="00F6587D"/>
    <w:rsid w:val="00F65D0E"/>
    <w:rsid w:val="00F66A00"/>
    <w:rsid w:val="00F66CFB"/>
    <w:rsid w:val="00F66CFD"/>
    <w:rsid w:val="00F679B0"/>
    <w:rsid w:val="00F70886"/>
    <w:rsid w:val="00F70C73"/>
    <w:rsid w:val="00F713A3"/>
    <w:rsid w:val="00F71791"/>
    <w:rsid w:val="00F71A8F"/>
    <w:rsid w:val="00F71FF2"/>
    <w:rsid w:val="00F72379"/>
    <w:rsid w:val="00F72F16"/>
    <w:rsid w:val="00F75318"/>
    <w:rsid w:val="00F75330"/>
    <w:rsid w:val="00F75B66"/>
    <w:rsid w:val="00F7677B"/>
    <w:rsid w:val="00F76BD9"/>
    <w:rsid w:val="00F80318"/>
    <w:rsid w:val="00F803D0"/>
    <w:rsid w:val="00F80638"/>
    <w:rsid w:val="00F80703"/>
    <w:rsid w:val="00F80948"/>
    <w:rsid w:val="00F812D3"/>
    <w:rsid w:val="00F81387"/>
    <w:rsid w:val="00F81938"/>
    <w:rsid w:val="00F81C0F"/>
    <w:rsid w:val="00F82134"/>
    <w:rsid w:val="00F822E3"/>
    <w:rsid w:val="00F82664"/>
    <w:rsid w:val="00F82866"/>
    <w:rsid w:val="00F82B04"/>
    <w:rsid w:val="00F83ADC"/>
    <w:rsid w:val="00F841FB"/>
    <w:rsid w:val="00F84421"/>
    <w:rsid w:val="00F8449B"/>
    <w:rsid w:val="00F844FC"/>
    <w:rsid w:val="00F84621"/>
    <w:rsid w:val="00F84B44"/>
    <w:rsid w:val="00F85691"/>
    <w:rsid w:val="00F85BC1"/>
    <w:rsid w:val="00F86159"/>
    <w:rsid w:val="00F8696D"/>
    <w:rsid w:val="00F87032"/>
    <w:rsid w:val="00F87094"/>
    <w:rsid w:val="00F87922"/>
    <w:rsid w:val="00F87AB3"/>
    <w:rsid w:val="00F87F41"/>
    <w:rsid w:val="00F913DC"/>
    <w:rsid w:val="00F916B7"/>
    <w:rsid w:val="00F91DDA"/>
    <w:rsid w:val="00F920C0"/>
    <w:rsid w:val="00F92BFA"/>
    <w:rsid w:val="00F93485"/>
    <w:rsid w:val="00F9397A"/>
    <w:rsid w:val="00F93A37"/>
    <w:rsid w:val="00F94182"/>
    <w:rsid w:val="00F9422D"/>
    <w:rsid w:val="00F9431F"/>
    <w:rsid w:val="00F944D9"/>
    <w:rsid w:val="00F94DB3"/>
    <w:rsid w:val="00F9532D"/>
    <w:rsid w:val="00F96500"/>
    <w:rsid w:val="00F969C6"/>
    <w:rsid w:val="00F96EBE"/>
    <w:rsid w:val="00F9710A"/>
    <w:rsid w:val="00F97C42"/>
    <w:rsid w:val="00FA2505"/>
    <w:rsid w:val="00FA2C35"/>
    <w:rsid w:val="00FA31E7"/>
    <w:rsid w:val="00FA413A"/>
    <w:rsid w:val="00FA4144"/>
    <w:rsid w:val="00FA48B9"/>
    <w:rsid w:val="00FA4AB2"/>
    <w:rsid w:val="00FA4DDF"/>
    <w:rsid w:val="00FA4E12"/>
    <w:rsid w:val="00FA5C71"/>
    <w:rsid w:val="00FA63FD"/>
    <w:rsid w:val="00FA645E"/>
    <w:rsid w:val="00FA6827"/>
    <w:rsid w:val="00FA6A01"/>
    <w:rsid w:val="00FA6E7F"/>
    <w:rsid w:val="00FA7114"/>
    <w:rsid w:val="00FA76FC"/>
    <w:rsid w:val="00FB015B"/>
    <w:rsid w:val="00FB052D"/>
    <w:rsid w:val="00FB11C2"/>
    <w:rsid w:val="00FB177D"/>
    <w:rsid w:val="00FB185D"/>
    <w:rsid w:val="00FB22D7"/>
    <w:rsid w:val="00FB2379"/>
    <w:rsid w:val="00FB3CB7"/>
    <w:rsid w:val="00FB476F"/>
    <w:rsid w:val="00FB4B8A"/>
    <w:rsid w:val="00FB5152"/>
    <w:rsid w:val="00FB52E9"/>
    <w:rsid w:val="00FB5F8F"/>
    <w:rsid w:val="00FB663B"/>
    <w:rsid w:val="00FB680E"/>
    <w:rsid w:val="00FB6878"/>
    <w:rsid w:val="00FB696A"/>
    <w:rsid w:val="00FB6B73"/>
    <w:rsid w:val="00FB6C35"/>
    <w:rsid w:val="00FB77B5"/>
    <w:rsid w:val="00FB7A0B"/>
    <w:rsid w:val="00FC0065"/>
    <w:rsid w:val="00FC00C2"/>
    <w:rsid w:val="00FC062F"/>
    <w:rsid w:val="00FC0754"/>
    <w:rsid w:val="00FC0F58"/>
    <w:rsid w:val="00FC1ED6"/>
    <w:rsid w:val="00FC22A6"/>
    <w:rsid w:val="00FC3AEE"/>
    <w:rsid w:val="00FC3BF1"/>
    <w:rsid w:val="00FC42ED"/>
    <w:rsid w:val="00FC4AE5"/>
    <w:rsid w:val="00FC5B43"/>
    <w:rsid w:val="00FC6238"/>
    <w:rsid w:val="00FC78B3"/>
    <w:rsid w:val="00FC7951"/>
    <w:rsid w:val="00FC7EAE"/>
    <w:rsid w:val="00FC7F50"/>
    <w:rsid w:val="00FD0281"/>
    <w:rsid w:val="00FD0CF7"/>
    <w:rsid w:val="00FD1C19"/>
    <w:rsid w:val="00FD2043"/>
    <w:rsid w:val="00FD236B"/>
    <w:rsid w:val="00FD2785"/>
    <w:rsid w:val="00FD2FF1"/>
    <w:rsid w:val="00FD33F6"/>
    <w:rsid w:val="00FD33FC"/>
    <w:rsid w:val="00FD3730"/>
    <w:rsid w:val="00FD3ADE"/>
    <w:rsid w:val="00FD3B08"/>
    <w:rsid w:val="00FD3DAC"/>
    <w:rsid w:val="00FD4806"/>
    <w:rsid w:val="00FD492A"/>
    <w:rsid w:val="00FD4A6D"/>
    <w:rsid w:val="00FD4BA4"/>
    <w:rsid w:val="00FD534E"/>
    <w:rsid w:val="00FD56C7"/>
    <w:rsid w:val="00FD59E9"/>
    <w:rsid w:val="00FD5CBB"/>
    <w:rsid w:val="00FD5DA6"/>
    <w:rsid w:val="00FD6564"/>
    <w:rsid w:val="00FD6AC0"/>
    <w:rsid w:val="00FD6B74"/>
    <w:rsid w:val="00FD6DB0"/>
    <w:rsid w:val="00FD70AE"/>
    <w:rsid w:val="00FE002E"/>
    <w:rsid w:val="00FE07A3"/>
    <w:rsid w:val="00FE173F"/>
    <w:rsid w:val="00FE20EE"/>
    <w:rsid w:val="00FE2398"/>
    <w:rsid w:val="00FE423A"/>
    <w:rsid w:val="00FE515A"/>
    <w:rsid w:val="00FE5331"/>
    <w:rsid w:val="00FE5421"/>
    <w:rsid w:val="00FE54E1"/>
    <w:rsid w:val="00FE5624"/>
    <w:rsid w:val="00FE5A45"/>
    <w:rsid w:val="00FE5D2C"/>
    <w:rsid w:val="00FE5FBF"/>
    <w:rsid w:val="00FE6631"/>
    <w:rsid w:val="00FE6C25"/>
    <w:rsid w:val="00FF011A"/>
    <w:rsid w:val="00FF033A"/>
    <w:rsid w:val="00FF0964"/>
    <w:rsid w:val="00FF0F67"/>
    <w:rsid w:val="00FF16F2"/>
    <w:rsid w:val="00FF1A95"/>
    <w:rsid w:val="00FF1D23"/>
    <w:rsid w:val="00FF1F9B"/>
    <w:rsid w:val="00FF2B42"/>
    <w:rsid w:val="00FF2C73"/>
    <w:rsid w:val="00FF2D5B"/>
    <w:rsid w:val="00FF3835"/>
    <w:rsid w:val="00FF3B7F"/>
    <w:rsid w:val="00FF40FC"/>
    <w:rsid w:val="00FF4F92"/>
    <w:rsid w:val="00FF54EB"/>
    <w:rsid w:val="00FF5553"/>
    <w:rsid w:val="00FF6822"/>
    <w:rsid w:val="00FF6DB4"/>
    <w:rsid w:val="00FF6DF6"/>
    <w:rsid w:val="00FF73D0"/>
    <w:rsid w:val="0124CF8A"/>
    <w:rsid w:val="0210241D"/>
    <w:rsid w:val="024E2E14"/>
    <w:rsid w:val="0290C13B"/>
    <w:rsid w:val="02DBF484"/>
    <w:rsid w:val="04489473"/>
    <w:rsid w:val="0550D2F1"/>
    <w:rsid w:val="05F09A2E"/>
    <w:rsid w:val="06A6896F"/>
    <w:rsid w:val="06CD9E2D"/>
    <w:rsid w:val="06E3508D"/>
    <w:rsid w:val="074A9453"/>
    <w:rsid w:val="09124A1F"/>
    <w:rsid w:val="09362005"/>
    <w:rsid w:val="0951505B"/>
    <w:rsid w:val="0AD16564"/>
    <w:rsid w:val="0B9C147F"/>
    <w:rsid w:val="0CCE8009"/>
    <w:rsid w:val="0CF83D68"/>
    <w:rsid w:val="0D07F31C"/>
    <w:rsid w:val="0DAB5E4C"/>
    <w:rsid w:val="0DCEFD7A"/>
    <w:rsid w:val="0E628A62"/>
    <w:rsid w:val="0EA58976"/>
    <w:rsid w:val="0FF79183"/>
    <w:rsid w:val="0FFD27C1"/>
    <w:rsid w:val="1020EFA4"/>
    <w:rsid w:val="104EDA73"/>
    <w:rsid w:val="107DE512"/>
    <w:rsid w:val="10E807B4"/>
    <w:rsid w:val="11009DF1"/>
    <w:rsid w:val="11E93C16"/>
    <w:rsid w:val="12270FC8"/>
    <w:rsid w:val="12C6C971"/>
    <w:rsid w:val="13412EF3"/>
    <w:rsid w:val="13AC1C8F"/>
    <w:rsid w:val="141204DA"/>
    <w:rsid w:val="152EF85A"/>
    <w:rsid w:val="15A27889"/>
    <w:rsid w:val="16512788"/>
    <w:rsid w:val="16569AE7"/>
    <w:rsid w:val="16C7816C"/>
    <w:rsid w:val="17A28E59"/>
    <w:rsid w:val="1977572E"/>
    <w:rsid w:val="198E65AD"/>
    <w:rsid w:val="1A219784"/>
    <w:rsid w:val="1AA88048"/>
    <w:rsid w:val="1B243248"/>
    <w:rsid w:val="1B42E958"/>
    <w:rsid w:val="1C4596D9"/>
    <w:rsid w:val="1C7A6D48"/>
    <w:rsid w:val="1CC4C3F7"/>
    <w:rsid w:val="1CF04089"/>
    <w:rsid w:val="1EB4E93A"/>
    <w:rsid w:val="2075A8FF"/>
    <w:rsid w:val="212C3B80"/>
    <w:rsid w:val="2141CCBD"/>
    <w:rsid w:val="2148D2F3"/>
    <w:rsid w:val="21A7FA5A"/>
    <w:rsid w:val="22828612"/>
    <w:rsid w:val="22A86AFA"/>
    <w:rsid w:val="244D5FE1"/>
    <w:rsid w:val="24C74EF4"/>
    <w:rsid w:val="25328BAD"/>
    <w:rsid w:val="26364ADC"/>
    <w:rsid w:val="26C3F880"/>
    <w:rsid w:val="27A7774C"/>
    <w:rsid w:val="27E4640F"/>
    <w:rsid w:val="27FFDEB9"/>
    <w:rsid w:val="28037FC1"/>
    <w:rsid w:val="2870EE99"/>
    <w:rsid w:val="28BE9BE7"/>
    <w:rsid w:val="292C8475"/>
    <w:rsid w:val="29AAE938"/>
    <w:rsid w:val="2A228C8F"/>
    <w:rsid w:val="2A45CAF1"/>
    <w:rsid w:val="2A70410B"/>
    <w:rsid w:val="2BA2C007"/>
    <w:rsid w:val="2BCAED7B"/>
    <w:rsid w:val="2BFA4049"/>
    <w:rsid w:val="2C7AE86F"/>
    <w:rsid w:val="2CEE0641"/>
    <w:rsid w:val="2D19EA94"/>
    <w:rsid w:val="2E48BE29"/>
    <w:rsid w:val="2F04E0CC"/>
    <w:rsid w:val="2FB657A2"/>
    <w:rsid w:val="3009F47F"/>
    <w:rsid w:val="300AFAC0"/>
    <w:rsid w:val="30AC4071"/>
    <w:rsid w:val="30ADDEA1"/>
    <w:rsid w:val="30F27670"/>
    <w:rsid w:val="3142E6CB"/>
    <w:rsid w:val="323D970F"/>
    <w:rsid w:val="32975CEE"/>
    <w:rsid w:val="32A3695E"/>
    <w:rsid w:val="331ABDE2"/>
    <w:rsid w:val="331FC8BF"/>
    <w:rsid w:val="33527609"/>
    <w:rsid w:val="33BD4049"/>
    <w:rsid w:val="33C2911E"/>
    <w:rsid w:val="343B4FF5"/>
    <w:rsid w:val="35BDBBE3"/>
    <w:rsid w:val="36630235"/>
    <w:rsid w:val="36770832"/>
    <w:rsid w:val="36DB8334"/>
    <w:rsid w:val="37097D5B"/>
    <w:rsid w:val="370F9BAF"/>
    <w:rsid w:val="3AC1B32B"/>
    <w:rsid w:val="3AF0E82A"/>
    <w:rsid w:val="3B1FDB7A"/>
    <w:rsid w:val="3C1860C4"/>
    <w:rsid w:val="3CA48D8D"/>
    <w:rsid w:val="3CEACB64"/>
    <w:rsid w:val="3D51029B"/>
    <w:rsid w:val="3D85FE5A"/>
    <w:rsid w:val="3E61DC49"/>
    <w:rsid w:val="3E63002F"/>
    <w:rsid w:val="3ECAE3C8"/>
    <w:rsid w:val="3F0D6B7D"/>
    <w:rsid w:val="3F1A337A"/>
    <w:rsid w:val="3F33E5D3"/>
    <w:rsid w:val="3F5FC688"/>
    <w:rsid w:val="3F9D0F8C"/>
    <w:rsid w:val="402BD906"/>
    <w:rsid w:val="404D2D8B"/>
    <w:rsid w:val="407FE1E5"/>
    <w:rsid w:val="41ECBB28"/>
    <w:rsid w:val="41F7599F"/>
    <w:rsid w:val="42A74E54"/>
    <w:rsid w:val="42D22BE3"/>
    <w:rsid w:val="4376FE88"/>
    <w:rsid w:val="43AB400A"/>
    <w:rsid w:val="43DAE853"/>
    <w:rsid w:val="466DDF3B"/>
    <w:rsid w:val="46C718EF"/>
    <w:rsid w:val="478BEB22"/>
    <w:rsid w:val="47C185C4"/>
    <w:rsid w:val="47EE44AE"/>
    <w:rsid w:val="482B6797"/>
    <w:rsid w:val="4921867E"/>
    <w:rsid w:val="492C5142"/>
    <w:rsid w:val="49A21C69"/>
    <w:rsid w:val="4A5120CC"/>
    <w:rsid w:val="4A9220B6"/>
    <w:rsid w:val="4AC6FB98"/>
    <w:rsid w:val="4B35FF44"/>
    <w:rsid w:val="4C3EF017"/>
    <w:rsid w:val="4D009E27"/>
    <w:rsid w:val="4F3A1A55"/>
    <w:rsid w:val="5017523A"/>
    <w:rsid w:val="5053A84E"/>
    <w:rsid w:val="52F72717"/>
    <w:rsid w:val="52FDB964"/>
    <w:rsid w:val="530B4350"/>
    <w:rsid w:val="5372586F"/>
    <w:rsid w:val="542FE308"/>
    <w:rsid w:val="55797698"/>
    <w:rsid w:val="5583BF69"/>
    <w:rsid w:val="55D955C5"/>
    <w:rsid w:val="56614FF6"/>
    <w:rsid w:val="5686095B"/>
    <w:rsid w:val="56C2E4B2"/>
    <w:rsid w:val="579E84B8"/>
    <w:rsid w:val="5853FFC0"/>
    <w:rsid w:val="58E7B1BE"/>
    <w:rsid w:val="58E81905"/>
    <w:rsid w:val="58FB9351"/>
    <w:rsid w:val="591EFAD5"/>
    <w:rsid w:val="598092A4"/>
    <w:rsid w:val="59F6AB5D"/>
    <w:rsid w:val="5AFA8E02"/>
    <w:rsid w:val="5B44E9CE"/>
    <w:rsid w:val="5B9C0628"/>
    <w:rsid w:val="5BC6E2D3"/>
    <w:rsid w:val="5C536A49"/>
    <w:rsid w:val="5D0126E4"/>
    <w:rsid w:val="5D8CA7D9"/>
    <w:rsid w:val="5DD6718D"/>
    <w:rsid w:val="5E88EDD6"/>
    <w:rsid w:val="5EB12C2B"/>
    <w:rsid w:val="5F21200B"/>
    <w:rsid w:val="5F2F9BFD"/>
    <w:rsid w:val="5F5934D7"/>
    <w:rsid w:val="5F923307"/>
    <w:rsid w:val="5FA78B8B"/>
    <w:rsid w:val="6124A826"/>
    <w:rsid w:val="61602176"/>
    <w:rsid w:val="62AB492C"/>
    <w:rsid w:val="64E238C9"/>
    <w:rsid w:val="64E2BEEE"/>
    <w:rsid w:val="667D9ADE"/>
    <w:rsid w:val="66AE309E"/>
    <w:rsid w:val="68905669"/>
    <w:rsid w:val="68EC58DC"/>
    <w:rsid w:val="695FCC94"/>
    <w:rsid w:val="6B3692BD"/>
    <w:rsid w:val="6C551752"/>
    <w:rsid w:val="6D6364D3"/>
    <w:rsid w:val="6D800990"/>
    <w:rsid w:val="6D85EE25"/>
    <w:rsid w:val="6DE09F55"/>
    <w:rsid w:val="6E19C590"/>
    <w:rsid w:val="6EC545C8"/>
    <w:rsid w:val="6F2F113D"/>
    <w:rsid w:val="70B79F58"/>
    <w:rsid w:val="7121C5B7"/>
    <w:rsid w:val="714DC661"/>
    <w:rsid w:val="719AF9E8"/>
    <w:rsid w:val="7299EB3F"/>
    <w:rsid w:val="72E36FBF"/>
    <w:rsid w:val="734FC461"/>
    <w:rsid w:val="7357D5FE"/>
    <w:rsid w:val="73B3E4D8"/>
    <w:rsid w:val="7448D126"/>
    <w:rsid w:val="757430FA"/>
    <w:rsid w:val="76B4AC52"/>
    <w:rsid w:val="771597C2"/>
    <w:rsid w:val="773BA787"/>
    <w:rsid w:val="77429007"/>
    <w:rsid w:val="776C42F5"/>
    <w:rsid w:val="77DD2A2F"/>
    <w:rsid w:val="78245714"/>
    <w:rsid w:val="782839F6"/>
    <w:rsid w:val="7846690B"/>
    <w:rsid w:val="78C29968"/>
    <w:rsid w:val="79759D6C"/>
    <w:rsid w:val="7AA5FA00"/>
    <w:rsid w:val="7B07CD05"/>
    <w:rsid w:val="7B7FFF63"/>
    <w:rsid w:val="7B9604DF"/>
    <w:rsid w:val="7BFCA19C"/>
    <w:rsid w:val="7C40BFC4"/>
    <w:rsid w:val="7CD5C8AB"/>
    <w:rsid w:val="7D0AF84A"/>
    <w:rsid w:val="7D5A2553"/>
    <w:rsid w:val="7E8383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1" w:unhideWhenUsed="1"/>
    <w:lsdException w:name="index 2" w:semiHidden="1" w:uiPriority="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1" w:unhideWhenUsed="1"/>
    <w:lsdException w:name="List Bullet" w:semiHidden="1" w:uiPriority="1" w:unhideWhenUsed="1"/>
    <w:lsdException w:name="List Number" w:uiPriority="1"/>
    <w:lsdException w:name="List 2" w:semiHidden="1" w:uiPriority="1" w:unhideWhenUsed="1"/>
    <w:lsdException w:name="List 3" w:semiHidden="1" w:uiPriority="1" w:unhideWhenUsed="1"/>
    <w:lsdException w:name="List 4" w:uiPriority="1"/>
    <w:lsdException w:name="List 5" w:uiPriority="1"/>
    <w:lsdException w:name="List Bullet 2" w:semiHidden="1" w:uiPriority="1" w:unhideWhenUsed="1"/>
    <w:lsdException w:name="List Bullet 3" w:semiHidden="1" w:uiPriority="1" w:unhideWhenUsed="1"/>
    <w:lsdException w:name="List Bullet 4" w:semiHidden="1" w:uiPriority="1" w:unhideWhenUsed="1"/>
    <w:lsdException w:name="List Bullet 5" w:semiHidden="1" w:uiPriority="1" w:unhideWhenUsed="1"/>
    <w:lsdException w:name="List Number 2" w:semiHidden="1" w:uiPriority="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iPriority="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0F3F"/>
    <w:pPr>
      <w:spacing w:before="120" w:after="120"/>
    </w:pPr>
    <w:rPr>
      <w:rFonts w:ascii="Times New Roman" w:eastAsia="Times New Roman" w:hAnsi="Times New Roman"/>
      <w:kern w:val="2"/>
      <w:szCs w:val="18"/>
      <w:lang w:val="en-GB"/>
      <w14:ligatures w14:val="standardContextual"/>
    </w:rPr>
  </w:style>
  <w:style w:type="paragraph" w:styleId="Heading1">
    <w:name w:val="heading 1"/>
    <w:aliases w:val="H1,h1,Heading 1 3GPP"/>
    <w:next w:val="Normal"/>
    <w:link w:val="Heading1Char"/>
    <w:autoRedefine/>
    <w:qFormat/>
    <w:rsid w:val="000B0F3F"/>
    <w:pPr>
      <w:keepNext/>
      <w:keepLines/>
      <w:numPr>
        <w:numId w:val="48"/>
      </w:numPr>
      <w:pBdr>
        <w:top w:val="single" w:sz="12" w:space="3" w:color="auto"/>
      </w:pBdr>
      <w:overflowPunct w:val="0"/>
      <w:autoSpaceDE w:val="0"/>
      <w:autoSpaceDN w:val="0"/>
      <w:adjustRightInd w:val="0"/>
      <w:spacing w:before="240" w:after="240"/>
      <w:textAlignment w:val="baseline"/>
      <w:outlineLvl w:val="0"/>
    </w:pPr>
    <w:rPr>
      <w:rFonts w:ascii="Times New Roman" w:eastAsia="Times New Roman" w:hAnsi="Times New Roman" w:cstheme="minorBidi"/>
      <w:b/>
      <w:kern w:val="2"/>
      <w:sz w:val="32"/>
      <w:szCs w:val="22"/>
      <w:lang w:val="en-GB"/>
      <w14:ligatures w14:val="standardContextual"/>
    </w:rPr>
  </w:style>
  <w:style w:type="paragraph" w:styleId="Heading2">
    <w:name w:val="heading 2"/>
    <w:aliases w:val="H2,h2,DO NOT USE_h2,h21,Heading 2 3GPP"/>
    <w:basedOn w:val="Heading1"/>
    <w:next w:val="Normal"/>
    <w:link w:val="Heading2Char"/>
    <w:autoRedefine/>
    <w:qFormat/>
    <w:rsid w:val="000B0F3F"/>
    <w:pPr>
      <w:numPr>
        <w:ilvl w:val="1"/>
      </w:numPr>
      <w:pBdr>
        <w:top w:val="none" w:sz="0" w:space="0" w:color="auto"/>
      </w:pBdr>
      <w:outlineLvl w:val="1"/>
    </w:pPr>
    <w:rPr>
      <w:sz w:val="28"/>
    </w:rPr>
  </w:style>
  <w:style w:type="paragraph" w:styleId="Heading3">
    <w:name w:val="heading 3"/>
    <w:aliases w:val="Heading 3 3GPP"/>
    <w:basedOn w:val="Heading2"/>
    <w:next w:val="Normal"/>
    <w:link w:val="Heading3Char"/>
    <w:autoRedefine/>
    <w:qFormat/>
    <w:rsid w:val="002B0190"/>
    <w:pPr>
      <w:numPr>
        <w:ilvl w:val="2"/>
      </w:numPr>
      <w:spacing w:before="180" w:after="180"/>
      <w:outlineLvl w:val="2"/>
    </w:pPr>
    <w:rPr>
      <w:sz w:val="24"/>
      <w:szCs w:val="18"/>
    </w:rPr>
  </w:style>
  <w:style w:type="paragraph" w:styleId="Heading4">
    <w:name w:val="heading 4"/>
    <w:basedOn w:val="Normal"/>
    <w:next w:val="Normal"/>
    <w:link w:val="Heading4Char"/>
    <w:autoRedefine/>
    <w:uiPriority w:val="9"/>
    <w:unhideWhenUsed/>
    <w:qFormat/>
    <w:rsid w:val="000B0F3F"/>
    <w:pPr>
      <w:keepNext/>
      <w:keepLines/>
      <w:numPr>
        <w:ilvl w:val="3"/>
        <w:numId w:val="48"/>
      </w:numPr>
      <w:outlineLvl w:val="3"/>
    </w:pPr>
    <w:rPr>
      <w:rFonts w:eastAsiaTheme="majorEastAsia" w:cstheme="majorBidi"/>
      <w:iCs/>
      <w:sz w:val="22"/>
    </w:rPr>
  </w:style>
  <w:style w:type="paragraph" w:styleId="Heading5">
    <w:name w:val="heading 5"/>
    <w:basedOn w:val="Heading4"/>
    <w:next w:val="Normal"/>
    <w:link w:val="Heading5Char"/>
    <w:autoRedefine/>
    <w:qFormat/>
    <w:rsid w:val="000B0F3F"/>
    <w:pPr>
      <w:numPr>
        <w:ilvl w:val="4"/>
      </w:numPr>
      <w:overflowPunct w:val="0"/>
      <w:autoSpaceDE w:val="0"/>
      <w:autoSpaceDN w:val="0"/>
      <w:adjustRightInd w:val="0"/>
      <w:spacing w:after="180"/>
      <w:textAlignment w:val="baseline"/>
      <w:outlineLvl w:val="4"/>
    </w:pPr>
    <w:rPr>
      <w:rFonts w:eastAsiaTheme="minorHAnsi" w:cstheme="minorBidi"/>
      <w:i/>
      <w:iCs w:val="0"/>
      <w:szCs w:val="22"/>
    </w:rPr>
  </w:style>
  <w:style w:type="paragraph" w:styleId="Heading6">
    <w:name w:val="heading 6"/>
    <w:basedOn w:val="Normal"/>
    <w:next w:val="Normal"/>
    <w:link w:val="Heading6Char"/>
    <w:autoRedefine/>
    <w:qFormat/>
    <w:rsid w:val="000B0F3F"/>
    <w:pPr>
      <w:keepNext/>
      <w:keepLines/>
      <w:numPr>
        <w:ilvl w:val="5"/>
        <w:numId w:val="48"/>
      </w:numPr>
      <w:overflowPunct w:val="0"/>
      <w:autoSpaceDE w:val="0"/>
      <w:autoSpaceDN w:val="0"/>
      <w:adjustRightInd w:val="0"/>
      <w:textAlignment w:val="baseline"/>
      <w:outlineLvl w:val="5"/>
    </w:pPr>
    <w:rPr>
      <w:rFonts w:eastAsiaTheme="minorHAnsi" w:cstheme="minorBidi"/>
      <w:szCs w:val="22"/>
    </w:rPr>
  </w:style>
  <w:style w:type="paragraph" w:styleId="Heading7">
    <w:name w:val="heading 7"/>
    <w:basedOn w:val="H6"/>
    <w:next w:val="Normal"/>
    <w:qFormat/>
    <w:rsid w:val="005831DD"/>
    <w:pPr>
      <w:numPr>
        <w:ilvl w:val="6"/>
      </w:numPr>
      <w:tabs>
        <w:tab w:val="num" w:pos="5040"/>
      </w:tabs>
      <w:outlineLvl w:val="6"/>
    </w:pPr>
  </w:style>
  <w:style w:type="paragraph" w:styleId="Heading8">
    <w:name w:val="heading 8"/>
    <w:basedOn w:val="Heading1"/>
    <w:next w:val="Normal"/>
    <w:qFormat/>
    <w:rsid w:val="005831DD"/>
    <w:pPr>
      <w:numPr>
        <w:ilvl w:val="7"/>
      </w:numPr>
      <w:tabs>
        <w:tab w:val="num" w:pos="5760"/>
      </w:tabs>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unhideWhenUsed/>
    <w:rsid w:val="000B0F3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B0F3F"/>
  </w:style>
  <w:style w:type="paragraph" w:customStyle="1" w:styleId="H6">
    <w:name w:val="H6"/>
    <w:basedOn w:val="Heading5"/>
    <w:next w:val="Normal"/>
    <w:rsid w:val="005831DD"/>
    <w:pPr>
      <w:ind w:left="1985" w:hanging="1985"/>
      <w:outlineLvl w:val="9"/>
    </w:pPr>
  </w:style>
  <w:style w:type="paragraph" w:styleId="TOC8">
    <w:name w:val="toc 8"/>
    <w:basedOn w:val="TOC1"/>
    <w:semiHidden/>
    <w:rsid w:val="005831DD"/>
    <w:pPr>
      <w:ind w:left="1200"/>
    </w:pPr>
    <w:rPr>
      <w:rFonts w:cstheme="minorHAnsi"/>
      <w:b w:val="0"/>
      <w:bCs/>
      <w:caps/>
      <w:szCs w:val="20"/>
    </w:rPr>
  </w:style>
  <w:style w:type="paragraph" w:styleId="TOC1">
    <w:name w:val="toc 1"/>
    <w:aliases w:val="TOC Style,Observation TOC"/>
    <w:basedOn w:val="Normal"/>
    <w:next w:val="NormalWeb"/>
    <w:autoRedefine/>
    <w:uiPriority w:val="39"/>
    <w:qFormat/>
    <w:rsid w:val="000B0F3F"/>
    <w:pPr>
      <w:spacing w:line="240" w:lineRule="auto"/>
      <w:ind w:left="1701" w:hanging="1701"/>
    </w:pPr>
    <w:rPr>
      <w:rFonts w:cstheme="majorHAnsi"/>
      <w:b/>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600"/>
    </w:pPr>
  </w:style>
  <w:style w:type="paragraph" w:styleId="TOC4">
    <w:name w:val="toc 4"/>
    <w:basedOn w:val="TOC3"/>
    <w:semiHidden/>
    <w:rsid w:val="005831DD"/>
    <w:pPr>
      <w:ind w:left="400"/>
    </w:pPr>
  </w:style>
  <w:style w:type="paragraph" w:styleId="TOC3">
    <w:name w:val="toc 3"/>
    <w:aliases w:val="Observations TOC"/>
    <w:basedOn w:val="TOC2"/>
    <w:next w:val="NormalWeb"/>
    <w:autoRedefine/>
    <w:uiPriority w:val="39"/>
    <w:qFormat/>
    <w:rsid w:val="000B0F3F"/>
    <w:rPr>
      <w:b/>
    </w:rPr>
  </w:style>
  <w:style w:type="paragraph" w:styleId="TOC2">
    <w:name w:val="toc 2"/>
    <w:basedOn w:val="Observation"/>
    <w:autoRedefine/>
    <w:uiPriority w:val="39"/>
    <w:qFormat/>
    <w:rsid w:val="000B0F3F"/>
    <w:pPr>
      <w:spacing w:after="0"/>
    </w:pPr>
    <w:rPr>
      <w:rFonts w:cstheme="minorHAnsi"/>
      <w:sz w:val="20"/>
      <w:szCs w:val="20"/>
    </w:rPr>
  </w:style>
  <w:style w:type="paragraph" w:styleId="Index2">
    <w:name w:val="index 2"/>
    <w:basedOn w:val="Index1"/>
    <w:uiPriority w:val="1"/>
    <w:semiHidden/>
    <w:rsid w:val="005831DD"/>
    <w:pPr>
      <w:ind w:left="284"/>
    </w:pPr>
  </w:style>
  <w:style w:type="paragraph" w:styleId="Index1">
    <w:name w:val="index 1"/>
    <w:basedOn w:val="Normal"/>
    <w:uiPriority w:val="1"/>
    <w:semiHidden/>
    <w:rsid w:val="542FE308"/>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uiPriority w:val="1"/>
    <w:rsid w:val="005831DD"/>
    <w:pPr>
      <w:ind w:left="851"/>
    </w:pPr>
  </w:style>
  <w:style w:type="paragraph" w:styleId="ListNumber">
    <w:name w:val="List Number"/>
    <w:basedOn w:val="List"/>
    <w:uiPriority w:val="1"/>
    <w:rsid w:val="005831DD"/>
  </w:style>
  <w:style w:type="paragraph" w:styleId="List">
    <w:name w:val="List"/>
    <w:basedOn w:val="Normal"/>
    <w:uiPriority w:val="1"/>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uiPriority w:val="99"/>
    <w:rsid w:val="005831DD"/>
    <w:rPr>
      <w:b/>
      <w:position w:val="6"/>
      <w:sz w:val="16"/>
    </w:rPr>
  </w:style>
  <w:style w:type="paragraph" w:styleId="FootnoteText">
    <w:name w:val="footnote text"/>
    <w:basedOn w:val="Normal"/>
    <w:link w:val="FootnoteTextChar"/>
    <w:uiPriority w:val="99"/>
    <w:rsid w:val="542FE308"/>
    <w:pPr>
      <w:ind w:left="454" w:hanging="454"/>
    </w:pPr>
    <w:rPr>
      <w:sz w:val="16"/>
      <w:szCs w:val="16"/>
    </w:rPr>
  </w:style>
  <w:style w:type="paragraph" w:customStyle="1" w:styleId="TAH">
    <w:name w:val="TAH"/>
    <w:basedOn w:val="TAC"/>
    <w:link w:val="TAHCar"/>
    <w:uiPriority w:val="1"/>
    <w:rsid w:val="005831DD"/>
    <w:rPr>
      <w:b/>
    </w:rPr>
  </w:style>
  <w:style w:type="paragraph" w:customStyle="1" w:styleId="TAC">
    <w:name w:val="TAC"/>
    <w:basedOn w:val="TAL"/>
    <w:link w:val="TACChar"/>
    <w:uiPriority w:val="1"/>
    <w:rsid w:val="005831DD"/>
    <w:pPr>
      <w:jc w:val="center"/>
    </w:pPr>
  </w:style>
  <w:style w:type="paragraph" w:customStyle="1" w:styleId="TAL">
    <w:name w:val="TAL"/>
    <w:basedOn w:val="Normal"/>
    <w:uiPriority w:val="1"/>
    <w:rsid w:val="542FE308"/>
    <w:pPr>
      <w:keepNext/>
    </w:pPr>
    <w:rPr>
      <w:rFonts w:ascii="Arial" w:hAnsi="Arial"/>
      <w:sz w:val="18"/>
    </w:rPr>
  </w:style>
  <w:style w:type="paragraph" w:customStyle="1" w:styleId="TF">
    <w:name w:val="TF"/>
    <w:basedOn w:val="TH"/>
    <w:uiPriority w:val="1"/>
    <w:rsid w:val="005831DD"/>
    <w:pPr>
      <w:keepNext w:val="0"/>
      <w:spacing w:before="0" w:after="240"/>
    </w:pPr>
  </w:style>
  <w:style w:type="paragraph" w:customStyle="1" w:styleId="TH">
    <w:name w:val="TH"/>
    <w:basedOn w:val="Normal"/>
    <w:link w:val="THChar"/>
    <w:uiPriority w:val="1"/>
    <w:rsid w:val="542FE308"/>
    <w:pPr>
      <w:keepNext/>
      <w:spacing w:before="60"/>
      <w:jc w:val="center"/>
    </w:pPr>
    <w:rPr>
      <w:rFonts w:ascii="Arial" w:hAnsi="Arial"/>
      <w:b/>
      <w:bCs/>
    </w:rPr>
  </w:style>
  <w:style w:type="paragraph" w:customStyle="1" w:styleId="NO">
    <w:name w:val="NO"/>
    <w:basedOn w:val="Normal"/>
    <w:uiPriority w:val="1"/>
    <w:rsid w:val="542FE308"/>
    <w:pPr>
      <w:ind w:left="1135" w:hanging="851"/>
    </w:pPr>
  </w:style>
  <w:style w:type="paragraph" w:styleId="TOC9">
    <w:name w:val="toc 9"/>
    <w:basedOn w:val="TOC8"/>
    <w:semiHidden/>
    <w:rsid w:val="005831DD"/>
    <w:pPr>
      <w:ind w:left="1400"/>
    </w:pPr>
  </w:style>
  <w:style w:type="paragraph" w:customStyle="1" w:styleId="EX">
    <w:name w:val="EX"/>
    <w:basedOn w:val="Normal"/>
    <w:uiPriority w:val="1"/>
    <w:rsid w:val="542FE308"/>
    <w:pPr>
      <w:ind w:left="1702" w:hanging="1418"/>
    </w:pPr>
  </w:style>
  <w:style w:type="paragraph" w:customStyle="1" w:styleId="FP">
    <w:name w:val="FP"/>
    <w:basedOn w:val="Normal"/>
    <w:uiPriority w:val="1"/>
    <w:rsid w:val="005831DD"/>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uiPriority w:val="1"/>
    <w:rsid w:val="005831DD"/>
  </w:style>
  <w:style w:type="paragraph" w:customStyle="1" w:styleId="EW">
    <w:name w:val="EW"/>
    <w:basedOn w:val="EX"/>
    <w:uiPriority w:val="1"/>
    <w:rsid w:val="005831DD"/>
  </w:style>
  <w:style w:type="paragraph" w:styleId="TOC6">
    <w:name w:val="toc 6"/>
    <w:basedOn w:val="TOC5"/>
    <w:next w:val="Normal"/>
    <w:semiHidden/>
    <w:rsid w:val="005831DD"/>
    <w:pPr>
      <w:ind w:left="800"/>
    </w:pPr>
  </w:style>
  <w:style w:type="paragraph" w:styleId="TOC7">
    <w:name w:val="toc 7"/>
    <w:basedOn w:val="TOC6"/>
    <w:next w:val="Normal"/>
    <w:semiHidden/>
    <w:rsid w:val="005831DD"/>
    <w:pPr>
      <w:ind w:left="1000"/>
    </w:pPr>
  </w:style>
  <w:style w:type="paragraph" w:styleId="ListBullet2">
    <w:name w:val="List Bullet 2"/>
    <w:basedOn w:val="ListBullet"/>
    <w:uiPriority w:val="1"/>
    <w:rsid w:val="005831DD"/>
    <w:pPr>
      <w:ind w:left="851"/>
    </w:pPr>
  </w:style>
  <w:style w:type="paragraph" w:styleId="ListBullet">
    <w:name w:val="List Bullet"/>
    <w:basedOn w:val="List"/>
    <w:uiPriority w:val="1"/>
    <w:rsid w:val="005831DD"/>
  </w:style>
  <w:style w:type="paragraph" w:styleId="ListBullet3">
    <w:name w:val="List Bullet 3"/>
    <w:basedOn w:val="ListBullet2"/>
    <w:uiPriority w:val="1"/>
    <w:rsid w:val="005831DD"/>
    <w:pPr>
      <w:ind w:left="1135"/>
    </w:pPr>
  </w:style>
  <w:style w:type="paragraph" w:customStyle="1" w:styleId="EQ">
    <w:name w:val="EQ"/>
    <w:basedOn w:val="Normal"/>
    <w:next w:val="Normal"/>
    <w:uiPriority w:val="1"/>
    <w:rsid w:val="542FE308"/>
    <w:pPr>
      <w:tabs>
        <w:tab w:val="center" w:pos="4536"/>
        <w:tab w:val="right" w:pos="9072"/>
      </w:tabs>
    </w:pPr>
    <w:rPr>
      <w:noProof/>
    </w:rPr>
  </w:style>
  <w:style w:type="paragraph" w:customStyle="1" w:styleId="NF">
    <w:name w:val="NF"/>
    <w:basedOn w:val="NO"/>
    <w:uiPriority w:val="1"/>
    <w:rsid w:val="005831DD"/>
    <w:pPr>
      <w:keepNext/>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1"/>
    <w:rsid w:val="005831DD"/>
    <w:pPr>
      <w:jc w:val="right"/>
    </w:pPr>
  </w:style>
  <w:style w:type="paragraph" w:customStyle="1" w:styleId="TAN">
    <w:name w:val="TAN"/>
    <w:basedOn w:val="TAL"/>
    <w:uiPriority w:val="1"/>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uiPriority w:val="1"/>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uiPriority w:val="1"/>
    <w:rsid w:val="005831DD"/>
    <w:pPr>
      <w:ind w:left="1135"/>
    </w:pPr>
  </w:style>
  <w:style w:type="paragraph" w:styleId="List4">
    <w:name w:val="List 4"/>
    <w:basedOn w:val="List3"/>
    <w:uiPriority w:val="1"/>
    <w:rsid w:val="005831DD"/>
    <w:pPr>
      <w:ind w:left="1418"/>
    </w:pPr>
  </w:style>
  <w:style w:type="paragraph" w:styleId="List5">
    <w:name w:val="List 5"/>
    <w:basedOn w:val="List4"/>
    <w:uiPriority w:val="1"/>
    <w:rsid w:val="005831DD"/>
    <w:pPr>
      <w:ind w:left="1702"/>
    </w:pPr>
  </w:style>
  <w:style w:type="paragraph" w:customStyle="1" w:styleId="EditorsNote">
    <w:name w:val="Editor's Note"/>
    <w:basedOn w:val="NO"/>
    <w:uiPriority w:val="1"/>
    <w:rsid w:val="005831DD"/>
    <w:rPr>
      <w:color w:val="FF0000"/>
    </w:rPr>
  </w:style>
  <w:style w:type="paragraph" w:styleId="ListBullet4">
    <w:name w:val="List Bullet 4"/>
    <w:basedOn w:val="ListBullet3"/>
    <w:uiPriority w:val="1"/>
    <w:rsid w:val="005831DD"/>
    <w:pPr>
      <w:ind w:left="1418"/>
    </w:pPr>
  </w:style>
  <w:style w:type="paragraph" w:styleId="ListBullet5">
    <w:name w:val="List Bullet 5"/>
    <w:basedOn w:val="ListBullet4"/>
    <w:uiPriority w:val="1"/>
    <w:rsid w:val="005831DD"/>
    <w:pPr>
      <w:ind w:left="1702"/>
    </w:pPr>
  </w:style>
  <w:style w:type="paragraph" w:customStyle="1" w:styleId="B1">
    <w:name w:val="B1"/>
    <w:basedOn w:val="List"/>
    <w:link w:val="B1Char"/>
    <w:uiPriority w:val="1"/>
    <w:rsid w:val="005831DD"/>
  </w:style>
  <w:style w:type="paragraph" w:customStyle="1" w:styleId="B2">
    <w:name w:val="B2"/>
    <w:basedOn w:val="List2"/>
    <w:uiPriority w:val="1"/>
    <w:rsid w:val="005831DD"/>
  </w:style>
  <w:style w:type="paragraph" w:customStyle="1" w:styleId="B3">
    <w:name w:val="B3"/>
    <w:basedOn w:val="List3"/>
    <w:uiPriority w:val="1"/>
    <w:rsid w:val="005831DD"/>
  </w:style>
  <w:style w:type="paragraph" w:customStyle="1" w:styleId="B4">
    <w:name w:val="B4"/>
    <w:basedOn w:val="List4"/>
    <w:uiPriority w:val="1"/>
    <w:rsid w:val="005831DD"/>
  </w:style>
  <w:style w:type="paragraph" w:customStyle="1" w:styleId="B5">
    <w:name w:val="B5"/>
    <w:basedOn w:val="List5"/>
    <w:uiPriority w:val="1"/>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1"/>
    <w:semiHidden/>
    <w:rsid w:val="542FE308"/>
    <w:rPr>
      <w:rFonts w:eastAsia="MS Mincho"/>
    </w:rPr>
  </w:style>
  <w:style w:type="paragraph" w:styleId="BodyText2">
    <w:name w:val="Body Text 2"/>
    <w:basedOn w:val="Normal"/>
    <w:uiPriority w:val="1"/>
    <w:rsid w:val="542FE308"/>
    <w:rPr>
      <w:rFonts w:eastAsia="MS Mincho"/>
      <w:color w:val="FFFF00"/>
      <w:lang w:eastAsia="ja-JP"/>
    </w:rPr>
  </w:style>
  <w:style w:type="paragraph" w:customStyle="1" w:styleId="00BodyText">
    <w:name w:val="00 BodyText"/>
    <w:basedOn w:val="Normal"/>
    <w:uiPriority w:val="1"/>
    <w:rsid w:val="542FE308"/>
    <w:pPr>
      <w:spacing w:after="220"/>
    </w:pPr>
    <w:rPr>
      <w:rFonts w:ascii="Arial" w:hAnsi="Arial"/>
    </w:rPr>
  </w:style>
  <w:style w:type="paragraph" w:customStyle="1" w:styleId="11BodyText">
    <w:name w:val="11 BodyText"/>
    <w:basedOn w:val="Normal"/>
    <w:uiPriority w:val="1"/>
    <w:rsid w:val="542FE308"/>
    <w:pPr>
      <w:spacing w:after="220"/>
      <w:ind w:left="1298"/>
    </w:pPr>
    <w:rPr>
      <w:rFonts w:ascii="Arial" w:hAnsi="Arial"/>
    </w:rPr>
  </w:style>
  <w:style w:type="paragraph" w:customStyle="1" w:styleId="B6">
    <w:name w:val="B6"/>
    <w:basedOn w:val="B5"/>
    <w:uiPriority w:val="1"/>
    <w:rsid w:val="005831DD"/>
  </w:style>
  <w:style w:type="paragraph" w:styleId="DocumentMap">
    <w:name w:val="Document Map"/>
    <w:basedOn w:val="Normal"/>
    <w:uiPriority w:val="1"/>
    <w:semiHidden/>
    <w:rsid w:val="542FE308"/>
    <w:rPr>
      <w:rFonts w:ascii="Tahoma" w:hAnsi="Tahoma" w:cs="Tahoma"/>
    </w:rPr>
  </w:style>
  <w:style w:type="paragraph" w:styleId="CommentSubject">
    <w:name w:val="annotation subject"/>
    <w:basedOn w:val="CommentText"/>
    <w:next w:val="CommentText"/>
    <w:uiPriority w:val="1"/>
    <w:semiHidden/>
    <w:rsid w:val="542FE308"/>
    <w:rPr>
      <w:rFonts w:eastAsia="Times New Roman"/>
      <w:b/>
      <w:bCs/>
    </w:rPr>
  </w:style>
  <w:style w:type="paragraph" w:styleId="BalloonText">
    <w:name w:val="Balloon Text"/>
    <w:basedOn w:val="Normal"/>
    <w:uiPriority w:val="1"/>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character" w:customStyle="1" w:styleId="CaptionChar">
    <w:name w:val="Caption Char"/>
    <w:link w:val="Caption"/>
    <w:uiPriority w:val="1"/>
    <w:rsid w:val="001F0EA5"/>
    <w:rPr>
      <w:rFonts w:ascii="Times New Roman" w:hAnsi="Times New Roman"/>
      <w:b/>
      <w:bCs/>
      <w:noProof w:val="0"/>
      <w:lang w:val="en-GB"/>
    </w:rPr>
  </w:style>
  <w:style w:type="paragraph" w:styleId="Caption">
    <w:name w:val="caption"/>
    <w:basedOn w:val="Normal"/>
    <w:next w:val="Normal"/>
    <w:link w:val="CaptionChar"/>
    <w:uiPriority w:val="1"/>
    <w:unhideWhenUsed/>
    <w:qFormat/>
    <w:rsid w:val="001F0EA5"/>
    <w:pPr>
      <w:spacing w:after="200"/>
    </w:pPr>
    <w:rPr>
      <w:b/>
      <w:bCs/>
    </w:rPr>
  </w:style>
  <w:style w:type="paragraph" w:customStyle="1" w:styleId="Doc-text2">
    <w:name w:val="Doc-text2"/>
    <w:basedOn w:val="Normal"/>
    <w:link w:val="Doc-text2Char"/>
    <w:uiPriority w:val="1"/>
    <w:qFormat/>
    <w:rsid w:val="542FE308"/>
    <w:pPr>
      <w:tabs>
        <w:tab w:val="left" w:pos="1622"/>
      </w:tabs>
      <w:ind w:left="1622" w:hanging="363"/>
    </w:pPr>
    <w:rPr>
      <w:rFonts w:ascii="Arial" w:eastAsia="MS Mincho" w:hAnsi="Arial"/>
      <w:lang w:eastAsia="en-GB"/>
    </w:rPr>
  </w:style>
  <w:style w:type="character" w:customStyle="1" w:styleId="Doc-text2Char">
    <w:name w:val="Doc-text2 Char"/>
    <w:link w:val="Doc-text2"/>
    <w:uiPriority w:val="1"/>
    <w:rsid w:val="005831DD"/>
    <w:rPr>
      <w:rFonts w:ascii="Arial" w:eastAsia="MS Mincho" w:hAnsi="Arial"/>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autoRedefine/>
    <w:uiPriority w:val="34"/>
    <w:qFormat/>
    <w:rsid w:val="002B0190"/>
    <w:pPr>
      <w:contextualSpacing/>
    </w:pPr>
    <w:rPr>
      <w:rFonts w:cstheme="minorBidi"/>
      <w:szCs w:val="24"/>
      <w:lang w:val="fi-FI" w:eastAsia="zh-CN"/>
    </w:rPr>
  </w:style>
  <w:style w:type="character" w:customStyle="1" w:styleId="FootnoteTextChar">
    <w:name w:val="Footnote Text Char"/>
    <w:link w:val="FootnoteText"/>
    <w:uiPriority w:val="99"/>
    <w:rsid w:val="007651CA"/>
    <w:rPr>
      <w:rFonts w:ascii="Times New Roman" w:hAnsi="Times New Roman"/>
      <w:sz w:val="16"/>
      <w:szCs w:val="16"/>
      <w:lang w:val="en-GB"/>
    </w:rPr>
  </w:style>
  <w:style w:type="paragraph" w:customStyle="1" w:styleId="owapara">
    <w:name w:val="owapara"/>
    <w:basedOn w:val="Normal"/>
    <w:uiPriority w:val="1"/>
    <w:rsid w:val="542FE308"/>
    <w:rPr>
      <w:rFonts w:eastAsia="Calibri"/>
      <w:sz w:val="24"/>
      <w:szCs w:val="24"/>
    </w:rPr>
  </w:style>
  <w:style w:type="paragraph" w:styleId="BodyText">
    <w:name w:val="Body Text"/>
    <w:basedOn w:val="Normal"/>
    <w:link w:val="BodyTextChar"/>
    <w:uiPriority w:val="1"/>
    <w:rsid w:val="00C72E18"/>
  </w:style>
  <w:style w:type="character" w:customStyle="1" w:styleId="BodyTextChar">
    <w:name w:val="Body Text Char"/>
    <w:link w:val="BodyText"/>
    <w:uiPriority w:val="1"/>
    <w:rsid w:val="00C72E18"/>
    <w:rPr>
      <w:rFonts w:ascii="Times New Roman" w:hAnsi="Times New Roman"/>
      <w:lang w:val="en-GB"/>
    </w:rPr>
  </w:style>
  <w:style w:type="character" w:customStyle="1" w:styleId="CommentTextChar">
    <w:name w:val="Comment Text Char"/>
    <w:link w:val="CommentText"/>
    <w:uiPriority w:val="1"/>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qFormat/>
    <w:rsid w:val="00160BA8"/>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uiPriority w:val="1"/>
    <w:rsid w:val="542FE308"/>
    <w:pPr>
      <w:widowControl w:val="0"/>
      <w:spacing w:afterLines="50" w:line="264" w:lineRule="auto"/>
      <w:jc w:val="both"/>
    </w:pPr>
    <w:rPr>
      <w:rFonts w:eastAsia="Batang"/>
      <w:lang w:eastAsia="ko-KR"/>
    </w:rPr>
  </w:style>
  <w:style w:type="paragraph" w:styleId="NormalWeb">
    <w:name w:val="Normal (Web)"/>
    <w:basedOn w:val="Normal"/>
    <w:uiPriority w:val="99"/>
    <w:unhideWhenUsed/>
    <w:rsid w:val="000B0F3F"/>
    <w:rPr>
      <w:sz w:val="24"/>
      <w:szCs w:val="24"/>
    </w:rPr>
  </w:style>
  <w:style w:type="character" w:customStyle="1" w:styleId="B1Char">
    <w:name w:val="B1 Char"/>
    <w:link w:val="B1"/>
    <w:uiPriority w:val="1"/>
    <w:rsid w:val="00327163"/>
    <w:rPr>
      <w:rFonts w:ascii="Times New Roman" w:hAnsi="Times New Roman"/>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2B0190"/>
    <w:rPr>
      <w:rFonts w:ascii="Times New Roman" w:eastAsia="Times New Roman" w:hAnsi="Times New Roman" w:cstheme="minorBidi"/>
      <w:kern w:val="2"/>
      <w:szCs w:val="24"/>
      <w:lang w:val="fi-FI" w:eastAsia="zh-CN"/>
      <w14:ligatures w14:val="standardContextual"/>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0B0F3F"/>
    <w:rPr>
      <w:rFonts w:ascii="Times New Roman" w:eastAsia="Times New Roman" w:hAnsi="Times New Roman" w:cstheme="minorBidi"/>
      <w:b/>
      <w:kern w:val="2"/>
      <w:sz w:val="32"/>
      <w:szCs w:val="22"/>
      <w:lang w:val="en-GB"/>
      <w14:ligatures w14:val="standardContextual"/>
    </w:rPr>
  </w:style>
  <w:style w:type="character" w:customStyle="1" w:styleId="Heading2Char">
    <w:name w:val="Heading 2 Char"/>
    <w:aliases w:val="H2 Char,h2 Char,DO NOT USE_h2 Char,h21 Char,Heading 2 3GPP Char"/>
    <w:basedOn w:val="DefaultParagraphFont"/>
    <w:link w:val="Heading2"/>
    <w:rsid w:val="000B0F3F"/>
    <w:rPr>
      <w:rFonts w:ascii="Times New Roman" w:eastAsia="Times New Roman" w:hAnsi="Times New Roman" w:cstheme="minorBidi"/>
      <w:b/>
      <w:kern w:val="2"/>
      <w:sz w:val="28"/>
      <w:szCs w:val="22"/>
      <w:lang w:val="en-GB"/>
      <w14:ligatures w14:val="standardContextual"/>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uiPriority w:val="1"/>
    <w:rsid w:val="009F102A"/>
    <w:rPr>
      <w:rFonts w:ascii="Arial" w:hAnsi="Arial"/>
      <w:b/>
      <w:bCs/>
      <w:lang w:val="en-GB"/>
    </w:rPr>
  </w:style>
  <w:style w:type="character" w:customStyle="1" w:styleId="TACChar">
    <w:name w:val="TAC Char"/>
    <w:link w:val="TAC"/>
    <w:uiPriority w:val="1"/>
    <w:rsid w:val="009F102A"/>
    <w:rPr>
      <w:rFonts w:ascii="Arial" w:hAnsi="Arial"/>
      <w:sz w:val="18"/>
      <w:lang w:val="en-GB"/>
    </w:rPr>
  </w:style>
  <w:style w:type="character" w:customStyle="1" w:styleId="TAHCar">
    <w:name w:val="TAH Car"/>
    <w:link w:val="TAH"/>
    <w:uiPriority w:val="1"/>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uiPriority w:val="1"/>
    <w:rsid w:val="542FE308"/>
    <w:pPr>
      <w:numPr>
        <w:numId w:val="1"/>
      </w:numPr>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uiPriority w:val="1"/>
    <w:qFormat/>
    <w:rsid w:val="542FE308"/>
    <w:pPr>
      <w:numPr>
        <w:numId w:val="2"/>
      </w:numPr>
    </w:pPr>
    <w:rPr>
      <w:rFonts w:ascii="Times" w:eastAsia="Batang" w:hAnsi="Times"/>
    </w:rPr>
  </w:style>
  <w:style w:type="character" w:styleId="UnresolvedMention">
    <w:name w:val="Unresolved Mention"/>
    <w:basedOn w:val="DefaultParagraphFont"/>
    <w:uiPriority w:val="99"/>
    <w:unhideWhenUsed/>
    <w:rsid w:val="00377D61"/>
    <w:rPr>
      <w:color w:val="605E5C"/>
      <w:shd w:val="clear" w:color="auto" w:fill="E1DFDD"/>
    </w:rPr>
  </w:style>
  <w:style w:type="paragraph" w:customStyle="1" w:styleId="0maintext">
    <w:name w:val="0maintext"/>
    <w:basedOn w:val="Normal"/>
    <w:autoRedefine/>
    <w:uiPriority w:val="1"/>
    <w:qFormat/>
    <w:rsid w:val="003B6CE0"/>
    <w:rPr>
      <w:szCs w:val="16"/>
      <w:lang w:eastAsia="zh-CN"/>
    </w:rPr>
  </w:style>
  <w:style w:type="character" w:styleId="Mention">
    <w:name w:val="Mention"/>
    <w:basedOn w:val="DefaultParagraphFont"/>
    <w:uiPriority w:val="99"/>
    <w:unhideWhenUsed/>
    <w:rsid w:val="00C70F38"/>
    <w:rPr>
      <w:color w:val="2B579A"/>
      <w:shd w:val="clear" w:color="auto" w:fill="E1DFDD"/>
    </w:rPr>
  </w:style>
  <w:style w:type="paragraph" w:styleId="Title">
    <w:name w:val="Title"/>
    <w:basedOn w:val="Normal"/>
    <w:next w:val="Normal"/>
    <w:link w:val="TitleChar"/>
    <w:uiPriority w:val="10"/>
    <w:qFormat/>
    <w:rsid w:val="001F0EA5"/>
    <w:pPr>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uiPriority w:val="10"/>
    <w:rsid w:val="001F0EA5"/>
    <w:rPr>
      <w:rFonts w:asciiTheme="majorHAnsi" w:eastAsiaTheme="majorEastAsia" w:hAnsiTheme="majorHAnsi" w:cstheme="majorBidi"/>
      <w:sz w:val="56"/>
      <w:szCs w:val="56"/>
      <w:lang w:val="en-GB"/>
    </w:rPr>
  </w:style>
  <w:style w:type="paragraph" w:styleId="Subtitle">
    <w:name w:val="Subtitle"/>
    <w:basedOn w:val="Normal"/>
    <w:next w:val="Normal"/>
    <w:link w:val="SubtitleChar"/>
    <w:autoRedefine/>
    <w:uiPriority w:val="11"/>
    <w:qFormat/>
    <w:rsid w:val="0026305D"/>
    <w:pPr>
      <w:spacing w:before="60" w:after="60"/>
      <w:jc w:val="center"/>
    </w:pPr>
    <w:rPr>
      <w:rFonts w:eastAsiaTheme="minorEastAsia"/>
      <w:color w:val="5A5A5A"/>
      <w:sz w:val="16"/>
    </w:rPr>
  </w:style>
  <w:style w:type="character" w:customStyle="1" w:styleId="SubtitleChar">
    <w:name w:val="Subtitle Char"/>
    <w:basedOn w:val="DefaultParagraphFont"/>
    <w:link w:val="Subtitle"/>
    <w:uiPriority w:val="11"/>
    <w:rsid w:val="0026305D"/>
    <w:rPr>
      <w:rFonts w:ascii="Times New Roman" w:eastAsiaTheme="minorEastAsia" w:hAnsi="Times New Roman"/>
      <w:color w:val="5A5A5A"/>
      <w:kern w:val="2"/>
      <w:sz w:val="16"/>
      <w:szCs w:val="18"/>
      <w:lang w:val="en-GB"/>
      <w14:ligatures w14:val="standardContextual"/>
    </w:rPr>
  </w:style>
  <w:style w:type="paragraph" w:styleId="Quote">
    <w:name w:val="Quote"/>
    <w:basedOn w:val="Normal"/>
    <w:next w:val="Normal"/>
    <w:link w:val="QuoteChar"/>
    <w:uiPriority w:val="29"/>
    <w:qFormat/>
    <w:rsid w:val="001F0EA5"/>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1F0EA5"/>
    <w:rPr>
      <w:rFonts w:ascii="Times New Roman" w:hAnsi="Times New Roman"/>
      <w:i/>
      <w:iCs/>
      <w:color w:val="404040" w:themeColor="text1" w:themeTint="BF"/>
      <w:lang w:val="en-GB"/>
    </w:rPr>
  </w:style>
  <w:style w:type="paragraph" w:styleId="IntenseQuote">
    <w:name w:val="Intense Quote"/>
    <w:basedOn w:val="Normal"/>
    <w:next w:val="Normal"/>
    <w:link w:val="IntenseQuoteChar"/>
    <w:uiPriority w:val="30"/>
    <w:qFormat/>
    <w:rsid w:val="001F0EA5"/>
    <w:pP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1F0EA5"/>
    <w:rPr>
      <w:rFonts w:ascii="Times New Roman" w:hAnsi="Times New Roman"/>
      <w:i/>
      <w:iCs/>
      <w:color w:val="5B9BD5" w:themeColor="accent1"/>
      <w:lang w:val="en-GB"/>
    </w:rPr>
  </w:style>
  <w:style w:type="paragraph" w:styleId="EndnoteText">
    <w:name w:val="endnote text"/>
    <w:basedOn w:val="Normal"/>
    <w:link w:val="EndnoteTextChar"/>
    <w:uiPriority w:val="99"/>
    <w:semiHidden/>
    <w:unhideWhenUsed/>
    <w:rsid w:val="001F0EA5"/>
  </w:style>
  <w:style w:type="character" w:customStyle="1" w:styleId="EndnoteTextChar">
    <w:name w:val="Endnote Text Char"/>
    <w:basedOn w:val="DefaultParagraphFont"/>
    <w:link w:val="EndnoteText"/>
    <w:uiPriority w:val="99"/>
    <w:semiHidden/>
    <w:rsid w:val="001F0EA5"/>
    <w:rPr>
      <w:rFonts w:ascii="Times New Roman" w:hAnsi="Times New Roman"/>
      <w:lang w:val="en-GB"/>
    </w:rPr>
  </w:style>
  <w:style w:type="table" w:styleId="GridTable5Dark-Accent1">
    <w:name w:val="Grid Table 5 Dark Accent 1"/>
    <w:basedOn w:val="TableNormal"/>
    <w:uiPriority w:val="50"/>
    <w:rsid w:val="0041314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Strong">
    <w:name w:val="Strong"/>
    <w:basedOn w:val="DefaultParagraphFont"/>
    <w:qFormat/>
    <w:rsid w:val="00E35A77"/>
    <w:rPr>
      <w:b/>
      <w:bCs/>
    </w:rPr>
  </w:style>
  <w:style w:type="paragraph" w:customStyle="1" w:styleId="RAN1Proposal">
    <w:name w:val="RAN1 Proposal"/>
    <w:link w:val="RAN1ProposalChar"/>
    <w:qFormat/>
    <w:rsid w:val="00417989"/>
    <w:pPr>
      <w:numPr>
        <w:numId w:val="43"/>
      </w:numPr>
      <w:spacing w:before="180" w:after="180" w:line="240" w:lineRule="auto"/>
      <w:ind w:left="1559" w:hanging="1559"/>
    </w:pPr>
    <w:rPr>
      <w:rFonts w:ascii="Times New Roman" w:eastAsia="Times New Roman" w:hAnsi="Times New Roman" w:cstheme="minorBidi"/>
      <w:b/>
      <w:bCs/>
      <w:kern w:val="2"/>
      <w:szCs w:val="22"/>
      <w14:ligatures w14:val="standardContextual"/>
    </w:rPr>
  </w:style>
  <w:style w:type="paragraph" w:customStyle="1" w:styleId="Observation">
    <w:name w:val="Observation"/>
    <w:basedOn w:val="Normal"/>
    <w:link w:val="ObservationChar"/>
    <w:autoRedefine/>
    <w:qFormat/>
    <w:rsid w:val="000B0F3F"/>
    <w:pPr>
      <w:spacing w:before="180" w:after="180"/>
    </w:pPr>
    <w:rPr>
      <w:rFonts w:cstheme="minorBidi"/>
      <w:i/>
      <w:iCs/>
      <w:sz w:val="22"/>
    </w:rPr>
  </w:style>
  <w:style w:type="character" w:customStyle="1" w:styleId="RAN1ProposalChar">
    <w:name w:val="RAN1 Proposal Char"/>
    <w:basedOn w:val="DefaultParagraphFont"/>
    <w:link w:val="RAN1Proposal"/>
    <w:rsid w:val="00417989"/>
    <w:rPr>
      <w:rFonts w:ascii="Times New Roman" w:eastAsia="Times New Roman" w:hAnsi="Times New Roman" w:cstheme="minorBidi"/>
      <w:b/>
      <w:bCs/>
      <w:kern w:val="2"/>
      <w:szCs w:val="22"/>
      <w14:ligatures w14:val="standardContextual"/>
    </w:rPr>
  </w:style>
  <w:style w:type="paragraph" w:styleId="TOCHeading">
    <w:name w:val="TOC Heading"/>
    <w:basedOn w:val="Heading1"/>
    <w:next w:val="Normal"/>
    <w:uiPriority w:val="39"/>
    <w:unhideWhenUsed/>
    <w:qFormat/>
    <w:rsid w:val="00EF1A0A"/>
    <w:pPr>
      <w:numPr>
        <w:numId w:val="0"/>
      </w:numPr>
      <w:pBdr>
        <w:top w:val="none" w:sz="0" w:space="0" w:color="auto"/>
      </w:pBdr>
      <w:overflowPunct/>
      <w:autoSpaceDE/>
      <w:autoSpaceDN/>
      <w:adjustRightInd/>
      <w:spacing w:after="0"/>
      <w:textAlignment w:val="auto"/>
      <w:outlineLvl w:val="9"/>
    </w:pPr>
    <w:rPr>
      <w:rFonts w:asciiTheme="majorHAnsi" w:eastAsiaTheme="majorEastAsia" w:hAnsiTheme="majorHAnsi" w:cstheme="majorBidi"/>
      <w:b w:val="0"/>
      <w:color w:val="2E74B5" w:themeColor="accent1" w:themeShade="BF"/>
      <w:szCs w:val="32"/>
      <w:lang w:val="en-US"/>
    </w:rPr>
  </w:style>
  <w:style w:type="character" w:customStyle="1" w:styleId="ObservationChar">
    <w:name w:val="Observation Char"/>
    <w:basedOn w:val="DefaultParagraphFont"/>
    <w:link w:val="Observation"/>
    <w:rsid w:val="000B0F3F"/>
    <w:rPr>
      <w:rFonts w:ascii="Times New Roman" w:eastAsia="Times New Roman" w:hAnsi="Times New Roman" w:cstheme="minorBidi"/>
      <w:i/>
      <w:iCs/>
      <w:kern w:val="2"/>
      <w:sz w:val="22"/>
      <w:szCs w:val="18"/>
      <w:lang w:val="en-GB"/>
      <w14:ligatures w14:val="standardContextual"/>
    </w:rPr>
  </w:style>
  <w:style w:type="paragraph" w:styleId="TableofAuthorities">
    <w:name w:val="table of authorities"/>
    <w:basedOn w:val="Normal"/>
    <w:next w:val="Normal"/>
    <w:uiPriority w:val="99"/>
    <w:semiHidden/>
    <w:unhideWhenUsed/>
    <w:rsid w:val="000B0F3F"/>
    <w:pPr>
      <w:spacing w:after="0"/>
      <w:ind w:left="220" w:hanging="220"/>
    </w:pPr>
  </w:style>
  <w:style w:type="paragraph" w:styleId="TOAHeading">
    <w:name w:val="toa heading"/>
    <w:basedOn w:val="Normal"/>
    <w:next w:val="Normal"/>
    <w:uiPriority w:val="99"/>
    <w:semiHidden/>
    <w:unhideWhenUsed/>
    <w:rsid w:val="000B0F3F"/>
    <w:rPr>
      <w:rFonts w:asciiTheme="majorHAnsi" w:eastAsiaTheme="majorEastAsia" w:hAnsiTheme="majorHAnsi" w:cstheme="majorBidi"/>
      <w:b/>
      <w:bCs/>
      <w:sz w:val="24"/>
      <w:szCs w:val="24"/>
    </w:rPr>
  </w:style>
  <w:style w:type="character" w:styleId="Emphasis">
    <w:name w:val="Emphasis"/>
    <w:basedOn w:val="DefaultParagraphFont"/>
    <w:qFormat/>
    <w:rsid w:val="00CD07D8"/>
    <w:rPr>
      <w:i/>
      <w:iCs/>
    </w:rPr>
  </w:style>
  <w:style w:type="character" w:customStyle="1" w:styleId="Heading5Char">
    <w:name w:val="Heading 5 Char"/>
    <w:basedOn w:val="DefaultParagraphFont"/>
    <w:link w:val="Heading5"/>
    <w:rsid w:val="000B0F3F"/>
    <w:rPr>
      <w:rFonts w:ascii="Times New Roman" w:eastAsiaTheme="minorHAnsi" w:hAnsi="Times New Roman" w:cstheme="minorBidi"/>
      <w:i/>
      <w:kern w:val="2"/>
      <w:sz w:val="22"/>
      <w:szCs w:val="22"/>
      <w:lang w:val="en-GB"/>
      <w14:ligatures w14:val="standardContextual"/>
    </w:rPr>
  </w:style>
  <w:style w:type="character" w:customStyle="1" w:styleId="Heading4Char">
    <w:name w:val="Heading 4 Char"/>
    <w:basedOn w:val="DefaultParagraphFont"/>
    <w:link w:val="Heading4"/>
    <w:uiPriority w:val="9"/>
    <w:rsid w:val="000B0F3F"/>
    <w:rPr>
      <w:rFonts w:ascii="Times New Roman" w:eastAsiaTheme="majorEastAsia" w:hAnsi="Times New Roman" w:cstheme="majorBidi"/>
      <w:iCs/>
      <w:kern w:val="2"/>
      <w:sz w:val="22"/>
      <w:szCs w:val="18"/>
      <w:lang w:val="en-GB"/>
      <w14:ligatures w14:val="standardContextual"/>
    </w:rPr>
  </w:style>
  <w:style w:type="character" w:customStyle="1" w:styleId="Heading3Char">
    <w:name w:val="Heading 3 Char"/>
    <w:aliases w:val="Heading 3 3GPP Char"/>
    <w:basedOn w:val="DefaultParagraphFont"/>
    <w:link w:val="Heading3"/>
    <w:rsid w:val="002B0190"/>
    <w:rPr>
      <w:rFonts w:ascii="Times New Roman" w:eastAsia="Times New Roman" w:hAnsi="Times New Roman" w:cstheme="minorBidi"/>
      <w:b/>
      <w:kern w:val="2"/>
      <w:sz w:val="24"/>
      <w:szCs w:val="18"/>
      <w:lang w:val="en-GB"/>
      <w14:ligatures w14:val="standardContextual"/>
    </w:rPr>
  </w:style>
  <w:style w:type="character" w:customStyle="1" w:styleId="Heading6Char">
    <w:name w:val="Heading 6 Char"/>
    <w:basedOn w:val="DefaultParagraphFont"/>
    <w:link w:val="Heading6"/>
    <w:rsid w:val="000B0F3F"/>
    <w:rPr>
      <w:rFonts w:ascii="Times New Roman" w:eastAsiaTheme="minorHAnsi" w:hAnsi="Times New Roman" w:cstheme="minorBidi"/>
      <w:kern w:val="2"/>
      <w:szCs w:val="22"/>
      <w:lang w:val="en-GB"/>
      <w14:ligatures w14:val="standardContextual"/>
    </w:rPr>
  </w:style>
  <w:style w:type="paragraph" w:customStyle="1" w:styleId="Normaltimes">
    <w:name w:val="Normal times"/>
    <w:basedOn w:val="Normal"/>
    <w:link w:val="NormaltimesChar"/>
    <w:qFormat/>
    <w:rsid w:val="00A541E2"/>
  </w:style>
  <w:style w:type="character" w:customStyle="1" w:styleId="NormaltimesChar">
    <w:name w:val="Normal times Char"/>
    <w:basedOn w:val="DefaultParagraphFont"/>
    <w:link w:val="Normaltimes"/>
    <w:rsid w:val="00A541E2"/>
    <w:rPr>
      <w:rFonts w:ascii="Times New Roman" w:eastAsia="Times New Roman" w:hAnsi="Times New Roman"/>
      <w:kern w:val="2"/>
      <w:szCs w:val="18"/>
      <w:lang w:val="en-GB"/>
      <w14:ligatures w14:val="standardContextual"/>
    </w:rPr>
  </w:style>
  <w:style w:type="paragraph" w:customStyle="1" w:styleId="RAN1Observation">
    <w:name w:val="RAN1 Observation"/>
    <w:basedOn w:val="Observation"/>
    <w:link w:val="RAN1ObservationChar"/>
    <w:qFormat/>
    <w:rsid w:val="007A6629"/>
    <w:pPr>
      <w:numPr>
        <w:numId w:val="45"/>
      </w:numPr>
      <w:ind w:left="1559" w:hanging="1559"/>
    </w:pPr>
    <w:rPr>
      <w:sz w:val="20"/>
    </w:rPr>
  </w:style>
  <w:style w:type="character" w:customStyle="1" w:styleId="RAN1ObservationChar">
    <w:name w:val="RAN1 Observation Char"/>
    <w:basedOn w:val="ObservationChar"/>
    <w:link w:val="RAN1Observation"/>
    <w:rsid w:val="007A6629"/>
    <w:rPr>
      <w:rFonts w:ascii="Times New Roman" w:eastAsia="Times New Roman" w:hAnsi="Times New Roman" w:cstheme="minorBidi"/>
      <w:i/>
      <w:iCs/>
      <w:kern w:val="2"/>
      <w:sz w:val="22"/>
      <w:szCs w:val="18"/>
      <w:lang w:val="en-GB"/>
      <w14:ligatures w14:val="standardContextual"/>
    </w:rPr>
  </w:style>
  <w:style w:type="paragraph" w:customStyle="1" w:styleId="Proposal">
    <w:name w:val="Proposal"/>
    <w:link w:val="ProposalChar"/>
    <w:autoRedefine/>
    <w:qFormat/>
    <w:rsid w:val="000B0F3F"/>
    <w:pPr>
      <w:spacing w:before="180" w:after="180" w:line="240" w:lineRule="auto"/>
    </w:pPr>
    <w:rPr>
      <w:rFonts w:ascii="Times New Roman" w:eastAsia="Times New Roman" w:hAnsi="Times New Roman" w:cstheme="minorBidi"/>
      <w:b/>
      <w:bCs/>
      <w:kern w:val="2"/>
      <w:sz w:val="22"/>
      <w:szCs w:val="22"/>
      <w14:ligatures w14:val="standardContextual"/>
    </w:rPr>
  </w:style>
  <w:style w:type="character" w:customStyle="1" w:styleId="ProposalChar">
    <w:name w:val="Proposal Char"/>
    <w:basedOn w:val="DefaultParagraphFont"/>
    <w:link w:val="Proposal"/>
    <w:rsid w:val="000B0F3F"/>
    <w:rPr>
      <w:rFonts w:ascii="Times New Roman" w:eastAsia="Times New Roman" w:hAnsi="Times New Roman" w:cstheme="minorBidi"/>
      <w:b/>
      <w:bCs/>
      <w:kern w:val="2"/>
      <w:sz w:val="22"/>
      <w:szCs w:val="2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1874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833358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4077694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10119503">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5731332">
      <w:bodyDiv w:val="1"/>
      <w:marLeft w:val="0"/>
      <w:marRight w:val="0"/>
      <w:marTop w:val="0"/>
      <w:marBottom w:val="0"/>
      <w:divBdr>
        <w:top w:val="none" w:sz="0" w:space="0" w:color="auto"/>
        <w:left w:val="none" w:sz="0" w:space="0" w:color="auto"/>
        <w:bottom w:val="none" w:sz="0" w:space="0" w:color="auto"/>
        <w:right w:val="none" w:sz="0" w:space="0" w:color="auto"/>
      </w:divBdr>
      <w:divsChild>
        <w:div w:id="462230904">
          <w:marLeft w:val="0"/>
          <w:marRight w:val="0"/>
          <w:marTop w:val="0"/>
          <w:marBottom w:val="0"/>
          <w:divBdr>
            <w:top w:val="none" w:sz="0" w:space="0" w:color="auto"/>
            <w:left w:val="none" w:sz="0" w:space="0" w:color="auto"/>
            <w:bottom w:val="none" w:sz="0" w:space="0" w:color="auto"/>
            <w:right w:val="none" w:sz="0" w:space="0" w:color="auto"/>
          </w:divBdr>
        </w:div>
        <w:div w:id="518470621">
          <w:marLeft w:val="0"/>
          <w:marRight w:val="0"/>
          <w:marTop w:val="0"/>
          <w:marBottom w:val="0"/>
          <w:divBdr>
            <w:top w:val="none" w:sz="0" w:space="0" w:color="auto"/>
            <w:left w:val="none" w:sz="0" w:space="0" w:color="auto"/>
            <w:bottom w:val="none" w:sz="0" w:space="0" w:color="auto"/>
            <w:right w:val="none" w:sz="0" w:space="0" w:color="auto"/>
          </w:divBdr>
        </w:div>
        <w:div w:id="1145124014">
          <w:marLeft w:val="0"/>
          <w:marRight w:val="0"/>
          <w:marTop w:val="0"/>
          <w:marBottom w:val="0"/>
          <w:divBdr>
            <w:top w:val="none" w:sz="0" w:space="0" w:color="auto"/>
            <w:left w:val="none" w:sz="0" w:space="0" w:color="auto"/>
            <w:bottom w:val="none" w:sz="0" w:space="0" w:color="auto"/>
            <w:right w:val="none" w:sz="0" w:space="0" w:color="auto"/>
          </w:divBdr>
          <w:divsChild>
            <w:div w:id="1494878160">
              <w:marLeft w:val="0"/>
              <w:marRight w:val="0"/>
              <w:marTop w:val="0"/>
              <w:marBottom w:val="0"/>
              <w:divBdr>
                <w:top w:val="none" w:sz="0" w:space="0" w:color="auto"/>
                <w:left w:val="none" w:sz="0" w:space="0" w:color="auto"/>
                <w:bottom w:val="none" w:sz="0" w:space="0" w:color="auto"/>
                <w:right w:val="none" w:sz="0" w:space="0" w:color="auto"/>
              </w:divBdr>
            </w:div>
          </w:divsChild>
        </w:div>
        <w:div w:id="1360010058">
          <w:marLeft w:val="0"/>
          <w:marRight w:val="0"/>
          <w:marTop w:val="0"/>
          <w:marBottom w:val="0"/>
          <w:divBdr>
            <w:top w:val="none" w:sz="0" w:space="0" w:color="auto"/>
            <w:left w:val="none" w:sz="0" w:space="0" w:color="auto"/>
            <w:bottom w:val="none" w:sz="0" w:space="0" w:color="auto"/>
            <w:right w:val="none" w:sz="0" w:space="0" w:color="auto"/>
          </w:divBdr>
          <w:divsChild>
            <w:div w:id="526910767">
              <w:marLeft w:val="0"/>
              <w:marRight w:val="0"/>
              <w:marTop w:val="0"/>
              <w:marBottom w:val="0"/>
              <w:divBdr>
                <w:top w:val="none" w:sz="0" w:space="0" w:color="auto"/>
                <w:left w:val="none" w:sz="0" w:space="0" w:color="auto"/>
                <w:bottom w:val="none" w:sz="0" w:space="0" w:color="auto"/>
                <w:right w:val="none" w:sz="0" w:space="0" w:color="auto"/>
              </w:divBdr>
            </w:div>
            <w:div w:id="597905949">
              <w:marLeft w:val="0"/>
              <w:marRight w:val="0"/>
              <w:marTop w:val="0"/>
              <w:marBottom w:val="0"/>
              <w:divBdr>
                <w:top w:val="none" w:sz="0" w:space="0" w:color="auto"/>
                <w:left w:val="none" w:sz="0" w:space="0" w:color="auto"/>
                <w:bottom w:val="none" w:sz="0" w:space="0" w:color="auto"/>
                <w:right w:val="none" w:sz="0" w:space="0" w:color="auto"/>
              </w:divBdr>
            </w:div>
            <w:div w:id="1185560457">
              <w:marLeft w:val="0"/>
              <w:marRight w:val="0"/>
              <w:marTop w:val="0"/>
              <w:marBottom w:val="0"/>
              <w:divBdr>
                <w:top w:val="none" w:sz="0" w:space="0" w:color="auto"/>
                <w:left w:val="none" w:sz="0" w:space="0" w:color="auto"/>
                <w:bottom w:val="none" w:sz="0" w:space="0" w:color="auto"/>
                <w:right w:val="none" w:sz="0" w:space="0" w:color="auto"/>
              </w:divBdr>
            </w:div>
          </w:divsChild>
        </w:div>
        <w:div w:id="1660386212">
          <w:marLeft w:val="0"/>
          <w:marRight w:val="0"/>
          <w:marTop w:val="0"/>
          <w:marBottom w:val="0"/>
          <w:divBdr>
            <w:top w:val="none" w:sz="0" w:space="0" w:color="auto"/>
            <w:left w:val="none" w:sz="0" w:space="0" w:color="auto"/>
            <w:bottom w:val="none" w:sz="0" w:space="0" w:color="auto"/>
            <w:right w:val="none" w:sz="0" w:space="0" w:color="auto"/>
          </w:divBdr>
          <w:divsChild>
            <w:div w:id="449862208">
              <w:marLeft w:val="0"/>
              <w:marRight w:val="0"/>
              <w:marTop w:val="0"/>
              <w:marBottom w:val="0"/>
              <w:divBdr>
                <w:top w:val="none" w:sz="0" w:space="0" w:color="auto"/>
                <w:left w:val="none" w:sz="0" w:space="0" w:color="auto"/>
                <w:bottom w:val="none" w:sz="0" w:space="0" w:color="auto"/>
                <w:right w:val="none" w:sz="0" w:space="0" w:color="auto"/>
              </w:divBdr>
            </w:div>
            <w:div w:id="693270854">
              <w:marLeft w:val="0"/>
              <w:marRight w:val="0"/>
              <w:marTop w:val="0"/>
              <w:marBottom w:val="0"/>
              <w:divBdr>
                <w:top w:val="none" w:sz="0" w:space="0" w:color="auto"/>
                <w:left w:val="none" w:sz="0" w:space="0" w:color="auto"/>
                <w:bottom w:val="none" w:sz="0" w:space="0" w:color="auto"/>
                <w:right w:val="none" w:sz="0" w:space="0" w:color="auto"/>
              </w:divBdr>
            </w:div>
            <w:div w:id="1269045923">
              <w:marLeft w:val="0"/>
              <w:marRight w:val="0"/>
              <w:marTop w:val="0"/>
              <w:marBottom w:val="0"/>
              <w:divBdr>
                <w:top w:val="none" w:sz="0" w:space="0" w:color="auto"/>
                <w:left w:val="none" w:sz="0" w:space="0" w:color="auto"/>
                <w:bottom w:val="none" w:sz="0" w:space="0" w:color="auto"/>
                <w:right w:val="none" w:sz="0" w:space="0" w:color="auto"/>
              </w:divBdr>
            </w:div>
            <w:div w:id="168462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77122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0436582">
      <w:bodyDiv w:val="1"/>
      <w:marLeft w:val="0"/>
      <w:marRight w:val="0"/>
      <w:marTop w:val="0"/>
      <w:marBottom w:val="0"/>
      <w:divBdr>
        <w:top w:val="none" w:sz="0" w:space="0" w:color="auto"/>
        <w:left w:val="none" w:sz="0" w:space="0" w:color="auto"/>
        <w:bottom w:val="none" w:sz="0" w:space="0" w:color="auto"/>
        <w:right w:val="none" w:sz="0" w:space="0" w:color="auto"/>
      </w:divBdr>
    </w:div>
    <w:div w:id="54286254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1937627">
      <w:bodyDiv w:val="1"/>
      <w:marLeft w:val="0"/>
      <w:marRight w:val="0"/>
      <w:marTop w:val="0"/>
      <w:marBottom w:val="0"/>
      <w:divBdr>
        <w:top w:val="none" w:sz="0" w:space="0" w:color="auto"/>
        <w:left w:val="none" w:sz="0" w:space="0" w:color="auto"/>
        <w:bottom w:val="none" w:sz="0" w:space="0" w:color="auto"/>
        <w:right w:val="none" w:sz="0" w:space="0" w:color="auto"/>
      </w:divBdr>
    </w:div>
    <w:div w:id="630131455">
      <w:bodyDiv w:val="1"/>
      <w:marLeft w:val="0"/>
      <w:marRight w:val="0"/>
      <w:marTop w:val="0"/>
      <w:marBottom w:val="0"/>
      <w:divBdr>
        <w:top w:val="none" w:sz="0" w:space="0" w:color="auto"/>
        <w:left w:val="none" w:sz="0" w:space="0" w:color="auto"/>
        <w:bottom w:val="none" w:sz="0" w:space="0" w:color="auto"/>
        <w:right w:val="none" w:sz="0" w:space="0" w:color="auto"/>
      </w:divBdr>
    </w:div>
    <w:div w:id="631521312">
      <w:bodyDiv w:val="1"/>
      <w:marLeft w:val="0"/>
      <w:marRight w:val="0"/>
      <w:marTop w:val="0"/>
      <w:marBottom w:val="0"/>
      <w:divBdr>
        <w:top w:val="none" w:sz="0" w:space="0" w:color="auto"/>
        <w:left w:val="none" w:sz="0" w:space="0" w:color="auto"/>
        <w:bottom w:val="none" w:sz="0" w:space="0" w:color="auto"/>
        <w:right w:val="none" w:sz="0" w:space="0" w:color="auto"/>
      </w:divBdr>
      <w:divsChild>
        <w:div w:id="962731942">
          <w:marLeft w:val="0"/>
          <w:marRight w:val="0"/>
          <w:marTop w:val="0"/>
          <w:marBottom w:val="0"/>
          <w:divBdr>
            <w:top w:val="none" w:sz="0" w:space="0" w:color="auto"/>
            <w:left w:val="none" w:sz="0" w:space="0" w:color="auto"/>
            <w:bottom w:val="none" w:sz="0" w:space="0" w:color="auto"/>
            <w:right w:val="none" w:sz="0" w:space="0" w:color="auto"/>
          </w:divBdr>
          <w:divsChild>
            <w:div w:id="90779504">
              <w:marLeft w:val="0"/>
              <w:marRight w:val="0"/>
              <w:marTop w:val="0"/>
              <w:marBottom w:val="0"/>
              <w:divBdr>
                <w:top w:val="none" w:sz="0" w:space="0" w:color="auto"/>
                <w:left w:val="none" w:sz="0" w:space="0" w:color="auto"/>
                <w:bottom w:val="none" w:sz="0" w:space="0" w:color="auto"/>
                <w:right w:val="none" w:sz="0" w:space="0" w:color="auto"/>
              </w:divBdr>
              <w:divsChild>
                <w:div w:id="657269332">
                  <w:marLeft w:val="0"/>
                  <w:marRight w:val="0"/>
                  <w:marTop w:val="0"/>
                  <w:marBottom w:val="0"/>
                  <w:divBdr>
                    <w:top w:val="none" w:sz="0" w:space="0" w:color="auto"/>
                    <w:left w:val="none" w:sz="0" w:space="0" w:color="auto"/>
                    <w:bottom w:val="none" w:sz="0" w:space="0" w:color="auto"/>
                    <w:right w:val="none" w:sz="0" w:space="0" w:color="auto"/>
                  </w:divBdr>
                  <w:divsChild>
                    <w:div w:id="36564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244953">
              <w:marLeft w:val="0"/>
              <w:marRight w:val="0"/>
              <w:marTop w:val="0"/>
              <w:marBottom w:val="0"/>
              <w:divBdr>
                <w:top w:val="none" w:sz="0" w:space="0" w:color="auto"/>
                <w:left w:val="none" w:sz="0" w:space="0" w:color="auto"/>
                <w:bottom w:val="none" w:sz="0" w:space="0" w:color="auto"/>
                <w:right w:val="none" w:sz="0" w:space="0" w:color="auto"/>
              </w:divBdr>
              <w:divsChild>
                <w:div w:id="1040016448">
                  <w:marLeft w:val="0"/>
                  <w:marRight w:val="0"/>
                  <w:marTop w:val="0"/>
                  <w:marBottom w:val="0"/>
                  <w:divBdr>
                    <w:top w:val="none" w:sz="0" w:space="0" w:color="auto"/>
                    <w:left w:val="none" w:sz="0" w:space="0" w:color="auto"/>
                    <w:bottom w:val="none" w:sz="0" w:space="0" w:color="auto"/>
                    <w:right w:val="none" w:sz="0" w:space="0" w:color="auto"/>
                  </w:divBdr>
                  <w:divsChild>
                    <w:div w:id="1588149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944406">
              <w:marLeft w:val="0"/>
              <w:marRight w:val="0"/>
              <w:marTop w:val="0"/>
              <w:marBottom w:val="0"/>
              <w:divBdr>
                <w:top w:val="none" w:sz="0" w:space="0" w:color="auto"/>
                <w:left w:val="none" w:sz="0" w:space="0" w:color="auto"/>
                <w:bottom w:val="none" w:sz="0" w:space="0" w:color="auto"/>
                <w:right w:val="none" w:sz="0" w:space="0" w:color="auto"/>
              </w:divBdr>
              <w:divsChild>
                <w:div w:id="1447389686">
                  <w:marLeft w:val="0"/>
                  <w:marRight w:val="0"/>
                  <w:marTop w:val="0"/>
                  <w:marBottom w:val="0"/>
                  <w:divBdr>
                    <w:top w:val="none" w:sz="0" w:space="0" w:color="auto"/>
                    <w:left w:val="none" w:sz="0" w:space="0" w:color="auto"/>
                    <w:bottom w:val="none" w:sz="0" w:space="0" w:color="auto"/>
                    <w:right w:val="none" w:sz="0" w:space="0" w:color="auto"/>
                  </w:divBdr>
                  <w:divsChild>
                    <w:div w:id="164176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1300175">
              <w:marLeft w:val="0"/>
              <w:marRight w:val="0"/>
              <w:marTop w:val="0"/>
              <w:marBottom w:val="0"/>
              <w:divBdr>
                <w:top w:val="none" w:sz="0" w:space="0" w:color="auto"/>
                <w:left w:val="none" w:sz="0" w:space="0" w:color="auto"/>
                <w:bottom w:val="none" w:sz="0" w:space="0" w:color="auto"/>
                <w:right w:val="none" w:sz="0" w:space="0" w:color="auto"/>
              </w:divBdr>
              <w:divsChild>
                <w:div w:id="659700554">
                  <w:marLeft w:val="0"/>
                  <w:marRight w:val="0"/>
                  <w:marTop w:val="0"/>
                  <w:marBottom w:val="0"/>
                  <w:divBdr>
                    <w:top w:val="none" w:sz="0" w:space="0" w:color="auto"/>
                    <w:left w:val="none" w:sz="0" w:space="0" w:color="auto"/>
                    <w:bottom w:val="none" w:sz="0" w:space="0" w:color="auto"/>
                    <w:right w:val="none" w:sz="0" w:space="0" w:color="auto"/>
                  </w:divBdr>
                  <w:divsChild>
                    <w:div w:id="769354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9639605">
              <w:marLeft w:val="0"/>
              <w:marRight w:val="0"/>
              <w:marTop w:val="0"/>
              <w:marBottom w:val="0"/>
              <w:divBdr>
                <w:top w:val="none" w:sz="0" w:space="0" w:color="auto"/>
                <w:left w:val="none" w:sz="0" w:space="0" w:color="auto"/>
                <w:bottom w:val="none" w:sz="0" w:space="0" w:color="auto"/>
                <w:right w:val="none" w:sz="0" w:space="0" w:color="auto"/>
              </w:divBdr>
              <w:divsChild>
                <w:div w:id="1252591334">
                  <w:marLeft w:val="0"/>
                  <w:marRight w:val="0"/>
                  <w:marTop w:val="0"/>
                  <w:marBottom w:val="0"/>
                  <w:divBdr>
                    <w:top w:val="none" w:sz="0" w:space="0" w:color="auto"/>
                    <w:left w:val="none" w:sz="0" w:space="0" w:color="auto"/>
                    <w:bottom w:val="none" w:sz="0" w:space="0" w:color="auto"/>
                    <w:right w:val="none" w:sz="0" w:space="0" w:color="auto"/>
                  </w:divBdr>
                  <w:divsChild>
                    <w:div w:id="1897668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750623">
              <w:marLeft w:val="0"/>
              <w:marRight w:val="0"/>
              <w:marTop w:val="0"/>
              <w:marBottom w:val="0"/>
              <w:divBdr>
                <w:top w:val="none" w:sz="0" w:space="0" w:color="auto"/>
                <w:left w:val="none" w:sz="0" w:space="0" w:color="auto"/>
                <w:bottom w:val="none" w:sz="0" w:space="0" w:color="auto"/>
                <w:right w:val="none" w:sz="0" w:space="0" w:color="auto"/>
              </w:divBdr>
              <w:divsChild>
                <w:div w:id="1520125285">
                  <w:marLeft w:val="0"/>
                  <w:marRight w:val="0"/>
                  <w:marTop w:val="0"/>
                  <w:marBottom w:val="0"/>
                  <w:divBdr>
                    <w:top w:val="none" w:sz="0" w:space="0" w:color="auto"/>
                    <w:left w:val="none" w:sz="0" w:space="0" w:color="auto"/>
                    <w:bottom w:val="none" w:sz="0" w:space="0" w:color="auto"/>
                    <w:right w:val="none" w:sz="0" w:space="0" w:color="auto"/>
                  </w:divBdr>
                  <w:divsChild>
                    <w:div w:id="86009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167916">
              <w:marLeft w:val="0"/>
              <w:marRight w:val="0"/>
              <w:marTop w:val="0"/>
              <w:marBottom w:val="0"/>
              <w:divBdr>
                <w:top w:val="none" w:sz="0" w:space="0" w:color="auto"/>
                <w:left w:val="none" w:sz="0" w:space="0" w:color="auto"/>
                <w:bottom w:val="none" w:sz="0" w:space="0" w:color="auto"/>
                <w:right w:val="none" w:sz="0" w:space="0" w:color="auto"/>
              </w:divBdr>
              <w:divsChild>
                <w:div w:id="881017222">
                  <w:marLeft w:val="0"/>
                  <w:marRight w:val="0"/>
                  <w:marTop w:val="0"/>
                  <w:marBottom w:val="0"/>
                  <w:divBdr>
                    <w:top w:val="none" w:sz="0" w:space="0" w:color="auto"/>
                    <w:left w:val="none" w:sz="0" w:space="0" w:color="auto"/>
                    <w:bottom w:val="none" w:sz="0" w:space="0" w:color="auto"/>
                    <w:right w:val="none" w:sz="0" w:space="0" w:color="auto"/>
                  </w:divBdr>
                  <w:divsChild>
                    <w:div w:id="154733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896966">
              <w:marLeft w:val="0"/>
              <w:marRight w:val="0"/>
              <w:marTop w:val="0"/>
              <w:marBottom w:val="0"/>
              <w:divBdr>
                <w:top w:val="none" w:sz="0" w:space="0" w:color="auto"/>
                <w:left w:val="none" w:sz="0" w:space="0" w:color="auto"/>
                <w:bottom w:val="none" w:sz="0" w:space="0" w:color="auto"/>
                <w:right w:val="none" w:sz="0" w:space="0" w:color="auto"/>
              </w:divBdr>
              <w:divsChild>
                <w:div w:id="252516023">
                  <w:marLeft w:val="0"/>
                  <w:marRight w:val="0"/>
                  <w:marTop w:val="0"/>
                  <w:marBottom w:val="0"/>
                  <w:divBdr>
                    <w:top w:val="none" w:sz="0" w:space="0" w:color="auto"/>
                    <w:left w:val="none" w:sz="0" w:space="0" w:color="auto"/>
                    <w:bottom w:val="none" w:sz="0" w:space="0" w:color="auto"/>
                    <w:right w:val="none" w:sz="0" w:space="0" w:color="auto"/>
                  </w:divBdr>
                  <w:divsChild>
                    <w:div w:id="1687634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420818">
              <w:marLeft w:val="0"/>
              <w:marRight w:val="0"/>
              <w:marTop w:val="0"/>
              <w:marBottom w:val="0"/>
              <w:divBdr>
                <w:top w:val="none" w:sz="0" w:space="0" w:color="auto"/>
                <w:left w:val="none" w:sz="0" w:space="0" w:color="auto"/>
                <w:bottom w:val="none" w:sz="0" w:space="0" w:color="auto"/>
                <w:right w:val="none" w:sz="0" w:space="0" w:color="auto"/>
              </w:divBdr>
              <w:divsChild>
                <w:div w:id="2147316330">
                  <w:marLeft w:val="0"/>
                  <w:marRight w:val="0"/>
                  <w:marTop w:val="0"/>
                  <w:marBottom w:val="0"/>
                  <w:divBdr>
                    <w:top w:val="none" w:sz="0" w:space="0" w:color="auto"/>
                    <w:left w:val="none" w:sz="0" w:space="0" w:color="auto"/>
                    <w:bottom w:val="none" w:sz="0" w:space="0" w:color="auto"/>
                    <w:right w:val="none" w:sz="0" w:space="0" w:color="auto"/>
                  </w:divBdr>
                  <w:divsChild>
                    <w:div w:id="82589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469337">
              <w:marLeft w:val="0"/>
              <w:marRight w:val="0"/>
              <w:marTop w:val="0"/>
              <w:marBottom w:val="0"/>
              <w:divBdr>
                <w:top w:val="none" w:sz="0" w:space="0" w:color="auto"/>
                <w:left w:val="none" w:sz="0" w:space="0" w:color="auto"/>
                <w:bottom w:val="none" w:sz="0" w:space="0" w:color="auto"/>
                <w:right w:val="none" w:sz="0" w:space="0" w:color="auto"/>
              </w:divBdr>
              <w:divsChild>
                <w:div w:id="1234243841">
                  <w:marLeft w:val="0"/>
                  <w:marRight w:val="0"/>
                  <w:marTop w:val="0"/>
                  <w:marBottom w:val="0"/>
                  <w:divBdr>
                    <w:top w:val="none" w:sz="0" w:space="0" w:color="auto"/>
                    <w:left w:val="none" w:sz="0" w:space="0" w:color="auto"/>
                    <w:bottom w:val="none" w:sz="0" w:space="0" w:color="auto"/>
                    <w:right w:val="none" w:sz="0" w:space="0" w:color="auto"/>
                  </w:divBdr>
                  <w:divsChild>
                    <w:div w:id="62593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99872">
              <w:marLeft w:val="0"/>
              <w:marRight w:val="0"/>
              <w:marTop w:val="0"/>
              <w:marBottom w:val="0"/>
              <w:divBdr>
                <w:top w:val="none" w:sz="0" w:space="0" w:color="auto"/>
                <w:left w:val="none" w:sz="0" w:space="0" w:color="auto"/>
                <w:bottom w:val="none" w:sz="0" w:space="0" w:color="auto"/>
                <w:right w:val="none" w:sz="0" w:space="0" w:color="auto"/>
              </w:divBdr>
              <w:divsChild>
                <w:div w:id="117527804">
                  <w:marLeft w:val="0"/>
                  <w:marRight w:val="0"/>
                  <w:marTop w:val="0"/>
                  <w:marBottom w:val="0"/>
                  <w:divBdr>
                    <w:top w:val="none" w:sz="0" w:space="0" w:color="auto"/>
                    <w:left w:val="none" w:sz="0" w:space="0" w:color="auto"/>
                    <w:bottom w:val="none" w:sz="0" w:space="0" w:color="auto"/>
                    <w:right w:val="none" w:sz="0" w:space="0" w:color="auto"/>
                  </w:divBdr>
                  <w:divsChild>
                    <w:div w:id="628246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0446897">
      <w:bodyDiv w:val="1"/>
      <w:marLeft w:val="0"/>
      <w:marRight w:val="0"/>
      <w:marTop w:val="0"/>
      <w:marBottom w:val="0"/>
      <w:divBdr>
        <w:top w:val="none" w:sz="0" w:space="0" w:color="auto"/>
        <w:left w:val="none" w:sz="0" w:space="0" w:color="auto"/>
        <w:bottom w:val="none" w:sz="0" w:space="0" w:color="auto"/>
        <w:right w:val="none" w:sz="0" w:space="0" w:color="auto"/>
      </w:divBdr>
    </w:div>
    <w:div w:id="681930381">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6972859">
      <w:bodyDiv w:val="1"/>
      <w:marLeft w:val="0"/>
      <w:marRight w:val="0"/>
      <w:marTop w:val="0"/>
      <w:marBottom w:val="0"/>
      <w:divBdr>
        <w:top w:val="none" w:sz="0" w:space="0" w:color="auto"/>
        <w:left w:val="none" w:sz="0" w:space="0" w:color="auto"/>
        <w:bottom w:val="none" w:sz="0" w:space="0" w:color="auto"/>
        <w:right w:val="none" w:sz="0" w:space="0" w:color="auto"/>
      </w:divBdr>
    </w:div>
    <w:div w:id="77902932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0799811">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4823223">
      <w:bodyDiv w:val="1"/>
      <w:marLeft w:val="0"/>
      <w:marRight w:val="0"/>
      <w:marTop w:val="0"/>
      <w:marBottom w:val="0"/>
      <w:divBdr>
        <w:top w:val="none" w:sz="0" w:space="0" w:color="auto"/>
        <w:left w:val="none" w:sz="0" w:space="0" w:color="auto"/>
        <w:bottom w:val="none" w:sz="0" w:space="0" w:color="auto"/>
        <w:right w:val="none" w:sz="0" w:space="0" w:color="auto"/>
      </w:divBdr>
    </w:div>
    <w:div w:id="917792901">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433088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0435542">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4337243">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89640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8067471">
      <w:bodyDiv w:val="1"/>
      <w:marLeft w:val="0"/>
      <w:marRight w:val="0"/>
      <w:marTop w:val="0"/>
      <w:marBottom w:val="0"/>
      <w:divBdr>
        <w:top w:val="none" w:sz="0" w:space="0" w:color="auto"/>
        <w:left w:val="none" w:sz="0" w:space="0" w:color="auto"/>
        <w:bottom w:val="none" w:sz="0" w:space="0" w:color="auto"/>
        <w:right w:val="none" w:sz="0" w:space="0" w:color="auto"/>
      </w:divBdr>
    </w:div>
    <w:div w:id="1330332638">
      <w:bodyDiv w:val="1"/>
      <w:marLeft w:val="0"/>
      <w:marRight w:val="0"/>
      <w:marTop w:val="0"/>
      <w:marBottom w:val="0"/>
      <w:divBdr>
        <w:top w:val="none" w:sz="0" w:space="0" w:color="auto"/>
        <w:left w:val="none" w:sz="0" w:space="0" w:color="auto"/>
        <w:bottom w:val="none" w:sz="0" w:space="0" w:color="auto"/>
        <w:right w:val="none" w:sz="0" w:space="0" w:color="auto"/>
      </w:divBdr>
    </w:div>
    <w:div w:id="1353996201">
      <w:bodyDiv w:val="1"/>
      <w:marLeft w:val="0"/>
      <w:marRight w:val="0"/>
      <w:marTop w:val="0"/>
      <w:marBottom w:val="0"/>
      <w:divBdr>
        <w:top w:val="none" w:sz="0" w:space="0" w:color="auto"/>
        <w:left w:val="none" w:sz="0" w:space="0" w:color="auto"/>
        <w:bottom w:val="none" w:sz="0" w:space="0" w:color="auto"/>
        <w:right w:val="none" w:sz="0" w:space="0" w:color="auto"/>
      </w:divBdr>
    </w:div>
    <w:div w:id="1359772459">
      <w:bodyDiv w:val="1"/>
      <w:marLeft w:val="0"/>
      <w:marRight w:val="0"/>
      <w:marTop w:val="0"/>
      <w:marBottom w:val="0"/>
      <w:divBdr>
        <w:top w:val="none" w:sz="0" w:space="0" w:color="auto"/>
        <w:left w:val="none" w:sz="0" w:space="0" w:color="auto"/>
        <w:bottom w:val="none" w:sz="0" w:space="0" w:color="auto"/>
        <w:right w:val="none" w:sz="0" w:space="0" w:color="auto"/>
      </w:divBdr>
    </w:div>
    <w:div w:id="1376925399">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887908">
      <w:bodyDiv w:val="1"/>
      <w:marLeft w:val="0"/>
      <w:marRight w:val="0"/>
      <w:marTop w:val="0"/>
      <w:marBottom w:val="0"/>
      <w:divBdr>
        <w:top w:val="none" w:sz="0" w:space="0" w:color="auto"/>
        <w:left w:val="none" w:sz="0" w:space="0" w:color="auto"/>
        <w:bottom w:val="none" w:sz="0" w:space="0" w:color="auto"/>
        <w:right w:val="none" w:sz="0" w:space="0" w:color="auto"/>
      </w:divBdr>
    </w:div>
    <w:div w:id="1409770965">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43784261">
      <w:bodyDiv w:val="1"/>
      <w:marLeft w:val="0"/>
      <w:marRight w:val="0"/>
      <w:marTop w:val="0"/>
      <w:marBottom w:val="0"/>
      <w:divBdr>
        <w:top w:val="none" w:sz="0" w:space="0" w:color="auto"/>
        <w:left w:val="none" w:sz="0" w:space="0" w:color="auto"/>
        <w:bottom w:val="none" w:sz="0" w:space="0" w:color="auto"/>
        <w:right w:val="none" w:sz="0" w:space="0" w:color="auto"/>
      </w:divBdr>
    </w:div>
    <w:div w:id="1545754695">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01450914">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8845773">
      <w:bodyDiv w:val="1"/>
      <w:marLeft w:val="0"/>
      <w:marRight w:val="0"/>
      <w:marTop w:val="0"/>
      <w:marBottom w:val="0"/>
      <w:divBdr>
        <w:top w:val="none" w:sz="0" w:space="0" w:color="auto"/>
        <w:left w:val="none" w:sz="0" w:space="0" w:color="auto"/>
        <w:bottom w:val="none" w:sz="0" w:space="0" w:color="auto"/>
        <w:right w:val="none" w:sz="0" w:space="0" w:color="auto"/>
      </w:divBdr>
    </w:div>
    <w:div w:id="1784223425">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289813">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1490471">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7575040">
      <w:bodyDiv w:val="1"/>
      <w:marLeft w:val="0"/>
      <w:marRight w:val="0"/>
      <w:marTop w:val="0"/>
      <w:marBottom w:val="0"/>
      <w:divBdr>
        <w:top w:val="none" w:sz="0" w:space="0" w:color="auto"/>
        <w:left w:val="none" w:sz="0" w:space="0" w:color="auto"/>
        <w:bottom w:val="none" w:sz="0" w:space="0" w:color="auto"/>
        <w:right w:val="none" w:sz="0" w:space="0" w:color="auto"/>
      </w:divBdr>
      <w:divsChild>
        <w:div w:id="611479850">
          <w:marLeft w:val="0"/>
          <w:marRight w:val="0"/>
          <w:marTop w:val="0"/>
          <w:marBottom w:val="0"/>
          <w:divBdr>
            <w:top w:val="none" w:sz="0" w:space="0" w:color="auto"/>
            <w:left w:val="none" w:sz="0" w:space="0" w:color="auto"/>
            <w:bottom w:val="none" w:sz="0" w:space="0" w:color="auto"/>
            <w:right w:val="none" w:sz="0" w:space="0" w:color="auto"/>
          </w:divBdr>
          <w:divsChild>
            <w:div w:id="389809907">
              <w:marLeft w:val="0"/>
              <w:marRight w:val="0"/>
              <w:marTop w:val="0"/>
              <w:marBottom w:val="0"/>
              <w:divBdr>
                <w:top w:val="none" w:sz="0" w:space="0" w:color="auto"/>
                <w:left w:val="none" w:sz="0" w:space="0" w:color="auto"/>
                <w:bottom w:val="none" w:sz="0" w:space="0" w:color="auto"/>
                <w:right w:val="none" w:sz="0" w:space="0" w:color="auto"/>
              </w:divBdr>
              <w:divsChild>
                <w:div w:id="830413162">
                  <w:marLeft w:val="0"/>
                  <w:marRight w:val="0"/>
                  <w:marTop w:val="0"/>
                  <w:marBottom w:val="0"/>
                  <w:divBdr>
                    <w:top w:val="none" w:sz="0" w:space="0" w:color="auto"/>
                    <w:left w:val="none" w:sz="0" w:space="0" w:color="auto"/>
                    <w:bottom w:val="none" w:sz="0" w:space="0" w:color="auto"/>
                    <w:right w:val="none" w:sz="0" w:space="0" w:color="auto"/>
                  </w:divBdr>
                </w:div>
                <w:div w:id="866135264">
                  <w:marLeft w:val="0"/>
                  <w:marRight w:val="0"/>
                  <w:marTop w:val="0"/>
                  <w:marBottom w:val="0"/>
                  <w:divBdr>
                    <w:top w:val="none" w:sz="0" w:space="0" w:color="auto"/>
                    <w:left w:val="none" w:sz="0" w:space="0" w:color="auto"/>
                    <w:bottom w:val="none" w:sz="0" w:space="0" w:color="auto"/>
                    <w:right w:val="none" w:sz="0" w:space="0" w:color="auto"/>
                  </w:divBdr>
                </w:div>
                <w:div w:id="140418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svg"/><Relationship Id="rId47" Type="http://schemas.openxmlformats.org/officeDocument/2006/relationships/image" Target="media/image40.png"/><Relationship Id="rId50" Type="http://schemas.openxmlformats.org/officeDocument/2006/relationships/image" Target="media/image43.sv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svg"/><Relationship Id="rId11" Type="http://schemas.openxmlformats.org/officeDocument/2006/relationships/image" Target="media/image4.emf"/><Relationship Id="rId24" Type="http://schemas.openxmlformats.org/officeDocument/2006/relationships/image" Target="media/image17.sv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sv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sv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svg"/><Relationship Id="rId56" Type="http://schemas.openxmlformats.org/officeDocument/2006/relationships/image" Target="media/image49.svg"/><Relationship Id="rId8" Type="http://schemas.openxmlformats.org/officeDocument/2006/relationships/image" Target="media/image1.e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svg"/><Relationship Id="rId38" Type="http://schemas.openxmlformats.org/officeDocument/2006/relationships/image" Target="media/image31.svg"/><Relationship Id="rId46" Type="http://schemas.openxmlformats.org/officeDocument/2006/relationships/image" Target="media/image39.sv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sv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sv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emf"/><Relationship Id="rId31" Type="http://schemas.openxmlformats.org/officeDocument/2006/relationships/image" Target="media/image24.svg"/><Relationship Id="rId44" Type="http://schemas.openxmlformats.org/officeDocument/2006/relationships/image" Target="media/image37.svg"/><Relationship Id="rId52" Type="http://schemas.openxmlformats.org/officeDocument/2006/relationships/image" Target="media/image45.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B379EF-14FD-416F-8B2B-C79CA07B330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35</Pages>
  <Words>16799</Words>
  <Characters>95755</Characters>
  <Application>Microsoft Office Word</Application>
  <DocSecurity>0</DocSecurity>
  <Lines>797</Lines>
  <Paragraphs>224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112330</CharactersWithSpaces>
  <SharedDoc>false</SharedDoc>
  <HLinks>
    <vt:vector size="66" baseType="variant">
      <vt:variant>
        <vt:i4>1572961</vt:i4>
      </vt:variant>
      <vt:variant>
        <vt:i4>30</vt:i4>
      </vt:variant>
      <vt:variant>
        <vt:i4>0</vt:i4>
      </vt:variant>
      <vt:variant>
        <vt:i4>5</vt:i4>
      </vt:variant>
      <vt:variant>
        <vt:lpwstr>mailto:jorma.kaikkonen@nokia.com</vt:lpwstr>
      </vt:variant>
      <vt:variant>
        <vt:lpwstr/>
      </vt:variant>
      <vt:variant>
        <vt:i4>1572961</vt:i4>
      </vt:variant>
      <vt:variant>
        <vt:i4>27</vt:i4>
      </vt:variant>
      <vt:variant>
        <vt:i4>0</vt:i4>
      </vt:variant>
      <vt:variant>
        <vt:i4>5</vt:i4>
      </vt:variant>
      <vt:variant>
        <vt:lpwstr>mailto:jorma.kaikkonen@nokia.com</vt:lpwstr>
      </vt:variant>
      <vt:variant>
        <vt:lpwstr/>
      </vt:variant>
      <vt:variant>
        <vt:i4>1572961</vt:i4>
      </vt:variant>
      <vt:variant>
        <vt:i4>24</vt:i4>
      </vt:variant>
      <vt:variant>
        <vt:i4>0</vt:i4>
      </vt:variant>
      <vt:variant>
        <vt:i4>5</vt:i4>
      </vt:variant>
      <vt:variant>
        <vt:lpwstr>mailto:jorma.kaikkonen@nokia.com</vt:lpwstr>
      </vt:variant>
      <vt:variant>
        <vt:lpwstr/>
      </vt:variant>
      <vt:variant>
        <vt:i4>1572961</vt:i4>
      </vt:variant>
      <vt:variant>
        <vt:i4>21</vt:i4>
      </vt:variant>
      <vt:variant>
        <vt:i4>0</vt:i4>
      </vt:variant>
      <vt:variant>
        <vt:i4>5</vt:i4>
      </vt:variant>
      <vt:variant>
        <vt:lpwstr>mailto:jorma.kaikkonen@nokia.com</vt:lpwstr>
      </vt:variant>
      <vt:variant>
        <vt:lpwstr/>
      </vt:variant>
      <vt:variant>
        <vt:i4>1572961</vt:i4>
      </vt:variant>
      <vt:variant>
        <vt:i4>18</vt:i4>
      </vt:variant>
      <vt:variant>
        <vt:i4>0</vt:i4>
      </vt:variant>
      <vt:variant>
        <vt:i4>5</vt:i4>
      </vt:variant>
      <vt:variant>
        <vt:lpwstr>mailto:jorma.kaikkonen@nokia.com</vt:lpwstr>
      </vt:variant>
      <vt:variant>
        <vt:lpwstr/>
      </vt:variant>
      <vt:variant>
        <vt:i4>1572961</vt:i4>
      </vt:variant>
      <vt:variant>
        <vt:i4>15</vt:i4>
      </vt:variant>
      <vt:variant>
        <vt:i4>0</vt:i4>
      </vt:variant>
      <vt:variant>
        <vt:i4>5</vt:i4>
      </vt:variant>
      <vt:variant>
        <vt:lpwstr>mailto:jorma.kaikkonen@nokia.com</vt:lpwstr>
      </vt:variant>
      <vt:variant>
        <vt:lpwstr/>
      </vt:variant>
      <vt:variant>
        <vt:i4>1572961</vt:i4>
      </vt:variant>
      <vt:variant>
        <vt:i4>12</vt:i4>
      </vt:variant>
      <vt:variant>
        <vt:i4>0</vt:i4>
      </vt:variant>
      <vt:variant>
        <vt:i4>5</vt:i4>
      </vt:variant>
      <vt:variant>
        <vt:lpwstr>mailto:jorma.kaikkonen@nokia.com</vt:lpwstr>
      </vt:variant>
      <vt:variant>
        <vt:lpwstr/>
      </vt:variant>
      <vt:variant>
        <vt:i4>3801156</vt:i4>
      </vt:variant>
      <vt:variant>
        <vt:i4>9</vt:i4>
      </vt:variant>
      <vt:variant>
        <vt:i4>0</vt:i4>
      </vt:variant>
      <vt:variant>
        <vt:i4>5</vt:i4>
      </vt:variant>
      <vt:variant>
        <vt:lpwstr>mailto:knud.knudsen@nokia.com</vt:lpwstr>
      </vt:variant>
      <vt:variant>
        <vt:lpwstr/>
      </vt:variant>
      <vt:variant>
        <vt:i4>4915241</vt:i4>
      </vt:variant>
      <vt:variant>
        <vt:i4>6</vt:i4>
      </vt:variant>
      <vt:variant>
        <vt:i4>0</vt:i4>
      </vt:variant>
      <vt:variant>
        <vt:i4>5</vt:i4>
      </vt:variant>
      <vt:variant>
        <vt:lpwstr>mailto:ganesh.venkatraman@nokia.com</vt:lpwstr>
      </vt:variant>
      <vt:variant>
        <vt:lpwstr/>
      </vt:variant>
      <vt:variant>
        <vt:i4>1572961</vt:i4>
      </vt:variant>
      <vt:variant>
        <vt:i4>3</vt:i4>
      </vt:variant>
      <vt:variant>
        <vt:i4>0</vt:i4>
      </vt:variant>
      <vt:variant>
        <vt:i4>5</vt:i4>
      </vt:variant>
      <vt:variant>
        <vt:lpwstr>mailto:jorma.kaikkonen@nokia.com</vt:lpwstr>
      </vt:variant>
      <vt:variant>
        <vt:lpwstr/>
      </vt:variant>
      <vt:variant>
        <vt:i4>1572961</vt:i4>
      </vt:variant>
      <vt:variant>
        <vt:i4>0</vt:i4>
      </vt:variant>
      <vt:variant>
        <vt:i4>0</vt:i4>
      </vt:variant>
      <vt:variant>
        <vt:i4>5</vt:i4>
      </vt:variant>
      <vt:variant>
        <vt:lpwstr>mailto:jorma.kaikkonen@nokia.com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2023-08-11T12:36:00Z</dcterms:created>
  <dcterms:modified xsi:type="dcterms:W3CDTF">2023-08-11T12:50:00Z</dcterms:modified>
  <cp:contentStatus/>
</cp:coreProperties>
</file>