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EFCDB" w14:textId="0AE662A8" w:rsidR="003E6E0F" w:rsidRPr="00D74B92" w:rsidRDefault="003E6E0F" w:rsidP="003E6E0F">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5BC816AC" wp14:editId="261AA16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63BA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Pr="00F80C62">
        <w:rPr>
          <w:rFonts w:ascii="Arial" w:hAnsi="Arial" w:cs="Arial"/>
          <w:b/>
          <w:kern w:val="2"/>
          <w:lang w:eastAsia="zh-CN"/>
        </w:rPr>
        <w:t>R1-</w:t>
      </w:r>
      <w:r w:rsidRPr="00085E5C">
        <w:rPr>
          <w:rFonts w:ascii="Arial" w:hAnsi="Arial" w:cs="Arial"/>
          <w:b/>
          <w:kern w:val="2"/>
          <w:lang w:eastAsia="zh-CN"/>
        </w:rPr>
        <w:t>2306</w:t>
      </w:r>
      <w:r w:rsidR="005E2BE7">
        <w:rPr>
          <w:rFonts w:ascii="Arial" w:hAnsi="Arial" w:cs="Arial"/>
          <w:b/>
          <w:kern w:val="2"/>
          <w:lang w:eastAsia="zh-CN"/>
        </w:rPr>
        <w:t>578</w:t>
      </w:r>
    </w:p>
    <w:p w14:paraId="6FA73226" w14:textId="77777777" w:rsidR="003E6E0F" w:rsidRDefault="003E6E0F" w:rsidP="003E6E0F">
      <w:pPr>
        <w:spacing w:after="60"/>
        <w:ind w:left="1555" w:hanging="1555"/>
        <w:jc w:val="left"/>
        <w:rPr>
          <w:rFonts w:ascii="Arial" w:hAnsi="Arial" w:cs="Arial"/>
          <w:b/>
          <w:kern w:val="2"/>
          <w:lang w:eastAsia="zh-CN"/>
        </w:rPr>
      </w:pPr>
      <w:r>
        <w:rPr>
          <w:rFonts w:ascii="Arial" w:hAnsi="Arial" w:cs="Arial"/>
          <w:b/>
          <w:kern w:val="2"/>
          <w:lang w:eastAsia="zh-CN"/>
        </w:rPr>
        <w:t>Toulouse</w:t>
      </w:r>
      <w:r w:rsidRPr="00CE6363">
        <w:rPr>
          <w:rFonts w:ascii="Arial" w:hAnsi="Arial" w:cs="Arial"/>
          <w:b/>
          <w:kern w:val="2"/>
          <w:lang w:eastAsia="zh-CN"/>
        </w:rPr>
        <w:t xml:space="preserve">, </w:t>
      </w:r>
      <w:r>
        <w:rPr>
          <w:rFonts w:ascii="Arial" w:hAnsi="Arial" w:cs="Arial" w:hint="eastAsia"/>
          <w:b/>
          <w:kern w:val="2"/>
          <w:lang w:eastAsia="zh-CN"/>
        </w:rPr>
        <w:t>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w:t>
      </w:r>
      <w:r w:rsidRPr="009D4A3C">
        <w:rPr>
          <w:rFonts w:ascii="Arial" w:hAnsi="Arial" w:cs="Arial"/>
          <w:b/>
          <w:kern w:val="2"/>
          <w:vertAlign w:val="superscript"/>
          <w:lang w:eastAsia="zh-CN"/>
        </w:rPr>
        <w:t>th</w:t>
      </w:r>
      <w:r w:rsidRPr="00F47B5C">
        <w:rPr>
          <w:rFonts w:ascii="Arial" w:hAnsi="Arial" w:cs="Arial"/>
          <w:b/>
          <w:kern w:val="2"/>
          <w:lang w:eastAsia="zh-CN"/>
        </w:rPr>
        <w:t xml:space="preserve"> –</w:t>
      </w:r>
      <w:r>
        <w:rPr>
          <w:rFonts w:ascii="Arial" w:hAnsi="Arial" w:cs="Arial"/>
          <w:b/>
          <w:kern w:val="2"/>
          <w:lang w:eastAsia="zh-CN"/>
        </w:rPr>
        <w:t xml:space="preserve"> 25</w:t>
      </w:r>
      <w:r w:rsidRPr="009D4A3C">
        <w:rPr>
          <w:rFonts w:ascii="Arial" w:hAnsi="Arial" w:cs="Arial"/>
          <w:b/>
          <w:kern w:val="2"/>
          <w:vertAlign w:val="superscript"/>
          <w:lang w:eastAsia="zh-CN"/>
        </w:rPr>
        <w:t>th</w:t>
      </w:r>
      <w:r w:rsidRPr="00F47B5C">
        <w:rPr>
          <w:rFonts w:ascii="Arial" w:hAnsi="Arial" w:cs="Arial"/>
          <w:b/>
          <w:kern w:val="2"/>
          <w:lang w:eastAsia="zh-CN"/>
        </w:rPr>
        <w:t>, 202</w:t>
      </w:r>
      <w:r>
        <w:rPr>
          <w:rFonts w:ascii="Arial" w:hAnsi="Arial" w:cs="Arial"/>
          <w:b/>
          <w:kern w:val="2"/>
          <w:lang w:eastAsia="zh-CN"/>
        </w:rPr>
        <w:t>3</w:t>
      </w:r>
    </w:p>
    <w:p w14:paraId="7C3BDEC7" w14:textId="77777777" w:rsidR="003E6E0F" w:rsidRPr="00D74B92" w:rsidRDefault="003E6E0F" w:rsidP="003E6E0F">
      <w:pPr>
        <w:spacing w:after="60"/>
        <w:jc w:val="left"/>
        <w:rPr>
          <w:rFonts w:ascii="Arial" w:hAnsi="Arial" w:cs="Arial"/>
          <w:b/>
          <w:lang w:eastAsia="zh-CN"/>
        </w:rPr>
      </w:pPr>
    </w:p>
    <w:p w14:paraId="1FDE659E" w14:textId="77777777" w:rsidR="003E6E0F" w:rsidRPr="007F5EC6" w:rsidRDefault="003E6E0F" w:rsidP="003E6E0F">
      <w:pPr>
        <w:spacing w:after="60"/>
        <w:ind w:left="1797" w:hanging="1797"/>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RUijie network</w:t>
      </w:r>
    </w:p>
    <w:p w14:paraId="31ED127A" w14:textId="5717CC37" w:rsidR="003E6E0F" w:rsidRDefault="003E6E0F" w:rsidP="003E6E0F">
      <w:pPr>
        <w:spacing w:after="60"/>
        <w:ind w:left="1797" w:hanging="1797"/>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Discussions</w:t>
      </w:r>
      <w:r w:rsidRPr="00FF4E6C">
        <w:rPr>
          <w:rFonts w:ascii="Arial" w:hAnsi="Arial" w:cs="Arial"/>
          <w:b/>
          <w:lang w:eastAsia="zh-CN"/>
        </w:rPr>
        <w:t xml:space="preserve"> </w:t>
      </w:r>
      <w:r>
        <w:rPr>
          <w:rFonts w:ascii="Arial" w:hAnsi="Arial" w:cs="Arial"/>
          <w:b/>
          <w:lang w:eastAsia="zh-CN"/>
        </w:rPr>
        <w:t>on</w:t>
      </w:r>
      <w:r w:rsidRPr="00FF4E6C">
        <w:rPr>
          <w:rFonts w:ascii="Arial" w:hAnsi="Arial" w:cs="Arial"/>
          <w:b/>
          <w:lang w:eastAsia="zh-CN"/>
        </w:rPr>
        <w:t xml:space="preserve"> </w:t>
      </w:r>
      <w:r w:rsidRPr="00D41F13">
        <w:rPr>
          <w:rFonts w:ascii="Arial" w:hAnsi="Arial" w:cs="Arial"/>
          <w:b/>
          <w:lang w:eastAsia="zh-CN"/>
        </w:rPr>
        <w:t>L1 enhancements for inter-cell beam management</w:t>
      </w:r>
    </w:p>
    <w:p w14:paraId="6EEA8F02" w14:textId="6F5CA74C" w:rsidR="003E6E0F" w:rsidRPr="00D74B92" w:rsidRDefault="003E6E0F" w:rsidP="003E6E0F">
      <w:pPr>
        <w:spacing w:after="60"/>
        <w:ind w:left="1797" w:hanging="1797"/>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9</w:t>
      </w:r>
      <w:r w:rsidRPr="00E200FB">
        <w:rPr>
          <w:rFonts w:ascii="Arial" w:hAnsi="Arial" w:cs="Arial"/>
          <w:b/>
          <w:lang w:eastAsia="zh-CN"/>
        </w:rPr>
        <w:t>.</w:t>
      </w:r>
      <w:r w:rsidR="005E2BE7">
        <w:rPr>
          <w:rFonts w:ascii="Arial" w:hAnsi="Arial" w:cs="Arial"/>
          <w:b/>
          <w:lang w:eastAsia="zh-CN"/>
        </w:rPr>
        <w:t>10</w:t>
      </w:r>
      <w:r>
        <w:rPr>
          <w:rFonts w:ascii="Arial" w:hAnsi="Arial" w:cs="Arial"/>
          <w:b/>
          <w:lang w:eastAsia="zh-CN"/>
        </w:rPr>
        <w:t>.</w:t>
      </w:r>
      <w:r w:rsidR="005E2BE7">
        <w:rPr>
          <w:rFonts w:ascii="Arial" w:hAnsi="Arial" w:cs="Arial"/>
          <w:b/>
          <w:lang w:eastAsia="zh-CN"/>
        </w:rPr>
        <w:t>1</w:t>
      </w:r>
    </w:p>
    <w:p w14:paraId="0197657D" w14:textId="223C37A2" w:rsidR="009C0564" w:rsidRPr="003E6E0F" w:rsidRDefault="003E6E0F" w:rsidP="003E6E0F">
      <w:pPr>
        <w:spacing w:after="60"/>
        <w:ind w:left="1797" w:hanging="1797"/>
        <w:jc w:val="left"/>
        <w:rPr>
          <w:rFonts w:ascii="Arial" w:hAnsi="Arial" w:cs="Arial" w:hint="eastAsia"/>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FA5BA4" w:rsidRDefault="009C0564" w:rsidP="00D21E77">
      <w:pPr>
        <w:pStyle w:val="1"/>
        <w:ind w:left="431" w:hanging="431"/>
        <w:rPr>
          <w:rFonts w:ascii="Times New Roman" w:hAnsi="Times New Roman"/>
        </w:rPr>
      </w:pPr>
      <w:bookmarkStart w:id="0" w:name="_Ref124589705"/>
      <w:bookmarkStart w:id="1" w:name="_Ref129681862"/>
      <w:r w:rsidRPr="00FA5BA4">
        <w:rPr>
          <w:rFonts w:ascii="Times New Roman" w:hAnsi="Times New Roman"/>
        </w:rPr>
        <w:t>Introduction</w:t>
      </w:r>
      <w:bookmarkEnd w:id="0"/>
      <w:bookmarkEnd w:id="1"/>
    </w:p>
    <w:p w14:paraId="4ACF55EB" w14:textId="63AFBDAB" w:rsidR="00BF5FC0" w:rsidRPr="00FA5BA4" w:rsidRDefault="00417F8C" w:rsidP="00BF5FC0">
      <w:pPr>
        <w:rPr>
          <w:sz w:val="20"/>
          <w:szCs w:val="20"/>
          <w:lang w:eastAsia="zh-CN"/>
        </w:rPr>
      </w:pPr>
      <w:bookmarkStart w:id="2" w:name="_Ref129681832"/>
      <w:r w:rsidRPr="00FA5BA4">
        <w:rPr>
          <w:sz w:val="20"/>
          <w:szCs w:val="20"/>
          <w:lang w:eastAsia="zh-CN"/>
        </w:rPr>
        <w:t xml:space="preserve">In </w:t>
      </w:r>
      <w:bookmarkStart w:id="3" w:name="_Hlk134024791"/>
      <w:r w:rsidRPr="00FA5BA4">
        <w:rPr>
          <w:sz w:val="20"/>
          <w:szCs w:val="20"/>
          <w:lang w:eastAsia="zh-CN"/>
        </w:rPr>
        <w:t>RAN1#1</w:t>
      </w:r>
      <w:r w:rsidR="009E05D8" w:rsidRPr="00FA5BA4">
        <w:rPr>
          <w:sz w:val="20"/>
          <w:szCs w:val="20"/>
          <w:lang w:eastAsia="zh-CN"/>
        </w:rPr>
        <w:t>1</w:t>
      </w:r>
      <w:r w:rsidR="00961E41" w:rsidRPr="00FA5BA4">
        <w:rPr>
          <w:sz w:val="20"/>
          <w:szCs w:val="20"/>
          <w:lang w:eastAsia="zh-CN"/>
        </w:rPr>
        <w:t>3</w:t>
      </w:r>
      <w:r w:rsidR="00892D27" w:rsidRPr="00FA5BA4">
        <w:rPr>
          <w:sz w:val="20"/>
          <w:szCs w:val="20"/>
          <w:lang w:eastAsia="zh-CN"/>
        </w:rPr>
        <w:t xml:space="preserve"> </w:t>
      </w:r>
      <w:r w:rsidRPr="00FA5BA4">
        <w:rPr>
          <w:sz w:val="20"/>
          <w:szCs w:val="20"/>
          <w:lang w:eastAsia="zh-CN"/>
        </w:rPr>
        <w:t>meeting</w:t>
      </w:r>
      <w:bookmarkEnd w:id="3"/>
      <w:r w:rsidRPr="00FA5BA4">
        <w:rPr>
          <w:sz w:val="20"/>
          <w:szCs w:val="20"/>
          <w:lang w:eastAsia="zh-CN"/>
        </w:rPr>
        <w:t xml:space="preserve">, the </w:t>
      </w:r>
      <w:r w:rsidR="001D3C49" w:rsidRPr="00FA5BA4">
        <w:rPr>
          <w:sz w:val="20"/>
          <w:szCs w:val="20"/>
          <w:lang w:eastAsia="zh-CN"/>
        </w:rPr>
        <w:t>WI on further NR mobility enha</w:t>
      </w:r>
      <w:r w:rsidR="00EA57D2" w:rsidRPr="00FA5BA4">
        <w:rPr>
          <w:sz w:val="20"/>
          <w:szCs w:val="20"/>
          <w:lang w:eastAsia="zh-CN"/>
        </w:rPr>
        <w:t>n</w:t>
      </w:r>
      <w:r w:rsidR="001D3C49" w:rsidRPr="00FA5BA4">
        <w:rPr>
          <w:sz w:val="20"/>
          <w:szCs w:val="20"/>
          <w:lang w:eastAsia="zh-CN"/>
        </w:rPr>
        <w:t>cements</w:t>
      </w:r>
      <w:r w:rsidRPr="00FA5BA4">
        <w:rPr>
          <w:sz w:val="20"/>
          <w:szCs w:val="20"/>
          <w:lang w:eastAsia="zh-CN"/>
        </w:rPr>
        <w:t xml:space="preserve"> [1] was discussed. The following was agreed [2] on the topic of </w:t>
      </w:r>
      <w:r w:rsidR="00D253F4" w:rsidRPr="00FA5BA4">
        <w:rPr>
          <w:iCs/>
          <w:sz w:val="20"/>
          <w:szCs w:val="20"/>
        </w:rPr>
        <w:t>L1 enhancements for inter-cell beam management</w:t>
      </w:r>
      <w:r w:rsidRPr="00FA5BA4">
        <w:rPr>
          <w:sz w:val="20"/>
          <w:szCs w:val="20"/>
          <w:lang w:eastAsia="zh-CN"/>
        </w:rPr>
        <w:t>:</w:t>
      </w:r>
    </w:p>
    <w:tbl>
      <w:tblPr>
        <w:tblStyle w:val="ae"/>
        <w:tblW w:w="0" w:type="auto"/>
        <w:tblLook w:val="04A0" w:firstRow="1" w:lastRow="0" w:firstColumn="1" w:lastColumn="0" w:noHBand="0" w:noVBand="1"/>
      </w:tblPr>
      <w:tblGrid>
        <w:gridCol w:w="9307"/>
      </w:tblGrid>
      <w:tr w:rsidR="00BF5FC0" w:rsidRPr="00FA5BA4" w14:paraId="338C7546" w14:textId="77777777" w:rsidTr="00D438BD">
        <w:trPr>
          <w:trHeight w:val="530"/>
        </w:trPr>
        <w:tc>
          <w:tcPr>
            <w:tcW w:w="9307" w:type="dxa"/>
          </w:tcPr>
          <w:p w14:paraId="20FBB22B" w14:textId="77777777" w:rsidR="00903BF3" w:rsidRPr="00FA5BA4" w:rsidRDefault="00903BF3" w:rsidP="00FA5BA4">
            <w:pPr>
              <w:spacing w:after="0"/>
              <w:rPr>
                <w:rFonts w:eastAsia="等线"/>
                <w:sz w:val="20"/>
                <w:szCs w:val="20"/>
                <w:highlight w:val="darkYellow"/>
                <w:lang w:eastAsia="zh-CN"/>
              </w:rPr>
            </w:pPr>
            <w:r w:rsidRPr="00FA5BA4">
              <w:rPr>
                <w:rFonts w:eastAsia="等线"/>
                <w:sz w:val="20"/>
                <w:szCs w:val="20"/>
                <w:highlight w:val="darkYellow"/>
                <w:lang w:eastAsia="zh-CN"/>
              </w:rPr>
              <w:t>Working Assumption</w:t>
            </w:r>
          </w:p>
          <w:p w14:paraId="72EEEEA4" w14:textId="77777777" w:rsidR="00903BF3" w:rsidRPr="00FA5BA4" w:rsidRDefault="00903BF3" w:rsidP="00FA5BA4">
            <w:pPr>
              <w:pStyle w:val="af4"/>
              <w:numPr>
                <w:ilvl w:val="0"/>
                <w:numId w:val="44"/>
              </w:numPr>
              <w:tabs>
                <w:tab w:val="left" w:pos="720"/>
              </w:tabs>
              <w:snapToGrid w:val="0"/>
              <w:spacing w:after="0" w:line="240" w:lineRule="auto"/>
              <w:ind w:left="720"/>
              <w:contextualSpacing w:val="0"/>
              <w:jc w:val="both"/>
              <w:rPr>
                <w:rFonts w:ascii="Times New Roman" w:eastAsia="宋体" w:hAnsi="Times New Roman"/>
                <w:sz w:val="20"/>
                <w:szCs w:val="20"/>
              </w:rPr>
            </w:pPr>
            <w:r w:rsidRPr="00FA5BA4">
              <w:rPr>
                <w:rFonts w:ascii="Times New Roman" w:hAnsi="Times New Roman"/>
                <w:sz w:val="20"/>
                <w:szCs w:val="20"/>
              </w:rPr>
              <w:t>For the beam selection for SSB based L1-RSRP measurement report,</w:t>
            </w:r>
          </w:p>
          <w:p w14:paraId="5345ED4F" w14:textId="77777777" w:rsidR="00903BF3" w:rsidRPr="00FA5BA4" w:rsidRDefault="00903BF3" w:rsidP="00FA5BA4">
            <w:pPr>
              <w:pStyle w:val="af4"/>
              <w:numPr>
                <w:ilvl w:val="1"/>
                <w:numId w:val="44"/>
              </w:numPr>
              <w:tabs>
                <w:tab w:val="left" w:pos="720"/>
                <w:tab w:val="left" w:pos="1440"/>
              </w:tabs>
              <w:snapToGrid w:val="0"/>
              <w:spacing w:after="0" w:line="240" w:lineRule="auto"/>
              <w:ind w:left="1440"/>
              <w:contextualSpacing w:val="0"/>
              <w:jc w:val="both"/>
              <w:rPr>
                <w:rFonts w:ascii="Times New Roman" w:hAnsi="Times New Roman"/>
                <w:sz w:val="20"/>
                <w:szCs w:val="20"/>
              </w:rPr>
            </w:pPr>
            <w:r w:rsidRPr="00FA5BA4">
              <w:rPr>
                <w:rFonts w:ascii="Times New Roman" w:hAnsi="Times New Roman"/>
                <w:sz w:val="20"/>
                <w:szCs w:val="20"/>
              </w:rPr>
              <w:t xml:space="preserve">For the value of M, L </w:t>
            </w:r>
          </w:p>
          <w:p w14:paraId="3CADC08C" w14:textId="77777777" w:rsidR="00903BF3" w:rsidRPr="00FA5BA4" w:rsidRDefault="00903BF3" w:rsidP="00FA5BA4">
            <w:pPr>
              <w:pStyle w:val="af4"/>
              <w:numPr>
                <w:ilvl w:val="2"/>
                <w:numId w:val="44"/>
              </w:numPr>
              <w:tabs>
                <w:tab w:val="left" w:pos="720"/>
                <w:tab w:val="left" w:pos="2160"/>
              </w:tabs>
              <w:snapToGrid w:val="0"/>
              <w:spacing w:after="0" w:line="240" w:lineRule="auto"/>
              <w:ind w:left="2160"/>
              <w:contextualSpacing w:val="0"/>
              <w:jc w:val="both"/>
              <w:rPr>
                <w:rFonts w:ascii="Times New Roman" w:hAnsi="Times New Roman"/>
                <w:sz w:val="20"/>
                <w:szCs w:val="20"/>
              </w:rPr>
            </w:pPr>
            <w:r w:rsidRPr="00FA5BA4">
              <w:rPr>
                <w:rFonts w:ascii="Times New Roman" w:hAnsi="Times New Roman"/>
                <w:sz w:val="20"/>
                <w:szCs w:val="20"/>
              </w:rPr>
              <w:t xml:space="preserve">the RRC configured candidate values are: </w:t>
            </w:r>
          </w:p>
          <w:p w14:paraId="70C09452" w14:textId="77777777" w:rsidR="00903BF3" w:rsidRPr="00FA5BA4" w:rsidRDefault="00903BF3" w:rsidP="00FA5BA4">
            <w:pPr>
              <w:pStyle w:val="af4"/>
              <w:numPr>
                <w:ilvl w:val="3"/>
                <w:numId w:val="44"/>
              </w:numPr>
              <w:tabs>
                <w:tab w:val="left" w:pos="720"/>
                <w:tab w:val="left" w:pos="2880"/>
              </w:tabs>
              <w:snapToGrid w:val="0"/>
              <w:spacing w:after="0" w:line="240" w:lineRule="auto"/>
              <w:ind w:left="2880"/>
              <w:contextualSpacing w:val="0"/>
              <w:jc w:val="both"/>
              <w:rPr>
                <w:rFonts w:ascii="Times New Roman" w:hAnsi="Times New Roman"/>
                <w:sz w:val="20"/>
                <w:szCs w:val="20"/>
                <w:lang w:val="en-US"/>
              </w:rPr>
            </w:pPr>
            <w:r w:rsidRPr="00FA5BA4">
              <w:rPr>
                <w:rFonts w:ascii="Times New Roman" w:hAnsi="Times New Roman"/>
                <w:sz w:val="20"/>
                <w:szCs w:val="20"/>
                <w:lang w:val="en-US"/>
              </w:rPr>
              <w:t>M = 1, 2, 3, 4</w:t>
            </w:r>
          </w:p>
          <w:p w14:paraId="27070959" w14:textId="77777777" w:rsidR="00903BF3" w:rsidRPr="00FA5BA4" w:rsidRDefault="00903BF3" w:rsidP="00FA5BA4">
            <w:pPr>
              <w:pStyle w:val="af4"/>
              <w:numPr>
                <w:ilvl w:val="3"/>
                <w:numId w:val="44"/>
              </w:numPr>
              <w:tabs>
                <w:tab w:val="left" w:pos="720"/>
                <w:tab w:val="left" w:pos="2160"/>
                <w:tab w:val="left" w:pos="2880"/>
              </w:tabs>
              <w:snapToGrid w:val="0"/>
              <w:spacing w:after="0" w:line="240" w:lineRule="auto"/>
              <w:ind w:left="2880"/>
              <w:contextualSpacing w:val="0"/>
              <w:jc w:val="both"/>
              <w:rPr>
                <w:rFonts w:ascii="Times New Roman" w:hAnsi="Times New Roman"/>
                <w:sz w:val="20"/>
                <w:szCs w:val="20"/>
                <w:lang w:val="en-US"/>
              </w:rPr>
            </w:pPr>
            <w:r w:rsidRPr="00FA5BA4">
              <w:rPr>
                <w:rFonts w:ascii="Times New Roman" w:hAnsi="Times New Roman"/>
                <w:sz w:val="20"/>
                <w:szCs w:val="20"/>
                <w:lang w:val="en-US"/>
              </w:rPr>
              <w:t>L = [1], 2, 3, 4</w:t>
            </w:r>
          </w:p>
          <w:p w14:paraId="53FE630A" w14:textId="77777777" w:rsidR="00903BF3" w:rsidRPr="00FA5BA4" w:rsidRDefault="00903BF3" w:rsidP="00FA5BA4">
            <w:pPr>
              <w:pStyle w:val="af4"/>
              <w:numPr>
                <w:ilvl w:val="2"/>
                <w:numId w:val="44"/>
              </w:numPr>
              <w:tabs>
                <w:tab w:val="left" w:pos="720"/>
                <w:tab w:val="left" w:pos="2160"/>
                <w:tab w:val="left" w:pos="2880"/>
              </w:tabs>
              <w:snapToGrid w:val="0"/>
              <w:spacing w:after="0" w:line="240" w:lineRule="auto"/>
              <w:ind w:left="2160"/>
              <w:contextualSpacing w:val="0"/>
              <w:jc w:val="both"/>
              <w:rPr>
                <w:rFonts w:ascii="Times New Roman" w:hAnsi="Times New Roman"/>
                <w:sz w:val="20"/>
                <w:szCs w:val="20"/>
                <w:lang w:val="en-US"/>
              </w:rPr>
            </w:pPr>
            <w:r w:rsidRPr="00FA5BA4">
              <w:rPr>
                <w:rFonts w:ascii="Times New Roman" w:hAnsi="Times New Roman"/>
                <w:sz w:val="20"/>
                <w:szCs w:val="20"/>
                <w:lang w:val="en-US"/>
              </w:rPr>
              <w:t>Note: the maximum value of M*L and combination of M and L is up to UE capability</w:t>
            </w:r>
          </w:p>
          <w:p w14:paraId="3F16DF30" w14:textId="77777777" w:rsidR="00903BF3" w:rsidRPr="00FA5BA4" w:rsidRDefault="00903BF3" w:rsidP="00FA5BA4">
            <w:pPr>
              <w:spacing w:after="0"/>
              <w:rPr>
                <w:sz w:val="20"/>
                <w:szCs w:val="20"/>
                <w:lang w:eastAsia="x-none"/>
              </w:rPr>
            </w:pPr>
            <w:r w:rsidRPr="00FA5BA4">
              <w:rPr>
                <w:sz w:val="20"/>
                <w:szCs w:val="20"/>
                <w:lang w:eastAsia="x-none"/>
              </w:rPr>
              <w:t>Conclusion</w:t>
            </w:r>
          </w:p>
          <w:p w14:paraId="6B7D0D86" w14:textId="77777777" w:rsidR="00903BF3" w:rsidRPr="00FA5BA4" w:rsidRDefault="00903BF3" w:rsidP="00FA5BA4">
            <w:pPr>
              <w:spacing w:after="0"/>
              <w:rPr>
                <w:sz w:val="20"/>
                <w:szCs w:val="20"/>
              </w:rPr>
            </w:pPr>
            <w:r w:rsidRPr="00FA5BA4">
              <w:rPr>
                <w:sz w:val="20"/>
                <w:szCs w:val="20"/>
              </w:rPr>
              <w:t>There is no consensus to support the following procedures prior to the reception of L1/L2 cell switch command aiming at the reduction of handover delay/interruption in Rel-18 LTM</w:t>
            </w:r>
          </w:p>
          <w:p w14:paraId="377CCCC2" w14:textId="77777777" w:rsidR="00903BF3" w:rsidRPr="00FA5BA4" w:rsidRDefault="00903BF3" w:rsidP="00FA5BA4">
            <w:pPr>
              <w:numPr>
                <w:ilvl w:val="0"/>
                <w:numId w:val="45"/>
              </w:numPr>
              <w:spacing w:after="0"/>
              <w:ind w:left="442" w:hanging="442"/>
              <w:rPr>
                <w:sz w:val="20"/>
                <w:szCs w:val="20"/>
              </w:rPr>
            </w:pPr>
            <w:r w:rsidRPr="00FA5BA4">
              <w:rPr>
                <w:sz w:val="20"/>
                <w:szCs w:val="20"/>
              </w:rPr>
              <w:t>CSI acquisition for candidate before reception of cell switch command</w:t>
            </w:r>
          </w:p>
          <w:p w14:paraId="49C80AB7" w14:textId="77777777" w:rsidR="00903BF3" w:rsidRPr="00FA5BA4" w:rsidRDefault="00903BF3" w:rsidP="00FA5BA4">
            <w:pPr>
              <w:spacing w:after="0"/>
              <w:rPr>
                <w:sz w:val="20"/>
                <w:szCs w:val="20"/>
              </w:rPr>
            </w:pPr>
            <w:r w:rsidRPr="00FA5BA4">
              <w:rPr>
                <w:sz w:val="20"/>
                <w:szCs w:val="20"/>
              </w:rPr>
              <w:t>Note: At least for the candidate cells which are current serving cells, the CSI acquisition prior to cell switch command will be supported</w:t>
            </w:r>
          </w:p>
          <w:p w14:paraId="1A4FD8F6" w14:textId="77777777" w:rsidR="00903BF3" w:rsidRPr="00FA5BA4" w:rsidRDefault="00903BF3" w:rsidP="00FA5BA4">
            <w:pPr>
              <w:spacing w:after="0"/>
              <w:rPr>
                <w:sz w:val="20"/>
                <w:szCs w:val="20"/>
              </w:rPr>
            </w:pPr>
          </w:p>
          <w:p w14:paraId="04431DFA" w14:textId="77777777" w:rsidR="00903BF3" w:rsidRPr="00FA5BA4" w:rsidRDefault="00903BF3" w:rsidP="00FA5BA4">
            <w:pPr>
              <w:spacing w:after="0"/>
              <w:rPr>
                <w:sz w:val="20"/>
                <w:szCs w:val="20"/>
              </w:rPr>
            </w:pPr>
            <w:r w:rsidRPr="00FA5BA4">
              <w:rPr>
                <w:b/>
                <w:bCs/>
                <w:sz w:val="20"/>
                <w:szCs w:val="20"/>
              </w:rPr>
              <w:t>Conclusion</w:t>
            </w:r>
          </w:p>
          <w:p w14:paraId="1DE1B3AC" w14:textId="77777777" w:rsidR="00903BF3" w:rsidRPr="00FA5BA4" w:rsidRDefault="00903BF3" w:rsidP="00FA5BA4">
            <w:pPr>
              <w:spacing w:after="0"/>
              <w:rPr>
                <w:sz w:val="20"/>
                <w:szCs w:val="20"/>
              </w:rPr>
            </w:pPr>
            <w:r w:rsidRPr="00FA5BA4">
              <w:rPr>
                <w:sz w:val="20"/>
                <w:szCs w:val="20"/>
              </w:rPr>
              <w:t>There is no consensus to introduce additional mechanism to support the following procedures prior to and joint with the reception of L1/L2 cell switch command aiming at the reduction of handover delay/interruption in Rel-18 LTM</w:t>
            </w:r>
          </w:p>
          <w:p w14:paraId="76B69BA2" w14:textId="77777777" w:rsidR="00903BF3" w:rsidRPr="00FA5BA4" w:rsidRDefault="00903BF3" w:rsidP="00FA5BA4">
            <w:pPr>
              <w:widowControl/>
              <w:autoSpaceDE/>
              <w:autoSpaceDN/>
              <w:adjustRightInd/>
              <w:snapToGrid/>
              <w:spacing w:after="0"/>
              <w:ind w:left="440" w:hanging="440"/>
              <w:jc w:val="left"/>
              <w:rPr>
                <w:rFonts w:eastAsia="Batang"/>
                <w:sz w:val="20"/>
                <w:szCs w:val="20"/>
                <w:lang w:val="en-GB"/>
              </w:rPr>
            </w:pPr>
            <w:r w:rsidRPr="00FA5BA4">
              <w:rPr>
                <w:rFonts w:eastAsia="Batang"/>
                <w:sz w:val="20"/>
                <w:szCs w:val="20"/>
                <w:lang w:val="en-GB"/>
              </w:rPr>
              <w:t xml:space="preserve">-        TRS tracking for candidate cells </w:t>
            </w:r>
          </w:p>
          <w:p w14:paraId="567D80FF" w14:textId="77777777" w:rsidR="00903BF3" w:rsidRPr="00FA5BA4" w:rsidRDefault="00903BF3" w:rsidP="00FA5BA4">
            <w:pPr>
              <w:spacing w:after="0"/>
              <w:rPr>
                <w:sz w:val="20"/>
                <w:szCs w:val="20"/>
              </w:rPr>
            </w:pPr>
            <w:r w:rsidRPr="00FA5BA4">
              <w:rPr>
                <w:sz w:val="20"/>
                <w:szCs w:val="20"/>
              </w:rPr>
              <w:t>FFS: Whether/How the QCL reference information of TCI states of the candidate cell should be mapped to the source SSB</w:t>
            </w:r>
          </w:p>
          <w:p w14:paraId="245BD219" w14:textId="77777777" w:rsidR="00961E41" w:rsidRPr="00FA5BA4" w:rsidRDefault="00903BF3" w:rsidP="00FA5BA4">
            <w:pPr>
              <w:spacing w:after="0"/>
              <w:rPr>
                <w:sz w:val="20"/>
                <w:szCs w:val="20"/>
              </w:rPr>
            </w:pPr>
            <w:r w:rsidRPr="00FA5BA4">
              <w:rPr>
                <w:sz w:val="20"/>
                <w:szCs w:val="20"/>
              </w:rPr>
              <w:t>Note: At least for the candidate cells which are current serving cells, TRS tracking prior to cell switch command is supported</w:t>
            </w:r>
          </w:p>
          <w:p w14:paraId="6984D971" w14:textId="77777777" w:rsidR="00903BF3" w:rsidRPr="00FA5BA4" w:rsidRDefault="00903BF3" w:rsidP="00FA5BA4">
            <w:pPr>
              <w:spacing w:after="0"/>
              <w:rPr>
                <w:rFonts w:eastAsia="Batang"/>
                <w:iCs/>
                <w:sz w:val="20"/>
                <w:szCs w:val="20"/>
              </w:rPr>
            </w:pPr>
          </w:p>
          <w:p w14:paraId="7A295A17" w14:textId="77777777" w:rsidR="00903BF3" w:rsidRPr="00FA5BA4" w:rsidRDefault="00903BF3" w:rsidP="00FA5BA4">
            <w:pPr>
              <w:shd w:val="clear" w:color="auto" w:fill="FFFFFF"/>
              <w:spacing w:after="0"/>
              <w:rPr>
                <w:sz w:val="20"/>
                <w:szCs w:val="20"/>
              </w:rPr>
            </w:pPr>
            <w:r w:rsidRPr="00FA5BA4">
              <w:rPr>
                <w:sz w:val="20"/>
                <w:szCs w:val="20"/>
              </w:rPr>
              <w:t>Conclusion</w:t>
            </w:r>
          </w:p>
          <w:p w14:paraId="1F722562" w14:textId="77777777" w:rsidR="00903BF3" w:rsidRPr="00FA5BA4" w:rsidRDefault="00903BF3" w:rsidP="00FA5BA4">
            <w:pPr>
              <w:shd w:val="clear" w:color="auto" w:fill="FFFFFF"/>
              <w:spacing w:after="0"/>
              <w:rPr>
                <w:sz w:val="20"/>
                <w:szCs w:val="20"/>
              </w:rPr>
            </w:pPr>
            <w:r w:rsidRPr="00FA5BA4">
              <w:rPr>
                <w:sz w:val="20"/>
                <w:szCs w:val="20"/>
              </w:rPr>
              <w:t>For R18 LTM, in order to activate multiple joint TCI state or/and pair of (DL/UL) TCI states for candidate cell case, do not support TCI state activation together with beam indication of the candidate cell in the same MAC-CE message.</w:t>
            </w:r>
          </w:p>
          <w:p w14:paraId="4715B46C" w14:textId="77777777" w:rsidR="00903BF3" w:rsidRPr="00FA5BA4" w:rsidRDefault="00903BF3" w:rsidP="00FA5BA4">
            <w:pPr>
              <w:numPr>
                <w:ilvl w:val="0"/>
                <w:numId w:val="45"/>
              </w:numPr>
              <w:spacing w:after="0"/>
              <w:ind w:left="442" w:hanging="442"/>
              <w:rPr>
                <w:sz w:val="20"/>
                <w:szCs w:val="20"/>
              </w:rPr>
            </w:pPr>
            <w:r w:rsidRPr="00FA5BA4">
              <w:rPr>
                <w:sz w:val="20"/>
                <w:szCs w:val="20"/>
              </w:rPr>
              <w:t>FFS: UE assumption on the active TCI states other than the indicated TCI state after the reception of the cell switch command.</w:t>
            </w:r>
          </w:p>
          <w:p w14:paraId="2C395060" w14:textId="77777777" w:rsidR="002D2F85" w:rsidRPr="00FA5BA4" w:rsidRDefault="002D2F85" w:rsidP="00FA5BA4">
            <w:pPr>
              <w:spacing w:after="0"/>
              <w:rPr>
                <w:rFonts w:eastAsia="Batang"/>
                <w:iCs/>
                <w:sz w:val="20"/>
                <w:szCs w:val="20"/>
              </w:rPr>
            </w:pPr>
          </w:p>
          <w:p w14:paraId="43C1CA6E" w14:textId="77777777" w:rsidR="000440AE" w:rsidRPr="00FA5BA4" w:rsidRDefault="000440AE" w:rsidP="00FA5BA4">
            <w:pPr>
              <w:shd w:val="clear" w:color="auto" w:fill="FFFFFF"/>
              <w:spacing w:after="0"/>
              <w:rPr>
                <w:sz w:val="20"/>
                <w:szCs w:val="20"/>
                <w:highlight w:val="green"/>
              </w:rPr>
            </w:pPr>
            <w:r w:rsidRPr="00FA5BA4">
              <w:rPr>
                <w:sz w:val="20"/>
                <w:szCs w:val="20"/>
                <w:highlight w:val="green"/>
              </w:rPr>
              <w:t>Agreement </w:t>
            </w:r>
          </w:p>
          <w:p w14:paraId="7C7FA570" w14:textId="77777777" w:rsidR="000440AE" w:rsidRPr="00FA5BA4" w:rsidRDefault="000440AE" w:rsidP="00FA5BA4">
            <w:pPr>
              <w:spacing w:after="0"/>
              <w:rPr>
                <w:sz w:val="20"/>
                <w:szCs w:val="20"/>
              </w:rPr>
            </w:pPr>
            <w:r w:rsidRPr="00FA5BA4">
              <w:rPr>
                <w:sz w:val="20"/>
                <w:szCs w:val="20"/>
              </w:rPr>
              <w:t>A UE can be indicated and activated a single joint TCI state or a pair of UL/DL TCI state in the cell switch command.</w:t>
            </w:r>
          </w:p>
          <w:p w14:paraId="47FAC4D4" w14:textId="77777777" w:rsidR="000440AE" w:rsidRPr="00FA5BA4" w:rsidRDefault="000440AE" w:rsidP="00FA5BA4">
            <w:pPr>
              <w:spacing w:after="0"/>
              <w:rPr>
                <w:sz w:val="20"/>
                <w:szCs w:val="20"/>
                <w:lang w:eastAsia="x-none"/>
              </w:rPr>
            </w:pPr>
          </w:p>
          <w:p w14:paraId="7A5DDEB1" w14:textId="77777777" w:rsidR="000440AE" w:rsidRPr="00FA5BA4" w:rsidRDefault="000440AE" w:rsidP="00FA5BA4">
            <w:pPr>
              <w:spacing w:after="0"/>
              <w:rPr>
                <w:rFonts w:eastAsia="等线"/>
                <w:sz w:val="20"/>
                <w:szCs w:val="20"/>
                <w:highlight w:val="green"/>
                <w:lang w:eastAsia="zh-CN"/>
              </w:rPr>
            </w:pPr>
            <w:r w:rsidRPr="00FA5BA4">
              <w:rPr>
                <w:rFonts w:eastAsia="等线"/>
                <w:sz w:val="20"/>
                <w:szCs w:val="20"/>
                <w:highlight w:val="green"/>
                <w:lang w:eastAsia="zh-CN"/>
              </w:rPr>
              <w:t>Agreement</w:t>
            </w:r>
          </w:p>
          <w:p w14:paraId="7E3518CB" w14:textId="77777777" w:rsidR="000440AE" w:rsidRPr="00FA5BA4" w:rsidRDefault="000440AE" w:rsidP="00FA5BA4">
            <w:pPr>
              <w:pStyle w:val="af4"/>
              <w:numPr>
                <w:ilvl w:val="0"/>
                <w:numId w:val="46"/>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 xml:space="preserve">For the configuration of SSB based L1-RSRP measurement, </w:t>
            </w:r>
          </w:p>
          <w:p w14:paraId="5605248C" w14:textId="77777777" w:rsidR="000440AE" w:rsidRPr="00FA5BA4" w:rsidRDefault="000440AE" w:rsidP="00FA5BA4">
            <w:pPr>
              <w:pStyle w:val="af4"/>
              <w:numPr>
                <w:ilvl w:val="1"/>
                <w:numId w:val="46"/>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periodicity of SSB, SSB position in burst are provided as time domain information for intra- and inter- frequency</w:t>
            </w:r>
          </w:p>
          <w:p w14:paraId="1E57F1FE" w14:textId="77777777" w:rsidR="000440AE" w:rsidRPr="00FA5BA4" w:rsidRDefault="000440AE" w:rsidP="00FA5BA4">
            <w:pPr>
              <w:spacing w:after="0"/>
              <w:rPr>
                <w:sz w:val="20"/>
                <w:szCs w:val="20"/>
                <w:lang w:eastAsia="x-none"/>
              </w:rPr>
            </w:pPr>
          </w:p>
          <w:p w14:paraId="2EEB5CAA" w14:textId="77777777" w:rsidR="000440AE" w:rsidRPr="00FA5BA4" w:rsidRDefault="000440AE" w:rsidP="00FA5BA4">
            <w:pPr>
              <w:spacing w:after="0"/>
              <w:rPr>
                <w:sz w:val="20"/>
                <w:szCs w:val="20"/>
                <w:highlight w:val="green"/>
              </w:rPr>
            </w:pPr>
            <w:r w:rsidRPr="00FA5BA4">
              <w:rPr>
                <w:sz w:val="20"/>
                <w:szCs w:val="20"/>
                <w:highlight w:val="green"/>
              </w:rPr>
              <w:t>Agreement</w:t>
            </w:r>
          </w:p>
          <w:p w14:paraId="164EB2DD" w14:textId="77777777" w:rsidR="000440AE" w:rsidRPr="00FA5BA4" w:rsidRDefault="000440AE" w:rsidP="00FA5BA4">
            <w:pPr>
              <w:pStyle w:val="af4"/>
              <w:numPr>
                <w:ilvl w:val="1"/>
                <w:numId w:val="47"/>
              </w:numPr>
              <w:snapToGrid w:val="0"/>
              <w:spacing w:after="0" w:line="240" w:lineRule="auto"/>
              <w:ind w:left="709" w:hanging="289"/>
              <w:contextualSpacing w:val="0"/>
              <w:jc w:val="both"/>
              <w:rPr>
                <w:rFonts w:ascii="Times New Roman" w:hAnsi="Times New Roman"/>
                <w:sz w:val="20"/>
                <w:szCs w:val="20"/>
              </w:rPr>
            </w:pPr>
            <w:r w:rsidRPr="00FA5BA4">
              <w:rPr>
                <w:rFonts w:ascii="Times New Roman" w:hAnsi="Times New Roman"/>
                <w:sz w:val="20"/>
                <w:szCs w:val="20"/>
              </w:rPr>
              <w:t xml:space="preserve">Each TCI state included up to 2 </w:t>
            </w:r>
            <w:proofErr w:type="spellStart"/>
            <w:r w:rsidRPr="00FA5BA4">
              <w:rPr>
                <w:rFonts w:ascii="Times New Roman" w:hAnsi="Times New Roman"/>
                <w:sz w:val="20"/>
                <w:szCs w:val="20"/>
              </w:rPr>
              <w:t>qcl</w:t>
            </w:r>
            <w:proofErr w:type="spellEnd"/>
            <w:r w:rsidRPr="00FA5BA4">
              <w:rPr>
                <w:rFonts w:ascii="Times New Roman" w:hAnsi="Times New Roman"/>
                <w:sz w:val="20"/>
                <w:szCs w:val="20"/>
              </w:rPr>
              <w:t xml:space="preserve">-types and each </w:t>
            </w:r>
            <w:proofErr w:type="spellStart"/>
            <w:r w:rsidRPr="00FA5BA4">
              <w:rPr>
                <w:rFonts w:ascii="Times New Roman" w:hAnsi="Times New Roman"/>
                <w:sz w:val="20"/>
                <w:szCs w:val="20"/>
              </w:rPr>
              <w:t>qcl</w:t>
            </w:r>
            <w:proofErr w:type="spellEnd"/>
            <w:r w:rsidRPr="00FA5BA4">
              <w:rPr>
                <w:rFonts w:ascii="Times New Roman" w:hAnsi="Times New Roman"/>
                <w:sz w:val="20"/>
                <w:szCs w:val="20"/>
              </w:rPr>
              <w:t>-type source RS in a QCL-Info of the TCI state is provided at least based on the RS configuration for LTM</w:t>
            </w:r>
          </w:p>
          <w:p w14:paraId="6430783D" w14:textId="77777777" w:rsidR="000440AE" w:rsidRPr="00FA5BA4" w:rsidRDefault="000440AE" w:rsidP="00FA5BA4">
            <w:pPr>
              <w:pStyle w:val="af4"/>
              <w:numPr>
                <w:ilvl w:val="2"/>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FFS: other RS index outside measurement RS configuration for LTM</w:t>
            </w:r>
          </w:p>
          <w:p w14:paraId="32819F97" w14:textId="77777777" w:rsidR="000440AE" w:rsidRPr="00FA5BA4" w:rsidRDefault="000440AE" w:rsidP="00FA5BA4">
            <w:pPr>
              <w:pStyle w:val="af4"/>
              <w:numPr>
                <w:ilvl w:val="2"/>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FFS: Additional contents of TCI states for LTM</w:t>
            </w:r>
          </w:p>
          <w:p w14:paraId="31D43F1F" w14:textId="77777777" w:rsidR="000440AE" w:rsidRPr="00FA5BA4" w:rsidRDefault="000440AE" w:rsidP="00FA5BA4">
            <w:pPr>
              <w:spacing w:after="0"/>
              <w:rPr>
                <w:rFonts w:eastAsia="等线"/>
                <w:sz w:val="20"/>
                <w:szCs w:val="20"/>
                <w:highlight w:val="green"/>
                <w:lang w:eastAsia="zh-CN"/>
              </w:rPr>
            </w:pPr>
            <w:r w:rsidRPr="00FA5BA4">
              <w:rPr>
                <w:rFonts w:eastAsia="等线"/>
                <w:sz w:val="20"/>
                <w:szCs w:val="20"/>
                <w:highlight w:val="green"/>
                <w:lang w:eastAsia="zh-CN"/>
              </w:rPr>
              <w:lastRenderedPageBreak/>
              <w:t>Agreement</w:t>
            </w:r>
          </w:p>
          <w:p w14:paraId="368644E1" w14:textId="77777777" w:rsidR="000440AE" w:rsidRPr="00FA5BA4" w:rsidRDefault="000440AE" w:rsidP="00FA5BA4">
            <w:pPr>
              <w:pStyle w:val="af4"/>
              <w:numPr>
                <w:ilvl w:val="0"/>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 xml:space="preserve">For TCI state activation for candidate cell(s) before the cell switch command, </w:t>
            </w:r>
          </w:p>
          <w:p w14:paraId="580D438E" w14:textId="77777777" w:rsidR="000440AE" w:rsidRPr="00FA5BA4" w:rsidRDefault="000440AE" w:rsidP="00FA5BA4">
            <w:pPr>
              <w:pStyle w:val="af4"/>
              <w:numPr>
                <w:ilvl w:val="1"/>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MAC CE is used and the details of MAC-CE for TCI state activation for LTM is up to RAN2</w:t>
            </w:r>
          </w:p>
          <w:p w14:paraId="0FE573EF" w14:textId="77777777" w:rsidR="000440AE" w:rsidRPr="00FA5BA4" w:rsidRDefault="000440AE" w:rsidP="00FA5BA4">
            <w:pPr>
              <w:pStyle w:val="af4"/>
              <w:numPr>
                <w:ilvl w:val="1"/>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Further study if PDCCH order for candidate cell(s) can be used</w:t>
            </w:r>
          </w:p>
          <w:p w14:paraId="709D4707" w14:textId="77777777" w:rsidR="000440AE" w:rsidRPr="00FA5BA4" w:rsidRDefault="000440AE" w:rsidP="00FA5BA4">
            <w:pPr>
              <w:spacing w:after="0"/>
              <w:rPr>
                <w:sz w:val="20"/>
                <w:szCs w:val="20"/>
                <w:lang w:eastAsia="x-none"/>
              </w:rPr>
            </w:pPr>
          </w:p>
          <w:p w14:paraId="5CBAC204" w14:textId="77777777" w:rsidR="000440AE" w:rsidRPr="00FA5BA4" w:rsidRDefault="000440AE" w:rsidP="00FA5BA4">
            <w:pPr>
              <w:spacing w:after="0"/>
              <w:rPr>
                <w:rFonts w:eastAsia="等线"/>
                <w:sz w:val="20"/>
                <w:szCs w:val="20"/>
                <w:highlight w:val="green"/>
                <w:lang w:eastAsia="zh-CN"/>
              </w:rPr>
            </w:pPr>
            <w:r w:rsidRPr="00FA5BA4">
              <w:rPr>
                <w:rFonts w:eastAsia="等线"/>
                <w:sz w:val="20"/>
                <w:szCs w:val="20"/>
                <w:highlight w:val="green"/>
                <w:lang w:eastAsia="zh-CN"/>
              </w:rPr>
              <w:t>Agreement</w:t>
            </w:r>
          </w:p>
          <w:p w14:paraId="03B1F1A4" w14:textId="77777777" w:rsidR="000440AE" w:rsidRPr="00FA5BA4" w:rsidRDefault="000440AE" w:rsidP="00FA5BA4">
            <w:pPr>
              <w:pStyle w:val="af4"/>
              <w:numPr>
                <w:ilvl w:val="0"/>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For the beam application time for Rel-18 LTM,</w:t>
            </w:r>
          </w:p>
          <w:p w14:paraId="5C8FE06A" w14:textId="77777777" w:rsidR="000440AE" w:rsidRPr="00FA5BA4" w:rsidRDefault="000440AE" w:rsidP="00FA5BA4">
            <w:pPr>
              <w:pStyle w:val="af4"/>
              <w:numPr>
                <w:ilvl w:val="1"/>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Beam application time is supported, and starts after the last symbol of the PUCCH or PUSCH carrying the HARQ-ACK for the PDSCH which carries MAC-CE containing cell switch command with the beam indication for the target cell(s)</w:t>
            </w:r>
          </w:p>
          <w:p w14:paraId="16A1396C" w14:textId="77777777" w:rsidR="000440AE" w:rsidRPr="00FA5BA4" w:rsidRDefault="000440AE" w:rsidP="00FA5BA4">
            <w:pPr>
              <w:pStyle w:val="af4"/>
              <w:numPr>
                <w:ilvl w:val="2"/>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 xml:space="preserve">FFS: reference SCS, </w:t>
            </w:r>
            <w:proofErr w:type="gramStart"/>
            <w:r w:rsidRPr="00FA5BA4">
              <w:rPr>
                <w:rFonts w:ascii="Times New Roman" w:hAnsi="Times New Roman"/>
                <w:sz w:val="20"/>
                <w:szCs w:val="20"/>
              </w:rPr>
              <w:t>i.e.</w:t>
            </w:r>
            <w:proofErr w:type="gramEnd"/>
            <w:r w:rsidRPr="00FA5BA4">
              <w:rPr>
                <w:rFonts w:ascii="Times New Roman" w:hAnsi="Times New Roman"/>
                <w:sz w:val="20"/>
                <w:szCs w:val="20"/>
              </w:rPr>
              <w:t xml:space="preserve"> serving cell and/or target cell</w:t>
            </w:r>
          </w:p>
          <w:p w14:paraId="4224A1D3" w14:textId="77777777" w:rsidR="000440AE" w:rsidRPr="00FA5BA4" w:rsidRDefault="000440AE" w:rsidP="00FA5BA4">
            <w:pPr>
              <w:pStyle w:val="af4"/>
              <w:numPr>
                <w:ilvl w:val="1"/>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At least the following components are further studied to define the beam application time</w:t>
            </w:r>
          </w:p>
          <w:p w14:paraId="12610155" w14:textId="77777777" w:rsidR="000440AE" w:rsidRPr="00FA5BA4" w:rsidRDefault="000440AE" w:rsidP="00FA5BA4">
            <w:pPr>
              <w:pStyle w:val="af4"/>
              <w:numPr>
                <w:ilvl w:val="2"/>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Whether TCI state activation is received before/together with cell switch command</w:t>
            </w:r>
          </w:p>
          <w:p w14:paraId="2E7CE003" w14:textId="002A6E62" w:rsidR="000440AE" w:rsidRPr="00FA5BA4" w:rsidRDefault="000440AE" w:rsidP="00FA5BA4">
            <w:pPr>
              <w:pStyle w:val="af4"/>
              <w:numPr>
                <w:ilvl w:val="2"/>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iCs/>
                <w:sz w:val="20"/>
                <w:szCs w:val="20"/>
                <w:lang w:val="en-US"/>
              </w:rPr>
              <w:t xml:space="preserve">Legacy values, </w:t>
            </w:r>
            <w:proofErr w:type="gramStart"/>
            <w:r w:rsidRPr="00FA5BA4">
              <w:rPr>
                <w:rFonts w:ascii="Times New Roman" w:hAnsi="Times New Roman"/>
                <w:iCs/>
                <w:sz w:val="20"/>
                <w:szCs w:val="20"/>
                <w:lang w:val="en-US"/>
              </w:rPr>
              <w:t>i.e.</w:t>
            </w:r>
            <w:proofErr w:type="gramEnd"/>
            <w:r w:rsidRPr="00FA5BA4">
              <w:rPr>
                <w:rFonts w:ascii="Times New Roman" w:hAnsi="Times New Roman"/>
                <w:iCs/>
                <w:sz w:val="20"/>
                <w:szCs w:val="20"/>
                <w:lang w:val="en-US"/>
              </w:rPr>
              <w:t xml:space="preserve"> </w:t>
            </w:r>
            <m:oMath>
              <m:sSubSup>
                <m:sSubSupPr>
                  <m:ctrlPr>
                    <w:rPr>
                      <w:rFonts w:ascii="Cambria Math" w:hAnsi="Cambria Math"/>
                      <w:i/>
                      <w:iCs/>
                      <w:sz w:val="20"/>
                      <w:szCs w:val="20"/>
                      <w:lang w:val="en-US"/>
                    </w:rPr>
                  </m:ctrlPr>
                </m:sSubSupPr>
                <m:e>
                  <m:r>
                    <w:rPr>
                      <w:rFonts w:ascii="Cambria Math" w:hAnsi="Cambria Math"/>
                      <w:sz w:val="20"/>
                      <w:szCs w:val="20"/>
                      <w:lang w:val="en-US"/>
                    </w:rPr>
                    <m:t>3N</m:t>
                  </m:r>
                </m:e>
                <m:sub>
                  <m:r>
                    <w:rPr>
                      <w:rFonts w:ascii="Cambria Math" w:hAnsi="Cambria Math"/>
                      <w:sz w:val="20"/>
                      <w:szCs w:val="20"/>
                      <w:lang w:val="en-US"/>
                    </w:rPr>
                    <m:t>slot</m:t>
                  </m:r>
                </m:sub>
                <m:sup>
                  <m:r>
                    <w:rPr>
                      <w:rFonts w:ascii="Cambria Math" w:hAnsi="Cambria Math"/>
                      <w:sz w:val="20"/>
                      <w:szCs w:val="20"/>
                      <w:lang w:val="en-US"/>
                    </w:rPr>
                    <m:t>subframe,µ</m:t>
                  </m:r>
                </m:sup>
              </m:sSubSup>
            </m:oMath>
            <w:r w:rsidRPr="00FA5BA4">
              <w:rPr>
                <w:rFonts w:ascii="Times New Roman" w:hAnsi="Times New Roman"/>
                <w:iCs/>
                <w:sz w:val="20"/>
                <w:szCs w:val="20"/>
                <w:lang w:val="en-US"/>
              </w:rPr>
              <w:t xml:space="preserve"> and BeamAppTime-r17</w:t>
            </w:r>
          </w:p>
          <w:p w14:paraId="07AAAD88" w14:textId="77777777" w:rsidR="000440AE" w:rsidRPr="00FA5BA4" w:rsidRDefault="000440AE" w:rsidP="00FA5BA4">
            <w:pPr>
              <w:pStyle w:val="af4"/>
              <w:numPr>
                <w:ilvl w:val="2"/>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bCs/>
                <w:iCs/>
                <w:sz w:val="20"/>
                <w:szCs w:val="20"/>
              </w:rPr>
              <w:t>RF retuning time when inter-frequency switch is performed, which is up to RAN4</w:t>
            </w:r>
          </w:p>
          <w:p w14:paraId="39CFF719" w14:textId="77777777" w:rsidR="000440AE" w:rsidRPr="00FA5BA4" w:rsidRDefault="000440AE" w:rsidP="00FA5BA4">
            <w:pPr>
              <w:pStyle w:val="af4"/>
              <w:numPr>
                <w:ilvl w:val="2"/>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bCs/>
                <w:iCs/>
                <w:sz w:val="20"/>
                <w:szCs w:val="20"/>
              </w:rPr>
              <w:t xml:space="preserve">Whether the target cell is one of the </w:t>
            </w:r>
            <w:proofErr w:type="gramStart"/>
            <w:r w:rsidRPr="00FA5BA4">
              <w:rPr>
                <w:rFonts w:ascii="Times New Roman" w:hAnsi="Times New Roman"/>
                <w:bCs/>
                <w:iCs/>
                <w:sz w:val="20"/>
                <w:szCs w:val="20"/>
              </w:rPr>
              <w:t>current</w:t>
            </w:r>
            <w:proofErr w:type="gramEnd"/>
            <w:r w:rsidRPr="00FA5BA4">
              <w:rPr>
                <w:rFonts w:ascii="Times New Roman" w:hAnsi="Times New Roman"/>
                <w:bCs/>
                <w:iCs/>
                <w:sz w:val="20"/>
                <w:szCs w:val="20"/>
              </w:rPr>
              <w:t xml:space="preserve"> serving cells</w:t>
            </w:r>
          </w:p>
          <w:p w14:paraId="7A4758DD" w14:textId="77777777" w:rsidR="000440AE" w:rsidRPr="00FA5BA4" w:rsidRDefault="000440AE" w:rsidP="00FA5BA4">
            <w:pPr>
              <w:pStyle w:val="af4"/>
              <w:numPr>
                <w:ilvl w:val="0"/>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 xml:space="preserve">Cell switching time, which is defined by RAN2 and RAN4, may or may not include the potential components of beam application time above. </w:t>
            </w:r>
          </w:p>
          <w:p w14:paraId="1E290DE0" w14:textId="77777777" w:rsidR="000440AE" w:rsidRPr="00FA5BA4" w:rsidRDefault="000440AE" w:rsidP="00FA5BA4">
            <w:pPr>
              <w:pStyle w:val="af4"/>
              <w:numPr>
                <w:ilvl w:val="0"/>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bCs/>
                <w:iCs/>
                <w:sz w:val="20"/>
                <w:szCs w:val="20"/>
              </w:rPr>
              <w:t>Send an LS to RAN2 and RAN4 to ask their feedback</w:t>
            </w:r>
          </w:p>
          <w:p w14:paraId="2805F9F5" w14:textId="77777777" w:rsidR="000440AE" w:rsidRPr="00FA5BA4" w:rsidRDefault="000440AE" w:rsidP="00FA5BA4">
            <w:pPr>
              <w:spacing w:after="0"/>
              <w:rPr>
                <w:rFonts w:eastAsia="等线"/>
                <w:sz w:val="20"/>
                <w:szCs w:val="20"/>
                <w:highlight w:val="green"/>
                <w:lang w:eastAsia="zh-CN"/>
              </w:rPr>
            </w:pPr>
            <w:r w:rsidRPr="00FA5BA4">
              <w:rPr>
                <w:rFonts w:eastAsia="等线"/>
                <w:sz w:val="20"/>
                <w:szCs w:val="20"/>
                <w:highlight w:val="green"/>
                <w:lang w:eastAsia="zh-CN"/>
              </w:rPr>
              <w:t>Agreement</w:t>
            </w:r>
          </w:p>
          <w:p w14:paraId="0852EC99" w14:textId="77777777" w:rsidR="000440AE" w:rsidRPr="00FA5BA4" w:rsidRDefault="000440AE" w:rsidP="00FA5BA4">
            <w:pPr>
              <w:pStyle w:val="af4"/>
              <w:numPr>
                <w:ilvl w:val="0"/>
                <w:numId w:val="47"/>
              </w:numPr>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For the beam selection for SSB based L1-RSRP measurement report,</w:t>
            </w:r>
          </w:p>
          <w:p w14:paraId="704B4CB9" w14:textId="77777777" w:rsidR="000440AE" w:rsidRPr="00FA5BA4" w:rsidRDefault="000440AE" w:rsidP="00FA5BA4">
            <w:pPr>
              <w:pStyle w:val="af4"/>
              <w:numPr>
                <w:ilvl w:val="1"/>
                <w:numId w:val="47"/>
              </w:numPr>
              <w:tabs>
                <w:tab w:val="left" w:pos="360"/>
              </w:tabs>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 xml:space="preserve">The inclusion of current </w:t>
            </w:r>
            <w:proofErr w:type="spellStart"/>
            <w:r w:rsidRPr="00FA5BA4">
              <w:rPr>
                <w:rFonts w:ascii="Times New Roman" w:hAnsi="Times New Roman"/>
                <w:sz w:val="20"/>
                <w:szCs w:val="20"/>
              </w:rPr>
              <w:t>SpCell</w:t>
            </w:r>
            <w:proofErr w:type="spellEnd"/>
            <w:r w:rsidRPr="00FA5BA4">
              <w:rPr>
                <w:rFonts w:ascii="Times New Roman" w:hAnsi="Times New Roman"/>
                <w:sz w:val="20"/>
                <w:szCs w:val="20"/>
              </w:rPr>
              <w:t xml:space="preserve"> in the L1 measurement report is configurable.</w:t>
            </w:r>
          </w:p>
          <w:p w14:paraId="13CB3651" w14:textId="77777777" w:rsidR="000440AE" w:rsidRPr="00FA5BA4" w:rsidRDefault="000440AE" w:rsidP="00FA5BA4">
            <w:pPr>
              <w:pStyle w:val="af4"/>
              <w:numPr>
                <w:ilvl w:val="3"/>
                <w:numId w:val="44"/>
              </w:numPr>
              <w:tabs>
                <w:tab w:val="clear" w:pos="1800"/>
              </w:tabs>
              <w:snapToGrid w:val="0"/>
              <w:spacing w:after="0" w:line="240" w:lineRule="auto"/>
              <w:contextualSpacing w:val="0"/>
              <w:jc w:val="both"/>
              <w:rPr>
                <w:rFonts w:ascii="Times New Roman" w:hAnsi="Times New Roman"/>
                <w:sz w:val="20"/>
                <w:szCs w:val="20"/>
              </w:rPr>
            </w:pPr>
            <w:r w:rsidRPr="00FA5BA4">
              <w:rPr>
                <w:rFonts w:ascii="Times New Roman" w:hAnsi="Times New Roman"/>
                <w:sz w:val="20"/>
                <w:szCs w:val="20"/>
              </w:rPr>
              <w:t>new UE capability(</w:t>
            </w:r>
            <w:proofErr w:type="spellStart"/>
            <w:r w:rsidRPr="00FA5BA4">
              <w:rPr>
                <w:rFonts w:ascii="Times New Roman" w:hAnsi="Times New Roman"/>
                <w:sz w:val="20"/>
                <w:szCs w:val="20"/>
              </w:rPr>
              <w:t>ies</w:t>
            </w:r>
            <w:proofErr w:type="spellEnd"/>
            <w:r w:rsidRPr="00FA5BA4">
              <w:rPr>
                <w:rFonts w:ascii="Times New Roman" w:hAnsi="Times New Roman"/>
                <w:sz w:val="20"/>
                <w:szCs w:val="20"/>
              </w:rPr>
              <w:t xml:space="preserve">) </w:t>
            </w:r>
            <w:proofErr w:type="gramStart"/>
            <w:r w:rsidRPr="00FA5BA4">
              <w:rPr>
                <w:rFonts w:ascii="Times New Roman" w:hAnsi="Times New Roman"/>
                <w:sz w:val="20"/>
                <w:szCs w:val="20"/>
              </w:rPr>
              <w:t>are</w:t>
            </w:r>
            <w:proofErr w:type="gramEnd"/>
            <w:r w:rsidRPr="00FA5BA4">
              <w:rPr>
                <w:rFonts w:ascii="Times New Roman" w:hAnsi="Times New Roman"/>
                <w:sz w:val="20"/>
                <w:szCs w:val="20"/>
              </w:rPr>
              <w:t xml:space="preserve"> introduced and details can be discussed in UE feature</w:t>
            </w:r>
          </w:p>
          <w:p w14:paraId="75EF847C" w14:textId="77777777" w:rsidR="000440AE" w:rsidRPr="00FA5BA4" w:rsidRDefault="000440AE" w:rsidP="00FA5BA4">
            <w:pPr>
              <w:pStyle w:val="af4"/>
              <w:snapToGrid w:val="0"/>
              <w:spacing w:after="0"/>
              <w:ind w:left="0"/>
              <w:jc w:val="both"/>
              <w:rPr>
                <w:rFonts w:ascii="Times New Roman" w:hAnsi="Times New Roman"/>
                <w:sz w:val="20"/>
                <w:szCs w:val="20"/>
                <w:highlight w:val="green"/>
                <w:lang w:eastAsia="zh-CN"/>
              </w:rPr>
            </w:pPr>
            <w:r w:rsidRPr="00FA5BA4">
              <w:rPr>
                <w:rFonts w:ascii="Times New Roman" w:hAnsi="Times New Roman"/>
                <w:sz w:val="20"/>
                <w:szCs w:val="20"/>
                <w:highlight w:val="green"/>
                <w:lang w:eastAsia="zh-CN"/>
              </w:rPr>
              <w:t>Agreement</w:t>
            </w:r>
          </w:p>
          <w:p w14:paraId="00BA78B2" w14:textId="77777777" w:rsidR="000440AE" w:rsidRPr="00FA5BA4" w:rsidRDefault="000440AE" w:rsidP="00FA5BA4">
            <w:pPr>
              <w:numPr>
                <w:ilvl w:val="0"/>
                <w:numId w:val="44"/>
              </w:numPr>
              <w:autoSpaceDE/>
              <w:autoSpaceDN/>
              <w:adjustRightInd/>
              <w:spacing w:after="0"/>
              <w:ind w:firstLine="360"/>
              <w:rPr>
                <w:sz w:val="20"/>
                <w:szCs w:val="20"/>
              </w:rPr>
            </w:pPr>
            <w:r w:rsidRPr="00FA5BA4">
              <w:rPr>
                <w:sz w:val="20"/>
                <w:szCs w:val="20"/>
              </w:rPr>
              <w:t xml:space="preserve">Send an LS to RAN2,3,4 on the RAN1 agreements in this meeting </w:t>
            </w:r>
          </w:p>
          <w:p w14:paraId="0CB4EAA8" w14:textId="77777777" w:rsidR="000440AE" w:rsidRPr="00FA5BA4" w:rsidRDefault="000440AE" w:rsidP="00FA5BA4">
            <w:pPr>
              <w:numPr>
                <w:ilvl w:val="2"/>
                <w:numId w:val="44"/>
              </w:numPr>
              <w:autoSpaceDE/>
              <w:autoSpaceDN/>
              <w:adjustRightInd/>
              <w:spacing w:after="0"/>
              <w:rPr>
                <w:sz w:val="20"/>
                <w:szCs w:val="20"/>
              </w:rPr>
            </w:pPr>
            <w:r w:rsidRPr="00FA5BA4">
              <w:rPr>
                <w:sz w:val="20"/>
                <w:szCs w:val="20"/>
              </w:rPr>
              <w:t>All agreements in AI 9.10.1 and 9.10.2 in RAN1#113 are included</w:t>
            </w:r>
          </w:p>
          <w:p w14:paraId="139AE608" w14:textId="77777777" w:rsidR="000440AE" w:rsidRPr="00FA5BA4" w:rsidRDefault="000440AE" w:rsidP="00FA5BA4">
            <w:pPr>
              <w:numPr>
                <w:ilvl w:val="2"/>
                <w:numId w:val="44"/>
              </w:numPr>
              <w:autoSpaceDE/>
              <w:autoSpaceDN/>
              <w:adjustRightInd/>
              <w:spacing w:after="0"/>
              <w:rPr>
                <w:sz w:val="20"/>
                <w:szCs w:val="20"/>
              </w:rPr>
            </w:pPr>
            <w:r w:rsidRPr="00FA5BA4">
              <w:rPr>
                <w:sz w:val="20"/>
                <w:szCs w:val="20"/>
              </w:rPr>
              <w:t>The following information to RAN2 is included:</w:t>
            </w:r>
          </w:p>
          <w:p w14:paraId="38778C53" w14:textId="77777777" w:rsidR="000440AE" w:rsidRPr="00FA5BA4" w:rsidRDefault="000440AE" w:rsidP="00FA5BA4">
            <w:pPr>
              <w:numPr>
                <w:ilvl w:val="3"/>
                <w:numId w:val="44"/>
              </w:numPr>
              <w:tabs>
                <w:tab w:val="left" w:pos="1440"/>
              </w:tabs>
              <w:autoSpaceDE/>
              <w:autoSpaceDN/>
              <w:adjustRightInd/>
              <w:spacing w:after="0"/>
              <w:rPr>
                <w:sz w:val="20"/>
                <w:szCs w:val="20"/>
              </w:rPr>
            </w:pPr>
            <w:r w:rsidRPr="00FA5BA4">
              <w:rPr>
                <w:sz w:val="20"/>
                <w:szCs w:val="20"/>
              </w:rPr>
              <w:t>Whether C-RNTI that is to be used by target cell needs to be included within the MAC-CE containing cell switch command will be left to RAN2 decision.</w:t>
            </w:r>
          </w:p>
          <w:p w14:paraId="5D4F0BF4" w14:textId="77777777" w:rsidR="000440AE" w:rsidRPr="00FA5BA4" w:rsidRDefault="000440AE" w:rsidP="00FA5BA4">
            <w:pPr>
              <w:numPr>
                <w:ilvl w:val="3"/>
                <w:numId w:val="44"/>
              </w:numPr>
              <w:tabs>
                <w:tab w:val="left" w:pos="1440"/>
              </w:tabs>
              <w:autoSpaceDE/>
              <w:autoSpaceDN/>
              <w:adjustRightInd/>
              <w:spacing w:after="0"/>
              <w:rPr>
                <w:sz w:val="20"/>
                <w:szCs w:val="20"/>
              </w:rPr>
            </w:pPr>
            <w:r w:rsidRPr="00FA5BA4">
              <w:rPr>
                <w:sz w:val="20"/>
                <w:szCs w:val="20"/>
              </w:rPr>
              <w:t>It will be left to RAN2 decision whether the following fields are always present or not in the cell switch command:</w:t>
            </w:r>
          </w:p>
          <w:p w14:paraId="3C8A6FD9" w14:textId="77777777" w:rsidR="000440AE" w:rsidRPr="00FA5BA4" w:rsidRDefault="000440AE" w:rsidP="00FA5BA4">
            <w:pPr>
              <w:numPr>
                <w:ilvl w:val="4"/>
                <w:numId w:val="44"/>
              </w:numPr>
              <w:tabs>
                <w:tab w:val="left" w:pos="1440"/>
              </w:tabs>
              <w:autoSpaceDE/>
              <w:autoSpaceDN/>
              <w:adjustRightInd/>
              <w:spacing w:after="0"/>
              <w:rPr>
                <w:sz w:val="20"/>
                <w:szCs w:val="20"/>
              </w:rPr>
            </w:pPr>
            <w:r w:rsidRPr="00FA5BA4">
              <w:rPr>
                <w:sz w:val="20"/>
                <w:szCs w:val="20"/>
              </w:rPr>
              <w:t>TA related information</w:t>
            </w:r>
          </w:p>
          <w:p w14:paraId="25F1BA5D" w14:textId="77777777" w:rsidR="000440AE" w:rsidRPr="00FA5BA4" w:rsidRDefault="000440AE" w:rsidP="00FA5BA4">
            <w:pPr>
              <w:tabs>
                <w:tab w:val="left" w:pos="1440"/>
              </w:tabs>
              <w:spacing w:after="0"/>
              <w:ind w:left="1080"/>
              <w:rPr>
                <w:sz w:val="20"/>
                <w:szCs w:val="20"/>
              </w:rPr>
            </w:pPr>
          </w:p>
          <w:p w14:paraId="45875628" w14:textId="77777777" w:rsidR="000440AE" w:rsidRPr="00FA5BA4" w:rsidRDefault="000440AE" w:rsidP="00FA5BA4">
            <w:pPr>
              <w:spacing w:after="0"/>
              <w:rPr>
                <w:sz w:val="20"/>
                <w:szCs w:val="20"/>
              </w:rPr>
            </w:pPr>
            <w:r w:rsidRPr="00FA5BA4">
              <w:rPr>
                <w:sz w:val="20"/>
                <w:szCs w:val="20"/>
              </w:rPr>
              <w:t>Conclusion</w:t>
            </w:r>
          </w:p>
          <w:p w14:paraId="7401043C" w14:textId="77777777" w:rsidR="000440AE" w:rsidRPr="00FA5BA4" w:rsidRDefault="000440AE" w:rsidP="00FA5BA4">
            <w:pPr>
              <w:pStyle w:val="af4"/>
              <w:numPr>
                <w:ilvl w:val="0"/>
                <w:numId w:val="47"/>
              </w:numPr>
              <w:tabs>
                <w:tab w:val="left" w:pos="426"/>
              </w:tabs>
              <w:snapToGrid w:val="0"/>
              <w:spacing w:after="0" w:line="240" w:lineRule="auto"/>
              <w:contextualSpacing w:val="0"/>
              <w:jc w:val="both"/>
              <w:rPr>
                <w:rFonts w:ascii="Times New Roman" w:eastAsia="宋体" w:hAnsi="Times New Roman"/>
                <w:sz w:val="20"/>
                <w:szCs w:val="20"/>
              </w:rPr>
            </w:pPr>
            <w:r w:rsidRPr="00FA5BA4">
              <w:rPr>
                <w:rFonts w:ascii="Times New Roman" w:hAnsi="Times New Roman"/>
                <w:sz w:val="20"/>
                <w:szCs w:val="20"/>
              </w:rPr>
              <w:t xml:space="preserve">For the beam selection for SSB based L1-RSRP measurement report, except </w:t>
            </w:r>
            <w:proofErr w:type="spellStart"/>
            <w:r w:rsidRPr="00FA5BA4">
              <w:rPr>
                <w:rFonts w:ascii="Times New Roman" w:hAnsi="Times New Roman"/>
                <w:sz w:val="20"/>
                <w:szCs w:val="20"/>
              </w:rPr>
              <w:t>SpCell</w:t>
            </w:r>
            <w:proofErr w:type="spellEnd"/>
            <w:r w:rsidRPr="00FA5BA4">
              <w:rPr>
                <w:rFonts w:ascii="Times New Roman" w:hAnsi="Times New Roman"/>
                <w:sz w:val="20"/>
                <w:szCs w:val="20"/>
              </w:rPr>
              <w:t xml:space="preserve"> is configured to be included, </w:t>
            </w:r>
          </w:p>
          <w:p w14:paraId="660C6B7A" w14:textId="77777777" w:rsidR="000440AE" w:rsidRPr="00FA5BA4" w:rsidRDefault="000440AE" w:rsidP="00FA5BA4">
            <w:pPr>
              <w:pStyle w:val="af4"/>
              <w:numPr>
                <w:ilvl w:val="1"/>
                <w:numId w:val="47"/>
              </w:numPr>
              <w:tabs>
                <w:tab w:val="left" w:pos="720"/>
              </w:tabs>
              <w:snapToGrid w:val="0"/>
              <w:spacing w:after="0" w:line="240" w:lineRule="auto"/>
              <w:contextualSpacing w:val="0"/>
              <w:jc w:val="both"/>
              <w:rPr>
                <w:rFonts w:ascii="Times New Roman" w:eastAsia="宋体" w:hAnsi="Times New Roman"/>
                <w:sz w:val="20"/>
                <w:szCs w:val="20"/>
              </w:rPr>
            </w:pPr>
            <w:r w:rsidRPr="00FA5BA4">
              <w:rPr>
                <w:rFonts w:ascii="Times New Roman" w:hAnsi="Times New Roman"/>
                <w:sz w:val="20"/>
                <w:szCs w:val="20"/>
              </w:rPr>
              <w:t>the selection of cells for the L1 measurement report is up to UE implementation.</w:t>
            </w:r>
          </w:p>
          <w:p w14:paraId="058426ED" w14:textId="77777777" w:rsidR="000440AE" w:rsidRPr="00FA5BA4" w:rsidRDefault="000440AE" w:rsidP="00FA5BA4">
            <w:pPr>
              <w:pStyle w:val="af4"/>
              <w:numPr>
                <w:ilvl w:val="1"/>
                <w:numId w:val="47"/>
              </w:numPr>
              <w:tabs>
                <w:tab w:val="left" w:pos="720"/>
              </w:tabs>
              <w:snapToGrid w:val="0"/>
              <w:spacing w:after="0" w:line="240" w:lineRule="auto"/>
              <w:contextualSpacing w:val="0"/>
              <w:jc w:val="both"/>
              <w:rPr>
                <w:rFonts w:ascii="Times New Roman" w:eastAsia="宋体" w:hAnsi="Times New Roman"/>
                <w:sz w:val="20"/>
                <w:szCs w:val="20"/>
              </w:rPr>
            </w:pPr>
            <w:r w:rsidRPr="00FA5BA4">
              <w:rPr>
                <w:rFonts w:ascii="Times New Roman" w:hAnsi="Times New Roman"/>
                <w:sz w:val="20"/>
                <w:szCs w:val="20"/>
              </w:rPr>
              <w:t>the selection of beams per cell for the L1 measurement report is the same as legacy behaviour.</w:t>
            </w:r>
          </w:p>
          <w:p w14:paraId="39D61263" w14:textId="77777777" w:rsidR="000440AE" w:rsidRPr="00FA5BA4" w:rsidRDefault="000440AE" w:rsidP="00FA5BA4">
            <w:pPr>
              <w:spacing w:after="0"/>
              <w:rPr>
                <w:rFonts w:eastAsia="等线"/>
                <w:sz w:val="20"/>
                <w:szCs w:val="20"/>
                <w:lang w:eastAsia="zh-CN"/>
              </w:rPr>
            </w:pPr>
            <w:r w:rsidRPr="00FA5BA4">
              <w:rPr>
                <w:rFonts w:eastAsia="等线"/>
                <w:sz w:val="20"/>
                <w:szCs w:val="20"/>
                <w:lang w:eastAsia="zh-CN"/>
              </w:rPr>
              <w:t>Conclusion</w:t>
            </w:r>
          </w:p>
          <w:p w14:paraId="59E299BB" w14:textId="77777777" w:rsidR="002D2F85" w:rsidRDefault="000440AE" w:rsidP="00FA5BA4">
            <w:pPr>
              <w:spacing w:after="0"/>
              <w:rPr>
                <w:sz w:val="20"/>
                <w:szCs w:val="20"/>
              </w:rPr>
            </w:pPr>
            <w:r w:rsidRPr="00FA5BA4">
              <w:rPr>
                <w:sz w:val="20"/>
                <w:szCs w:val="20"/>
              </w:rPr>
              <w:t>No consensus to introduce UE/event triggered report for L1 measurement results for LTM in Rel-18</w:t>
            </w:r>
          </w:p>
          <w:p w14:paraId="1B8E0CC4" w14:textId="612169BE" w:rsidR="00C17983" w:rsidRPr="00FA5BA4" w:rsidRDefault="00C17983" w:rsidP="00FA5BA4">
            <w:pPr>
              <w:spacing w:after="0"/>
              <w:rPr>
                <w:rFonts w:eastAsia="Batang"/>
                <w:iCs/>
                <w:sz w:val="20"/>
                <w:szCs w:val="20"/>
              </w:rPr>
            </w:pPr>
          </w:p>
        </w:tc>
      </w:tr>
    </w:tbl>
    <w:p w14:paraId="0B3C16F2" w14:textId="7D84BD4D" w:rsidR="00C25861" w:rsidRPr="00C25861" w:rsidRDefault="00B807C4" w:rsidP="00BF5FC0">
      <w:pPr>
        <w:spacing w:before="120"/>
        <w:rPr>
          <w:sz w:val="20"/>
          <w:szCs w:val="20"/>
        </w:rPr>
      </w:pPr>
      <w:r>
        <w:rPr>
          <w:sz w:val="20"/>
          <w:szCs w:val="20"/>
        </w:rPr>
        <w:lastRenderedPageBreak/>
        <w:t>Compared to legacy L3 mobility</w:t>
      </w:r>
      <w:r w:rsidR="00FB67C6">
        <w:rPr>
          <w:sz w:val="20"/>
          <w:szCs w:val="20"/>
        </w:rPr>
        <w:t xml:space="preserve"> handover</w:t>
      </w:r>
      <w:r>
        <w:rPr>
          <w:sz w:val="20"/>
          <w:szCs w:val="20"/>
        </w:rPr>
        <w:t>, t</w:t>
      </w:r>
      <w:r w:rsidR="00C25861" w:rsidRPr="00C25861">
        <w:rPr>
          <w:sz w:val="20"/>
          <w:szCs w:val="20"/>
        </w:rPr>
        <w:t xml:space="preserve">he </w:t>
      </w:r>
      <w:r w:rsidR="00F8746B">
        <w:rPr>
          <w:sz w:val="20"/>
          <w:szCs w:val="20"/>
        </w:rPr>
        <w:t>goal</w:t>
      </w:r>
      <w:r w:rsidR="00C25861" w:rsidRPr="00C25861">
        <w:rPr>
          <w:sz w:val="20"/>
          <w:szCs w:val="20"/>
        </w:rPr>
        <w:t xml:space="preserve"> of L1/L2-triggered mobility (LTM) in Rel-18 is to reduce the overall handover (HO) latency from different aspects of the LTM procedure, including L1 measurement, measurement report, and cell switch triggering.</w:t>
      </w:r>
      <w:r w:rsidR="0009465C">
        <w:rPr>
          <w:sz w:val="20"/>
          <w:szCs w:val="20"/>
        </w:rPr>
        <w:t xml:space="preserve"> </w:t>
      </w:r>
    </w:p>
    <w:p w14:paraId="64990435" w14:textId="2DA837A7" w:rsidR="002F75E1" w:rsidRPr="00174428" w:rsidRDefault="00190F90" w:rsidP="00174428">
      <w:pPr>
        <w:spacing w:before="120"/>
        <w:rPr>
          <w:sz w:val="20"/>
          <w:szCs w:val="20"/>
        </w:rPr>
      </w:pPr>
      <w:r w:rsidRPr="00F4212B">
        <w:rPr>
          <w:sz w:val="20"/>
          <w:szCs w:val="20"/>
        </w:rPr>
        <w:t xml:space="preserve">In this paper, we present our views on </w:t>
      </w:r>
      <w:r>
        <w:rPr>
          <w:sz w:val="20"/>
          <w:szCs w:val="20"/>
        </w:rPr>
        <w:t xml:space="preserve">remaining issues of </w:t>
      </w:r>
      <w:r w:rsidRPr="0099476B">
        <w:rPr>
          <w:sz w:val="20"/>
          <w:szCs w:val="20"/>
        </w:rPr>
        <w:t>L1 enhancements for inter-cell beam management</w:t>
      </w:r>
      <w:r w:rsidRPr="00F4212B">
        <w:rPr>
          <w:sz w:val="20"/>
          <w:szCs w:val="20"/>
        </w:rPr>
        <w:t xml:space="preserve"> and proposals for moving forward.</w:t>
      </w:r>
    </w:p>
    <w:p w14:paraId="3487A891" w14:textId="5AA877D1" w:rsidR="00372596" w:rsidRPr="000D086C" w:rsidRDefault="00405552" w:rsidP="000D086C">
      <w:pPr>
        <w:pStyle w:val="1"/>
        <w:ind w:left="431" w:hanging="431"/>
        <w:rPr>
          <w:rFonts w:ascii="Times New Roman" w:hAnsi="Times New Roman"/>
        </w:rPr>
      </w:pPr>
      <w:r w:rsidRPr="000D086C">
        <w:rPr>
          <w:rFonts w:ascii="Times New Roman" w:hAnsi="Times New Roman"/>
        </w:rPr>
        <w:t>L1 measurement reporting</w:t>
      </w:r>
    </w:p>
    <w:p w14:paraId="329296A4" w14:textId="697EE07E" w:rsidR="00E61610" w:rsidRPr="009178DF" w:rsidRDefault="00063C93" w:rsidP="00264104">
      <w:pPr>
        <w:rPr>
          <w:sz w:val="20"/>
          <w:szCs w:val="20"/>
        </w:rPr>
      </w:pPr>
      <w:r w:rsidRPr="00063C93">
        <w:rPr>
          <w:sz w:val="20"/>
          <w:szCs w:val="20"/>
        </w:rPr>
        <w:t xml:space="preserve">SSB based L1-RSRP </w:t>
      </w:r>
      <w:r w:rsidR="00D97D96" w:rsidRPr="009178DF">
        <w:rPr>
          <w:sz w:val="20"/>
          <w:szCs w:val="20"/>
        </w:rPr>
        <w:t xml:space="preserve">measurement </w:t>
      </w:r>
      <w:r w:rsidRPr="00063C93">
        <w:rPr>
          <w:sz w:val="20"/>
          <w:szCs w:val="20"/>
        </w:rPr>
        <w:t xml:space="preserve">has been supported. </w:t>
      </w:r>
      <w:r w:rsidR="001B09B1" w:rsidRPr="009178DF">
        <w:rPr>
          <w:rFonts w:hint="eastAsia"/>
          <w:sz w:val="20"/>
          <w:szCs w:val="20"/>
        </w:rPr>
        <w:t>F</w:t>
      </w:r>
      <w:r w:rsidR="001B09B1" w:rsidRPr="009178DF">
        <w:rPr>
          <w:sz w:val="20"/>
          <w:szCs w:val="20"/>
        </w:rPr>
        <w:t xml:space="preserve">or </w:t>
      </w:r>
      <w:proofErr w:type="spellStart"/>
      <w:r w:rsidR="001B09B1" w:rsidRPr="009178DF">
        <w:rPr>
          <w:sz w:val="20"/>
          <w:szCs w:val="20"/>
        </w:rPr>
        <w:t>gNB</w:t>
      </w:r>
      <w:proofErr w:type="spellEnd"/>
      <w:r w:rsidR="001B09B1" w:rsidRPr="009178DF">
        <w:rPr>
          <w:sz w:val="20"/>
          <w:szCs w:val="20"/>
        </w:rPr>
        <w:t xml:space="preserve"> scheduled L1 reporting, </w:t>
      </w:r>
      <w:r w:rsidR="00065B7A" w:rsidRPr="00701B41">
        <w:rPr>
          <w:sz w:val="20"/>
          <w:szCs w:val="20"/>
        </w:rPr>
        <w:t>b</w:t>
      </w:r>
      <w:r w:rsidR="00065B7A" w:rsidRPr="00701B41">
        <w:rPr>
          <w:rFonts w:hint="eastAsia"/>
          <w:sz w:val="20"/>
          <w:szCs w:val="20"/>
        </w:rPr>
        <w:t>eam selection is performed across the L cells from configured</w:t>
      </w:r>
      <w:r w:rsidR="00D60E9C" w:rsidRPr="00701B41">
        <w:rPr>
          <w:sz w:val="20"/>
          <w:szCs w:val="20"/>
        </w:rPr>
        <w:t>/</w:t>
      </w:r>
      <w:r w:rsidR="00065B7A" w:rsidRPr="00701B41">
        <w:rPr>
          <w:rFonts w:hint="eastAsia"/>
          <w:sz w:val="20"/>
          <w:szCs w:val="20"/>
        </w:rPr>
        <w:t>activated</w:t>
      </w:r>
      <w:r w:rsidR="00D60E9C" w:rsidRPr="00701B41">
        <w:rPr>
          <w:sz w:val="20"/>
          <w:szCs w:val="20"/>
        </w:rPr>
        <w:t xml:space="preserve"> </w:t>
      </w:r>
      <w:r w:rsidR="00065B7A" w:rsidRPr="00701B41">
        <w:rPr>
          <w:rFonts w:hint="eastAsia"/>
          <w:sz w:val="20"/>
          <w:szCs w:val="20"/>
        </w:rPr>
        <w:t xml:space="preserve">cells, </w:t>
      </w:r>
      <w:r w:rsidR="00065B7A" w:rsidRPr="00701B41">
        <w:rPr>
          <w:sz w:val="20"/>
          <w:szCs w:val="20"/>
        </w:rPr>
        <w:t xml:space="preserve">and </w:t>
      </w:r>
      <w:r w:rsidR="00065B7A" w:rsidRPr="00701B41">
        <w:rPr>
          <w:rFonts w:hint="eastAsia"/>
          <w:sz w:val="20"/>
          <w:szCs w:val="20"/>
        </w:rPr>
        <w:t>M beams</w:t>
      </w:r>
      <w:r w:rsidR="00065B7A" w:rsidRPr="00701B41">
        <w:rPr>
          <w:sz w:val="20"/>
          <w:szCs w:val="20"/>
        </w:rPr>
        <w:t xml:space="preserve"> are selected</w:t>
      </w:r>
      <w:r w:rsidR="00065B7A" w:rsidRPr="00701B41">
        <w:rPr>
          <w:rFonts w:hint="eastAsia"/>
          <w:sz w:val="20"/>
          <w:szCs w:val="20"/>
        </w:rPr>
        <w:t xml:space="preserve"> for each of the L cells</w:t>
      </w:r>
      <w:r w:rsidR="00065B7A" w:rsidRPr="00701B41">
        <w:rPr>
          <w:sz w:val="20"/>
          <w:szCs w:val="20"/>
        </w:rPr>
        <w:t>.</w:t>
      </w:r>
      <w:r w:rsidR="00701B41">
        <w:rPr>
          <w:rFonts w:hint="eastAsia"/>
          <w:sz w:val="20"/>
          <w:szCs w:val="20"/>
        </w:rPr>
        <w:t xml:space="preserve"> </w:t>
      </w:r>
      <w:r w:rsidR="00014828" w:rsidRPr="009178DF">
        <w:rPr>
          <w:sz w:val="20"/>
          <w:szCs w:val="20"/>
        </w:rPr>
        <w:t>More specifically, the</w:t>
      </w:r>
      <w:r w:rsidR="001C3C58" w:rsidRPr="009178DF">
        <w:rPr>
          <w:sz w:val="20"/>
          <w:szCs w:val="20"/>
        </w:rPr>
        <w:t xml:space="preserve"> M beams for each of the L cells are the beams with the largest measured L1-RSRP value</w:t>
      </w:r>
      <w:r w:rsidR="00014828" w:rsidRPr="009178DF">
        <w:rPr>
          <w:sz w:val="20"/>
          <w:szCs w:val="20"/>
        </w:rPr>
        <w:t xml:space="preserve">, where </w:t>
      </w:r>
      <w:r w:rsidR="003B259D" w:rsidRPr="009178DF">
        <w:rPr>
          <w:sz w:val="20"/>
          <w:szCs w:val="20"/>
        </w:rPr>
        <w:t>UE selects the ‘L’ cells based on the largest measured L1-RSRP value and then report ‘M’ best beam for each selected cell.</w:t>
      </w:r>
      <w:r w:rsidR="00014828" w:rsidRPr="009178DF">
        <w:rPr>
          <w:rFonts w:hint="eastAsia"/>
          <w:sz w:val="20"/>
          <w:szCs w:val="20"/>
        </w:rPr>
        <w:t xml:space="preserve"> </w:t>
      </w:r>
      <w:r w:rsidR="00014828" w:rsidRPr="009178DF">
        <w:rPr>
          <w:sz w:val="20"/>
          <w:szCs w:val="20"/>
        </w:rPr>
        <w:t xml:space="preserve">In all, </w:t>
      </w:r>
      <w:r w:rsidR="00FD22ED" w:rsidRPr="009178DF">
        <w:rPr>
          <w:sz w:val="20"/>
          <w:szCs w:val="20"/>
        </w:rPr>
        <w:t>M x L beams in a single report instance are selected based on L best cells and M best beams for each of L best cells.</w:t>
      </w:r>
    </w:p>
    <w:p w14:paraId="5C2F6B42" w14:textId="06DA1BBB" w:rsidR="00E61610" w:rsidRPr="009178DF" w:rsidRDefault="00FD22ED" w:rsidP="00264104">
      <w:pPr>
        <w:rPr>
          <w:sz w:val="20"/>
          <w:szCs w:val="20"/>
        </w:rPr>
      </w:pPr>
      <w:r w:rsidRPr="009178DF">
        <w:rPr>
          <w:sz w:val="20"/>
          <w:szCs w:val="20"/>
        </w:rPr>
        <w:t>For the L best cells, the ranking of cells is performed based on the average L1-RSRP determined over the measured beams of each cell.</w:t>
      </w:r>
      <w:r w:rsidR="00112423">
        <w:rPr>
          <w:sz w:val="20"/>
          <w:szCs w:val="20"/>
        </w:rPr>
        <w:t xml:space="preserve"> </w:t>
      </w:r>
      <w:r w:rsidR="000C55D6" w:rsidRPr="000C55D6">
        <w:rPr>
          <w:sz w:val="20"/>
          <w:szCs w:val="20"/>
        </w:rPr>
        <w:t>In legacy beam reporting, up to four beams can be included in one report.</w:t>
      </w:r>
    </w:p>
    <w:p w14:paraId="08A9F389" w14:textId="4E912533" w:rsidR="00B55D0E" w:rsidRPr="00B55D0E" w:rsidRDefault="00B55D0E" w:rsidP="00B55D0E">
      <w:pPr>
        <w:rPr>
          <w:sz w:val="20"/>
          <w:szCs w:val="20"/>
        </w:rPr>
      </w:pPr>
      <w:r>
        <w:rPr>
          <w:rFonts w:hint="eastAsia"/>
          <w:sz w:val="20"/>
          <w:szCs w:val="20"/>
        </w:rPr>
        <w:lastRenderedPageBreak/>
        <w:t>B</w:t>
      </w:r>
      <w:r>
        <w:rPr>
          <w:sz w:val="20"/>
          <w:szCs w:val="20"/>
        </w:rPr>
        <w:t xml:space="preserve">ased on the proposals from </w:t>
      </w:r>
      <w:r w:rsidR="00100E05">
        <w:rPr>
          <w:sz w:val="20"/>
          <w:szCs w:val="20"/>
        </w:rPr>
        <w:t xml:space="preserve">the </w:t>
      </w:r>
      <w:r>
        <w:rPr>
          <w:sz w:val="20"/>
          <w:szCs w:val="20"/>
        </w:rPr>
        <w:t xml:space="preserve">last </w:t>
      </w:r>
      <w:r w:rsidR="00F760CD">
        <w:rPr>
          <w:sz w:val="20"/>
          <w:szCs w:val="20"/>
        </w:rPr>
        <w:t xml:space="preserve">RAN1#113 </w:t>
      </w:r>
      <w:r>
        <w:rPr>
          <w:sz w:val="20"/>
          <w:szCs w:val="20"/>
        </w:rPr>
        <w:t xml:space="preserve">meeting, </w:t>
      </w:r>
      <w:r w:rsidR="004F69CB">
        <w:rPr>
          <w:sz w:val="20"/>
          <w:szCs w:val="20"/>
        </w:rPr>
        <w:t>t</w:t>
      </w:r>
      <w:r w:rsidR="004F69CB" w:rsidRPr="004F69CB">
        <w:rPr>
          <w:sz w:val="20"/>
          <w:szCs w:val="20"/>
        </w:rPr>
        <w:t>o achieve the LTM design goal with a reasonable measurement complexity</w:t>
      </w:r>
      <w:r w:rsidR="00B469EC">
        <w:rPr>
          <w:sz w:val="20"/>
          <w:szCs w:val="20"/>
        </w:rPr>
        <w:t xml:space="preserve"> as well as to have </w:t>
      </w:r>
      <w:r w:rsidR="00B469EC" w:rsidRPr="00B469EC">
        <w:rPr>
          <w:sz w:val="20"/>
          <w:szCs w:val="20"/>
        </w:rPr>
        <w:t xml:space="preserve">similar Rel-17 </w:t>
      </w:r>
      <w:r w:rsidR="008E51C9" w:rsidRPr="008D0600">
        <w:rPr>
          <w:sz w:val="20"/>
          <w:szCs w:val="20"/>
        </w:rPr>
        <w:t>inter cell beam management (ICBM)</w:t>
      </w:r>
      <w:r w:rsidR="008D0600">
        <w:rPr>
          <w:sz w:val="20"/>
          <w:szCs w:val="20"/>
        </w:rPr>
        <w:t xml:space="preserve"> </w:t>
      </w:r>
      <w:r w:rsidR="00B469EC" w:rsidRPr="00B469EC">
        <w:rPr>
          <w:sz w:val="20"/>
          <w:szCs w:val="20"/>
        </w:rPr>
        <w:t>feature for basic feature</w:t>
      </w:r>
      <w:r w:rsidR="00B469EC">
        <w:rPr>
          <w:sz w:val="20"/>
          <w:szCs w:val="20"/>
        </w:rPr>
        <w:t xml:space="preserve">, </w:t>
      </w:r>
      <w:r w:rsidRPr="00B55D0E">
        <w:rPr>
          <w:sz w:val="20"/>
          <w:szCs w:val="20"/>
        </w:rPr>
        <w:t xml:space="preserve">the following values considering the middle ground are </w:t>
      </w:r>
      <w:r w:rsidR="00E226E1">
        <w:rPr>
          <w:sz w:val="20"/>
          <w:szCs w:val="20"/>
        </w:rPr>
        <w:t>proposed by FL:</w:t>
      </w:r>
      <w:r w:rsidR="00AC4B5F">
        <w:rPr>
          <w:sz w:val="20"/>
          <w:szCs w:val="20"/>
        </w:rPr>
        <w:t xml:space="preserve"> </w:t>
      </w:r>
    </w:p>
    <w:p w14:paraId="7AF08337" w14:textId="77777777" w:rsidR="00B55D0E" w:rsidRPr="00B55D0E" w:rsidRDefault="00B55D0E" w:rsidP="00B55D0E">
      <w:pPr>
        <w:pStyle w:val="af4"/>
        <w:numPr>
          <w:ilvl w:val="0"/>
          <w:numId w:val="44"/>
        </w:numPr>
        <w:tabs>
          <w:tab w:val="clear" w:pos="-360"/>
          <w:tab w:val="left" w:pos="720"/>
        </w:tabs>
        <w:snapToGrid w:val="0"/>
        <w:spacing w:after="100" w:afterAutospacing="1" w:line="240" w:lineRule="auto"/>
        <w:ind w:left="720"/>
        <w:contextualSpacing w:val="0"/>
        <w:jc w:val="both"/>
        <w:rPr>
          <w:rFonts w:ascii="Times New Roman" w:eastAsia="宋体" w:hAnsi="Times New Roman"/>
          <w:sz w:val="20"/>
          <w:szCs w:val="20"/>
          <w:lang w:val="en-US"/>
        </w:rPr>
      </w:pPr>
      <w:r w:rsidRPr="00B55D0E">
        <w:rPr>
          <w:rFonts w:ascii="Times New Roman" w:eastAsia="宋体" w:hAnsi="Times New Roman"/>
          <w:sz w:val="20"/>
          <w:szCs w:val="20"/>
          <w:lang w:val="en-US"/>
        </w:rPr>
        <w:t>M = 1, 2, 3, 4</w:t>
      </w:r>
    </w:p>
    <w:p w14:paraId="77E6DAE0" w14:textId="77777777" w:rsidR="00B55D0E" w:rsidRPr="00B55D0E" w:rsidRDefault="00B55D0E" w:rsidP="00476050">
      <w:pPr>
        <w:pStyle w:val="af4"/>
        <w:numPr>
          <w:ilvl w:val="0"/>
          <w:numId w:val="44"/>
        </w:numPr>
        <w:tabs>
          <w:tab w:val="clear" w:pos="-360"/>
          <w:tab w:val="left" w:pos="720"/>
        </w:tabs>
        <w:snapToGrid w:val="0"/>
        <w:spacing w:after="120" w:line="240" w:lineRule="auto"/>
        <w:ind w:left="714" w:hanging="357"/>
        <w:contextualSpacing w:val="0"/>
        <w:jc w:val="both"/>
        <w:rPr>
          <w:rFonts w:ascii="Times New Roman" w:eastAsia="宋体" w:hAnsi="Times New Roman"/>
          <w:sz w:val="20"/>
          <w:szCs w:val="20"/>
          <w:lang w:val="en-US"/>
        </w:rPr>
      </w:pPr>
      <w:r w:rsidRPr="00B55D0E">
        <w:rPr>
          <w:rFonts w:ascii="Times New Roman" w:eastAsia="宋体" w:hAnsi="Times New Roman"/>
          <w:sz w:val="20"/>
          <w:szCs w:val="20"/>
          <w:lang w:val="en-US"/>
        </w:rPr>
        <w:t>L = 1, 2, 3, 4</w:t>
      </w:r>
    </w:p>
    <w:p w14:paraId="0EC480EA" w14:textId="7CACCEC8" w:rsidR="00E61610" w:rsidRPr="009178DF" w:rsidRDefault="00D308B8" w:rsidP="00264104">
      <w:pPr>
        <w:rPr>
          <w:sz w:val="20"/>
          <w:szCs w:val="20"/>
        </w:rPr>
      </w:pPr>
      <w:r w:rsidRPr="009A0A51">
        <w:rPr>
          <w:sz w:val="20"/>
          <w:szCs w:val="20"/>
        </w:rPr>
        <w:t xml:space="preserve">The cell and beam selection </w:t>
      </w:r>
      <w:r w:rsidR="001F0D27" w:rsidRPr="009A0A51">
        <w:rPr>
          <w:sz w:val="20"/>
          <w:szCs w:val="20"/>
        </w:rPr>
        <w:t>are</w:t>
      </w:r>
      <w:r w:rsidRPr="009A0A51">
        <w:rPr>
          <w:sz w:val="20"/>
          <w:szCs w:val="20"/>
        </w:rPr>
        <w:t xml:space="preserve"> based on RSRP and </w:t>
      </w:r>
      <w:r w:rsidR="008E6ABD">
        <w:rPr>
          <w:sz w:val="20"/>
          <w:szCs w:val="20"/>
        </w:rPr>
        <w:t>should be</w:t>
      </w:r>
      <w:r w:rsidRPr="009A0A51">
        <w:rPr>
          <w:sz w:val="20"/>
          <w:szCs w:val="20"/>
        </w:rPr>
        <w:t xml:space="preserve"> up to UE</w:t>
      </w:r>
      <w:r w:rsidR="00D935C5">
        <w:rPr>
          <w:sz w:val="20"/>
          <w:szCs w:val="20"/>
        </w:rPr>
        <w:t>, as in legacy</w:t>
      </w:r>
      <w:r w:rsidR="00D0607D">
        <w:rPr>
          <w:sz w:val="20"/>
          <w:szCs w:val="20"/>
        </w:rPr>
        <w:t xml:space="preserve"> beam selection and reporting</w:t>
      </w:r>
      <w:r w:rsidRPr="009A0A51">
        <w:rPr>
          <w:sz w:val="20"/>
          <w:szCs w:val="20"/>
        </w:rPr>
        <w:t>.</w:t>
      </w:r>
      <w:r w:rsidR="004D2089">
        <w:rPr>
          <w:sz w:val="20"/>
          <w:szCs w:val="20"/>
        </w:rPr>
        <w:t xml:space="preserve"> </w:t>
      </w:r>
      <w:r w:rsidR="006540FA">
        <w:rPr>
          <w:sz w:val="20"/>
          <w:szCs w:val="20"/>
        </w:rPr>
        <w:t>T</w:t>
      </w:r>
      <w:r w:rsidR="00560FB6" w:rsidRPr="006540FA">
        <w:rPr>
          <w:sz w:val="20"/>
          <w:szCs w:val="20"/>
        </w:rPr>
        <w:t xml:space="preserve">he UE may decide to use different values of M and L in different reports. </w:t>
      </w:r>
      <w:r w:rsidR="00CE6CE2">
        <w:rPr>
          <w:sz w:val="20"/>
          <w:szCs w:val="20"/>
        </w:rPr>
        <w:t xml:space="preserve">Furthermore, a </w:t>
      </w:r>
      <w:r w:rsidR="00CE6CE2" w:rsidRPr="00CE6CE2">
        <w:rPr>
          <w:sz w:val="20"/>
          <w:szCs w:val="20"/>
        </w:rPr>
        <w:t>simple design is desirable since there may have not enough time to finish the WI</w:t>
      </w:r>
      <w:r w:rsidR="00CE6CE2">
        <w:rPr>
          <w:sz w:val="20"/>
          <w:szCs w:val="20"/>
        </w:rPr>
        <w:t xml:space="preserve">. </w:t>
      </w:r>
      <w:r w:rsidR="00CA439C">
        <w:rPr>
          <w:sz w:val="20"/>
          <w:szCs w:val="20"/>
        </w:rPr>
        <w:t>Therefore, t</w:t>
      </w:r>
      <w:r w:rsidR="001F0D27" w:rsidRPr="000440AE">
        <w:rPr>
          <w:sz w:val="20"/>
          <w:szCs w:val="20"/>
        </w:rPr>
        <w:t>he maximum value of M*L and combination of M and L is up to UE capability</w:t>
      </w:r>
      <w:r w:rsidR="00A36781">
        <w:rPr>
          <w:sz w:val="20"/>
          <w:szCs w:val="20"/>
        </w:rPr>
        <w:t>.</w:t>
      </w:r>
      <w:r w:rsidR="005C7A46">
        <w:rPr>
          <w:sz w:val="20"/>
          <w:szCs w:val="20"/>
        </w:rPr>
        <w:t xml:space="preserve"> </w:t>
      </w:r>
      <w:r w:rsidR="005C7A46" w:rsidRPr="005C7A46">
        <w:rPr>
          <w:sz w:val="20"/>
          <w:szCs w:val="20"/>
        </w:rPr>
        <w:t xml:space="preserve">In a single reporting instance, the number of reported beams should consider </w:t>
      </w:r>
      <w:r w:rsidR="00AC1396">
        <w:rPr>
          <w:rFonts w:ascii="Times" w:hAnsi="Times" w:cs="Times"/>
          <w:sz w:val="20"/>
          <w:szCs w:val="20"/>
        </w:rPr>
        <w:t>intra- and inter- frequency</w:t>
      </w:r>
      <w:r w:rsidR="005C7A46" w:rsidRPr="005C7A46">
        <w:rPr>
          <w:sz w:val="20"/>
          <w:szCs w:val="20"/>
        </w:rPr>
        <w:t xml:space="preserve"> </w:t>
      </w:r>
      <w:r w:rsidR="00AC1396">
        <w:rPr>
          <w:sz w:val="20"/>
          <w:szCs w:val="20"/>
        </w:rPr>
        <w:t>as well as</w:t>
      </w:r>
      <w:r w:rsidR="00B94DDE">
        <w:rPr>
          <w:sz w:val="20"/>
          <w:szCs w:val="20"/>
        </w:rPr>
        <w:t xml:space="preserve"> </w:t>
      </w:r>
      <w:r w:rsidR="00AC1396">
        <w:rPr>
          <w:rFonts w:ascii="Times" w:hAnsi="Times" w:cs="Times"/>
          <w:sz w:val="20"/>
          <w:szCs w:val="20"/>
        </w:rPr>
        <w:t>intra- and inter- band</w:t>
      </w:r>
      <w:r w:rsidR="00B94DDE">
        <w:rPr>
          <w:sz w:val="20"/>
          <w:szCs w:val="20"/>
        </w:rPr>
        <w:t xml:space="preserve"> </w:t>
      </w:r>
      <w:r w:rsidR="005C7A46" w:rsidRPr="005C7A46">
        <w:rPr>
          <w:sz w:val="20"/>
          <w:szCs w:val="20"/>
        </w:rPr>
        <w:t>measurement</w:t>
      </w:r>
      <w:r w:rsidR="00950C83">
        <w:rPr>
          <w:sz w:val="20"/>
          <w:szCs w:val="20"/>
        </w:rPr>
        <w:t>.</w:t>
      </w:r>
    </w:p>
    <w:p w14:paraId="27A9E48E" w14:textId="5CCB2425" w:rsidR="00264104" w:rsidRPr="009178DF" w:rsidRDefault="00264104" w:rsidP="00264104">
      <w:pPr>
        <w:rPr>
          <w:sz w:val="20"/>
          <w:szCs w:val="20"/>
        </w:rPr>
      </w:pPr>
      <w:r w:rsidRPr="009178DF">
        <w:rPr>
          <w:sz w:val="20"/>
          <w:szCs w:val="20"/>
        </w:rPr>
        <w:t>Based on the above analysis, we propose the following:</w:t>
      </w:r>
    </w:p>
    <w:p w14:paraId="71547800" w14:textId="68BF8910" w:rsidR="00E0763A" w:rsidRPr="009178DF" w:rsidRDefault="00264104" w:rsidP="008A7E4B">
      <w:pPr>
        <w:spacing w:after="0"/>
        <w:rPr>
          <w:b/>
          <w:bCs/>
          <w:i/>
          <w:iCs/>
          <w:sz w:val="20"/>
          <w:szCs w:val="20"/>
          <w:lang w:val="en-GB" w:eastAsia="x-none"/>
        </w:rPr>
      </w:pPr>
      <w:r w:rsidRPr="009178DF">
        <w:rPr>
          <w:b/>
          <w:bCs/>
          <w:i/>
          <w:iCs/>
          <w:sz w:val="20"/>
          <w:szCs w:val="20"/>
          <w:lang w:eastAsia="x-none"/>
        </w:rPr>
        <w:t xml:space="preserve">Proposal </w:t>
      </w:r>
      <w:r w:rsidR="009F1604" w:rsidRPr="009178DF">
        <w:rPr>
          <w:b/>
          <w:bCs/>
          <w:i/>
          <w:iCs/>
          <w:sz w:val="20"/>
          <w:szCs w:val="20"/>
          <w:lang w:eastAsia="x-none"/>
        </w:rPr>
        <w:t>1</w:t>
      </w:r>
      <w:r w:rsidRPr="009178DF">
        <w:rPr>
          <w:b/>
          <w:bCs/>
          <w:i/>
          <w:iCs/>
          <w:sz w:val="20"/>
          <w:szCs w:val="20"/>
          <w:lang w:eastAsia="x-none"/>
        </w:rPr>
        <w:t xml:space="preserve">: </w:t>
      </w:r>
      <w:r w:rsidR="00FD22ED" w:rsidRPr="009178DF">
        <w:rPr>
          <w:b/>
          <w:bCs/>
          <w:i/>
          <w:iCs/>
          <w:sz w:val="20"/>
          <w:szCs w:val="20"/>
          <w:lang w:eastAsia="x-none"/>
        </w:rPr>
        <w:t>Confirm the working assumption</w:t>
      </w:r>
    </w:p>
    <w:p w14:paraId="0414E2F2" w14:textId="77777777" w:rsidR="00A35883" w:rsidRPr="009178DF" w:rsidRDefault="00A35883" w:rsidP="00A35883">
      <w:pPr>
        <w:pStyle w:val="af4"/>
        <w:numPr>
          <w:ilvl w:val="0"/>
          <w:numId w:val="44"/>
        </w:numPr>
        <w:tabs>
          <w:tab w:val="left" w:pos="720"/>
        </w:tabs>
        <w:snapToGrid w:val="0"/>
        <w:spacing w:after="100" w:afterAutospacing="1" w:line="240" w:lineRule="auto"/>
        <w:ind w:left="720"/>
        <w:contextualSpacing w:val="0"/>
        <w:jc w:val="both"/>
        <w:rPr>
          <w:rFonts w:ascii="Times New Roman" w:eastAsia="宋体" w:hAnsi="Times New Roman"/>
          <w:sz w:val="20"/>
          <w:szCs w:val="20"/>
        </w:rPr>
      </w:pPr>
      <w:r w:rsidRPr="009178DF">
        <w:rPr>
          <w:rFonts w:ascii="Times New Roman" w:hAnsi="Times New Roman"/>
          <w:sz w:val="20"/>
          <w:szCs w:val="20"/>
        </w:rPr>
        <w:t>For the beam selection for SSB based L1-RSRP measurement report,</w:t>
      </w:r>
    </w:p>
    <w:p w14:paraId="30530A1F" w14:textId="77777777" w:rsidR="00A35883" w:rsidRPr="009178DF" w:rsidRDefault="00A35883" w:rsidP="00A35883">
      <w:pPr>
        <w:pStyle w:val="af4"/>
        <w:numPr>
          <w:ilvl w:val="1"/>
          <w:numId w:val="44"/>
        </w:numPr>
        <w:tabs>
          <w:tab w:val="left" w:pos="720"/>
          <w:tab w:val="left" w:pos="1440"/>
        </w:tabs>
        <w:snapToGrid w:val="0"/>
        <w:spacing w:after="100" w:afterAutospacing="1" w:line="240" w:lineRule="auto"/>
        <w:ind w:left="1440"/>
        <w:contextualSpacing w:val="0"/>
        <w:jc w:val="both"/>
        <w:rPr>
          <w:rFonts w:ascii="Times New Roman" w:hAnsi="Times New Roman"/>
          <w:sz w:val="20"/>
          <w:szCs w:val="20"/>
        </w:rPr>
      </w:pPr>
      <w:r w:rsidRPr="009178DF">
        <w:rPr>
          <w:rFonts w:ascii="Times New Roman" w:hAnsi="Times New Roman"/>
          <w:sz w:val="20"/>
          <w:szCs w:val="20"/>
        </w:rPr>
        <w:t xml:space="preserve">For the value of M, L </w:t>
      </w:r>
    </w:p>
    <w:p w14:paraId="7CB8278B" w14:textId="77777777" w:rsidR="00A35883" w:rsidRPr="009178DF" w:rsidRDefault="00A35883" w:rsidP="00A35883">
      <w:pPr>
        <w:pStyle w:val="af4"/>
        <w:numPr>
          <w:ilvl w:val="2"/>
          <w:numId w:val="44"/>
        </w:numPr>
        <w:tabs>
          <w:tab w:val="left" w:pos="720"/>
          <w:tab w:val="left" w:pos="2160"/>
        </w:tabs>
        <w:snapToGrid w:val="0"/>
        <w:spacing w:after="100" w:afterAutospacing="1" w:line="240" w:lineRule="auto"/>
        <w:ind w:left="2160"/>
        <w:contextualSpacing w:val="0"/>
        <w:jc w:val="both"/>
        <w:rPr>
          <w:rFonts w:ascii="Times New Roman" w:hAnsi="Times New Roman"/>
          <w:sz w:val="20"/>
          <w:szCs w:val="20"/>
        </w:rPr>
      </w:pPr>
      <w:r w:rsidRPr="009178DF">
        <w:rPr>
          <w:rFonts w:ascii="Times New Roman" w:hAnsi="Times New Roman"/>
          <w:sz w:val="20"/>
          <w:szCs w:val="20"/>
        </w:rPr>
        <w:t xml:space="preserve">the RRC configured candidate values are: </w:t>
      </w:r>
    </w:p>
    <w:p w14:paraId="3FD1E8FF" w14:textId="77777777" w:rsidR="00A35883" w:rsidRPr="009178DF" w:rsidRDefault="00A35883" w:rsidP="00A35883">
      <w:pPr>
        <w:pStyle w:val="af4"/>
        <w:numPr>
          <w:ilvl w:val="3"/>
          <w:numId w:val="44"/>
        </w:numPr>
        <w:tabs>
          <w:tab w:val="left" w:pos="720"/>
          <w:tab w:val="left" w:pos="2880"/>
        </w:tabs>
        <w:snapToGrid w:val="0"/>
        <w:spacing w:after="100" w:afterAutospacing="1" w:line="240" w:lineRule="auto"/>
        <w:ind w:left="2880"/>
        <w:contextualSpacing w:val="0"/>
        <w:jc w:val="both"/>
        <w:rPr>
          <w:rFonts w:ascii="Times New Roman" w:hAnsi="Times New Roman"/>
          <w:sz w:val="20"/>
          <w:szCs w:val="20"/>
          <w:lang w:val="en-US"/>
        </w:rPr>
      </w:pPr>
      <w:r w:rsidRPr="009178DF">
        <w:rPr>
          <w:rFonts w:ascii="Times New Roman" w:hAnsi="Times New Roman"/>
          <w:sz w:val="20"/>
          <w:szCs w:val="20"/>
          <w:lang w:val="en-US"/>
        </w:rPr>
        <w:t>M = 1, 2, 3, 4</w:t>
      </w:r>
    </w:p>
    <w:p w14:paraId="72E44EE2" w14:textId="41C34E06" w:rsidR="00A35883" w:rsidRPr="009178DF" w:rsidRDefault="00A35883" w:rsidP="00A35883">
      <w:pPr>
        <w:pStyle w:val="af4"/>
        <w:numPr>
          <w:ilvl w:val="3"/>
          <w:numId w:val="44"/>
        </w:numPr>
        <w:tabs>
          <w:tab w:val="left" w:pos="720"/>
          <w:tab w:val="left" w:pos="2160"/>
          <w:tab w:val="left" w:pos="2880"/>
        </w:tabs>
        <w:snapToGrid w:val="0"/>
        <w:spacing w:after="100" w:afterAutospacing="1" w:line="240" w:lineRule="auto"/>
        <w:ind w:left="2880"/>
        <w:contextualSpacing w:val="0"/>
        <w:jc w:val="both"/>
        <w:rPr>
          <w:rFonts w:ascii="Times New Roman" w:hAnsi="Times New Roman"/>
          <w:sz w:val="20"/>
          <w:szCs w:val="20"/>
          <w:lang w:val="en-US"/>
        </w:rPr>
      </w:pPr>
      <w:r w:rsidRPr="009178DF">
        <w:rPr>
          <w:rFonts w:ascii="Times New Roman" w:hAnsi="Times New Roman"/>
          <w:sz w:val="20"/>
          <w:szCs w:val="20"/>
          <w:lang w:val="en-US"/>
        </w:rPr>
        <w:t>L = 1, 2, 3, 4</w:t>
      </w:r>
    </w:p>
    <w:p w14:paraId="1CBFE0CB" w14:textId="41DF77CB" w:rsidR="00A65FCA" w:rsidRPr="009178DF" w:rsidRDefault="00A35883" w:rsidP="00503F58">
      <w:pPr>
        <w:pStyle w:val="af4"/>
        <w:numPr>
          <w:ilvl w:val="2"/>
          <w:numId w:val="44"/>
        </w:numPr>
        <w:tabs>
          <w:tab w:val="left" w:pos="720"/>
          <w:tab w:val="left" w:pos="2160"/>
          <w:tab w:val="left" w:pos="2880"/>
        </w:tabs>
        <w:snapToGrid w:val="0"/>
        <w:spacing w:after="100" w:afterAutospacing="1" w:line="240" w:lineRule="auto"/>
        <w:ind w:left="2160"/>
        <w:contextualSpacing w:val="0"/>
        <w:jc w:val="both"/>
        <w:rPr>
          <w:rFonts w:ascii="Times New Roman" w:hAnsi="Times New Roman"/>
          <w:sz w:val="20"/>
          <w:szCs w:val="20"/>
          <w:lang w:val="en-US"/>
        </w:rPr>
      </w:pPr>
      <w:r w:rsidRPr="009178DF">
        <w:rPr>
          <w:rFonts w:ascii="Times New Roman" w:hAnsi="Times New Roman"/>
          <w:sz w:val="20"/>
          <w:szCs w:val="20"/>
          <w:lang w:val="en-US"/>
        </w:rPr>
        <w:t>Note: the maximum value of M*L and combination of M and L is up to UE capability</w:t>
      </w:r>
    </w:p>
    <w:p w14:paraId="364074FF" w14:textId="756EAE88" w:rsidR="00A70B9C" w:rsidRPr="000D086C" w:rsidRDefault="000D086C" w:rsidP="00AF5F7A">
      <w:pPr>
        <w:pStyle w:val="1"/>
        <w:ind w:left="431" w:hanging="431"/>
        <w:rPr>
          <w:rFonts w:ascii="Times New Roman" w:hAnsi="Times New Roman"/>
        </w:rPr>
      </w:pPr>
      <w:r w:rsidRPr="000D086C">
        <w:rPr>
          <w:rFonts w:ascii="Times New Roman" w:hAnsi="Times New Roman"/>
          <w:lang w:eastAsia="zh-CN"/>
        </w:rPr>
        <w:t>B</w:t>
      </w:r>
      <w:r w:rsidR="001A4BF3" w:rsidRPr="000D086C">
        <w:rPr>
          <w:rFonts w:ascii="Times New Roman" w:hAnsi="Times New Roman"/>
        </w:rPr>
        <w:t>eam application time</w:t>
      </w:r>
    </w:p>
    <w:p w14:paraId="6161FB54" w14:textId="17509CAD" w:rsidR="000F789A" w:rsidRDefault="004F4ACF" w:rsidP="00E0763A">
      <w:pPr>
        <w:rPr>
          <w:sz w:val="20"/>
          <w:szCs w:val="20"/>
        </w:rPr>
      </w:pPr>
      <w:r>
        <w:rPr>
          <w:sz w:val="20"/>
          <w:szCs w:val="20"/>
        </w:rPr>
        <w:t>A</w:t>
      </w:r>
      <w:r>
        <w:rPr>
          <w:rFonts w:hint="eastAsia"/>
          <w:sz w:val="20"/>
          <w:szCs w:val="20"/>
        </w:rPr>
        <w:t xml:space="preserve">pplication time of </w:t>
      </w:r>
      <w:r w:rsidRPr="00BE4E82">
        <w:rPr>
          <w:sz w:val="20"/>
          <w:szCs w:val="20"/>
        </w:rPr>
        <w:t>inter-cell beam indication</w:t>
      </w:r>
      <w:r>
        <w:rPr>
          <w:rFonts w:hint="eastAsia"/>
          <w:sz w:val="20"/>
          <w:szCs w:val="20"/>
        </w:rPr>
        <w:t xml:space="preserve"> is applied for only intra-frequency intra-DU cases</w:t>
      </w:r>
      <w:r>
        <w:rPr>
          <w:sz w:val="20"/>
          <w:szCs w:val="20"/>
        </w:rPr>
        <w:t xml:space="preserve"> in Rel-17 a</w:t>
      </w:r>
      <w:r>
        <w:rPr>
          <w:rFonts w:hint="eastAsia"/>
          <w:sz w:val="20"/>
          <w:szCs w:val="20"/>
        </w:rPr>
        <w:t>nd the time of cell switch is not considered</w:t>
      </w:r>
      <w:r>
        <w:rPr>
          <w:sz w:val="20"/>
          <w:szCs w:val="20"/>
        </w:rPr>
        <w:t xml:space="preserve">. </w:t>
      </w:r>
      <w:r w:rsidR="00D71122" w:rsidRPr="005F50C5">
        <w:rPr>
          <w:rFonts w:hint="eastAsia"/>
          <w:sz w:val="20"/>
          <w:szCs w:val="20"/>
        </w:rPr>
        <w:t>I</w:t>
      </w:r>
      <w:r w:rsidR="00D71122" w:rsidRPr="005F50C5">
        <w:rPr>
          <w:sz w:val="20"/>
          <w:szCs w:val="20"/>
        </w:rPr>
        <w:t xml:space="preserve">t </w:t>
      </w:r>
      <w:r w:rsidR="005F50C5">
        <w:rPr>
          <w:sz w:val="20"/>
          <w:szCs w:val="20"/>
        </w:rPr>
        <w:t>has been</w:t>
      </w:r>
      <w:r w:rsidR="005F50C5" w:rsidRPr="005F50C5">
        <w:rPr>
          <w:sz w:val="20"/>
          <w:szCs w:val="20"/>
        </w:rPr>
        <w:t xml:space="preserve"> agreed in </w:t>
      </w:r>
      <w:r w:rsidR="00F22438">
        <w:rPr>
          <w:sz w:val="20"/>
          <w:szCs w:val="20"/>
        </w:rPr>
        <w:t xml:space="preserve">the </w:t>
      </w:r>
      <w:r w:rsidR="005F50C5" w:rsidRPr="005F50C5">
        <w:rPr>
          <w:sz w:val="20"/>
          <w:szCs w:val="20"/>
        </w:rPr>
        <w:t>last</w:t>
      </w:r>
      <w:r w:rsidR="005F50C5">
        <w:rPr>
          <w:sz w:val="20"/>
          <w:szCs w:val="20"/>
        </w:rPr>
        <w:t xml:space="preserve"> RAN1#113</w:t>
      </w:r>
      <w:r w:rsidR="005F50C5" w:rsidRPr="005F50C5">
        <w:rPr>
          <w:sz w:val="20"/>
          <w:szCs w:val="20"/>
        </w:rPr>
        <w:t xml:space="preserve"> meeting that </w:t>
      </w:r>
      <w:r w:rsidR="005F50C5">
        <w:rPr>
          <w:sz w:val="20"/>
          <w:szCs w:val="20"/>
        </w:rPr>
        <w:t>b</w:t>
      </w:r>
      <w:r w:rsidR="005F50C5" w:rsidRPr="000440AE">
        <w:rPr>
          <w:sz w:val="20"/>
          <w:szCs w:val="20"/>
        </w:rPr>
        <w:t xml:space="preserve">eam application time is supported, </w:t>
      </w:r>
      <w:r w:rsidR="00A75ABB">
        <w:rPr>
          <w:sz w:val="20"/>
          <w:szCs w:val="20"/>
        </w:rPr>
        <w:t>which</w:t>
      </w:r>
      <w:r w:rsidR="005F50C5" w:rsidRPr="000440AE">
        <w:rPr>
          <w:sz w:val="20"/>
          <w:szCs w:val="20"/>
        </w:rPr>
        <w:t xml:space="preserve"> starts after the last symbol of the PUCCH or PUSCH carrying the HARQ-ACK for the PDSCH which carries MAC-CE containing cell switch command with the beam indication for the target cell(s)</w:t>
      </w:r>
      <w:r w:rsidR="004829DF">
        <w:rPr>
          <w:sz w:val="20"/>
          <w:szCs w:val="20"/>
        </w:rPr>
        <w:t>.</w:t>
      </w:r>
      <w:r w:rsidR="00B32EC2">
        <w:rPr>
          <w:sz w:val="20"/>
          <w:szCs w:val="20"/>
        </w:rPr>
        <w:t xml:space="preserve"> </w:t>
      </w:r>
    </w:p>
    <w:p w14:paraId="4DABFC9C" w14:textId="51984CF7" w:rsidR="00B72C6A" w:rsidRDefault="00646324" w:rsidP="00E0763A">
      <w:pPr>
        <w:rPr>
          <w:sz w:val="20"/>
          <w:szCs w:val="20"/>
        </w:rPr>
      </w:pPr>
      <w:r>
        <w:rPr>
          <w:sz w:val="20"/>
          <w:szCs w:val="20"/>
        </w:rPr>
        <w:t>The</w:t>
      </w:r>
      <w:r w:rsidR="00E83423" w:rsidRPr="00267721">
        <w:rPr>
          <w:sz w:val="20"/>
          <w:szCs w:val="20"/>
        </w:rPr>
        <w:t xml:space="preserve"> corresponding beam will be applied after the MAC CE has been decoded and applied</w:t>
      </w:r>
      <w:r w:rsidR="009173C9" w:rsidRPr="00267721">
        <w:rPr>
          <w:sz w:val="20"/>
          <w:szCs w:val="20"/>
        </w:rPr>
        <w:t xml:space="preserve"> considering that the TCI state is indicated by a MAC CE</w:t>
      </w:r>
      <w:r w:rsidR="00E83423" w:rsidRPr="00267721">
        <w:rPr>
          <w:sz w:val="20"/>
          <w:szCs w:val="20"/>
        </w:rPr>
        <w:t xml:space="preserve">. </w:t>
      </w:r>
      <w:r w:rsidR="00793118" w:rsidRPr="00793118">
        <w:rPr>
          <w:rFonts w:hint="eastAsia"/>
          <w:sz w:val="20"/>
          <w:szCs w:val="20"/>
        </w:rPr>
        <w:t>I</w:t>
      </w:r>
      <w:r w:rsidR="00793118" w:rsidRPr="00793118">
        <w:rPr>
          <w:sz w:val="20"/>
          <w:szCs w:val="20"/>
        </w:rPr>
        <w:t xml:space="preserve">n Rel-18 LTM, more important application time is for cell switch. </w:t>
      </w:r>
      <w:r w:rsidR="00D45B36">
        <w:rPr>
          <w:sz w:val="20"/>
          <w:szCs w:val="20"/>
        </w:rPr>
        <w:t xml:space="preserve">Considering that </w:t>
      </w:r>
      <w:r w:rsidR="00D45B36" w:rsidRPr="00D45B36">
        <w:rPr>
          <w:sz w:val="20"/>
          <w:szCs w:val="20"/>
        </w:rPr>
        <w:t>the target of LTM is to reduce the interrupt, avoiding the TCI state activation delay before the cell-switch is important</w:t>
      </w:r>
      <w:r w:rsidR="00704699">
        <w:rPr>
          <w:rFonts w:hint="eastAsia"/>
          <w:sz w:val="20"/>
          <w:szCs w:val="20"/>
        </w:rPr>
        <w:t>.</w:t>
      </w:r>
      <w:r w:rsidR="00704699">
        <w:rPr>
          <w:sz w:val="20"/>
          <w:szCs w:val="20"/>
        </w:rPr>
        <w:t xml:space="preserve"> Therefore, </w:t>
      </w:r>
      <w:r w:rsidR="00B72C6A" w:rsidRPr="000440AE">
        <w:rPr>
          <w:sz w:val="20"/>
          <w:szCs w:val="20"/>
        </w:rPr>
        <w:t xml:space="preserve">TCI state activation </w:t>
      </w:r>
      <w:r w:rsidR="00B72C6A">
        <w:rPr>
          <w:sz w:val="20"/>
          <w:szCs w:val="20"/>
        </w:rPr>
        <w:t>should be</w:t>
      </w:r>
      <w:r w:rsidR="00B72C6A" w:rsidRPr="000440AE">
        <w:rPr>
          <w:sz w:val="20"/>
          <w:szCs w:val="20"/>
        </w:rPr>
        <w:t xml:space="preserve"> received before cell switch command</w:t>
      </w:r>
      <w:r w:rsidR="00B72C6A">
        <w:rPr>
          <w:sz w:val="20"/>
          <w:szCs w:val="20"/>
        </w:rPr>
        <w:t xml:space="preserve">, otherwise </w:t>
      </w:r>
      <w:r w:rsidR="00B72C6A" w:rsidRPr="00267721">
        <w:rPr>
          <w:sz w:val="20"/>
          <w:szCs w:val="20"/>
        </w:rPr>
        <w:t>the application time of TCI state is expected to be longer.</w:t>
      </w:r>
    </w:p>
    <w:p w14:paraId="4219EB84" w14:textId="048D9AE8" w:rsidR="004F2651" w:rsidRPr="005F50C5" w:rsidRDefault="004F2651" w:rsidP="00E0763A">
      <w:pPr>
        <w:rPr>
          <w:sz w:val="20"/>
          <w:szCs w:val="20"/>
        </w:rPr>
      </w:pPr>
      <w:r>
        <w:rPr>
          <w:rFonts w:hint="eastAsia"/>
          <w:sz w:val="20"/>
          <w:szCs w:val="20"/>
        </w:rPr>
        <w:t>O</w:t>
      </w:r>
      <w:r>
        <w:rPr>
          <w:sz w:val="20"/>
          <w:szCs w:val="20"/>
        </w:rPr>
        <w:t xml:space="preserve">n the other hand, </w:t>
      </w:r>
      <w:r w:rsidRPr="00D13D09">
        <w:rPr>
          <w:sz w:val="20"/>
          <w:szCs w:val="20"/>
        </w:rPr>
        <w:t>one single TCI framework may not enough for beam indication, e.g., in case the target cell (i.e., selected candidate cell for handover) tries to interpret the indicated TCI state based on its own (target cell) configured TCI state pools/lists. For example, a TCI state indicated from the serving cell configuration may not be valid or applicable with respect to the target cell configuration once the UE switches to that cell.</w:t>
      </w:r>
      <w:r w:rsidR="00755DFC" w:rsidRPr="00D13D09">
        <w:rPr>
          <w:sz w:val="20"/>
          <w:szCs w:val="20"/>
        </w:rPr>
        <w:t xml:space="preserve"> </w:t>
      </w:r>
      <w:r w:rsidR="00057BC4" w:rsidRPr="00057BC4">
        <w:rPr>
          <w:sz w:val="20"/>
          <w:szCs w:val="20"/>
        </w:rPr>
        <w:t xml:space="preserve">After cell switch, the TCI state list of the target cell can then be used. </w:t>
      </w:r>
      <w:r w:rsidR="00755DFC" w:rsidRPr="00D13D09">
        <w:rPr>
          <w:sz w:val="20"/>
          <w:szCs w:val="20"/>
        </w:rPr>
        <w:t xml:space="preserve">Therefore, </w:t>
      </w:r>
      <w:r w:rsidR="00755DFC">
        <w:rPr>
          <w:sz w:val="20"/>
          <w:szCs w:val="20"/>
        </w:rPr>
        <w:t>f</w:t>
      </w:r>
      <w:r w:rsidR="00755DFC" w:rsidRPr="000440AE">
        <w:rPr>
          <w:sz w:val="20"/>
          <w:szCs w:val="20"/>
        </w:rPr>
        <w:t>or the beam application time for Rel-18 LTM</w:t>
      </w:r>
      <w:r w:rsidR="00755DFC">
        <w:rPr>
          <w:sz w:val="20"/>
          <w:szCs w:val="20"/>
        </w:rPr>
        <w:t xml:space="preserve">, it is suggested that </w:t>
      </w:r>
      <w:r w:rsidR="00755DFC" w:rsidRPr="00D13D09">
        <w:rPr>
          <w:sz w:val="20"/>
          <w:szCs w:val="20"/>
        </w:rPr>
        <w:t>the target cell is not one of the current serving cells.</w:t>
      </w:r>
    </w:p>
    <w:p w14:paraId="55B76F29" w14:textId="464D711B" w:rsidR="007A0712" w:rsidRPr="00B32EC2" w:rsidRDefault="007A0712" w:rsidP="007A0712">
      <w:pPr>
        <w:rPr>
          <w:sz w:val="20"/>
          <w:szCs w:val="20"/>
        </w:rPr>
      </w:pPr>
      <w:r w:rsidRPr="00B32EC2">
        <w:rPr>
          <w:sz w:val="20"/>
          <w:szCs w:val="20"/>
        </w:rPr>
        <w:t>Based on the above analysis, we propose the following:</w:t>
      </w:r>
    </w:p>
    <w:p w14:paraId="3B570369" w14:textId="6E39208B" w:rsidR="007A0712" w:rsidRDefault="007A0712" w:rsidP="00284CD2">
      <w:pPr>
        <w:rPr>
          <w:sz w:val="20"/>
          <w:szCs w:val="20"/>
        </w:rPr>
      </w:pPr>
      <w:r w:rsidRPr="004C3095">
        <w:rPr>
          <w:b/>
          <w:bCs/>
          <w:i/>
          <w:iCs/>
          <w:sz w:val="20"/>
          <w:szCs w:val="20"/>
          <w:lang w:eastAsia="x-none"/>
        </w:rPr>
        <w:t xml:space="preserve">Proposal </w:t>
      </w:r>
      <w:r w:rsidR="009F1604" w:rsidRPr="004C3095">
        <w:rPr>
          <w:b/>
          <w:bCs/>
          <w:i/>
          <w:iCs/>
          <w:sz w:val="20"/>
          <w:szCs w:val="20"/>
          <w:lang w:eastAsia="x-none"/>
        </w:rPr>
        <w:t>2</w:t>
      </w:r>
      <w:r w:rsidRPr="004C3095">
        <w:rPr>
          <w:b/>
          <w:bCs/>
          <w:i/>
          <w:iCs/>
          <w:sz w:val="20"/>
          <w:szCs w:val="20"/>
          <w:lang w:eastAsia="x-none"/>
        </w:rPr>
        <w:t>:</w:t>
      </w:r>
      <w:r w:rsidR="002B3274" w:rsidRPr="004C3095">
        <w:rPr>
          <w:b/>
          <w:bCs/>
          <w:i/>
          <w:iCs/>
          <w:sz w:val="20"/>
          <w:szCs w:val="20"/>
          <w:lang w:eastAsia="x-none"/>
        </w:rPr>
        <w:t xml:space="preserve"> </w:t>
      </w:r>
      <w:r w:rsidR="00284CD2" w:rsidRPr="00AF5F7A">
        <w:rPr>
          <w:b/>
          <w:bCs/>
          <w:i/>
          <w:iCs/>
          <w:sz w:val="20"/>
          <w:szCs w:val="20"/>
          <w:lang w:eastAsia="x-none"/>
        </w:rPr>
        <w:t xml:space="preserve">For the beam application time for Rel-18 LTM, in order to define the beam application </w:t>
      </w:r>
      <w:r w:rsidR="00F9083C" w:rsidRPr="00AF5F7A">
        <w:rPr>
          <w:b/>
          <w:bCs/>
          <w:i/>
          <w:iCs/>
          <w:sz w:val="20"/>
          <w:szCs w:val="20"/>
          <w:lang w:eastAsia="x-none"/>
        </w:rPr>
        <w:t>time, TCI</w:t>
      </w:r>
      <w:r w:rsidR="00284CD2" w:rsidRPr="00AF5F7A">
        <w:rPr>
          <w:b/>
          <w:bCs/>
          <w:i/>
          <w:iCs/>
          <w:sz w:val="20"/>
          <w:szCs w:val="20"/>
          <w:lang w:eastAsia="x-none"/>
        </w:rPr>
        <w:t xml:space="preserve"> state activation is received before cell switch command.</w:t>
      </w:r>
    </w:p>
    <w:p w14:paraId="20A274B3" w14:textId="446805BE" w:rsidR="00755DFC" w:rsidRPr="00AF5F7A" w:rsidRDefault="00755DFC" w:rsidP="00284CD2">
      <w:pPr>
        <w:rPr>
          <w:b/>
          <w:bCs/>
          <w:i/>
          <w:iCs/>
          <w:sz w:val="20"/>
          <w:szCs w:val="20"/>
          <w:lang w:eastAsia="x-none"/>
        </w:rPr>
      </w:pPr>
      <w:r w:rsidRPr="004C3095">
        <w:rPr>
          <w:b/>
          <w:bCs/>
          <w:i/>
          <w:iCs/>
          <w:sz w:val="20"/>
          <w:szCs w:val="20"/>
          <w:lang w:eastAsia="x-none"/>
        </w:rPr>
        <w:t xml:space="preserve">Proposal </w:t>
      </w:r>
      <w:r w:rsidR="00171610">
        <w:rPr>
          <w:b/>
          <w:bCs/>
          <w:i/>
          <w:iCs/>
          <w:sz w:val="20"/>
          <w:szCs w:val="20"/>
          <w:lang w:eastAsia="x-none"/>
        </w:rPr>
        <w:t>3</w:t>
      </w:r>
      <w:r w:rsidRPr="004C3095">
        <w:rPr>
          <w:b/>
          <w:bCs/>
          <w:i/>
          <w:iCs/>
          <w:sz w:val="20"/>
          <w:szCs w:val="20"/>
          <w:lang w:eastAsia="x-none"/>
        </w:rPr>
        <w:t xml:space="preserve">: </w:t>
      </w:r>
      <w:r w:rsidRPr="00AF5F7A">
        <w:rPr>
          <w:b/>
          <w:bCs/>
          <w:i/>
          <w:iCs/>
          <w:sz w:val="20"/>
          <w:szCs w:val="20"/>
          <w:lang w:eastAsia="x-none"/>
        </w:rPr>
        <w:t xml:space="preserve">For the beam application time for Rel-18 LTM, in order to define the beam application time, </w:t>
      </w:r>
      <w:r w:rsidR="00566FE8" w:rsidRPr="00AF5F7A">
        <w:rPr>
          <w:b/>
          <w:bCs/>
          <w:i/>
          <w:iCs/>
          <w:sz w:val="20"/>
          <w:szCs w:val="20"/>
          <w:lang w:eastAsia="x-none"/>
        </w:rPr>
        <w:t>t</w:t>
      </w:r>
      <w:r w:rsidRPr="00AF5F7A">
        <w:rPr>
          <w:b/>
          <w:bCs/>
          <w:i/>
          <w:iCs/>
          <w:sz w:val="20"/>
          <w:szCs w:val="20"/>
          <w:lang w:eastAsia="x-none"/>
        </w:rPr>
        <w:t>he target cell is not one of the current serving cells.</w:t>
      </w:r>
    </w:p>
    <w:p w14:paraId="18B94AA5" w14:textId="0E4EAC96" w:rsidR="00157FC3" w:rsidRPr="000D086C" w:rsidRDefault="00747F48" w:rsidP="000D086C">
      <w:pPr>
        <w:pStyle w:val="1"/>
        <w:ind w:left="431" w:hanging="431"/>
        <w:rPr>
          <w:rFonts w:ascii="Times New Roman" w:hAnsi="Times New Roman"/>
        </w:rPr>
      </w:pPr>
      <w:r w:rsidRPr="000D086C">
        <w:rPr>
          <w:rFonts w:ascii="Times New Roman" w:hAnsi="Times New Roman"/>
        </w:rPr>
        <w:t>Conclusion</w:t>
      </w:r>
      <w:r w:rsidR="006B1FD5" w:rsidRPr="000D086C">
        <w:rPr>
          <w:rFonts w:ascii="Times New Roman" w:hAnsi="Times New Roman"/>
        </w:rPr>
        <w:t>s</w:t>
      </w:r>
    </w:p>
    <w:p w14:paraId="317C4076" w14:textId="57179355" w:rsidR="0021120F" w:rsidRPr="00725E9F" w:rsidRDefault="00B94B12" w:rsidP="00E200FB">
      <w:pPr>
        <w:rPr>
          <w:sz w:val="20"/>
          <w:szCs w:val="20"/>
        </w:rPr>
      </w:pPr>
      <w:r w:rsidRPr="00725E9F">
        <w:rPr>
          <w:sz w:val="20"/>
          <w:szCs w:val="20"/>
        </w:rPr>
        <w:t xml:space="preserve">In this contribution, we present our views on </w:t>
      </w:r>
      <w:r w:rsidR="0099476B" w:rsidRPr="00725E9F">
        <w:rPr>
          <w:sz w:val="20"/>
          <w:szCs w:val="20"/>
        </w:rPr>
        <w:t>L1 enhancements for inter-cell beam management</w:t>
      </w:r>
      <w:r w:rsidRPr="00725E9F">
        <w:rPr>
          <w:sz w:val="20"/>
          <w:szCs w:val="20"/>
        </w:rPr>
        <w:t xml:space="preserve">. </w:t>
      </w:r>
      <w:r w:rsidR="002D7E51" w:rsidRPr="00725E9F">
        <w:rPr>
          <w:sz w:val="20"/>
          <w:szCs w:val="20"/>
        </w:rPr>
        <w:t xml:space="preserve"> Based on the discussions in the previous sections we propose the following:</w:t>
      </w:r>
      <w:r w:rsidR="001466E4" w:rsidRPr="00725E9F">
        <w:rPr>
          <w:sz w:val="20"/>
          <w:szCs w:val="20"/>
        </w:rPr>
        <w:t xml:space="preserve"> </w:t>
      </w:r>
    </w:p>
    <w:p w14:paraId="51309ED1" w14:textId="77777777" w:rsidR="00350C91" w:rsidRPr="009178DF" w:rsidRDefault="00350C91" w:rsidP="00C827FD">
      <w:pPr>
        <w:spacing w:after="0"/>
        <w:rPr>
          <w:b/>
          <w:bCs/>
          <w:i/>
          <w:iCs/>
          <w:sz w:val="20"/>
          <w:szCs w:val="20"/>
          <w:lang w:val="en-GB" w:eastAsia="x-none"/>
        </w:rPr>
      </w:pPr>
      <w:r w:rsidRPr="009178DF">
        <w:rPr>
          <w:b/>
          <w:bCs/>
          <w:i/>
          <w:iCs/>
          <w:sz w:val="20"/>
          <w:szCs w:val="20"/>
          <w:lang w:eastAsia="x-none"/>
        </w:rPr>
        <w:t>Proposal 1: Confirm the working assumption</w:t>
      </w:r>
    </w:p>
    <w:p w14:paraId="5149AB17" w14:textId="77777777" w:rsidR="00350C91" w:rsidRPr="009178DF" w:rsidRDefault="00350C91" w:rsidP="00350C91">
      <w:pPr>
        <w:pStyle w:val="af4"/>
        <w:numPr>
          <w:ilvl w:val="0"/>
          <w:numId w:val="44"/>
        </w:numPr>
        <w:tabs>
          <w:tab w:val="left" w:pos="720"/>
        </w:tabs>
        <w:snapToGrid w:val="0"/>
        <w:spacing w:after="100" w:afterAutospacing="1" w:line="240" w:lineRule="auto"/>
        <w:ind w:left="720"/>
        <w:contextualSpacing w:val="0"/>
        <w:jc w:val="both"/>
        <w:rPr>
          <w:rFonts w:ascii="Times New Roman" w:eastAsia="宋体" w:hAnsi="Times New Roman"/>
          <w:sz w:val="20"/>
          <w:szCs w:val="20"/>
        </w:rPr>
      </w:pPr>
      <w:r w:rsidRPr="009178DF">
        <w:rPr>
          <w:rFonts w:ascii="Times New Roman" w:hAnsi="Times New Roman"/>
          <w:sz w:val="20"/>
          <w:szCs w:val="20"/>
        </w:rPr>
        <w:t>For the beam selection for SSB based L1-RSRP measurement report,</w:t>
      </w:r>
    </w:p>
    <w:p w14:paraId="1235722A" w14:textId="77777777" w:rsidR="00350C91" w:rsidRPr="009178DF" w:rsidRDefault="00350C91" w:rsidP="00350C91">
      <w:pPr>
        <w:pStyle w:val="af4"/>
        <w:numPr>
          <w:ilvl w:val="1"/>
          <w:numId w:val="44"/>
        </w:numPr>
        <w:tabs>
          <w:tab w:val="left" w:pos="720"/>
          <w:tab w:val="left" w:pos="1440"/>
        </w:tabs>
        <w:snapToGrid w:val="0"/>
        <w:spacing w:after="100" w:afterAutospacing="1" w:line="240" w:lineRule="auto"/>
        <w:ind w:left="1440"/>
        <w:contextualSpacing w:val="0"/>
        <w:jc w:val="both"/>
        <w:rPr>
          <w:rFonts w:ascii="Times New Roman" w:hAnsi="Times New Roman"/>
          <w:sz w:val="20"/>
          <w:szCs w:val="20"/>
        </w:rPr>
      </w:pPr>
      <w:r w:rsidRPr="009178DF">
        <w:rPr>
          <w:rFonts w:ascii="Times New Roman" w:hAnsi="Times New Roman"/>
          <w:sz w:val="20"/>
          <w:szCs w:val="20"/>
        </w:rPr>
        <w:t xml:space="preserve">For the value of M, L </w:t>
      </w:r>
    </w:p>
    <w:p w14:paraId="276982CF" w14:textId="77777777" w:rsidR="00350C91" w:rsidRPr="009178DF" w:rsidRDefault="00350C91" w:rsidP="00350C91">
      <w:pPr>
        <w:pStyle w:val="af4"/>
        <w:numPr>
          <w:ilvl w:val="2"/>
          <w:numId w:val="44"/>
        </w:numPr>
        <w:tabs>
          <w:tab w:val="left" w:pos="720"/>
          <w:tab w:val="left" w:pos="2160"/>
        </w:tabs>
        <w:snapToGrid w:val="0"/>
        <w:spacing w:after="100" w:afterAutospacing="1" w:line="240" w:lineRule="auto"/>
        <w:ind w:left="2160"/>
        <w:contextualSpacing w:val="0"/>
        <w:jc w:val="both"/>
        <w:rPr>
          <w:rFonts w:ascii="Times New Roman" w:hAnsi="Times New Roman"/>
          <w:sz w:val="20"/>
          <w:szCs w:val="20"/>
        </w:rPr>
      </w:pPr>
      <w:r w:rsidRPr="009178DF">
        <w:rPr>
          <w:rFonts w:ascii="Times New Roman" w:hAnsi="Times New Roman"/>
          <w:sz w:val="20"/>
          <w:szCs w:val="20"/>
        </w:rPr>
        <w:t xml:space="preserve">the RRC configured candidate values are: </w:t>
      </w:r>
    </w:p>
    <w:p w14:paraId="15CC18F7" w14:textId="77777777" w:rsidR="00350C91" w:rsidRPr="009178DF" w:rsidRDefault="00350C91" w:rsidP="00350C91">
      <w:pPr>
        <w:pStyle w:val="af4"/>
        <w:numPr>
          <w:ilvl w:val="3"/>
          <w:numId w:val="44"/>
        </w:numPr>
        <w:tabs>
          <w:tab w:val="left" w:pos="720"/>
          <w:tab w:val="left" w:pos="2880"/>
        </w:tabs>
        <w:snapToGrid w:val="0"/>
        <w:spacing w:after="100" w:afterAutospacing="1" w:line="240" w:lineRule="auto"/>
        <w:ind w:left="2880"/>
        <w:contextualSpacing w:val="0"/>
        <w:jc w:val="both"/>
        <w:rPr>
          <w:rFonts w:ascii="Times New Roman" w:hAnsi="Times New Roman"/>
          <w:sz w:val="20"/>
          <w:szCs w:val="20"/>
          <w:lang w:val="en-US"/>
        </w:rPr>
      </w:pPr>
      <w:r w:rsidRPr="009178DF">
        <w:rPr>
          <w:rFonts w:ascii="Times New Roman" w:hAnsi="Times New Roman"/>
          <w:sz w:val="20"/>
          <w:szCs w:val="20"/>
          <w:lang w:val="en-US"/>
        </w:rPr>
        <w:t>M = 1, 2, 3, 4</w:t>
      </w:r>
    </w:p>
    <w:p w14:paraId="51E6866F" w14:textId="77777777" w:rsidR="00350C91" w:rsidRPr="009178DF" w:rsidRDefault="00350C91" w:rsidP="00350C91">
      <w:pPr>
        <w:pStyle w:val="af4"/>
        <w:numPr>
          <w:ilvl w:val="3"/>
          <w:numId w:val="44"/>
        </w:numPr>
        <w:tabs>
          <w:tab w:val="left" w:pos="720"/>
          <w:tab w:val="left" w:pos="2160"/>
          <w:tab w:val="left" w:pos="2880"/>
        </w:tabs>
        <w:snapToGrid w:val="0"/>
        <w:spacing w:after="100" w:afterAutospacing="1" w:line="240" w:lineRule="auto"/>
        <w:ind w:left="2880"/>
        <w:contextualSpacing w:val="0"/>
        <w:jc w:val="both"/>
        <w:rPr>
          <w:rFonts w:ascii="Times New Roman" w:hAnsi="Times New Roman"/>
          <w:sz w:val="20"/>
          <w:szCs w:val="20"/>
          <w:lang w:val="en-US"/>
        </w:rPr>
      </w:pPr>
      <w:r w:rsidRPr="009178DF">
        <w:rPr>
          <w:rFonts w:ascii="Times New Roman" w:hAnsi="Times New Roman"/>
          <w:sz w:val="20"/>
          <w:szCs w:val="20"/>
          <w:lang w:val="en-US"/>
        </w:rPr>
        <w:t>L = 1, 2, 3, 4</w:t>
      </w:r>
    </w:p>
    <w:p w14:paraId="20A60B42" w14:textId="2E25BEFF" w:rsidR="00A6719B" w:rsidRPr="00A6719B" w:rsidRDefault="00350C91" w:rsidP="00350C91">
      <w:pPr>
        <w:pStyle w:val="af4"/>
        <w:numPr>
          <w:ilvl w:val="2"/>
          <w:numId w:val="44"/>
        </w:numPr>
        <w:tabs>
          <w:tab w:val="left" w:pos="720"/>
          <w:tab w:val="left" w:pos="2160"/>
          <w:tab w:val="left" w:pos="2880"/>
        </w:tabs>
        <w:snapToGrid w:val="0"/>
        <w:spacing w:after="100" w:afterAutospacing="1" w:line="240" w:lineRule="auto"/>
        <w:ind w:left="2160"/>
        <w:contextualSpacing w:val="0"/>
        <w:jc w:val="both"/>
        <w:rPr>
          <w:rFonts w:ascii="Times New Roman" w:hAnsi="Times New Roman"/>
          <w:sz w:val="20"/>
          <w:szCs w:val="20"/>
          <w:lang w:val="en-US"/>
        </w:rPr>
      </w:pPr>
      <w:r w:rsidRPr="009178DF">
        <w:rPr>
          <w:rFonts w:ascii="Times New Roman" w:hAnsi="Times New Roman"/>
          <w:sz w:val="20"/>
          <w:szCs w:val="20"/>
          <w:lang w:val="en-US"/>
        </w:rPr>
        <w:t>Note: the maximum value of M*L and combination of M and L is up to UE capability</w:t>
      </w:r>
    </w:p>
    <w:p w14:paraId="424754A0" w14:textId="77777777" w:rsidR="00A6719B" w:rsidRPr="009359E0" w:rsidRDefault="00A6719B" w:rsidP="00A6719B">
      <w:pPr>
        <w:rPr>
          <w:b/>
          <w:bCs/>
          <w:i/>
          <w:iCs/>
          <w:sz w:val="20"/>
          <w:szCs w:val="20"/>
          <w:lang w:eastAsia="x-none"/>
        </w:rPr>
      </w:pPr>
      <w:r w:rsidRPr="004C3095">
        <w:rPr>
          <w:b/>
          <w:bCs/>
          <w:i/>
          <w:iCs/>
          <w:sz w:val="20"/>
          <w:szCs w:val="20"/>
          <w:lang w:eastAsia="x-none"/>
        </w:rPr>
        <w:lastRenderedPageBreak/>
        <w:t xml:space="preserve">Proposal 2: </w:t>
      </w:r>
      <w:r w:rsidRPr="009359E0">
        <w:rPr>
          <w:b/>
          <w:bCs/>
          <w:i/>
          <w:iCs/>
          <w:sz w:val="20"/>
          <w:szCs w:val="20"/>
          <w:lang w:eastAsia="x-none"/>
        </w:rPr>
        <w:t>For the beam application time for Rel-18 LTM, in order to define the beam application time, TCI state activation is received before cell switch command.</w:t>
      </w:r>
    </w:p>
    <w:p w14:paraId="5ED32263" w14:textId="791D03D1" w:rsidR="00A6719B" w:rsidRPr="009359E0" w:rsidRDefault="00A6719B" w:rsidP="00A6719B">
      <w:pPr>
        <w:rPr>
          <w:b/>
          <w:bCs/>
          <w:i/>
          <w:iCs/>
          <w:sz w:val="20"/>
          <w:szCs w:val="20"/>
          <w:lang w:eastAsia="x-none"/>
        </w:rPr>
      </w:pPr>
      <w:r w:rsidRPr="004C3095">
        <w:rPr>
          <w:b/>
          <w:bCs/>
          <w:i/>
          <w:iCs/>
          <w:sz w:val="20"/>
          <w:szCs w:val="20"/>
          <w:lang w:eastAsia="x-none"/>
        </w:rPr>
        <w:t xml:space="preserve">Proposal </w:t>
      </w:r>
      <w:r>
        <w:rPr>
          <w:b/>
          <w:bCs/>
          <w:i/>
          <w:iCs/>
          <w:sz w:val="20"/>
          <w:szCs w:val="20"/>
          <w:lang w:eastAsia="x-none"/>
        </w:rPr>
        <w:t>3</w:t>
      </w:r>
      <w:r w:rsidRPr="004C3095">
        <w:rPr>
          <w:b/>
          <w:bCs/>
          <w:i/>
          <w:iCs/>
          <w:sz w:val="20"/>
          <w:szCs w:val="20"/>
          <w:lang w:eastAsia="x-none"/>
        </w:rPr>
        <w:t xml:space="preserve">: </w:t>
      </w:r>
      <w:r w:rsidRPr="009359E0">
        <w:rPr>
          <w:b/>
          <w:bCs/>
          <w:i/>
          <w:iCs/>
          <w:sz w:val="20"/>
          <w:szCs w:val="20"/>
          <w:lang w:eastAsia="x-none"/>
        </w:rPr>
        <w:t>For the beam application time for Rel-18 LTM, in order to define the beam application time, the target cell is not one of the current serving cells.</w:t>
      </w:r>
    </w:p>
    <w:p w14:paraId="410E44E3" w14:textId="77777777" w:rsidR="001D780E" w:rsidRPr="00801A6F" w:rsidRDefault="001D780E" w:rsidP="007F5EC6">
      <w:pPr>
        <w:pStyle w:val="1"/>
        <w:numPr>
          <w:ilvl w:val="0"/>
          <w:numId w:val="0"/>
        </w:numPr>
        <w:ind w:left="432" w:hanging="432"/>
        <w:rPr>
          <w:rFonts w:ascii="Times New Roman" w:hAnsi="Times New Roman"/>
        </w:rPr>
      </w:pPr>
      <w:bookmarkStart w:id="4" w:name="_Ref124589665"/>
      <w:bookmarkStart w:id="5" w:name="_Ref71620620"/>
      <w:bookmarkStart w:id="6" w:name="_Ref124671424"/>
      <w:r w:rsidRPr="00801A6F">
        <w:rPr>
          <w:rFonts w:ascii="Times New Roman" w:hAnsi="Times New Roman"/>
        </w:rPr>
        <w:t>References</w:t>
      </w:r>
    </w:p>
    <w:p w14:paraId="5E4A69DA" w14:textId="58817905" w:rsidR="003E034F" w:rsidRPr="000D086C" w:rsidRDefault="00E200FB" w:rsidP="00C703B5">
      <w:pPr>
        <w:pStyle w:val="References"/>
        <w:rPr>
          <w:szCs w:val="20"/>
        </w:rPr>
      </w:pPr>
      <w:bookmarkStart w:id="7" w:name="_Ref45631853"/>
      <w:bookmarkStart w:id="8" w:name="_Ref6583376"/>
      <w:bookmarkStart w:id="9" w:name="_Ref167612875"/>
      <w:bookmarkStart w:id="10" w:name="_Ref167612671"/>
      <w:bookmarkEnd w:id="4"/>
      <w:bookmarkEnd w:id="5"/>
      <w:bookmarkEnd w:id="6"/>
      <w:r w:rsidRPr="000D086C">
        <w:rPr>
          <w:szCs w:val="20"/>
        </w:rPr>
        <w:t>RP-</w:t>
      </w:r>
      <w:r w:rsidR="00DD195B" w:rsidRPr="000D086C">
        <w:rPr>
          <w:szCs w:val="20"/>
        </w:rPr>
        <w:t>222332</w:t>
      </w:r>
      <w:r w:rsidRPr="000D086C">
        <w:rPr>
          <w:szCs w:val="20"/>
        </w:rPr>
        <w:t xml:space="preserve">, </w:t>
      </w:r>
      <w:r w:rsidR="0099649B" w:rsidRPr="000D086C">
        <w:rPr>
          <w:szCs w:val="20"/>
        </w:rPr>
        <w:t>“</w:t>
      </w:r>
      <w:r w:rsidR="00DD195B" w:rsidRPr="000D086C">
        <w:rPr>
          <w:szCs w:val="20"/>
        </w:rPr>
        <w:t>Revised WID on Further NR mobility enhancements</w:t>
      </w:r>
      <w:r w:rsidRPr="000D086C">
        <w:rPr>
          <w:szCs w:val="20"/>
        </w:rPr>
        <w:t>”</w:t>
      </w:r>
      <w:r w:rsidR="006C76CB" w:rsidRPr="000D086C">
        <w:rPr>
          <w:szCs w:val="20"/>
        </w:rPr>
        <w:t xml:space="preserve">, </w:t>
      </w:r>
      <w:r w:rsidR="00DD195B" w:rsidRPr="000D086C">
        <w:rPr>
          <w:szCs w:val="20"/>
        </w:rPr>
        <w:t>MediaTek</w:t>
      </w:r>
      <w:r w:rsidR="006C76CB" w:rsidRPr="000D086C">
        <w:rPr>
          <w:szCs w:val="20"/>
        </w:rPr>
        <w:t>, RAN#</w:t>
      </w:r>
      <w:r w:rsidR="00CD181E" w:rsidRPr="000D086C">
        <w:rPr>
          <w:szCs w:val="20"/>
        </w:rPr>
        <w:t>9</w:t>
      </w:r>
      <w:r w:rsidR="00DD195B" w:rsidRPr="000D086C">
        <w:rPr>
          <w:szCs w:val="20"/>
        </w:rPr>
        <w:t>7</w:t>
      </w:r>
      <w:r w:rsidR="00CD181E" w:rsidRPr="000D086C">
        <w:rPr>
          <w:szCs w:val="20"/>
        </w:rPr>
        <w:t>-e</w:t>
      </w:r>
      <w:r w:rsidRPr="000D086C">
        <w:rPr>
          <w:szCs w:val="20"/>
        </w:rPr>
        <w:t>.</w:t>
      </w:r>
      <w:bookmarkEnd w:id="2"/>
      <w:bookmarkEnd w:id="7"/>
      <w:bookmarkEnd w:id="8"/>
      <w:bookmarkEnd w:id="9"/>
      <w:bookmarkEnd w:id="10"/>
    </w:p>
    <w:p w14:paraId="33DC71EC" w14:textId="3E3C3AB8" w:rsidR="00B9733A" w:rsidRPr="000D086C" w:rsidRDefault="007101F5" w:rsidP="00DD195B">
      <w:pPr>
        <w:pStyle w:val="References"/>
        <w:rPr>
          <w:szCs w:val="20"/>
        </w:rPr>
      </w:pPr>
      <w:r w:rsidRPr="000D086C">
        <w:rPr>
          <w:szCs w:val="20"/>
        </w:rPr>
        <w:t>3GPP RAN1, RAN1#1</w:t>
      </w:r>
      <w:r w:rsidR="009E05D8" w:rsidRPr="000D086C">
        <w:rPr>
          <w:szCs w:val="20"/>
        </w:rPr>
        <w:t>1</w:t>
      </w:r>
      <w:r w:rsidR="00CE1090" w:rsidRPr="000D086C">
        <w:rPr>
          <w:szCs w:val="20"/>
        </w:rPr>
        <w:t>3</w:t>
      </w:r>
      <w:r w:rsidRPr="000D086C">
        <w:rPr>
          <w:szCs w:val="20"/>
        </w:rPr>
        <w:t>, Chairman Notes.</w:t>
      </w:r>
    </w:p>
    <w:sectPr w:rsidR="00B9733A" w:rsidRPr="000D08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A7186" w14:textId="77777777" w:rsidR="00763F5C" w:rsidRDefault="00763F5C">
      <w:r>
        <w:separator/>
      </w:r>
    </w:p>
  </w:endnote>
  <w:endnote w:type="continuationSeparator" w:id="0">
    <w:p w14:paraId="44ED019C" w14:textId="77777777" w:rsidR="00763F5C" w:rsidRDefault="00763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4BECB" w14:textId="77777777" w:rsidR="00763F5C" w:rsidRDefault="00763F5C">
      <w:r>
        <w:separator/>
      </w:r>
    </w:p>
  </w:footnote>
  <w:footnote w:type="continuationSeparator" w:id="0">
    <w:p w14:paraId="5181A114" w14:textId="77777777" w:rsidR="00763F5C" w:rsidRDefault="00763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7"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9"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5"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17"/>
  </w:num>
  <w:num w:numId="2" w16cid:durableId="1161578491">
    <w:abstractNumId w:val="15"/>
  </w:num>
  <w:num w:numId="3" w16cid:durableId="1729063007">
    <w:abstractNumId w:val="34"/>
  </w:num>
  <w:num w:numId="4" w16cid:durableId="576552151">
    <w:abstractNumId w:val="40"/>
  </w:num>
  <w:num w:numId="5" w16cid:durableId="2014643735">
    <w:abstractNumId w:val="21"/>
  </w:num>
  <w:num w:numId="6" w16cid:durableId="193469541">
    <w:abstractNumId w:val="23"/>
  </w:num>
  <w:num w:numId="7" w16cid:durableId="1990091687">
    <w:abstractNumId w:val="1"/>
  </w:num>
  <w:num w:numId="8" w16cid:durableId="1962104087">
    <w:abstractNumId w:val="31"/>
  </w:num>
  <w:num w:numId="9" w16cid:durableId="476151025">
    <w:abstractNumId w:val="27"/>
  </w:num>
  <w:num w:numId="10" w16cid:durableId="1790659344">
    <w:abstractNumId w:val="6"/>
  </w:num>
  <w:num w:numId="11" w16cid:durableId="544607125">
    <w:abstractNumId w:val="26"/>
  </w:num>
  <w:num w:numId="12" w16cid:durableId="231501147">
    <w:abstractNumId w:val="7"/>
  </w:num>
  <w:num w:numId="13" w16cid:durableId="493568430">
    <w:abstractNumId w:val="4"/>
  </w:num>
  <w:num w:numId="14" w16cid:durableId="1899432727">
    <w:abstractNumId w:val="45"/>
  </w:num>
  <w:num w:numId="15" w16cid:durableId="723018905">
    <w:abstractNumId w:val="30"/>
  </w:num>
  <w:num w:numId="16" w16cid:durableId="462970823">
    <w:abstractNumId w:val="14"/>
  </w:num>
  <w:num w:numId="17" w16cid:durableId="742261033">
    <w:abstractNumId w:val="5"/>
  </w:num>
  <w:num w:numId="18" w16cid:durableId="1102603565">
    <w:abstractNumId w:val="44"/>
  </w:num>
  <w:num w:numId="19" w16cid:durableId="921258838">
    <w:abstractNumId w:val="2"/>
  </w:num>
  <w:num w:numId="20" w16cid:durableId="1663896125">
    <w:abstractNumId w:val="8"/>
  </w:num>
  <w:num w:numId="21" w16cid:durableId="83847615">
    <w:abstractNumId w:val="19"/>
  </w:num>
  <w:num w:numId="22" w16cid:durableId="433404669">
    <w:abstractNumId w:val="38"/>
  </w:num>
  <w:num w:numId="23" w16cid:durableId="1295137961">
    <w:abstractNumId w:val="39"/>
  </w:num>
  <w:num w:numId="24" w16cid:durableId="1533422413">
    <w:abstractNumId w:val="11"/>
  </w:num>
  <w:num w:numId="25" w16cid:durableId="1921863808">
    <w:abstractNumId w:val="35"/>
  </w:num>
  <w:num w:numId="26" w16cid:durableId="1284775059">
    <w:abstractNumId w:val="29"/>
  </w:num>
  <w:num w:numId="27" w16cid:durableId="1840657080">
    <w:abstractNumId w:val="16"/>
  </w:num>
  <w:num w:numId="28" w16cid:durableId="1384014935">
    <w:abstractNumId w:val="12"/>
  </w:num>
  <w:num w:numId="29" w16cid:durableId="576289536">
    <w:abstractNumId w:val="18"/>
  </w:num>
  <w:num w:numId="30" w16cid:durableId="1164316706">
    <w:abstractNumId w:val="22"/>
  </w:num>
  <w:num w:numId="31" w16cid:durableId="159540951">
    <w:abstractNumId w:val="3"/>
  </w:num>
  <w:num w:numId="32" w16cid:durableId="519856575">
    <w:abstractNumId w:val="33"/>
  </w:num>
  <w:num w:numId="33" w16cid:durableId="1058743659">
    <w:abstractNumId w:val="35"/>
  </w:num>
  <w:num w:numId="34" w16cid:durableId="2118061421">
    <w:abstractNumId w:val="42"/>
  </w:num>
  <w:num w:numId="35" w16cid:durableId="980888898">
    <w:abstractNumId w:val="25"/>
  </w:num>
  <w:num w:numId="36" w16cid:durableId="1745682949">
    <w:abstractNumId w:val="13"/>
  </w:num>
  <w:num w:numId="37" w16cid:durableId="1461531663">
    <w:abstractNumId w:val="32"/>
  </w:num>
  <w:num w:numId="38" w16cid:durableId="30540544">
    <w:abstractNumId w:val="37"/>
  </w:num>
  <w:num w:numId="39" w16cid:durableId="80874494">
    <w:abstractNumId w:val="20"/>
  </w:num>
  <w:num w:numId="40" w16cid:durableId="2109736212">
    <w:abstractNumId w:val="46"/>
  </w:num>
  <w:num w:numId="41" w16cid:durableId="1596547510">
    <w:abstractNumId w:val="24"/>
  </w:num>
  <w:num w:numId="42" w16cid:durableId="154685090">
    <w:abstractNumId w:val="28"/>
  </w:num>
  <w:num w:numId="43" w16cid:durableId="1592542">
    <w:abstractNumId w:val="43"/>
  </w:num>
  <w:num w:numId="44" w16cid:durableId="195582597">
    <w:abstractNumId w:val="36"/>
  </w:num>
  <w:num w:numId="45" w16cid:durableId="778836489">
    <w:abstractNumId w:val="10"/>
  </w:num>
  <w:num w:numId="46" w16cid:durableId="616832755">
    <w:abstractNumId w:val="9"/>
  </w:num>
  <w:num w:numId="47" w16cid:durableId="2080253304">
    <w:abstractNumId w:val="41"/>
  </w:num>
  <w:num w:numId="48" w16cid:durableId="182986159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1AC"/>
    <w:rsid w:val="000122F9"/>
    <w:rsid w:val="00012862"/>
    <w:rsid w:val="000128E6"/>
    <w:rsid w:val="0001299C"/>
    <w:rsid w:val="00012DC3"/>
    <w:rsid w:val="00012F77"/>
    <w:rsid w:val="00013094"/>
    <w:rsid w:val="00013371"/>
    <w:rsid w:val="00013D8A"/>
    <w:rsid w:val="00014758"/>
    <w:rsid w:val="00014828"/>
    <w:rsid w:val="000155C9"/>
    <w:rsid w:val="00015A05"/>
    <w:rsid w:val="00015EFB"/>
    <w:rsid w:val="000165E2"/>
    <w:rsid w:val="00016B0E"/>
    <w:rsid w:val="00016EF9"/>
    <w:rsid w:val="000172BE"/>
    <w:rsid w:val="000175D6"/>
    <w:rsid w:val="00017D8A"/>
    <w:rsid w:val="00020DAA"/>
    <w:rsid w:val="00020EB9"/>
    <w:rsid w:val="00021A43"/>
    <w:rsid w:val="000227D0"/>
    <w:rsid w:val="00023388"/>
    <w:rsid w:val="00023425"/>
    <w:rsid w:val="00023685"/>
    <w:rsid w:val="000241BE"/>
    <w:rsid w:val="000242F2"/>
    <w:rsid w:val="0002528E"/>
    <w:rsid w:val="0002604A"/>
    <w:rsid w:val="00026875"/>
    <w:rsid w:val="0002688D"/>
    <w:rsid w:val="000268DE"/>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0AE"/>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237"/>
    <w:rsid w:val="000543DD"/>
    <w:rsid w:val="00054BB5"/>
    <w:rsid w:val="00054BBB"/>
    <w:rsid w:val="00054E0C"/>
    <w:rsid w:val="0005541D"/>
    <w:rsid w:val="00055700"/>
    <w:rsid w:val="00055B33"/>
    <w:rsid w:val="0005644B"/>
    <w:rsid w:val="000565C8"/>
    <w:rsid w:val="000567AD"/>
    <w:rsid w:val="00056B75"/>
    <w:rsid w:val="00057BC4"/>
    <w:rsid w:val="00057DC8"/>
    <w:rsid w:val="00057F4C"/>
    <w:rsid w:val="00060AB2"/>
    <w:rsid w:val="00060EFA"/>
    <w:rsid w:val="000612E1"/>
    <w:rsid w:val="000614FE"/>
    <w:rsid w:val="00061B21"/>
    <w:rsid w:val="0006295E"/>
    <w:rsid w:val="00063B1C"/>
    <w:rsid w:val="00063C93"/>
    <w:rsid w:val="00064FCB"/>
    <w:rsid w:val="00065225"/>
    <w:rsid w:val="00065B7A"/>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538"/>
    <w:rsid w:val="00071764"/>
    <w:rsid w:val="00071ABF"/>
    <w:rsid w:val="00071F52"/>
    <w:rsid w:val="0007258D"/>
    <w:rsid w:val="0007272F"/>
    <w:rsid w:val="00072A80"/>
    <w:rsid w:val="00073042"/>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1AE"/>
    <w:rsid w:val="00091422"/>
    <w:rsid w:val="00092DF7"/>
    <w:rsid w:val="00093163"/>
    <w:rsid w:val="00093697"/>
    <w:rsid w:val="00093784"/>
    <w:rsid w:val="00093D42"/>
    <w:rsid w:val="00093DD0"/>
    <w:rsid w:val="000942B1"/>
    <w:rsid w:val="000945A7"/>
    <w:rsid w:val="0009465C"/>
    <w:rsid w:val="000947A1"/>
    <w:rsid w:val="00094A16"/>
    <w:rsid w:val="00094DE6"/>
    <w:rsid w:val="000952EF"/>
    <w:rsid w:val="00095799"/>
    <w:rsid w:val="00096356"/>
    <w:rsid w:val="00096372"/>
    <w:rsid w:val="000964EA"/>
    <w:rsid w:val="00096F8A"/>
    <w:rsid w:val="0009798B"/>
    <w:rsid w:val="00097C40"/>
    <w:rsid w:val="00097C99"/>
    <w:rsid w:val="000A0B2A"/>
    <w:rsid w:val="000A0F14"/>
    <w:rsid w:val="000A1316"/>
    <w:rsid w:val="000A1441"/>
    <w:rsid w:val="000A16F3"/>
    <w:rsid w:val="000A1A06"/>
    <w:rsid w:val="000A1B60"/>
    <w:rsid w:val="000A21B4"/>
    <w:rsid w:val="000A2809"/>
    <w:rsid w:val="000A2CC7"/>
    <w:rsid w:val="000A2ED6"/>
    <w:rsid w:val="000A3877"/>
    <w:rsid w:val="000A39DC"/>
    <w:rsid w:val="000A4094"/>
    <w:rsid w:val="000A41D1"/>
    <w:rsid w:val="000A4205"/>
    <w:rsid w:val="000A4226"/>
    <w:rsid w:val="000A4A19"/>
    <w:rsid w:val="000A4D2A"/>
    <w:rsid w:val="000A4DEA"/>
    <w:rsid w:val="000A54B7"/>
    <w:rsid w:val="000A5D08"/>
    <w:rsid w:val="000A60E6"/>
    <w:rsid w:val="000A6351"/>
    <w:rsid w:val="000A63D6"/>
    <w:rsid w:val="000A6F0A"/>
    <w:rsid w:val="000A7B38"/>
    <w:rsid w:val="000A7F11"/>
    <w:rsid w:val="000B015B"/>
    <w:rsid w:val="000B0343"/>
    <w:rsid w:val="000B137A"/>
    <w:rsid w:val="000B13B8"/>
    <w:rsid w:val="000B1538"/>
    <w:rsid w:val="000B1EF6"/>
    <w:rsid w:val="000B1FE1"/>
    <w:rsid w:val="000B2449"/>
    <w:rsid w:val="000B2985"/>
    <w:rsid w:val="000B2C88"/>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5D6"/>
    <w:rsid w:val="000C5ADD"/>
    <w:rsid w:val="000C5F91"/>
    <w:rsid w:val="000C6025"/>
    <w:rsid w:val="000C6EFA"/>
    <w:rsid w:val="000C6FDD"/>
    <w:rsid w:val="000C7345"/>
    <w:rsid w:val="000D0329"/>
    <w:rsid w:val="000D0565"/>
    <w:rsid w:val="000D0811"/>
    <w:rsid w:val="000D086C"/>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7096"/>
    <w:rsid w:val="000F7326"/>
    <w:rsid w:val="000F789A"/>
    <w:rsid w:val="000F7F58"/>
    <w:rsid w:val="00100128"/>
    <w:rsid w:val="00100393"/>
    <w:rsid w:val="00100B4F"/>
    <w:rsid w:val="00100CDC"/>
    <w:rsid w:val="00100D53"/>
    <w:rsid w:val="00100E05"/>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423"/>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0A2"/>
    <w:rsid w:val="001233BB"/>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531"/>
    <w:rsid w:val="00136A23"/>
    <w:rsid w:val="00136B99"/>
    <w:rsid w:val="001374E9"/>
    <w:rsid w:val="00137CE1"/>
    <w:rsid w:val="0014063E"/>
    <w:rsid w:val="0014087D"/>
    <w:rsid w:val="00140F74"/>
    <w:rsid w:val="00141191"/>
    <w:rsid w:val="0014159C"/>
    <w:rsid w:val="001421FB"/>
    <w:rsid w:val="00142665"/>
    <w:rsid w:val="0014279D"/>
    <w:rsid w:val="00143031"/>
    <w:rsid w:val="00143181"/>
    <w:rsid w:val="0014384A"/>
    <w:rsid w:val="00143B7B"/>
    <w:rsid w:val="0014450F"/>
    <w:rsid w:val="00144642"/>
    <w:rsid w:val="001446F2"/>
    <w:rsid w:val="00144790"/>
    <w:rsid w:val="00144D8F"/>
    <w:rsid w:val="00144DCF"/>
    <w:rsid w:val="00145C74"/>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59FA"/>
    <w:rsid w:val="00155CC0"/>
    <w:rsid w:val="001561EC"/>
    <w:rsid w:val="00156374"/>
    <w:rsid w:val="001572C1"/>
    <w:rsid w:val="001577D8"/>
    <w:rsid w:val="00157FC3"/>
    <w:rsid w:val="00160739"/>
    <w:rsid w:val="00160CAD"/>
    <w:rsid w:val="001616C8"/>
    <w:rsid w:val="00161FE4"/>
    <w:rsid w:val="0016271E"/>
    <w:rsid w:val="00162D7A"/>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7A37"/>
    <w:rsid w:val="00167C3C"/>
    <w:rsid w:val="0017060E"/>
    <w:rsid w:val="001708DF"/>
    <w:rsid w:val="00170E24"/>
    <w:rsid w:val="00170F94"/>
    <w:rsid w:val="00171143"/>
    <w:rsid w:val="00171610"/>
    <w:rsid w:val="0017232B"/>
    <w:rsid w:val="00172864"/>
    <w:rsid w:val="00172B82"/>
    <w:rsid w:val="00172BE4"/>
    <w:rsid w:val="00172EFA"/>
    <w:rsid w:val="00173154"/>
    <w:rsid w:val="00173608"/>
    <w:rsid w:val="00173FD2"/>
    <w:rsid w:val="00174428"/>
    <w:rsid w:val="001745EC"/>
    <w:rsid w:val="001747B7"/>
    <w:rsid w:val="00174B63"/>
    <w:rsid w:val="00175C30"/>
    <w:rsid w:val="001762F8"/>
    <w:rsid w:val="00177069"/>
    <w:rsid w:val="00177FC1"/>
    <w:rsid w:val="0018014F"/>
    <w:rsid w:val="0018070A"/>
    <w:rsid w:val="001810D3"/>
    <w:rsid w:val="001815A2"/>
    <w:rsid w:val="00181FC1"/>
    <w:rsid w:val="001825D7"/>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0F90"/>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E0D"/>
    <w:rsid w:val="001A0E95"/>
    <w:rsid w:val="001A0EB2"/>
    <w:rsid w:val="001A154F"/>
    <w:rsid w:val="001A180D"/>
    <w:rsid w:val="001A1BAC"/>
    <w:rsid w:val="001A23CE"/>
    <w:rsid w:val="001A24A0"/>
    <w:rsid w:val="001A278A"/>
    <w:rsid w:val="001A2C89"/>
    <w:rsid w:val="001A440E"/>
    <w:rsid w:val="001A4965"/>
    <w:rsid w:val="001A4BF3"/>
    <w:rsid w:val="001A4F82"/>
    <w:rsid w:val="001A57EE"/>
    <w:rsid w:val="001A5C71"/>
    <w:rsid w:val="001A673E"/>
    <w:rsid w:val="001A6C2A"/>
    <w:rsid w:val="001A7763"/>
    <w:rsid w:val="001B0525"/>
    <w:rsid w:val="001B0782"/>
    <w:rsid w:val="001B099A"/>
    <w:rsid w:val="001B09B1"/>
    <w:rsid w:val="001B0F65"/>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AD"/>
    <w:rsid w:val="001C04E3"/>
    <w:rsid w:val="001C052B"/>
    <w:rsid w:val="001C2087"/>
    <w:rsid w:val="001C2378"/>
    <w:rsid w:val="001C297D"/>
    <w:rsid w:val="001C3837"/>
    <w:rsid w:val="001C3C58"/>
    <w:rsid w:val="001C3EE9"/>
    <w:rsid w:val="001C3FA4"/>
    <w:rsid w:val="001C40F9"/>
    <w:rsid w:val="001C40FC"/>
    <w:rsid w:val="001C41B6"/>
    <w:rsid w:val="001C458B"/>
    <w:rsid w:val="001C46BC"/>
    <w:rsid w:val="001C50F9"/>
    <w:rsid w:val="001C5AFD"/>
    <w:rsid w:val="001C5D4F"/>
    <w:rsid w:val="001C64C0"/>
    <w:rsid w:val="001C69DA"/>
    <w:rsid w:val="001C6F06"/>
    <w:rsid w:val="001C75AF"/>
    <w:rsid w:val="001C7611"/>
    <w:rsid w:val="001C7760"/>
    <w:rsid w:val="001D1E82"/>
    <w:rsid w:val="001D2360"/>
    <w:rsid w:val="001D2372"/>
    <w:rsid w:val="001D2562"/>
    <w:rsid w:val="001D2CE6"/>
    <w:rsid w:val="001D3050"/>
    <w:rsid w:val="001D3109"/>
    <w:rsid w:val="001D332E"/>
    <w:rsid w:val="001D3A6F"/>
    <w:rsid w:val="001D3C49"/>
    <w:rsid w:val="001D3C7C"/>
    <w:rsid w:val="001D4F6D"/>
    <w:rsid w:val="001D5033"/>
    <w:rsid w:val="001D53A1"/>
    <w:rsid w:val="001D546B"/>
    <w:rsid w:val="001D5710"/>
    <w:rsid w:val="001D59B5"/>
    <w:rsid w:val="001D5C7E"/>
    <w:rsid w:val="001D5C88"/>
    <w:rsid w:val="001D6567"/>
    <w:rsid w:val="001D65D3"/>
    <w:rsid w:val="001D695C"/>
    <w:rsid w:val="001D6DCA"/>
    <w:rsid w:val="001D6FD9"/>
    <w:rsid w:val="001D70D1"/>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07D"/>
    <w:rsid w:val="001F06A2"/>
    <w:rsid w:val="001F0D27"/>
    <w:rsid w:val="001F1308"/>
    <w:rsid w:val="001F1525"/>
    <w:rsid w:val="001F1E87"/>
    <w:rsid w:val="001F1EB6"/>
    <w:rsid w:val="001F2779"/>
    <w:rsid w:val="001F2B62"/>
    <w:rsid w:val="001F2E23"/>
    <w:rsid w:val="001F341F"/>
    <w:rsid w:val="001F37F6"/>
    <w:rsid w:val="001F3911"/>
    <w:rsid w:val="001F3DB3"/>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627"/>
    <w:rsid w:val="002056D0"/>
    <w:rsid w:val="00205A0F"/>
    <w:rsid w:val="00206052"/>
    <w:rsid w:val="00207118"/>
    <w:rsid w:val="002104A2"/>
    <w:rsid w:val="00210860"/>
    <w:rsid w:val="00210B6A"/>
    <w:rsid w:val="0021120F"/>
    <w:rsid w:val="00211C40"/>
    <w:rsid w:val="00211DAC"/>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44C"/>
    <w:rsid w:val="002329C4"/>
    <w:rsid w:val="00232A90"/>
    <w:rsid w:val="00232B3B"/>
    <w:rsid w:val="002335E1"/>
    <w:rsid w:val="00233D18"/>
    <w:rsid w:val="00233D8D"/>
    <w:rsid w:val="00234151"/>
    <w:rsid w:val="0023462E"/>
    <w:rsid w:val="00234F28"/>
    <w:rsid w:val="00234F8C"/>
    <w:rsid w:val="0023535E"/>
    <w:rsid w:val="00235542"/>
    <w:rsid w:val="002356A8"/>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2FD8"/>
    <w:rsid w:val="00244C2D"/>
    <w:rsid w:val="00244DDE"/>
    <w:rsid w:val="00245036"/>
    <w:rsid w:val="002451C5"/>
    <w:rsid w:val="00245E6C"/>
    <w:rsid w:val="00245F1F"/>
    <w:rsid w:val="00246108"/>
    <w:rsid w:val="00246379"/>
    <w:rsid w:val="0024641B"/>
    <w:rsid w:val="0024663B"/>
    <w:rsid w:val="00246F24"/>
    <w:rsid w:val="00247103"/>
    <w:rsid w:val="0024785C"/>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617"/>
    <w:rsid w:val="00257BF4"/>
    <w:rsid w:val="00260003"/>
    <w:rsid w:val="0026035D"/>
    <w:rsid w:val="002606D6"/>
    <w:rsid w:val="00260B25"/>
    <w:rsid w:val="00261C98"/>
    <w:rsid w:val="00261D86"/>
    <w:rsid w:val="0026248E"/>
    <w:rsid w:val="002626AE"/>
    <w:rsid w:val="00262914"/>
    <w:rsid w:val="002632BF"/>
    <w:rsid w:val="00263D53"/>
    <w:rsid w:val="00263F38"/>
    <w:rsid w:val="00264104"/>
    <w:rsid w:val="0026450B"/>
    <w:rsid w:val="002647BF"/>
    <w:rsid w:val="002647D5"/>
    <w:rsid w:val="00264928"/>
    <w:rsid w:val="00265032"/>
    <w:rsid w:val="002651FB"/>
    <w:rsid w:val="0026538C"/>
    <w:rsid w:val="00265781"/>
    <w:rsid w:val="00265933"/>
    <w:rsid w:val="00265FFD"/>
    <w:rsid w:val="00266AFC"/>
    <w:rsid w:val="00266B13"/>
    <w:rsid w:val="00266B23"/>
    <w:rsid w:val="00267721"/>
    <w:rsid w:val="00267AF7"/>
    <w:rsid w:val="00270728"/>
    <w:rsid w:val="00270D42"/>
    <w:rsid w:val="00270FA0"/>
    <w:rsid w:val="002714D5"/>
    <w:rsid w:val="0027195D"/>
    <w:rsid w:val="00272382"/>
    <w:rsid w:val="002724CE"/>
    <w:rsid w:val="00272B03"/>
    <w:rsid w:val="00272F92"/>
    <w:rsid w:val="002733E2"/>
    <w:rsid w:val="00273FAD"/>
    <w:rsid w:val="00274249"/>
    <w:rsid w:val="002750B1"/>
    <w:rsid w:val="00275300"/>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4CD2"/>
    <w:rsid w:val="002851CF"/>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57"/>
    <w:rsid w:val="002942BF"/>
    <w:rsid w:val="0029463F"/>
    <w:rsid w:val="002947D1"/>
    <w:rsid w:val="002948DF"/>
    <w:rsid w:val="00294D90"/>
    <w:rsid w:val="0029546B"/>
    <w:rsid w:val="00295605"/>
    <w:rsid w:val="00295AEB"/>
    <w:rsid w:val="002960A0"/>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8B4"/>
    <w:rsid w:val="002A4B4D"/>
    <w:rsid w:val="002A4E11"/>
    <w:rsid w:val="002A59F0"/>
    <w:rsid w:val="002A5D81"/>
    <w:rsid w:val="002A6432"/>
    <w:rsid w:val="002A6F25"/>
    <w:rsid w:val="002A6FD3"/>
    <w:rsid w:val="002A7C80"/>
    <w:rsid w:val="002B0A7D"/>
    <w:rsid w:val="002B0BC8"/>
    <w:rsid w:val="002B0BDA"/>
    <w:rsid w:val="002B1143"/>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303A"/>
    <w:rsid w:val="002B3274"/>
    <w:rsid w:val="002B356A"/>
    <w:rsid w:val="002B45D0"/>
    <w:rsid w:val="002B538E"/>
    <w:rsid w:val="002B586F"/>
    <w:rsid w:val="002B5DCA"/>
    <w:rsid w:val="002B6BDC"/>
    <w:rsid w:val="002B719C"/>
    <w:rsid w:val="002B75B0"/>
    <w:rsid w:val="002B785C"/>
    <w:rsid w:val="002B7EAF"/>
    <w:rsid w:val="002C02FE"/>
    <w:rsid w:val="002C099C"/>
    <w:rsid w:val="002C0B74"/>
    <w:rsid w:val="002C0C8B"/>
    <w:rsid w:val="002C0CBB"/>
    <w:rsid w:val="002C1201"/>
    <w:rsid w:val="002C1460"/>
    <w:rsid w:val="002C14C7"/>
    <w:rsid w:val="002C1793"/>
    <w:rsid w:val="002C20F2"/>
    <w:rsid w:val="002C30EA"/>
    <w:rsid w:val="002C317A"/>
    <w:rsid w:val="002C38B2"/>
    <w:rsid w:val="002C3DC2"/>
    <w:rsid w:val="002C3F54"/>
    <w:rsid w:val="002C3F9C"/>
    <w:rsid w:val="002C4380"/>
    <w:rsid w:val="002C47B6"/>
    <w:rsid w:val="002C51A7"/>
    <w:rsid w:val="002C580E"/>
    <w:rsid w:val="002C5AFA"/>
    <w:rsid w:val="002C6595"/>
    <w:rsid w:val="002C7022"/>
    <w:rsid w:val="002C73E3"/>
    <w:rsid w:val="002C7DF5"/>
    <w:rsid w:val="002D0439"/>
    <w:rsid w:val="002D0779"/>
    <w:rsid w:val="002D11B7"/>
    <w:rsid w:val="002D1435"/>
    <w:rsid w:val="002D2D24"/>
    <w:rsid w:val="002D2EC3"/>
    <w:rsid w:val="002D2F85"/>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6E4"/>
    <w:rsid w:val="002D5738"/>
    <w:rsid w:val="002D5E53"/>
    <w:rsid w:val="002D5ED8"/>
    <w:rsid w:val="002D6A4A"/>
    <w:rsid w:val="002D6D34"/>
    <w:rsid w:val="002D72CC"/>
    <w:rsid w:val="002D7E51"/>
    <w:rsid w:val="002D7F33"/>
    <w:rsid w:val="002E0038"/>
    <w:rsid w:val="002E0319"/>
    <w:rsid w:val="002E1093"/>
    <w:rsid w:val="002E10B7"/>
    <w:rsid w:val="002E179B"/>
    <w:rsid w:val="002E1C9E"/>
    <w:rsid w:val="002E1E84"/>
    <w:rsid w:val="002E215A"/>
    <w:rsid w:val="002E257B"/>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3440"/>
    <w:rsid w:val="00303C3F"/>
    <w:rsid w:val="003041E6"/>
    <w:rsid w:val="00304D9B"/>
    <w:rsid w:val="00304E7F"/>
    <w:rsid w:val="0030506B"/>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1B0"/>
    <w:rsid w:val="0032329C"/>
    <w:rsid w:val="003233C6"/>
    <w:rsid w:val="0032377E"/>
    <w:rsid w:val="00323D6B"/>
    <w:rsid w:val="00324487"/>
    <w:rsid w:val="003245D2"/>
    <w:rsid w:val="003247E9"/>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73D2"/>
    <w:rsid w:val="0033750E"/>
    <w:rsid w:val="00337BFB"/>
    <w:rsid w:val="00337C7D"/>
    <w:rsid w:val="00337F31"/>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0C91"/>
    <w:rsid w:val="0035152D"/>
    <w:rsid w:val="003517E3"/>
    <w:rsid w:val="003519A1"/>
    <w:rsid w:val="00351B4D"/>
    <w:rsid w:val="00352480"/>
    <w:rsid w:val="0035275F"/>
    <w:rsid w:val="003528FB"/>
    <w:rsid w:val="00352BBC"/>
    <w:rsid w:val="00352F64"/>
    <w:rsid w:val="003530D2"/>
    <w:rsid w:val="0035331A"/>
    <w:rsid w:val="003534E1"/>
    <w:rsid w:val="0035382D"/>
    <w:rsid w:val="00353947"/>
    <w:rsid w:val="00353F59"/>
    <w:rsid w:val="003544BD"/>
    <w:rsid w:val="0035463B"/>
    <w:rsid w:val="003548D8"/>
    <w:rsid w:val="003554CA"/>
    <w:rsid w:val="00355918"/>
    <w:rsid w:val="00355F93"/>
    <w:rsid w:val="003569EF"/>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7F6"/>
    <w:rsid w:val="00370E4F"/>
    <w:rsid w:val="00371215"/>
    <w:rsid w:val="00371CB1"/>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2F68"/>
    <w:rsid w:val="0038325E"/>
    <w:rsid w:val="00383C8D"/>
    <w:rsid w:val="00384806"/>
    <w:rsid w:val="00384E60"/>
    <w:rsid w:val="003852FB"/>
    <w:rsid w:val="00385429"/>
    <w:rsid w:val="00385ADA"/>
    <w:rsid w:val="00385B05"/>
    <w:rsid w:val="00385B99"/>
    <w:rsid w:val="00385E52"/>
    <w:rsid w:val="00386382"/>
    <w:rsid w:val="00386511"/>
    <w:rsid w:val="003865EF"/>
    <w:rsid w:val="00386692"/>
    <w:rsid w:val="00386BA9"/>
    <w:rsid w:val="00386DB3"/>
    <w:rsid w:val="00386E98"/>
    <w:rsid w:val="003871A4"/>
    <w:rsid w:val="00387625"/>
    <w:rsid w:val="00390017"/>
    <w:rsid w:val="003901A3"/>
    <w:rsid w:val="003906F4"/>
    <w:rsid w:val="0039072F"/>
    <w:rsid w:val="00390EC7"/>
    <w:rsid w:val="00391385"/>
    <w:rsid w:val="003915A7"/>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15A"/>
    <w:rsid w:val="003A0C27"/>
    <w:rsid w:val="003A180F"/>
    <w:rsid w:val="003A18DD"/>
    <w:rsid w:val="003A1AD8"/>
    <w:rsid w:val="003A1BAA"/>
    <w:rsid w:val="003A20C8"/>
    <w:rsid w:val="003A2370"/>
    <w:rsid w:val="003A27EA"/>
    <w:rsid w:val="003A293C"/>
    <w:rsid w:val="003A2C29"/>
    <w:rsid w:val="003A2EC3"/>
    <w:rsid w:val="003A36F2"/>
    <w:rsid w:val="003A3D39"/>
    <w:rsid w:val="003A3EC7"/>
    <w:rsid w:val="003A40B4"/>
    <w:rsid w:val="003A4360"/>
    <w:rsid w:val="003A4AD5"/>
    <w:rsid w:val="003A4C3F"/>
    <w:rsid w:val="003A4DA8"/>
    <w:rsid w:val="003A589A"/>
    <w:rsid w:val="003A597E"/>
    <w:rsid w:val="003A5A88"/>
    <w:rsid w:val="003A5BAD"/>
    <w:rsid w:val="003A5CD5"/>
    <w:rsid w:val="003A6D5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59D"/>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D7D"/>
    <w:rsid w:val="003B7D43"/>
    <w:rsid w:val="003B7D7E"/>
    <w:rsid w:val="003C04B9"/>
    <w:rsid w:val="003C0E3C"/>
    <w:rsid w:val="003C1012"/>
    <w:rsid w:val="003C11C9"/>
    <w:rsid w:val="003C1229"/>
    <w:rsid w:val="003C149B"/>
    <w:rsid w:val="003C1FD4"/>
    <w:rsid w:val="003C213D"/>
    <w:rsid w:val="003C25AD"/>
    <w:rsid w:val="003C2D21"/>
    <w:rsid w:val="003C3E35"/>
    <w:rsid w:val="003C4503"/>
    <w:rsid w:val="003C56F7"/>
    <w:rsid w:val="003C5E6B"/>
    <w:rsid w:val="003C5ED6"/>
    <w:rsid w:val="003C6B81"/>
    <w:rsid w:val="003C7AD7"/>
    <w:rsid w:val="003D0992"/>
    <w:rsid w:val="003D0FC3"/>
    <w:rsid w:val="003D175E"/>
    <w:rsid w:val="003D17EC"/>
    <w:rsid w:val="003D1902"/>
    <w:rsid w:val="003D1F8E"/>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5D81"/>
    <w:rsid w:val="003E6316"/>
    <w:rsid w:val="003E631C"/>
    <w:rsid w:val="003E6884"/>
    <w:rsid w:val="003E6AC5"/>
    <w:rsid w:val="003E6BB8"/>
    <w:rsid w:val="003E6D0E"/>
    <w:rsid w:val="003E6E0F"/>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10E"/>
    <w:rsid w:val="0040353F"/>
    <w:rsid w:val="004039EC"/>
    <w:rsid w:val="00403F9A"/>
    <w:rsid w:val="004047C4"/>
    <w:rsid w:val="0040523D"/>
    <w:rsid w:val="00405552"/>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E14"/>
    <w:rsid w:val="00420FCE"/>
    <w:rsid w:val="00421DCF"/>
    <w:rsid w:val="00421F52"/>
    <w:rsid w:val="00422341"/>
    <w:rsid w:val="0042248D"/>
    <w:rsid w:val="004226CC"/>
    <w:rsid w:val="004234B8"/>
    <w:rsid w:val="00423641"/>
    <w:rsid w:val="004237F1"/>
    <w:rsid w:val="00423DA5"/>
    <w:rsid w:val="004259D0"/>
    <w:rsid w:val="00426015"/>
    <w:rsid w:val="00426266"/>
    <w:rsid w:val="00426310"/>
    <w:rsid w:val="004275F1"/>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4C7"/>
    <w:rsid w:val="004345D4"/>
    <w:rsid w:val="004350B1"/>
    <w:rsid w:val="00435274"/>
    <w:rsid w:val="004352AD"/>
    <w:rsid w:val="0043545D"/>
    <w:rsid w:val="0043547E"/>
    <w:rsid w:val="00435A4B"/>
    <w:rsid w:val="00435FC7"/>
    <w:rsid w:val="00435FE2"/>
    <w:rsid w:val="004367F4"/>
    <w:rsid w:val="004369F3"/>
    <w:rsid w:val="00436E2F"/>
    <w:rsid w:val="00436EAB"/>
    <w:rsid w:val="00437134"/>
    <w:rsid w:val="00437156"/>
    <w:rsid w:val="00437338"/>
    <w:rsid w:val="004376CE"/>
    <w:rsid w:val="004379F4"/>
    <w:rsid w:val="00440385"/>
    <w:rsid w:val="0044067E"/>
    <w:rsid w:val="004411FD"/>
    <w:rsid w:val="00441841"/>
    <w:rsid w:val="004423FF"/>
    <w:rsid w:val="00442686"/>
    <w:rsid w:val="00442E51"/>
    <w:rsid w:val="00443116"/>
    <w:rsid w:val="004434F4"/>
    <w:rsid w:val="00443D0E"/>
    <w:rsid w:val="00443F25"/>
    <w:rsid w:val="00444706"/>
    <w:rsid w:val="004448D3"/>
    <w:rsid w:val="00444E86"/>
    <w:rsid w:val="00444F6B"/>
    <w:rsid w:val="004457DB"/>
    <w:rsid w:val="00445B23"/>
    <w:rsid w:val="00445E81"/>
    <w:rsid w:val="004461D9"/>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624"/>
    <w:rsid w:val="00454B3B"/>
    <w:rsid w:val="00455113"/>
    <w:rsid w:val="0045569D"/>
    <w:rsid w:val="00456175"/>
    <w:rsid w:val="00456421"/>
    <w:rsid w:val="00456DAB"/>
    <w:rsid w:val="00457656"/>
    <w:rsid w:val="00457825"/>
    <w:rsid w:val="00457AC6"/>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5B1A"/>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050"/>
    <w:rsid w:val="00476827"/>
    <w:rsid w:val="00476B36"/>
    <w:rsid w:val="00476BC1"/>
    <w:rsid w:val="00476BD4"/>
    <w:rsid w:val="00476D4A"/>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9DF"/>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26F"/>
    <w:rsid w:val="00490589"/>
    <w:rsid w:val="0049162F"/>
    <w:rsid w:val="00492330"/>
    <w:rsid w:val="00492D44"/>
    <w:rsid w:val="00493895"/>
    <w:rsid w:val="00493C77"/>
    <w:rsid w:val="00494242"/>
    <w:rsid w:val="00494E8E"/>
    <w:rsid w:val="00494F26"/>
    <w:rsid w:val="004955BC"/>
    <w:rsid w:val="00495676"/>
    <w:rsid w:val="004957D2"/>
    <w:rsid w:val="00495D63"/>
    <w:rsid w:val="0049629E"/>
    <w:rsid w:val="0049648F"/>
    <w:rsid w:val="00496606"/>
    <w:rsid w:val="00496F05"/>
    <w:rsid w:val="00497370"/>
    <w:rsid w:val="004A0680"/>
    <w:rsid w:val="004A0D0F"/>
    <w:rsid w:val="004A0F39"/>
    <w:rsid w:val="004A10AB"/>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B0A85"/>
    <w:rsid w:val="004B0AA9"/>
    <w:rsid w:val="004B0B1D"/>
    <w:rsid w:val="004B1C92"/>
    <w:rsid w:val="004B2A5E"/>
    <w:rsid w:val="004B44D6"/>
    <w:rsid w:val="004B49E6"/>
    <w:rsid w:val="004B4D69"/>
    <w:rsid w:val="004B4DE4"/>
    <w:rsid w:val="004B62B5"/>
    <w:rsid w:val="004B6A5A"/>
    <w:rsid w:val="004B6AA0"/>
    <w:rsid w:val="004B6C16"/>
    <w:rsid w:val="004B7475"/>
    <w:rsid w:val="004B79B5"/>
    <w:rsid w:val="004B7E99"/>
    <w:rsid w:val="004C01A8"/>
    <w:rsid w:val="004C01B5"/>
    <w:rsid w:val="004C0AEC"/>
    <w:rsid w:val="004C1840"/>
    <w:rsid w:val="004C1BC6"/>
    <w:rsid w:val="004C24C9"/>
    <w:rsid w:val="004C252E"/>
    <w:rsid w:val="004C2983"/>
    <w:rsid w:val="004C2B04"/>
    <w:rsid w:val="004C2DE5"/>
    <w:rsid w:val="004C3095"/>
    <w:rsid w:val="004C31B6"/>
    <w:rsid w:val="004C364C"/>
    <w:rsid w:val="004C3678"/>
    <w:rsid w:val="004C3955"/>
    <w:rsid w:val="004C468A"/>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089"/>
    <w:rsid w:val="004D22C3"/>
    <w:rsid w:val="004D241B"/>
    <w:rsid w:val="004D2A83"/>
    <w:rsid w:val="004D2E1A"/>
    <w:rsid w:val="004D40AE"/>
    <w:rsid w:val="004D41C6"/>
    <w:rsid w:val="004D48AB"/>
    <w:rsid w:val="004D4924"/>
    <w:rsid w:val="004D4A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3B6F"/>
    <w:rsid w:val="004E4060"/>
    <w:rsid w:val="004E4082"/>
    <w:rsid w:val="004E409A"/>
    <w:rsid w:val="004E4456"/>
    <w:rsid w:val="004E44E0"/>
    <w:rsid w:val="004E45C1"/>
    <w:rsid w:val="004E5E91"/>
    <w:rsid w:val="004E6D0A"/>
    <w:rsid w:val="004E759F"/>
    <w:rsid w:val="004E7A42"/>
    <w:rsid w:val="004E7C7A"/>
    <w:rsid w:val="004E7F04"/>
    <w:rsid w:val="004F0099"/>
    <w:rsid w:val="004F0961"/>
    <w:rsid w:val="004F0E25"/>
    <w:rsid w:val="004F0FB9"/>
    <w:rsid w:val="004F1172"/>
    <w:rsid w:val="004F1C3B"/>
    <w:rsid w:val="004F1C89"/>
    <w:rsid w:val="004F1C8E"/>
    <w:rsid w:val="004F2438"/>
    <w:rsid w:val="004F2651"/>
    <w:rsid w:val="004F2910"/>
    <w:rsid w:val="004F2931"/>
    <w:rsid w:val="004F2958"/>
    <w:rsid w:val="004F2F7E"/>
    <w:rsid w:val="004F3067"/>
    <w:rsid w:val="004F32B5"/>
    <w:rsid w:val="004F407E"/>
    <w:rsid w:val="004F41E5"/>
    <w:rsid w:val="004F440F"/>
    <w:rsid w:val="004F4ACF"/>
    <w:rsid w:val="004F517A"/>
    <w:rsid w:val="004F5479"/>
    <w:rsid w:val="004F6285"/>
    <w:rsid w:val="004F639D"/>
    <w:rsid w:val="004F69CB"/>
    <w:rsid w:val="004F6C73"/>
    <w:rsid w:val="004F6C9A"/>
    <w:rsid w:val="004F7528"/>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3F58"/>
    <w:rsid w:val="00504009"/>
    <w:rsid w:val="00504BA8"/>
    <w:rsid w:val="00504BC1"/>
    <w:rsid w:val="00505134"/>
    <w:rsid w:val="00505141"/>
    <w:rsid w:val="00505C04"/>
    <w:rsid w:val="00505F75"/>
    <w:rsid w:val="00506853"/>
    <w:rsid w:val="005076EC"/>
    <w:rsid w:val="0050770C"/>
    <w:rsid w:val="00510D47"/>
    <w:rsid w:val="00510DEA"/>
    <w:rsid w:val="005118E5"/>
    <w:rsid w:val="00511F15"/>
    <w:rsid w:val="0051318C"/>
    <w:rsid w:val="005134F3"/>
    <w:rsid w:val="00513B96"/>
    <w:rsid w:val="005142CD"/>
    <w:rsid w:val="005143C9"/>
    <w:rsid w:val="00514EB5"/>
    <w:rsid w:val="00515299"/>
    <w:rsid w:val="005157A9"/>
    <w:rsid w:val="0051664E"/>
    <w:rsid w:val="0051685C"/>
    <w:rsid w:val="00516951"/>
    <w:rsid w:val="005173A7"/>
    <w:rsid w:val="005174C3"/>
    <w:rsid w:val="005176D7"/>
    <w:rsid w:val="00517742"/>
    <w:rsid w:val="005177E1"/>
    <w:rsid w:val="0051782F"/>
    <w:rsid w:val="005203A5"/>
    <w:rsid w:val="00520C0A"/>
    <w:rsid w:val="005218B6"/>
    <w:rsid w:val="005219AF"/>
    <w:rsid w:val="00521BF0"/>
    <w:rsid w:val="00521C33"/>
    <w:rsid w:val="0052222C"/>
    <w:rsid w:val="00522589"/>
    <w:rsid w:val="0052283C"/>
    <w:rsid w:val="00522E3C"/>
    <w:rsid w:val="00522F66"/>
    <w:rsid w:val="0052361E"/>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93E"/>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0FB6"/>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608"/>
    <w:rsid w:val="00566C83"/>
    <w:rsid w:val="00566FE8"/>
    <w:rsid w:val="0056761B"/>
    <w:rsid w:val="005700FE"/>
    <w:rsid w:val="00570C38"/>
    <w:rsid w:val="00570E24"/>
    <w:rsid w:val="00570FF8"/>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6111"/>
    <w:rsid w:val="005B6997"/>
    <w:rsid w:val="005B6AA5"/>
    <w:rsid w:val="005B6E4D"/>
    <w:rsid w:val="005B7C6E"/>
    <w:rsid w:val="005B7DD1"/>
    <w:rsid w:val="005C00A0"/>
    <w:rsid w:val="005C058A"/>
    <w:rsid w:val="005C0943"/>
    <w:rsid w:val="005C0A1E"/>
    <w:rsid w:val="005C17F6"/>
    <w:rsid w:val="005C1F42"/>
    <w:rsid w:val="005C25DD"/>
    <w:rsid w:val="005C2629"/>
    <w:rsid w:val="005C28FA"/>
    <w:rsid w:val="005C378E"/>
    <w:rsid w:val="005C3C23"/>
    <w:rsid w:val="005C3D7F"/>
    <w:rsid w:val="005C40F4"/>
    <w:rsid w:val="005C43BE"/>
    <w:rsid w:val="005C44F3"/>
    <w:rsid w:val="005C4BBD"/>
    <w:rsid w:val="005C6E4A"/>
    <w:rsid w:val="005C712D"/>
    <w:rsid w:val="005C7A46"/>
    <w:rsid w:val="005C7C75"/>
    <w:rsid w:val="005D0082"/>
    <w:rsid w:val="005D05D6"/>
    <w:rsid w:val="005D0784"/>
    <w:rsid w:val="005D09FA"/>
    <w:rsid w:val="005D0E4F"/>
    <w:rsid w:val="005D1E32"/>
    <w:rsid w:val="005D1E47"/>
    <w:rsid w:val="005D206B"/>
    <w:rsid w:val="005D22B7"/>
    <w:rsid w:val="005D2874"/>
    <w:rsid w:val="005D2BDB"/>
    <w:rsid w:val="005D2BDE"/>
    <w:rsid w:val="005D3187"/>
    <w:rsid w:val="005D3723"/>
    <w:rsid w:val="005D3D76"/>
    <w:rsid w:val="005D3ECF"/>
    <w:rsid w:val="005D4578"/>
    <w:rsid w:val="005D4EFA"/>
    <w:rsid w:val="005D4F01"/>
    <w:rsid w:val="005D5455"/>
    <w:rsid w:val="005D55BA"/>
    <w:rsid w:val="005D5ADB"/>
    <w:rsid w:val="005D648A"/>
    <w:rsid w:val="005D6D43"/>
    <w:rsid w:val="005D7E0D"/>
    <w:rsid w:val="005E0971"/>
    <w:rsid w:val="005E0B3F"/>
    <w:rsid w:val="005E1F20"/>
    <w:rsid w:val="005E1FBC"/>
    <w:rsid w:val="005E234A"/>
    <w:rsid w:val="005E2867"/>
    <w:rsid w:val="005E2BE7"/>
    <w:rsid w:val="005E2D8F"/>
    <w:rsid w:val="005E31E1"/>
    <w:rsid w:val="005E35CC"/>
    <w:rsid w:val="005E371E"/>
    <w:rsid w:val="005E53F9"/>
    <w:rsid w:val="005E6127"/>
    <w:rsid w:val="005E69E0"/>
    <w:rsid w:val="005E7614"/>
    <w:rsid w:val="005E775D"/>
    <w:rsid w:val="005F0546"/>
    <w:rsid w:val="005F0551"/>
    <w:rsid w:val="005F0840"/>
    <w:rsid w:val="005F0A43"/>
    <w:rsid w:val="005F0E91"/>
    <w:rsid w:val="005F0F4A"/>
    <w:rsid w:val="005F25A0"/>
    <w:rsid w:val="005F27BF"/>
    <w:rsid w:val="005F282C"/>
    <w:rsid w:val="005F2A7F"/>
    <w:rsid w:val="005F343D"/>
    <w:rsid w:val="005F38DF"/>
    <w:rsid w:val="005F3D1F"/>
    <w:rsid w:val="005F4171"/>
    <w:rsid w:val="005F46D6"/>
    <w:rsid w:val="005F4CE4"/>
    <w:rsid w:val="005F4DD6"/>
    <w:rsid w:val="005F50C5"/>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59E8"/>
    <w:rsid w:val="006068A8"/>
    <w:rsid w:val="00606970"/>
    <w:rsid w:val="00606A20"/>
    <w:rsid w:val="00607042"/>
    <w:rsid w:val="006072C6"/>
    <w:rsid w:val="00607A2E"/>
    <w:rsid w:val="00607C34"/>
    <w:rsid w:val="00607D8D"/>
    <w:rsid w:val="00610238"/>
    <w:rsid w:val="006106D4"/>
    <w:rsid w:val="0061091B"/>
    <w:rsid w:val="006109F9"/>
    <w:rsid w:val="00610AC4"/>
    <w:rsid w:val="00612AEB"/>
    <w:rsid w:val="00612E66"/>
    <w:rsid w:val="006130F7"/>
    <w:rsid w:val="0061315A"/>
    <w:rsid w:val="006135D4"/>
    <w:rsid w:val="00613AF8"/>
    <w:rsid w:val="00613D8E"/>
    <w:rsid w:val="0061404A"/>
    <w:rsid w:val="006142E0"/>
    <w:rsid w:val="0061444B"/>
    <w:rsid w:val="00614607"/>
    <w:rsid w:val="00614626"/>
    <w:rsid w:val="00614DFF"/>
    <w:rsid w:val="006153AF"/>
    <w:rsid w:val="0061541B"/>
    <w:rsid w:val="006158CC"/>
    <w:rsid w:val="00616112"/>
    <w:rsid w:val="006162B9"/>
    <w:rsid w:val="00616CD2"/>
    <w:rsid w:val="00616EE3"/>
    <w:rsid w:val="00617222"/>
    <w:rsid w:val="006173CF"/>
    <w:rsid w:val="006175A0"/>
    <w:rsid w:val="00617FDC"/>
    <w:rsid w:val="00620035"/>
    <w:rsid w:val="00620102"/>
    <w:rsid w:val="00620246"/>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E78"/>
    <w:rsid w:val="00632303"/>
    <w:rsid w:val="006327F6"/>
    <w:rsid w:val="00634ACF"/>
    <w:rsid w:val="00635035"/>
    <w:rsid w:val="0063580D"/>
    <w:rsid w:val="00635CAE"/>
    <w:rsid w:val="00636139"/>
    <w:rsid w:val="00636A58"/>
    <w:rsid w:val="00637240"/>
    <w:rsid w:val="00637FA9"/>
    <w:rsid w:val="006403A8"/>
    <w:rsid w:val="00641620"/>
    <w:rsid w:val="00642B81"/>
    <w:rsid w:val="00642FC6"/>
    <w:rsid w:val="00643607"/>
    <w:rsid w:val="00643660"/>
    <w:rsid w:val="00643ADE"/>
    <w:rsid w:val="00643B0A"/>
    <w:rsid w:val="006442BB"/>
    <w:rsid w:val="006447DC"/>
    <w:rsid w:val="00644C95"/>
    <w:rsid w:val="00645361"/>
    <w:rsid w:val="00645817"/>
    <w:rsid w:val="00646324"/>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1F9"/>
    <w:rsid w:val="006533C3"/>
    <w:rsid w:val="00654068"/>
    <w:rsid w:val="006540FA"/>
    <w:rsid w:val="00654531"/>
    <w:rsid w:val="0065479C"/>
    <w:rsid w:val="00654B38"/>
    <w:rsid w:val="00654B83"/>
    <w:rsid w:val="00655061"/>
    <w:rsid w:val="0065510C"/>
    <w:rsid w:val="0065565F"/>
    <w:rsid w:val="0065589D"/>
    <w:rsid w:val="00655B63"/>
    <w:rsid w:val="006571F6"/>
    <w:rsid w:val="006577FA"/>
    <w:rsid w:val="00657C1F"/>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8EF"/>
    <w:rsid w:val="00670ACA"/>
    <w:rsid w:val="00670E31"/>
    <w:rsid w:val="00670F07"/>
    <w:rsid w:val="0067109C"/>
    <w:rsid w:val="006716DA"/>
    <w:rsid w:val="00671CD3"/>
    <w:rsid w:val="00672893"/>
    <w:rsid w:val="006728ED"/>
    <w:rsid w:val="00672A5B"/>
    <w:rsid w:val="00672EE7"/>
    <w:rsid w:val="006732B1"/>
    <w:rsid w:val="00673434"/>
    <w:rsid w:val="00673980"/>
    <w:rsid w:val="00673FEA"/>
    <w:rsid w:val="0067446F"/>
    <w:rsid w:val="006746A4"/>
    <w:rsid w:val="006748D1"/>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CF7"/>
    <w:rsid w:val="00682D81"/>
    <w:rsid w:val="00682E14"/>
    <w:rsid w:val="00683B5F"/>
    <w:rsid w:val="00683CDE"/>
    <w:rsid w:val="0068436C"/>
    <w:rsid w:val="00684567"/>
    <w:rsid w:val="006851C4"/>
    <w:rsid w:val="0068545E"/>
    <w:rsid w:val="00685BD4"/>
    <w:rsid w:val="00685FD4"/>
    <w:rsid w:val="006860A2"/>
    <w:rsid w:val="0068631A"/>
    <w:rsid w:val="00686612"/>
    <w:rsid w:val="0068661E"/>
    <w:rsid w:val="006869F4"/>
    <w:rsid w:val="00687691"/>
    <w:rsid w:val="00687B6B"/>
    <w:rsid w:val="006902CC"/>
    <w:rsid w:val="00690913"/>
    <w:rsid w:val="006909F7"/>
    <w:rsid w:val="00690A49"/>
    <w:rsid w:val="00690BB6"/>
    <w:rsid w:val="00690BE9"/>
    <w:rsid w:val="006912DE"/>
    <w:rsid w:val="0069135B"/>
    <w:rsid w:val="00691610"/>
    <w:rsid w:val="00691661"/>
    <w:rsid w:val="00691B30"/>
    <w:rsid w:val="00692012"/>
    <w:rsid w:val="006926FC"/>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0ACC"/>
    <w:rsid w:val="006A254E"/>
    <w:rsid w:val="006A2C30"/>
    <w:rsid w:val="006A301C"/>
    <w:rsid w:val="006A307F"/>
    <w:rsid w:val="006A3E2B"/>
    <w:rsid w:val="006A3FF2"/>
    <w:rsid w:val="006A420C"/>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565"/>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9E"/>
    <w:rsid w:val="006C3AD8"/>
    <w:rsid w:val="006C4516"/>
    <w:rsid w:val="006C455E"/>
    <w:rsid w:val="006C5393"/>
    <w:rsid w:val="006C56AF"/>
    <w:rsid w:val="006C5958"/>
    <w:rsid w:val="006C5B4F"/>
    <w:rsid w:val="006C5FA5"/>
    <w:rsid w:val="006C643C"/>
    <w:rsid w:val="006C64BB"/>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E19"/>
    <w:rsid w:val="006E61C3"/>
    <w:rsid w:val="006E799D"/>
    <w:rsid w:val="006E7C55"/>
    <w:rsid w:val="006E7D92"/>
    <w:rsid w:val="006F0593"/>
    <w:rsid w:val="006F0FB3"/>
    <w:rsid w:val="006F1064"/>
    <w:rsid w:val="006F1B76"/>
    <w:rsid w:val="006F1EB7"/>
    <w:rsid w:val="006F1FFC"/>
    <w:rsid w:val="006F24DA"/>
    <w:rsid w:val="006F25CE"/>
    <w:rsid w:val="006F25D7"/>
    <w:rsid w:val="006F2EE5"/>
    <w:rsid w:val="006F459F"/>
    <w:rsid w:val="006F487B"/>
    <w:rsid w:val="006F49EF"/>
    <w:rsid w:val="006F4BE0"/>
    <w:rsid w:val="006F52E5"/>
    <w:rsid w:val="006F52FF"/>
    <w:rsid w:val="006F54E1"/>
    <w:rsid w:val="006F5C9E"/>
    <w:rsid w:val="006F6066"/>
    <w:rsid w:val="006F6381"/>
    <w:rsid w:val="006F63B4"/>
    <w:rsid w:val="006F6850"/>
    <w:rsid w:val="006F69EB"/>
    <w:rsid w:val="006F707E"/>
    <w:rsid w:val="007001DC"/>
    <w:rsid w:val="007003D1"/>
    <w:rsid w:val="007007BC"/>
    <w:rsid w:val="0070088E"/>
    <w:rsid w:val="007015D6"/>
    <w:rsid w:val="007019F0"/>
    <w:rsid w:val="00701B41"/>
    <w:rsid w:val="007025CB"/>
    <w:rsid w:val="00702CC5"/>
    <w:rsid w:val="00702D13"/>
    <w:rsid w:val="007034AA"/>
    <w:rsid w:val="007035B8"/>
    <w:rsid w:val="007038CC"/>
    <w:rsid w:val="00703C5D"/>
    <w:rsid w:val="00703C9D"/>
    <w:rsid w:val="00703CD7"/>
    <w:rsid w:val="00704699"/>
    <w:rsid w:val="0070490C"/>
    <w:rsid w:val="007051B0"/>
    <w:rsid w:val="007054F5"/>
    <w:rsid w:val="00705C38"/>
    <w:rsid w:val="007060B1"/>
    <w:rsid w:val="00706246"/>
    <w:rsid w:val="00706465"/>
    <w:rsid w:val="0070695A"/>
    <w:rsid w:val="007072EB"/>
    <w:rsid w:val="0070782D"/>
    <w:rsid w:val="00707853"/>
    <w:rsid w:val="00707D16"/>
    <w:rsid w:val="00707D56"/>
    <w:rsid w:val="007101F5"/>
    <w:rsid w:val="007109C2"/>
    <w:rsid w:val="00710B40"/>
    <w:rsid w:val="00710B49"/>
    <w:rsid w:val="00711250"/>
    <w:rsid w:val="00711340"/>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9DF"/>
    <w:rsid w:val="00724B6C"/>
    <w:rsid w:val="00724CC5"/>
    <w:rsid w:val="0072503D"/>
    <w:rsid w:val="0072530E"/>
    <w:rsid w:val="00725C99"/>
    <w:rsid w:val="00725E9F"/>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3928"/>
    <w:rsid w:val="00754359"/>
    <w:rsid w:val="00754411"/>
    <w:rsid w:val="00754BD9"/>
    <w:rsid w:val="00754E7A"/>
    <w:rsid w:val="00755194"/>
    <w:rsid w:val="0075540C"/>
    <w:rsid w:val="00755DB1"/>
    <w:rsid w:val="00755DFC"/>
    <w:rsid w:val="0075622F"/>
    <w:rsid w:val="007574FC"/>
    <w:rsid w:val="00757718"/>
    <w:rsid w:val="0075795A"/>
    <w:rsid w:val="00757B66"/>
    <w:rsid w:val="007603F1"/>
    <w:rsid w:val="007608FA"/>
    <w:rsid w:val="00760975"/>
    <w:rsid w:val="00760D54"/>
    <w:rsid w:val="00761A5B"/>
    <w:rsid w:val="00761DEE"/>
    <w:rsid w:val="00761FDA"/>
    <w:rsid w:val="007621FF"/>
    <w:rsid w:val="0076229D"/>
    <w:rsid w:val="00762F2D"/>
    <w:rsid w:val="007634E3"/>
    <w:rsid w:val="00763F5C"/>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DE2"/>
    <w:rsid w:val="00773E79"/>
    <w:rsid w:val="00774889"/>
    <w:rsid w:val="00774FF5"/>
    <w:rsid w:val="007750B3"/>
    <w:rsid w:val="00775F76"/>
    <w:rsid w:val="007762DA"/>
    <w:rsid w:val="00776907"/>
    <w:rsid w:val="00776AEA"/>
    <w:rsid w:val="00776FF3"/>
    <w:rsid w:val="00777267"/>
    <w:rsid w:val="0077774F"/>
    <w:rsid w:val="00777BA0"/>
    <w:rsid w:val="007803BD"/>
    <w:rsid w:val="00780507"/>
    <w:rsid w:val="007811DC"/>
    <w:rsid w:val="007820FA"/>
    <w:rsid w:val="00782371"/>
    <w:rsid w:val="0078261C"/>
    <w:rsid w:val="0078285F"/>
    <w:rsid w:val="00782DBA"/>
    <w:rsid w:val="00783207"/>
    <w:rsid w:val="0078346F"/>
    <w:rsid w:val="00783E1D"/>
    <w:rsid w:val="00783F92"/>
    <w:rsid w:val="0078483B"/>
    <w:rsid w:val="00784A1D"/>
    <w:rsid w:val="00784C52"/>
    <w:rsid w:val="00784EED"/>
    <w:rsid w:val="007851E8"/>
    <w:rsid w:val="00785900"/>
    <w:rsid w:val="007864F3"/>
    <w:rsid w:val="00786810"/>
    <w:rsid w:val="00786958"/>
    <w:rsid w:val="00786A8F"/>
    <w:rsid w:val="00786A97"/>
    <w:rsid w:val="00786E71"/>
    <w:rsid w:val="007870DE"/>
    <w:rsid w:val="00787ACE"/>
    <w:rsid w:val="00787E2A"/>
    <w:rsid w:val="00790685"/>
    <w:rsid w:val="007908F8"/>
    <w:rsid w:val="0079162F"/>
    <w:rsid w:val="00791755"/>
    <w:rsid w:val="00791F5D"/>
    <w:rsid w:val="00793118"/>
    <w:rsid w:val="00793379"/>
    <w:rsid w:val="00793B87"/>
    <w:rsid w:val="00794924"/>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C9B"/>
    <w:rsid w:val="007D229A"/>
    <w:rsid w:val="007D2F44"/>
    <w:rsid w:val="007D2F4D"/>
    <w:rsid w:val="007D3C97"/>
    <w:rsid w:val="007D4178"/>
    <w:rsid w:val="007D428B"/>
    <w:rsid w:val="007D44E5"/>
    <w:rsid w:val="007D4549"/>
    <w:rsid w:val="007D4728"/>
    <w:rsid w:val="007D4D33"/>
    <w:rsid w:val="007D5403"/>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A83"/>
    <w:rsid w:val="007F6DF5"/>
    <w:rsid w:val="007F76B4"/>
    <w:rsid w:val="007F7E00"/>
    <w:rsid w:val="008001B4"/>
    <w:rsid w:val="008003BF"/>
    <w:rsid w:val="00800769"/>
    <w:rsid w:val="008007D9"/>
    <w:rsid w:val="00800ED2"/>
    <w:rsid w:val="0080125C"/>
    <w:rsid w:val="00801A6F"/>
    <w:rsid w:val="00801AB2"/>
    <w:rsid w:val="00801AD0"/>
    <w:rsid w:val="0080245F"/>
    <w:rsid w:val="00802BFD"/>
    <w:rsid w:val="00802E74"/>
    <w:rsid w:val="008033C5"/>
    <w:rsid w:val="00803EB1"/>
    <w:rsid w:val="00804B92"/>
    <w:rsid w:val="00804DA1"/>
    <w:rsid w:val="00804E21"/>
    <w:rsid w:val="00805092"/>
    <w:rsid w:val="00806A58"/>
    <w:rsid w:val="00806AAF"/>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0E61"/>
    <w:rsid w:val="00831555"/>
    <w:rsid w:val="00831F52"/>
    <w:rsid w:val="00832154"/>
    <w:rsid w:val="008321C2"/>
    <w:rsid w:val="0083252D"/>
    <w:rsid w:val="00832C6F"/>
    <w:rsid w:val="00832F5C"/>
    <w:rsid w:val="008333D3"/>
    <w:rsid w:val="00833A9A"/>
    <w:rsid w:val="00834046"/>
    <w:rsid w:val="00834AF8"/>
    <w:rsid w:val="00834D50"/>
    <w:rsid w:val="00834DE6"/>
    <w:rsid w:val="00834ECD"/>
    <w:rsid w:val="008359E0"/>
    <w:rsid w:val="00835F4F"/>
    <w:rsid w:val="00836264"/>
    <w:rsid w:val="00836864"/>
    <w:rsid w:val="0083689A"/>
    <w:rsid w:val="00836C42"/>
    <w:rsid w:val="008376F6"/>
    <w:rsid w:val="00837D5B"/>
    <w:rsid w:val="00840607"/>
    <w:rsid w:val="00840A16"/>
    <w:rsid w:val="00841529"/>
    <w:rsid w:val="00841CD2"/>
    <w:rsid w:val="00841F26"/>
    <w:rsid w:val="008424BA"/>
    <w:rsid w:val="00842899"/>
    <w:rsid w:val="00842B77"/>
    <w:rsid w:val="00842B92"/>
    <w:rsid w:val="0084309F"/>
    <w:rsid w:val="008435CF"/>
    <w:rsid w:val="008438DA"/>
    <w:rsid w:val="00844EE9"/>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684"/>
    <w:rsid w:val="00861D51"/>
    <w:rsid w:val="008622E5"/>
    <w:rsid w:val="0086271A"/>
    <w:rsid w:val="0086275E"/>
    <w:rsid w:val="00863867"/>
    <w:rsid w:val="00863C84"/>
    <w:rsid w:val="00864384"/>
    <w:rsid w:val="00864440"/>
    <w:rsid w:val="0086484A"/>
    <w:rsid w:val="00864D76"/>
    <w:rsid w:val="00865086"/>
    <w:rsid w:val="008650FC"/>
    <w:rsid w:val="00865EAC"/>
    <w:rsid w:val="008664B7"/>
    <w:rsid w:val="00866E61"/>
    <w:rsid w:val="00866EB3"/>
    <w:rsid w:val="00866F91"/>
    <w:rsid w:val="0086701A"/>
    <w:rsid w:val="00867195"/>
    <w:rsid w:val="00867BD2"/>
    <w:rsid w:val="008707F7"/>
    <w:rsid w:val="008712FD"/>
    <w:rsid w:val="008716A1"/>
    <w:rsid w:val="00871761"/>
    <w:rsid w:val="00871E36"/>
    <w:rsid w:val="00871FB0"/>
    <w:rsid w:val="00872AA7"/>
    <w:rsid w:val="00872D04"/>
    <w:rsid w:val="00872D3F"/>
    <w:rsid w:val="00873200"/>
    <w:rsid w:val="008733AA"/>
    <w:rsid w:val="008733E4"/>
    <w:rsid w:val="00873C29"/>
    <w:rsid w:val="00873F15"/>
    <w:rsid w:val="00874096"/>
    <w:rsid w:val="008749C2"/>
    <w:rsid w:val="00874BA7"/>
    <w:rsid w:val="008756A4"/>
    <w:rsid w:val="00875793"/>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6080"/>
    <w:rsid w:val="00886236"/>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A7E4B"/>
    <w:rsid w:val="008B018F"/>
    <w:rsid w:val="008B043F"/>
    <w:rsid w:val="008B0671"/>
    <w:rsid w:val="008B0808"/>
    <w:rsid w:val="008B0AEC"/>
    <w:rsid w:val="008B0FB4"/>
    <w:rsid w:val="008B175E"/>
    <w:rsid w:val="008B1828"/>
    <w:rsid w:val="008B1E53"/>
    <w:rsid w:val="008B1E5B"/>
    <w:rsid w:val="008B24DC"/>
    <w:rsid w:val="008B26A1"/>
    <w:rsid w:val="008B2E11"/>
    <w:rsid w:val="008B3279"/>
    <w:rsid w:val="008B32E4"/>
    <w:rsid w:val="008B389D"/>
    <w:rsid w:val="008B3C5C"/>
    <w:rsid w:val="008B41D2"/>
    <w:rsid w:val="008B421E"/>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7008"/>
    <w:rsid w:val="008C7699"/>
    <w:rsid w:val="008C785E"/>
    <w:rsid w:val="008C7DD4"/>
    <w:rsid w:val="008D0062"/>
    <w:rsid w:val="008D0600"/>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251"/>
    <w:rsid w:val="008E24B3"/>
    <w:rsid w:val="008E24CA"/>
    <w:rsid w:val="008E2F6B"/>
    <w:rsid w:val="008E2F6E"/>
    <w:rsid w:val="008E302C"/>
    <w:rsid w:val="008E3787"/>
    <w:rsid w:val="008E38AD"/>
    <w:rsid w:val="008E3EEC"/>
    <w:rsid w:val="008E412B"/>
    <w:rsid w:val="008E46AE"/>
    <w:rsid w:val="008E4A36"/>
    <w:rsid w:val="008E50AB"/>
    <w:rsid w:val="008E51C9"/>
    <w:rsid w:val="008E5BF2"/>
    <w:rsid w:val="008E5C81"/>
    <w:rsid w:val="008E6232"/>
    <w:rsid w:val="008E6592"/>
    <w:rsid w:val="008E6ABD"/>
    <w:rsid w:val="008E75C3"/>
    <w:rsid w:val="008F07AA"/>
    <w:rsid w:val="008F0A38"/>
    <w:rsid w:val="008F0F84"/>
    <w:rsid w:val="008F1014"/>
    <w:rsid w:val="008F11C9"/>
    <w:rsid w:val="008F14BD"/>
    <w:rsid w:val="008F157B"/>
    <w:rsid w:val="008F2335"/>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1AE"/>
    <w:rsid w:val="008F72CC"/>
    <w:rsid w:val="008F72CD"/>
    <w:rsid w:val="008F73DC"/>
    <w:rsid w:val="008F7575"/>
    <w:rsid w:val="008F7A35"/>
    <w:rsid w:val="00900712"/>
    <w:rsid w:val="00900727"/>
    <w:rsid w:val="0090094D"/>
    <w:rsid w:val="00900E67"/>
    <w:rsid w:val="00901ED9"/>
    <w:rsid w:val="0090313D"/>
    <w:rsid w:val="009036C5"/>
    <w:rsid w:val="00903802"/>
    <w:rsid w:val="00903BF3"/>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FC5"/>
    <w:rsid w:val="0091607D"/>
    <w:rsid w:val="00916181"/>
    <w:rsid w:val="00916AC8"/>
    <w:rsid w:val="009173C9"/>
    <w:rsid w:val="0091756C"/>
    <w:rsid w:val="009178DF"/>
    <w:rsid w:val="009204C5"/>
    <w:rsid w:val="00920956"/>
    <w:rsid w:val="00920CBB"/>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DA7"/>
    <w:rsid w:val="00927656"/>
    <w:rsid w:val="00927F41"/>
    <w:rsid w:val="00927F8B"/>
    <w:rsid w:val="0093094D"/>
    <w:rsid w:val="00930A4A"/>
    <w:rsid w:val="009312BE"/>
    <w:rsid w:val="00931779"/>
    <w:rsid w:val="009320C6"/>
    <w:rsid w:val="009328C7"/>
    <w:rsid w:val="009336EC"/>
    <w:rsid w:val="009338CB"/>
    <w:rsid w:val="00933C76"/>
    <w:rsid w:val="00933F49"/>
    <w:rsid w:val="00933F56"/>
    <w:rsid w:val="0093429F"/>
    <w:rsid w:val="00934C13"/>
    <w:rsid w:val="0093515C"/>
    <w:rsid w:val="00935228"/>
    <w:rsid w:val="009355A2"/>
    <w:rsid w:val="009359E0"/>
    <w:rsid w:val="00935E5B"/>
    <w:rsid w:val="00935E66"/>
    <w:rsid w:val="00935F9E"/>
    <w:rsid w:val="0093608F"/>
    <w:rsid w:val="009365C5"/>
    <w:rsid w:val="00936D98"/>
    <w:rsid w:val="00940324"/>
    <w:rsid w:val="00940F7F"/>
    <w:rsid w:val="00941523"/>
    <w:rsid w:val="009420B1"/>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6355"/>
    <w:rsid w:val="009468B7"/>
    <w:rsid w:val="0094724E"/>
    <w:rsid w:val="00947973"/>
    <w:rsid w:val="00947BE6"/>
    <w:rsid w:val="0095048D"/>
    <w:rsid w:val="00950729"/>
    <w:rsid w:val="00950C3E"/>
    <w:rsid w:val="00950C83"/>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D03"/>
    <w:rsid w:val="009672F5"/>
    <w:rsid w:val="00967C63"/>
    <w:rsid w:val="009703A4"/>
    <w:rsid w:val="009709F8"/>
    <w:rsid w:val="00970C07"/>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597B"/>
    <w:rsid w:val="00975D5B"/>
    <w:rsid w:val="00976111"/>
    <w:rsid w:val="00976297"/>
    <w:rsid w:val="00976F32"/>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D01"/>
    <w:rsid w:val="00985F28"/>
    <w:rsid w:val="00986149"/>
    <w:rsid w:val="00986176"/>
    <w:rsid w:val="00986739"/>
    <w:rsid w:val="0098686E"/>
    <w:rsid w:val="00986E7F"/>
    <w:rsid w:val="00987536"/>
    <w:rsid w:val="009878CA"/>
    <w:rsid w:val="00987DC5"/>
    <w:rsid w:val="00990ADB"/>
    <w:rsid w:val="00990BD5"/>
    <w:rsid w:val="00991395"/>
    <w:rsid w:val="00991960"/>
    <w:rsid w:val="0099196F"/>
    <w:rsid w:val="00991C36"/>
    <w:rsid w:val="00992B98"/>
    <w:rsid w:val="0099359F"/>
    <w:rsid w:val="00993639"/>
    <w:rsid w:val="00993DB7"/>
    <w:rsid w:val="0099476B"/>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A51"/>
    <w:rsid w:val="009A0C6F"/>
    <w:rsid w:val="009A14EF"/>
    <w:rsid w:val="009A1729"/>
    <w:rsid w:val="009A1D48"/>
    <w:rsid w:val="009A27CF"/>
    <w:rsid w:val="009A2968"/>
    <w:rsid w:val="009A2DF9"/>
    <w:rsid w:val="009A30AB"/>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3A2"/>
    <w:rsid w:val="009D55E5"/>
    <w:rsid w:val="009D59E1"/>
    <w:rsid w:val="009D5BAB"/>
    <w:rsid w:val="009D5FF6"/>
    <w:rsid w:val="009D6A0A"/>
    <w:rsid w:val="009D7580"/>
    <w:rsid w:val="009E00E2"/>
    <w:rsid w:val="009E058F"/>
    <w:rsid w:val="009E05B1"/>
    <w:rsid w:val="009E05D8"/>
    <w:rsid w:val="009E0A9E"/>
    <w:rsid w:val="009E0B73"/>
    <w:rsid w:val="009E19A2"/>
    <w:rsid w:val="009E2642"/>
    <w:rsid w:val="009E269A"/>
    <w:rsid w:val="009E2E3A"/>
    <w:rsid w:val="009E3AFD"/>
    <w:rsid w:val="009E3CD1"/>
    <w:rsid w:val="009E3CDD"/>
    <w:rsid w:val="009E4A12"/>
    <w:rsid w:val="009E4B16"/>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D62"/>
    <w:rsid w:val="009F2E5C"/>
    <w:rsid w:val="009F3FB5"/>
    <w:rsid w:val="009F4129"/>
    <w:rsid w:val="009F4AD2"/>
    <w:rsid w:val="009F4DB9"/>
    <w:rsid w:val="009F521F"/>
    <w:rsid w:val="009F5317"/>
    <w:rsid w:val="009F5356"/>
    <w:rsid w:val="009F553C"/>
    <w:rsid w:val="009F59F8"/>
    <w:rsid w:val="009F6DF1"/>
    <w:rsid w:val="009F7000"/>
    <w:rsid w:val="009F72FD"/>
    <w:rsid w:val="009F79B0"/>
    <w:rsid w:val="00A00368"/>
    <w:rsid w:val="00A00457"/>
    <w:rsid w:val="00A005B0"/>
    <w:rsid w:val="00A01370"/>
    <w:rsid w:val="00A01373"/>
    <w:rsid w:val="00A01514"/>
    <w:rsid w:val="00A01F17"/>
    <w:rsid w:val="00A022A5"/>
    <w:rsid w:val="00A03A22"/>
    <w:rsid w:val="00A03DD4"/>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78F"/>
    <w:rsid w:val="00A07A48"/>
    <w:rsid w:val="00A1013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432B"/>
    <w:rsid w:val="00A346BA"/>
    <w:rsid w:val="00A34BC4"/>
    <w:rsid w:val="00A34C59"/>
    <w:rsid w:val="00A34C67"/>
    <w:rsid w:val="00A34D62"/>
    <w:rsid w:val="00A35883"/>
    <w:rsid w:val="00A3611D"/>
    <w:rsid w:val="00A36339"/>
    <w:rsid w:val="00A366E4"/>
    <w:rsid w:val="00A36781"/>
    <w:rsid w:val="00A367A9"/>
    <w:rsid w:val="00A375FF"/>
    <w:rsid w:val="00A37E69"/>
    <w:rsid w:val="00A400A5"/>
    <w:rsid w:val="00A40D64"/>
    <w:rsid w:val="00A41278"/>
    <w:rsid w:val="00A41AB9"/>
    <w:rsid w:val="00A41D9F"/>
    <w:rsid w:val="00A41E35"/>
    <w:rsid w:val="00A428FB"/>
    <w:rsid w:val="00A4376F"/>
    <w:rsid w:val="00A43FD0"/>
    <w:rsid w:val="00A44919"/>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5FCA"/>
    <w:rsid w:val="00A6643C"/>
    <w:rsid w:val="00A664E3"/>
    <w:rsid w:val="00A66F8E"/>
    <w:rsid w:val="00A6719B"/>
    <w:rsid w:val="00A67544"/>
    <w:rsid w:val="00A67678"/>
    <w:rsid w:val="00A7000A"/>
    <w:rsid w:val="00A70234"/>
    <w:rsid w:val="00A7075B"/>
    <w:rsid w:val="00A70B73"/>
    <w:rsid w:val="00A70B9C"/>
    <w:rsid w:val="00A71629"/>
    <w:rsid w:val="00A71CE6"/>
    <w:rsid w:val="00A71D23"/>
    <w:rsid w:val="00A72D48"/>
    <w:rsid w:val="00A7333A"/>
    <w:rsid w:val="00A733B0"/>
    <w:rsid w:val="00A736B2"/>
    <w:rsid w:val="00A737DA"/>
    <w:rsid w:val="00A73CF9"/>
    <w:rsid w:val="00A73D0D"/>
    <w:rsid w:val="00A74A92"/>
    <w:rsid w:val="00A74E31"/>
    <w:rsid w:val="00A75399"/>
    <w:rsid w:val="00A75ABB"/>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4F7E"/>
    <w:rsid w:val="00A84F9D"/>
    <w:rsid w:val="00A8557B"/>
    <w:rsid w:val="00A855A6"/>
    <w:rsid w:val="00A85A05"/>
    <w:rsid w:val="00A85AE6"/>
    <w:rsid w:val="00A85C85"/>
    <w:rsid w:val="00A85D99"/>
    <w:rsid w:val="00A8638C"/>
    <w:rsid w:val="00A8680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2A85"/>
    <w:rsid w:val="00AA34F1"/>
    <w:rsid w:val="00AA3743"/>
    <w:rsid w:val="00AA3DB7"/>
    <w:rsid w:val="00AA4073"/>
    <w:rsid w:val="00AA4358"/>
    <w:rsid w:val="00AA45A6"/>
    <w:rsid w:val="00AA50EB"/>
    <w:rsid w:val="00AA51F5"/>
    <w:rsid w:val="00AA574E"/>
    <w:rsid w:val="00AA5E3B"/>
    <w:rsid w:val="00AA628F"/>
    <w:rsid w:val="00AA6752"/>
    <w:rsid w:val="00AA68B4"/>
    <w:rsid w:val="00AA6B65"/>
    <w:rsid w:val="00AA7A13"/>
    <w:rsid w:val="00AA7D6C"/>
    <w:rsid w:val="00AA7DA9"/>
    <w:rsid w:val="00AB0543"/>
    <w:rsid w:val="00AB0AC9"/>
    <w:rsid w:val="00AB185A"/>
    <w:rsid w:val="00AB1BA7"/>
    <w:rsid w:val="00AB1E04"/>
    <w:rsid w:val="00AB250B"/>
    <w:rsid w:val="00AB2778"/>
    <w:rsid w:val="00AB29CF"/>
    <w:rsid w:val="00AB2A2C"/>
    <w:rsid w:val="00AB2F9E"/>
    <w:rsid w:val="00AB3113"/>
    <w:rsid w:val="00AB32D8"/>
    <w:rsid w:val="00AB348A"/>
    <w:rsid w:val="00AB3605"/>
    <w:rsid w:val="00AB38F8"/>
    <w:rsid w:val="00AB3F38"/>
    <w:rsid w:val="00AB405C"/>
    <w:rsid w:val="00AB43EC"/>
    <w:rsid w:val="00AB4B5D"/>
    <w:rsid w:val="00AB4BF4"/>
    <w:rsid w:val="00AB4FC8"/>
    <w:rsid w:val="00AB577C"/>
    <w:rsid w:val="00AB57DD"/>
    <w:rsid w:val="00AB5ADF"/>
    <w:rsid w:val="00AB5E57"/>
    <w:rsid w:val="00AB5EC7"/>
    <w:rsid w:val="00AB5FB8"/>
    <w:rsid w:val="00AB725F"/>
    <w:rsid w:val="00AB74A5"/>
    <w:rsid w:val="00AB7F53"/>
    <w:rsid w:val="00AC00EF"/>
    <w:rsid w:val="00AC0303"/>
    <w:rsid w:val="00AC0705"/>
    <w:rsid w:val="00AC0E34"/>
    <w:rsid w:val="00AC109B"/>
    <w:rsid w:val="00AC12DC"/>
    <w:rsid w:val="00AC1396"/>
    <w:rsid w:val="00AC209E"/>
    <w:rsid w:val="00AC28E6"/>
    <w:rsid w:val="00AC29F1"/>
    <w:rsid w:val="00AC37C3"/>
    <w:rsid w:val="00AC3A6C"/>
    <w:rsid w:val="00AC3DCB"/>
    <w:rsid w:val="00AC4B5F"/>
    <w:rsid w:val="00AC4C73"/>
    <w:rsid w:val="00AC4E94"/>
    <w:rsid w:val="00AC5636"/>
    <w:rsid w:val="00AC567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1F3"/>
    <w:rsid w:val="00AF0B68"/>
    <w:rsid w:val="00AF1206"/>
    <w:rsid w:val="00AF25D5"/>
    <w:rsid w:val="00AF391D"/>
    <w:rsid w:val="00AF3DBB"/>
    <w:rsid w:val="00AF4B8D"/>
    <w:rsid w:val="00AF5021"/>
    <w:rsid w:val="00AF5194"/>
    <w:rsid w:val="00AF51E8"/>
    <w:rsid w:val="00AF53EF"/>
    <w:rsid w:val="00AF5F7A"/>
    <w:rsid w:val="00AF601B"/>
    <w:rsid w:val="00AF67A4"/>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0A9E"/>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FB9"/>
    <w:rsid w:val="00B2334E"/>
    <w:rsid w:val="00B23940"/>
    <w:rsid w:val="00B23AF4"/>
    <w:rsid w:val="00B23C15"/>
    <w:rsid w:val="00B243F2"/>
    <w:rsid w:val="00B251FC"/>
    <w:rsid w:val="00B25762"/>
    <w:rsid w:val="00B2591C"/>
    <w:rsid w:val="00B25981"/>
    <w:rsid w:val="00B25AE3"/>
    <w:rsid w:val="00B25B40"/>
    <w:rsid w:val="00B25F64"/>
    <w:rsid w:val="00B25FDE"/>
    <w:rsid w:val="00B26AB0"/>
    <w:rsid w:val="00B26AD2"/>
    <w:rsid w:val="00B26CA2"/>
    <w:rsid w:val="00B27A81"/>
    <w:rsid w:val="00B27B18"/>
    <w:rsid w:val="00B30133"/>
    <w:rsid w:val="00B30B4E"/>
    <w:rsid w:val="00B31246"/>
    <w:rsid w:val="00B31B5D"/>
    <w:rsid w:val="00B32161"/>
    <w:rsid w:val="00B32347"/>
    <w:rsid w:val="00B326FF"/>
    <w:rsid w:val="00B32864"/>
    <w:rsid w:val="00B32EC2"/>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727"/>
    <w:rsid w:val="00B40BC3"/>
    <w:rsid w:val="00B411BD"/>
    <w:rsid w:val="00B41559"/>
    <w:rsid w:val="00B4186F"/>
    <w:rsid w:val="00B418E8"/>
    <w:rsid w:val="00B421D4"/>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69EC"/>
    <w:rsid w:val="00B472D2"/>
    <w:rsid w:val="00B4732E"/>
    <w:rsid w:val="00B477F6"/>
    <w:rsid w:val="00B47A15"/>
    <w:rsid w:val="00B505C1"/>
    <w:rsid w:val="00B50989"/>
    <w:rsid w:val="00B51130"/>
    <w:rsid w:val="00B5115A"/>
    <w:rsid w:val="00B5131D"/>
    <w:rsid w:val="00B51542"/>
    <w:rsid w:val="00B51D1D"/>
    <w:rsid w:val="00B53100"/>
    <w:rsid w:val="00B5310E"/>
    <w:rsid w:val="00B531DC"/>
    <w:rsid w:val="00B5321B"/>
    <w:rsid w:val="00B539DC"/>
    <w:rsid w:val="00B54ACC"/>
    <w:rsid w:val="00B54B63"/>
    <w:rsid w:val="00B54DCB"/>
    <w:rsid w:val="00B554B6"/>
    <w:rsid w:val="00B55644"/>
    <w:rsid w:val="00B55AC2"/>
    <w:rsid w:val="00B55D0E"/>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584"/>
    <w:rsid w:val="00B667C0"/>
    <w:rsid w:val="00B67684"/>
    <w:rsid w:val="00B679A2"/>
    <w:rsid w:val="00B67B74"/>
    <w:rsid w:val="00B70CB5"/>
    <w:rsid w:val="00B70D58"/>
    <w:rsid w:val="00B711CE"/>
    <w:rsid w:val="00B71CA8"/>
    <w:rsid w:val="00B71DC8"/>
    <w:rsid w:val="00B72C6A"/>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7C4"/>
    <w:rsid w:val="00B80910"/>
    <w:rsid w:val="00B80B71"/>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DDE"/>
    <w:rsid w:val="00B94E17"/>
    <w:rsid w:val="00B951E1"/>
    <w:rsid w:val="00B957FE"/>
    <w:rsid w:val="00B958CD"/>
    <w:rsid w:val="00B95F02"/>
    <w:rsid w:val="00B96271"/>
    <w:rsid w:val="00B96BEF"/>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8C5"/>
    <w:rsid w:val="00BC0EBE"/>
    <w:rsid w:val="00BC0EF8"/>
    <w:rsid w:val="00BC0F5A"/>
    <w:rsid w:val="00BC12FB"/>
    <w:rsid w:val="00BC13BA"/>
    <w:rsid w:val="00BC15FB"/>
    <w:rsid w:val="00BC160A"/>
    <w:rsid w:val="00BC1C3C"/>
    <w:rsid w:val="00BC1E71"/>
    <w:rsid w:val="00BC28A5"/>
    <w:rsid w:val="00BC307F"/>
    <w:rsid w:val="00BC3159"/>
    <w:rsid w:val="00BC3257"/>
    <w:rsid w:val="00BC3314"/>
    <w:rsid w:val="00BC34C1"/>
    <w:rsid w:val="00BC39DB"/>
    <w:rsid w:val="00BC3A32"/>
    <w:rsid w:val="00BC3B07"/>
    <w:rsid w:val="00BC4343"/>
    <w:rsid w:val="00BC46EF"/>
    <w:rsid w:val="00BC4A0D"/>
    <w:rsid w:val="00BC4ADF"/>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249"/>
    <w:rsid w:val="00BE332D"/>
    <w:rsid w:val="00BE3808"/>
    <w:rsid w:val="00BE39E6"/>
    <w:rsid w:val="00BE3CF1"/>
    <w:rsid w:val="00BE3DC2"/>
    <w:rsid w:val="00BE4211"/>
    <w:rsid w:val="00BE4B20"/>
    <w:rsid w:val="00BE4E50"/>
    <w:rsid w:val="00BE4E82"/>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9CE"/>
    <w:rsid w:val="00BF27E2"/>
    <w:rsid w:val="00BF2B6F"/>
    <w:rsid w:val="00BF2E3B"/>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D81"/>
    <w:rsid w:val="00C02F52"/>
    <w:rsid w:val="00C02F76"/>
    <w:rsid w:val="00C03231"/>
    <w:rsid w:val="00C03C65"/>
    <w:rsid w:val="00C03E62"/>
    <w:rsid w:val="00C03ED2"/>
    <w:rsid w:val="00C03EE8"/>
    <w:rsid w:val="00C049A2"/>
    <w:rsid w:val="00C04AAF"/>
    <w:rsid w:val="00C05356"/>
    <w:rsid w:val="00C053EA"/>
    <w:rsid w:val="00C05434"/>
    <w:rsid w:val="00C05AD9"/>
    <w:rsid w:val="00C05BEC"/>
    <w:rsid w:val="00C06C5E"/>
    <w:rsid w:val="00C06E7D"/>
    <w:rsid w:val="00C0713B"/>
    <w:rsid w:val="00C07738"/>
    <w:rsid w:val="00C07E24"/>
    <w:rsid w:val="00C07F17"/>
    <w:rsid w:val="00C07FEE"/>
    <w:rsid w:val="00C102A2"/>
    <w:rsid w:val="00C1112B"/>
    <w:rsid w:val="00C1162E"/>
    <w:rsid w:val="00C11740"/>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17983"/>
    <w:rsid w:val="00C20A00"/>
    <w:rsid w:val="00C21205"/>
    <w:rsid w:val="00C21673"/>
    <w:rsid w:val="00C21C7A"/>
    <w:rsid w:val="00C22605"/>
    <w:rsid w:val="00C22E7A"/>
    <w:rsid w:val="00C23130"/>
    <w:rsid w:val="00C23639"/>
    <w:rsid w:val="00C24631"/>
    <w:rsid w:val="00C2507E"/>
    <w:rsid w:val="00C254E9"/>
    <w:rsid w:val="00C255A5"/>
    <w:rsid w:val="00C25758"/>
    <w:rsid w:val="00C2584B"/>
    <w:rsid w:val="00C25861"/>
    <w:rsid w:val="00C25885"/>
    <w:rsid w:val="00C25942"/>
    <w:rsid w:val="00C25D34"/>
    <w:rsid w:val="00C25DD9"/>
    <w:rsid w:val="00C2663F"/>
    <w:rsid w:val="00C26D12"/>
    <w:rsid w:val="00C26DB8"/>
    <w:rsid w:val="00C2708A"/>
    <w:rsid w:val="00C272A0"/>
    <w:rsid w:val="00C272EF"/>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308F"/>
    <w:rsid w:val="00C53EB3"/>
    <w:rsid w:val="00C54069"/>
    <w:rsid w:val="00C541C2"/>
    <w:rsid w:val="00C54217"/>
    <w:rsid w:val="00C542D4"/>
    <w:rsid w:val="00C54400"/>
    <w:rsid w:val="00C549ED"/>
    <w:rsid w:val="00C54D71"/>
    <w:rsid w:val="00C55833"/>
    <w:rsid w:val="00C55BE8"/>
    <w:rsid w:val="00C55E11"/>
    <w:rsid w:val="00C563F5"/>
    <w:rsid w:val="00C56C52"/>
    <w:rsid w:val="00C56DFD"/>
    <w:rsid w:val="00C570F7"/>
    <w:rsid w:val="00C574BB"/>
    <w:rsid w:val="00C579C7"/>
    <w:rsid w:val="00C57C3A"/>
    <w:rsid w:val="00C57D4D"/>
    <w:rsid w:val="00C606D5"/>
    <w:rsid w:val="00C61E91"/>
    <w:rsid w:val="00C62058"/>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27FD"/>
    <w:rsid w:val="00C832DC"/>
    <w:rsid w:val="00C83470"/>
    <w:rsid w:val="00C8377F"/>
    <w:rsid w:val="00C83D54"/>
    <w:rsid w:val="00C8517C"/>
    <w:rsid w:val="00C852A9"/>
    <w:rsid w:val="00C85F01"/>
    <w:rsid w:val="00C8646D"/>
    <w:rsid w:val="00C864DD"/>
    <w:rsid w:val="00C873A8"/>
    <w:rsid w:val="00C876BC"/>
    <w:rsid w:val="00C90D3D"/>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E4"/>
    <w:rsid w:val="00C962AC"/>
    <w:rsid w:val="00C962B2"/>
    <w:rsid w:val="00C96C5E"/>
    <w:rsid w:val="00C96E6F"/>
    <w:rsid w:val="00C974C2"/>
    <w:rsid w:val="00C977A2"/>
    <w:rsid w:val="00C97872"/>
    <w:rsid w:val="00C9793F"/>
    <w:rsid w:val="00CA017A"/>
    <w:rsid w:val="00CA04AF"/>
    <w:rsid w:val="00CA0532"/>
    <w:rsid w:val="00CA0E90"/>
    <w:rsid w:val="00CA17DE"/>
    <w:rsid w:val="00CA221D"/>
    <w:rsid w:val="00CA2241"/>
    <w:rsid w:val="00CA24D3"/>
    <w:rsid w:val="00CA3CDD"/>
    <w:rsid w:val="00CA403B"/>
    <w:rsid w:val="00CA4068"/>
    <w:rsid w:val="00CA417A"/>
    <w:rsid w:val="00CA439C"/>
    <w:rsid w:val="00CA46C8"/>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8A8"/>
    <w:rsid w:val="00CC4FC4"/>
    <w:rsid w:val="00CC50D9"/>
    <w:rsid w:val="00CC5141"/>
    <w:rsid w:val="00CC70D9"/>
    <w:rsid w:val="00CC737C"/>
    <w:rsid w:val="00CC737E"/>
    <w:rsid w:val="00CC7B2B"/>
    <w:rsid w:val="00CD0638"/>
    <w:rsid w:val="00CD06AE"/>
    <w:rsid w:val="00CD087D"/>
    <w:rsid w:val="00CD0F5D"/>
    <w:rsid w:val="00CD181E"/>
    <w:rsid w:val="00CD1C0B"/>
    <w:rsid w:val="00CD1F20"/>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0D38"/>
    <w:rsid w:val="00CE1090"/>
    <w:rsid w:val="00CE1FC5"/>
    <w:rsid w:val="00CE24C6"/>
    <w:rsid w:val="00CE33AA"/>
    <w:rsid w:val="00CE46E5"/>
    <w:rsid w:val="00CE485A"/>
    <w:rsid w:val="00CE5279"/>
    <w:rsid w:val="00CE5290"/>
    <w:rsid w:val="00CE5528"/>
    <w:rsid w:val="00CE55D9"/>
    <w:rsid w:val="00CE5A78"/>
    <w:rsid w:val="00CE5B46"/>
    <w:rsid w:val="00CE661A"/>
    <w:rsid w:val="00CE6872"/>
    <w:rsid w:val="00CE6CE2"/>
    <w:rsid w:val="00CE78AE"/>
    <w:rsid w:val="00CE7E62"/>
    <w:rsid w:val="00CF0941"/>
    <w:rsid w:val="00CF195E"/>
    <w:rsid w:val="00CF19DA"/>
    <w:rsid w:val="00CF1C7F"/>
    <w:rsid w:val="00CF1C84"/>
    <w:rsid w:val="00CF1CC0"/>
    <w:rsid w:val="00CF24F8"/>
    <w:rsid w:val="00CF2653"/>
    <w:rsid w:val="00CF2E6A"/>
    <w:rsid w:val="00CF3830"/>
    <w:rsid w:val="00CF3A34"/>
    <w:rsid w:val="00CF3CD3"/>
    <w:rsid w:val="00CF4247"/>
    <w:rsid w:val="00CF5080"/>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E17"/>
    <w:rsid w:val="00D04F3E"/>
    <w:rsid w:val="00D05132"/>
    <w:rsid w:val="00D0585D"/>
    <w:rsid w:val="00D05EA9"/>
    <w:rsid w:val="00D0607D"/>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0ED"/>
    <w:rsid w:val="00D13A98"/>
    <w:rsid w:val="00D13D09"/>
    <w:rsid w:val="00D1415C"/>
    <w:rsid w:val="00D14236"/>
    <w:rsid w:val="00D14553"/>
    <w:rsid w:val="00D14DB1"/>
    <w:rsid w:val="00D15327"/>
    <w:rsid w:val="00D15F43"/>
    <w:rsid w:val="00D15F8C"/>
    <w:rsid w:val="00D160A0"/>
    <w:rsid w:val="00D16326"/>
    <w:rsid w:val="00D165DF"/>
    <w:rsid w:val="00D16E87"/>
    <w:rsid w:val="00D16ECE"/>
    <w:rsid w:val="00D17C6A"/>
    <w:rsid w:val="00D20528"/>
    <w:rsid w:val="00D20B8B"/>
    <w:rsid w:val="00D20C48"/>
    <w:rsid w:val="00D2162C"/>
    <w:rsid w:val="00D21A3C"/>
    <w:rsid w:val="00D21E77"/>
    <w:rsid w:val="00D233F1"/>
    <w:rsid w:val="00D24765"/>
    <w:rsid w:val="00D2483A"/>
    <w:rsid w:val="00D24F5E"/>
    <w:rsid w:val="00D253F4"/>
    <w:rsid w:val="00D256F8"/>
    <w:rsid w:val="00D259EB"/>
    <w:rsid w:val="00D25AA0"/>
    <w:rsid w:val="00D25CE1"/>
    <w:rsid w:val="00D26750"/>
    <w:rsid w:val="00D2685C"/>
    <w:rsid w:val="00D26A3B"/>
    <w:rsid w:val="00D27B8C"/>
    <w:rsid w:val="00D27D8A"/>
    <w:rsid w:val="00D302FD"/>
    <w:rsid w:val="00D3038A"/>
    <w:rsid w:val="00D30550"/>
    <w:rsid w:val="00D308B8"/>
    <w:rsid w:val="00D3098D"/>
    <w:rsid w:val="00D30D4C"/>
    <w:rsid w:val="00D30E64"/>
    <w:rsid w:val="00D30FCC"/>
    <w:rsid w:val="00D31718"/>
    <w:rsid w:val="00D31760"/>
    <w:rsid w:val="00D31A02"/>
    <w:rsid w:val="00D322CB"/>
    <w:rsid w:val="00D32399"/>
    <w:rsid w:val="00D32786"/>
    <w:rsid w:val="00D32A09"/>
    <w:rsid w:val="00D32C33"/>
    <w:rsid w:val="00D32C50"/>
    <w:rsid w:val="00D32D51"/>
    <w:rsid w:val="00D3323C"/>
    <w:rsid w:val="00D33456"/>
    <w:rsid w:val="00D33934"/>
    <w:rsid w:val="00D3396F"/>
    <w:rsid w:val="00D33D4D"/>
    <w:rsid w:val="00D3470D"/>
    <w:rsid w:val="00D34A0B"/>
    <w:rsid w:val="00D35370"/>
    <w:rsid w:val="00D35695"/>
    <w:rsid w:val="00D36157"/>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1F13"/>
    <w:rsid w:val="00D42CFF"/>
    <w:rsid w:val="00D437D8"/>
    <w:rsid w:val="00D438BD"/>
    <w:rsid w:val="00D43AA7"/>
    <w:rsid w:val="00D441F2"/>
    <w:rsid w:val="00D44994"/>
    <w:rsid w:val="00D45B36"/>
    <w:rsid w:val="00D45C8D"/>
    <w:rsid w:val="00D45DF3"/>
    <w:rsid w:val="00D46092"/>
    <w:rsid w:val="00D46174"/>
    <w:rsid w:val="00D463DE"/>
    <w:rsid w:val="00D468C5"/>
    <w:rsid w:val="00D47DD0"/>
    <w:rsid w:val="00D50183"/>
    <w:rsid w:val="00D5131B"/>
    <w:rsid w:val="00D51D12"/>
    <w:rsid w:val="00D51EC1"/>
    <w:rsid w:val="00D52F94"/>
    <w:rsid w:val="00D53263"/>
    <w:rsid w:val="00D5326F"/>
    <w:rsid w:val="00D5362B"/>
    <w:rsid w:val="00D53FF3"/>
    <w:rsid w:val="00D5484C"/>
    <w:rsid w:val="00D55072"/>
    <w:rsid w:val="00D551B5"/>
    <w:rsid w:val="00D5573D"/>
    <w:rsid w:val="00D5583F"/>
    <w:rsid w:val="00D55F2A"/>
    <w:rsid w:val="00D55F97"/>
    <w:rsid w:val="00D56260"/>
    <w:rsid w:val="00D56956"/>
    <w:rsid w:val="00D569FB"/>
    <w:rsid w:val="00D56AF5"/>
    <w:rsid w:val="00D56C5A"/>
    <w:rsid w:val="00D56D15"/>
    <w:rsid w:val="00D56DB2"/>
    <w:rsid w:val="00D56FB5"/>
    <w:rsid w:val="00D5747F"/>
    <w:rsid w:val="00D57495"/>
    <w:rsid w:val="00D574FA"/>
    <w:rsid w:val="00D57560"/>
    <w:rsid w:val="00D57A0E"/>
    <w:rsid w:val="00D57AB5"/>
    <w:rsid w:val="00D57DD1"/>
    <w:rsid w:val="00D60042"/>
    <w:rsid w:val="00D60C8D"/>
    <w:rsid w:val="00D60DEE"/>
    <w:rsid w:val="00D60E9C"/>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9B1"/>
    <w:rsid w:val="00D65D8E"/>
    <w:rsid w:val="00D66B76"/>
    <w:rsid w:val="00D66D74"/>
    <w:rsid w:val="00D66D92"/>
    <w:rsid w:val="00D66E18"/>
    <w:rsid w:val="00D6734D"/>
    <w:rsid w:val="00D67733"/>
    <w:rsid w:val="00D67823"/>
    <w:rsid w:val="00D67879"/>
    <w:rsid w:val="00D679CF"/>
    <w:rsid w:val="00D679D3"/>
    <w:rsid w:val="00D7057F"/>
    <w:rsid w:val="00D70A36"/>
    <w:rsid w:val="00D71122"/>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D1F"/>
    <w:rsid w:val="00D86340"/>
    <w:rsid w:val="00D86FFE"/>
    <w:rsid w:val="00D87175"/>
    <w:rsid w:val="00D87ABF"/>
    <w:rsid w:val="00D87C75"/>
    <w:rsid w:val="00D909E8"/>
    <w:rsid w:val="00D90CD3"/>
    <w:rsid w:val="00D90E2C"/>
    <w:rsid w:val="00D91713"/>
    <w:rsid w:val="00D919E6"/>
    <w:rsid w:val="00D91BE1"/>
    <w:rsid w:val="00D92B24"/>
    <w:rsid w:val="00D92C29"/>
    <w:rsid w:val="00D935C5"/>
    <w:rsid w:val="00D936E2"/>
    <w:rsid w:val="00D9503C"/>
    <w:rsid w:val="00D95104"/>
    <w:rsid w:val="00D95274"/>
    <w:rsid w:val="00D95513"/>
    <w:rsid w:val="00D95600"/>
    <w:rsid w:val="00D95900"/>
    <w:rsid w:val="00D95FE4"/>
    <w:rsid w:val="00D965CE"/>
    <w:rsid w:val="00D9683C"/>
    <w:rsid w:val="00D977A0"/>
    <w:rsid w:val="00D97884"/>
    <w:rsid w:val="00D97AFA"/>
    <w:rsid w:val="00D97C79"/>
    <w:rsid w:val="00D97D96"/>
    <w:rsid w:val="00D97E99"/>
    <w:rsid w:val="00D97F43"/>
    <w:rsid w:val="00D97FE1"/>
    <w:rsid w:val="00DA0305"/>
    <w:rsid w:val="00DA0712"/>
    <w:rsid w:val="00DA0A7F"/>
    <w:rsid w:val="00DA1C31"/>
    <w:rsid w:val="00DA20BC"/>
    <w:rsid w:val="00DA230C"/>
    <w:rsid w:val="00DA2575"/>
    <w:rsid w:val="00DA26BA"/>
    <w:rsid w:val="00DA272E"/>
    <w:rsid w:val="00DA2734"/>
    <w:rsid w:val="00DA2ED7"/>
    <w:rsid w:val="00DA3523"/>
    <w:rsid w:val="00DA3635"/>
    <w:rsid w:val="00DA369D"/>
    <w:rsid w:val="00DA3E7A"/>
    <w:rsid w:val="00DA3EF7"/>
    <w:rsid w:val="00DA430C"/>
    <w:rsid w:val="00DA451C"/>
    <w:rsid w:val="00DA4D69"/>
    <w:rsid w:val="00DA4DE3"/>
    <w:rsid w:val="00DA4ECC"/>
    <w:rsid w:val="00DA5471"/>
    <w:rsid w:val="00DA57F8"/>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E86"/>
    <w:rsid w:val="00DB5FCD"/>
    <w:rsid w:val="00DB60A7"/>
    <w:rsid w:val="00DB6CD9"/>
    <w:rsid w:val="00DB6ED8"/>
    <w:rsid w:val="00DB70D1"/>
    <w:rsid w:val="00DB737B"/>
    <w:rsid w:val="00DC08AF"/>
    <w:rsid w:val="00DC0F3B"/>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195B"/>
    <w:rsid w:val="00DD2025"/>
    <w:rsid w:val="00DD219C"/>
    <w:rsid w:val="00DD2278"/>
    <w:rsid w:val="00DD22EA"/>
    <w:rsid w:val="00DD23A0"/>
    <w:rsid w:val="00DD2920"/>
    <w:rsid w:val="00DD29E5"/>
    <w:rsid w:val="00DD30E4"/>
    <w:rsid w:val="00DD39E0"/>
    <w:rsid w:val="00DD3A47"/>
    <w:rsid w:val="00DD3EF5"/>
    <w:rsid w:val="00DD41DE"/>
    <w:rsid w:val="00DD53FA"/>
    <w:rsid w:val="00DD58C2"/>
    <w:rsid w:val="00DD5F42"/>
    <w:rsid w:val="00DD617B"/>
    <w:rsid w:val="00DD6D4E"/>
    <w:rsid w:val="00DD6E47"/>
    <w:rsid w:val="00DD6F8E"/>
    <w:rsid w:val="00DD7144"/>
    <w:rsid w:val="00DD79A6"/>
    <w:rsid w:val="00DE0443"/>
    <w:rsid w:val="00DE068C"/>
    <w:rsid w:val="00DE06A8"/>
    <w:rsid w:val="00DE0C5F"/>
    <w:rsid w:val="00DE0E59"/>
    <w:rsid w:val="00DE0F6C"/>
    <w:rsid w:val="00DE12F0"/>
    <w:rsid w:val="00DE219B"/>
    <w:rsid w:val="00DE2378"/>
    <w:rsid w:val="00DE27B1"/>
    <w:rsid w:val="00DE33CA"/>
    <w:rsid w:val="00DE3407"/>
    <w:rsid w:val="00DE3979"/>
    <w:rsid w:val="00DE469E"/>
    <w:rsid w:val="00DE52E3"/>
    <w:rsid w:val="00DE5BC4"/>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30D"/>
    <w:rsid w:val="00DF2D2C"/>
    <w:rsid w:val="00DF344C"/>
    <w:rsid w:val="00DF431F"/>
    <w:rsid w:val="00DF4572"/>
    <w:rsid w:val="00DF4658"/>
    <w:rsid w:val="00DF4663"/>
    <w:rsid w:val="00DF4B95"/>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133"/>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6E1"/>
    <w:rsid w:val="00E22CCD"/>
    <w:rsid w:val="00E23296"/>
    <w:rsid w:val="00E239FC"/>
    <w:rsid w:val="00E23A11"/>
    <w:rsid w:val="00E23FB7"/>
    <w:rsid w:val="00E24A27"/>
    <w:rsid w:val="00E24AC4"/>
    <w:rsid w:val="00E24B5C"/>
    <w:rsid w:val="00E24D07"/>
    <w:rsid w:val="00E25771"/>
    <w:rsid w:val="00E25F89"/>
    <w:rsid w:val="00E26009"/>
    <w:rsid w:val="00E26387"/>
    <w:rsid w:val="00E27109"/>
    <w:rsid w:val="00E2723B"/>
    <w:rsid w:val="00E274C4"/>
    <w:rsid w:val="00E27F42"/>
    <w:rsid w:val="00E3011A"/>
    <w:rsid w:val="00E305F5"/>
    <w:rsid w:val="00E30808"/>
    <w:rsid w:val="00E3117A"/>
    <w:rsid w:val="00E311C3"/>
    <w:rsid w:val="00E32299"/>
    <w:rsid w:val="00E32D62"/>
    <w:rsid w:val="00E331DE"/>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825"/>
    <w:rsid w:val="00E46C47"/>
    <w:rsid w:val="00E46CBD"/>
    <w:rsid w:val="00E4765D"/>
    <w:rsid w:val="00E4791B"/>
    <w:rsid w:val="00E47E31"/>
    <w:rsid w:val="00E50913"/>
    <w:rsid w:val="00E50A11"/>
    <w:rsid w:val="00E50AC6"/>
    <w:rsid w:val="00E5108D"/>
    <w:rsid w:val="00E510DE"/>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D70"/>
    <w:rsid w:val="00E56BC7"/>
    <w:rsid w:val="00E56CAB"/>
    <w:rsid w:val="00E57050"/>
    <w:rsid w:val="00E5733D"/>
    <w:rsid w:val="00E57613"/>
    <w:rsid w:val="00E57EAC"/>
    <w:rsid w:val="00E601EC"/>
    <w:rsid w:val="00E604EF"/>
    <w:rsid w:val="00E61610"/>
    <w:rsid w:val="00E61CC0"/>
    <w:rsid w:val="00E62264"/>
    <w:rsid w:val="00E62268"/>
    <w:rsid w:val="00E6277B"/>
    <w:rsid w:val="00E635CC"/>
    <w:rsid w:val="00E63830"/>
    <w:rsid w:val="00E63F40"/>
    <w:rsid w:val="00E64424"/>
    <w:rsid w:val="00E644F2"/>
    <w:rsid w:val="00E6459F"/>
    <w:rsid w:val="00E64909"/>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3423"/>
    <w:rsid w:val="00E843FC"/>
    <w:rsid w:val="00E8441A"/>
    <w:rsid w:val="00E844D8"/>
    <w:rsid w:val="00E8485A"/>
    <w:rsid w:val="00E84A5F"/>
    <w:rsid w:val="00E8519F"/>
    <w:rsid w:val="00E85247"/>
    <w:rsid w:val="00E85387"/>
    <w:rsid w:val="00E85CC3"/>
    <w:rsid w:val="00E863A1"/>
    <w:rsid w:val="00E8644A"/>
    <w:rsid w:val="00E870A9"/>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EC1"/>
    <w:rsid w:val="00E95BA6"/>
    <w:rsid w:val="00E96B21"/>
    <w:rsid w:val="00E96B4F"/>
    <w:rsid w:val="00E97648"/>
    <w:rsid w:val="00EA0286"/>
    <w:rsid w:val="00EA07E9"/>
    <w:rsid w:val="00EA0E4A"/>
    <w:rsid w:val="00EA0F3C"/>
    <w:rsid w:val="00EA1271"/>
    <w:rsid w:val="00EA1A54"/>
    <w:rsid w:val="00EA2051"/>
    <w:rsid w:val="00EA2226"/>
    <w:rsid w:val="00EA2483"/>
    <w:rsid w:val="00EA26FC"/>
    <w:rsid w:val="00EA3B5A"/>
    <w:rsid w:val="00EA410E"/>
    <w:rsid w:val="00EA463C"/>
    <w:rsid w:val="00EA4FD1"/>
    <w:rsid w:val="00EA53C2"/>
    <w:rsid w:val="00EA5695"/>
    <w:rsid w:val="00EA57D2"/>
    <w:rsid w:val="00EA5B0A"/>
    <w:rsid w:val="00EA5B4B"/>
    <w:rsid w:val="00EA6212"/>
    <w:rsid w:val="00EA65AD"/>
    <w:rsid w:val="00EA6F5C"/>
    <w:rsid w:val="00EA7153"/>
    <w:rsid w:val="00EA72B0"/>
    <w:rsid w:val="00EA7FCF"/>
    <w:rsid w:val="00EB04FB"/>
    <w:rsid w:val="00EB0CA3"/>
    <w:rsid w:val="00EB104F"/>
    <w:rsid w:val="00EB12F4"/>
    <w:rsid w:val="00EB1888"/>
    <w:rsid w:val="00EB1B27"/>
    <w:rsid w:val="00EB1D39"/>
    <w:rsid w:val="00EB1DA8"/>
    <w:rsid w:val="00EB249F"/>
    <w:rsid w:val="00EB28C3"/>
    <w:rsid w:val="00EB2D2E"/>
    <w:rsid w:val="00EB2F4C"/>
    <w:rsid w:val="00EB3230"/>
    <w:rsid w:val="00EB3740"/>
    <w:rsid w:val="00EB4070"/>
    <w:rsid w:val="00EB4B75"/>
    <w:rsid w:val="00EB4CFF"/>
    <w:rsid w:val="00EB53A6"/>
    <w:rsid w:val="00EB5476"/>
    <w:rsid w:val="00EB560C"/>
    <w:rsid w:val="00EB588C"/>
    <w:rsid w:val="00EB5FB6"/>
    <w:rsid w:val="00EB5FF6"/>
    <w:rsid w:val="00EB67FC"/>
    <w:rsid w:val="00EB70B0"/>
    <w:rsid w:val="00EB7121"/>
    <w:rsid w:val="00EB72BB"/>
    <w:rsid w:val="00EB7453"/>
    <w:rsid w:val="00EB74F4"/>
    <w:rsid w:val="00EB7633"/>
    <w:rsid w:val="00EB7736"/>
    <w:rsid w:val="00EB7808"/>
    <w:rsid w:val="00EC1092"/>
    <w:rsid w:val="00EC11D2"/>
    <w:rsid w:val="00EC15C2"/>
    <w:rsid w:val="00EC1DCD"/>
    <w:rsid w:val="00EC2BF5"/>
    <w:rsid w:val="00EC2E2D"/>
    <w:rsid w:val="00EC363A"/>
    <w:rsid w:val="00EC3B60"/>
    <w:rsid w:val="00EC408D"/>
    <w:rsid w:val="00EC462B"/>
    <w:rsid w:val="00EC4723"/>
    <w:rsid w:val="00EC56E0"/>
    <w:rsid w:val="00EC5C3E"/>
    <w:rsid w:val="00EC6057"/>
    <w:rsid w:val="00EC6847"/>
    <w:rsid w:val="00EC6E9C"/>
    <w:rsid w:val="00EC6EB4"/>
    <w:rsid w:val="00EC6F7B"/>
    <w:rsid w:val="00EC7604"/>
    <w:rsid w:val="00EC7DB6"/>
    <w:rsid w:val="00EC7FB8"/>
    <w:rsid w:val="00ED0BFA"/>
    <w:rsid w:val="00ED1472"/>
    <w:rsid w:val="00ED162F"/>
    <w:rsid w:val="00ED1903"/>
    <w:rsid w:val="00ED23FB"/>
    <w:rsid w:val="00ED2949"/>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438"/>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5FB"/>
    <w:rsid w:val="00F366A5"/>
    <w:rsid w:val="00F36C4F"/>
    <w:rsid w:val="00F36C5F"/>
    <w:rsid w:val="00F37259"/>
    <w:rsid w:val="00F40421"/>
    <w:rsid w:val="00F405A4"/>
    <w:rsid w:val="00F406F4"/>
    <w:rsid w:val="00F412E0"/>
    <w:rsid w:val="00F4147B"/>
    <w:rsid w:val="00F419C5"/>
    <w:rsid w:val="00F41F05"/>
    <w:rsid w:val="00F42F40"/>
    <w:rsid w:val="00F43076"/>
    <w:rsid w:val="00F433BD"/>
    <w:rsid w:val="00F43922"/>
    <w:rsid w:val="00F43A2E"/>
    <w:rsid w:val="00F444ED"/>
    <w:rsid w:val="00F44BEC"/>
    <w:rsid w:val="00F44EC5"/>
    <w:rsid w:val="00F4565C"/>
    <w:rsid w:val="00F470D6"/>
    <w:rsid w:val="00F47498"/>
    <w:rsid w:val="00F47728"/>
    <w:rsid w:val="00F4795F"/>
    <w:rsid w:val="00F47B5C"/>
    <w:rsid w:val="00F50AE3"/>
    <w:rsid w:val="00F512B2"/>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7E8"/>
    <w:rsid w:val="00F61FD8"/>
    <w:rsid w:val="00F62478"/>
    <w:rsid w:val="00F6282D"/>
    <w:rsid w:val="00F62942"/>
    <w:rsid w:val="00F62DBF"/>
    <w:rsid w:val="00F641FC"/>
    <w:rsid w:val="00F647F7"/>
    <w:rsid w:val="00F652E4"/>
    <w:rsid w:val="00F6583C"/>
    <w:rsid w:val="00F6589A"/>
    <w:rsid w:val="00F6665C"/>
    <w:rsid w:val="00F6690B"/>
    <w:rsid w:val="00F66920"/>
    <w:rsid w:val="00F66A2D"/>
    <w:rsid w:val="00F67040"/>
    <w:rsid w:val="00F673EE"/>
    <w:rsid w:val="00F676DE"/>
    <w:rsid w:val="00F6783E"/>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80"/>
    <w:rsid w:val="00F749CD"/>
    <w:rsid w:val="00F74E12"/>
    <w:rsid w:val="00F7586B"/>
    <w:rsid w:val="00F75D45"/>
    <w:rsid w:val="00F75E06"/>
    <w:rsid w:val="00F75F10"/>
    <w:rsid w:val="00F75F2F"/>
    <w:rsid w:val="00F760CD"/>
    <w:rsid w:val="00F761F0"/>
    <w:rsid w:val="00F76445"/>
    <w:rsid w:val="00F7653E"/>
    <w:rsid w:val="00F76AF4"/>
    <w:rsid w:val="00F76D0C"/>
    <w:rsid w:val="00F76ECC"/>
    <w:rsid w:val="00F779FD"/>
    <w:rsid w:val="00F80399"/>
    <w:rsid w:val="00F80549"/>
    <w:rsid w:val="00F80C62"/>
    <w:rsid w:val="00F80CA6"/>
    <w:rsid w:val="00F812C8"/>
    <w:rsid w:val="00F8132D"/>
    <w:rsid w:val="00F818AE"/>
    <w:rsid w:val="00F81B40"/>
    <w:rsid w:val="00F820C4"/>
    <w:rsid w:val="00F8241A"/>
    <w:rsid w:val="00F82F61"/>
    <w:rsid w:val="00F834F1"/>
    <w:rsid w:val="00F83829"/>
    <w:rsid w:val="00F84069"/>
    <w:rsid w:val="00F8425C"/>
    <w:rsid w:val="00F8429A"/>
    <w:rsid w:val="00F84374"/>
    <w:rsid w:val="00F843D7"/>
    <w:rsid w:val="00F84728"/>
    <w:rsid w:val="00F84997"/>
    <w:rsid w:val="00F85536"/>
    <w:rsid w:val="00F85928"/>
    <w:rsid w:val="00F8631D"/>
    <w:rsid w:val="00F8657A"/>
    <w:rsid w:val="00F86637"/>
    <w:rsid w:val="00F8679A"/>
    <w:rsid w:val="00F86F07"/>
    <w:rsid w:val="00F87117"/>
    <w:rsid w:val="00F8736C"/>
    <w:rsid w:val="00F8746B"/>
    <w:rsid w:val="00F87D9F"/>
    <w:rsid w:val="00F90198"/>
    <w:rsid w:val="00F9030E"/>
    <w:rsid w:val="00F906E4"/>
    <w:rsid w:val="00F9083C"/>
    <w:rsid w:val="00F908D6"/>
    <w:rsid w:val="00F90ADB"/>
    <w:rsid w:val="00F90E78"/>
    <w:rsid w:val="00F91209"/>
    <w:rsid w:val="00F91C52"/>
    <w:rsid w:val="00F9221F"/>
    <w:rsid w:val="00F930D0"/>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105C"/>
    <w:rsid w:val="00FA1475"/>
    <w:rsid w:val="00FA148A"/>
    <w:rsid w:val="00FA26BA"/>
    <w:rsid w:val="00FA27C8"/>
    <w:rsid w:val="00FA2D22"/>
    <w:rsid w:val="00FA35E3"/>
    <w:rsid w:val="00FA3B76"/>
    <w:rsid w:val="00FA4255"/>
    <w:rsid w:val="00FA426A"/>
    <w:rsid w:val="00FA45EE"/>
    <w:rsid w:val="00FA46A3"/>
    <w:rsid w:val="00FA4BC7"/>
    <w:rsid w:val="00FA4D66"/>
    <w:rsid w:val="00FA56AE"/>
    <w:rsid w:val="00FA5A4E"/>
    <w:rsid w:val="00FA5BA4"/>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3B80"/>
    <w:rsid w:val="00FB4338"/>
    <w:rsid w:val="00FB4366"/>
    <w:rsid w:val="00FB477E"/>
    <w:rsid w:val="00FB494F"/>
    <w:rsid w:val="00FB4C2A"/>
    <w:rsid w:val="00FB4C9C"/>
    <w:rsid w:val="00FB5148"/>
    <w:rsid w:val="00FB570B"/>
    <w:rsid w:val="00FB5ABF"/>
    <w:rsid w:val="00FB6165"/>
    <w:rsid w:val="00FB65D9"/>
    <w:rsid w:val="00FB67C6"/>
    <w:rsid w:val="00FB7264"/>
    <w:rsid w:val="00FB7699"/>
    <w:rsid w:val="00FB78E7"/>
    <w:rsid w:val="00FC0150"/>
    <w:rsid w:val="00FC02CE"/>
    <w:rsid w:val="00FC03AB"/>
    <w:rsid w:val="00FC0778"/>
    <w:rsid w:val="00FC0A50"/>
    <w:rsid w:val="00FC169F"/>
    <w:rsid w:val="00FC223F"/>
    <w:rsid w:val="00FC2E01"/>
    <w:rsid w:val="00FC2FC0"/>
    <w:rsid w:val="00FC2FCB"/>
    <w:rsid w:val="00FC39C9"/>
    <w:rsid w:val="00FC4668"/>
    <w:rsid w:val="00FC4729"/>
    <w:rsid w:val="00FC4A8C"/>
    <w:rsid w:val="00FC4AC4"/>
    <w:rsid w:val="00FC4FC7"/>
    <w:rsid w:val="00FC4FC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2ED"/>
    <w:rsid w:val="00FD2D7B"/>
    <w:rsid w:val="00FD3027"/>
    <w:rsid w:val="00FD34CB"/>
    <w:rsid w:val="00FD37F6"/>
    <w:rsid w:val="00FD40CF"/>
    <w:rsid w:val="00FD4589"/>
    <w:rsid w:val="00FD4608"/>
    <w:rsid w:val="00FD473E"/>
    <w:rsid w:val="00FD5928"/>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612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B"/>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qFormat/>
    <w:rsid w:val="00961E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4895</TotalTime>
  <Pages>4</Pages>
  <Words>1517</Words>
  <Characters>8652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Ruijie</Company>
  <LinksUpToDate>false</LinksUpToDate>
  <CharactersWithSpaces>10149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Ruijie</dc:creator>
  <cp:lastModifiedBy>zhong ke</cp:lastModifiedBy>
  <cp:revision>1936</cp:revision>
  <cp:lastPrinted>2007-06-18T22:08:00Z</cp:lastPrinted>
  <dcterms:created xsi:type="dcterms:W3CDTF">2021-07-27T21:02:00Z</dcterms:created>
  <dcterms:modified xsi:type="dcterms:W3CDTF">2023-08-08T09:29:00Z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