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DCA35" w14:textId="530F406A" w:rsidR="00FE0325" w:rsidRPr="00E918D5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B2187D">
        <w:rPr>
          <w:b/>
          <w:kern w:val="2"/>
          <w:lang w:val="en-GB"/>
        </w:rPr>
        <w:t>1</w:t>
      </w:r>
      <w:r w:rsidR="001362CC">
        <w:rPr>
          <w:b/>
          <w:kern w:val="2"/>
          <w:lang w:val="en-GB"/>
        </w:rPr>
        <w:t>4</w:t>
      </w:r>
      <w:r w:rsidRPr="00E918D5">
        <w:rPr>
          <w:b/>
          <w:kern w:val="2"/>
          <w:lang w:val="en-GB"/>
        </w:rPr>
        <w:tab/>
      </w:r>
      <w:r w:rsidR="009B0ED7" w:rsidRPr="004F33D3">
        <w:rPr>
          <w:b/>
          <w:kern w:val="2"/>
          <w:lang w:val="en-GB"/>
        </w:rPr>
        <w:t>R1-</w:t>
      </w:r>
      <w:r w:rsidR="004A50AC" w:rsidRPr="004F33D3">
        <w:rPr>
          <w:b/>
          <w:kern w:val="2"/>
          <w:lang w:val="en-GB"/>
        </w:rPr>
        <w:t>230</w:t>
      </w:r>
      <w:r w:rsidR="004A50AC" w:rsidRPr="004F33D3">
        <w:rPr>
          <w:b/>
          <w:kern w:val="2"/>
          <w:lang w:val="en-GB" w:eastAsia="zh-CN"/>
        </w:rPr>
        <w:t>6533</w:t>
      </w:r>
    </w:p>
    <w:p w14:paraId="5D02F618" w14:textId="1A585DFD" w:rsidR="00FE0325" w:rsidRPr="00DA66E2" w:rsidRDefault="001362CC" w:rsidP="00B2187D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>
        <w:rPr>
          <w:rFonts w:hint="eastAsia"/>
          <w:b/>
          <w:kern w:val="2"/>
          <w:lang w:eastAsia="zh-CN"/>
        </w:rPr>
        <w:t>Toulouse</w:t>
      </w:r>
      <w:r w:rsidR="002056FA" w:rsidRPr="002056FA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France</w:t>
      </w:r>
      <w:r w:rsidR="00DA66E2">
        <w:rPr>
          <w:rFonts w:hint="eastAsia"/>
          <w:b/>
          <w:kern w:val="2"/>
          <w:lang w:eastAsia="zh-CN"/>
        </w:rPr>
        <w:t>,</w:t>
      </w:r>
      <w:r w:rsidR="00DA66E2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August</w:t>
      </w:r>
      <w:r w:rsidR="002056FA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1</w:t>
      </w:r>
      <w:r w:rsidR="00DA66E2">
        <w:rPr>
          <w:b/>
          <w:kern w:val="2"/>
          <w:lang w:eastAsia="zh-CN"/>
        </w:rPr>
        <w:t xml:space="preserve"> </w:t>
      </w:r>
      <w:r w:rsidR="00925552">
        <w:rPr>
          <w:b/>
          <w:kern w:val="2"/>
          <w:lang w:eastAsia="zh-CN"/>
        </w:rPr>
        <w:t>-</w:t>
      </w:r>
      <w:r w:rsidR="002056FA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5</w:t>
      </w:r>
      <w:r w:rsidR="00DA66E2" w:rsidRPr="00E918D5">
        <w:rPr>
          <w:b/>
          <w:kern w:val="2"/>
        </w:rPr>
        <w:t>, 202</w:t>
      </w:r>
      <w:r w:rsidR="00DA66E2">
        <w:rPr>
          <w:b/>
          <w:kern w:val="2"/>
        </w:rPr>
        <w:t>3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24A210F9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EE70E8" w:rsidRPr="00E918D5">
        <w:rPr>
          <w:b/>
          <w:kern w:val="2"/>
          <w:lang w:val="en-GB"/>
        </w:rPr>
        <w:t>9.1.1.1</w:t>
      </w:r>
    </w:p>
    <w:p w14:paraId="7871E83C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 xml:space="preserve">Huawei, </w:t>
      </w:r>
      <w:proofErr w:type="spellStart"/>
      <w:r w:rsidRPr="00E918D5">
        <w:rPr>
          <w:b/>
          <w:kern w:val="2"/>
          <w:lang w:val="en-GB"/>
        </w:rPr>
        <w:t>HiSilicon</w:t>
      </w:r>
      <w:proofErr w:type="spellEnd"/>
    </w:p>
    <w:p w14:paraId="44E74673" w14:textId="05311B62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F2569B" w:rsidRPr="00E918D5">
        <w:rPr>
          <w:b/>
          <w:kern w:val="2"/>
          <w:lang w:val="en-GB"/>
        </w:rPr>
        <w:t>Discussion</w:t>
      </w:r>
      <w:r w:rsidR="00EE70E8" w:rsidRPr="00E918D5">
        <w:rPr>
          <w:b/>
          <w:kern w:val="2"/>
          <w:lang w:val="en-GB"/>
        </w:rPr>
        <w:t xml:space="preserve"> on unified TCI framework extension for multi-TRP</w:t>
      </w:r>
    </w:p>
    <w:p w14:paraId="77867EF8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Document for:</w:t>
      </w:r>
      <w:r w:rsidRPr="00E918D5">
        <w:rPr>
          <w:b/>
          <w:kern w:val="2"/>
          <w:lang w:val="en-GB"/>
        </w:rPr>
        <w:tab/>
        <w:t>Discussion and Decision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FE0325">
      <w:pPr>
        <w:pStyle w:val="Heading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83B10B6" w14:textId="06CD239D" w:rsidR="00AD6C0E" w:rsidRDefault="00F51345" w:rsidP="00BE7463">
      <w:pPr>
        <w:spacing w:beforeLines="50" w:before="156" w:after="0"/>
        <w:rPr>
          <w:kern w:val="2"/>
          <w:lang w:eastAsia="zh-CN"/>
        </w:rPr>
      </w:pPr>
      <w:r w:rsidRPr="00E918D5">
        <w:rPr>
          <w:kern w:val="2"/>
          <w:lang w:eastAsia="zh-CN"/>
        </w:rPr>
        <w:t xml:space="preserve">In this paper, we share </w:t>
      </w:r>
      <w:r w:rsidR="00D50A1C" w:rsidRPr="00E918D5">
        <w:rPr>
          <w:kern w:val="2"/>
          <w:lang w:eastAsia="zh-CN"/>
        </w:rPr>
        <w:t>our</w:t>
      </w:r>
      <w:r w:rsidRPr="00E918D5">
        <w:rPr>
          <w:kern w:val="2"/>
          <w:lang w:eastAsia="zh-CN"/>
        </w:rPr>
        <w:t xml:space="preserve"> </w:t>
      </w:r>
      <w:r w:rsidR="00E04E88" w:rsidRPr="00E918D5">
        <w:rPr>
          <w:kern w:val="2"/>
          <w:lang w:eastAsia="zh-CN"/>
        </w:rPr>
        <w:t>views on</w:t>
      </w:r>
      <w:r w:rsidRPr="00E918D5">
        <w:rPr>
          <w:kern w:val="2"/>
          <w:lang w:eastAsia="zh-CN"/>
        </w:rPr>
        <w:t xml:space="preserve"> </w:t>
      </w:r>
      <w:r w:rsidR="00572C30" w:rsidRPr="00E918D5">
        <w:rPr>
          <w:kern w:val="2"/>
          <w:lang w:eastAsia="zh-CN"/>
        </w:rPr>
        <w:t>unified TCI framework</w:t>
      </w:r>
      <w:r w:rsidR="00D50A1C" w:rsidRPr="00E918D5">
        <w:rPr>
          <w:kern w:val="2"/>
          <w:lang w:eastAsia="zh-CN"/>
        </w:rPr>
        <w:t xml:space="preserve"> extension</w:t>
      </w:r>
      <w:r w:rsidR="00572C30" w:rsidRPr="00E918D5">
        <w:rPr>
          <w:kern w:val="2"/>
          <w:lang w:eastAsia="zh-CN"/>
        </w:rPr>
        <w:t xml:space="preserve"> for m</w:t>
      </w:r>
      <w:r w:rsidR="00D90B46" w:rsidRPr="00E918D5">
        <w:rPr>
          <w:kern w:val="2"/>
          <w:lang w:eastAsia="zh-CN"/>
        </w:rPr>
        <w:t>ulti-</w:t>
      </w:r>
      <w:r w:rsidR="00572C30" w:rsidRPr="00E918D5">
        <w:rPr>
          <w:kern w:val="2"/>
          <w:lang w:eastAsia="zh-CN"/>
        </w:rPr>
        <w:t>TRP</w:t>
      </w:r>
      <w:r w:rsidR="00562EE4" w:rsidRPr="00E918D5">
        <w:rPr>
          <w:kern w:val="2"/>
          <w:lang w:eastAsia="zh-CN"/>
        </w:rPr>
        <w:t xml:space="preserve"> </w:t>
      </w:r>
      <w:r w:rsidR="00F2439A">
        <w:rPr>
          <w:kern w:val="2"/>
          <w:lang w:eastAsia="zh-CN"/>
        </w:rPr>
        <w:t xml:space="preserve">and some related enhancements for </w:t>
      </w:r>
      <w:proofErr w:type="spellStart"/>
      <w:r w:rsidR="00F2439A">
        <w:rPr>
          <w:kern w:val="2"/>
          <w:lang w:eastAsia="zh-CN"/>
        </w:rPr>
        <w:t>STxMP</w:t>
      </w:r>
      <w:proofErr w:type="spellEnd"/>
      <w:r w:rsidRPr="00E918D5">
        <w:rPr>
          <w:kern w:val="2"/>
          <w:lang w:eastAsia="zh-CN"/>
        </w:rPr>
        <w:t>.</w:t>
      </w:r>
    </w:p>
    <w:p w14:paraId="06DBFBEE" w14:textId="77777777" w:rsidR="007A6483" w:rsidRPr="00E918D5" w:rsidRDefault="007A6483" w:rsidP="00BE7463">
      <w:pPr>
        <w:spacing w:beforeLines="50" w:before="156" w:after="0"/>
        <w:rPr>
          <w:kern w:val="2"/>
          <w:lang w:eastAsia="zh-CN"/>
        </w:rPr>
      </w:pPr>
    </w:p>
    <w:p w14:paraId="6162BCED" w14:textId="09687F0E" w:rsidR="002D768C" w:rsidRPr="00E918D5" w:rsidRDefault="002D768C" w:rsidP="002D768C">
      <w:pPr>
        <w:pStyle w:val="Heading1"/>
        <w:rPr>
          <w:szCs w:val="20"/>
          <w:lang w:eastAsia="zh-CN"/>
        </w:rPr>
      </w:pPr>
      <w:r w:rsidRPr="002D768C">
        <w:rPr>
          <w:szCs w:val="20"/>
          <w:lang w:eastAsia="zh-CN"/>
        </w:rPr>
        <w:t xml:space="preserve">Unified TCI framework extension for </w:t>
      </w:r>
      <w:proofErr w:type="spellStart"/>
      <w:r w:rsidRPr="002D768C">
        <w:rPr>
          <w:szCs w:val="20"/>
          <w:lang w:eastAsia="zh-CN"/>
        </w:rPr>
        <w:t>mTRP</w:t>
      </w:r>
      <w:proofErr w:type="spellEnd"/>
    </w:p>
    <w:p w14:paraId="4B66686D" w14:textId="72CE06F0" w:rsidR="00A37A60" w:rsidRDefault="00A37A60" w:rsidP="00D13F6B">
      <w:pPr>
        <w:pStyle w:val="Heading2"/>
        <w:ind w:left="576"/>
        <w:rPr>
          <w:lang w:eastAsia="zh-CN"/>
        </w:rPr>
      </w:pPr>
      <w:r>
        <w:rPr>
          <w:lang w:eastAsia="zh-CN"/>
        </w:rPr>
        <w:t xml:space="preserve">Switching between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mode and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4453F" w14:paraId="18C99F21" w14:textId="77777777" w:rsidTr="00CA2A2F">
        <w:tc>
          <w:tcPr>
            <w:tcW w:w="9016" w:type="dxa"/>
          </w:tcPr>
          <w:p w14:paraId="7CBD2C7A" w14:textId="77777777" w:rsidR="0064453F" w:rsidRDefault="0064453F" w:rsidP="00CA2A2F">
            <w:pPr>
              <w:autoSpaceDE/>
              <w:autoSpaceDN/>
              <w:adjustRightInd/>
              <w:spacing w:after="0"/>
              <w:rPr>
                <w:rFonts w:cs="Times"/>
                <w:b/>
                <w:bCs/>
                <w:lang w:val="en-GB"/>
              </w:rPr>
            </w:pPr>
            <w:r w:rsidRPr="00EF1F53">
              <w:rPr>
                <w:rFonts w:cs="Times"/>
                <w:b/>
                <w:bCs/>
                <w:highlight w:val="green"/>
                <w:lang w:val="en-GB"/>
              </w:rPr>
              <w:t>Agreement</w:t>
            </w:r>
          </w:p>
          <w:p w14:paraId="00604846" w14:textId="77777777" w:rsidR="0064453F" w:rsidRPr="00D04FD4" w:rsidRDefault="0064453F" w:rsidP="00CA2A2F">
            <w:p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On unified TCI framework extension for S-DCI based MTRP operation, support the followings:</w:t>
            </w:r>
          </w:p>
          <w:p w14:paraId="08C153F7" w14:textId="77777777" w:rsidR="0064453F" w:rsidRPr="00D04FD4" w:rsidRDefault="0064453F" w:rsidP="0064453F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For a serving cell configured with joint DL/UL TCI mode, a full-set or any sub-set of {first joint TCI state, second joint TCI state} can be mapped to a TCI codepoint of the existing TCI field in a DCI format 1_1/1_2 by TCI state activation command (MAC-CE)</w:t>
            </w:r>
          </w:p>
          <w:p w14:paraId="7BBED67D" w14:textId="77777777" w:rsidR="0064453F" w:rsidRPr="00D04FD4" w:rsidRDefault="0064453F" w:rsidP="0064453F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For a serving cell configured with separate DL/UL TCI mode, a full-set or any sub-set of {first DL TCI state, first UL TCI state, second DL TCI state, second UL TCI state} can be mapped to a TCI codepoint of the existing TCI field in a DCI format 1_1/1_2 by TCI state activation command (MAC-CE)</w:t>
            </w:r>
          </w:p>
          <w:p w14:paraId="6337649F" w14:textId="77777777" w:rsidR="0064453F" w:rsidRPr="00EF1F53" w:rsidRDefault="0064453F" w:rsidP="0064453F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color w:val="FF0000"/>
                <w:lang w:val="en-GB"/>
              </w:rPr>
            </w:pPr>
            <w:r w:rsidRPr="00EF1F53">
              <w:rPr>
                <w:rFonts w:cs="Times"/>
                <w:color w:val="FF0000"/>
                <w:lang w:val="en-GB"/>
              </w:rPr>
              <w:t>TCI state activation command (MAC-CE) should indicate that each joint/DL/UL TCI state mapped to a TCI codepoint is the first or second joint/DL/UL TCI state (detail on how to indicate above is up to RAN2 design)</w:t>
            </w:r>
          </w:p>
          <w:p w14:paraId="5F1C15FB" w14:textId="77777777" w:rsidR="0064453F" w:rsidRPr="00D04FD4" w:rsidRDefault="0064453F" w:rsidP="0064453F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The first/second indicated joint/DL/UL TCI state(s) is updated according to the corresponding first/second joint/DL/UL TCI state(s) mapped to the TCI codepoint received by the UE</w:t>
            </w:r>
          </w:p>
          <w:p w14:paraId="53841F71" w14:textId="77777777" w:rsidR="0064453F" w:rsidRPr="00D04FD4" w:rsidRDefault="0064453F" w:rsidP="0064453F">
            <w:pPr>
              <w:widowControl/>
              <w:numPr>
                <w:ilvl w:val="1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If the UE receives a TCI codepoint mapped with a sub-set of {first joint TCI state, second joint TCI state} or {first DL TCI state, first UL TCI state, second DL TCI state, second UL TCI state}, the UE shall update the first/second indicated joint/DL/UL TCI state(s) according to the first/second joint/DL/UL TCI state(s) in the subset and keep other indicated first/second joint/DL/UL TCI state(s) that is not updated by the received TCI codepoint</w:t>
            </w:r>
          </w:p>
          <w:p w14:paraId="0EB7030D" w14:textId="77777777" w:rsidR="0064453F" w:rsidRPr="00A50973" w:rsidRDefault="0064453F" w:rsidP="00CA2A2F">
            <w:pPr>
              <w:overflowPunct w:val="0"/>
              <w:textAlignment w:val="baseline"/>
              <w:rPr>
                <w:rFonts w:cs="Times"/>
                <w:color w:val="000000"/>
                <w:lang w:eastAsia="zh-CN"/>
              </w:rPr>
            </w:pPr>
            <w:r>
              <w:rPr>
                <w:rFonts w:cs="Times"/>
                <w:b/>
                <w:bCs/>
                <w:color w:val="000000"/>
                <w:lang w:eastAsia="zh-CN"/>
              </w:rPr>
              <w:t>Conclusion</w:t>
            </w:r>
          </w:p>
          <w:p w14:paraId="1DFCCAC3" w14:textId="77777777" w:rsidR="0064453F" w:rsidRPr="00A50973" w:rsidRDefault="0064453F" w:rsidP="00CA2A2F">
            <w:pPr>
              <w:overflowPunct w:val="0"/>
              <w:textAlignment w:val="baseline"/>
              <w:rPr>
                <w:rFonts w:eastAsia="DengXian" w:cs="Times"/>
                <w:lang w:eastAsia="zh-CN"/>
              </w:rPr>
            </w:pPr>
            <w:r w:rsidRPr="00A50973">
              <w:rPr>
                <w:rFonts w:cs="Times"/>
                <w:color w:val="000000"/>
                <w:lang w:eastAsia="zh-CN"/>
              </w:rPr>
              <w:t>On unified TCI framework extension for S-DCI based MTRP operation</w:t>
            </w:r>
            <w:r w:rsidRPr="00A50973">
              <w:rPr>
                <w:rFonts w:cs="Times"/>
                <w:color w:val="000000"/>
              </w:rPr>
              <w:t>, there is no consensus to support dynamic switching between single-TRP operation and multi-TRP operation for channels/sig</w:t>
            </w:r>
            <w:bookmarkStart w:id="0" w:name="_GoBack"/>
            <w:bookmarkEnd w:id="0"/>
            <w:r w:rsidRPr="00A50973">
              <w:rPr>
                <w:rFonts w:cs="Times"/>
                <w:color w:val="000000"/>
              </w:rPr>
              <w:t xml:space="preserve">nals based on the number of TCI states mapped to the received TCI codepoint in </w:t>
            </w:r>
            <w:r w:rsidRPr="00A50973">
              <w:rPr>
                <w:rFonts w:eastAsia="DengXian" w:cs="Times"/>
                <w:lang w:eastAsia="zh-CN"/>
              </w:rPr>
              <w:t>DCI format 1_1/1_2</w:t>
            </w:r>
          </w:p>
          <w:p w14:paraId="05FB67CC" w14:textId="77777777" w:rsidR="0064453F" w:rsidRDefault="0064453F" w:rsidP="0064453F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cs="Times"/>
                <w:b/>
              </w:rPr>
            </w:pPr>
            <w:r w:rsidRPr="00A50973">
              <w:rPr>
                <w:rFonts w:cs="Times"/>
              </w:rPr>
              <w:t xml:space="preserve">FFS: How to switch between Rel-17 </w:t>
            </w:r>
            <w:proofErr w:type="spellStart"/>
            <w:r w:rsidRPr="00A50973">
              <w:rPr>
                <w:rFonts w:cs="Times"/>
              </w:rPr>
              <w:t>sTRP</w:t>
            </w:r>
            <w:proofErr w:type="spellEnd"/>
            <w:r w:rsidRPr="00A50973">
              <w:rPr>
                <w:rFonts w:cs="Times"/>
              </w:rPr>
              <w:t xml:space="preserve"> operation and Rel-18 </w:t>
            </w:r>
            <w:proofErr w:type="spellStart"/>
            <w:r w:rsidRPr="00A50973">
              <w:rPr>
                <w:rFonts w:cs="Times"/>
              </w:rPr>
              <w:t>mTRP</w:t>
            </w:r>
            <w:proofErr w:type="spellEnd"/>
            <w:r w:rsidRPr="00A50973">
              <w:rPr>
                <w:rFonts w:cs="Times"/>
              </w:rPr>
              <w:t xml:space="preserve"> operation</w:t>
            </w:r>
          </w:p>
        </w:tc>
      </w:tr>
    </w:tbl>
    <w:p w14:paraId="09EA7A4D" w14:textId="032F43A0" w:rsidR="0064453F" w:rsidRPr="0075530C" w:rsidRDefault="0064453F" w:rsidP="0064453F">
      <w:pPr>
        <w:spacing w:before="120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the mobility of UE, the unified TCI mode may switch between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mode and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mode.</w:t>
      </w:r>
      <w:r w:rsidR="005E560D">
        <w:rPr>
          <w:lang w:eastAsia="zh-CN"/>
        </w:rPr>
        <w:t xml:space="preserve"> </w:t>
      </w:r>
      <w:r w:rsidR="005E560D" w:rsidRPr="004D10A6">
        <w:rPr>
          <w:lang w:eastAsia="zh-CN"/>
        </w:rPr>
        <w:t>I</w:t>
      </w:r>
      <w:r w:rsidRPr="004D10A6">
        <w:rPr>
          <w:lang w:eastAsia="zh-CN"/>
        </w:rPr>
        <w:t xml:space="preserve">n </w:t>
      </w:r>
      <w:proofErr w:type="spellStart"/>
      <w:r w:rsidRPr="004F33D3">
        <w:rPr>
          <w:lang w:eastAsia="zh-CN"/>
        </w:rPr>
        <w:t>mTRP</w:t>
      </w:r>
      <w:proofErr w:type="spellEnd"/>
      <w:r w:rsidRPr="004F33D3">
        <w:rPr>
          <w:lang w:eastAsia="zh-CN"/>
        </w:rPr>
        <w:t xml:space="preserve"> mode</w:t>
      </w:r>
      <w:r>
        <w:rPr>
          <w:lang w:eastAsia="zh-CN"/>
        </w:rPr>
        <w:t>, UE need</w:t>
      </w:r>
      <w:r w:rsidR="005E560D">
        <w:rPr>
          <w:lang w:eastAsia="zh-CN"/>
        </w:rPr>
        <w:t>s</w:t>
      </w:r>
      <w:r>
        <w:rPr>
          <w:lang w:eastAsia="zh-CN"/>
        </w:rPr>
        <w:t xml:space="preserve"> to keep</w:t>
      </w:r>
      <w:r w:rsidR="005E560D">
        <w:rPr>
          <w:lang w:eastAsia="zh-CN"/>
        </w:rPr>
        <w:t xml:space="preserve"> two joint/DL/UL TCI states for two TRP</w:t>
      </w:r>
      <w:r w:rsidR="004D10A6">
        <w:rPr>
          <w:lang w:eastAsia="zh-CN"/>
        </w:rPr>
        <w:t>s</w:t>
      </w:r>
      <w:r w:rsidR="005E560D">
        <w:rPr>
          <w:lang w:eastAsia="zh-CN"/>
        </w:rPr>
        <w:t xml:space="preserve"> and</w:t>
      </w:r>
      <w:r w:rsidR="004D10A6">
        <w:rPr>
          <w:lang w:eastAsia="zh-CN"/>
        </w:rPr>
        <w:t xml:space="preserve">, depending on the </w:t>
      </w:r>
      <w:r w:rsidR="00C44109">
        <w:rPr>
          <w:lang w:eastAsia="zh-CN"/>
        </w:rPr>
        <w:t xml:space="preserve">type of </w:t>
      </w:r>
      <w:r w:rsidR="004D10A6">
        <w:rPr>
          <w:lang w:eastAsia="zh-CN"/>
        </w:rPr>
        <w:t>channel/signal,</w:t>
      </w:r>
      <w:r w:rsidR="005E560D">
        <w:rPr>
          <w:lang w:eastAsia="zh-CN"/>
        </w:rPr>
        <w:t xml:space="preserve"> </w:t>
      </w:r>
      <w:r w:rsidR="00C44109">
        <w:rPr>
          <w:lang w:eastAsia="zh-CN"/>
        </w:rPr>
        <w:t xml:space="preserve">an </w:t>
      </w:r>
      <w:r w:rsidR="005E560D">
        <w:rPr>
          <w:lang w:eastAsia="zh-CN"/>
        </w:rPr>
        <w:t xml:space="preserve">RRC </w:t>
      </w:r>
      <w:r w:rsidR="00C44109">
        <w:rPr>
          <w:lang w:eastAsia="zh-CN"/>
        </w:rPr>
        <w:t xml:space="preserve">parameter or a TCI selection field in a DCI </w:t>
      </w:r>
      <w:r w:rsidR="005E560D">
        <w:rPr>
          <w:lang w:eastAsia="zh-CN"/>
        </w:rPr>
        <w:t>is needed to determine which one</w:t>
      </w:r>
      <w:r w:rsidR="0001163B">
        <w:rPr>
          <w:lang w:eastAsia="zh-CN"/>
        </w:rPr>
        <w:t xml:space="preserve"> or </w:t>
      </w:r>
      <w:r w:rsidR="004D10A6">
        <w:rPr>
          <w:lang w:eastAsia="zh-CN"/>
        </w:rPr>
        <w:t xml:space="preserve">both </w:t>
      </w:r>
      <w:r w:rsidR="005E560D">
        <w:rPr>
          <w:lang w:eastAsia="zh-CN"/>
        </w:rPr>
        <w:t xml:space="preserve">of the two joint/DL/UL TCI states should be applied for </w:t>
      </w:r>
      <w:r w:rsidR="00C44109">
        <w:rPr>
          <w:lang w:eastAsia="zh-CN"/>
        </w:rPr>
        <w:t xml:space="preserve">the </w:t>
      </w:r>
      <w:r w:rsidR="005E560D">
        <w:rPr>
          <w:lang w:eastAsia="zh-CN"/>
        </w:rPr>
        <w:t>channel/</w:t>
      </w:r>
      <w:r w:rsidR="00C44109">
        <w:rPr>
          <w:lang w:eastAsia="zh-CN"/>
        </w:rPr>
        <w:t>signal</w:t>
      </w:r>
      <w:r w:rsidR="005E560D">
        <w:rPr>
          <w:lang w:eastAsia="zh-CN"/>
        </w:rPr>
        <w:t xml:space="preserve">. In </w:t>
      </w:r>
      <w:proofErr w:type="spellStart"/>
      <w:r w:rsidR="005E560D" w:rsidRPr="004F33D3">
        <w:rPr>
          <w:lang w:eastAsia="zh-CN"/>
        </w:rPr>
        <w:t>sTRP</w:t>
      </w:r>
      <w:proofErr w:type="spellEnd"/>
      <w:r w:rsidR="005E560D" w:rsidRPr="004F33D3">
        <w:rPr>
          <w:lang w:eastAsia="zh-CN"/>
        </w:rPr>
        <w:t xml:space="preserve"> mode</w:t>
      </w:r>
      <w:r w:rsidR="005E560D">
        <w:rPr>
          <w:lang w:eastAsia="zh-CN"/>
        </w:rPr>
        <w:t>, UE only need</w:t>
      </w:r>
      <w:r w:rsidR="00782224">
        <w:rPr>
          <w:lang w:eastAsia="zh-CN"/>
        </w:rPr>
        <w:t>s</w:t>
      </w:r>
      <w:r w:rsidR="005E560D">
        <w:rPr>
          <w:lang w:eastAsia="zh-CN"/>
        </w:rPr>
        <w:t xml:space="preserve"> to keep one </w:t>
      </w:r>
      <w:r w:rsidR="00782224">
        <w:rPr>
          <w:lang w:eastAsia="zh-CN"/>
        </w:rPr>
        <w:t xml:space="preserve">joint/DL/UL TCI </w:t>
      </w:r>
      <w:r w:rsidR="005E560D">
        <w:rPr>
          <w:lang w:eastAsia="zh-CN"/>
        </w:rPr>
        <w:t xml:space="preserve">state for one TRP and no RRC </w:t>
      </w:r>
      <w:r w:rsidR="00C44109">
        <w:rPr>
          <w:lang w:eastAsia="zh-CN"/>
        </w:rPr>
        <w:t xml:space="preserve">parameter or a DCI selection field in a DCI </w:t>
      </w:r>
      <w:r w:rsidR="005E560D">
        <w:rPr>
          <w:lang w:eastAsia="zh-CN"/>
        </w:rPr>
        <w:t xml:space="preserve">is needed to </w:t>
      </w:r>
      <w:r w:rsidR="0001163B">
        <w:rPr>
          <w:lang w:eastAsia="zh-CN"/>
        </w:rPr>
        <w:t>select</w:t>
      </w:r>
      <w:r w:rsidR="005E560D">
        <w:rPr>
          <w:lang w:eastAsia="zh-CN"/>
        </w:rPr>
        <w:t xml:space="preserve"> </w:t>
      </w:r>
      <w:r w:rsidR="00782224">
        <w:rPr>
          <w:lang w:eastAsia="zh-CN"/>
        </w:rPr>
        <w:t xml:space="preserve">the joint/DL/UL TCI state for </w:t>
      </w:r>
      <w:r w:rsidR="005E560D">
        <w:rPr>
          <w:lang w:eastAsia="zh-CN"/>
        </w:rPr>
        <w:t>a channel/RS.</w:t>
      </w:r>
    </w:p>
    <w:p w14:paraId="0498D942" w14:textId="1F795BAF" w:rsidR="001C1283" w:rsidRDefault="001C1283" w:rsidP="0064453F">
      <w:pPr>
        <w:spacing w:before="120"/>
        <w:rPr>
          <w:lang w:eastAsia="zh-CN"/>
        </w:rPr>
      </w:pPr>
      <w:r>
        <w:rPr>
          <w:lang w:eastAsia="zh-CN"/>
        </w:rPr>
        <w:t xml:space="preserve">Switching from </w:t>
      </w:r>
      <w:proofErr w:type="spellStart"/>
      <w:r>
        <w:rPr>
          <w:lang w:eastAsia="zh-CN"/>
        </w:rPr>
        <w:t>sTRP</w:t>
      </w:r>
      <w:proofErr w:type="spellEnd"/>
      <w:r w:rsidR="00710B6D" w:rsidRPr="00710B6D">
        <w:rPr>
          <w:b/>
          <w:lang w:eastAsia="zh-CN"/>
        </w:rPr>
        <w:t xml:space="preserve"> </w:t>
      </w:r>
      <w:r>
        <w:rPr>
          <w:lang w:eastAsia="zh-CN"/>
        </w:rPr>
        <w:t xml:space="preserve">mode to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mode can be </w:t>
      </w:r>
      <w:r w:rsidR="004A50AC">
        <w:rPr>
          <w:lang w:eastAsia="zh-CN"/>
        </w:rPr>
        <w:t>achieved using</w:t>
      </w:r>
      <w:r>
        <w:rPr>
          <w:lang w:eastAsia="zh-CN"/>
        </w:rPr>
        <w:t xml:space="preserve"> the following steps:</w:t>
      </w:r>
    </w:p>
    <w:p w14:paraId="3FFE4E8E" w14:textId="72B8B1D0" w:rsidR="00C92244" w:rsidRDefault="001C1283" w:rsidP="0064453F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1)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a MAC-CE to UE which activate</w:t>
      </w:r>
      <w:r w:rsidR="00A71824">
        <w:rPr>
          <w:lang w:eastAsia="zh-CN"/>
        </w:rPr>
        <w:t>s</w:t>
      </w:r>
      <w:r>
        <w:rPr>
          <w:lang w:eastAsia="zh-CN"/>
        </w:rPr>
        <w:t xml:space="preserve"> </w:t>
      </w:r>
      <w:r w:rsidR="0001163B">
        <w:rPr>
          <w:lang w:eastAsia="zh-CN"/>
        </w:rPr>
        <w:t xml:space="preserve">one or </w:t>
      </w:r>
      <w:r>
        <w:rPr>
          <w:lang w:eastAsia="zh-CN"/>
        </w:rPr>
        <w:t>multiple sets for TCI states</w:t>
      </w:r>
      <w:r w:rsidR="00A71824">
        <w:rPr>
          <w:lang w:eastAsia="zh-CN"/>
        </w:rPr>
        <w:t xml:space="preserve"> where</w:t>
      </w:r>
      <w:r>
        <w:rPr>
          <w:lang w:eastAsia="zh-CN"/>
        </w:rPr>
        <w:t xml:space="preserve"> each set of TCI states </w:t>
      </w:r>
      <w:r w:rsidR="00F2338E">
        <w:rPr>
          <w:lang w:eastAsia="zh-CN"/>
        </w:rPr>
        <w:t xml:space="preserve">is </w:t>
      </w:r>
      <w:r>
        <w:rPr>
          <w:lang w:eastAsia="zh-CN"/>
        </w:rPr>
        <w:t>mapped to a TCI codepoint. At least one set of TCI state</w:t>
      </w:r>
      <w:r w:rsidR="00C92244">
        <w:rPr>
          <w:lang w:eastAsia="zh-CN"/>
        </w:rPr>
        <w:t xml:space="preserve">s </w:t>
      </w:r>
      <w:r w:rsidR="00A71824">
        <w:rPr>
          <w:lang w:eastAsia="zh-CN"/>
        </w:rPr>
        <w:t xml:space="preserve">should </w:t>
      </w:r>
      <w:r w:rsidR="00C92244">
        <w:rPr>
          <w:lang w:eastAsia="zh-CN"/>
        </w:rPr>
        <w:t xml:space="preserve">contain two joint/UL/DL TCI states </w:t>
      </w:r>
      <w:r w:rsidR="00A71824">
        <w:rPr>
          <w:lang w:eastAsia="zh-CN"/>
        </w:rPr>
        <w:t xml:space="preserve">corresponding to the </w:t>
      </w:r>
      <w:r w:rsidR="00C92244">
        <w:rPr>
          <w:lang w:eastAsia="zh-CN"/>
        </w:rPr>
        <w:t>two TRPs.</w:t>
      </w:r>
    </w:p>
    <w:p w14:paraId="14ABB164" w14:textId="27E5CEFF" w:rsidR="00421A47" w:rsidRDefault="00C92244" w:rsidP="0064453F">
      <w:pPr>
        <w:spacing w:before="120"/>
        <w:rPr>
          <w:lang w:eastAsia="zh-CN"/>
        </w:rPr>
      </w:pPr>
      <w:r>
        <w:rPr>
          <w:lang w:eastAsia="zh-CN"/>
        </w:rPr>
        <w:t xml:space="preserve">2) </w:t>
      </w:r>
      <w:proofErr w:type="spellStart"/>
      <w:r w:rsidR="00421A47">
        <w:rPr>
          <w:lang w:eastAsia="zh-CN"/>
        </w:rPr>
        <w:t>gNB</w:t>
      </w:r>
      <w:proofErr w:type="spellEnd"/>
      <w:r w:rsidR="00421A47">
        <w:rPr>
          <w:lang w:eastAsia="zh-CN"/>
        </w:rPr>
        <w:t xml:space="preserve"> sends a DCI to UE which indicate</w:t>
      </w:r>
      <w:r w:rsidR="00A71824">
        <w:rPr>
          <w:lang w:eastAsia="zh-CN"/>
        </w:rPr>
        <w:t>s</w:t>
      </w:r>
      <w:r w:rsidR="00421A47">
        <w:rPr>
          <w:lang w:eastAsia="zh-CN"/>
        </w:rPr>
        <w:t xml:space="preserve"> a TCI codepoint mapped to a set of TCI states that contains two joint/DL/UL </w:t>
      </w:r>
      <w:r w:rsidR="00421A47">
        <w:rPr>
          <w:rFonts w:hint="eastAsia"/>
          <w:lang w:eastAsia="zh-CN"/>
        </w:rPr>
        <w:t>TCI</w:t>
      </w:r>
      <w:r w:rsidR="00421A47">
        <w:rPr>
          <w:lang w:eastAsia="zh-CN"/>
        </w:rPr>
        <w:t xml:space="preserve"> </w:t>
      </w:r>
      <w:r w:rsidR="00421A47">
        <w:rPr>
          <w:rFonts w:hint="eastAsia"/>
          <w:lang w:eastAsia="zh-CN"/>
        </w:rPr>
        <w:t>states</w:t>
      </w:r>
      <w:r w:rsidR="00421A47">
        <w:rPr>
          <w:lang w:eastAsia="zh-CN"/>
        </w:rPr>
        <w:t xml:space="preserve">. This step may be omitted if only one set of TCI states </w:t>
      </w:r>
      <w:r w:rsidR="00F2338E">
        <w:rPr>
          <w:lang w:eastAsia="zh-CN"/>
        </w:rPr>
        <w:t xml:space="preserve">is </w:t>
      </w:r>
      <w:r w:rsidR="00421A47">
        <w:rPr>
          <w:lang w:eastAsia="zh-CN"/>
        </w:rPr>
        <w:t xml:space="preserve">included in the MAC-CE in </w:t>
      </w:r>
      <w:r w:rsidR="006276CD">
        <w:rPr>
          <w:lang w:eastAsia="zh-CN"/>
        </w:rPr>
        <w:t xml:space="preserve">Step </w:t>
      </w:r>
      <w:r w:rsidR="00421A47">
        <w:rPr>
          <w:lang w:eastAsia="zh-CN"/>
        </w:rPr>
        <w:t>1.</w:t>
      </w:r>
    </w:p>
    <w:p w14:paraId="03629020" w14:textId="1EE6C35C" w:rsidR="0064453F" w:rsidRDefault="00421A47" w:rsidP="0064453F">
      <w:pPr>
        <w:spacing w:before="120"/>
        <w:rPr>
          <w:lang w:eastAsia="zh-CN"/>
        </w:rPr>
      </w:pPr>
      <w:r>
        <w:rPr>
          <w:lang w:eastAsia="zh-CN"/>
        </w:rPr>
        <w:t xml:space="preserve">3) </w:t>
      </w:r>
      <w:r w:rsidR="00F2338E">
        <w:rPr>
          <w:lang w:eastAsia="zh-CN"/>
        </w:rPr>
        <w:t>To apply one or bo</w:t>
      </w:r>
      <w:r w:rsidR="00F2338E">
        <w:rPr>
          <w:lang w:eastAsia="zh-CN"/>
        </w:rPr>
        <w:t xml:space="preserve">th of the two indicated joint/DL/UL TCI states, </w:t>
      </w:r>
      <w:r w:rsidR="00C52979">
        <w:rPr>
          <w:lang w:eastAsia="zh-CN"/>
        </w:rPr>
        <w:t xml:space="preserve">depending on the target channel/signal,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TCI</w:t>
      </w:r>
      <w:r w:rsidR="00987B7D">
        <w:rPr>
          <w:lang w:eastAsia="zh-CN"/>
        </w:rPr>
        <w:t xml:space="preserve"> state</w:t>
      </w:r>
      <w:r>
        <w:rPr>
          <w:lang w:eastAsia="zh-CN"/>
        </w:rPr>
        <w:t xml:space="preserve"> selection</w:t>
      </w:r>
      <w:r w:rsidR="00987B7D">
        <w:rPr>
          <w:lang w:eastAsia="zh-CN"/>
        </w:rPr>
        <w:t xml:space="preserve"> parameter</w:t>
      </w:r>
      <w:r w:rsidR="00F2338E">
        <w:rPr>
          <w:lang w:eastAsia="zh-CN"/>
        </w:rPr>
        <w:t xml:space="preserve">s </w:t>
      </w:r>
      <w:r w:rsidR="00C52979">
        <w:rPr>
          <w:lang w:eastAsia="zh-CN"/>
        </w:rPr>
        <w:t xml:space="preserve">in RRC </w:t>
      </w:r>
      <w:r>
        <w:rPr>
          <w:lang w:eastAsia="zh-CN"/>
        </w:rPr>
        <w:t>for PDCCH/PUCCH/CSI-RS/SRS</w:t>
      </w:r>
      <w:r w:rsidR="00BD01DE">
        <w:rPr>
          <w:lang w:eastAsia="zh-CN"/>
        </w:rPr>
        <w:t>/type 1 CG PUSCH</w:t>
      </w:r>
      <w:r w:rsidR="00F2338E">
        <w:rPr>
          <w:lang w:eastAsia="zh-CN"/>
        </w:rPr>
        <w:t>,</w:t>
      </w:r>
      <w:r>
        <w:rPr>
          <w:lang w:eastAsia="zh-CN"/>
        </w:rPr>
        <w:t xml:space="preserve"> </w:t>
      </w:r>
      <w:r w:rsidR="00F2338E">
        <w:rPr>
          <w:lang w:eastAsia="zh-CN"/>
        </w:rPr>
        <w:t xml:space="preserve">includes a </w:t>
      </w:r>
      <w:r>
        <w:rPr>
          <w:lang w:eastAsia="zh-CN"/>
        </w:rPr>
        <w:t>TCI selection field</w:t>
      </w:r>
      <w:r w:rsidR="00F2338E">
        <w:rPr>
          <w:lang w:eastAsia="zh-CN"/>
        </w:rPr>
        <w:t xml:space="preserve"> </w:t>
      </w:r>
      <w:r>
        <w:rPr>
          <w:lang w:eastAsia="zh-CN"/>
        </w:rPr>
        <w:t>for PDSCH</w:t>
      </w:r>
      <w:r w:rsidR="00127C72">
        <w:rPr>
          <w:lang w:eastAsia="zh-CN"/>
        </w:rPr>
        <w:t>,</w:t>
      </w:r>
      <w:r>
        <w:rPr>
          <w:lang w:eastAsia="zh-CN"/>
        </w:rPr>
        <w:t xml:space="preserve"> </w:t>
      </w:r>
      <w:r w:rsidR="00F2338E">
        <w:rPr>
          <w:lang w:eastAsia="zh-CN"/>
        </w:rPr>
        <w:t xml:space="preserve">or </w:t>
      </w:r>
      <w:proofErr w:type="gramStart"/>
      <w:r w:rsidR="00F2338E">
        <w:rPr>
          <w:lang w:eastAsia="zh-CN"/>
        </w:rPr>
        <w:t>a</w:t>
      </w:r>
      <w:proofErr w:type="gramEnd"/>
      <w:r w:rsidR="00F2338E">
        <w:rPr>
          <w:lang w:eastAsia="zh-CN"/>
        </w:rPr>
        <w:t xml:space="preserve"> </w:t>
      </w:r>
      <w:r w:rsidR="00987B7D">
        <w:rPr>
          <w:lang w:eastAsia="zh-CN"/>
        </w:rPr>
        <w:t xml:space="preserve">SRS resource set indicator </w:t>
      </w:r>
      <w:r w:rsidR="00F2338E">
        <w:rPr>
          <w:lang w:eastAsia="zh-CN"/>
        </w:rPr>
        <w:t xml:space="preserve">field </w:t>
      </w:r>
      <w:r>
        <w:rPr>
          <w:lang w:eastAsia="zh-CN"/>
        </w:rPr>
        <w:t>for</w:t>
      </w:r>
      <w:r w:rsidR="004F1D27">
        <w:rPr>
          <w:lang w:eastAsia="zh-CN"/>
        </w:rPr>
        <w:t xml:space="preserve"> DG/type 2 </w:t>
      </w:r>
      <w:r w:rsidR="004F1D27">
        <w:rPr>
          <w:rFonts w:hint="eastAsia"/>
          <w:lang w:eastAsia="zh-CN"/>
        </w:rPr>
        <w:t>CG</w:t>
      </w:r>
      <w:r w:rsidR="004F1D27">
        <w:rPr>
          <w:lang w:eastAsia="zh-CN"/>
        </w:rPr>
        <w:t xml:space="preserve"> </w:t>
      </w:r>
      <w:r>
        <w:rPr>
          <w:lang w:eastAsia="zh-CN"/>
        </w:rPr>
        <w:t>PUSCH</w:t>
      </w:r>
      <w:r w:rsidR="006276CD">
        <w:rPr>
          <w:lang w:eastAsia="zh-CN"/>
        </w:rPr>
        <w:t xml:space="preserve"> in a DCI</w:t>
      </w:r>
      <w:r>
        <w:rPr>
          <w:lang w:eastAsia="zh-CN"/>
        </w:rPr>
        <w:t>.</w:t>
      </w:r>
      <w:r w:rsidR="00C52979">
        <w:rPr>
          <w:lang w:eastAsia="zh-CN"/>
        </w:rPr>
        <w:t xml:space="preserve"> </w:t>
      </w:r>
      <w:r w:rsidR="006276CD">
        <w:rPr>
          <w:lang w:eastAsia="zh-CN"/>
        </w:rPr>
        <w:t>If the selection of the indicated TCI</w:t>
      </w:r>
      <w:r w:rsidR="00826C2E">
        <w:rPr>
          <w:lang w:eastAsia="zh-CN"/>
        </w:rPr>
        <w:t xml:space="preserve"> state</w:t>
      </w:r>
      <w:r w:rsidR="006276CD">
        <w:rPr>
          <w:lang w:eastAsia="zh-CN"/>
        </w:rPr>
        <w:t xml:space="preserve">s is done using a DCI field, </w:t>
      </w:r>
      <w:r w:rsidR="006276CD">
        <w:rPr>
          <w:lang w:eastAsia="zh-CN"/>
        </w:rPr>
        <w:t>the field may be included in the same TCI indicating DCI of Step 2.</w:t>
      </w:r>
      <w:r w:rsidR="00C52979">
        <w:rPr>
          <w:lang w:eastAsia="zh-CN"/>
        </w:rPr>
        <w:t xml:space="preserve"> </w:t>
      </w:r>
    </w:p>
    <w:p w14:paraId="352B974D" w14:textId="614338E1" w:rsidR="00531213" w:rsidRDefault="003A4956" w:rsidP="00531213">
      <w:pPr>
        <w:spacing w:before="120"/>
        <w:rPr>
          <w:lang w:eastAsia="zh-CN"/>
        </w:rPr>
      </w:pPr>
      <w:r>
        <w:rPr>
          <w:lang w:eastAsia="zh-CN"/>
        </w:rPr>
        <w:t xml:space="preserve">In contrary to switching from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mode, the mechanism to switch</w:t>
      </w:r>
      <w:r w:rsidR="00073854">
        <w:rPr>
          <w:lang w:eastAsia="zh-CN"/>
        </w:rPr>
        <w:t xml:space="preserve"> from </w:t>
      </w:r>
      <w:proofErr w:type="spellStart"/>
      <w:r w:rsidR="00073854">
        <w:rPr>
          <w:lang w:eastAsia="zh-CN"/>
        </w:rPr>
        <w:t>mTRP</w:t>
      </w:r>
      <w:proofErr w:type="spellEnd"/>
      <w:r w:rsidR="00B74BDA" w:rsidRPr="00B74BDA">
        <w:rPr>
          <w:lang w:eastAsia="zh-CN"/>
        </w:rPr>
        <w:t xml:space="preserve"> </w:t>
      </w:r>
      <w:r w:rsidR="00073854">
        <w:rPr>
          <w:lang w:eastAsia="zh-CN"/>
        </w:rPr>
        <w:t xml:space="preserve">mode </w:t>
      </w:r>
      <w:r>
        <w:rPr>
          <w:lang w:eastAsia="zh-CN"/>
        </w:rPr>
        <w:t xml:space="preserve">back </w:t>
      </w:r>
      <w:r w:rsidR="00073854">
        <w:rPr>
          <w:lang w:eastAsia="zh-CN"/>
        </w:rPr>
        <w:t xml:space="preserve">to </w:t>
      </w:r>
      <w:r w:rsidR="00824A5D">
        <w:rPr>
          <w:lang w:eastAsia="zh-CN"/>
        </w:rPr>
        <w:t xml:space="preserve">the </w:t>
      </w:r>
      <w:proofErr w:type="spellStart"/>
      <w:r w:rsidR="00073854">
        <w:rPr>
          <w:lang w:eastAsia="zh-CN"/>
        </w:rPr>
        <w:t>sTRP</w:t>
      </w:r>
      <w:proofErr w:type="spellEnd"/>
      <w:r w:rsidR="00073854">
        <w:rPr>
          <w:lang w:eastAsia="zh-CN"/>
        </w:rPr>
        <w:t xml:space="preserve"> mode is </w:t>
      </w:r>
      <w:r>
        <w:rPr>
          <w:lang w:eastAsia="zh-CN"/>
        </w:rPr>
        <w:t>unclear in Rel-18</w:t>
      </w:r>
      <w:r w:rsidR="00073854">
        <w:rPr>
          <w:lang w:eastAsia="zh-CN"/>
        </w:rPr>
        <w:t xml:space="preserve">. </w:t>
      </w:r>
      <w:r>
        <w:rPr>
          <w:lang w:eastAsia="zh-CN"/>
        </w:rPr>
        <w:t>Note that</w:t>
      </w:r>
      <w:r w:rsidR="00531213">
        <w:rPr>
          <w:lang w:eastAsia="zh-CN"/>
        </w:rPr>
        <w:t xml:space="preserve"> indicating TCI state(s) of only one TRP </w:t>
      </w:r>
      <w:r>
        <w:rPr>
          <w:lang w:eastAsia="zh-CN"/>
        </w:rPr>
        <w:t xml:space="preserve">in a </w:t>
      </w:r>
      <w:r w:rsidR="00531213">
        <w:rPr>
          <w:lang w:eastAsia="zh-CN"/>
        </w:rPr>
        <w:t xml:space="preserve">DCI cannot </w:t>
      </w:r>
      <w:r w:rsidR="001E695F">
        <w:rPr>
          <w:lang w:eastAsia="zh-CN"/>
        </w:rPr>
        <w:t xml:space="preserve">be used </w:t>
      </w:r>
      <w:r w:rsidR="00127C72">
        <w:rPr>
          <w:lang w:eastAsia="zh-CN"/>
        </w:rPr>
        <w:t xml:space="preserve">to </w:t>
      </w:r>
      <w:r w:rsidR="00531213">
        <w:rPr>
          <w:lang w:eastAsia="zh-CN"/>
        </w:rPr>
        <w:t xml:space="preserve">inform the UE to fall back to </w:t>
      </w:r>
      <w:r>
        <w:rPr>
          <w:lang w:eastAsia="zh-CN"/>
        </w:rPr>
        <w:t xml:space="preserve">the </w:t>
      </w:r>
      <w:proofErr w:type="spellStart"/>
      <w:r w:rsidR="00531213">
        <w:rPr>
          <w:lang w:eastAsia="zh-CN"/>
        </w:rPr>
        <w:t>sTRP</w:t>
      </w:r>
      <w:proofErr w:type="spellEnd"/>
      <w:r w:rsidR="00531213">
        <w:rPr>
          <w:lang w:eastAsia="zh-CN"/>
        </w:rPr>
        <w:t xml:space="preserve"> mode</w:t>
      </w:r>
      <w:r w:rsidR="001E695F">
        <w:rPr>
          <w:lang w:eastAsia="zh-CN"/>
        </w:rPr>
        <w:t xml:space="preserve"> as</w:t>
      </w:r>
      <w:r w:rsidR="00531213">
        <w:rPr>
          <w:lang w:eastAsia="zh-CN"/>
        </w:rPr>
        <w:t xml:space="preserve">, </w:t>
      </w:r>
      <w:r w:rsidR="001E695F">
        <w:rPr>
          <w:lang w:eastAsia="zh-CN"/>
        </w:rPr>
        <w:t>based</w:t>
      </w:r>
      <w:r w:rsidR="001E695F">
        <w:rPr>
          <w:lang w:eastAsia="zh-CN"/>
        </w:rPr>
        <w:t xml:space="preserve"> </w:t>
      </w:r>
      <w:r w:rsidR="001E695F">
        <w:rPr>
          <w:lang w:eastAsia="zh-CN"/>
        </w:rPr>
        <w:t xml:space="preserve">on the agreement in </w:t>
      </w:r>
      <w:r w:rsidR="001E695F">
        <w:rPr>
          <w:lang w:eastAsia="zh-CN"/>
        </w:rPr>
        <w:t>RAN1#112-bis-e</w:t>
      </w:r>
      <w:r w:rsidR="00531213">
        <w:rPr>
          <w:lang w:eastAsia="zh-CN"/>
        </w:rPr>
        <w:t xml:space="preserve">, such an indication is just used to update the TCI </w:t>
      </w:r>
      <w:r w:rsidR="001E695F">
        <w:rPr>
          <w:lang w:eastAsia="zh-CN"/>
        </w:rPr>
        <w:t xml:space="preserve">state </w:t>
      </w:r>
      <w:r w:rsidR="00531213">
        <w:rPr>
          <w:lang w:eastAsia="zh-CN"/>
        </w:rPr>
        <w:t xml:space="preserve">of that TRP while UE keeping the joint/DL/UL TCI state of the other TRP that is not updated in </w:t>
      </w:r>
      <w:r w:rsidR="001E695F">
        <w:rPr>
          <w:lang w:eastAsia="zh-CN"/>
        </w:rPr>
        <w:t xml:space="preserve">the </w:t>
      </w:r>
      <w:r w:rsidR="00531213">
        <w:rPr>
          <w:lang w:eastAsia="zh-CN"/>
        </w:rPr>
        <w:t>DCI.</w:t>
      </w:r>
    </w:p>
    <w:p w14:paraId="66523156" w14:textId="1DA94372" w:rsidR="00F85B8B" w:rsidRPr="00F85B8B" w:rsidRDefault="00BB6E61" w:rsidP="004F33D3">
      <w:pPr>
        <w:spacing w:before="120"/>
        <w:rPr>
          <w:b/>
        </w:rPr>
      </w:pPr>
      <w:r w:rsidRPr="00BB6E61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BB6E61">
        <w:rPr>
          <w:b/>
          <w:lang w:eastAsia="zh-CN"/>
        </w:rPr>
        <w:t xml:space="preserve">: </w:t>
      </w:r>
      <w:r w:rsidR="001E695F">
        <w:rPr>
          <w:b/>
          <w:lang w:eastAsia="zh-CN"/>
        </w:rPr>
        <w:t xml:space="preserve">It is unclear how to switch from </w:t>
      </w:r>
      <w:proofErr w:type="spellStart"/>
      <w:r w:rsidR="001E695F">
        <w:rPr>
          <w:b/>
          <w:lang w:eastAsia="zh-CN"/>
        </w:rPr>
        <w:t>mTRP</w:t>
      </w:r>
      <w:proofErr w:type="spellEnd"/>
      <w:r w:rsidR="001E695F">
        <w:rPr>
          <w:b/>
          <w:lang w:eastAsia="zh-CN"/>
        </w:rPr>
        <w:t xml:space="preserve"> mode to </w:t>
      </w:r>
      <w:proofErr w:type="spellStart"/>
      <w:r w:rsidR="001E695F">
        <w:rPr>
          <w:b/>
          <w:lang w:eastAsia="zh-CN"/>
        </w:rPr>
        <w:t>sTRP</w:t>
      </w:r>
      <w:proofErr w:type="spellEnd"/>
      <w:r w:rsidR="001E695F">
        <w:rPr>
          <w:b/>
          <w:lang w:eastAsia="zh-CN"/>
        </w:rPr>
        <w:t xml:space="preserve"> mode in Rel-18.  </w:t>
      </w:r>
    </w:p>
    <w:p w14:paraId="773FDF48" w14:textId="392D246A" w:rsidR="0064453F" w:rsidRDefault="001E695F" w:rsidP="0064453F">
      <w:pPr>
        <w:spacing w:before="120"/>
        <w:rPr>
          <w:lang w:eastAsia="zh-CN"/>
        </w:rPr>
      </w:pPr>
      <w:r>
        <w:rPr>
          <w:lang w:eastAsia="zh-CN"/>
        </w:rPr>
        <w:t xml:space="preserve">If there is no clear mechanism </w:t>
      </w:r>
      <w:r>
        <w:rPr>
          <w:lang w:eastAsia="zh-CN"/>
        </w:rPr>
        <w:t xml:space="preserve">in Rel-18 for the UE to switch from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mode to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mode,</w:t>
      </w:r>
      <w:r w:rsidR="004464D3">
        <w:rPr>
          <w:lang w:eastAsia="zh-CN"/>
        </w:rPr>
        <w:t xml:space="preserve"> on</w:t>
      </w:r>
      <w:r w:rsidR="00BE0C24">
        <w:rPr>
          <w:lang w:eastAsia="zh-CN"/>
        </w:rPr>
        <w:t>c</w:t>
      </w:r>
      <w:r w:rsidR="004464D3">
        <w:rPr>
          <w:lang w:eastAsia="zh-CN"/>
        </w:rPr>
        <w:t xml:space="preserve">e the UE </w:t>
      </w:r>
      <w:r>
        <w:rPr>
          <w:lang w:eastAsia="zh-CN"/>
        </w:rPr>
        <w:t>is</w:t>
      </w:r>
      <w:r w:rsidR="004464D3">
        <w:rPr>
          <w:lang w:eastAsia="zh-CN"/>
        </w:rPr>
        <w:t xml:space="preserve"> indicated with two joint/DL/UL TCI states, it </w:t>
      </w:r>
      <w:r>
        <w:rPr>
          <w:lang w:eastAsia="zh-CN"/>
        </w:rPr>
        <w:t>would always</w:t>
      </w:r>
      <w:r w:rsidR="004464D3">
        <w:rPr>
          <w:lang w:eastAsia="zh-CN"/>
        </w:rPr>
        <w:t xml:space="preserve"> keep </w:t>
      </w:r>
      <w:r>
        <w:rPr>
          <w:lang w:eastAsia="zh-CN"/>
        </w:rPr>
        <w:t xml:space="preserve">the </w:t>
      </w:r>
      <w:r w:rsidR="00BE0C24">
        <w:rPr>
          <w:lang w:eastAsia="zh-CN"/>
        </w:rPr>
        <w:t>two joint/DL/U</w:t>
      </w:r>
      <w:r w:rsidR="00BE0C24">
        <w:rPr>
          <w:rFonts w:hint="eastAsia"/>
          <w:lang w:eastAsia="zh-CN"/>
        </w:rPr>
        <w:t>L</w:t>
      </w:r>
      <w:r w:rsidR="00BE0C24">
        <w:rPr>
          <w:lang w:eastAsia="zh-CN"/>
        </w:rPr>
        <w:t xml:space="preserve"> </w:t>
      </w:r>
      <w:r w:rsidR="00BE0C24">
        <w:rPr>
          <w:rFonts w:hint="eastAsia"/>
          <w:lang w:eastAsia="zh-CN"/>
        </w:rPr>
        <w:t>TCI</w:t>
      </w:r>
      <w:r w:rsidR="00BE0C24">
        <w:rPr>
          <w:lang w:eastAsia="zh-CN"/>
        </w:rPr>
        <w:t xml:space="preserve"> states </w:t>
      </w:r>
      <w:r w:rsidR="004464D3">
        <w:rPr>
          <w:lang w:eastAsia="zh-CN"/>
        </w:rPr>
        <w:t xml:space="preserve">even </w:t>
      </w:r>
      <w:r>
        <w:rPr>
          <w:lang w:eastAsia="zh-CN"/>
        </w:rPr>
        <w:t>when only one TRP serves it</w:t>
      </w:r>
      <w:r w:rsidR="004464D3">
        <w:rPr>
          <w:lang w:eastAsia="zh-CN"/>
        </w:rPr>
        <w:t xml:space="preserve">. </w:t>
      </w:r>
      <w:r>
        <w:rPr>
          <w:lang w:eastAsia="zh-CN"/>
        </w:rPr>
        <w:t xml:space="preserve">In addition to the increased complexity at the UE side, </w:t>
      </w:r>
      <w:r>
        <w:rPr>
          <w:lang w:eastAsia="zh-CN"/>
        </w:rPr>
        <w:t xml:space="preserve">lack of switching mechanism </w:t>
      </w:r>
      <w:r w:rsidR="007D2091">
        <w:rPr>
          <w:lang w:eastAsia="zh-CN"/>
        </w:rPr>
        <w:t>fr</w:t>
      </w:r>
      <w:r w:rsidR="007D2091">
        <w:rPr>
          <w:lang w:eastAsia="zh-CN"/>
        </w:rPr>
        <w:t xml:space="preserve">om </w:t>
      </w:r>
      <w:proofErr w:type="spellStart"/>
      <w:r w:rsidR="007D2091">
        <w:rPr>
          <w:lang w:eastAsia="zh-CN"/>
        </w:rPr>
        <w:t>mTRP</w:t>
      </w:r>
      <w:proofErr w:type="spellEnd"/>
      <w:r w:rsidR="007D2091">
        <w:rPr>
          <w:lang w:eastAsia="zh-CN"/>
        </w:rPr>
        <w:t xml:space="preserve"> mode </w:t>
      </w:r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mode causes </w:t>
      </w:r>
      <w:r w:rsidR="007D2091">
        <w:rPr>
          <w:lang w:eastAsia="zh-CN"/>
        </w:rPr>
        <w:t xml:space="preserve">an </w:t>
      </w:r>
      <w:r>
        <w:rPr>
          <w:lang w:eastAsia="zh-CN"/>
        </w:rPr>
        <w:t xml:space="preserve">unnecessary complexity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side as</w:t>
      </w:r>
      <w:r>
        <w:rPr>
          <w:lang w:eastAsia="zh-CN"/>
        </w:rPr>
        <w:t xml:space="preserve">, for every channel/signal, </w:t>
      </w:r>
      <w:proofErr w:type="spellStart"/>
      <w:r w:rsidR="007D2091">
        <w:rPr>
          <w:lang w:eastAsia="zh-CN"/>
        </w:rPr>
        <w:t>gNB</w:t>
      </w:r>
      <w:proofErr w:type="spellEnd"/>
      <w:r w:rsidR="004464D3">
        <w:rPr>
          <w:lang w:eastAsia="zh-CN"/>
        </w:rPr>
        <w:t xml:space="preserve"> need</w:t>
      </w:r>
      <w:r>
        <w:rPr>
          <w:lang w:eastAsia="zh-CN"/>
        </w:rPr>
        <w:t>s</w:t>
      </w:r>
      <w:r w:rsidR="004464D3">
        <w:rPr>
          <w:lang w:eastAsia="zh-CN"/>
        </w:rPr>
        <w:t xml:space="preserve"> to </w:t>
      </w:r>
      <w:r w:rsidR="007D2091">
        <w:rPr>
          <w:lang w:eastAsia="zh-CN"/>
        </w:rPr>
        <w:t>inform</w:t>
      </w:r>
      <w:r>
        <w:rPr>
          <w:lang w:eastAsia="zh-CN"/>
        </w:rPr>
        <w:t xml:space="preserve"> the </w:t>
      </w:r>
      <w:r w:rsidR="004464D3">
        <w:rPr>
          <w:lang w:eastAsia="zh-CN"/>
        </w:rPr>
        <w:t xml:space="preserve">UE to select one of the two joint/DL/UL TCI states </w:t>
      </w:r>
      <w:r w:rsidR="0072247E">
        <w:rPr>
          <w:lang w:eastAsia="zh-CN"/>
        </w:rPr>
        <w:t>that corresponds to</w:t>
      </w:r>
      <w:r w:rsidR="007D2091">
        <w:rPr>
          <w:lang w:eastAsia="zh-CN"/>
        </w:rPr>
        <w:t xml:space="preserve"> the </w:t>
      </w:r>
      <w:r w:rsidR="0072247E">
        <w:rPr>
          <w:lang w:eastAsia="zh-CN"/>
        </w:rPr>
        <w:t xml:space="preserve">single </w:t>
      </w:r>
      <w:r w:rsidR="007D2091">
        <w:rPr>
          <w:lang w:eastAsia="zh-CN"/>
        </w:rPr>
        <w:t xml:space="preserve">serving TRP </w:t>
      </w:r>
      <w:r w:rsidR="007D2091">
        <w:rPr>
          <w:lang w:eastAsia="zh-CN"/>
        </w:rPr>
        <w:t>even</w:t>
      </w:r>
      <w:r w:rsidR="007D2091">
        <w:rPr>
          <w:lang w:eastAsia="zh-CN"/>
        </w:rPr>
        <w:t xml:space="preserve"> t</w:t>
      </w:r>
      <w:r w:rsidR="007D2091">
        <w:rPr>
          <w:lang w:eastAsia="zh-CN"/>
        </w:rPr>
        <w:t xml:space="preserve">hough </w:t>
      </w:r>
      <w:r w:rsidR="007D2091">
        <w:rPr>
          <w:lang w:eastAsia="zh-CN"/>
        </w:rPr>
        <w:t>the indicated joint/DL/UL TCI state of the other TRP is n</w:t>
      </w:r>
      <w:r w:rsidR="007D2091">
        <w:rPr>
          <w:lang w:eastAsia="zh-CN"/>
        </w:rPr>
        <w:t>ot useful anymore</w:t>
      </w:r>
      <w:r w:rsidR="004464D3">
        <w:rPr>
          <w:lang w:eastAsia="zh-CN"/>
        </w:rPr>
        <w:t>.</w:t>
      </w:r>
    </w:p>
    <w:p w14:paraId="633D262D" w14:textId="534BF6A2" w:rsidR="00D66081" w:rsidRDefault="00AB3508" w:rsidP="00D66081">
      <w:pPr>
        <w:spacing w:before="120"/>
        <w:rPr>
          <w:lang w:eastAsia="zh-CN"/>
        </w:rPr>
      </w:pPr>
      <w:r>
        <w:rPr>
          <w:lang w:eastAsia="zh-CN"/>
        </w:rPr>
        <w:t xml:space="preserve">To address this issue, </w:t>
      </w:r>
      <w:r w:rsidR="007D2091">
        <w:rPr>
          <w:lang w:eastAsia="zh-CN"/>
        </w:rPr>
        <w:t>a mechanism should be agreed to</w:t>
      </w:r>
      <w:r w:rsidR="001010E6">
        <w:rPr>
          <w:lang w:eastAsia="zh-CN"/>
        </w:rPr>
        <w:t xml:space="preserve"> inform </w:t>
      </w:r>
      <w:r>
        <w:rPr>
          <w:lang w:eastAsia="zh-CN"/>
        </w:rPr>
        <w:t xml:space="preserve">the </w:t>
      </w:r>
      <w:r w:rsidR="007D2091">
        <w:rPr>
          <w:lang w:eastAsia="zh-CN"/>
        </w:rPr>
        <w:t xml:space="preserve">Rel-18 </w:t>
      </w:r>
      <w:r>
        <w:rPr>
          <w:lang w:eastAsia="zh-CN"/>
        </w:rPr>
        <w:t xml:space="preserve">UE to switch to </w:t>
      </w:r>
      <w:r w:rsidR="007D2091">
        <w:rPr>
          <w:lang w:eastAsia="zh-CN"/>
        </w:rPr>
        <w:t xml:space="preserve">the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mode</w:t>
      </w:r>
      <w:r w:rsidR="007E136E">
        <w:rPr>
          <w:lang w:eastAsia="zh-CN"/>
        </w:rPr>
        <w:t xml:space="preserve"> </w:t>
      </w:r>
      <w:r w:rsidR="007D2091">
        <w:rPr>
          <w:lang w:eastAsia="zh-CN"/>
        </w:rPr>
        <w:t xml:space="preserve">and </w:t>
      </w:r>
      <w:r w:rsidR="007E136E">
        <w:rPr>
          <w:lang w:eastAsia="zh-CN"/>
        </w:rPr>
        <w:t xml:space="preserve">drop one of the two </w:t>
      </w:r>
      <w:r w:rsidR="007D2091">
        <w:rPr>
          <w:lang w:eastAsia="zh-CN"/>
        </w:rPr>
        <w:t xml:space="preserve">indicated </w:t>
      </w:r>
      <w:r w:rsidR="007E136E">
        <w:rPr>
          <w:lang w:eastAsia="zh-CN"/>
        </w:rPr>
        <w:t>joint/UL/DL TCI state</w:t>
      </w:r>
      <w:r w:rsidR="007D2091">
        <w:rPr>
          <w:lang w:eastAsia="zh-CN"/>
        </w:rPr>
        <w:t>s</w:t>
      </w:r>
      <w:r w:rsidR="007E136E">
        <w:rPr>
          <w:lang w:eastAsia="zh-CN"/>
        </w:rPr>
        <w:t xml:space="preserve"> </w:t>
      </w:r>
      <w:r w:rsidR="007D2091">
        <w:rPr>
          <w:lang w:eastAsia="zh-CN"/>
        </w:rPr>
        <w:t>corresponding to the non-</w:t>
      </w:r>
      <w:r w:rsidR="007D2091">
        <w:rPr>
          <w:lang w:eastAsia="zh-CN"/>
        </w:rPr>
        <w:t>serving TRP</w:t>
      </w:r>
      <w:r>
        <w:rPr>
          <w:lang w:eastAsia="zh-CN"/>
        </w:rPr>
        <w:t xml:space="preserve">. </w:t>
      </w:r>
      <w:r w:rsidR="0064453F">
        <w:rPr>
          <w:lang w:eastAsia="zh-CN"/>
        </w:rPr>
        <w:t xml:space="preserve">One </w:t>
      </w:r>
      <w:r w:rsidR="001010E6">
        <w:rPr>
          <w:lang w:eastAsia="zh-CN"/>
        </w:rPr>
        <w:t xml:space="preserve">solution is </w:t>
      </w:r>
      <w:r w:rsidR="0064453F">
        <w:rPr>
          <w:lang w:eastAsia="zh-CN"/>
        </w:rPr>
        <w:t xml:space="preserve">RRC reconfiguration which would cause a large latency. Another solution could be to introduce a new DCI field to indicate </w:t>
      </w:r>
      <w:r w:rsidR="001010E6">
        <w:rPr>
          <w:lang w:eastAsia="zh-CN"/>
        </w:rPr>
        <w:t>switch</w:t>
      </w:r>
      <w:r w:rsidR="0072247E">
        <w:rPr>
          <w:lang w:eastAsia="zh-CN"/>
        </w:rPr>
        <w:t>ing</w:t>
      </w:r>
      <w:r w:rsidR="0064453F">
        <w:rPr>
          <w:lang w:eastAsia="zh-CN"/>
        </w:rPr>
        <w:t xml:space="preserve"> to the </w:t>
      </w:r>
      <w:proofErr w:type="spellStart"/>
      <w:r w:rsidR="0064453F">
        <w:rPr>
          <w:lang w:eastAsia="zh-CN"/>
        </w:rPr>
        <w:t>sTRP</w:t>
      </w:r>
      <w:proofErr w:type="spellEnd"/>
      <w:r w:rsidR="0064453F">
        <w:rPr>
          <w:lang w:eastAsia="zh-CN"/>
        </w:rPr>
        <w:t xml:space="preserve"> mode which would result in an additional DCI overhead. Considering both latency and overhead, we believe that a MAC-CE based solution is a better compromise. For example, in a Rel-18 </w:t>
      </w:r>
      <w:proofErr w:type="spellStart"/>
      <w:r w:rsidR="0064453F">
        <w:rPr>
          <w:lang w:eastAsia="zh-CN"/>
        </w:rPr>
        <w:t>mTRP</w:t>
      </w:r>
      <w:proofErr w:type="spellEnd"/>
      <w:r w:rsidR="0064453F">
        <w:rPr>
          <w:lang w:eastAsia="zh-CN"/>
        </w:rPr>
        <w:t xml:space="preserve"> based unified TCI activation MAC-CE, if all activated joint/DL/UL TCI states are the first joint/DL/UL TCI states or the second joint/DL/UL TCI states, that is, all activated TCI states are associated with the same </w:t>
      </w:r>
      <w:bookmarkStart w:id="1" w:name="_Hlk142311782"/>
      <w:r w:rsidR="00D66081">
        <w:rPr>
          <w:lang w:eastAsia="zh-CN"/>
        </w:rPr>
        <w:t xml:space="preserve">TRP, </w:t>
      </w:r>
      <w:r w:rsidR="00D66081">
        <w:rPr>
          <w:lang w:eastAsia="zh-CN"/>
        </w:rPr>
        <w:t>UE falls</w:t>
      </w:r>
      <w:r w:rsidR="00D66081">
        <w:rPr>
          <w:lang w:eastAsia="zh-CN"/>
        </w:rPr>
        <w:t xml:space="preserve"> back to the </w:t>
      </w:r>
      <w:proofErr w:type="spellStart"/>
      <w:r w:rsidR="00D66081">
        <w:rPr>
          <w:lang w:eastAsia="zh-CN"/>
        </w:rPr>
        <w:t>sTRP</w:t>
      </w:r>
      <w:proofErr w:type="spellEnd"/>
      <w:r w:rsidR="00D66081">
        <w:rPr>
          <w:lang w:eastAsia="zh-CN"/>
        </w:rPr>
        <w:t xml:space="preserve"> based transmission mode</w:t>
      </w:r>
      <w:r w:rsidR="0072247E">
        <w:rPr>
          <w:lang w:eastAsia="zh-CN"/>
        </w:rPr>
        <w:t xml:space="preserve"> and drops the indicated joint</w:t>
      </w:r>
      <w:r w:rsidR="0072247E">
        <w:rPr>
          <w:lang w:eastAsia="zh-CN"/>
        </w:rPr>
        <w:t>/UL/DL TCI state(s) corresponding to the non-serving TRP</w:t>
      </w:r>
      <w:r w:rsidR="00D66081">
        <w:rPr>
          <w:lang w:eastAsia="zh-CN"/>
        </w:rPr>
        <w:t>.</w:t>
      </w:r>
      <w:bookmarkEnd w:id="1"/>
    </w:p>
    <w:p w14:paraId="677251BB" w14:textId="57A201A9" w:rsidR="0072247E" w:rsidRPr="004F33D3" w:rsidRDefault="00D66081" w:rsidP="004F33D3">
      <w:pPr>
        <w:widowControl w:val="0"/>
        <w:spacing w:after="0"/>
        <w:rPr>
          <w:rFonts w:cs="Times"/>
          <w:b/>
          <w:szCs w:val="20"/>
          <w:lang w:val="en-GB"/>
        </w:rPr>
      </w:pPr>
      <w:bookmarkStart w:id="2" w:name="_Hlk142311772"/>
      <w:r w:rsidRPr="007969A9">
        <w:rPr>
          <w:b/>
        </w:rPr>
        <w:t xml:space="preserve">Proposal </w:t>
      </w:r>
      <w:r w:rsidR="001F63F6">
        <w:rPr>
          <w:b/>
        </w:rPr>
        <w:t>1</w:t>
      </w:r>
      <w:r w:rsidRPr="007969A9">
        <w:rPr>
          <w:b/>
        </w:rPr>
        <w:t xml:space="preserve">: </w:t>
      </w:r>
      <w:r w:rsidRPr="00EF1F53">
        <w:rPr>
          <w:rFonts w:cs="Times"/>
          <w:b/>
          <w:szCs w:val="20"/>
          <w:lang w:val="en-GB"/>
        </w:rPr>
        <w:t xml:space="preserve">If </w:t>
      </w:r>
      <w:r w:rsidR="00C1665E" w:rsidRPr="00EF1F53">
        <w:rPr>
          <w:b/>
          <w:lang w:eastAsia="zh-CN"/>
        </w:rPr>
        <w:t xml:space="preserve">Rel-18 unified TCI activation MAC-CE </w:t>
      </w:r>
      <w:r w:rsidR="00C1665E">
        <w:rPr>
          <w:rFonts w:cs="Times"/>
          <w:b/>
          <w:szCs w:val="20"/>
          <w:lang w:val="en-GB"/>
        </w:rPr>
        <w:t xml:space="preserve">activates </w:t>
      </w:r>
      <w:r w:rsidR="00C1665E">
        <w:rPr>
          <w:rFonts w:cs="Times"/>
          <w:b/>
          <w:szCs w:val="20"/>
          <w:lang w:val="en-GB"/>
        </w:rPr>
        <w:t xml:space="preserve">only the </w:t>
      </w:r>
      <w:r w:rsidRPr="00EF1F53">
        <w:rPr>
          <w:rFonts w:cs="Times"/>
          <w:b/>
          <w:szCs w:val="20"/>
          <w:lang w:val="en-GB"/>
        </w:rPr>
        <w:t xml:space="preserve">first joint/DL/UL TCI states or </w:t>
      </w:r>
      <w:r w:rsidR="00C1665E">
        <w:rPr>
          <w:rFonts w:cs="Times"/>
          <w:b/>
          <w:szCs w:val="20"/>
          <w:lang w:val="en-GB"/>
        </w:rPr>
        <w:t xml:space="preserve">only </w:t>
      </w:r>
      <w:r w:rsidRPr="00EF1F53">
        <w:rPr>
          <w:rFonts w:cs="Times"/>
          <w:b/>
          <w:szCs w:val="20"/>
          <w:lang w:val="en-GB"/>
        </w:rPr>
        <w:t>the second joint/DL/UL TCI states</w:t>
      </w:r>
      <w:r>
        <w:rPr>
          <w:rFonts w:cs="Times"/>
          <w:b/>
          <w:szCs w:val="20"/>
          <w:lang w:val="en-GB"/>
        </w:rPr>
        <w:t xml:space="preserve"> (</w:t>
      </w:r>
      <w:r w:rsidR="00C1665E">
        <w:rPr>
          <w:rFonts w:cs="Times"/>
          <w:b/>
          <w:szCs w:val="20"/>
          <w:lang w:val="en-GB"/>
        </w:rPr>
        <w:t>i.e.</w:t>
      </w:r>
      <w:r>
        <w:rPr>
          <w:rFonts w:cs="Times"/>
          <w:b/>
          <w:szCs w:val="20"/>
          <w:lang w:val="en-GB"/>
        </w:rPr>
        <w:t xml:space="preserve">, </w:t>
      </w:r>
      <w:r w:rsidRPr="00EF1F53">
        <w:rPr>
          <w:rFonts w:cs="Times"/>
          <w:b/>
          <w:szCs w:val="20"/>
          <w:lang w:val="en-GB"/>
        </w:rPr>
        <w:t>all activated TCI states are associated with the same TRP</w:t>
      </w:r>
      <w:r>
        <w:rPr>
          <w:rFonts w:cs="Times"/>
          <w:b/>
          <w:szCs w:val="20"/>
          <w:lang w:val="en-GB"/>
        </w:rPr>
        <w:t>)</w:t>
      </w:r>
      <w:r w:rsidRPr="00EF1F53">
        <w:rPr>
          <w:rFonts w:cs="Times"/>
          <w:b/>
          <w:szCs w:val="20"/>
          <w:lang w:val="en-GB"/>
        </w:rPr>
        <w:t xml:space="preserve">, </w:t>
      </w:r>
      <w:r>
        <w:rPr>
          <w:rFonts w:cs="Times"/>
          <w:b/>
          <w:szCs w:val="20"/>
          <w:lang w:val="en-GB"/>
        </w:rPr>
        <w:t>UE falls</w:t>
      </w:r>
      <w:r w:rsidRPr="00EF1F53">
        <w:rPr>
          <w:rFonts w:cs="Times"/>
          <w:b/>
          <w:szCs w:val="20"/>
          <w:lang w:val="en-GB"/>
        </w:rPr>
        <w:t xml:space="preserve"> back to the </w:t>
      </w:r>
      <w:proofErr w:type="spellStart"/>
      <w:r w:rsidRPr="00EF1F53">
        <w:rPr>
          <w:rFonts w:cs="Times"/>
          <w:b/>
          <w:szCs w:val="20"/>
          <w:lang w:val="en-GB"/>
        </w:rPr>
        <w:t>sTRP</w:t>
      </w:r>
      <w:proofErr w:type="spellEnd"/>
      <w:r w:rsidRPr="00EF1F53">
        <w:rPr>
          <w:rFonts w:cs="Times"/>
          <w:b/>
          <w:szCs w:val="20"/>
          <w:lang w:val="en-GB"/>
        </w:rPr>
        <w:t xml:space="preserve"> based transmission mode</w:t>
      </w:r>
      <w:r w:rsidR="00C1665E">
        <w:rPr>
          <w:rFonts w:cs="Times"/>
          <w:b/>
          <w:szCs w:val="20"/>
          <w:lang w:val="en-GB"/>
        </w:rPr>
        <w:t xml:space="preserve"> and </w:t>
      </w:r>
      <w:r w:rsidR="0072247E" w:rsidRPr="004F33D3">
        <w:rPr>
          <w:rFonts w:cs="Times"/>
          <w:b/>
          <w:szCs w:val="20"/>
          <w:lang w:val="en-GB"/>
        </w:rPr>
        <w:t xml:space="preserve">drops the indicated joint/UL/DL TCI state(s) corresponding to the </w:t>
      </w:r>
      <w:r w:rsidR="00C1665E">
        <w:rPr>
          <w:rFonts w:cs="Times"/>
          <w:b/>
          <w:szCs w:val="20"/>
          <w:lang w:val="en-GB"/>
        </w:rPr>
        <w:t>other</w:t>
      </w:r>
      <w:r w:rsidR="0072247E" w:rsidRPr="004F33D3">
        <w:rPr>
          <w:rFonts w:cs="Times"/>
          <w:b/>
          <w:szCs w:val="20"/>
          <w:lang w:val="en-GB"/>
        </w:rPr>
        <w:t xml:space="preserve"> TRP.</w:t>
      </w:r>
    </w:p>
    <w:bookmarkEnd w:id="2"/>
    <w:p w14:paraId="2E33B9B7" w14:textId="648BE47A" w:rsidR="003D6BE3" w:rsidRDefault="003D6BE3" w:rsidP="003D6BE3">
      <w:pPr>
        <w:spacing w:before="120"/>
        <w:rPr>
          <w:lang w:eastAsia="zh-CN"/>
        </w:rPr>
      </w:pPr>
      <w:r>
        <w:rPr>
          <w:lang w:val="en-GB" w:eastAsia="zh-CN"/>
        </w:rPr>
        <w:t xml:space="preserve">In addition to </w:t>
      </w:r>
      <w:r w:rsidR="00CA180C">
        <w:rPr>
          <w:lang w:val="en-GB" w:eastAsia="zh-CN"/>
        </w:rPr>
        <w:t xml:space="preserve">the </w:t>
      </w:r>
      <w:r>
        <w:rPr>
          <w:lang w:val="en-GB" w:eastAsia="zh-CN"/>
        </w:rPr>
        <w:t xml:space="preserve">above issue, </w:t>
      </w:r>
      <w:r w:rsidR="00CA180C">
        <w:rPr>
          <w:lang w:val="en-GB" w:eastAsia="zh-CN"/>
        </w:rPr>
        <w:t>some error case may</w:t>
      </w:r>
      <w:r w:rsidR="00CA180C">
        <w:rPr>
          <w:lang w:val="en-GB" w:eastAsia="zh-CN"/>
        </w:rPr>
        <w:t xml:space="preserve"> happen during the switching between </w:t>
      </w:r>
      <w:proofErr w:type="spellStart"/>
      <w:r w:rsidR="00CA180C">
        <w:rPr>
          <w:lang w:val="en-GB" w:eastAsia="zh-CN"/>
        </w:rPr>
        <w:t>sTRP</w:t>
      </w:r>
      <w:proofErr w:type="spellEnd"/>
      <w:r w:rsidR="00CA180C">
        <w:rPr>
          <w:lang w:val="en-GB" w:eastAsia="zh-CN"/>
        </w:rPr>
        <w:t xml:space="preserve"> and </w:t>
      </w:r>
      <w:proofErr w:type="spellStart"/>
      <w:r w:rsidR="00CA180C">
        <w:rPr>
          <w:lang w:val="en-GB" w:eastAsia="zh-CN"/>
        </w:rPr>
        <w:t>mTRP</w:t>
      </w:r>
      <w:proofErr w:type="spellEnd"/>
      <w:r w:rsidR="00CA180C">
        <w:rPr>
          <w:lang w:val="en-GB" w:eastAsia="zh-CN"/>
        </w:rPr>
        <w:t xml:space="preserve"> modes</w:t>
      </w:r>
      <w:r w:rsidR="00CA180C">
        <w:rPr>
          <w:lang w:val="en-GB" w:eastAsia="zh-CN"/>
        </w:rPr>
        <w:t xml:space="preserve"> as</w:t>
      </w:r>
      <w:r>
        <w:rPr>
          <w:lang w:val="en-GB" w:eastAsia="zh-CN"/>
        </w:rPr>
        <w:t xml:space="preserve"> TCI indication is based on DCI/MAC-CE while</w:t>
      </w:r>
      <w:r w:rsidR="00CA180C">
        <w:rPr>
          <w:lang w:val="en-GB" w:eastAsia="zh-CN"/>
        </w:rPr>
        <w:t>, depending on the channel/signal,</w:t>
      </w:r>
      <w:r>
        <w:rPr>
          <w:lang w:val="en-GB" w:eastAsia="zh-CN"/>
        </w:rPr>
        <w:t xml:space="preserve"> TCI selection </w:t>
      </w:r>
      <w:r w:rsidR="00CA180C">
        <w:rPr>
          <w:lang w:val="en-GB" w:eastAsia="zh-CN"/>
        </w:rPr>
        <w:t>may be</w:t>
      </w:r>
      <w:r>
        <w:rPr>
          <w:lang w:val="en-GB" w:eastAsia="zh-CN"/>
        </w:rPr>
        <w:t xml:space="preserve"> based on RRC</w:t>
      </w:r>
      <w:r w:rsidR="00CA180C">
        <w:rPr>
          <w:lang w:val="en-GB" w:eastAsia="zh-CN"/>
        </w:rPr>
        <w:t xml:space="preserve"> signalling</w:t>
      </w:r>
      <w:r>
        <w:rPr>
          <w:lang w:val="en-GB" w:eastAsia="zh-CN"/>
        </w:rPr>
        <w:t xml:space="preserve">. </w:t>
      </w:r>
      <w:r w:rsidR="00CA180C">
        <w:rPr>
          <w:lang w:eastAsia="zh-CN"/>
        </w:rPr>
        <w:t xml:space="preserve">Since </w:t>
      </w:r>
      <w:r>
        <w:rPr>
          <w:lang w:eastAsia="zh-CN"/>
        </w:rPr>
        <w:t>DCI/MAC-CE and RRC</w:t>
      </w:r>
      <w:r w:rsidR="00CA180C">
        <w:rPr>
          <w:lang w:eastAsia="zh-CN"/>
        </w:rPr>
        <w:t xml:space="preserve"> signals</w:t>
      </w:r>
      <w:r>
        <w:rPr>
          <w:lang w:eastAsia="zh-CN"/>
        </w:rPr>
        <w:t xml:space="preserve"> are independent</w:t>
      </w:r>
      <w:r w:rsidR="00CA180C">
        <w:rPr>
          <w:lang w:eastAsia="zh-CN"/>
        </w:rPr>
        <w:t xml:space="preserve"> and there is no application</w:t>
      </w:r>
      <w:r w:rsidR="00DE2D3A">
        <w:rPr>
          <w:lang w:eastAsia="zh-CN"/>
        </w:rPr>
        <w:t>/release</w:t>
      </w:r>
      <w:r w:rsidR="00CA180C">
        <w:rPr>
          <w:lang w:eastAsia="zh-CN"/>
        </w:rPr>
        <w:t xml:space="preserve"> timeline for </w:t>
      </w:r>
      <w:r w:rsidR="00CA180C">
        <w:rPr>
          <w:lang w:eastAsia="zh-CN"/>
        </w:rPr>
        <w:t xml:space="preserve">the </w:t>
      </w:r>
      <w:r w:rsidR="00CA180C">
        <w:rPr>
          <w:lang w:eastAsia="zh-CN"/>
        </w:rPr>
        <w:t>RRC signaling</w:t>
      </w:r>
      <w:r w:rsidR="00CA180C">
        <w:rPr>
          <w:lang w:eastAsia="zh-CN"/>
        </w:rPr>
        <w:t xml:space="preserve">, to </w:t>
      </w:r>
      <w:r w:rsidR="00CA180C">
        <w:rPr>
          <w:lang w:eastAsia="zh-CN"/>
        </w:rPr>
        <w:t>our</w:t>
      </w:r>
      <w:r w:rsidR="00CA180C">
        <w:rPr>
          <w:lang w:eastAsia="zh-CN"/>
        </w:rPr>
        <w:t xml:space="preserve"> understanding,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CA180C">
        <w:rPr>
          <w:lang w:eastAsia="zh-CN"/>
        </w:rPr>
        <w:t>cannot</w:t>
      </w:r>
      <w:r>
        <w:rPr>
          <w:lang w:eastAsia="zh-CN"/>
        </w:rPr>
        <w:t xml:space="preserve"> ensure </w:t>
      </w:r>
      <w:r w:rsidR="00CA180C">
        <w:rPr>
          <w:lang w:eastAsia="zh-CN"/>
        </w:rPr>
        <w:t xml:space="preserve">that </w:t>
      </w:r>
      <w:r>
        <w:rPr>
          <w:lang w:eastAsia="zh-CN"/>
        </w:rPr>
        <w:t xml:space="preserve">the application time of </w:t>
      </w:r>
      <w:r w:rsidR="00CA180C">
        <w:rPr>
          <w:lang w:eastAsia="zh-CN"/>
        </w:rPr>
        <w:t>the DCI/MAC-CE and R</w:t>
      </w:r>
      <w:r w:rsidR="00CA180C">
        <w:rPr>
          <w:lang w:eastAsia="zh-CN"/>
        </w:rPr>
        <w:t xml:space="preserve">RC </w:t>
      </w:r>
      <w:r>
        <w:rPr>
          <w:lang w:eastAsia="zh-CN"/>
        </w:rPr>
        <w:t>signals are aligned.</w:t>
      </w:r>
      <w:r w:rsidR="00CA180C">
        <w:rPr>
          <w:lang w:eastAsia="zh-CN"/>
        </w:rPr>
        <w:t xml:space="preserve"> </w:t>
      </w:r>
      <w:r w:rsidR="00423FA2">
        <w:rPr>
          <w:lang w:eastAsia="zh-CN"/>
        </w:rPr>
        <w:t xml:space="preserve">Such misalignment </w:t>
      </w:r>
      <w:r w:rsidR="00495D46">
        <w:rPr>
          <w:lang w:eastAsia="zh-CN"/>
        </w:rPr>
        <w:t>of application</w:t>
      </w:r>
      <w:r w:rsidR="00C1665E">
        <w:rPr>
          <w:lang w:eastAsia="zh-CN"/>
        </w:rPr>
        <w:t xml:space="preserve"> </w:t>
      </w:r>
      <w:r w:rsidR="00423FA2">
        <w:rPr>
          <w:lang w:eastAsia="zh-CN"/>
        </w:rPr>
        <w:t>time of the two signaling</w:t>
      </w:r>
      <w:r w:rsidR="00A339FD">
        <w:rPr>
          <w:lang w:eastAsia="zh-CN"/>
        </w:rPr>
        <w:t xml:space="preserve"> will cause some error cases. Taking switching from </w:t>
      </w:r>
      <w:proofErr w:type="spellStart"/>
      <w:r w:rsidR="00A339FD">
        <w:rPr>
          <w:lang w:eastAsia="zh-CN"/>
        </w:rPr>
        <w:t>sTRP</w:t>
      </w:r>
      <w:proofErr w:type="spellEnd"/>
      <w:r w:rsidR="00163655">
        <w:rPr>
          <w:lang w:eastAsia="zh-CN"/>
        </w:rPr>
        <w:t xml:space="preserve"> mode</w:t>
      </w:r>
      <w:r w:rsidR="00A339FD">
        <w:rPr>
          <w:lang w:eastAsia="zh-CN"/>
        </w:rPr>
        <w:t xml:space="preserve"> to </w:t>
      </w:r>
      <w:proofErr w:type="spellStart"/>
      <w:r w:rsidR="00A339FD">
        <w:rPr>
          <w:lang w:eastAsia="zh-CN"/>
        </w:rPr>
        <w:t>mTRP</w:t>
      </w:r>
      <w:proofErr w:type="spellEnd"/>
      <w:r w:rsidR="00163655">
        <w:rPr>
          <w:lang w:eastAsia="zh-CN"/>
        </w:rPr>
        <w:t xml:space="preserve"> </w:t>
      </w:r>
      <w:r w:rsidR="00163655">
        <w:rPr>
          <w:rFonts w:hint="eastAsia"/>
          <w:lang w:eastAsia="zh-CN"/>
        </w:rPr>
        <w:t>mode</w:t>
      </w:r>
      <w:r w:rsidR="00A339FD">
        <w:rPr>
          <w:lang w:eastAsia="zh-CN"/>
        </w:rPr>
        <w:t xml:space="preserve"> as an example, we illustrate t</w:t>
      </w:r>
      <w:r w:rsidR="00AB5F00">
        <w:rPr>
          <w:lang w:eastAsia="zh-CN"/>
        </w:rPr>
        <w:t>w</w:t>
      </w:r>
      <w:r w:rsidR="00A339FD">
        <w:rPr>
          <w:lang w:eastAsia="zh-CN"/>
        </w:rPr>
        <w:t>o error case</w:t>
      </w:r>
      <w:r w:rsidR="00A339FD">
        <w:rPr>
          <w:lang w:eastAsia="zh-CN"/>
        </w:rPr>
        <w:t xml:space="preserve">s as below </w:t>
      </w:r>
      <w:r w:rsidR="00E81C1F">
        <w:rPr>
          <w:lang w:eastAsia="zh-CN"/>
        </w:rPr>
        <w:t xml:space="preserve">which are also depicted in </w:t>
      </w:r>
      <w:r w:rsidR="00AB5F00">
        <w:rPr>
          <w:lang w:eastAsia="zh-CN"/>
        </w:rPr>
        <w:t>the two sub-</w:t>
      </w:r>
      <w:proofErr w:type="gramStart"/>
      <w:r w:rsidR="00AB5F00">
        <w:rPr>
          <w:lang w:eastAsia="zh-CN"/>
        </w:rPr>
        <w:t>figure</w:t>
      </w:r>
      <w:proofErr w:type="gramEnd"/>
      <w:r w:rsidR="00AB5F00">
        <w:rPr>
          <w:lang w:eastAsia="zh-CN"/>
        </w:rPr>
        <w:t xml:space="preserve"> of </w:t>
      </w:r>
      <w:r w:rsidR="00E81C1F">
        <w:rPr>
          <w:lang w:eastAsia="zh-CN"/>
        </w:rPr>
        <w:t>Figure 1</w:t>
      </w:r>
      <w:r w:rsidR="00A00212">
        <w:rPr>
          <w:lang w:eastAsia="zh-CN"/>
        </w:rPr>
        <w:t xml:space="preserve">. </w:t>
      </w:r>
    </w:p>
    <w:p w14:paraId="11686FA2" w14:textId="1DDCE1D0" w:rsidR="003D6BE3" w:rsidRDefault="003D6BE3" w:rsidP="003D6BE3">
      <w:pPr>
        <w:pStyle w:val="ListParagraph"/>
        <w:numPr>
          <w:ilvl w:val="0"/>
          <w:numId w:val="43"/>
        </w:numPr>
        <w:snapToGrid w:val="0"/>
        <w:spacing w:before="120"/>
        <w:rPr>
          <w:rFonts w:ascii="Times New Roman" w:hAnsi="Times New Roman" w:cs="Times New Roman"/>
          <w:sz w:val="22"/>
        </w:rPr>
      </w:pPr>
      <w:r w:rsidRPr="00367112">
        <w:rPr>
          <w:rFonts w:ascii="Times New Roman" w:hAnsi="Times New Roman" w:cs="Times New Roman"/>
          <w:sz w:val="22"/>
        </w:rPr>
        <w:t xml:space="preserve">Case 1: Two </w:t>
      </w:r>
      <w:r>
        <w:rPr>
          <w:rFonts w:ascii="Times New Roman" w:hAnsi="Times New Roman" w:cs="Times New Roman"/>
          <w:sz w:val="22"/>
        </w:rPr>
        <w:t xml:space="preserve">joint/DL/UL </w:t>
      </w:r>
      <w:r w:rsidRPr="00367112">
        <w:rPr>
          <w:rFonts w:ascii="Times New Roman" w:hAnsi="Times New Roman" w:cs="Times New Roman"/>
          <w:sz w:val="22"/>
        </w:rPr>
        <w:t xml:space="preserve">TCI states are </w:t>
      </w:r>
      <w:r w:rsidR="00F1789A">
        <w:rPr>
          <w:rFonts w:ascii="Times New Roman" w:hAnsi="Times New Roman" w:cs="Times New Roman"/>
          <w:sz w:val="22"/>
        </w:rPr>
        <w:t>applied</w:t>
      </w:r>
      <w:r w:rsidR="00460E55">
        <w:rPr>
          <w:rFonts w:ascii="Times New Roman" w:hAnsi="Times New Roman" w:cs="Times New Roman"/>
          <w:sz w:val="22"/>
        </w:rPr>
        <w:t xml:space="preserve"> for </w:t>
      </w:r>
      <w:r w:rsidR="00460E55">
        <w:rPr>
          <w:rFonts w:ascii="Times New Roman" w:hAnsi="Times New Roman" w:cs="Times New Roman"/>
          <w:sz w:val="22"/>
        </w:rPr>
        <w:t xml:space="preserve">the </w:t>
      </w:r>
      <w:proofErr w:type="spellStart"/>
      <w:r w:rsidR="00460E55">
        <w:rPr>
          <w:rFonts w:ascii="Times New Roman" w:hAnsi="Times New Roman" w:cs="Times New Roman"/>
          <w:sz w:val="22"/>
        </w:rPr>
        <w:t>mTRP</w:t>
      </w:r>
      <w:proofErr w:type="spellEnd"/>
      <w:r w:rsidR="00460E55">
        <w:rPr>
          <w:rFonts w:ascii="Times New Roman" w:hAnsi="Times New Roman" w:cs="Times New Roman"/>
          <w:sz w:val="22"/>
        </w:rPr>
        <w:t xml:space="preserve"> mode</w:t>
      </w:r>
      <w:r w:rsidRPr="00367112">
        <w:rPr>
          <w:rFonts w:ascii="Times New Roman" w:hAnsi="Times New Roman" w:cs="Times New Roman"/>
          <w:sz w:val="22"/>
        </w:rPr>
        <w:t xml:space="preserve">, but </w:t>
      </w:r>
      <w:r w:rsidR="00CA180C">
        <w:rPr>
          <w:rFonts w:ascii="Times New Roman" w:hAnsi="Times New Roman" w:cs="Times New Roman"/>
          <w:sz w:val="22"/>
        </w:rPr>
        <w:t xml:space="preserve">the </w:t>
      </w:r>
      <w:r w:rsidR="00460E55">
        <w:rPr>
          <w:rFonts w:ascii="Times New Roman" w:hAnsi="Times New Roman" w:cs="Times New Roman"/>
          <w:sz w:val="22"/>
        </w:rPr>
        <w:t xml:space="preserve">corresponding </w:t>
      </w:r>
      <w:r w:rsidR="00460E55">
        <w:rPr>
          <w:rFonts w:ascii="Times New Roman" w:hAnsi="Times New Roman" w:cs="Times New Roman"/>
          <w:sz w:val="22"/>
        </w:rPr>
        <w:t xml:space="preserve">RRC-configured </w:t>
      </w:r>
      <w:r w:rsidR="00CA180C">
        <w:rPr>
          <w:rFonts w:ascii="Times New Roman" w:hAnsi="Times New Roman" w:cs="Times New Roman"/>
          <w:sz w:val="22"/>
        </w:rPr>
        <w:t xml:space="preserve">channel/signal-specific </w:t>
      </w:r>
      <w:r>
        <w:rPr>
          <w:rFonts w:ascii="Times New Roman" w:hAnsi="Times New Roman" w:cs="Times New Roman"/>
          <w:sz w:val="22"/>
        </w:rPr>
        <w:t>TCI selection parameter</w:t>
      </w:r>
      <w:r w:rsidR="00CA180C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are not </w:t>
      </w:r>
      <w:r w:rsidR="00460E55">
        <w:rPr>
          <w:rFonts w:ascii="Times New Roman" w:hAnsi="Times New Roman" w:cs="Times New Roman"/>
          <w:sz w:val="22"/>
        </w:rPr>
        <w:t>applied yet</w:t>
      </w:r>
      <w:r w:rsidR="009055C4">
        <w:rPr>
          <w:rFonts w:ascii="Times New Roman" w:hAnsi="Times New Roman" w:cs="Times New Roman"/>
          <w:sz w:val="22"/>
        </w:rPr>
        <w:t xml:space="preserve"> (</w:t>
      </w:r>
      <w:r w:rsidR="00A36D51">
        <w:rPr>
          <w:rFonts w:ascii="Times New Roman" w:hAnsi="Times New Roman" w:cs="Times New Roman"/>
          <w:sz w:val="22"/>
        </w:rPr>
        <w:t>i.e., TCI indication</w:t>
      </w:r>
      <w:r w:rsidR="00B33DCA">
        <w:rPr>
          <w:rFonts w:ascii="Times New Roman" w:hAnsi="Times New Roman" w:cs="Times New Roman"/>
          <w:sz w:val="22"/>
        </w:rPr>
        <w:t xml:space="preserve"> for </w:t>
      </w:r>
      <w:proofErr w:type="spellStart"/>
      <w:r w:rsidR="00B33DCA">
        <w:rPr>
          <w:rFonts w:ascii="Times New Roman" w:hAnsi="Times New Roman" w:cs="Times New Roman"/>
          <w:sz w:val="22"/>
        </w:rPr>
        <w:t>mTRP</w:t>
      </w:r>
      <w:proofErr w:type="spellEnd"/>
      <w:r w:rsidR="00B33DCA">
        <w:rPr>
          <w:rFonts w:ascii="Times New Roman" w:hAnsi="Times New Roman" w:cs="Times New Roman"/>
          <w:sz w:val="22"/>
        </w:rPr>
        <w:t xml:space="preserve"> mode</w:t>
      </w:r>
      <w:r w:rsidR="00A36D51">
        <w:rPr>
          <w:rFonts w:ascii="Times New Roman" w:hAnsi="Times New Roman" w:cs="Times New Roman"/>
          <w:sz w:val="22"/>
        </w:rPr>
        <w:t xml:space="preserve"> is applied earlier than </w:t>
      </w:r>
      <w:r w:rsidR="00495D46">
        <w:rPr>
          <w:rFonts w:ascii="Times New Roman" w:hAnsi="Times New Roman" w:cs="Times New Roman"/>
          <w:sz w:val="22"/>
        </w:rPr>
        <w:t xml:space="preserve">the application time of the configured </w:t>
      </w:r>
      <w:r w:rsidR="00B33DCA">
        <w:rPr>
          <w:rFonts w:ascii="Times New Roman" w:hAnsi="Times New Roman" w:cs="Times New Roman"/>
          <w:sz w:val="22"/>
        </w:rPr>
        <w:t xml:space="preserve">TCI selection </w:t>
      </w:r>
      <w:r w:rsidR="00495D46">
        <w:rPr>
          <w:rFonts w:ascii="Times New Roman" w:hAnsi="Times New Roman" w:cs="Times New Roman"/>
          <w:sz w:val="22"/>
        </w:rPr>
        <w:t xml:space="preserve">parameter </w:t>
      </w:r>
      <w:r w:rsidR="00B33DCA">
        <w:rPr>
          <w:rFonts w:ascii="Times New Roman" w:hAnsi="Times New Roman" w:cs="Times New Roman"/>
          <w:sz w:val="22"/>
        </w:rPr>
        <w:t xml:space="preserve">for </w:t>
      </w:r>
      <w:proofErr w:type="spellStart"/>
      <w:r w:rsidR="00B33DCA">
        <w:rPr>
          <w:rFonts w:ascii="Times New Roman" w:hAnsi="Times New Roman" w:cs="Times New Roman"/>
          <w:sz w:val="22"/>
        </w:rPr>
        <w:t>mTRP</w:t>
      </w:r>
      <w:proofErr w:type="spellEnd"/>
      <w:r w:rsidR="00B33DCA">
        <w:rPr>
          <w:rFonts w:ascii="Times New Roman" w:hAnsi="Times New Roman" w:cs="Times New Roman"/>
          <w:sz w:val="22"/>
        </w:rPr>
        <w:t xml:space="preserve"> mode</w:t>
      </w:r>
      <w:r w:rsidR="009055C4">
        <w:rPr>
          <w:rFonts w:ascii="Times New Roman" w:hAnsi="Times New Roman" w:cs="Times New Roman"/>
          <w:sz w:val="22"/>
        </w:rPr>
        <w:t>)</w:t>
      </w:r>
      <w:r w:rsidRPr="00367112">
        <w:rPr>
          <w:rFonts w:ascii="Times New Roman" w:hAnsi="Times New Roman" w:cs="Times New Roman"/>
          <w:sz w:val="22"/>
        </w:rPr>
        <w:t>;</w:t>
      </w:r>
    </w:p>
    <w:p w14:paraId="1BB688B7" w14:textId="2C2A92D4" w:rsidR="008A1BEC" w:rsidRDefault="003D6BE3" w:rsidP="003D6BE3">
      <w:pPr>
        <w:pStyle w:val="ListParagraph"/>
        <w:numPr>
          <w:ilvl w:val="0"/>
          <w:numId w:val="43"/>
        </w:numPr>
        <w:snapToGrid w:val="0"/>
        <w:spacing w:before="120"/>
        <w:rPr>
          <w:rFonts w:ascii="Times New Roman" w:hAnsi="Times New Roman" w:cs="Times New Roman"/>
          <w:sz w:val="22"/>
        </w:rPr>
      </w:pPr>
      <w:r w:rsidRPr="00367112">
        <w:rPr>
          <w:rFonts w:ascii="Times New Roman" w:hAnsi="Times New Roman" w:cs="Times New Roman"/>
          <w:sz w:val="22"/>
        </w:rPr>
        <w:lastRenderedPageBreak/>
        <w:t xml:space="preserve">Case 2: </w:t>
      </w:r>
      <w:r w:rsidR="00CA180C">
        <w:rPr>
          <w:rFonts w:ascii="Times New Roman" w:hAnsi="Times New Roman" w:cs="Times New Roman"/>
          <w:sz w:val="22"/>
        </w:rPr>
        <w:t>Only o</w:t>
      </w:r>
      <w:r w:rsidRPr="00367112">
        <w:rPr>
          <w:rFonts w:ascii="Times New Roman" w:hAnsi="Times New Roman" w:cs="Times New Roman"/>
          <w:sz w:val="22"/>
        </w:rPr>
        <w:t>ne</w:t>
      </w:r>
      <w:r>
        <w:rPr>
          <w:rFonts w:ascii="Times New Roman" w:hAnsi="Times New Roman" w:cs="Times New Roman"/>
          <w:sz w:val="22"/>
        </w:rPr>
        <w:t xml:space="preserve"> joint/DL/UL</w:t>
      </w:r>
      <w:r w:rsidRPr="00367112">
        <w:rPr>
          <w:rFonts w:ascii="Times New Roman" w:hAnsi="Times New Roman" w:cs="Times New Roman"/>
          <w:sz w:val="22"/>
        </w:rPr>
        <w:t xml:space="preserve"> TCI state </w:t>
      </w:r>
      <w:r>
        <w:rPr>
          <w:rFonts w:ascii="Times New Roman" w:hAnsi="Times New Roman" w:cs="Times New Roman"/>
          <w:sz w:val="22"/>
        </w:rPr>
        <w:t>is</w:t>
      </w:r>
      <w:r w:rsidRPr="00367112">
        <w:rPr>
          <w:rFonts w:ascii="Times New Roman" w:hAnsi="Times New Roman" w:cs="Times New Roman"/>
          <w:sz w:val="22"/>
        </w:rPr>
        <w:t xml:space="preserve"> </w:t>
      </w:r>
      <w:r w:rsidR="00A36D51">
        <w:rPr>
          <w:rFonts w:ascii="Times New Roman" w:hAnsi="Times New Roman" w:cs="Times New Roman"/>
          <w:sz w:val="22"/>
        </w:rPr>
        <w:t>applied</w:t>
      </w:r>
      <w:r w:rsidR="00460E55">
        <w:rPr>
          <w:rFonts w:ascii="Times New Roman" w:hAnsi="Times New Roman" w:cs="Times New Roman"/>
          <w:sz w:val="22"/>
        </w:rPr>
        <w:t xml:space="preserve"> for the </w:t>
      </w:r>
      <w:proofErr w:type="spellStart"/>
      <w:r w:rsidR="00460E55">
        <w:rPr>
          <w:rFonts w:ascii="Times New Roman" w:hAnsi="Times New Roman" w:cs="Times New Roman"/>
          <w:sz w:val="22"/>
        </w:rPr>
        <w:t>sTRP</w:t>
      </w:r>
      <w:proofErr w:type="spellEnd"/>
      <w:r w:rsidR="00460E55">
        <w:rPr>
          <w:rFonts w:ascii="Times New Roman" w:hAnsi="Times New Roman" w:cs="Times New Roman"/>
          <w:sz w:val="22"/>
        </w:rPr>
        <w:t xml:space="preserve"> mode</w:t>
      </w:r>
      <w:r w:rsidR="009055C4">
        <w:rPr>
          <w:rFonts w:ascii="Times New Roman" w:hAnsi="Times New Roman" w:cs="Times New Roman"/>
          <w:sz w:val="22"/>
        </w:rPr>
        <w:t xml:space="preserve"> (two indicated joint/DL/UL TCI states are not applied yet)</w:t>
      </w:r>
      <w:r w:rsidRPr="00367112">
        <w:rPr>
          <w:rFonts w:ascii="Times New Roman" w:hAnsi="Times New Roman" w:cs="Times New Roman"/>
          <w:sz w:val="22"/>
        </w:rPr>
        <w:t xml:space="preserve">, but </w:t>
      </w:r>
      <w:r w:rsidR="00CA180C">
        <w:rPr>
          <w:rFonts w:ascii="Times New Roman" w:hAnsi="Times New Roman" w:cs="Times New Roman"/>
          <w:sz w:val="22"/>
        </w:rPr>
        <w:t xml:space="preserve">the </w:t>
      </w:r>
      <w:r w:rsidR="00460E55">
        <w:rPr>
          <w:rFonts w:ascii="Times New Roman" w:hAnsi="Times New Roman" w:cs="Times New Roman"/>
          <w:sz w:val="22"/>
        </w:rPr>
        <w:t>RRC-configur</w:t>
      </w:r>
      <w:r w:rsidR="00460E55">
        <w:rPr>
          <w:rFonts w:ascii="Times New Roman" w:hAnsi="Times New Roman" w:cs="Times New Roman"/>
          <w:sz w:val="22"/>
        </w:rPr>
        <w:t xml:space="preserve">ed </w:t>
      </w:r>
      <w:r w:rsidR="00CA180C">
        <w:rPr>
          <w:rFonts w:ascii="Times New Roman" w:hAnsi="Times New Roman" w:cs="Times New Roman"/>
          <w:sz w:val="22"/>
        </w:rPr>
        <w:t xml:space="preserve">channel/signal-specific TCI selection parameters </w:t>
      </w:r>
      <w:r w:rsidR="00460E55">
        <w:rPr>
          <w:rFonts w:ascii="Times New Roman" w:hAnsi="Times New Roman" w:cs="Times New Roman"/>
          <w:sz w:val="22"/>
        </w:rPr>
        <w:t xml:space="preserve">are </w:t>
      </w:r>
      <w:r w:rsidR="00A36D51">
        <w:rPr>
          <w:rFonts w:ascii="Times New Roman" w:hAnsi="Times New Roman" w:cs="Times New Roman"/>
          <w:sz w:val="22"/>
        </w:rPr>
        <w:t>already applied</w:t>
      </w:r>
      <w:r w:rsidR="00A56B7C">
        <w:rPr>
          <w:rFonts w:ascii="Times New Roman" w:hAnsi="Times New Roman" w:cs="Times New Roman"/>
          <w:sz w:val="22"/>
        </w:rPr>
        <w:t xml:space="preserve"> (</w:t>
      </w:r>
      <w:r w:rsidR="00B33DCA">
        <w:rPr>
          <w:rFonts w:ascii="Times New Roman" w:hAnsi="Times New Roman" w:cs="Times New Roman"/>
          <w:sz w:val="22"/>
        </w:rPr>
        <w:t xml:space="preserve">i.e., TCI indication for </w:t>
      </w:r>
      <w:proofErr w:type="spellStart"/>
      <w:r w:rsidR="00B33DCA">
        <w:rPr>
          <w:rFonts w:ascii="Times New Roman" w:hAnsi="Times New Roman" w:cs="Times New Roman"/>
          <w:sz w:val="22"/>
        </w:rPr>
        <w:t>mTRP</w:t>
      </w:r>
      <w:proofErr w:type="spellEnd"/>
      <w:r w:rsidR="00B33DCA">
        <w:rPr>
          <w:rFonts w:ascii="Times New Roman" w:hAnsi="Times New Roman" w:cs="Times New Roman"/>
          <w:sz w:val="22"/>
        </w:rPr>
        <w:t xml:space="preserve"> mode is applied later than </w:t>
      </w:r>
      <w:r w:rsidR="00495D46">
        <w:rPr>
          <w:rFonts w:ascii="Times New Roman" w:hAnsi="Times New Roman" w:cs="Times New Roman"/>
          <w:sz w:val="22"/>
        </w:rPr>
        <w:t xml:space="preserve">the application time of the configured TCI selection parameter for </w:t>
      </w:r>
      <w:proofErr w:type="spellStart"/>
      <w:r w:rsidR="00495D46">
        <w:rPr>
          <w:rFonts w:ascii="Times New Roman" w:hAnsi="Times New Roman" w:cs="Times New Roman"/>
          <w:sz w:val="22"/>
        </w:rPr>
        <w:t>mTRP</w:t>
      </w:r>
      <w:proofErr w:type="spellEnd"/>
      <w:r w:rsidR="00495D46">
        <w:rPr>
          <w:rFonts w:ascii="Times New Roman" w:hAnsi="Times New Roman" w:cs="Times New Roman"/>
          <w:sz w:val="22"/>
        </w:rPr>
        <w:t xml:space="preserve"> mode</w:t>
      </w:r>
      <w:r w:rsidR="00A56B7C">
        <w:rPr>
          <w:rFonts w:ascii="Times New Roman" w:hAnsi="Times New Roman" w:cs="Times New Roman"/>
          <w:sz w:val="22"/>
        </w:rPr>
        <w:t>)</w:t>
      </w:r>
      <w:r w:rsidR="00460E55">
        <w:rPr>
          <w:rFonts w:ascii="Times New Roman" w:hAnsi="Times New Roman" w:cs="Times New Roman"/>
          <w:sz w:val="22"/>
        </w:rPr>
        <w:t xml:space="preserve">. </w:t>
      </w:r>
    </w:p>
    <w:p w14:paraId="0D2E6351" w14:textId="68ABF2C8" w:rsidR="003D6BE3" w:rsidRDefault="00EF3E47" w:rsidP="003D6BE3">
      <w:pPr>
        <w:spacing w:before="120"/>
        <w:rPr>
          <w:lang w:eastAsia="zh-CN"/>
        </w:rPr>
      </w:pPr>
      <w:r w:rsidRPr="00EF3E47">
        <w:rPr>
          <w:noProof/>
        </w:rPr>
        <w:t xml:space="preserve"> </w:t>
      </w:r>
      <w:r>
        <w:rPr>
          <w:noProof/>
        </w:rPr>
        <w:drawing>
          <wp:inline distT="0" distB="0" distL="0" distR="0" wp14:anchorId="117F7960" wp14:editId="234E09BE">
            <wp:extent cx="5731510" cy="11614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4D4A5" w14:textId="77777777" w:rsidR="003D6BE3" w:rsidRPr="0075530C" w:rsidRDefault="003D6BE3" w:rsidP="003D6BE3">
      <w:pPr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1. Error cases when switching from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mTRP</w:t>
      </w:r>
      <w:proofErr w:type="spellEnd"/>
    </w:p>
    <w:p w14:paraId="2F7AEB5D" w14:textId="2B5D064F" w:rsidR="003D6BE3" w:rsidRPr="000705D3" w:rsidRDefault="007D45B9" w:rsidP="003D6BE3">
      <w:pPr>
        <w:spacing w:before="120"/>
        <w:rPr>
          <w:lang w:eastAsia="zh-CN"/>
        </w:rPr>
      </w:pPr>
      <w:r>
        <w:rPr>
          <w:lang w:eastAsia="zh-CN"/>
        </w:rPr>
        <w:t xml:space="preserve">The above </w:t>
      </w:r>
      <w:r w:rsidR="003D6BE3">
        <w:rPr>
          <w:lang w:eastAsia="zh-CN"/>
        </w:rPr>
        <w:t>two error cases may occur when UE switch</w:t>
      </w:r>
      <w:r w:rsidR="00E81C1F">
        <w:rPr>
          <w:lang w:eastAsia="zh-CN"/>
        </w:rPr>
        <w:t>es</w:t>
      </w:r>
      <w:r w:rsidR="003D6BE3">
        <w:rPr>
          <w:lang w:eastAsia="zh-CN"/>
        </w:rPr>
        <w:t xml:space="preserve"> from </w:t>
      </w:r>
      <w:proofErr w:type="spellStart"/>
      <w:r w:rsidR="003D6BE3">
        <w:rPr>
          <w:lang w:eastAsia="zh-CN"/>
        </w:rPr>
        <w:t>sTRP</w:t>
      </w:r>
      <w:proofErr w:type="spellEnd"/>
      <w:r w:rsidR="003D6BE3">
        <w:rPr>
          <w:lang w:eastAsia="zh-CN"/>
        </w:rPr>
        <w:t xml:space="preserve"> mode to </w:t>
      </w:r>
      <w:proofErr w:type="spellStart"/>
      <w:r w:rsidR="003D6BE3">
        <w:rPr>
          <w:lang w:eastAsia="zh-CN"/>
        </w:rPr>
        <w:t>mTRP</w:t>
      </w:r>
      <w:proofErr w:type="spellEnd"/>
      <w:r w:rsidR="003D6BE3">
        <w:rPr>
          <w:lang w:eastAsia="zh-CN"/>
        </w:rPr>
        <w:t xml:space="preserve"> mode.</w:t>
      </w:r>
      <w:r w:rsidR="00E81C1F">
        <w:rPr>
          <w:lang w:eastAsia="zh-CN"/>
        </w:rPr>
        <w:t xml:space="preserve"> </w:t>
      </w:r>
      <w:r>
        <w:rPr>
          <w:lang w:eastAsia="zh-CN"/>
        </w:rPr>
        <w:t xml:space="preserve">Note that, similar error cases also exist during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switching </w:t>
      </w:r>
      <w:r>
        <w:rPr>
          <w:lang w:eastAsia="zh-CN"/>
        </w:rPr>
        <w:t xml:space="preserve">time </w:t>
      </w:r>
      <w:r>
        <w:rPr>
          <w:lang w:eastAsia="zh-CN"/>
        </w:rPr>
        <w:t xml:space="preserve">from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mode</w:t>
      </w:r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sTRP</w:t>
      </w:r>
      <w:proofErr w:type="spellEnd"/>
      <w:r>
        <w:rPr>
          <w:lang w:eastAsia="zh-CN"/>
        </w:rPr>
        <w:t xml:space="preserve"> mode.</w:t>
      </w:r>
      <w:r>
        <w:rPr>
          <w:lang w:eastAsia="zh-CN"/>
        </w:rPr>
        <w:t xml:space="preserve"> </w:t>
      </w:r>
      <w:r w:rsidR="00E81C1F">
        <w:rPr>
          <w:lang w:eastAsia="zh-CN"/>
        </w:rPr>
        <w:t>To avoid such error cases</w:t>
      </w:r>
      <w:r w:rsidR="003D6BE3">
        <w:rPr>
          <w:lang w:eastAsia="zh-CN"/>
        </w:rPr>
        <w:t xml:space="preserve">, UE behavior </w:t>
      </w:r>
      <w:r w:rsidR="003E3E00">
        <w:rPr>
          <w:lang w:eastAsia="zh-CN"/>
        </w:rPr>
        <w:t xml:space="preserve">during the transition time </w:t>
      </w:r>
      <w:r w:rsidR="003E3E00">
        <w:rPr>
          <w:lang w:eastAsia="zh-CN"/>
        </w:rPr>
        <w:t xml:space="preserve">from/to </w:t>
      </w:r>
      <w:proofErr w:type="spellStart"/>
      <w:r w:rsidR="003E3E00">
        <w:rPr>
          <w:lang w:eastAsia="zh-CN"/>
        </w:rPr>
        <w:t>sTRP</w:t>
      </w:r>
      <w:proofErr w:type="spellEnd"/>
      <w:r w:rsidR="003E3E00">
        <w:rPr>
          <w:lang w:eastAsia="zh-CN"/>
        </w:rPr>
        <w:t xml:space="preserve"> mode to/from </w:t>
      </w:r>
      <w:proofErr w:type="spellStart"/>
      <w:r w:rsidR="003E3E00">
        <w:rPr>
          <w:lang w:eastAsia="zh-CN"/>
        </w:rPr>
        <w:t>mTRP</w:t>
      </w:r>
      <w:proofErr w:type="spellEnd"/>
      <w:r w:rsidR="003E3E00">
        <w:rPr>
          <w:lang w:eastAsia="zh-CN"/>
        </w:rPr>
        <w:t xml:space="preserve"> mode </w:t>
      </w:r>
      <w:r w:rsidR="003D6BE3">
        <w:rPr>
          <w:lang w:eastAsia="zh-CN"/>
        </w:rPr>
        <w:t>should be defined. Consider</w:t>
      </w:r>
      <w:r w:rsidR="003E3E00">
        <w:rPr>
          <w:lang w:eastAsia="zh-CN"/>
        </w:rPr>
        <w:t>ing</w:t>
      </w:r>
      <w:r w:rsidR="003D6BE3">
        <w:rPr>
          <w:lang w:eastAsia="zh-CN"/>
        </w:rPr>
        <w:t xml:space="preserve"> there is only one </w:t>
      </w:r>
      <w:r w:rsidR="003E3E00">
        <w:rPr>
          <w:lang w:eastAsia="zh-CN"/>
        </w:rPr>
        <w:t xml:space="preserve">remaining </w:t>
      </w:r>
      <w:r w:rsidR="003D6BE3">
        <w:rPr>
          <w:lang w:eastAsia="zh-CN"/>
        </w:rPr>
        <w:t xml:space="preserve">meeting for Rel-18, we suggest the following simple </w:t>
      </w:r>
      <w:r w:rsidR="003E3E00">
        <w:rPr>
          <w:lang w:eastAsia="zh-CN"/>
        </w:rPr>
        <w:t>solutions</w:t>
      </w:r>
      <w:r w:rsidR="003D6BE3">
        <w:rPr>
          <w:lang w:eastAsia="zh-CN"/>
        </w:rPr>
        <w:t xml:space="preserve"> to address these error cases.</w:t>
      </w:r>
    </w:p>
    <w:p w14:paraId="19A41080" w14:textId="1DBC33FF" w:rsidR="003D6BE3" w:rsidRDefault="003D6BE3" w:rsidP="003D6BE3">
      <w:pPr>
        <w:spacing w:before="120"/>
        <w:rPr>
          <w:b/>
          <w:lang w:eastAsia="zh-CN"/>
        </w:rPr>
      </w:pPr>
      <w:r w:rsidRPr="00B91762">
        <w:rPr>
          <w:b/>
          <w:lang w:eastAsia="zh-CN"/>
        </w:rPr>
        <w:t xml:space="preserve">Proposal </w:t>
      </w:r>
      <w:r w:rsidR="00C96535">
        <w:rPr>
          <w:b/>
          <w:lang w:eastAsia="zh-CN"/>
        </w:rPr>
        <w:t>2</w:t>
      </w:r>
      <w:r w:rsidRPr="00B91762">
        <w:rPr>
          <w:b/>
          <w:lang w:eastAsia="zh-CN"/>
        </w:rPr>
        <w:t xml:space="preserve">: </w:t>
      </w:r>
      <w:r w:rsidR="0003145D" w:rsidRPr="001A5C4D">
        <w:rPr>
          <w:b/>
          <w:lang w:eastAsia="zh-CN"/>
        </w:rPr>
        <w:t>When</w:t>
      </w:r>
      <w:r w:rsidRPr="001A5C4D">
        <w:rPr>
          <w:b/>
          <w:lang w:eastAsia="zh-CN"/>
        </w:rPr>
        <w:t xml:space="preserve"> two </w:t>
      </w:r>
      <w:r w:rsidR="00530953">
        <w:rPr>
          <w:b/>
          <w:lang w:eastAsia="zh-CN"/>
        </w:rPr>
        <w:t xml:space="preserve">indicated </w:t>
      </w:r>
      <w:r w:rsidRPr="00F74ABB">
        <w:rPr>
          <w:b/>
          <w:lang w:eastAsia="zh-CN"/>
        </w:rPr>
        <w:t>joint/DL/UL TCI states are applied but</w:t>
      </w:r>
      <w:r w:rsidR="00A718BD" w:rsidRPr="004F33D3">
        <w:rPr>
          <w:b/>
        </w:rPr>
        <w:t xml:space="preserve"> the corresponding channel/signal-specific </w:t>
      </w:r>
      <w:r w:rsidR="00A718BD" w:rsidRPr="004F33D3">
        <w:rPr>
          <w:b/>
          <w:lang w:eastAsia="zh-CN"/>
        </w:rPr>
        <w:t>TCI selection RRC parameter</w:t>
      </w:r>
      <w:r w:rsidR="001E5D6D">
        <w:rPr>
          <w:b/>
          <w:lang w:eastAsia="zh-CN"/>
        </w:rPr>
        <w:t xml:space="preserve"> </w:t>
      </w:r>
      <w:r w:rsidR="001E5D6D">
        <w:rPr>
          <w:b/>
          <w:lang w:eastAsia="zh-CN"/>
        </w:rPr>
        <w:t>cannot be</w:t>
      </w:r>
      <w:r w:rsidR="001E5D6D">
        <w:rPr>
          <w:b/>
          <w:lang w:eastAsia="zh-CN"/>
        </w:rPr>
        <w:t xml:space="preserve"> appli</w:t>
      </w:r>
      <w:r w:rsidR="001E5D6D">
        <w:rPr>
          <w:b/>
          <w:lang w:eastAsia="zh-CN"/>
        </w:rPr>
        <w:t>ed</w:t>
      </w:r>
      <w:r w:rsidRPr="00A718BD">
        <w:rPr>
          <w:b/>
          <w:lang w:eastAsia="zh-CN"/>
        </w:rPr>
        <w:t>, UE only appl</w:t>
      </w:r>
      <w:r w:rsidR="00A718BD" w:rsidRPr="00A718BD">
        <w:rPr>
          <w:b/>
          <w:lang w:eastAsia="zh-CN"/>
        </w:rPr>
        <w:t>ies</w:t>
      </w:r>
      <w:r w:rsidRPr="00A718BD">
        <w:rPr>
          <w:b/>
          <w:lang w:eastAsia="zh-CN"/>
        </w:rPr>
        <w:t xml:space="preserve"> the first joint/DL/UL TCI state for </w:t>
      </w:r>
      <w:r w:rsidR="00A718BD" w:rsidRPr="00A718BD">
        <w:rPr>
          <w:b/>
          <w:lang w:eastAsia="zh-CN"/>
        </w:rPr>
        <w:t>the</w:t>
      </w:r>
      <w:r w:rsidRPr="00A718BD">
        <w:rPr>
          <w:b/>
          <w:lang w:eastAsia="zh-CN"/>
        </w:rPr>
        <w:t xml:space="preserve"> channel/</w:t>
      </w:r>
      <w:r w:rsidR="00A718BD" w:rsidRPr="00A718BD">
        <w:rPr>
          <w:b/>
          <w:lang w:eastAsia="zh-CN"/>
        </w:rPr>
        <w:t>signal</w:t>
      </w:r>
      <w:r w:rsidRPr="00A718BD">
        <w:rPr>
          <w:b/>
          <w:lang w:eastAsia="zh-CN"/>
        </w:rPr>
        <w:t>.</w:t>
      </w:r>
      <w:r w:rsidR="00A718BD" w:rsidRPr="004F33D3">
        <w:rPr>
          <w:b/>
          <w:lang w:eastAsia="zh-CN"/>
        </w:rPr>
        <w:t xml:space="preserve"> </w:t>
      </w:r>
    </w:p>
    <w:p w14:paraId="789DA18A" w14:textId="40289900" w:rsidR="001E5D6D" w:rsidRPr="001E5D6D" w:rsidRDefault="001E5D6D" w:rsidP="004F33D3">
      <w:pPr>
        <w:pStyle w:val="ListParagraph"/>
        <w:numPr>
          <w:ilvl w:val="0"/>
          <w:numId w:val="50"/>
        </w:numPr>
        <w:spacing w:before="120"/>
        <w:rPr>
          <w:b/>
        </w:rPr>
      </w:pPr>
      <w:r w:rsidRPr="004F33D3">
        <w:rPr>
          <w:rFonts w:ascii="Times New Roman" w:hAnsi="Times New Roman" w:cs="Times New Roman"/>
          <w:b/>
          <w:sz w:val="22"/>
          <w:szCs w:val="22"/>
        </w:rPr>
        <w:t xml:space="preserve">Note: </w:t>
      </w:r>
      <w:r w:rsidRPr="004F33D3">
        <w:rPr>
          <w:rFonts w:ascii="Times New Roman" w:hAnsi="Times New Roman" w:cs="Times New Roman"/>
          <w:b/>
          <w:sz w:val="22"/>
          <w:szCs w:val="22"/>
        </w:rPr>
        <w:t xml:space="preserve">TCI selection RRC parameter </w:t>
      </w:r>
      <w:r w:rsidRPr="004F33D3">
        <w:rPr>
          <w:rFonts w:ascii="Times New Roman" w:hAnsi="Times New Roman" w:cs="Times New Roman"/>
          <w:b/>
          <w:sz w:val="22"/>
          <w:szCs w:val="22"/>
        </w:rPr>
        <w:t>can</w:t>
      </w:r>
      <w:r w:rsidRPr="004F33D3">
        <w:rPr>
          <w:rFonts w:ascii="Times New Roman" w:hAnsi="Times New Roman" w:cs="Times New Roman"/>
          <w:b/>
          <w:sz w:val="22"/>
          <w:szCs w:val="22"/>
        </w:rPr>
        <w:t>not</w:t>
      </w:r>
      <w:r w:rsidRPr="004F33D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B6DED">
        <w:rPr>
          <w:rFonts w:ascii="Times New Roman" w:hAnsi="Times New Roman" w:cs="Times New Roman"/>
          <w:b/>
          <w:sz w:val="22"/>
          <w:szCs w:val="22"/>
        </w:rPr>
        <w:t xml:space="preserve">be </w:t>
      </w:r>
      <w:r w:rsidRPr="004F33D3">
        <w:rPr>
          <w:rFonts w:ascii="Times New Roman" w:hAnsi="Times New Roman" w:cs="Times New Roman"/>
          <w:b/>
          <w:sz w:val="22"/>
          <w:szCs w:val="22"/>
        </w:rPr>
        <w:t>appli</w:t>
      </w:r>
      <w:r w:rsidRPr="004F33D3">
        <w:rPr>
          <w:rFonts w:ascii="Times New Roman" w:hAnsi="Times New Roman" w:cs="Times New Roman"/>
          <w:b/>
          <w:sz w:val="22"/>
          <w:szCs w:val="22"/>
        </w:rPr>
        <w:t>ed</w:t>
      </w:r>
      <w:r w:rsidRPr="004F33D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F33D3">
        <w:rPr>
          <w:rFonts w:ascii="Times New Roman" w:hAnsi="Times New Roman" w:cs="Times New Roman"/>
          <w:b/>
          <w:sz w:val="22"/>
          <w:szCs w:val="22"/>
        </w:rPr>
        <w:t>if</w:t>
      </w:r>
      <w:r w:rsidRPr="004F33D3">
        <w:rPr>
          <w:rFonts w:ascii="Times New Roman" w:hAnsi="Times New Roman" w:cs="Times New Roman"/>
          <w:b/>
          <w:sz w:val="22"/>
          <w:szCs w:val="22"/>
        </w:rPr>
        <w:t xml:space="preserve"> the parameter </w:t>
      </w:r>
      <w:r w:rsidRPr="004F33D3">
        <w:rPr>
          <w:rFonts w:ascii="Times New Roman" w:hAnsi="Times New Roman" w:cs="Times New Roman"/>
          <w:b/>
          <w:sz w:val="22"/>
          <w:szCs w:val="22"/>
        </w:rPr>
        <w:t>is not</w:t>
      </w:r>
      <w:r w:rsidRPr="004F33D3">
        <w:rPr>
          <w:rFonts w:ascii="Times New Roman" w:hAnsi="Times New Roman" w:cs="Times New Roman"/>
          <w:b/>
          <w:sz w:val="22"/>
          <w:szCs w:val="22"/>
        </w:rPr>
        <w:t xml:space="preserve"> conf</w:t>
      </w:r>
      <w:r w:rsidRPr="004F33D3">
        <w:rPr>
          <w:rFonts w:ascii="Times New Roman" w:hAnsi="Times New Roman" w:cs="Times New Roman"/>
          <w:b/>
          <w:sz w:val="22"/>
          <w:szCs w:val="22"/>
        </w:rPr>
        <w:t>igured or is configured b</w:t>
      </w:r>
      <w:r w:rsidRPr="004F33D3">
        <w:rPr>
          <w:rFonts w:ascii="Times New Roman" w:hAnsi="Times New Roman" w:cs="Times New Roman"/>
          <w:b/>
          <w:sz w:val="22"/>
          <w:szCs w:val="22"/>
        </w:rPr>
        <w:t xml:space="preserve">ut </w:t>
      </w:r>
      <w:r w:rsidRPr="004F33D3">
        <w:rPr>
          <w:rFonts w:ascii="Times New Roman" w:hAnsi="Times New Roman" w:cs="Times New Roman"/>
          <w:b/>
          <w:sz w:val="22"/>
          <w:szCs w:val="22"/>
        </w:rPr>
        <w:t xml:space="preserve">is not applicable yet due to the RRC application </w:t>
      </w:r>
      <w:r w:rsidR="007D45B9">
        <w:rPr>
          <w:rFonts w:ascii="Times New Roman" w:hAnsi="Times New Roman" w:cs="Times New Roman"/>
          <w:b/>
          <w:sz w:val="22"/>
          <w:szCs w:val="22"/>
        </w:rPr>
        <w:t xml:space="preserve">time </w:t>
      </w:r>
      <w:r w:rsidRPr="004F33D3">
        <w:rPr>
          <w:rFonts w:ascii="Times New Roman" w:hAnsi="Times New Roman" w:cs="Times New Roman"/>
          <w:b/>
          <w:sz w:val="22"/>
          <w:szCs w:val="22"/>
        </w:rPr>
        <w:t>latency.</w:t>
      </w:r>
    </w:p>
    <w:p w14:paraId="2962F482" w14:textId="215AAA85" w:rsidR="003D6BE3" w:rsidRPr="00B8336E" w:rsidRDefault="003D6BE3" w:rsidP="004F33D3">
      <w:pPr>
        <w:spacing w:before="120"/>
      </w:pPr>
      <w:r w:rsidRPr="00B91762">
        <w:rPr>
          <w:b/>
          <w:lang w:eastAsia="zh-CN"/>
        </w:rPr>
        <w:t xml:space="preserve">Proposal </w:t>
      </w:r>
      <w:r w:rsidR="00C96535">
        <w:rPr>
          <w:b/>
          <w:lang w:eastAsia="zh-CN"/>
        </w:rPr>
        <w:t>3</w:t>
      </w:r>
      <w:r w:rsidRPr="00B91762">
        <w:rPr>
          <w:b/>
          <w:lang w:eastAsia="zh-CN"/>
        </w:rPr>
        <w:t xml:space="preserve">: </w:t>
      </w:r>
      <w:r w:rsidR="00C96535">
        <w:rPr>
          <w:b/>
          <w:lang w:eastAsia="zh-CN"/>
        </w:rPr>
        <w:t>When</w:t>
      </w:r>
      <w:r w:rsidRPr="00B91762">
        <w:rPr>
          <w:b/>
          <w:lang w:eastAsia="zh-CN"/>
        </w:rPr>
        <w:t xml:space="preserve"> only one </w:t>
      </w:r>
      <w:r w:rsidR="00530953">
        <w:rPr>
          <w:b/>
          <w:lang w:eastAsia="zh-CN"/>
        </w:rPr>
        <w:t xml:space="preserve">indicated </w:t>
      </w:r>
      <w:r w:rsidRPr="00B91762">
        <w:rPr>
          <w:b/>
          <w:lang w:eastAsia="zh-CN"/>
        </w:rPr>
        <w:t>joint/DL/UL TCI state</w:t>
      </w:r>
      <w:r>
        <w:rPr>
          <w:b/>
          <w:lang w:eastAsia="zh-CN"/>
        </w:rPr>
        <w:t xml:space="preserve"> is</w:t>
      </w:r>
      <w:r w:rsidRPr="00B91762">
        <w:rPr>
          <w:b/>
          <w:lang w:eastAsia="zh-CN"/>
        </w:rPr>
        <w:t xml:space="preserve"> applied but </w:t>
      </w:r>
      <w:r w:rsidR="00C96535" w:rsidRPr="008F4EC6">
        <w:rPr>
          <w:b/>
        </w:rPr>
        <w:t xml:space="preserve">channel/signal-specific </w:t>
      </w:r>
      <w:r w:rsidR="00C96535" w:rsidRPr="008F4EC6">
        <w:rPr>
          <w:b/>
          <w:lang w:eastAsia="zh-CN"/>
        </w:rPr>
        <w:t>TCI selection RRC parameter</w:t>
      </w:r>
      <w:r w:rsidR="00530953">
        <w:rPr>
          <w:b/>
          <w:lang w:eastAsia="zh-CN"/>
        </w:rPr>
        <w:t>s</w:t>
      </w:r>
      <w:r w:rsidR="00C96535" w:rsidRPr="00B91762" w:rsidDel="00C96535">
        <w:rPr>
          <w:b/>
          <w:lang w:eastAsia="zh-CN"/>
        </w:rPr>
        <w:t xml:space="preserve"> </w:t>
      </w:r>
      <w:r w:rsidR="00530953">
        <w:rPr>
          <w:b/>
          <w:lang w:eastAsia="zh-CN"/>
        </w:rPr>
        <w:t>are</w:t>
      </w:r>
      <w:r w:rsidR="00C96535">
        <w:rPr>
          <w:b/>
          <w:lang w:eastAsia="zh-CN"/>
        </w:rPr>
        <w:t xml:space="preserve"> </w:t>
      </w:r>
      <w:r w:rsidR="00DB0042">
        <w:rPr>
          <w:b/>
          <w:lang w:eastAsia="zh-CN"/>
        </w:rPr>
        <w:t>applied</w:t>
      </w:r>
      <w:r w:rsidRPr="00B91762">
        <w:rPr>
          <w:b/>
          <w:lang w:eastAsia="zh-CN"/>
        </w:rPr>
        <w:t xml:space="preserve">, UE ignores the TCI selection </w:t>
      </w:r>
      <w:r w:rsidR="00DB0042">
        <w:rPr>
          <w:b/>
          <w:lang w:eastAsia="zh-CN"/>
        </w:rPr>
        <w:t xml:space="preserve">RRC </w:t>
      </w:r>
      <w:r w:rsidRPr="00B91762">
        <w:rPr>
          <w:b/>
          <w:lang w:eastAsia="zh-CN"/>
        </w:rPr>
        <w:t>parameter</w:t>
      </w:r>
      <w:r w:rsidR="00530953">
        <w:rPr>
          <w:b/>
          <w:lang w:eastAsia="zh-CN"/>
        </w:rPr>
        <w:t>s</w:t>
      </w:r>
      <w:r w:rsidRPr="00B91762">
        <w:rPr>
          <w:b/>
          <w:lang w:eastAsia="zh-CN"/>
        </w:rPr>
        <w:t xml:space="preserve"> and appl</w:t>
      </w:r>
      <w:r w:rsidR="00C96535">
        <w:rPr>
          <w:b/>
          <w:lang w:eastAsia="zh-CN"/>
        </w:rPr>
        <w:t>ies</w:t>
      </w:r>
      <w:r w:rsidRPr="00B91762">
        <w:rPr>
          <w:b/>
          <w:lang w:eastAsia="zh-CN"/>
        </w:rPr>
        <w:t xml:space="preserve"> the </w:t>
      </w:r>
      <w:r w:rsidR="00C96535">
        <w:rPr>
          <w:b/>
          <w:lang w:eastAsia="zh-CN"/>
        </w:rPr>
        <w:t xml:space="preserve">indicated </w:t>
      </w:r>
      <w:r w:rsidRPr="00B91762">
        <w:rPr>
          <w:b/>
          <w:lang w:eastAsia="zh-CN"/>
        </w:rPr>
        <w:t xml:space="preserve">joint/DL/UL TCI state for each channel/RS. </w:t>
      </w:r>
    </w:p>
    <w:p w14:paraId="5A474F61" w14:textId="77777777" w:rsidR="0064453F" w:rsidRPr="003F1411" w:rsidRDefault="0064453F" w:rsidP="0064453F">
      <w:pPr>
        <w:rPr>
          <w:lang w:eastAsia="zh-CN"/>
        </w:rPr>
      </w:pPr>
    </w:p>
    <w:p w14:paraId="3F1C80D9" w14:textId="7C9DC39D" w:rsidR="002D768C" w:rsidRPr="00D578FD" w:rsidRDefault="002D768C" w:rsidP="00D13F6B">
      <w:pPr>
        <w:pStyle w:val="Heading2"/>
        <w:ind w:left="576"/>
        <w:rPr>
          <w:lang w:eastAsia="zh-CN"/>
        </w:rPr>
      </w:pPr>
      <w:r w:rsidRPr="00FF2E9D">
        <w:rPr>
          <w:lang w:eastAsia="zh-CN"/>
        </w:rPr>
        <w:t>TCI state indication</w:t>
      </w:r>
      <w:r w:rsidR="00DB0E34">
        <w:rPr>
          <w:lang w:eastAsia="zh-CN"/>
        </w:rPr>
        <w:t xml:space="preserve"> </w:t>
      </w:r>
      <w:r w:rsidR="00DB0E34">
        <w:rPr>
          <w:rFonts w:hint="eastAsia"/>
          <w:lang w:eastAsia="zh-CN"/>
        </w:rPr>
        <w:t>(</w:t>
      </w:r>
      <w:proofErr w:type="spellStart"/>
      <w:r w:rsidR="00DB0E34">
        <w:rPr>
          <w:lang w:eastAsia="zh-CN"/>
        </w:rPr>
        <w:t>sDCI</w:t>
      </w:r>
      <w:proofErr w:type="spellEnd"/>
      <w:r w:rsidR="00DB0E34">
        <w:rPr>
          <w:lang w:eastAsia="zh-CN"/>
        </w:rPr>
        <w:t xml:space="preserve"> case)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199A" w14:paraId="313A324B" w14:textId="77777777" w:rsidTr="0063199A">
        <w:tc>
          <w:tcPr>
            <w:tcW w:w="9016" w:type="dxa"/>
          </w:tcPr>
          <w:p w14:paraId="4F7AC2ED" w14:textId="77777777" w:rsidR="00E9543D" w:rsidRPr="00D248EE" w:rsidRDefault="00E9543D" w:rsidP="00E9543D">
            <w:pPr>
              <w:rPr>
                <w:rFonts w:cs="Times"/>
                <w:color w:val="000000"/>
                <w:highlight w:val="green"/>
                <w:lang w:eastAsia="zh-CN"/>
              </w:rPr>
            </w:pPr>
            <w:r w:rsidRPr="00D248EE">
              <w:rPr>
                <w:rFonts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3394DA43" w14:textId="77777777" w:rsidR="00E9543D" w:rsidRPr="00BA5F0A" w:rsidRDefault="00E9543D" w:rsidP="008D28D1">
            <w:pPr>
              <w:spacing w:after="0"/>
              <w:rPr>
                <w:rFonts w:cs="Times"/>
                <w:lang w:eastAsia="ko-KR"/>
              </w:rPr>
            </w:pPr>
            <w:r w:rsidRPr="00BA5F0A">
              <w:rPr>
                <w:rFonts w:cs="Times"/>
                <w:color w:val="000000"/>
                <w:lang w:eastAsia="zh-CN"/>
              </w:rPr>
              <w:t xml:space="preserve">On unified TCI framework extension for S-DCI based MTRP, the </w:t>
            </w:r>
            <w:r w:rsidRPr="00BA5F0A">
              <w:rPr>
                <w:rFonts w:cs="Times"/>
                <w:color w:val="000000"/>
              </w:rPr>
              <w:t>p</w:t>
            </w:r>
            <w:r w:rsidRPr="00BA5F0A">
              <w:rPr>
                <w:rFonts w:cs="Times"/>
              </w:rPr>
              <w:t>resence of the [TCI selection field] can be RRC-configured per DL BWP</w:t>
            </w:r>
          </w:p>
          <w:p w14:paraId="5377AD24" w14:textId="642F8FE3" w:rsidR="00D04FD4" w:rsidRPr="005F7181" w:rsidRDefault="00E9543D" w:rsidP="00EF1F53">
            <w:pPr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</w:rPr>
            </w:pPr>
            <w:r w:rsidRPr="00BA5F0A">
              <w:rPr>
                <w:rFonts w:cs="Times"/>
              </w:rPr>
              <w:t>FFS: Whether the presence of the [TCI selection field] can be configured individually for DCI format 1_1 and DCI format 1_2 in the same DL BWP</w:t>
            </w:r>
          </w:p>
        </w:tc>
      </w:tr>
    </w:tbl>
    <w:p w14:paraId="03BA71E4" w14:textId="10293FFC" w:rsidR="00831975" w:rsidRDefault="00831975" w:rsidP="00831975">
      <w:pPr>
        <w:spacing w:before="120"/>
        <w:rPr>
          <w:lang w:eastAsia="zh-CN"/>
        </w:rPr>
      </w:pPr>
      <w:r>
        <w:rPr>
          <w:lang w:eastAsia="zh-CN"/>
        </w:rPr>
        <w:t xml:space="preserve">For the new TCI selection field, one remaining issue is </w:t>
      </w:r>
      <w:r>
        <w:rPr>
          <w:rFonts w:cs="Times"/>
          <w:szCs w:val="20"/>
        </w:rPr>
        <w:t>w</w:t>
      </w:r>
      <w:r w:rsidRPr="00BA5F0A">
        <w:rPr>
          <w:rFonts w:cs="Times"/>
          <w:szCs w:val="20"/>
        </w:rPr>
        <w:t xml:space="preserve">hether the presence of the TCI selection field </w:t>
      </w:r>
      <w:r>
        <w:rPr>
          <w:rFonts w:cs="Times"/>
          <w:szCs w:val="20"/>
        </w:rPr>
        <w:t>can be</w:t>
      </w:r>
      <w:r w:rsidRPr="00BA5F0A">
        <w:rPr>
          <w:rFonts w:cs="Times"/>
          <w:szCs w:val="20"/>
        </w:rPr>
        <w:t xml:space="preserve"> configured individually for DCI format 1_1 and DCI format 1_2 in the same DL BWP</w:t>
      </w:r>
      <w:r>
        <w:rPr>
          <w:rFonts w:cs="Times"/>
          <w:szCs w:val="20"/>
        </w:rPr>
        <w:t xml:space="preserve">. To our understanding, the function of TCI selection field is similar </w:t>
      </w:r>
      <w:r>
        <w:rPr>
          <w:rFonts w:cs="Times"/>
          <w:szCs w:val="20"/>
        </w:rPr>
        <w:t xml:space="preserve">to that of </w:t>
      </w:r>
      <w:r>
        <w:rPr>
          <w:rFonts w:cs="Times"/>
          <w:szCs w:val="20"/>
        </w:rPr>
        <w:t xml:space="preserve">the TCI field in </w:t>
      </w:r>
      <w:r>
        <w:rPr>
          <w:rFonts w:cs="Times"/>
          <w:szCs w:val="20"/>
        </w:rPr>
        <w:t xml:space="preserve">the </w:t>
      </w:r>
      <w:r>
        <w:rPr>
          <w:rFonts w:cs="Times"/>
          <w:szCs w:val="20"/>
        </w:rPr>
        <w:t xml:space="preserve">legacy TCI framework, which is </w:t>
      </w:r>
      <w:r>
        <w:rPr>
          <w:rFonts w:cs="Times"/>
          <w:szCs w:val="20"/>
        </w:rPr>
        <w:t xml:space="preserve">the indication of </w:t>
      </w:r>
      <w:r>
        <w:rPr>
          <w:rFonts w:cs="Times"/>
          <w:szCs w:val="20"/>
        </w:rPr>
        <w:t xml:space="preserve">the TCI state for the scheduled PDSCH. In legacy TCI framework, the presence of the TCI field is configured individually for DCI </w:t>
      </w:r>
      <w:r w:rsidRPr="00BA5F0A">
        <w:rPr>
          <w:rFonts w:cs="Times"/>
          <w:szCs w:val="20"/>
        </w:rPr>
        <w:t>format 1_1 and DCI format 1_2 in the same DL BWP</w:t>
      </w:r>
      <w:r>
        <w:rPr>
          <w:rFonts w:cs="Times"/>
          <w:szCs w:val="20"/>
        </w:rPr>
        <w:t xml:space="preserve">. Similarly, this should also </w:t>
      </w:r>
      <w:r>
        <w:rPr>
          <w:rFonts w:cs="Times"/>
          <w:szCs w:val="20"/>
        </w:rPr>
        <w:t xml:space="preserve">be </w:t>
      </w:r>
      <w:r>
        <w:rPr>
          <w:rFonts w:cs="Times"/>
          <w:szCs w:val="20"/>
        </w:rPr>
        <w:t>supported for the TCI selection field.</w:t>
      </w:r>
    </w:p>
    <w:p w14:paraId="417872AF" w14:textId="19885455" w:rsidR="006B6E17" w:rsidRDefault="006B6E17" w:rsidP="001657F5">
      <w:pPr>
        <w:spacing w:before="120"/>
        <w:rPr>
          <w:rFonts w:cs="Times"/>
          <w:b/>
          <w:szCs w:val="20"/>
        </w:rPr>
      </w:pPr>
      <w:r w:rsidRPr="00D40CB3">
        <w:rPr>
          <w:rFonts w:hint="eastAsia"/>
          <w:b/>
          <w:lang w:eastAsia="zh-CN"/>
        </w:rPr>
        <w:t>Proposal</w:t>
      </w:r>
      <w:r w:rsidRPr="00D40CB3">
        <w:rPr>
          <w:b/>
          <w:lang w:eastAsia="zh-CN"/>
        </w:rPr>
        <w:t xml:space="preserve"> </w:t>
      </w:r>
      <w:r w:rsidR="00F74ABB">
        <w:rPr>
          <w:b/>
          <w:lang w:eastAsia="zh-CN"/>
        </w:rPr>
        <w:t>4</w:t>
      </w:r>
      <w:r w:rsidR="00615B09">
        <w:rPr>
          <w:rFonts w:hint="eastAsia"/>
          <w:b/>
          <w:lang w:eastAsia="zh-CN"/>
        </w:rPr>
        <w:t>:</w:t>
      </w:r>
      <w:r w:rsidR="00615B09">
        <w:rPr>
          <w:b/>
          <w:lang w:eastAsia="zh-CN"/>
        </w:rPr>
        <w:t xml:space="preserve"> </w:t>
      </w:r>
      <w:r w:rsidR="00615B09" w:rsidRPr="00615B09">
        <w:rPr>
          <w:rFonts w:cs="Times"/>
          <w:b/>
          <w:szCs w:val="20"/>
        </w:rPr>
        <w:t>The presence of the TCI selection field can be configured individually for DCI format 1_1 and DCI format 1_2 in the same DL BWP</w:t>
      </w:r>
    </w:p>
    <w:p w14:paraId="2F6BD2E1" w14:textId="77777777" w:rsidR="00BC522E" w:rsidRPr="00F802FA" w:rsidRDefault="00BC522E" w:rsidP="00F802FA">
      <w:pPr>
        <w:rPr>
          <w:rFonts w:cs="Times"/>
          <w:b/>
          <w:szCs w:val="20"/>
          <w:lang w:val="en-GB"/>
        </w:rPr>
      </w:pPr>
    </w:p>
    <w:p w14:paraId="7DD173E3" w14:textId="30D68FD8" w:rsidR="008B1D4E" w:rsidRPr="008B1D4E" w:rsidRDefault="006D4964" w:rsidP="00262440">
      <w:pPr>
        <w:pStyle w:val="Heading2"/>
        <w:tabs>
          <w:tab w:val="clear" w:pos="860"/>
        </w:tabs>
        <w:ind w:left="567" w:hanging="567"/>
        <w:rPr>
          <w:lang w:eastAsia="zh-CN"/>
        </w:rPr>
      </w:pPr>
      <w:r w:rsidRPr="00E918D5">
        <w:rPr>
          <w:lang w:eastAsia="zh-CN"/>
        </w:rPr>
        <w:t>TCI state mapping</w:t>
      </w:r>
    </w:p>
    <w:p w14:paraId="552BB41A" w14:textId="6E5BD03C" w:rsidR="004F5814" w:rsidRDefault="006D4964" w:rsidP="006D4964">
      <w:r w:rsidRPr="00D50032">
        <w:t xml:space="preserve">TCI state mapping between </w:t>
      </w:r>
      <w:r w:rsidR="00B915EB">
        <w:t xml:space="preserve">the </w:t>
      </w:r>
      <w:r w:rsidRPr="00D50032">
        <w:t>indicated TCI states and channel</w:t>
      </w:r>
      <w:r w:rsidR="00CA062A">
        <w:t>s</w:t>
      </w:r>
      <w:r w:rsidRPr="00D50032">
        <w:t xml:space="preserve"> was discussed </w:t>
      </w:r>
      <w:r w:rsidR="00D33476">
        <w:t>in previous meetings</w:t>
      </w:r>
      <w:r w:rsidRPr="00D50032">
        <w:t>.</w:t>
      </w:r>
      <w:r w:rsidR="001D6A50">
        <w:t xml:space="preserve"> In this section, we </w:t>
      </w:r>
      <w:r w:rsidR="00653E86">
        <w:t>provide some further detail</w:t>
      </w:r>
      <w:r w:rsidR="00B915EB">
        <w:t>s</w:t>
      </w:r>
      <w:r w:rsidR="00653E86">
        <w:t xml:space="preserve"> of th</w:t>
      </w:r>
      <w:r w:rsidR="00826507">
        <w:t>ese</w:t>
      </w:r>
      <w:r w:rsidR="00653E86">
        <w:t xml:space="preserve"> issue</w:t>
      </w:r>
      <w:r w:rsidR="00826507">
        <w:t>s</w:t>
      </w:r>
      <w:r w:rsidR="00653E86">
        <w:t>.</w:t>
      </w:r>
    </w:p>
    <w:p w14:paraId="51CAD4D5" w14:textId="44F61D03" w:rsidR="00E652DB" w:rsidRDefault="00E652DB" w:rsidP="00E652DB">
      <w:pPr>
        <w:pStyle w:val="Heading3"/>
      </w:pPr>
      <w:proofErr w:type="spellStart"/>
      <w:r>
        <w:lastRenderedPageBreak/>
        <w:t>sDCI</w:t>
      </w:r>
      <w:proofErr w:type="spellEnd"/>
      <w:r>
        <w:t xml:space="preserve">-based </w:t>
      </w:r>
      <w:r w:rsidRPr="00A05301">
        <w:t>P</w:t>
      </w:r>
      <w:r>
        <w:t>U</w:t>
      </w:r>
      <w:r w:rsidRPr="00A05301">
        <w:t>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52DB" w14:paraId="68384201" w14:textId="77777777" w:rsidTr="00E652DB">
        <w:tc>
          <w:tcPr>
            <w:tcW w:w="9016" w:type="dxa"/>
          </w:tcPr>
          <w:p w14:paraId="72553AE7" w14:textId="77777777" w:rsidR="00E652DB" w:rsidRPr="00E652DB" w:rsidRDefault="00E652DB" w:rsidP="00E652DB">
            <w:pPr>
              <w:autoSpaceDE/>
              <w:autoSpaceDN/>
              <w:adjustRightInd/>
              <w:spacing w:after="0"/>
              <w:rPr>
                <w:rFonts w:eastAsiaTheme="minorEastAsia"/>
                <w:color w:val="000000"/>
                <w:kern w:val="2"/>
                <w:highlight w:val="green"/>
                <w:lang w:eastAsia="zh-CN"/>
              </w:rPr>
            </w:pPr>
            <w:r w:rsidRPr="00E652DB">
              <w:rPr>
                <w:rFonts w:eastAsiaTheme="minorEastAsia"/>
                <w:b/>
                <w:bCs/>
                <w:color w:val="000000"/>
                <w:kern w:val="2"/>
                <w:highlight w:val="green"/>
                <w:lang w:eastAsia="zh-CN"/>
              </w:rPr>
              <w:t>Agreement</w:t>
            </w:r>
          </w:p>
          <w:p w14:paraId="4AC1ACD3" w14:textId="77777777" w:rsidR="00E652DB" w:rsidRPr="00E652DB" w:rsidRDefault="00E652DB" w:rsidP="00E652DB">
            <w:pPr>
              <w:spacing w:after="0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 xml:space="preserve">On unified TCI framework extension for S-DCI based MTRP, </w:t>
            </w:r>
            <w:r w:rsidRPr="00E652DB">
              <w:rPr>
                <w:kern w:val="2"/>
                <w:lang w:eastAsia="zh-CN"/>
              </w:rPr>
              <w:t xml:space="preserve">when two SRS resource sets for CB/NCB are configured, support the followings for PUSCH transmission </w:t>
            </w: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scheduled/activated by a DCI format 0_1/0_2 (including DG and Type2 CG):</w:t>
            </w:r>
          </w:p>
          <w:p w14:paraId="030FECB4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"00" for the existing SRS resource set indicator, the UE shall apply the first indicated joint/UL TCI state to all PUSCH antenna port(s) of corresponding PUSCH transmission occasions(s)</w:t>
            </w:r>
          </w:p>
          <w:p w14:paraId="14F864E6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"01" for the existing SRS resource set indicator, the UE shall apply the second indicated joint/UL TCI state to all PUSCH antenna port(s) of corresponding PUSCH transmission occasions(s)</w:t>
            </w:r>
          </w:p>
          <w:p w14:paraId="1843852E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"10" or “11” for the existing SRS resource set indicator:</w:t>
            </w:r>
          </w:p>
          <w:p w14:paraId="7158F3F9" w14:textId="77777777" w:rsidR="00E652DB" w:rsidRPr="00E652DB" w:rsidRDefault="00E652DB" w:rsidP="008B5BE0">
            <w:pPr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For TDM based PUSCH Tx scheme, the UE shall apply the first indicated joint/UL TCI state to the PUSCH transmission occasions(s) associated with the first SRS resource set for CB/NCB, and the second indicated joint/UL TCI state to the PUSCH transmission occasions(s) associated with the second SRS resource set for CB/NCB (note: the association between an SRS resource set for CB/NCB and PUSCH transmission occasions(s) is defined according to TS 38.214)</w:t>
            </w:r>
          </w:p>
          <w:p w14:paraId="7C94957C" w14:textId="77777777" w:rsidR="00E652DB" w:rsidRPr="00E652DB" w:rsidRDefault="00E652DB" w:rsidP="008B5BE0">
            <w:pPr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FFS: SDM and SFN based PUSCH Tx schemes</w:t>
            </w:r>
          </w:p>
          <w:p w14:paraId="6B92579E" w14:textId="6B37A3F7" w:rsidR="00E652DB" w:rsidRDefault="00E652DB" w:rsidP="00E652DB">
            <w:pPr>
              <w:spacing w:after="0"/>
              <w:rPr>
                <w:b/>
              </w:rPr>
            </w:pPr>
            <w:r w:rsidRPr="00B70E8D">
              <w:rPr>
                <w:rFonts w:eastAsiaTheme="minorEastAsia"/>
                <w:color w:val="000000"/>
                <w:kern w:val="2"/>
                <w:lang w:eastAsia="zh-CN"/>
              </w:rPr>
              <w:t>FFS: The case that the spatial Tx filter(s) determined from the indicated joint/UL TCI state(s) applied to a PUSCH transmission is different from the spatial Tx filter(s) used for the SRS transmission corresponding to the SRS resource(s) indicated to the PUSCH transmission</w:t>
            </w:r>
          </w:p>
        </w:tc>
      </w:tr>
    </w:tbl>
    <w:p w14:paraId="050F9E65" w14:textId="20E39492" w:rsidR="00FD16DC" w:rsidRDefault="00373AE6" w:rsidP="00373AE6">
      <w:pPr>
        <w:spacing w:beforeLines="50" w:before="156" w:after="0"/>
        <w:rPr>
          <w:rFonts w:eastAsiaTheme="minorEastAsia"/>
          <w:color w:val="000000"/>
          <w:kern w:val="2"/>
          <w:szCs w:val="20"/>
          <w:lang w:eastAsia="zh-CN"/>
        </w:rPr>
      </w:pPr>
      <w:r w:rsidRPr="00B70E8D">
        <w:rPr>
          <w:rFonts w:eastAsiaTheme="minorEastAsia" w:hint="eastAsia"/>
          <w:color w:val="000000"/>
          <w:kern w:val="2"/>
          <w:szCs w:val="20"/>
          <w:lang w:eastAsia="zh-CN"/>
        </w:rPr>
        <w:t>F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or PUSCH, </w:t>
      </w:r>
      <w:r w:rsidR="00306D2C">
        <w:rPr>
          <w:rFonts w:eastAsiaTheme="minorEastAsia"/>
          <w:color w:val="000000"/>
          <w:kern w:val="2"/>
          <w:lang w:eastAsia="zh-CN"/>
        </w:rPr>
        <w:t xml:space="preserve">it was </w:t>
      </w:r>
      <w:r w:rsidR="003A4915">
        <w:rPr>
          <w:rFonts w:eastAsiaTheme="minorEastAsia"/>
          <w:color w:val="000000"/>
          <w:kern w:val="2"/>
          <w:lang w:eastAsia="zh-CN"/>
        </w:rPr>
        <w:t xml:space="preserve">agreed </w:t>
      </w:r>
      <w:r w:rsidR="003A4915">
        <w:rPr>
          <w:rFonts w:eastAsiaTheme="minorEastAsia"/>
          <w:color w:val="000000"/>
          <w:kern w:val="2"/>
          <w:lang w:eastAsia="zh-CN"/>
        </w:rPr>
        <w:t xml:space="preserve">in RAN1 112 </w:t>
      </w:r>
      <w:r w:rsidR="003A4915">
        <w:rPr>
          <w:rFonts w:eastAsiaTheme="minorEastAsia"/>
          <w:color w:val="000000"/>
          <w:kern w:val="2"/>
          <w:lang w:eastAsia="zh-CN"/>
        </w:rPr>
        <w:t>to</w:t>
      </w:r>
      <w:r w:rsidR="00306D2C">
        <w:rPr>
          <w:rFonts w:eastAsiaTheme="minorEastAsia"/>
          <w:color w:val="000000"/>
          <w:kern w:val="2"/>
          <w:lang w:eastAsia="zh-CN"/>
        </w:rPr>
        <w:t xml:space="preserve"> study the case that </w:t>
      </w:r>
      <w:r w:rsidR="00306D2C" w:rsidRPr="00B70E8D">
        <w:rPr>
          <w:rFonts w:eastAsiaTheme="minorEastAsia"/>
          <w:color w:val="000000"/>
          <w:kern w:val="2"/>
          <w:lang w:eastAsia="zh-CN"/>
        </w:rPr>
        <w:t>the spatial Tx filter(s) determined from the indicated joint/UL TCI state(s) applied to a PUSCH transmission is different from the spatial Tx filter(s) used for the SRS transmission corresponding to the SRS resource(s) indicated to the PUSCH transmission</w:t>
      </w:r>
      <w:r w:rsidR="00306D2C">
        <w:rPr>
          <w:rFonts w:eastAsiaTheme="minorEastAsia"/>
          <w:color w:val="000000"/>
          <w:kern w:val="2"/>
          <w:lang w:eastAsia="zh-CN"/>
        </w:rPr>
        <w:t>.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="00FD16DC">
        <w:rPr>
          <w:rFonts w:eastAsiaTheme="minorEastAsia"/>
          <w:color w:val="000000"/>
          <w:kern w:val="2"/>
          <w:szCs w:val="20"/>
          <w:lang w:eastAsia="zh-CN"/>
        </w:rPr>
        <w:t>However, it seems that 38.214 has already precluded such a misalignment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 xml:space="preserve"> due to the following text for CB-based transmission “</w:t>
      </w:r>
      <w:r w:rsidR="00306D2C" w:rsidRPr="00481608">
        <w:t xml:space="preserve">The UE shall </w:t>
      </w:r>
      <w:r w:rsidR="00306D2C">
        <w:t xml:space="preserve">transmit PUSCH using the same antenna port(s) as </w:t>
      </w:r>
      <w:r w:rsidR="00306D2C" w:rsidRPr="00481608">
        <w:t xml:space="preserve">the </w:t>
      </w:r>
      <w:r w:rsidR="00306D2C">
        <w:t xml:space="preserve">SRS port(s) in the SRS resource </w:t>
      </w:r>
      <w:r w:rsidR="00306D2C" w:rsidRPr="00481608">
        <w:t xml:space="preserve">indicated </w:t>
      </w:r>
      <w:r w:rsidR="00306D2C">
        <w:t>by</w:t>
      </w:r>
      <w:r w:rsidR="00306D2C" w:rsidRPr="00481608">
        <w:t xml:space="preserve"> the DCI format 0_1</w:t>
      </w:r>
      <w:r w:rsidR="00306D2C" w:rsidRPr="00FF31B6">
        <w:t xml:space="preserve"> </w:t>
      </w:r>
      <w:r w:rsidR="00306D2C">
        <w:t xml:space="preserve">or 0_2 or by </w:t>
      </w:r>
      <w:proofErr w:type="spellStart"/>
      <w:r w:rsidR="00306D2C">
        <w:rPr>
          <w:i/>
        </w:rPr>
        <w:t>configuredGrantConfig</w:t>
      </w:r>
      <w:proofErr w:type="spellEnd"/>
      <w:r w:rsidR="00306D2C">
        <w:t xml:space="preserve"> according to clause 6.1.2.3.” and 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>the following text for NCB-based transmission “</w:t>
      </w:r>
      <w:r w:rsidR="00306D2C" w:rsidRPr="00481608">
        <w:t xml:space="preserve">The UE shall </w:t>
      </w:r>
      <w:r w:rsidR="00306D2C">
        <w:t xml:space="preserve">transmit PUSCH using the same antenna ports as </w:t>
      </w:r>
      <w:r w:rsidR="00306D2C" w:rsidRPr="00481608">
        <w:t xml:space="preserve">the </w:t>
      </w:r>
      <w:r w:rsidR="00306D2C">
        <w:t xml:space="preserve">SRS port(s) </w:t>
      </w:r>
      <w:r w:rsidR="00306D2C">
        <w:rPr>
          <w:rFonts w:hint="eastAsia"/>
          <w:lang w:eastAsia="zh-CN"/>
        </w:rPr>
        <w:t>in the SRS resource</w:t>
      </w:r>
      <w:r w:rsidR="00306D2C">
        <w:rPr>
          <w:lang w:eastAsia="zh-CN"/>
        </w:rPr>
        <w:t>(s)</w:t>
      </w:r>
      <w:r w:rsidR="00306D2C">
        <w:rPr>
          <w:rFonts w:hint="eastAsia"/>
          <w:lang w:eastAsia="zh-CN"/>
        </w:rPr>
        <w:t xml:space="preserve"> </w:t>
      </w:r>
      <w:r w:rsidR="00306D2C" w:rsidRPr="00481608">
        <w:t xml:space="preserve">indicated </w:t>
      </w:r>
      <w:r w:rsidR="00306D2C">
        <w:t xml:space="preserve">by </w:t>
      </w:r>
      <w:r w:rsidR="00306D2C" w:rsidRPr="00481608">
        <w:t xml:space="preserve">SRI(s) </w:t>
      </w:r>
      <w:r w:rsidR="00306D2C">
        <w:t>given by DCI format 0_1</w:t>
      </w:r>
      <w:r w:rsidR="00306D2C" w:rsidRPr="00411E56">
        <w:t xml:space="preserve"> </w:t>
      </w:r>
      <w:r w:rsidR="00306D2C">
        <w:t xml:space="preserve">or 0_2 or by </w:t>
      </w:r>
      <w:proofErr w:type="spellStart"/>
      <w:r w:rsidR="00306D2C">
        <w:rPr>
          <w:i/>
        </w:rPr>
        <w:t>configuredGrantConfig</w:t>
      </w:r>
      <w:proofErr w:type="spellEnd"/>
      <w:r w:rsidR="00306D2C">
        <w:t xml:space="preserve"> according to clause 6.1.2.3, where the SRS port in </w:t>
      </w:r>
      <w:r w:rsidR="00306D2C" w:rsidRPr="00BB52E6">
        <w:t>(</w:t>
      </w:r>
      <w:r w:rsidR="00306D2C" w:rsidRPr="004F1BA0">
        <w:rPr>
          <w:i/>
        </w:rPr>
        <w:t>i</w:t>
      </w:r>
      <w:r w:rsidR="00306D2C" w:rsidRPr="00BB52E6">
        <w:t>+1)-</w:t>
      </w:r>
      <w:proofErr w:type="spellStart"/>
      <w:r w:rsidR="00306D2C" w:rsidRPr="00BB52E6">
        <w:t>th</w:t>
      </w:r>
      <w:proofErr w:type="spellEnd"/>
      <w:r w:rsidR="00306D2C">
        <w:t xml:space="preserve"> SRS resource</w:t>
      </w:r>
      <w:r w:rsidR="00306D2C" w:rsidRPr="00C01CFC">
        <w:rPr>
          <w:color w:val="FF0000"/>
        </w:rPr>
        <w:t xml:space="preserve"> </w:t>
      </w:r>
      <w:r w:rsidR="00306D2C" w:rsidRPr="00BB52E6">
        <w:t>in the SRS resource set</w:t>
      </w:r>
      <w:r w:rsidR="00306D2C">
        <w:t xml:space="preserve"> is indexed as </w:t>
      </w:r>
      <w:r w:rsidR="00306D2C" w:rsidRPr="00961A61">
        <w:rPr>
          <w:position w:val="-12"/>
        </w:rPr>
        <w:object w:dxaOrig="1260" w:dyaOrig="360" w14:anchorId="45FF6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7pt;height:12.4pt" o:ole="">
            <v:imagedata r:id="rId9" o:title=""/>
          </v:shape>
          <o:OLEObject Type="Embed" ProgID="Equation.DSMT4" ShapeID="_x0000_i1025" DrawAspect="Content" ObjectID="_1753204691" r:id="rId10"/>
        </w:object>
      </w:r>
      <w:r w:rsidR="00306D2C">
        <w:t>.”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 xml:space="preserve"> Therefore, we suggest the following conclusion:</w:t>
      </w:r>
    </w:p>
    <w:p w14:paraId="4E048C39" w14:textId="1E17F3AF" w:rsidR="009A64EB" w:rsidRDefault="009A64EB" w:rsidP="00373AE6">
      <w:pPr>
        <w:spacing w:beforeLines="50" w:before="156" w:after="0"/>
        <w:rPr>
          <w:b/>
        </w:rPr>
      </w:pPr>
      <w:r>
        <w:rPr>
          <w:b/>
        </w:rPr>
        <w:t xml:space="preserve">Proposal </w:t>
      </w:r>
      <w:r w:rsidR="001A5C4D">
        <w:rPr>
          <w:b/>
        </w:rPr>
        <w:t>5</w:t>
      </w:r>
      <w:r w:rsidR="00306D2C" w:rsidRPr="00BE19F5">
        <w:rPr>
          <w:b/>
        </w:rPr>
        <w:t xml:space="preserve">: </w:t>
      </w:r>
      <w:r>
        <w:rPr>
          <w:b/>
        </w:rPr>
        <w:t>suggest RAN1 to capture following conclusion:</w:t>
      </w:r>
    </w:p>
    <w:p w14:paraId="54A1F5E0" w14:textId="265B2B51" w:rsidR="00306D2C" w:rsidRPr="00C36599" w:rsidRDefault="00306D2C" w:rsidP="00C36599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hAnsi="Times New Roman"/>
          <w:b/>
          <w:sz w:val="22"/>
          <w:szCs w:val="22"/>
        </w:rPr>
      </w:pPr>
      <w:r w:rsidRPr="009A64EB">
        <w:rPr>
          <w:rFonts w:ascii="Times New Roman" w:hAnsi="Times New Roman"/>
          <w:b/>
          <w:sz w:val="22"/>
          <w:szCs w:val="22"/>
        </w:rPr>
        <w:t>From the following texts in 38.214, RAN1 concludes that the CB/NCB SRS used for PUSCH transmission has the same spatial Tx filter as the corresponding PUSCH.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6D2C" w:rsidRPr="00306D2C" w14:paraId="76F1E207" w14:textId="77777777" w:rsidTr="00B80F32">
        <w:tc>
          <w:tcPr>
            <w:tcW w:w="9016" w:type="dxa"/>
          </w:tcPr>
          <w:p w14:paraId="50E934C2" w14:textId="77777777" w:rsidR="00306D2C" w:rsidRPr="00306D2C" w:rsidRDefault="00306D2C" w:rsidP="00B80F32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lastRenderedPageBreak/>
              <w:t>6.1.1.1</w:t>
            </w:r>
            <w:r w:rsidRPr="00844FF0">
              <w:rPr>
                <w:color w:val="000000"/>
              </w:rPr>
              <w:tab/>
              <w:t xml:space="preserve">Codebook based UL </w:t>
            </w:r>
            <w:r w:rsidRPr="00306D2C">
              <w:rPr>
                <w:color w:val="000000"/>
              </w:rPr>
              <w:t>transmission</w:t>
            </w:r>
          </w:p>
          <w:p w14:paraId="1D99EA52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[...]</w:t>
            </w:r>
          </w:p>
          <w:p w14:paraId="34BF0F3A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 xml:space="preserve">The UE shall transmit PUSCH using the same antenna port(s) as the SRS port(s) in the SRS resource indicated by the DCI format 0_1 or 0_2 or by </w:t>
            </w:r>
            <w:proofErr w:type="spellStart"/>
            <w:r w:rsidRPr="00BE19F5">
              <w:rPr>
                <w:b/>
              </w:rPr>
              <w:t>configuredGrantConfig</w:t>
            </w:r>
            <w:proofErr w:type="spellEnd"/>
            <w:r w:rsidRPr="00BE19F5">
              <w:rPr>
                <w:b/>
              </w:rPr>
              <w:t xml:space="preserve"> according to clause 6.1.2.3.</w:t>
            </w:r>
          </w:p>
          <w:p w14:paraId="20B7E9D5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4A9247FA" w14:textId="77777777" w:rsidR="00306D2C" w:rsidRPr="00306D2C" w:rsidRDefault="00306D2C" w:rsidP="00B80F32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6.1.1.2</w:t>
            </w:r>
            <w:r w:rsidRPr="00306D2C">
              <w:rPr>
                <w:color w:val="000000"/>
              </w:rPr>
              <w:tab/>
              <w:t>Non-Codebook based UL transmission</w:t>
            </w:r>
          </w:p>
          <w:p w14:paraId="68E0131E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61C65ACA" w14:textId="77777777" w:rsidR="00306D2C" w:rsidRPr="00D70E43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 xml:space="preserve">The UE shall transmit PUSCH using the same antenna ports as the SRS port(s) </w:t>
            </w:r>
            <w:r w:rsidRPr="00BE19F5">
              <w:rPr>
                <w:b/>
                <w:lang w:eastAsia="zh-CN"/>
              </w:rPr>
              <w:t xml:space="preserve">in the SRS resource(s) </w:t>
            </w:r>
            <w:r w:rsidRPr="00BE19F5">
              <w:rPr>
                <w:b/>
              </w:rPr>
              <w:t xml:space="preserve">indicated by SRI(s) given by DCI format 0_1 or 0_2 or by </w:t>
            </w:r>
            <w:proofErr w:type="spellStart"/>
            <w:r w:rsidRPr="00BE19F5">
              <w:rPr>
                <w:b/>
              </w:rPr>
              <w:t>configuredGrantConfig</w:t>
            </w:r>
            <w:proofErr w:type="spellEnd"/>
            <w:r w:rsidRPr="00BE19F5">
              <w:rPr>
                <w:b/>
              </w:rPr>
              <w:t xml:space="preserve"> according to clause 6.1.2.3, where the SRS port in (i+1)-</w:t>
            </w:r>
            <w:proofErr w:type="spellStart"/>
            <w:r w:rsidRPr="00BE19F5">
              <w:rPr>
                <w:b/>
              </w:rPr>
              <w:t>th</w:t>
            </w:r>
            <w:proofErr w:type="spellEnd"/>
            <w:r w:rsidRPr="00BE19F5">
              <w:rPr>
                <w:b/>
              </w:rPr>
              <w:t xml:space="preserve"> SRS resource</w:t>
            </w:r>
            <w:r w:rsidRPr="00BE19F5">
              <w:rPr>
                <w:b/>
                <w:color w:val="FF0000"/>
              </w:rPr>
              <w:t xml:space="preserve"> </w:t>
            </w:r>
            <w:r w:rsidRPr="00BE19F5">
              <w:rPr>
                <w:b/>
              </w:rPr>
              <w:t xml:space="preserve">in the SRS resource set is indexed as </w:t>
            </w:r>
            <w:r w:rsidRPr="00A309EF">
              <w:rPr>
                <w:b/>
                <w:position w:val="-12"/>
                <w:szCs w:val="22"/>
              </w:rPr>
              <w:object w:dxaOrig="1260" w:dyaOrig="360" w14:anchorId="7F5F35CE">
                <v:shape id="_x0000_i1026" type="#_x0000_t75" style="width:50.7pt;height:12.4pt" o:ole="">
                  <v:imagedata r:id="rId9" o:title=""/>
                </v:shape>
                <o:OLEObject Type="Embed" ProgID="Equation.DSMT4" ShapeID="_x0000_i1026" DrawAspect="Content" ObjectID="_1753204692" r:id="rId11"/>
              </w:object>
            </w:r>
            <w:r w:rsidRPr="00BE19F5">
              <w:rPr>
                <w:b/>
              </w:rPr>
              <w:t>.</w:t>
            </w:r>
          </w:p>
          <w:p w14:paraId="774A42CE" w14:textId="47BA21C7" w:rsidR="00D70E43" w:rsidRPr="00BE19F5" w:rsidRDefault="00D70E43" w:rsidP="00B80F32">
            <w:pPr>
              <w:rPr>
                <w:rFonts w:eastAsiaTheme="minorEastAsia"/>
                <w:b/>
                <w:i/>
                <w:color w:val="000000"/>
                <w:kern w:val="2"/>
                <w:lang w:eastAsia="zh-CN"/>
              </w:rPr>
            </w:pPr>
            <w:r w:rsidRPr="00BE19F5">
              <w:rPr>
                <w:rFonts w:eastAsiaTheme="minorEastAsia"/>
                <w:b/>
                <w:color w:val="000000"/>
                <w:kern w:val="2"/>
                <w:lang w:eastAsia="zh-CN"/>
              </w:rPr>
              <w:t>[…]</w:t>
            </w:r>
          </w:p>
        </w:tc>
      </w:tr>
    </w:tbl>
    <w:p w14:paraId="52849D3E" w14:textId="77777777" w:rsidR="00AE20C2" w:rsidRDefault="00AE20C2" w:rsidP="00AE20C2">
      <w:pPr>
        <w:spacing w:beforeLines="50" w:before="156" w:after="0"/>
      </w:pPr>
    </w:p>
    <w:p w14:paraId="48F79F9C" w14:textId="7CD35584" w:rsidR="00EE5207" w:rsidRDefault="00EE5207" w:rsidP="00EE5207">
      <w:pPr>
        <w:pStyle w:val="Heading3"/>
      </w:pP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-based </w:t>
      </w:r>
      <w:r w:rsidRPr="00D50032">
        <w:t>PU</w:t>
      </w:r>
      <w:r>
        <w:rPr>
          <w:rFonts w:hint="eastAsia"/>
          <w:lang w:eastAsia="zh-CN"/>
        </w:rPr>
        <w:t>C</w:t>
      </w:r>
      <w:r w:rsidRPr="00D50032">
        <w:t>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657EE" w14:paraId="043F88B3" w14:textId="77777777" w:rsidTr="00B657EE">
        <w:tc>
          <w:tcPr>
            <w:tcW w:w="9016" w:type="dxa"/>
          </w:tcPr>
          <w:p w14:paraId="572C0AE8" w14:textId="17EC39E6" w:rsidR="00AB192D" w:rsidRPr="00B4191F" w:rsidRDefault="00AB192D" w:rsidP="00AB192D">
            <w:pPr>
              <w:spacing w:before="240"/>
              <w:contextualSpacing/>
              <w:rPr>
                <w:rFonts w:cs="Times"/>
                <w:b/>
                <w:bCs/>
                <w:color w:val="000000"/>
                <w:highlight w:val="green"/>
              </w:rPr>
            </w:pPr>
            <w:r w:rsidRPr="00B4191F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  <w:r w:rsidR="000E4FA5" w:rsidRPr="004F33D3">
              <w:rPr>
                <w:rFonts w:cs="Times"/>
                <w:b/>
                <w:bCs/>
                <w:color w:val="000000"/>
              </w:rPr>
              <w:t xml:space="preserve"> </w:t>
            </w:r>
            <w:r w:rsidR="000E4FA5">
              <w:rPr>
                <w:rFonts w:cs="Times"/>
                <w:b/>
                <w:bCs/>
                <w:color w:val="000000"/>
              </w:rPr>
              <w:t>(</w:t>
            </w:r>
            <w:r w:rsidR="000E4FA5" w:rsidRPr="004F33D3">
              <w:rPr>
                <w:rFonts w:cs="Times"/>
                <w:b/>
                <w:bCs/>
                <w:color w:val="000000"/>
              </w:rPr>
              <w:t>RAN1</w:t>
            </w:r>
            <w:r w:rsidR="00F74ABB">
              <w:rPr>
                <w:rFonts w:cs="Times"/>
                <w:b/>
                <w:bCs/>
                <w:color w:val="000000"/>
              </w:rPr>
              <w:t>#</w:t>
            </w:r>
            <w:r w:rsidR="000E4FA5" w:rsidRPr="004F33D3">
              <w:rPr>
                <w:rFonts w:cs="Times"/>
                <w:b/>
                <w:bCs/>
                <w:color w:val="000000"/>
              </w:rPr>
              <w:t>112bis-e</w:t>
            </w:r>
            <w:r w:rsidR="000E4FA5">
              <w:rPr>
                <w:rFonts w:cs="Times"/>
                <w:b/>
                <w:bCs/>
                <w:color w:val="000000"/>
              </w:rPr>
              <w:t>)</w:t>
            </w:r>
          </w:p>
          <w:p w14:paraId="4FAB5A92" w14:textId="77777777" w:rsidR="00AB192D" w:rsidRPr="00B4191F" w:rsidRDefault="00AB192D" w:rsidP="00AB192D">
            <w:pPr>
              <w:spacing w:before="240"/>
              <w:contextualSpacing/>
              <w:rPr>
                <w:rFonts w:cs="Times"/>
                <w:color w:val="000000"/>
                <w:sz w:val="40"/>
                <w:szCs w:val="4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On unified TCI framework extension for M-DCI based MTRP, support at least Opt2 for PUCCH transmission, and Opt1 is not supported</w:t>
            </w:r>
          </w:p>
          <w:p w14:paraId="4E2C9D8F" w14:textId="7BBE6947" w:rsidR="00AB192D" w:rsidRDefault="00AB192D" w:rsidP="00AB192D">
            <w:pPr>
              <w:spacing w:after="0"/>
              <w:rPr>
                <w:b/>
                <w:bCs/>
                <w:color w:val="000000" w:themeColor="text1"/>
                <w:szCs w:val="22"/>
                <w:highlight w:val="green"/>
              </w:rPr>
            </w:pPr>
            <w:r w:rsidRPr="00B4191F">
              <w:rPr>
                <w:rFonts w:cs="Times"/>
                <w:color w:val="000000"/>
              </w:rPr>
              <w:t xml:space="preserve">Note: </w:t>
            </w:r>
            <w:r w:rsidRPr="00B4191F">
              <w:rPr>
                <w:rFonts w:cs="Times"/>
                <w:color w:val="000000"/>
                <w:lang w:eastAsia="zh-CN"/>
              </w:rPr>
              <w:t>Opt3 and Opt4 are not precluded</w:t>
            </w:r>
          </w:p>
          <w:p w14:paraId="021BDB6B" w14:textId="77777777" w:rsidR="00AB192D" w:rsidRDefault="00AB192D" w:rsidP="00B657EE">
            <w:pPr>
              <w:spacing w:after="0"/>
              <w:rPr>
                <w:b/>
                <w:bCs/>
                <w:color w:val="000000" w:themeColor="text1"/>
                <w:szCs w:val="22"/>
                <w:highlight w:val="green"/>
              </w:rPr>
            </w:pPr>
          </w:p>
          <w:p w14:paraId="346B6875" w14:textId="5C75DE4E" w:rsidR="000E4FA5" w:rsidRPr="004F33D3" w:rsidRDefault="00B657EE" w:rsidP="000E4FA5">
            <w:pPr>
              <w:spacing w:after="0"/>
              <w:rPr>
                <w:color w:val="000000" w:themeColor="text1"/>
                <w:szCs w:val="22"/>
              </w:rPr>
            </w:pPr>
            <w:r w:rsidRPr="00B657EE">
              <w:rPr>
                <w:b/>
                <w:bCs/>
                <w:color w:val="000000" w:themeColor="text1"/>
                <w:szCs w:val="22"/>
                <w:highlight w:val="green"/>
              </w:rPr>
              <w:t>Agreement</w:t>
            </w:r>
            <w:r w:rsidR="000E4FA5" w:rsidRPr="004F33D3">
              <w:rPr>
                <w:b/>
                <w:bCs/>
                <w:color w:val="000000" w:themeColor="text1"/>
              </w:rPr>
              <w:t xml:space="preserve"> </w:t>
            </w:r>
            <w:r w:rsidR="000E4FA5">
              <w:rPr>
                <w:b/>
                <w:bCs/>
                <w:color w:val="000000" w:themeColor="text1"/>
                <w:szCs w:val="22"/>
              </w:rPr>
              <w:t>(</w:t>
            </w:r>
            <w:r w:rsidR="000E4FA5" w:rsidRPr="004F33D3">
              <w:rPr>
                <w:b/>
                <w:bCs/>
                <w:color w:val="000000" w:themeColor="text1"/>
              </w:rPr>
              <w:t>RAN1</w:t>
            </w:r>
            <w:r w:rsidR="00F74ABB">
              <w:rPr>
                <w:b/>
                <w:bCs/>
                <w:color w:val="000000" w:themeColor="text1"/>
              </w:rPr>
              <w:t>#</w:t>
            </w:r>
            <w:r w:rsidR="000E4FA5" w:rsidRPr="004F33D3">
              <w:rPr>
                <w:b/>
                <w:bCs/>
                <w:color w:val="000000" w:themeColor="text1"/>
              </w:rPr>
              <w:t>112</w:t>
            </w:r>
            <w:r w:rsidR="000E4FA5">
              <w:rPr>
                <w:b/>
                <w:bCs/>
                <w:color w:val="000000" w:themeColor="text1"/>
                <w:szCs w:val="22"/>
              </w:rPr>
              <w:t>)</w:t>
            </w:r>
          </w:p>
          <w:p w14:paraId="146BF207" w14:textId="20A55789" w:rsidR="00B657EE" w:rsidRPr="00B657EE" w:rsidRDefault="00B657EE" w:rsidP="00B657EE">
            <w:pPr>
              <w:spacing w:after="0"/>
              <w:rPr>
                <w:color w:val="000000" w:themeColor="text1"/>
                <w:szCs w:val="22"/>
                <w:highlight w:val="green"/>
              </w:rPr>
            </w:pPr>
          </w:p>
          <w:p w14:paraId="0C30B676" w14:textId="77777777" w:rsidR="00B657EE" w:rsidRPr="00B657EE" w:rsidRDefault="00B657EE" w:rsidP="00B657EE">
            <w:pPr>
              <w:tabs>
                <w:tab w:val="left" w:pos="0"/>
              </w:tabs>
              <w:spacing w:after="0"/>
              <w:rPr>
                <w:color w:val="000000" w:themeColor="text1"/>
                <w:szCs w:val="22"/>
              </w:rPr>
            </w:pPr>
            <w:r w:rsidRPr="00B657EE">
              <w:rPr>
                <w:color w:val="000000" w:themeColor="text1"/>
                <w:szCs w:val="22"/>
              </w:rPr>
              <w:t>On unified TCI framework extension for M-DCI based MTRP, down-select from the following options for PUCCH transmission:</w:t>
            </w:r>
          </w:p>
          <w:p w14:paraId="43D47E05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Opt1: A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value can be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provided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per PUCCH resource/resource group, and the UE shall apply the indicated joint/UL TCI state specific to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to the corresponding PUCCH transmission</w:t>
            </w:r>
          </w:p>
          <w:p w14:paraId="49F365A6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Opt2: An RRC configuration can be provided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per PUCCH resource/resource group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 to inform that the UE shall apply the first or the second indicated joint/UL TCI state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to the corresponding PUCCH transmission, where the first and the second indicated joint/DL TCI states correspond to the indicated joint/UL TCI states specific to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0 and value 1, respectively.</w:t>
            </w:r>
          </w:p>
          <w:p w14:paraId="198F775C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Opt3: For a PUCCH transmission triggered by PDCCH</w:t>
            </w:r>
            <w:r w:rsidRPr="00B657EE" w:rsidDel="00DB7F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on a CORESET when </w:t>
            </w:r>
            <w:r w:rsidRPr="00B657EE">
              <w:rPr>
                <w:rFonts w:ascii="Times New Roman" w:eastAsia="DengXian" w:hAnsi="Times New Roman" w:cs="Times New Roman"/>
                <w:color w:val="000000" w:themeColor="text1"/>
                <w:sz w:val="22"/>
                <w:szCs w:val="22"/>
              </w:rPr>
              <w:t xml:space="preserve">the UCI in the PUCCH transmission carries HARQ-ACK information only,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the UE shall apply the indicated joint/UL TCI state specific to a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value to the PUCCH transmission, where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value is determined from the one associated with the CORESET. Otherwise, either Opt1 or Opt2 is adopted.</w:t>
            </w:r>
          </w:p>
          <w:p w14:paraId="2FE2C709" w14:textId="77777777" w:rsidR="00B657EE" w:rsidRPr="00B657EE" w:rsidRDefault="00B657EE" w:rsidP="008B5BE0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ind w:left="1080"/>
              <w:rPr>
                <w:color w:val="000000" w:themeColor="text1"/>
                <w:szCs w:val="22"/>
              </w:rPr>
            </w:pPr>
            <w:r w:rsidRPr="00B657EE">
              <w:rPr>
                <w:color w:val="000000" w:themeColor="text1"/>
                <w:szCs w:val="22"/>
              </w:rPr>
              <w:t xml:space="preserve">FFS: </w:t>
            </w:r>
            <w:r w:rsidRPr="00B657EE">
              <w:rPr>
                <w:color w:val="000000" w:themeColor="text1"/>
                <w:szCs w:val="22"/>
                <w:lang w:val="en-CA"/>
              </w:rPr>
              <w:t>Whether</w:t>
            </w:r>
            <w:r w:rsidRPr="00B657EE">
              <w:rPr>
                <w:color w:val="000000" w:themeColor="text1"/>
                <w:szCs w:val="22"/>
              </w:rPr>
              <w:t xml:space="preserve"> Opt3 applies only when the </w:t>
            </w:r>
            <w:r w:rsidRPr="00B657EE">
              <w:rPr>
                <w:rFonts w:eastAsia="DengXian"/>
                <w:color w:val="000000" w:themeColor="text1"/>
                <w:szCs w:val="22"/>
              </w:rPr>
              <w:t xml:space="preserve">UE is not provided with </w:t>
            </w:r>
            <w:proofErr w:type="spellStart"/>
            <w:r w:rsidRPr="00B657EE">
              <w:rPr>
                <w:rFonts w:eastAsia="DengXian"/>
                <w:i/>
                <w:iCs/>
                <w:color w:val="000000" w:themeColor="text1"/>
                <w:szCs w:val="22"/>
              </w:rPr>
              <w:t>ackNackFeedbackMode</w:t>
            </w:r>
            <w:proofErr w:type="spellEnd"/>
            <w:r w:rsidRPr="00B657EE">
              <w:rPr>
                <w:rFonts w:eastAsia="DengXian"/>
                <w:color w:val="000000" w:themeColor="text1"/>
                <w:szCs w:val="22"/>
              </w:rPr>
              <w:t xml:space="preserve"> = </w:t>
            </w:r>
            <w:r w:rsidRPr="00B657EE">
              <w:rPr>
                <w:rFonts w:eastAsia="DengXian"/>
                <w:i/>
                <w:iCs/>
                <w:color w:val="000000" w:themeColor="text1"/>
                <w:szCs w:val="22"/>
              </w:rPr>
              <w:t>joint</w:t>
            </w:r>
          </w:p>
          <w:p w14:paraId="29FA6A1B" w14:textId="77777777" w:rsidR="00B657EE" w:rsidRPr="00B657EE" w:rsidRDefault="00B657EE" w:rsidP="008B5BE0">
            <w:pPr>
              <w:pStyle w:val="ListParagraph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eastAsia="Malgun Gothic" w:hAnsi="Times New Roman" w:cs="Times New Roman"/>
                <w:color w:val="000000" w:themeColor="text1"/>
                <w:sz w:val="22"/>
                <w:szCs w:val="22"/>
                <w:lang w:eastAsia="ko-KR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Opt4: </w:t>
            </w:r>
            <w:r w:rsidRPr="00B657EE">
              <w:rPr>
                <w:rFonts w:ascii="Times New Roman" w:eastAsia="DengXian" w:hAnsi="Times New Roman" w:cs="Times New Roman"/>
                <w:color w:val="000000" w:themeColor="text1"/>
                <w:sz w:val="22"/>
                <w:szCs w:val="22"/>
              </w:rPr>
              <w:t>For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a PUCCH transmission with a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>n LRR trigged for ei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ther the first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0,0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or the second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0,1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when the UE is provided only one or two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schedulingRequestID</w:t>
            </w:r>
            <w:proofErr w:type="spellEnd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-BFR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configuration, the UE shall apply the indicated joint/UL TCI state specific to a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to the PUCCH transmission, where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is 1 when the LRR is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 xml:space="preserve"> trigged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for the first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0,0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and the </w:t>
            </w:r>
            <w:proofErr w:type="spellStart"/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proofErr w:type="spellEnd"/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is 0 when the LRR is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 xml:space="preserve"> trigged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for the second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0,1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). Otherwise, either Opt1 or Opt2 is adopted.</w:t>
            </w:r>
          </w:p>
          <w:p w14:paraId="0B7E3839" w14:textId="28F76EEF" w:rsidR="00B67231" w:rsidRPr="00B67231" w:rsidRDefault="00B657EE" w:rsidP="00EF1F53">
            <w:pPr>
              <w:tabs>
                <w:tab w:val="left" w:pos="314"/>
                <w:tab w:val="left" w:pos="720"/>
              </w:tabs>
              <w:spacing w:after="0"/>
              <w:rPr>
                <w:rFonts w:cs="Times"/>
                <w:color w:val="000000"/>
                <w:lang w:eastAsia="zh-CN"/>
              </w:rPr>
            </w:pPr>
            <w:r w:rsidRPr="00B657EE">
              <w:rPr>
                <w:color w:val="000000" w:themeColor="text1"/>
                <w:szCs w:val="22"/>
              </w:rPr>
              <w:t>Note: Either Opt1 or Opt2 must be supported</w:t>
            </w:r>
          </w:p>
        </w:tc>
      </w:tr>
    </w:tbl>
    <w:p w14:paraId="136375FC" w14:textId="53423990" w:rsidR="00B85C51" w:rsidRPr="00742843" w:rsidRDefault="0060108D" w:rsidP="00EE5207">
      <w:pPr>
        <w:spacing w:beforeLines="50" w:before="156" w:after="0"/>
        <w:rPr>
          <w:lang w:eastAsia="zh-CN"/>
        </w:rPr>
      </w:pPr>
      <w:r>
        <w:rPr>
          <w:lang w:eastAsia="zh-CN"/>
        </w:rPr>
        <w:lastRenderedPageBreak/>
        <w:t xml:space="preserve">For PUCCH of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based MTRP, </w:t>
      </w:r>
      <w:r>
        <w:rPr>
          <w:lang w:eastAsia="zh-CN"/>
        </w:rPr>
        <w:t>it</w:t>
      </w:r>
      <w:r>
        <w:rPr>
          <w:lang w:eastAsia="zh-CN"/>
        </w:rPr>
        <w:t xml:space="preserve"> was agreed in RAN1 #112bis-e meeting [1</w:t>
      </w:r>
      <w:r>
        <w:rPr>
          <w:lang w:eastAsia="zh-CN"/>
        </w:rPr>
        <w:t>] that</w:t>
      </w:r>
      <w:r>
        <w:rPr>
          <w:lang w:eastAsia="zh-CN"/>
        </w:rPr>
        <w:t xml:space="preserve"> UE determines the indicated joint/UL TCI state applied to the PUCCH based on an RRC parameter</w:t>
      </w:r>
      <w:r>
        <w:rPr>
          <w:lang w:eastAsia="zh-CN"/>
        </w:rPr>
        <w:t xml:space="preserve"> (</w:t>
      </w:r>
      <w:r>
        <w:rPr>
          <w:lang w:eastAsia="zh-CN"/>
        </w:rPr>
        <w:t>O</w:t>
      </w:r>
      <w:r>
        <w:rPr>
          <w:lang w:eastAsia="zh-CN"/>
        </w:rPr>
        <w:t xml:space="preserve">ption 2 in </w:t>
      </w:r>
      <w:r>
        <w:rPr>
          <w:lang w:eastAsia="zh-CN"/>
        </w:rPr>
        <w:t>RA</w:t>
      </w:r>
      <w:r>
        <w:rPr>
          <w:lang w:eastAsia="zh-CN"/>
        </w:rPr>
        <w:t>N1 #112 agreement)</w:t>
      </w:r>
      <w:r>
        <w:rPr>
          <w:lang w:eastAsia="zh-CN"/>
        </w:rPr>
        <w:t xml:space="preserve">. Such mechanism can be used </w:t>
      </w:r>
      <w:r>
        <w:rPr>
          <w:lang w:eastAsia="zh-CN"/>
        </w:rPr>
        <w:t>in most</w:t>
      </w:r>
      <w:r>
        <w:rPr>
          <w:lang w:eastAsia="zh-CN"/>
        </w:rPr>
        <w:t xml:space="preserve"> cases while, for some special cases, it cannot work well. For instance, in</w:t>
      </w:r>
      <w:r w:rsidRPr="00B67231">
        <w:rPr>
          <w:lang w:eastAsia="zh-CN"/>
        </w:rPr>
        <w:t xml:space="preserve"> </w:t>
      </w:r>
      <w:proofErr w:type="spellStart"/>
      <w:r w:rsidRPr="00B67231">
        <w:rPr>
          <w:lang w:eastAsia="zh-CN"/>
        </w:rPr>
        <w:t>mTRP</w:t>
      </w:r>
      <w:proofErr w:type="spellEnd"/>
      <w:r w:rsidRPr="00B67231">
        <w:rPr>
          <w:lang w:eastAsia="zh-CN"/>
        </w:rPr>
        <w:t xml:space="preserve"> BFR </w:t>
      </w:r>
      <w:r>
        <w:rPr>
          <w:lang w:eastAsia="zh-CN"/>
        </w:rPr>
        <w:t xml:space="preserve">procedure </w:t>
      </w:r>
      <w:r w:rsidRPr="00B67231">
        <w:rPr>
          <w:lang w:eastAsia="zh-CN"/>
        </w:rPr>
        <w:t xml:space="preserve">where only one PUCCH-SR is configured, the PUCCH-SR should be transmitted to the non-failed TRP. This cannot be </w:t>
      </w:r>
      <w:r>
        <w:rPr>
          <w:lang w:eastAsia="zh-CN"/>
        </w:rPr>
        <w:t>accommodated</w:t>
      </w:r>
      <w:r w:rsidRPr="00B67231">
        <w:rPr>
          <w:lang w:eastAsia="zh-CN"/>
        </w:rPr>
        <w:t xml:space="preserve"> by O</w:t>
      </w:r>
      <w:r>
        <w:rPr>
          <w:lang w:eastAsia="zh-CN"/>
        </w:rPr>
        <w:t>ption</w:t>
      </w:r>
      <w:r w:rsidRPr="00B67231">
        <w:rPr>
          <w:lang w:eastAsia="zh-CN"/>
        </w:rPr>
        <w:t xml:space="preserve"> 2 since </w:t>
      </w:r>
      <w:proofErr w:type="spellStart"/>
      <w:r w:rsidRPr="00B67231">
        <w:rPr>
          <w:lang w:eastAsia="zh-CN"/>
        </w:rPr>
        <w:t>gNB</w:t>
      </w:r>
      <w:proofErr w:type="spellEnd"/>
      <w:r w:rsidRPr="00B67231">
        <w:rPr>
          <w:lang w:eastAsia="zh-CN"/>
        </w:rPr>
        <w:t xml:space="preserve"> cannot know in advance which TRP </w:t>
      </w:r>
      <w:r>
        <w:rPr>
          <w:lang w:eastAsia="zh-CN"/>
        </w:rPr>
        <w:t>will be the non-failed TRP</w:t>
      </w:r>
      <w:r w:rsidRPr="00B67231">
        <w:rPr>
          <w:lang w:eastAsia="zh-CN"/>
        </w:rPr>
        <w:t xml:space="preserve"> and</w:t>
      </w:r>
      <w:r>
        <w:rPr>
          <w:lang w:eastAsia="zh-CN"/>
        </w:rPr>
        <w:t>,</w:t>
      </w:r>
      <w:r w:rsidRPr="00B67231">
        <w:rPr>
          <w:lang w:eastAsia="zh-CN"/>
        </w:rPr>
        <w:t xml:space="preserve"> </w:t>
      </w:r>
      <w:r>
        <w:rPr>
          <w:lang w:eastAsia="zh-CN"/>
        </w:rPr>
        <w:t>therefore,</w:t>
      </w:r>
      <w:r w:rsidRPr="00B67231">
        <w:rPr>
          <w:lang w:eastAsia="zh-CN"/>
        </w:rPr>
        <w:t xml:space="preserve"> cannot configure </w:t>
      </w:r>
      <w:r>
        <w:rPr>
          <w:lang w:eastAsia="zh-CN"/>
        </w:rPr>
        <w:t>the RRC parameter correctly.</w:t>
      </w:r>
      <w:r w:rsidRPr="00B67231">
        <w:rPr>
          <w:lang w:eastAsia="zh-CN"/>
        </w:rPr>
        <w:t xml:space="preserve"> </w:t>
      </w:r>
      <w:r>
        <w:rPr>
          <w:lang w:eastAsia="zh-CN"/>
        </w:rPr>
        <w:t xml:space="preserve">However, above issue can be </w:t>
      </w:r>
      <w:r w:rsidRPr="00B67231">
        <w:rPr>
          <w:lang w:eastAsia="zh-CN"/>
        </w:rPr>
        <w:t xml:space="preserve">solved </w:t>
      </w:r>
      <w:r>
        <w:rPr>
          <w:lang w:eastAsia="zh-CN"/>
        </w:rPr>
        <w:t>using</w:t>
      </w:r>
      <w:r w:rsidRPr="00B67231">
        <w:rPr>
          <w:lang w:eastAsia="zh-CN"/>
        </w:rPr>
        <w:t xml:space="preserve"> Opt</w:t>
      </w:r>
      <w:r>
        <w:rPr>
          <w:lang w:eastAsia="zh-CN"/>
        </w:rPr>
        <w:t>ion</w:t>
      </w:r>
      <w:r w:rsidRPr="00B67231">
        <w:rPr>
          <w:lang w:eastAsia="zh-CN"/>
        </w:rPr>
        <w:t xml:space="preserve"> 4</w:t>
      </w:r>
      <w:r>
        <w:rPr>
          <w:lang w:eastAsia="zh-CN"/>
        </w:rPr>
        <w:t>.</w:t>
      </w:r>
    </w:p>
    <w:p w14:paraId="443E0AB7" w14:textId="2EA7257A" w:rsidR="0069640B" w:rsidRPr="002251A1" w:rsidRDefault="003B393B" w:rsidP="002251A1">
      <w:pPr>
        <w:spacing w:before="120"/>
        <w:rPr>
          <w:b/>
        </w:rPr>
      </w:pPr>
      <w:r w:rsidRPr="00A113B3">
        <w:rPr>
          <w:b/>
        </w:rPr>
        <w:t xml:space="preserve">Proposal </w:t>
      </w:r>
      <w:r w:rsidR="001A5C4D">
        <w:rPr>
          <w:b/>
          <w:lang w:eastAsia="zh-CN"/>
        </w:rPr>
        <w:t>6</w:t>
      </w:r>
      <w:r w:rsidRPr="00A113B3">
        <w:rPr>
          <w:b/>
        </w:rPr>
        <w:t xml:space="preserve">: </w:t>
      </w:r>
      <w:r w:rsidR="002C4F5E">
        <w:rPr>
          <w:b/>
        </w:rPr>
        <w:t xml:space="preserve">For </w:t>
      </w:r>
      <w:r w:rsidR="00616CF5">
        <w:rPr>
          <w:b/>
        </w:rPr>
        <w:t xml:space="preserve">PUCCH </w:t>
      </w:r>
      <w:r w:rsidR="00B74109">
        <w:rPr>
          <w:b/>
        </w:rPr>
        <w:t xml:space="preserve">of </w:t>
      </w:r>
      <w:proofErr w:type="spellStart"/>
      <w:r w:rsidR="002C4F5E">
        <w:rPr>
          <w:b/>
        </w:rPr>
        <w:t>mDCI</w:t>
      </w:r>
      <w:proofErr w:type="spellEnd"/>
      <w:r w:rsidR="002C4F5E">
        <w:rPr>
          <w:b/>
        </w:rPr>
        <w:t xml:space="preserve"> based </w:t>
      </w:r>
      <w:proofErr w:type="spellStart"/>
      <w:r w:rsidR="00616CF5">
        <w:rPr>
          <w:b/>
        </w:rPr>
        <w:t>mTRP</w:t>
      </w:r>
      <w:proofErr w:type="spellEnd"/>
      <w:r w:rsidR="00742843">
        <w:rPr>
          <w:b/>
        </w:rPr>
        <w:t xml:space="preserve">, </w:t>
      </w:r>
      <w:r w:rsidR="00F4639D">
        <w:rPr>
          <w:b/>
        </w:rPr>
        <w:t xml:space="preserve">in addition to Option 2 which is already supported, </w:t>
      </w:r>
      <w:r w:rsidR="002251A1">
        <w:rPr>
          <w:b/>
        </w:rPr>
        <w:t>support Option 4</w:t>
      </w:r>
      <w:r w:rsidR="00B67231">
        <w:rPr>
          <w:b/>
        </w:rPr>
        <w:t xml:space="preserve"> </w:t>
      </w:r>
      <w:r w:rsidR="00B74109">
        <w:rPr>
          <w:b/>
        </w:rPr>
        <w:t xml:space="preserve">to determine the indicated TCI state of the PUCCH </w:t>
      </w:r>
      <w:r w:rsidR="00453CE8">
        <w:rPr>
          <w:b/>
        </w:rPr>
        <w:t xml:space="preserve">in </w:t>
      </w:r>
      <w:proofErr w:type="spellStart"/>
      <w:r w:rsidR="00453CE8">
        <w:rPr>
          <w:b/>
        </w:rPr>
        <w:t>mTRP</w:t>
      </w:r>
      <w:proofErr w:type="spellEnd"/>
      <w:r w:rsidR="00453CE8">
        <w:rPr>
          <w:b/>
        </w:rPr>
        <w:t xml:space="preserve"> BFR case</w:t>
      </w:r>
      <w:r w:rsidR="002251A1">
        <w:rPr>
          <w:b/>
        </w:rPr>
        <w:t>.</w:t>
      </w:r>
    </w:p>
    <w:p w14:paraId="5DB3D669" w14:textId="278FCF53" w:rsidR="00F51911" w:rsidRDefault="00337D20" w:rsidP="00DC24B6">
      <w:pPr>
        <w:pStyle w:val="Heading3"/>
      </w:pPr>
      <w:proofErr w:type="spellStart"/>
      <w:r>
        <w:t>sDCI</w:t>
      </w:r>
      <w:proofErr w:type="spellEnd"/>
      <w:r>
        <w:t xml:space="preserve">-based </w:t>
      </w:r>
      <w:r w:rsidR="00F51911">
        <w:t>CSI-RS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010" w14:paraId="11229155" w14:textId="77777777" w:rsidTr="00F77010">
        <w:tc>
          <w:tcPr>
            <w:tcW w:w="9016" w:type="dxa"/>
          </w:tcPr>
          <w:p w14:paraId="2D45D494" w14:textId="77777777" w:rsidR="00F77010" w:rsidRPr="00F77010" w:rsidRDefault="00F77010" w:rsidP="00F77010">
            <w:pPr>
              <w:contextualSpacing/>
              <w:rPr>
                <w:rFonts w:cs="Times"/>
                <w:b/>
                <w:bCs/>
                <w:color w:val="000000"/>
                <w:szCs w:val="22"/>
                <w:highlight w:val="green"/>
              </w:rPr>
            </w:pPr>
            <w:r w:rsidRPr="00F77010">
              <w:rPr>
                <w:rFonts w:cs="Times"/>
                <w:b/>
                <w:bCs/>
                <w:color w:val="000000"/>
                <w:szCs w:val="22"/>
                <w:highlight w:val="green"/>
              </w:rPr>
              <w:t>Agreement</w:t>
            </w:r>
          </w:p>
          <w:p w14:paraId="6AF9060F" w14:textId="0D7A1551" w:rsidR="00F77010" w:rsidRPr="00F77010" w:rsidRDefault="00F77010" w:rsidP="00F77010">
            <w:pPr>
              <w:tabs>
                <w:tab w:val="left" w:pos="0"/>
              </w:tabs>
              <w:spacing w:line="240" w:lineRule="exact"/>
              <w:rPr>
                <w:color w:val="000000"/>
                <w:szCs w:val="22"/>
              </w:rPr>
            </w:pPr>
            <w:r w:rsidRPr="00F77010">
              <w:rPr>
                <w:color w:val="000000"/>
                <w:szCs w:val="22"/>
                <w:lang w:eastAsia="zh-CN"/>
              </w:rPr>
              <w:t xml:space="preserve">On unified TCI framework extension for S-DCI based MTRP, </w:t>
            </w:r>
            <w:r w:rsidRPr="00F77010">
              <w:rPr>
                <w:color w:val="000000"/>
                <w:szCs w:val="22"/>
              </w:rPr>
              <w:t xml:space="preserve">an RRC configuration can be provided in </w:t>
            </w:r>
            <w:r w:rsidRPr="00F77010">
              <w:rPr>
                <w:i/>
                <w:iCs/>
                <w:color w:val="000000"/>
                <w:szCs w:val="22"/>
              </w:rPr>
              <w:t>CSI-</w:t>
            </w:r>
            <w:proofErr w:type="spellStart"/>
            <w:r w:rsidRPr="00F77010">
              <w:rPr>
                <w:i/>
                <w:iCs/>
                <w:color w:val="000000"/>
                <w:szCs w:val="22"/>
              </w:rPr>
              <w:t>AssociatedReportConfigInfo</w:t>
            </w:r>
            <w:proofErr w:type="spellEnd"/>
            <w:r w:rsidRPr="00F77010">
              <w:rPr>
                <w:color w:val="000000"/>
                <w:szCs w:val="22"/>
              </w:rPr>
              <w:t xml:space="preserve"> of </w:t>
            </w:r>
            <w:r w:rsidRPr="00F77010">
              <w:rPr>
                <w:i/>
                <w:iCs/>
                <w:color w:val="000000"/>
                <w:szCs w:val="22"/>
              </w:rPr>
              <w:t>CSI-</w:t>
            </w:r>
            <w:proofErr w:type="spellStart"/>
            <w:r w:rsidRPr="00F77010">
              <w:rPr>
                <w:i/>
                <w:iCs/>
                <w:color w:val="000000"/>
                <w:szCs w:val="22"/>
              </w:rPr>
              <w:t>AperiodicTriggerState</w:t>
            </w:r>
            <w:proofErr w:type="spellEnd"/>
            <w:r w:rsidRPr="00F77010">
              <w:rPr>
                <w:color w:val="000000"/>
                <w:szCs w:val="22"/>
              </w:rPr>
              <w:t xml:space="preserve"> for each CSI-RS resource set or for each CSI-RS resource in each aperiodic CSI-RS resource set to inform that the UE shall apply the first or the second indicated joint/DL TCI state to the CSI-RS resource</w:t>
            </w:r>
            <w:r w:rsidRPr="00F77010">
              <w:rPr>
                <w:color w:val="000000"/>
                <w:szCs w:val="22"/>
                <w:lang w:eastAsia="zh-CN"/>
              </w:rPr>
              <w:t xml:space="preserve"> if </w:t>
            </w:r>
            <w:r w:rsidRPr="00F77010">
              <w:rPr>
                <w:color w:val="000000"/>
                <w:szCs w:val="22"/>
              </w:rPr>
              <w:t>the aperiodic CSI-RS resource set for CSI/BM is configured to follow unified TCI state</w:t>
            </w:r>
          </w:p>
          <w:p w14:paraId="6E6A548C" w14:textId="77777777" w:rsidR="00F77010" w:rsidRPr="00F77010" w:rsidRDefault="00F77010" w:rsidP="00F77010">
            <w:pPr>
              <w:pStyle w:val="ListParagraph"/>
              <w:numPr>
                <w:ilvl w:val="0"/>
                <w:numId w:val="11"/>
              </w:numPr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77010">
              <w:rPr>
                <w:rFonts w:ascii="Times New Roman" w:hAnsi="Times New Roman"/>
                <w:sz w:val="22"/>
                <w:szCs w:val="22"/>
              </w:rPr>
              <w:t>Above applies at least if the offset between the last symbol of the PDCCH carrying the triggering DCI and the first symbol of the aperiodic CSI-RS resources in the aperiodic CSI-RS resource set is equal to or larger than a threshold (if the threshold is needed)</w:t>
            </w:r>
          </w:p>
          <w:p w14:paraId="003A7CAB" w14:textId="77777777" w:rsidR="00F77010" w:rsidRPr="00F77010" w:rsidRDefault="00F77010" w:rsidP="00F77010">
            <w:pPr>
              <w:pStyle w:val="ListParagraph"/>
              <w:numPr>
                <w:ilvl w:val="0"/>
                <w:numId w:val="11"/>
              </w:numPr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77010">
              <w:rPr>
                <w:rFonts w:ascii="Times New Roman" w:hAnsi="Times New Roman"/>
                <w:sz w:val="22"/>
                <w:szCs w:val="22"/>
              </w:rPr>
              <w:t>FFS: If the UE is configured for CSI-RS resource set, for an aperiodic CSI-RS resource set configured with two Resource Groups for NCJT CSI and configured to follow unified TCI state, if above RRC configuration is not provided to the aperiodic CSI-RS resource set, the UE shall apply the first indicated joint/DL TCI state to the CSI-RS resource(s) in Group 1 and the second indicated joint/DL TCI state to the CSI-RS resource(s) in Group 2.</w:t>
            </w:r>
          </w:p>
          <w:p w14:paraId="205620DA" w14:textId="77777777" w:rsidR="00F77010" w:rsidRPr="00EF1F53" w:rsidRDefault="00F77010" w:rsidP="00F51911">
            <w:pPr>
              <w:pStyle w:val="ListParagraph"/>
              <w:numPr>
                <w:ilvl w:val="0"/>
                <w:numId w:val="11"/>
              </w:numPr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Cs w:val="20"/>
              </w:rPr>
            </w:pPr>
            <w:r w:rsidRPr="00F77010">
              <w:rPr>
                <w:rFonts w:ascii="Times New Roman" w:hAnsi="Times New Roman"/>
                <w:sz w:val="22"/>
                <w:szCs w:val="22"/>
              </w:rPr>
              <w:t>‘per CSI-RS resource set’ or ‘per CSI-RS resource’ is up to UE capability</w:t>
            </w:r>
          </w:p>
          <w:p w14:paraId="5DF4BDCF" w14:textId="16DFBCAE" w:rsidR="00F4639D" w:rsidRPr="00F77010" w:rsidRDefault="00F4639D" w:rsidP="00EF1F53">
            <w:pPr>
              <w:pStyle w:val="ListParagraph"/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Cs w:val="20"/>
              </w:rPr>
            </w:pPr>
          </w:p>
        </w:tc>
      </w:tr>
    </w:tbl>
    <w:p w14:paraId="388B68CB" w14:textId="5D557CD4" w:rsidR="00F77010" w:rsidRDefault="00F77010" w:rsidP="00F77010">
      <w:pPr>
        <w:spacing w:beforeLines="50" w:before="156"/>
        <w:rPr>
          <w:color w:val="000000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DC171A">
        <w:rPr>
          <w:lang w:eastAsia="zh-CN"/>
        </w:rPr>
        <w:t>aperiodic</w:t>
      </w:r>
      <w:r>
        <w:rPr>
          <w:lang w:eastAsia="zh-CN"/>
        </w:rPr>
        <w:t xml:space="preserve"> CSI-RS of </w:t>
      </w:r>
      <w:proofErr w:type="spellStart"/>
      <w:r w:rsidR="00F4639D">
        <w:rPr>
          <w:lang w:eastAsia="zh-CN"/>
        </w:rPr>
        <w:t>sDCI</w:t>
      </w:r>
      <w:proofErr w:type="spellEnd"/>
      <w:r w:rsidR="00F4639D">
        <w:rPr>
          <w:lang w:eastAsia="zh-CN"/>
        </w:rPr>
        <w:t xml:space="preserve"> </w:t>
      </w:r>
      <w:r>
        <w:rPr>
          <w:lang w:eastAsia="zh-CN"/>
        </w:rPr>
        <w:t xml:space="preserve">based MTRP, </w:t>
      </w:r>
      <w:r w:rsidRPr="00F77010">
        <w:rPr>
          <w:color w:val="000000"/>
        </w:rPr>
        <w:t xml:space="preserve">an RRC configuration can be provided in </w:t>
      </w:r>
      <w:r w:rsidRPr="00F77010">
        <w:rPr>
          <w:i/>
          <w:iCs/>
          <w:color w:val="000000"/>
        </w:rPr>
        <w:t>CSI-</w:t>
      </w:r>
      <w:proofErr w:type="spellStart"/>
      <w:r w:rsidRPr="00F77010">
        <w:rPr>
          <w:i/>
          <w:iCs/>
          <w:color w:val="000000"/>
        </w:rPr>
        <w:t>AssociatedReportConfigInfo</w:t>
      </w:r>
      <w:proofErr w:type="spellEnd"/>
      <w:r w:rsidRPr="00F77010">
        <w:rPr>
          <w:color w:val="000000"/>
        </w:rPr>
        <w:t xml:space="preserve"> of </w:t>
      </w:r>
      <w:r w:rsidRPr="00F77010">
        <w:rPr>
          <w:i/>
          <w:iCs/>
          <w:color w:val="000000"/>
        </w:rPr>
        <w:t>CSI-</w:t>
      </w:r>
      <w:proofErr w:type="spellStart"/>
      <w:r w:rsidRPr="00F77010">
        <w:rPr>
          <w:i/>
          <w:iCs/>
          <w:color w:val="000000"/>
        </w:rPr>
        <w:t>AperiodicTriggerState</w:t>
      </w:r>
      <w:proofErr w:type="spellEnd"/>
      <w:r w:rsidRPr="00F77010">
        <w:rPr>
          <w:color w:val="000000"/>
        </w:rPr>
        <w:t xml:space="preserve"> for each CSI-RS resource set or for each CSI-RS resource in each aperiodic CSI-RS resource set to inform that the UE shall apply the first or the second indicated joint/DL TCI state to the CSI-RS resource</w:t>
      </w:r>
      <w:r w:rsidRPr="00F77010">
        <w:rPr>
          <w:color w:val="000000"/>
          <w:lang w:eastAsia="zh-CN"/>
        </w:rPr>
        <w:t xml:space="preserve"> if </w:t>
      </w:r>
      <w:r w:rsidRPr="00F77010">
        <w:rPr>
          <w:color w:val="000000"/>
        </w:rPr>
        <w:t>the aperiodic CSI-RS resource set is configured to follow unified TCI state</w:t>
      </w:r>
      <w:r w:rsidR="00301BA9">
        <w:rPr>
          <w:color w:val="000000"/>
        </w:rPr>
        <w:t>. Whether the configuration is conduc</w:t>
      </w:r>
      <w:r w:rsidR="00D65579">
        <w:rPr>
          <w:color w:val="000000"/>
        </w:rPr>
        <w:t>t</w:t>
      </w:r>
      <w:r w:rsidR="00301BA9">
        <w:rPr>
          <w:color w:val="000000"/>
        </w:rPr>
        <w:t>ed per CSI-RS resource set or per CSI</w:t>
      </w:r>
      <w:r w:rsidR="009146F2">
        <w:rPr>
          <w:color w:val="000000"/>
        </w:rPr>
        <w:t>-</w:t>
      </w:r>
      <w:r w:rsidR="00301BA9">
        <w:rPr>
          <w:color w:val="000000"/>
        </w:rPr>
        <w:t>RS resource is up to UE capability.</w:t>
      </w:r>
    </w:p>
    <w:p w14:paraId="7DA60173" w14:textId="02944AA0" w:rsidR="00301BA9" w:rsidRDefault="00301BA9" w:rsidP="00F77010">
      <w:pPr>
        <w:spacing w:beforeLines="50" w:before="156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ne further issue is that if UE report</w:t>
      </w:r>
      <w:r w:rsidR="006C740F">
        <w:rPr>
          <w:lang w:eastAsia="zh-CN"/>
        </w:rPr>
        <w:t>s</w:t>
      </w:r>
      <w:r>
        <w:rPr>
          <w:lang w:eastAsia="zh-CN"/>
        </w:rPr>
        <w:t xml:space="preserve"> to support per CSI-RS resource set </w:t>
      </w:r>
      <w:r w:rsidR="00D65579">
        <w:rPr>
          <w:lang w:eastAsia="zh-CN"/>
        </w:rPr>
        <w:t xml:space="preserve">based </w:t>
      </w:r>
      <w:r>
        <w:rPr>
          <w:lang w:eastAsia="zh-CN"/>
        </w:rPr>
        <w:t xml:space="preserve">configuration, </w:t>
      </w:r>
      <w:r w:rsidR="006D4778">
        <w:rPr>
          <w:lang w:eastAsia="zh-CN"/>
        </w:rPr>
        <w:t xml:space="preserve">UE needs to know which TCI state should be used for each </w:t>
      </w:r>
      <w:r>
        <w:rPr>
          <w:lang w:eastAsia="zh-CN"/>
        </w:rPr>
        <w:t>CSI-RS resource</w:t>
      </w:r>
      <w:r w:rsidR="006D4778">
        <w:rPr>
          <w:lang w:eastAsia="zh-CN"/>
        </w:rPr>
        <w:t xml:space="preserve"> for NCJT measurements</w:t>
      </w:r>
      <w:r>
        <w:rPr>
          <w:lang w:eastAsia="zh-CN"/>
        </w:rPr>
        <w:t xml:space="preserve">. </w:t>
      </w:r>
      <w:r w:rsidR="006D4778">
        <w:rPr>
          <w:lang w:eastAsia="zh-CN"/>
        </w:rPr>
        <w:t xml:space="preserve">For </w:t>
      </w:r>
      <w:r>
        <w:rPr>
          <w:lang w:eastAsia="zh-CN"/>
        </w:rPr>
        <w:t>NCJT CSI measurement, the resource</w:t>
      </w:r>
      <w:r w:rsidR="006D4778">
        <w:rPr>
          <w:lang w:eastAsia="zh-CN"/>
        </w:rPr>
        <w:t>s</w:t>
      </w:r>
      <w:r>
        <w:rPr>
          <w:lang w:eastAsia="zh-CN"/>
        </w:rPr>
        <w:t xml:space="preserve"> of a CSI-RS resource set </w:t>
      </w:r>
      <w:r w:rsidR="005F353B">
        <w:rPr>
          <w:lang w:eastAsia="zh-CN"/>
        </w:rPr>
        <w:t xml:space="preserve">are </w:t>
      </w:r>
      <w:r>
        <w:rPr>
          <w:lang w:eastAsia="zh-CN"/>
        </w:rPr>
        <w:t>divided into two groups, w</w:t>
      </w:r>
      <w:r w:rsidR="00D65579">
        <w:rPr>
          <w:lang w:eastAsia="zh-CN"/>
        </w:rPr>
        <w:t>ith</w:t>
      </w:r>
      <w:r>
        <w:rPr>
          <w:lang w:eastAsia="zh-CN"/>
        </w:rPr>
        <w:t xml:space="preserve"> each group corresponding to </w:t>
      </w:r>
      <w:r w:rsidR="006D4778">
        <w:rPr>
          <w:lang w:eastAsia="zh-CN"/>
        </w:rPr>
        <w:t xml:space="preserve">one </w:t>
      </w:r>
      <w:r>
        <w:rPr>
          <w:lang w:eastAsia="zh-CN"/>
        </w:rPr>
        <w:t>TRP</w:t>
      </w:r>
      <w:r w:rsidR="006D4778">
        <w:rPr>
          <w:lang w:eastAsia="zh-CN"/>
        </w:rPr>
        <w:t xml:space="preserve">. Therefore, each resource group should adopt one joint/DL TCI state. </w:t>
      </w:r>
      <w:r>
        <w:rPr>
          <w:lang w:eastAsia="zh-CN"/>
        </w:rPr>
        <w:t xml:space="preserve">However, since the configuration is per resource set, </w:t>
      </w:r>
      <w:proofErr w:type="spellStart"/>
      <w:r w:rsidR="006D4778">
        <w:rPr>
          <w:lang w:eastAsia="zh-CN"/>
        </w:rPr>
        <w:t>gNB</w:t>
      </w:r>
      <w:proofErr w:type="spellEnd"/>
      <w:r w:rsidR="006D4778">
        <w:rPr>
          <w:lang w:eastAsia="zh-CN"/>
        </w:rPr>
        <w:t xml:space="preserve"> would </w:t>
      </w:r>
      <w:r w:rsidR="00B46A8B">
        <w:rPr>
          <w:lang w:eastAsia="zh-CN"/>
        </w:rPr>
        <w:t xml:space="preserve">not </w:t>
      </w:r>
      <w:r w:rsidR="006D4778">
        <w:rPr>
          <w:lang w:eastAsia="zh-CN"/>
        </w:rPr>
        <w:t>be able</w:t>
      </w:r>
      <w:r>
        <w:rPr>
          <w:lang w:eastAsia="zh-CN"/>
        </w:rPr>
        <w:t xml:space="preserve"> to configure different joint/DL TCI state</w:t>
      </w:r>
      <w:r w:rsidR="00545285">
        <w:rPr>
          <w:lang w:eastAsia="zh-CN"/>
        </w:rPr>
        <w:t>s</w:t>
      </w:r>
      <w:r>
        <w:rPr>
          <w:lang w:eastAsia="zh-CN"/>
        </w:rPr>
        <w:t xml:space="preserve"> for </w:t>
      </w:r>
      <w:r w:rsidR="006D4778">
        <w:rPr>
          <w:lang w:eastAsia="zh-CN"/>
        </w:rPr>
        <w:t xml:space="preserve">the two </w:t>
      </w:r>
      <w:r>
        <w:rPr>
          <w:lang w:eastAsia="zh-CN"/>
        </w:rPr>
        <w:t>resource group</w:t>
      </w:r>
      <w:r w:rsidR="00D65579">
        <w:rPr>
          <w:lang w:eastAsia="zh-CN"/>
        </w:rPr>
        <w:t>s</w:t>
      </w:r>
      <w:r w:rsidR="006D4778">
        <w:rPr>
          <w:lang w:eastAsia="zh-CN"/>
        </w:rPr>
        <w:t xml:space="preserve"> within the resource set</w:t>
      </w:r>
      <w:r>
        <w:rPr>
          <w:lang w:eastAsia="zh-CN"/>
        </w:rPr>
        <w:t xml:space="preserve">. In this case, </w:t>
      </w:r>
      <w:r w:rsidR="006D4778">
        <w:rPr>
          <w:lang w:eastAsia="zh-CN"/>
        </w:rPr>
        <w:t xml:space="preserve">the </w:t>
      </w:r>
      <w:r>
        <w:rPr>
          <w:lang w:eastAsia="zh-CN"/>
        </w:rPr>
        <w:t xml:space="preserve">fixed rule in the FFS </w:t>
      </w:r>
      <w:r w:rsidR="006D4778">
        <w:rPr>
          <w:lang w:eastAsia="zh-CN"/>
        </w:rPr>
        <w:t xml:space="preserve">of the above Agreement </w:t>
      </w:r>
      <w:r>
        <w:rPr>
          <w:lang w:eastAsia="zh-CN"/>
        </w:rPr>
        <w:t xml:space="preserve">is needed to determine the TCI state for the CSI-RS resources in each resource </w:t>
      </w:r>
      <w:r w:rsidR="006D4778">
        <w:rPr>
          <w:lang w:eastAsia="zh-CN"/>
        </w:rPr>
        <w:t xml:space="preserve">group within the resource </w:t>
      </w:r>
      <w:r>
        <w:rPr>
          <w:lang w:eastAsia="zh-CN"/>
        </w:rPr>
        <w:t>set.</w:t>
      </w:r>
    </w:p>
    <w:p w14:paraId="6DE66350" w14:textId="33A2C41B" w:rsidR="00F51911" w:rsidRPr="00FD689F" w:rsidRDefault="00F51911" w:rsidP="00D45732">
      <w:pPr>
        <w:spacing w:before="120"/>
        <w:rPr>
          <w:b/>
        </w:rPr>
      </w:pPr>
      <w:r w:rsidRPr="00FD689F">
        <w:rPr>
          <w:rFonts w:hint="eastAsia"/>
          <w:b/>
        </w:rPr>
        <w:t>P</w:t>
      </w:r>
      <w:r w:rsidRPr="00FD689F">
        <w:rPr>
          <w:b/>
        </w:rPr>
        <w:t xml:space="preserve">roposal </w:t>
      </w:r>
      <w:r w:rsidR="001A5C4D">
        <w:rPr>
          <w:b/>
        </w:rPr>
        <w:t>7</w:t>
      </w:r>
      <w:r w:rsidRPr="00FD689F">
        <w:rPr>
          <w:b/>
        </w:rPr>
        <w:t xml:space="preserve">: </w:t>
      </w:r>
      <w:r w:rsidR="00D65579">
        <w:rPr>
          <w:b/>
        </w:rPr>
        <w:t xml:space="preserve">When </w:t>
      </w:r>
      <w:r w:rsidR="00301BA9">
        <w:rPr>
          <w:b/>
        </w:rPr>
        <w:t>UE is configured with an aperiodic CSI-RS resource set which contai</w:t>
      </w:r>
      <w:r w:rsidR="00D65579">
        <w:rPr>
          <w:b/>
        </w:rPr>
        <w:t>ns</w:t>
      </w:r>
      <w:r w:rsidR="00301BA9">
        <w:rPr>
          <w:b/>
        </w:rPr>
        <w:t xml:space="preserve"> two resource groups for NCJT CSI measurement, </w:t>
      </w:r>
      <w:r w:rsidR="00D65579">
        <w:rPr>
          <w:b/>
        </w:rPr>
        <w:t xml:space="preserve">and the CSI-RS resources </w:t>
      </w:r>
      <w:r w:rsidR="0063407A">
        <w:rPr>
          <w:b/>
        </w:rPr>
        <w:t xml:space="preserve">in the resource set </w:t>
      </w:r>
      <w:r w:rsidR="00D65579">
        <w:rPr>
          <w:b/>
        </w:rPr>
        <w:t>are configured to follow unified TCI state, if</w:t>
      </w:r>
      <w:r w:rsidR="00D65579" w:rsidRPr="00FD689F">
        <w:rPr>
          <w:b/>
        </w:rPr>
        <w:t xml:space="preserve"> </w:t>
      </w:r>
      <w:r w:rsidR="00D65579">
        <w:rPr>
          <w:b/>
        </w:rPr>
        <w:t xml:space="preserve">UE supports per resource set based RRC configuration, </w:t>
      </w:r>
      <w:r w:rsidR="00301BA9">
        <w:rPr>
          <w:b/>
        </w:rPr>
        <w:t>the following fixed rule should be adopted to determine the joint/DL TCI state for the CSI-RS resource</w:t>
      </w:r>
      <w:r w:rsidR="00B46A8B">
        <w:rPr>
          <w:b/>
        </w:rPr>
        <w:t>s within a CSI-RS resource set</w:t>
      </w:r>
      <w:r w:rsidR="00301BA9">
        <w:rPr>
          <w:b/>
        </w:rPr>
        <w:t>.</w:t>
      </w:r>
    </w:p>
    <w:p w14:paraId="17C0CF07" w14:textId="0718CBDF" w:rsidR="00094715" w:rsidRPr="006301FE" w:rsidRDefault="00B46A8B" w:rsidP="006301FE">
      <w:pPr>
        <w:pStyle w:val="ListParagraph"/>
        <w:numPr>
          <w:ilvl w:val="0"/>
          <w:numId w:val="5"/>
        </w:numPr>
        <w:snapToGrid w:val="0"/>
        <w:spacing w:before="120" w:after="120"/>
        <w:rPr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</w:t>
      </w:r>
      <w:r w:rsidR="00301BA9" w:rsidRPr="00301BA9">
        <w:rPr>
          <w:rFonts w:ascii="Times New Roman" w:hAnsi="Times New Roman"/>
          <w:b/>
          <w:sz w:val="22"/>
          <w:szCs w:val="22"/>
        </w:rPr>
        <w:t xml:space="preserve">he first indicated joint/DL TCI state is applied to the CSI-RS resource(s) in Group 1 and the second indicated joint/DL TCI state </w:t>
      </w:r>
      <w:r w:rsidR="00545285">
        <w:rPr>
          <w:rFonts w:ascii="Times New Roman" w:hAnsi="Times New Roman"/>
          <w:b/>
          <w:sz w:val="22"/>
          <w:szCs w:val="22"/>
        </w:rPr>
        <w:t xml:space="preserve">is applied </w:t>
      </w:r>
      <w:r w:rsidR="00301BA9" w:rsidRPr="00301BA9">
        <w:rPr>
          <w:rFonts w:ascii="Times New Roman" w:hAnsi="Times New Roman"/>
          <w:b/>
          <w:sz w:val="22"/>
          <w:szCs w:val="22"/>
        </w:rPr>
        <w:t>to the CSI-RS resource(s) in Group 2.</w:t>
      </w:r>
    </w:p>
    <w:p w14:paraId="54349462" w14:textId="2C7686AF" w:rsidR="00123519" w:rsidRPr="003571B1" w:rsidRDefault="00123519" w:rsidP="00123519">
      <w:pPr>
        <w:spacing w:before="120"/>
        <w:rPr>
          <w:rFonts w:eastAsia="DengXian"/>
          <w:b/>
          <w:bCs/>
          <w:lang w:eastAsia="zh-CN"/>
        </w:rPr>
      </w:pPr>
    </w:p>
    <w:p w14:paraId="1B140F7F" w14:textId="131BC452" w:rsidR="006D4964" w:rsidRPr="00E918D5" w:rsidRDefault="006D4964" w:rsidP="00262440">
      <w:pPr>
        <w:pStyle w:val="Heading2"/>
        <w:tabs>
          <w:tab w:val="clear" w:pos="860"/>
        </w:tabs>
        <w:ind w:left="567" w:hanging="567"/>
        <w:rPr>
          <w:lang w:eastAsia="zh-CN"/>
        </w:rPr>
      </w:pPr>
      <w:r w:rsidRPr="00E918D5">
        <w:rPr>
          <w:lang w:eastAsia="zh-CN"/>
        </w:rPr>
        <w:lastRenderedPageBreak/>
        <w:t>Other potential enhancements</w:t>
      </w:r>
    </w:p>
    <w:p w14:paraId="6BA3368D" w14:textId="4BBDBB5F" w:rsidR="006D4964" w:rsidRDefault="006D4964" w:rsidP="006D4964">
      <w:pPr>
        <w:pStyle w:val="Heading3"/>
      </w:pPr>
      <w:r>
        <w:t>E</w:t>
      </w:r>
      <w:r w:rsidRPr="00E918D5">
        <w:t>xtension of unified TCI on BFD/BFR</w:t>
      </w:r>
    </w:p>
    <w:p w14:paraId="48C9F850" w14:textId="3B7FBDBB" w:rsidR="004837FE" w:rsidRPr="00C81E2C" w:rsidRDefault="00BE7618" w:rsidP="004837FE">
      <w:pPr>
        <w:rPr>
          <w:lang w:eastAsia="zh-CN"/>
        </w:rPr>
      </w:pPr>
      <w:r w:rsidRPr="00C81E2C">
        <w:rPr>
          <w:lang w:eastAsia="zh-CN"/>
        </w:rPr>
        <w:t xml:space="preserve">In </w:t>
      </w:r>
      <w:r w:rsidR="002F7EFE" w:rsidRPr="00C81E2C">
        <w:rPr>
          <w:lang w:eastAsia="zh-CN"/>
        </w:rPr>
        <w:t>RAN1 110bis-e</w:t>
      </w:r>
      <w:r w:rsidR="00F470D1" w:rsidRPr="00C81E2C">
        <w:rPr>
          <w:lang w:eastAsia="zh-CN"/>
        </w:rPr>
        <w:t xml:space="preserve"> [</w:t>
      </w:r>
      <w:r w:rsidR="00311895">
        <w:rPr>
          <w:lang w:eastAsia="zh-CN"/>
        </w:rPr>
        <w:t>2</w:t>
      </w:r>
      <w:r w:rsidR="00F470D1" w:rsidRPr="00C81E2C">
        <w:rPr>
          <w:lang w:eastAsia="zh-CN"/>
        </w:rPr>
        <w:t>]</w:t>
      </w:r>
      <w:r w:rsidRPr="00C81E2C">
        <w:rPr>
          <w:lang w:eastAsia="zh-CN"/>
        </w:rPr>
        <w:t>, it was agree</w:t>
      </w:r>
      <w:r w:rsidR="006C0465" w:rsidRPr="00C81E2C">
        <w:rPr>
          <w:lang w:eastAsia="zh-CN"/>
        </w:rPr>
        <w:t>d</w:t>
      </w:r>
      <w:r w:rsidRPr="00C81E2C">
        <w:rPr>
          <w:lang w:eastAsia="zh-CN"/>
        </w:rPr>
        <w:t xml:space="preserve"> to study </w:t>
      </w:r>
      <w:r w:rsidRPr="00C81E2C">
        <w:rPr>
          <w:rFonts w:cs="Times"/>
          <w:color w:val="000000"/>
          <w:szCs w:val="20"/>
        </w:rPr>
        <w:t xml:space="preserve">TRP-specific </w:t>
      </w:r>
      <w:r w:rsidRPr="00C81E2C">
        <w:rPr>
          <w:lang w:eastAsia="zh-CN"/>
        </w:rPr>
        <w:t>BFR enhancement based on unified TCI framework.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37FE" w:rsidRPr="00C81E2C" w14:paraId="140110DF" w14:textId="77777777" w:rsidTr="004837FE">
        <w:tc>
          <w:tcPr>
            <w:tcW w:w="9016" w:type="dxa"/>
          </w:tcPr>
          <w:p w14:paraId="07F0E80C" w14:textId="77777777" w:rsidR="004837FE" w:rsidRPr="00FD689F" w:rsidRDefault="004837FE" w:rsidP="004837FE">
            <w:pPr>
              <w:spacing w:after="0"/>
              <w:rPr>
                <w:b/>
                <w:bCs/>
                <w:color w:val="000000"/>
                <w:szCs w:val="22"/>
                <w:lang w:eastAsia="zh-TW"/>
              </w:rPr>
            </w:pPr>
            <w:r w:rsidRPr="00FD689F">
              <w:rPr>
                <w:b/>
                <w:bCs/>
                <w:color w:val="000000"/>
                <w:szCs w:val="22"/>
                <w:highlight w:val="green"/>
                <w:lang w:eastAsia="zh-TW"/>
              </w:rPr>
              <w:t>Agreement</w:t>
            </w:r>
          </w:p>
          <w:p w14:paraId="4002CE34" w14:textId="77777777" w:rsidR="004837FE" w:rsidRPr="00FD689F" w:rsidRDefault="004837FE" w:rsidP="004837FE">
            <w:pPr>
              <w:rPr>
                <w:color w:val="000000"/>
                <w:szCs w:val="22"/>
              </w:rPr>
            </w:pPr>
            <w:r w:rsidRPr="00FD689F">
              <w:rPr>
                <w:color w:val="000000"/>
                <w:szCs w:val="22"/>
              </w:rPr>
              <w:t>On unified TCI framework extension, study the following enhancements for TRP-specific BFR:</w:t>
            </w:r>
          </w:p>
          <w:p w14:paraId="46AD836C" w14:textId="326DE43B" w:rsidR="004837FE" w:rsidRPr="00FD689F" w:rsidRDefault="004837FE" w:rsidP="008B5BE0">
            <w:pPr>
              <w:pStyle w:val="ListParagraph"/>
              <w:widowControl/>
              <w:numPr>
                <w:ilvl w:val="0"/>
                <w:numId w:val="4"/>
              </w:numPr>
              <w:suppressAutoHyphens/>
              <w:contextualSpacing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Implicit BFD-RS determination based on the indicated joint/DL TCI states for S-DCI based </w:t>
            </w:r>
            <w:r w:rsidR="001B7069"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MTRP</w:t>
            </w:r>
          </w:p>
          <w:p w14:paraId="4CB95DC9" w14:textId="77777777" w:rsidR="004837FE" w:rsidRPr="00FD689F" w:rsidRDefault="004837FE" w:rsidP="008B5BE0">
            <w:pPr>
              <w:pStyle w:val="ListParagraph"/>
              <w:widowControl/>
              <w:numPr>
                <w:ilvl w:val="0"/>
                <w:numId w:val="4"/>
              </w:numPr>
              <w:suppressAutoHyphens/>
              <w:contextualSpacing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Enhancement to beam update after NW response to TRP-specific BFR request</w:t>
            </w:r>
          </w:p>
          <w:p w14:paraId="60255A2B" w14:textId="6FD373BE" w:rsidR="006A0AE9" w:rsidRPr="00581CF7" w:rsidRDefault="006A0AE9" w:rsidP="006A0AE9">
            <w:pPr>
              <w:tabs>
                <w:tab w:val="left" w:pos="0"/>
              </w:tabs>
              <w:spacing w:after="0"/>
              <w:rPr>
                <w:strike/>
                <w:color w:val="000000" w:themeColor="text1"/>
                <w:sz w:val="18"/>
                <w:szCs w:val="18"/>
              </w:rPr>
            </w:pPr>
          </w:p>
        </w:tc>
      </w:tr>
    </w:tbl>
    <w:p w14:paraId="71F36071" w14:textId="18259F8B" w:rsidR="00F45D6A" w:rsidRPr="00C81E2C" w:rsidRDefault="006D4964" w:rsidP="000170B3">
      <w:pPr>
        <w:spacing w:beforeLines="50" w:before="156"/>
      </w:pPr>
      <w:r w:rsidRPr="00C81E2C">
        <w:t xml:space="preserve">In Rel-17, per-TRP based BFR </w:t>
      </w:r>
      <w:r w:rsidR="00167292" w:rsidRPr="00C81E2C">
        <w:t xml:space="preserve">was </w:t>
      </w:r>
      <w:r w:rsidR="00250E57" w:rsidRPr="00C81E2C">
        <w:t xml:space="preserve">supported for </w:t>
      </w:r>
      <w:proofErr w:type="spellStart"/>
      <w:r w:rsidR="001B7069" w:rsidRPr="00C81E2C">
        <w:t>mTRP</w:t>
      </w:r>
      <w:proofErr w:type="spellEnd"/>
      <w:r w:rsidR="00250E57" w:rsidRPr="00C81E2C">
        <w:t xml:space="preserve"> regime by introducing </w:t>
      </w:r>
      <w:r w:rsidR="0001744E" w:rsidRPr="00C81E2C">
        <w:t>per-</w:t>
      </w:r>
      <w:r w:rsidR="00250E57" w:rsidRPr="00C81E2C">
        <w:t xml:space="preserve">TRP </w:t>
      </w:r>
      <w:r w:rsidR="00F4745A" w:rsidRPr="00C81E2C">
        <w:rPr>
          <w:lang w:eastAsia="zh-CN"/>
        </w:rPr>
        <w:t>beam</w:t>
      </w:r>
      <w:r w:rsidR="00F4745A" w:rsidRPr="00C81E2C">
        <w:t xml:space="preserve"> </w:t>
      </w:r>
      <w:r w:rsidR="00250E57" w:rsidRPr="00C81E2C">
        <w:t>failure detection resource</w:t>
      </w:r>
      <w:r w:rsidR="00F4745A" w:rsidRPr="00C81E2C">
        <w:t xml:space="preserve"> </w:t>
      </w:r>
      <w:r w:rsidR="00F4745A" w:rsidRPr="00C81E2C">
        <w:rPr>
          <w:lang w:eastAsia="zh-CN"/>
        </w:rPr>
        <w:t>(BFD-RS)</w:t>
      </w:r>
      <w:r w:rsidR="00F45D6A" w:rsidRPr="00C81E2C">
        <w:t xml:space="preserve"> sets</w:t>
      </w:r>
      <w:r w:rsidR="00250E57" w:rsidRPr="00C81E2C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0,0</m:t>
            </m:r>
          </m:sub>
        </m:sSub>
      </m:oMath>
      <w:r w:rsidR="00250E57" w:rsidRPr="00C81E2C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0,1</m:t>
            </m:r>
          </m:sub>
        </m:sSub>
      </m:oMath>
      <w:r w:rsidR="00250E57" w:rsidRPr="00C81E2C">
        <w:t xml:space="preserve"> and </w:t>
      </w:r>
      <w:r w:rsidR="00F4745A" w:rsidRPr="00C81E2C">
        <w:t xml:space="preserve">new </w:t>
      </w:r>
      <w:r w:rsidR="00250E57" w:rsidRPr="00C81E2C">
        <w:t xml:space="preserve">beam </w:t>
      </w:r>
      <w:r w:rsidR="00F4745A" w:rsidRPr="00C81E2C">
        <w:t xml:space="preserve">identification </w:t>
      </w:r>
      <w:r w:rsidR="00250E57" w:rsidRPr="00C81E2C">
        <w:t>resource</w:t>
      </w:r>
      <w:r w:rsidR="00F4745A" w:rsidRPr="00C81E2C">
        <w:t xml:space="preserve"> (NBI-RS)</w:t>
      </w:r>
      <w:r w:rsidR="00F45D6A" w:rsidRPr="00C81E2C">
        <w:t xml:space="preserve"> set</w:t>
      </w:r>
      <w:r w:rsidR="00250E57" w:rsidRPr="00C81E2C">
        <w:t xml:space="preserve">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1,0</m:t>
            </m:r>
          </m:sub>
        </m:sSub>
      </m:oMath>
      <w:r w:rsidR="00A24C8F" w:rsidRPr="00C81E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1,1</m:t>
            </m:r>
          </m:sub>
        </m:sSub>
      </m:oMath>
      <w:r w:rsidR="00791E92" w:rsidRPr="00C81E2C">
        <w:t xml:space="preserve">. </w:t>
      </w:r>
      <w:r w:rsidR="00B125CE" w:rsidRPr="00C81E2C">
        <w:t xml:space="preserve">In </w:t>
      </w:r>
      <w:proofErr w:type="spellStart"/>
      <w:r w:rsidR="00F45D6A" w:rsidRPr="00C81E2C">
        <w:t>mDCI</w:t>
      </w:r>
      <w:proofErr w:type="spellEnd"/>
      <w:r w:rsidR="00F45D6A" w:rsidRPr="00C81E2C">
        <w:t xml:space="preserve"> </w:t>
      </w:r>
      <w:r w:rsidR="00AF2CA4" w:rsidRPr="00C81E2C">
        <w:rPr>
          <w:lang w:eastAsia="zh-CN"/>
        </w:rPr>
        <w:t>based</w:t>
      </w:r>
      <w:r w:rsidR="00AF2CA4" w:rsidRPr="00C81E2C">
        <w:t xml:space="preserve"> </w:t>
      </w:r>
      <w:proofErr w:type="spellStart"/>
      <w:r w:rsidR="001B7069" w:rsidRPr="00C81E2C">
        <w:t>mTRP</w:t>
      </w:r>
      <w:proofErr w:type="spellEnd"/>
      <w:r w:rsidR="00F45D6A" w:rsidRPr="00C81E2C">
        <w:t xml:space="preserve"> case</w:t>
      </w:r>
      <w:r w:rsidR="00B125CE" w:rsidRPr="00C81E2C">
        <w:t xml:space="preserve">, </w:t>
      </w:r>
      <w:r w:rsidRPr="00C81E2C">
        <w:t xml:space="preserve">if UE is not provided BFD-RS by RRC, </w:t>
      </w:r>
      <w:r w:rsidR="00503442" w:rsidRPr="00C81E2C">
        <w:t xml:space="preserve">UE determines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0,0</m:t>
            </m:r>
          </m:sub>
        </m:sSub>
      </m:oMath>
      <w:r w:rsidR="00813634" w:rsidRPr="00C81E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503442" w:rsidRPr="00C81E2C">
        <w:t xml:space="preserve">to include </w:t>
      </w:r>
      <w:r w:rsidR="00813634" w:rsidRPr="00C81E2C">
        <w:t>the QCL RS of the CORESET</w:t>
      </w:r>
      <w:r w:rsidR="00F45D6A" w:rsidRPr="00C81E2C">
        <w:t>s</w:t>
      </w:r>
      <w:r w:rsidR="00813634" w:rsidRPr="00C81E2C">
        <w:t xml:space="preserve"> corresponding to </w:t>
      </w:r>
      <w:proofErr w:type="spellStart"/>
      <w:r w:rsidR="00DB62A6" w:rsidRPr="00C81E2C">
        <w:rPr>
          <w:i/>
        </w:rPr>
        <w:t>coresetPoolIndex</w:t>
      </w:r>
      <w:proofErr w:type="spellEnd"/>
      <w:r w:rsidR="00813634" w:rsidRPr="00C81E2C">
        <w:t xml:space="preserve"> 0 and 1, respectively</w:t>
      </w:r>
      <w:r w:rsidR="00503442" w:rsidRPr="00C81E2C">
        <w:t>.</w:t>
      </w:r>
      <w:r w:rsidRPr="00C81E2C">
        <w:t xml:space="preserve"> </w:t>
      </w:r>
      <w:r w:rsidR="00014402" w:rsidRPr="00C81E2C">
        <w:t>However, i</w:t>
      </w:r>
      <w:r w:rsidR="00F45D6A" w:rsidRPr="00C81E2C">
        <w:t xml:space="preserve">n </w:t>
      </w:r>
      <w:r w:rsidR="00167292" w:rsidRPr="00C81E2C">
        <w:t xml:space="preserve">the </w:t>
      </w:r>
      <w:proofErr w:type="spellStart"/>
      <w:r w:rsidR="00F45D6A" w:rsidRPr="00C81E2C">
        <w:t>sDCI</w:t>
      </w:r>
      <w:proofErr w:type="spellEnd"/>
      <w:r w:rsidR="00014402" w:rsidRPr="00C81E2C">
        <w:t xml:space="preserve"> case</w:t>
      </w:r>
      <w:r w:rsidR="00F45D6A" w:rsidRPr="00C81E2C">
        <w:t xml:space="preserve">, such </w:t>
      </w:r>
      <w:r w:rsidR="001B10E4" w:rsidRPr="00C81E2C">
        <w:t xml:space="preserve">an </w:t>
      </w:r>
      <w:r w:rsidR="00F45D6A" w:rsidRPr="00C81E2C">
        <w:t>implicit BFD-RS derivation</w:t>
      </w:r>
      <w:r w:rsidR="008B34BA">
        <w:t xml:space="preserve"> rule</w:t>
      </w:r>
      <w:r w:rsidR="00F45D6A" w:rsidRPr="00C81E2C">
        <w:t xml:space="preserve"> </w:t>
      </w:r>
      <w:r w:rsidR="006A377A">
        <w:t>was</w:t>
      </w:r>
      <w:r w:rsidR="006A377A" w:rsidRPr="00C81E2C">
        <w:t xml:space="preserve"> </w:t>
      </w:r>
      <w:r w:rsidR="00F45D6A" w:rsidRPr="00C81E2C">
        <w:t xml:space="preserve">not </w:t>
      </w:r>
      <w:r w:rsidR="007605C9" w:rsidRPr="00C81E2C">
        <w:t xml:space="preserve">specified </w:t>
      </w:r>
      <w:r w:rsidR="00F45D6A" w:rsidRPr="00C81E2C">
        <w:t>as grouping of CORESETs is not supported</w:t>
      </w:r>
      <w:r w:rsidR="008B34BA">
        <w:t xml:space="preserve"> in </w:t>
      </w:r>
      <w:r w:rsidR="009141B7">
        <w:t xml:space="preserve">the </w:t>
      </w:r>
      <w:proofErr w:type="spellStart"/>
      <w:r w:rsidR="008B34BA">
        <w:t>sDCI</w:t>
      </w:r>
      <w:proofErr w:type="spellEnd"/>
      <w:r w:rsidR="008B34BA">
        <w:t xml:space="preserve"> case</w:t>
      </w:r>
      <w:r w:rsidR="00F45D6A" w:rsidRPr="00C81E2C">
        <w:t>. In Rel-1</w:t>
      </w:r>
      <w:r w:rsidR="00440D5F" w:rsidRPr="00C81E2C">
        <w:t>8</w:t>
      </w:r>
      <w:r w:rsidR="00F45D6A" w:rsidRPr="00C81E2C">
        <w:t xml:space="preserve">, UE can be indicated with two joint/DL TCI states for two TRPs. </w:t>
      </w:r>
      <w:r w:rsidR="000219AA" w:rsidRPr="00C81E2C">
        <w:t xml:space="preserve">In order to support </w:t>
      </w:r>
      <w:r w:rsidR="001B10E4" w:rsidRPr="00C81E2C">
        <w:t xml:space="preserve">an </w:t>
      </w:r>
      <w:r w:rsidR="000219AA" w:rsidRPr="00C81E2C">
        <w:t xml:space="preserve">implicit BFD-RS derivation for both </w:t>
      </w:r>
      <w:proofErr w:type="spellStart"/>
      <w:r w:rsidR="000219AA" w:rsidRPr="00C81E2C">
        <w:t>mDCI</w:t>
      </w:r>
      <w:proofErr w:type="spellEnd"/>
      <w:r w:rsidR="000219AA" w:rsidRPr="00C81E2C">
        <w:t xml:space="preserve"> </w:t>
      </w:r>
      <w:r w:rsidR="00B72D3B" w:rsidRPr="00C81E2C">
        <w:rPr>
          <w:lang w:eastAsia="zh-CN"/>
        </w:rPr>
        <w:t>and</w:t>
      </w:r>
      <w:r w:rsidR="00B72D3B" w:rsidRPr="00C81E2C">
        <w:t xml:space="preserve"> </w:t>
      </w:r>
      <w:proofErr w:type="spellStart"/>
      <w:r w:rsidR="00B72D3B" w:rsidRPr="00C81E2C">
        <w:rPr>
          <w:lang w:eastAsia="zh-CN"/>
        </w:rPr>
        <w:t>sDCI</w:t>
      </w:r>
      <w:proofErr w:type="spellEnd"/>
      <w:r w:rsidR="00B72D3B" w:rsidRPr="00C81E2C">
        <w:t xml:space="preserve"> </w:t>
      </w:r>
      <w:r w:rsidR="00B72D3B" w:rsidRPr="00C81E2C">
        <w:rPr>
          <w:lang w:eastAsia="zh-CN"/>
        </w:rPr>
        <w:t>based</w:t>
      </w:r>
      <w:r w:rsidR="00B72D3B" w:rsidRPr="00C81E2C">
        <w:t xml:space="preserve"> </w:t>
      </w:r>
      <w:proofErr w:type="spellStart"/>
      <w:r w:rsidR="001B7069" w:rsidRPr="00C81E2C">
        <w:t>mTRP</w:t>
      </w:r>
      <w:proofErr w:type="spellEnd"/>
      <w:r w:rsidR="000219AA" w:rsidRPr="00C81E2C">
        <w:t xml:space="preserve"> case</w:t>
      </w:r>
      <w:r w:rsidR="00B72D3B" w:rsidRPr="00C81E2C">
        <w:rPr>
          <w:lang w:eastAsia="zh-CN"/>
        </w:rPr>
        <w:t>s</w:t>
      </w:r>
      <w:r w:rsidR="000219AA" w:rsidRPr="00C81E2C">
        <w:t>, the two indicated</w:t>
      </w:r>
      <w:r w:rsidR="00F45D6A" w:rsidRPr="00C81E2C">
        <w:t xml:space="preserve"> </w:t>
      </w:r>
      <w:r w:rsidR="000219AA" w:rsidRPr="00C81E2C">
        <w:t>j</w:t>
      </w:r>
      <w:r w:rsidR="00F45D6A" w:rsidRPr="00C81E2C">
        <w:t xml:space="preserve">oint/DL TCI states can be used to determine implicit BFD-RS of </w:t>
      </w:r>
      <w:r w:rsidR="001B10E4" w:rsidRPr="00C81E2C">
        <w:t xml:space="preserve">the </w:t>
      </w:r>
      <w:r w:rsidR="00F45D6A" w:rsidRPr="00C81E2C">
        <w:t xml:space="preserve">two </w:t>
      </w:r>
      <w:r w:rsidR="0076396A" w:rsidRPr="00C81E2C">
        <w:t xml:space="preserve">TRPs </w:t>
      </w:r>
      <w:r w:rsidR="00F45D6A" w:rsidRPr="00C81E2C">
        <w:t>when BFD-RS sets are not explicitly configured.</w:t>
      </w:r>
      <w:r w:rsidR="002C1D52" w:rsidRPr="00C81E2C">
        <w:t xml:space="preserve"> </w:t>
      </w:r>
      <w:r w:rsidR="005D4EE0">
        <w:rPr>
          <w:rFonts w:hint="eastAsia"/>
          <w:lang w:eastAsia="zh-CN"/>
        </w:rPr>
        <w:t>In</w:t>
      </w:r>
      <w:r w:rsidR="005D4EE0">
        <w:t xml:space="preserve"> </w:t>
      </w:r>
      <w:r w:rsidR="00B349C0">
        <w:t xml:space="preserve">RAN1 #112 </w:t>
      </w:r>
      <w:r w:rsidR="005D4EE0">
        <w:t xml:space="preserve">meeting, this issue was discussed and a proposal </w:t>
      </w:r>
      <w:r w:rsidR="006A0AE9">
        <w:rPr>
          <w:lang w:eastAsia="zh-CN"/>
        </w:rPr>
        <w:t xml:space="preserve">6.1 </w:t>
      </w:r>
      <w:r w:rsidR="006D586F">
        <w:t>in the FL summary [</w:t>
      </w:r>
      <w:r w:rsidR="00311895">
        <w:t>3</w:t>
      </w:r>
      <w:r w:rsidR="006D586F">
        <w:t>] was proposed</w:t>
      </w:r>
      <w:r w:rsidR="006A0AE9">
        <w:t xml:space="preserve">. </w:t>
      </w:r>
      <w:r w:rsidR="006A0AE9">
        <w:rPr>
          <w:lang w:eastAsia="zh-CN"/>
        </w:rPr>
        <w:t>W</w:t>
      </w:r>
      <w:r w:rsidR="006A0AE9">
        <w:rPr>
          <w:rFonts w:hint="eastAsia"/>
          <w:lang w:eastAsia="zh-CN"/>
        </w:rPr>
        <w:t>e</w:t>
      </w:r>
      <w:r w:rsidR="006A0AE9">
        <w:t xml:space="preserve"> </w:t>
      </w:r>
      <w:r w:rsidR="006A0AE9">
        <w:rPr>
          <w:rFonts w:hint="eastAsia"/>
          <w:lang w:eastAsia="zh-CN"/>
        </w:rPr>
        <w:t>think</w:t>
      </w:r>
      <w:r w:rsidR="006A0AE9">
        <w:t xml:space="preserve"> the proposal is reasonable and support it.</w:t>
      </w:r>
    </w:p>
    <w:p w14:paraId="4DFD8653" w14:textId="064A19A7" w:rsidR="006D4964" w:rsidRDefault="00503442" w:rsidP="00D45732">
      <w:pPr>
        <w:spacing w:before="120"/>
        <w:rPr>
          <w:b/>
          <w:lang w:eastAsia="zh-CN"/>
        </w:rPr>
      </w:pPr>
      <w:r w:rsidRPr="00C81E2C">
        <w:rPr>
          <w:b/>
          <w:lang w:eastAsia="zh-CN"/>
        </w:rPr>
        <w:t xml:space="preserve">Proposal </w:t>
      </w:r>
      <w:r w:rsidR="001A5C4D">
        <w:rPr>
          <w:b/>
          <w:lang w:eastAsia="zh-CN"/>
        </w:rPr>
        <w:t>8</w:t>
      </w:r>
      <w:r w:rsidR="006D4964" w:rsidRPr="00C81E2C">
        <w:rPr>
          <w:b/>
          <w:lang w:eastAsia="zh-CN"/>
        </w:rPr>
        <w:t xml:space="preserve">: </w:t>
      </w:r>
      <w:r w:rsidR="006A0AE9" w:rsidRPr="006A0AE9">
        <w:rPr>
          <w:b/>
          <w:lang w:eastAsia="zh-CN"/>
        </w:rPr>
        <w:t>On unified TCI framework extension for S-DCI based MTRP, if the UE is provided the first candidate beam RS li</w:t>
      </w:r>
      <w:r w:rsidR="006A0AE9" w:rsidRPr="00C51558">
        <w:rPr>
          <w:b/>
          <w:lang w:eastAsia="zh-CN"/>
        </w:rPr>
        <w:t>st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1,0</m:t>
            </m:r>
          </m:sub>
        </m:sSub>
      </m:oMath>
      <w:r w:rsidR="006A0AE9" w:rsidRPr="00C51558">
        <w:rPr>
          <w:b/>
          <w:lang w:eastAsia="zh-CN"/>
        </w:rPr>
        <w:t>) and the second candidate beam 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1,1</m:t>
            </m:r>
          </m:sub>
        </m:sSub>
      </m:oMath>
      <w:r w:rsidR="006A0AE9" w:rsidRPr="00C51558">
        <w:rPr>
          <w:b/>
          <w:lang w:eastAsia="zh-CN"/>
        </w:rPr>
        <w:t>) but not explicitly provided the first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0,0</m:t>
            </m:r>
          </m:sub>
        </m:sSub>
      </m:oMath>
      <w:r w:rsidR="006A0AE9" w:rsidRPr="00C51558">
        <w:rPr>
          <w:b/>
          <w:lang w:eastAsia="zh-CN"/>
        </w:rPr>
        <w:t>) and the second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0,1</m:t>
            </m:r>
          </m:sub>
        </m:sSub>
      </m:oMath>
      <w:r w:rsidR="006A0AE9" w:rsidRPr="00C51558">
        <w:rPr>
          <w:b/>
          <w:lang w:eastAsia="zh-CN"/>
        </w:rPr>
        <w:t>) for TRP-specific BFR and if both first and second indicated joint/DL TCI states a</w:t>
      </w:r>
      <w:r w:rsidR="006A0AE9" w:rsidRPr="006A0AE9">
        <w:rPr>
          <w:b/>
          <w:lang w:eastAsia="zh-CN"/>
        </w:rPr>
        <w:t>re configured by RRC to be applied to CORESETs for PDCCH reception, the UE determines the BFD-RS for the first and second BFD-RS sets from the first and second indicated joint/DL TCI states, respectively.</w:t>
      </w:r>
    </w:p>
    <w:p w14:paraId="46A926DE" w14:textId="50032559" w:rsidR="006D586F" w:rsidRPr="00581CF7" w:rsidRDefault="006D586F" w:rsidP="00F50098">
      <w:pPr>
        <w:pStyle w:val="ListParagraph"/>
        <w:numPr>
          <w:ilvl w:val="0"/>
          <w:numId w:val="17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581CF7">
        <w:rPr>
          <w:rFonts w:ascii="Times New Roman" w:hAnsi="Times New Roman" w:cs="Times New Roman"/>
          <w:b/>
          <w:sz w:val="22"/>
          <w:szCs w:val="22"/>
        </w:rPr>
        <w:t>Note: This is Proposal 6.1 in FL summary [</w:t>
      </w:r>
      <w:r w:rsidR="00311895">
        <w:rPr>
          <w:rFonts w:ascii="Times New Roman" w:hAnsi="Times New Roman" w:cs="Times New Roman"/>
          <w:b/>
          <w:sz w:val="22"/>
          <w:szCs w:val="22"/>
        </w:rPr>
        <w:t>3</w:t>
      </w:r>
      <w:r w:rsidRPr="00581CF7">
        <w:rPr>
          <w:rFonts w:ascii="Times New Roman" w:hAnsi="Times New Roman" w:cs="Times New Roman"/>
          <w:b/>
          <w:sz w:val="22"/>
          <w:szCs w:val="22"/>
        </w:rPr>
        <w:t xml:space="preserve">] in RAN1 112. </w:t>
      </w:r>
    </w:p>
    <w:p w14:paraId="25A472B3" w14:textId="1720F331" w:rsidR="006D4964" w:rsidRPr="00E918D5" w:rsidRDefault="006D4964" w:rsidP="00BB2F69">
      <w:pPr>
        <w:jc w:val="center"/>
        <w:rPr>
          <w:b/>
          <w:lang w:eastAsia="zh-CN"/>
        </w:rPr>
      </w:pPr>
    </w:p>
    <w:p w14:paraId="04D51D96" w14:textId="77777777" w:rsidR="00F9192E" w:rsidRPr="00061FD1" w:rsidRDefault="00F9192E" w:rsidP="00F9192E">
      <w:pPr>
        <w:pStyle w:val="Heading3"/>
        <w:rPr>
          <w:lang w:val="en-GB"/>
        </w:rPr>
      </w:pPr>
      <w:r w:rsidRPr="00061FD1">
        <w:rPr>
          <w:lang w:val="en-GB"/>
        </w:rPr>
        <w:t xml:space="preserve">Default </w:t>
      </w:r>
      <w:r>
        <w:rPr>
          <w:lang w:val="en-GB"/>
        </w:rPr>
        <w:t>power control</w:t>
      </w:r>
      <w:r w:rsidRPr="00061FD1">
        <w:rPr>
          <w:lang w:val="en-GB"/>
        </w:rPr>
        <w:t xml:space="preserve"> parameters</w:t>
      </w:r>
    </w:p>
    <w:p w14:paraId="7EDCAC40" w14:textId="16F13AC5" w:rsidR="00F9192E" w:rsidRPr="00E918D5" w:rsidRDefault="00F9192E" w:rsidP="00F9192E">
      <w:pPr>
        <w:rPr>
          <w:lang w:val="en-GB" w:eastAsia="zh-CN"/>
        </w:rPr>
      </w:pPr>
      <w:r>
        <w:rPr>
          <w:lang w:val="en-GB" w:eastAsia="zh-CN"/>
        </w:rPr>
        <w:t xml:space="preserve">In Rel-17, </w:t>
      </w:r>
      <w:r w:rsidR="009D6687">
        <w:rPr>
          <w:lang w:val="en-GB" w:eastAsia="zh-CN"/>
        </w:rPr>
        <w:t xml:space="preserve">a </w:t>
      </w:r>
      <w:r w:rsidRPr="00E918D5">
        <w:rPr>
          <w:lang w:val="en-GB" w:eastAsia="zh-CN"/>
        </w:rPr>
        <w:t>power control parameter setting includ</w:t>
      </w:r>
      <w:r w:rsidR="00537349">
        <w:rPr>
          <w:lang w:val="en-GB" w:eastAsia="zh-CN"/>
        </w:rPr>
        <w:t>ing</w:t>
      </w:r>
      <w:r>
        <w:rPr>
          <w:lang w:val="en-GB" w:eastAsia="zh-CN"/>
        </w:rPr>
        <w:t xml:space="preserve"> up to</w:t>
      </w:r>
      <w:r w:rsidRPr="00E918D5">
        <w:rPr>
          <w:lang w:val="en-GB" w:eastAsia="zh-CN"/>
        </w:rPr>
        <w:t xml:space="preserve"> three sets</w:t>
      </w:r>
      <w:r>
        <w:rPr>
          <w:lang w:val="en-GB" w:eastAsia="zh-CN"/>
        </w:rPr>
        <w:t xml:space="preserve"> of {P0, alpha, close loop index}</w:t>
      </w:r>
      <w:r w:rsidRPr="00E918D5">
        <w:rPr>
          <w:lang w:val="en-GB" w:eastAsia="zh-CN"/>
        </w:rPr>
        <w:t xml:space="preserve"> can</w:t>
      </w:r>
      <w:r w:rsidR="00537349">
        <w:rPr>
          <w:lang w:val="en-GB" w:eastAsia="zh-CN"/>
        </w:rPr>
        <w:t xml:space="preserve"> </w:t>
      </w:r>
      <w:r w:rsidRPr="00E918D5">
        <w:rPr>
          <w:lang w:val="en-GB" w:eastAsia="zh-CN"/>
        </w:rPr>
        <w:t>be associated to a</w:t>
      </w:r>
      <w:r w:rsidRPr="001551A8">
        <w:t xml:space="preserve"> </w:t>
      </w:r>
      <w:r w:rsidRPr="00E918D5">
        <w:rPr>
          <w:lang w:val="en-GB" w:eastAsia="zh-CN"/>
        </w:rPr>
        <w:t>TCI state</w:t>
      </w:r>
      <w:r w:rsidR="00537349">
        <w:rPr>
          <w:lang w:val="en-GB" w:eastAsia="zh-CN"/>
        </w:rPr>
        <w:t xml:space="preserve"> to provide power control parameters for PUCCH</w:t>
      </w:r>
      <w:r w:rsidR="00E7012C">
        <w:rPr>
          <w:lang w:val="en-GB" w:eastAsia="zh-CN"/>
        </w:rPr>
        <w:t xml:space="preserve">, </w:t>
      </w:r>
      <w:r w:rsidR="00537349">
        <w:rPr>
          <w:lang w:val="en-GB" w:eastAsia="zh-CN"/>
        </w:rPr>
        <w:t>PUSCH</w:t>
      </w:r>
      <w:r w:rsidR="009D6687">
        <w:rPr>
          <w:lang w:val="en-GB" w:eastAsia="zh-CN"/>
        </w:rPr>
        <w:t xml:space="preserve"> and</w:t>
      </w:r>
      <w:r w:rsidR="00537349">
        <w:rPr>
          <w:lang w:val="en-GB" w:eastAsia="zh-CN"/>
        </w:rPr>
        <w:t xml:space="preserve"> SRS </w:t>
      </w:r>
      <w:r w:rsidR="00CD5388">
        <w:t xml:space="preserve">adopting </w:t>
      </w:r>
      <w:r w:rsidR="00537349">
        <w:rPr>
          <w:lang w:val="en-GB" w:eastAsia="zh-CN"/>
        </w:rPr>
        <w:t xml:space="preserve">the </w:t>
      </w:r>
      <w:r w:rsidR="00537349" w:rsidRPr="00E918D5">
        <w:rPr>
          <w:lang w:val="en-GB" w:eastAsia="zh-CN"/>
        </w:rPr>
        <w:t>TCI state</w:t>
      </w:r>
      <w:r w:rsidR="00E7012C">
        <w:rPr>
          <w:lang w:val="en-GB" w:eastAsia="zh-CN"/>
        </w:rPr>
        <w:t>, respectively</w:t>
      </w:r>
      <w:r w:rsidRPr="00E918D5">
        <w:rPr>
          <w:lang w:val="en-GB" w:eastAsia="zh-CN"/>
        </w:rPr>
        <w:t>.</w:t>
      </w:r>
      <w:r w:rsidR="00537349">
        <w:rPr>
          <w:lang w:val="en-GB" w:eastAsia="zh-CN"/>
        </w:rPr>
        <w:t xml:space="preserve"> However, it is possible that the associated power control parameter</w:t>
      </w:r>
      <w:r w:rsidR="00E7012C">
        <w:rPr>
          <w:lang w:val="en-GB" w:eastAsia="zh-CN"/>
        </w:rPr>
        <w:t xml:space="preserve"> setting</w:t>
      </w:r>
      <w:r w:rsidR="009D6687">
        <w:rPr>
          <w:lang w:val="en-GB" w:eastAsia="zh-CN"/>
        </w:rPr>
        <w:t xml:space="preserve"> is</w:t>
      </w:r>
      <w:r w:rsidR="00537349">
        <w:rPr>
          <w:lang w:val="en-GB" w:eastAsia="zh-CN"/>
        </w:rPr>
        <w:t xml:space="preserve"> not configured</w:t>
      </w:r>
      <w:r w:rsidR="00E7012C">
        <w:rPr>
          <w:lang w:val="en-GB" w:eastAsia="zh-CN"/>
        </w:rPr>
        <w:t xml:space="preserve"> for a</w:t>
      </w:r>
      <w:r w:rsidR="009D6687">
        <w:rPr>
          <w:lang w:val="en-GB" w:eastAsia="zh-CN"/>
        </w:rPr>
        <w:t xml:space="preserve"> </w:t>
      </w:r>
      <w:r w:rsidR="009D6687" w:rsidRPr="00E918D5">
        <w:rPr>
          <w:lang w:val="en-GB" w:eastAsia="zh-CN"/>
        </w:rPr>
        <w:t>TCI state</w:t>
      </w:r>
      <w:r w:rsidR="00537349">
        <w:rPr>
          <w:lang w:val="en-GB" w:eastAsia="zh-CN"/>
        </w:rPr>
        <w:t xml:space="preserve">. </w:t>
      </w:r>
      <w:r w:rsidR="00E7012C">
        <w:rPr>
          <w:lang w:val="en-GB" w:eastAsia="zh-CN"/>
        </w:rPr>
        <w:t>In this case, the default power control parameter setting</w:t>
      </w:r>
      <w:r w:rsidRPr="00E918D5">
        <w:rPr>
          <w:lang w:val="en-GB" w:eastAsia="zh-CN"/>
        </w:rPr>
        <w:t xml:space="preserve"> </w:t>
      </w:r>
      <w:r w:rsidR="00E7012C">
        <w:rPr>
          <w:lang w:val="en-GB" w:eastAsia="zh-CN"/>
        </w:rPr>
        <w:t>configured in</w:t>
      </w:r>
      <w:r w:rsidRPr="00E918D5">
        <w:rPr>
          <w:lang w:val="en-GB" w:eastAsia="zh-CN"/>
        </w:rPr>
        <w:t xml:space="preserve"> </w:t>
      </w:r>
      <w:r w:rsidRPr="0081450B">
        <w:rPr>
          <w:i/>
        </w:rPr>
        <w:t>BWP-</w:t>
      </w:r>
      <w:proofErr w:type="spellStart"/>
      <w:r w:rsidRPr="0081450B">
        <w:rPr>
          <w:i/>
        </w:rPr>
        <w:t>UplinkDedicated</w:t>
      </w:r>
      <w:proofErr w:type="spellEnd"/>
      <w:r w:rsidR="00E7012C">
        <w:t xml:space="preserve"> can be </w:t>
      </w:r>
      <w:r w:rsidR="00767829">
        <w:t xml:space="preserve">used </w:t>
      </w:r>
      <w:r w:rsidR="008845AA">
        <w:t xml:space="preserve">for PUCCH/PUSCH/SRS </w:t>
      </w:r>
      <w:r w:rsidR="00CD5388">
        <w:t>adopting</w:t>
      </w:r>
      <w:r w:rsidR="008845AA">
        <w:t xml:space="preserve"> the TCI state</w:t>
      </w:r>
      <w:r>
        <w:rPr>
          <w:bCs/>
          <w:iCs/>
          <w:lang w:eastAsia="sv-SE"/>
        </w:rPr>
        <w:t>.</w:t>
      </w:r>
      <w:r w:rsidRPr="00E918D5">
        <w:rPr>
          <w:lang w:val="en-GB" w:eastAsia="zh-CN"/>
        </w:rPr>
        <w:t xml:space="preserve"> </w:t>
      </w:r>
      <w:r>
        <w:rPr>
          <w:lang w:val="en-GB" w:eastAsia="zh-CN"/>
        </w:rPr>
        <w:t>A s</w:t>
      </w:r>
      <w:r w:rsidRPr="00E918D5">
        <w:rPr>
          <w:lang w:val="en-GB" w:eastAsia="zh-CN"/>
        </w:rPr>
        <w:t xml:space="preserve">imilar solution can be adopted </w:t>
      </w:r>
      <w:r w:rsidR="009D6687">
        <w:rPr>
          <w:lang w:val="en-GB" w:eastAsia="zh-CN"/>
        </w:rPr>
        <w:t>in</w:t>
      </w:r>
      <w:r>
        <w:rPr>
          <w:lang w:val="en-GB" w:eastAsia="zh-CN"/>
        </w:rPr>
        <w:t xml:space="preserve"> </w:t>
      </w:r>
      <w:r w:rsidR="00767829"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mTRP</w:t>
      </w:r>
      <w:proofErr w:type="spellEnd"/>
      <w:r w:rsidRPr="00E918D5">
        <w:rPr>
          <w:lang w:val="en-GB" w:eastAsia="zh-CN"/>
        </w:rPr>
        <w:t xml:space="preserve"> case</w:t>
      </w:r>
      <w:r w:rsidR="00CD5388">
        <w:rPr>
          <w:lang w:val="en-GB" w:eastAsia="zh-CN"/>
        </w:rPr>
        <w:t>. T</w:t>
      </w:r>
      <w:r w:rsidR="008845AA">
        <w:rPr>
          <w:lang w:val="en-GB" w:eastAsia="zh-CN"/>
        </w:rPr>
        <w:t>wo default power control parameter settings</w:t>
      </w:r>
      <w:r w:rsidR="008845AA" w:rsidRPr="00E918D5">
        <w:rPr>
          <w:lang w:val="en-GB" w:eastAsia="zh-CN"/>
        </w:rPr>
        <w:t xml:space="preserve"> </w:t>
      </w:r>
      <w:r w:rsidR="008845AA">
        <w:rPr>
          <w:lang w:val="en-GB" w:eastAsia="zh-CN"/>
        </w:rPr>
        <w:t xml:space="preserve">can be configured in </w:t>
      </w:r>
      <w:r w:rsidR="008845AA" w:rsidRPr="0081450B">
        <w:rPr>
          <w:i/>
        </w:rPr>
        <w:t>BWP-</w:t>
      </w:r>
      <w:proofErr w:type="spellStart"/>
      <w:r w:rsidR="008845AA" w:rsidRPr="0081450B">
        <w:rPr>
          <w:i/>
        </w:rPr>
        <w:t>UplinkDedicated</w:t>
      </w:r>
      <w:proofErr w:type="spellEnd"/>
      <w:r w:rsidR="00CD5388">
        <w:rPr>
          <w:lang w:val="en-GB" w:eastAsia="zh-CN"/>
        </w:rPr>
        <w:t xml:space="preserve">. When the first/second/both </w:t>
      </w:r>
      <w:r>
        <w:rPr>
          <w:lang w:val="en-GB" w:eastAsia="zh-CN"/>
        </w:rPr>
        <w:t xml:space="preserve">indicated </w:t>
      </w:r>
      <w:r w:rsidR="00CD5388">
        <w:rPr>
          <w:lang w:val="en-GB" w:eastAsia="zh-CN"/>
        </w:rPr>
        <w:t xml:space="preserve">joint/UL </w:t>
      </w:r>
      <w:r w:rsidRPr="00E918D5">
        <w:rPr>
          <w:lang w:val="en-GB" w:eastAsia="zh-CN"/>
        </w:rPr>
        <w:t>TCI state</w:t>
      </w:r>
      <w:r>
        <w:rPr>
          <w:lang w:val="en-GB" w:eastAsia="zh-CN"/>
        </w:rPr>
        <w:t>s</w:t>
      </w:r>
      <w:r w:rsidRPr="00E918D5">
        <w:rPr>
          <w:lang w:val="en-GB" w:eastAsia="zh-CN"/>
        </w:rPr>
        <w:t xml:space="preserve"> </w:t>
      </w:r>
      <w:r w:rsidR="00CD5388">
        <w:rPr>
          <w:lang w:val="en-GB" w:eastAsia="zh-CN"/>
        </w:rPr>
        <w:t xml:space="preserve">are not </w:t>
      </w:r>
      <w:r w:rsidR="008845AA">
        <w:rPr>
          <w:lang w:val="en-GB" w:eastAsia="zh-CN"/>
        </w:rPr>
        <w:t xml:space="preserve">associated </w:t>
      </w:r>
      <w:r w:rsidR="00CD5388">
        <w:rPr>
          <w:lang w:val="en-GB" w:eastAsia="zh-CN"/>
        </w:rPr>
        <w:t xml:space="preserve">with a </w:t>
      </w:r>
      <w:r w:rsidR="008845AA">
        <w:rPr>
          <w:lang w:val="en-GB" w:eastAsia="zh-CN"/>
        </w:rPr>
        <w:t xml:space="preserve">power control parameter setting, </w:t>
      </w:r>
      <w:r w:rsidR="00CD5388">
        <w:rPr>
          <w:lang w:val="en-GB" w:eastAsia="zh-CN"/>
        </w:rPr>
        <w:t xml:space="preserve">the first/second/both </w:t>
      </w:r>
      <w:r w:rsidR="008845AA">
        <w:rPr>
          <w:lang w:val="en-GB" w:eastAsia="zh-CN"/>
        </w:rPr>
        <w:t>default power control parameter</w:t>
      </w:r>
      <w:r w:rsidR="00CD5388">
        <w:rPr>
          <w:lang w:val="en-GB" w:eastAsia="zh-CN"/>
        </w:rPr>
        <w:t xml:space="preserve"> settings</w:t>
      </w:r>
      <w:r w:rsidR="008845AA">
        <w:rPr>
          <w:lang w:val="en-GB" w:eastAsia="zh-CN"/>
        </w:rPr>
        <w:t xml:space="preserve"> can be adopted for </w:t>
      </w:r>
      <w:r w:rsidR="008845AA">
        <w:t>PUCCH</w:t>
      </w:r>
      <w:r w:rsidR="00CD5388">
        <w:t xml:space="preserve">, </w:t>
      </w:r>
      <w:r w:rsidR="008845AA">
        <w:t>PUSCH</w:t>
      </w:r>
      <w:r w:rsidR="00CD5388">
        <w:t xml:space="preserve"> and </w:t>
      </w:r>
      <w:r w:rsidR="008845AA">
        <w:t>SRS</w:t>
      </w:r>
      <w:r w:rsidR="00972035">
        <w:t>, respectively</w:t>
      </w:r>
      <w:r>
        <w:rPr>
          <w:bCs/>
          <w:iCs/>
          <w:lang w:eastAsia="sv-SE"/>
        </w:rPr>
        <w:t>.</w:t>
      </w:r>
    </w:p>
    <w:p w14:paraId="178FDB19" w14:textId="63C6C6FA" w:rsidR="00F9192E" w:rsidRDefault="00F9192E" w:rsidP="00F9192E">
      <w:pPr>
        <w:spacing w:before="120"/>
        <w:rPr>
          <w:b/>
          <w:szCs w:val="20"/>
          <w:lang w:eastAsia="zh-CN"/>
        </w:rPr>
      </w:pPr>
      <w:r w:rsidRPr="00104BE2">
        <w:rPr>
          <w:b/>
          <w:szCs w:val="20"/>
        </w:rPr>
        <w:t>Proposal</w:t>
      </w:r>
      <w:r>
        <w:rPr>
          <w:b/>
          <w:szCs w:val="20"/>
        </w:rPr>
        <w:t xml:space="preserve"> </w:t>
      </w:r>
      <w:r w:rsidR="001A5C4D">
        <w:rPr>
          <w:b/>
          <w:szCs w:val="20"/>
        </w:rPr>
        <w:t>9</w:t>
      </w:r>
      <w:r w:rsidRPr="00104BE2">
        <w:rPr>
          <w:b/>
          <w:szCs w:val="20"/>
          <w:lang w:eastAsia="zh-CN"/>
        </w:rPr>
        <w:t xml:space="preserve">: </w:t>
      </w:r>
      <w:r w:rsidRPr="00D45732">
        <w:rPr>
          <w:b/>
          <w:szCs w:val="20"/>
          <w:lang w:eastAsia="zh-CN"/>
        </w:rPr>
        <w:t xml:space="preserve">Support </w:t>
      </w:r>
      <w:r w:rsidR="008845AA">
        <w:rPr>
          <w:b/>
          <w:szCs w:val="20"/>
          <w:lang w:eastAsia="zh-CN"/>
        </w:rPr>
        <w:t xml:space="preserve">configuring </w:t>
      </w:r>
      <w:r w:rsidRPr="00D45732">
        <w:rPr>
          <w:b/>
          <w:szCs w:val="20"/>
          <w:lang w:eastAsia="zh-CN"/>
        </w:rPr>
        <w:t xml:space="preserve">two default </w:t>
      </w:r>
      <w:r w:rsidR="008845AA"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 in </w:t>
      </w:r>
      <w:r w:rsidRPr="00D45732">
        <w:rPr>
          <w:b/>
          <w:i/>
          <w:szCs w:val="20"/>
          <w:lang w:eastAsia="zh-CN"/>
        </w:rPr>
        <w:t>BWP-</w:t>
      </w:r>
      <w:proofErr w:type="spellStart"/>
      <w:r w:rsidRPr="00D45732">
        <w:rPr>
          <w:b/>
          <w:i/>
          <w:szCs w:val="20"/>
          <w:lang w:eastAsia="zh-CN"/>
        </w:rPr>
        <w:t>UplinkDedicated</w:t>
      </w:r>
      <w:proofErr w:type="spellEnd"/>
      <w:r>
        <w:rPr>
          <w:b/>
          <w:i/>
          <w:szCs w:val="20"/>
          <w:lang w:eastAsia="zh-CN"/>
        </w:rPr>
        <w:t>.</w:t>
      </w:r>
      <w:r w:rsidRPr="00D45732">
        <w:rPr>
          <w:b/>
          <w:szCs w:val="20"/>
          <w:lang w:eastAsia="zh-CN"/>
        </w:rPr>
        <w:t xml:space="preserve"> </w:t>
      </w:r>
      <w:r w:rsidR="00365A6E">
        <w:rPr>
          <w:b/>
          <w:szCs w:val="20"/>
          <w:lang w:eastAsia="zh-CN"/>
        </w:rPr>
        <w:t xml:space="preserve">If the first/second/both indicated joint/UL TCI states are not associated with a power control parameter setting, </w:t>
      </w:r>
      <w:r>
        <w:rPr>
          <w:b/>
          <w:szCs w:val="20"/>
          <w:lang w:eastAsia="zh-CN"/>
        </w:rPr>
        <w:t xml:space="preserve">UE applies the first/second/both </w:t>
      </w:r>
      <w:r w:rsidRPr="00D45732">
        <w:rPr>
          <w:b/>
          <w:szCs w:val="20"/>
          <w:lang w:eastAsia="zh-CN"/>
        </w:rPr>
        <w:t xml:space="preserve">default </w:t>
      </w:r>
      <w:r w:rsidR="00365A6E"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</w:t>
      </w:r>
      <w:r>
        <w:rPr>
          <w:b/>
          <w:szCs w:val="20"/>
          <w:lang w:eastAsia="zh-CN"/>
        </w:rPr>
        <w:t>, respectively.</w:t>
      </w:r>
    </w:p>
    <w:p w14:paraId="134AD371" w14:textId="77777777" w:rsidR="00F802FA" w:rsidRPr="00795F43" w:rsidRDefault="00F802FA" w:rsidP="00F9192E">
      <w:pPr>
        <w:spacing w:before="120"/>
        <w:rPr>
          <w:b/>
        </w:rPr>
      </w:pPr>
    </w:p>
    <w:p w14:paraId="50F2B80B" w14:textId="25E68738" w:rsidR="00262440" w:rsidRPr="008203E1" w:rsidRDefault="00262440" w:rsidP="008203E1">
      <w:pPr>
        <w:pStyle w:val="Heading1"/>
        <w:rPr>
          <w:lang w:eastAsia="zh-CN"/>
        </w:rPr>
      </w:pPr>
      <w:r w:rsidRPr="008203E1">
        <w:rPr>
          <w:szCs w:val="20"/>
          <w:lang w:eastAsia="zh-CN"/>
        </w:rPr>
        <w:lastRenderedPageBreak/>
        <w:t xml:space="preserve">Enhancement for </w:t>
      </w:r>
      <w:proofErr w:type="spellStart"/>
      <w:r w:rsidRPr="008203E1">
        <w:rPr>
          <w:szCs w:val="20"/>
          <w:lang w:eastAsia="zh-CN"/>
        </w:rPr>
        <w:t>STxMP</w:t>
      </w:r>
      <w:proofErr w:type="spellEnd"/>
    </w:p>
    <w:p w14:paraId="0FFE7E5D" w14:textId="1FE80898" w:rsidR="006C1F3B" w:rsidRPr="006C1F3B" w:rsidRDefault="006B0502" w:rsidP="006C1F3B">
      <w:pPr>
        <w:pStyle w:val="Heading2"/>
        <w:tabs>
          <w:tab w:val="clear" w:pos="860"/>
        </w:tabs>
        <w:ind w:left="567" w:hanging="567"/>
        <w:rPr>
          <w:lang w:eastAsia="zh-CN"/>
        </w:rPr>
      </w:pPr>
      <w:r w:rsidRPr="008203E1">
        <w:rPr>
          <w:lang w:eastAsia="zh-CN"/>
        </w:rPr>
        <w:t xml:space="preserve">Power control for </w:t>
      </w:r>
      <w:proofErr w:type="spellStart"/>
      <w:r w:rsidRPr="008203E1">
        <w:rPr>
          <w:lang w:eastAsia="zh-CN"/>
        </w:rPr>
        <w:t>STxMP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5B19" w14:paraId="3A589370" w14:textId="77777777" w:rsidTr="001B5B19">
        <w:tc>
          <w:tcPr>
            <w:tcW w:w="12950" w:type="dxa"/>
          </w:tcPr>
          <w:p w14:paraId="291D10A0" w14:textId="1AF09321" w:rsidR="00384060" w:rsidRPr="004F33D3" w:rsidRDefault="00384060" w:rsidP="00EF1F53">
            <w:pPr>
              <w:autoSpaceDE/>
              <w:autoSpaceDN/>
              <w:adjustRightInd/>
              <w:spacing w:after="0"/>
              <w:jc w:val="left"/>
              <w:rPr>
                <w:rFonts w:eastAsiaTheme="minorEastAsia"/>
                <w:b/>
                <w:lang w:val="en-GB" w:eastAsia="zh-CN"/>
              </w:rPr>
            </w:pPr>
            <w:r w:rsidRPr="004F33D3">
              <w:rPr>
                <w:rFonts w:eastAsiaTheme="minorEastAsia"/>
                <w:b/>
                <w:lang w:val="en-GB" w:eastAsia="zh-CN"/>
              </w:rPr>
              <w:t>RAN1 #112bis</w:t>
            </w:r>
          </w:p>
          <w:p w14:paraId="1A49227F" w14:textId="77777777" w:rsidR="00384060" w:rsidRDefault="00384060" w:rsidP="00EF1F53">
            <w:pPr>
              <w:autoSpaceDE/>
              <w:autoSpaceDN/>
              <w:adjustRightInd/>
              <w:spacing w:after="0"/>
              <w:jc w:val="left"/>
              <w:rPr>
                <w:rFonts w:eastAsiaTheme="minorEastAsia"/>
                <w:b/>
                <w:color w:val="000000"/>
                <w:kern w:val="2"/>
                <w:szCs w:val="22"/>
                <w:lang w:eastAsia="zh-CN"/>
              </w:rPr>
            </w:pPr>
          </w:p>
          <w:p w14:paraId="731D0E52" w14:textId="77A5A7A3" w:rsidR="001B5B19" w:rsidRPr="00EF1F53" w:rsidRDefault="001B5B19" w:rsidP="00EF1F53">
            <w:pPr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EF1F53">
              <w:rPr>
                <w:rFonts w:eastAsiaTheme="minorEastAsia"/>
                <w:b/>
                <w:color w:val="000000"/>
                <w:kern w:val="2"/>
                <w:szCs w:val="22"/>
                <w:lang w:eastAsia="zh-CN"/>
              </w:rPr>
              <w:t>Proposal 4.1:</w:t>
            </w: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On unified TCI framework extension for S-DCI based MTRP, down-select one from the followings for PUSCH/PUCCH </w:t>
            </w:r>
            <w:proofErr w:type="spellStart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STxMP</w:t>
            </w:r>
            <w:proofErr w:type="spell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:</w:t>
            </w:r>
          </w:p>
          <w:p w14:paraId="3CBB4970" w14:textId="77777777" w:rsidR="001B5B19" w:rsidRPr="00EF1F53" w:rsidRDefault="001B5B19" w:rsidP="00EF1F53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</w:rPr>
            </w:pP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Alt1: The UE determines two UL Tx power values for the PUSCH/PUCCH </w:t>
            </w:r>
            <w:proofErr w:type="spellStart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STxMP</w:t>
            </w:r>
            <w:proofErr w:type="spell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based on one single UE-configured maximum output power value (</w:t>
            </w:r>
            <w:proofErr w:type="spellStart"/>
            <w:proofErr w:type="gramStart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PCMAX,f</w:t>
            </w:r>
            <w:proofErr w:type="gram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,c</w:t>
            </w:r>
            <w:proofErr w:type="spell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) defined in current spec [8-1, TS 38.101-1], [8-2, TS 38.101-2] and [8-3, TS 38.101-3]</w:t>
            </w:r>
          </w:p>
          <w:p w14:paraId="77FD2C05" w14:textId="77777777" w:rsidR="001B5B19" w:rsidRPr="00EF1F53" w:rsidRDefault="001B5B19" w:rsidP="00EF1F53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</w:rPr>
            </w:pP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Alt2: The UE determines two UL Tx power values for PUSCH/PUCCH </w:t>
            </w:r>
            <w:proofErr w:type="spellStart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STxMP</w:t>
            </w:r>
            <w:proofErr w:type="spell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based on two UE-configured maximum output power values (if per-panel/TCI UE-configured maximum output power value is introduced by RAN4)</w:t>
            </w:r>
          </w:p>
          <w:p w14:paraId="10AFBC25" w14:textId="77777777" w:rsidR="00E66294" w:rsidRPr="007D01A5" w:rsidRDefault="001B5B19" w:rsidP="00E66294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color w:val="000000" w:themeColor="text1"/>
                <w:szCs w:val="18"/>
              </w:rPr>
            </w:pP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Alt3: The UE determines two UL Tx power values for PUSCH/PUCCH </w:t>
            </w:r>
            <w:proofErr w:type="spellStart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STxMP</w:t>
            </w:r>
            <w:proofErr w:type="spell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based on two UE-configured maximum output power values (if per-panel/TCI UE-configured maximum output power value is introduced by RAN4), and the sum of two UL Tx power values for PUSCH/PUCCH </w:t>
            </w:r>
            <w:proofErr w:type="spellStart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STxMP</w:t>
            </w:r>
            <w:proofErr w:type="spell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should not exceed the UE-configured maximum output power value (</w:t>
            </w:r>
            <w:proofErr w:type="spellStart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PCMAX,f,c</w:t>
            </w:r>
            <w:proofErr w:type="spellEnd"/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) defined in current spec [8-1, TS 38.101-1], [8-2, TS 38.101-2] and [8-3, TS 38.101-3]</w:t>
            </w:r>
          </w:p>
          <w:p w14:paraId="45128548" w14:textId="77777777" w:rsidR="007D01A5" w:rsidRDefault="007D01A5" w:rsidP="007D01A5">
            <w:pPr>
              <w:autoSpaceDE/>
              <w:autoSpaceDN/>
              <w:adjustRightInd/>
              <w:spacing w:after="0"/>
              <w:jc w:val="left"/>
              <w:rPr>
                <w:color w:val="000000" w:themeColor="text1"/>
                <w:szCs w:val="18"/>
              </w:rPr>
            </w:pPr>
          </w:p>
          <w:p w14:paraId="5321A424" w14:textId="79CE6901" w:rsidR="007D01A5" w:rsidRPr="006C1F3B" w:rsidRDefault="007D01A5" w:rsidP="007D01A5">
            <w:pPr>
              <w:spacing w:after="0"/>
              <w:rPr>
                <w:rFonts w:eastAsia="Times New Roman"/>
                <w:szCs w:val="22"/>
                <w:lang w:eastAsia="zh-CN"/>
              </w:rPr>
            </w:pPr>
            <w:r w:rsidRPr="006C1F3B">
              <w:rPr>
                <w:b/>
                <w:szCs w:val="22"/>
                <w:lang w:eastAsia="zh-CN"/>
              </w:rPr>
              <w:t xml:space="preserve">&lt;Agreement&gt;: </w:t>
            </w:r>
            <w:proofErr w:type="spellStart"/>
            <w:r w:rsidRPr="006C1F3B">
              <w:rPr>
                <w:b/>
                <w:szCs w:val="22"/>
                <w:lang w:eastAsia="zh-CN"/>
              </w:rPr>
              <w:t>Pcmax</w:t>
            </w:r>
            <w:proofErr w:type="spellEnd"/>
            <w:r w:rsidRPr="006C1F3B">
              <w:rPr>
                <w:b/>
                <w:szCs w:val="22"/>
                <w:lang w:eastAsia="zh-CN"/>
              </w:rPr>
              <w:t>/</w:t>
            </w:r>
            <w:proofErr w:type="spellStart"/>
            <w:r w:rsidRPr="006C1F3B">
              <w:rPr>
                <w:b/>
                <w:szCs w:val="22"/>
                <w:lang w:eastAsia="zh-CN"/>
              </w:rPr>
              <w:t>Pumax</w:t>
            </w:r>
            <w:proofErr w:type="spellEnd"/>
            <w:r w:rsidRPr="006C1F3B">
              <w:rPr>
                <w:b/>
                <w:szCs w:val="22"/>
                <w:lang w:eastAsia="zh-CN"/>
              </w:rPr>
              <w:t xml:space="preserve"> for </w:t>
            </w:r>
            <w:proofErr w:type="spellStart"/>
            <w:r w:rsidRPr="006C1F3B">
              <w:rPr>
                <w:b/>
                <w:szCs w:val="22"/>
                <w:lang w:eastAsia="zh-CN"/>
              </w:rPr>
              <w:t>STxMP</w:t>
            </w:r>
            <w:proofErr w:type="spellEnd"/>
            <w:r w:rsidR="003665D0">
              <w:rPr>
                <w:b/>
                <w:szCs w:val="22"/>
                <w:lang w:eastAsia="zh-CN"/>
              </w:rPr>
              <w:t xml:space="preserve"> (RAN4)</w:t>
            </w:r>
          </w:p>
          <w:p w14:paraId="4CA2D9CF" w14:textId="77777777" w:rsidR="007D01A5" w:rsidRPr="006C1F3B" w:rsidRDefault="007D01A5" w:rsidP="007D01A5">
            <w:pPr>
              <w:pStyle w:val="B1"/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sz w:val="22"/>
                <w:szCs w:val="22"/>
                <w:lang w:eastAsia="zh-CN"/>
              </w:rPr>
            </w:pPr>
            <w:r w:rsidRPr="006C1F3B">
              <w:rPr>
                <w:sz w:val="22"/>
                <w:szCs w:val="22"/>
                <w:lang w:eastAsia="zh-CN"/>
              </w:rPr>
              <w:t xml:space="preserve">RAN4 agreed to define ‘per-panel’ configured transmitted power for </w:t>
            </w:r>
            <w:proofErr w:type="spellStart"/>
            <w:r w:rsidRPr="006C1F3B">
              <w:rPr>
                <w:sz w:val="22"/>
                <w:szCs w:val="22"/>
                <w:lang w:eastAsia="zh-CN"/>
              </w:rPr>
              <w:t>STxMP</w:t>
            </w:r>
            <w:proofErr w:type="spellEnd"/>
            <w:r w:rsidRPr="006C1F3B">
              <w:rPr>
                <w:sz w:val="22"/>
                <w:szCs w:val="22"/>
                <w:lang w:eastAsia="zh-CN"/>
              </w:rPr>
              <w:t xml:space="preserve"> power control. </w:t>
            </w:r>
          </w:p>
          <w:p w14:paraId="1E8AC726" w14:textId="77777777" w:rsidR="007D01A5" w:rsidRPr="006C1F3B" w:rsidRDefault="007D01A5" w:rsidP="007D01A5">
            <w:pPr>
              <w:pStyle w:val="B1"/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sz w:val="22"/>
                <w:szCs w:val="22"/>
                <w:lang w:eastAsia="zh-CN"/>
              </w:rPr>
            </w:pPr>
            <w:r w:rsidRPr="006C1F3B">
              <w:rPr>
                <w:sz w:val="22"/>
                <w:szCs w:val="22"/>
                <w:lang w:eastAsia="zh-CN"/>
              </w:rPr>
              <w:t xml:space="preserve">Total number of panels for ‘per-panel’ </w:t>
            </w:r>
            <w:proofErr w:type="spellStart"/>
            <w:r w:rsidRPr="006C1F3B">
              <w:rPr>
                <w:sz w:val="22"/>
                <w:szCs w:val="22"/>
                <w:lang w:eastAsia="zh-CN"/>
              </w:rPr>
              <w:t>Pcmax</w:t>
            </w:r>
            <w:proofErr w:type="spellEnd"/>
            <w:r w:rsidRPr="006C1F3B">
              <w:rPr>
                <w:sz w:val="22"/>
                <w:szCs w:val="22"/>
                <w:lang w:eastAsia="zh-CN"/>
              </w:rPr>
              <w:t xml:space="preserve"> should be two </w:t>
            </w:r>
          </w:p>
          <w:p w14:paraId="4D06B453" w14:textId="77777777" w:rsidR="007D01A5" w:rsidRPr="006C1F3B" w:rsidRDefault="007D01A5" w:rsidP="007D01A5">
            <w:pPr>
              <w:pStyle w:val="B1"/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sz w:val="22"/>
                <w:szCs w:val="22"/>
                <w:lang w:eastAsia="zh-CN"/>
              </w:rPr>
            </w:pPr>
            <w:r w:rsidRPr="006C1F3B">
              <w:rPr>
                <w:sz w:val="22"/>
                <w:szCs w:val="22"/>
                <w:lang w:eastAsia="zh-CN"/>
              </w:rPr>
              <w:t xml:space="preserve">FFS whether to introduce new inequation for ‘per-panel’ </w:t>
            </w:r>
            <w:proofErr w:type="spellStart"/>
            <w:r w:rsidRPr="006C1F3B">
              <w:rPr>
                <w:sz w:val="22"/>
                <w:szCs w:val="22"/>
                <w:lang w:eastAsia="zh-CN"/>
              </w:rPr>
              <w:t>Pumax</w:t>
            </w:r>
            <w:proofErr w:type="spellEnd"/>
          </w:p>
          <w:p w14:paraId="1540C4D9" w14:textId="77777777" w:rsidR="007D01A5" w:rsidRPr="006C1F3B" w:rsidRDefault="007D01A5" w:rsidP="007D01A5">
            <w:pPr>
              <w:pStyle w:val="B1"/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DengXian"/>
                <w:sz w:val="22"/>
                <w:szCs w:val="22"/>
                <w:lang w:eastAsia="zh-CN"/>
              </w:rPr>
            </w:pPr>
            <w:r w:rsidRPr="006C1F3B">
              <w:rPr>
                <w:sz w:val="22"/>
                <w:szCs w:val="22"/>
                <w:lang w:eastAsia="zh-CN"/>
              </w:rPr>
              <w:t xml:space="preserve">‘per-panel’ to be replaced in final spec language, FFS how to define per-panel ‘k (k=0,1)’ for </w:t>
            </w:r>
            <w:proofErr w:type="spellStart"/>
            <w:proofErr w:type="gramStart"/>
            <w:r w:rsidRPr="006C1F3B">
              <w:rPr>
                <w:sz w:val="22"/>
                <w:szCs w:val="22"/>
                <w:lang w:eastAsia="zh-CN"/>
              </w:rPr>
              <w:t>P</w:t>
            </w:r>
            <w:r w:rsidRPr="006C1F3B">
              <w:rPr>
                <w:sz w:val="22"/>
                <w:szCs w:val="22"/>
                <w:vertAlign w:val="subscript"/>
                <w:lang w:eastAsia="zh-CN"/>
              </w:rPr>
              <w:t>CMAXf,c</w:t>
            </w:r>
            <w:proofErr w:type="gramEnd"/>
            <w:r w:rsidRPr="006C1F3B">
              <w:rPr>
                <w:sz w:val="22"/>
                <w:szCs w:val="22"/>
                <w:vertAlign w:val="subscript"/>
                <w:lang w:eastAsia="zh-CN"/>
              </w:rPr>
              <w:t>,k</w:t>
            </w:r>
            <w:proofErr w:type="spellEnd"/>
            <w:r w:rsidRPr="006C1F3B">
              <w:rPr>
                <w:sz w:val="22"/>
                <w:szCs w:val="22"/>
                <w:lang w:eastAsia="zh-CN"/>
              </w:rPr>
              <w:t xml:space="preserve"> considering following options</w:t>
            </w:r>
          </w:p>
          <w:p w14:paraId="70CC7380" w14:textId="77777777" w:rsidR="007D01A5" w:rsidRPr="006C1F3B" w:rsidRDefault="007D01A5" w:rsidP="007D01A5">
            <w:pPr>
              <w:pStyle w:val="B1"/>
              <w:widowControl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DengXian"/>
                <w:sz w:val="22"/>
                <w:szCs w:val="22"/>
                <w:lang w:eastAsia="zh-CN"/>
              </w:rPr>
            </w:pPr>
            <w:r w:rsidRPr="006C1F3B">
              <w:rPr>
                <w:rFonts w:eastAsiaTheme="minorEastAsia"/>
                <w:sz w:val="22"/>
                <w:szCs w:val="22"/>
                <w:lang w:eastAsia="ko-KR"/>
              </w:rPr>
              <w:t>Per TCI state</w:t>
            </w:r>
          </w:p>
          <w:p w14:paraId="6E77D7F4" w14:textId="77777777" w:rsidR="007D01A5" w:rsidRPr="006C1F3B" w:rsidRDefault="007D01A5" w:rsidP="007D01A5">
            <w:pPr>
              <w:pStyle w:val="B1"/>
              <w:widowControl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DengXian"/>
                <w:sz w:val="22"/>
                <w:szCs w:val="22"/>
                <w:lang w:eastAsia="zh-CN"/>
              </w:rPr>
            </w:pPr>
            <w:r w:rsidRPr="006C1F3B">
              <w:rPr>
                <w:rFonts w:eastAsiaTheme="minorEastAsia"/>
                <w:sz w:val="22"/>
                <w:szCs w:val="22"/>
                <w:lang w:eastAsia="ko-KR"/>
              </w:rPr>
              <w:t>Per TCI pool</w:t>
            </w:r>
          </w:p>
          <w:p w14:paraId="187C7A78" w14:textId="77777777" w:rsidR="007D01A5" w:rsidRPr="007D01A5" w:rsidRDefault="007D01A5" w:rsidP="007D01A5">
            <w:pPr>
              <w:pStyle w:val="B1"/>
              <w:widowControl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color w:val="000000" w:themeColor="text1"/>
                <w:szCs w:val="18"/>
                <w:lang w:val="en-US"/>
              </w:rPr>
            </w:pPr>
            <w:r w:rsidRPr="006C1F3B">
              <w:rPr>
                <w:rFonts w:eastAsiaTheme="minorEastAsia"/>
                <w:sz w:val="22"/>
                <w:szCs w:val="22"/>
                <w:lang w:eastAsia="ko-KR"/>
              </w:rPr>
              <w:t>Per SRS resource set</w:t>
            </w:r>
          </w:p>
          <w:p w14:paraId="508285EC" w14:textId="39309979" w:rsidR="007D01A5" w:rsidRPr="006C1F3B" w:rsidRDefault="007D01A5" w:rsidP="007D01A5">
            <w:pPr>
              <w:pStyle w:val="B1"/>
              <w:widowControl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color w:val="000000" w:themeColor="text1"/>
                <w:szCs w:val="18"/>
                <w:lang w:val="en-US"/>
              </w:rPr>
            </w:pPr>
            <w:r w:rsidRPr="006C1F3B">
              <w:rPr>
                <w:rFonts w:eastAsiaTheme="minorEastAsia"/>
                <w:sz w:val="22"/>
                <w:szCs w:val="22"/>
                <w:lang w:eastAsia="ko-KR"/>
              </w:rPr>
              <w:t>Others based on RAN1 updates are not precluded</w:t>
            </w:r>
          </w:p>
        </w:tc>
      </w:tr>
    </w:tbl>
    <w:p w14:paraId="09D45779" w14:textId="5BCC3E35" w:rsidR="00C443A1" w:rsidRDefault="002E39A0" w:rsidP="001B5B19">
      <w:pPr>
        <w:spacing w:beforeLines="50" w:before="156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 xml:space="preserve">n </w:t>
      </w:r>
      <w:r w:rsidR="006C1F3B">
        <w:rPr>
          <w:rFonts w:eastAsiaTheme="minorEastAsia"/>
          <w:lang w:val="en-GB" w:eastAsia="zh-CN"/>
        </w:rPr>
        <w:t>RAN1 #112bis meeting,</w:t>
      </w:r>
      <w:r>
        <w:rPr>
          <w:rFonts w:eastAsiaTheme="minorEastAsia"/>
          <w:lang w:val="en-GB" w:eastAsia="zh-CN"/>
        </w:rPr>
        <w:t xml:space="preserve"> power control for </w:t>
      </w:r>
      <w:proofErr w:type="spellStart"/>
      <w:r>
        <w:rPr>
          <w:rFonts w:eastAsiaTheme="minorEastAsia"/>
          <w:lang w:val="en-GB" w:eastAsia="zh-CN"/>
        </w:rPr>
        <w:t>STxMP</w:t>
      </w:r>
      <w:proofErr w:type="spellEnd"/>
      <w:r>
        <w:rPr>
          <w:rFonts w:eastAsiaTheme="minorEastAsia"/>
          <w:lang w:val="en-GB" w:eastAsia="zh-CN"/>
        </w:rPr>
        <w:t xml:space="preserve"> (Proposal 4.1 [</w:t>
      </w:r>
      <w:r w:rsidR="00311895">
        <w:rPr>
          <w:rFonts w:eastAsiaTheme="minorEastAsia"/>
          <w:lang w:val="en-GB" w:eastAsia="zh-CN"/>
        </w:rPr>
        <w:t>4</w:t>
      </w:r>
      <w:r>
        <w:rPr>
          <w:rFonts w:eastAsiaTheme="minorEastAsia"/>
          <w:lang w:val="en-GB" w:eastAsia="zh-CN"/>
        </w:rPr>
        <w:t>]) was discuss</w:t>
      </w:r>
      <w:r w:rsidR="00C56F09">
        <w:rPr>
          <w:rFonts w:eastAsiaTheme="minorEastAsia"/>
          <w:lang w:val="en-GB" w:eastAsia="zh-CN"/>
        </w:rPr>
        <w:t>ed</w:t>
      </w:r>
      <w:r w:rsidR="00C443A1">
        <w:rPr>
          <w:rFonts w:eastAsiaTheme="minorEastAsia"/>
          <w:lang w:val="en-GB" w:eastAsia="zh-CN"/>
        </w:rPr>
        <w:t xml:space="preserve"> and three alternatives were provided for down selection</w:t>
      </w:r>
      <w:r>
        <w:rPr>
          <w:rFonts w:eastAsiaTheme="minorEastAsia"/>
          <w:lang w:val="en-GB" w:eastAsia="zh-CN"/>
        </w:rPr>
        <w:t xml:space="preserve">. </w:t>
      </w:r>
      <w:r w:rsidR="00C443A1">
        <w:rPr>
          <w:rFonts w:eastAsiaTheme="minorEastAsia"/>
          <w:lang w:val="en-GB" w:eastAsia="zh-CN"/>
        </w:rPr>
        <w:t>In</w:t>
      </w:r>
      <w:r>
        <w:rPr>
          <w:rFonts w:eastAsiaTheme="minorEastAsia"/>
          <w:lang w:val="en-GB" w:eastAsia="zh-CN"/>
        </w:rPr>
        <w:t xml:space="preserve"> </w:t>
      </w:r>
      <w:r w:rsidR="00C443A1">
        <w:rPr>
          <w:rFonts w:eastAsiaTheme="minorEastAsia"/>
          <w:lang w:val="en-GB" w:eastAsia="zh-CN"/>
        </w:rPr>
        <w:t xml:space="preserve">Alt1, one UE-specific maximum output power value </w:t>
      </w:r>
      <w:r w:rsidR="0076478D">
        <w:rPr>
          <w:rFonts w:eastAsiaTheme="minorEastAsia"/>
          <w:lang w:val="en-GB" w:eastAsia="zh-CN"/>
        </w:rPr>
        <w:t xml:space="preserve">(i.e., </w:t>
      </w:r>
      <w:proofErr w:type="spellStart"/>
      <w:proofErr w:type="gramStart"/>
      <w:r w:rsidR="0076478D">
        <w:rPr>
          <w:rFonts w:eastAsiaTheme="minorEastAsia"/>
          <w:lang w:val="en-GB" w:eastAsia="zh-CN"/>
        </w:rPr>
        <w:t>P</w:t>
      </w:r>
      <w:r w:rsidR="0076478D" w:rsidRPr="0076478D">
        <w:rPr>
          <w:rFonts w:eastAsiaTheme="minorEastAsia"/>
          <w:vertAlign w:val="subscript"/>
          <w:lang w:val="en-GB" w:eastAsia="zh-CN"/>
        </w:rPr>
        <w:t>CMA</w:t>
      </w:r>
      <w:r w:rsidR="0076478D" w:rsidRPr="0076478D">
        <w:rPr>
          <w:rFonts w:eastAsiaTheme="minorEastAsia" w:hint="eastAsia"/>
          <w:vertAlign w:val="subscript"/>
          <w:lang w:val="en-GB" w:eastAsia="zh-CN"/>
        </w:rPr>
        <w:t>X</w:t>
      </w:r>
      <w:r w:rsidR="0076478D" w:rsidRPr="0076478D">
        <w:rPr>
          <w:rFonts w:eastAsiaTheme="minorEastAsia"/>
          <w:vertAlign w:val="subscript"/>
          <w:lang w:val="en-GB" w:eastAsia="zh-CN"/>
        </w:rPr>
        <w:t>,f</w:t>
      </w:r>
      <w:proofErr w:type="gramEnd"/>
      <w:r w:rsidR="0076478D" w:rsidRPr="0076478D">
        <w:rPr>
          <w:rFonts w:eastAsiaTheme="minorEastAsia"/>
          <w:vertAlign w:val="subscript"/>
          <w:lang w:val="en-GB" w:eastAsia="zh-CN"/>
        </w:rPr>
        <w:t>,c</w:t>
      </w:r>
      <w:proofErr w:type="spellEnd"/>
      <w:r w:rsidR="0076478D">
        <w:rPr>
          <w:rFonts w:eastAsiaTheme="minorEastAsia"/>
          <w:lang w:val="en-GB" w:eastAsia="zh-CN"/>
        </w:rPr>
        <w:t xml:space="preserve">) </w:t>
      </w:r>
      <w:r w:rsidR="0076478D">
        <w:rPr>
          <w:rFonts w:eastAsiaTheme="minorEastAsia" w:hint="eastAsia"/>
          <w:lang w:val="en-GB" w:eastAsia="zh-CN"/>
        </w:rPr>
        <w:t>is</w:t>
      </w:r>
      <w:r w:rsidR="0076478D">
        <w:rPr>
          <w:rFonts w:eastAsiaTheme="minorEastAsia"/>
          <w:lang w:val="en-GB" w:eastAsia="zh-CN"/>
        </w:rPr>
        <w:t xml:space="preserve"> adopted </w:t>
      </w:r>
      <w:r w:rsidR="00C443A1">
        <w:rPr>
          <w:rFonts w:eastAsiaTheme="minorEastAsia"/>
          <w:lang w:val="en-GB" w:eastAsia="zh-CN"/>
        </w:rPr>
        <w:t xml:space="preserve">to derive the </w:t>
      </w:r>
      <w:r w:rsidR="00AF179A">
        <w:rPr>
          <w:rFonts w:eastAsiaTheme="minorEastAsia"/>
          <w:lang w:val="en-GB" w:eastAsia="zh-CN"/>
        </w:rPr>
        <w:t xml:space="preserve">transmission </w:t>
      </w:r>
      <w:r w:rsidR="00C443A1">
        <w:rPr>
          <w:rFonts w:eastAsiaTheme="minorEastAsia"/>
          <w:lang w:val="en-GB" w:eastAsia="zh-CN"/>
        </w:rPr>
        <w:t xml:space="preserve">power of each panel. In Alt2 and </w:t>
      </w:r>
      <w:r w:rsidR="004641A4">
        <w:rPr>
          <w:rFonts w:eastAsiaTheme="minorEastAsia"/>
          <w:lang w:val="en-GB" w:eastAsia="zh-CN"/>
        </w:rPr>
        <w:t>Alt</w:t>
      </w:r>
      <w:r w:rsidR="00C443A1">
        <w:rPr>
          <w:rFonts w:eastAsiaTheme="minorEastAsia"/>
          <w:lang w:val="en-GB" w:eastAsia="zh-CN"/>
        </w:rPr>
        <w:t xml:space="preserve">3, two panel-specific </w:t>
      </w:r>
      <w:r w:rsidR="0076478D">
        <w:rPr>
          <w:rFonts w:eastAsiaTheme="minorEastAsia"/>
          <w:lang w:val="en-GB" w:eastAsia="zh-CN"/>
        </w:rPr>
        <w:t xml:space="preserve">maximum output power values (i.e., </w:t>
      </w:r>
      <w:proofErr w:type="spellStart"/>
      <w:proofErr w:type="gramStart"/>
      <w:r w:rsidR="0076478D">
        <w:rPr>
          <w:rFonts w:eastAsiaTheme="minorEastAsia"/>
          <w:lang w:val="en-GB" w:eastAsia="zh-CN"/>
        </w:rPr>
        <w:t>P</w:t>
      </w:r>
      <w:r w:rsidR="0076478D" w:rsidRPr="0076478D">
        <w:rPr>
          <w:rFonts w:eastAsiaTheme="minorEastAsia"/>
          <w:vertAlign w:val="subscript"/>
          <w:lang w:val="en-GB" w:eastAsia="zh-CN"/>
        </w:rPr>
        <w:t>CMA</w:t>
      </w:r>
      <w:r w:rsidR="0076478D" w:rsidRPr="0076478D">
        <w:rPr>
          <w:rFonts w:eastAsiaTheme="minorEastAsia" w:hint="eastAsia"/>
          <w:vertAlign w:val="subscript"/>
          <w:lang w:val="en-GB" w:eastAsia="zh-CN"/>
        </w:rPr>
        <w:t>X</w:t>
      </w:r>
      <w:r w:rsidR="0076478D" w:rsidRPr="0076478D">
        <w:rPr>
          <w:rFonts w:eastAsiaTheme="minorEastAsia"/>
          <w:vertAlign w:val="subscript"/>
          <w:lang w:val="en-GB" w:eastAsia="zh-CN"/>
        </w:rPr>
        <w:t>,f</w:t>
      </w:r>
      <w:proofErr w:type="gramEnd"/>
      <w:r w:rsidR="0076478D" w:rsidRPr="0076478D">
        <w:rPr>
          <w:rFonts w:eastAsiaTheme="minorEastAsia"/>
          <w:vertAlign w:val="subscript"/>
          <w:lang w:val="en-GB" w:eastAsia="zh-CN"/>
        </w:rPr>
        <w:t>,c</w:t>
      </w:r>
      <w:r w:rsidR="0076478D">
        <w:rPr>
          <w:rFonts w:eastAsiaTheme="minorEastAsia"/>
          <w:vertAlign w:val="subscript"/>
          <w:lang w:val="en-GB" w:eastAsia="zh-CN"/>
        </w:rPr>
        <w:t>,k</w:t>
      </w:r>
      <w:proofErr w:type="spellEnd"/>
      <w:r w:rsidR="0076478D">
        <w:rPr>
          <w:rFonts w:eastAsiaTheme="minorEastAsia"/>
          <w:lang w:val="en-GB" w:eastAsia="zh-CN"/>
        </w:rPr>
        <w:t xml:space="preserve">, where k=0 or 1) are adopted to derive the transmission power of </w:t>
      </w:r>
      <w:r w:rsidR="002C2A72">
        <w:rPr>
          <w:rFonts w:eastAsiaTheme="minorEastAsia"/>
          <w:lang w:val="en-GB" w:eastAsia="zh-CN"/>
        </w:rPr>
        <w:t>the two</w:t>
      </w:r>
      <w:r w:rsidR="0076478D">
        <w:rPr>
          <w:rFonts w:eastAsiaTheme="minorEastAsia"/>
          <w:lang w:val="en-GB" w:eastAsia="zh-CN"/>
        </w:rPr>
        <w:t xml:space="preserve"> panel</w:t>
      </w:r>
      <w:r w:rsidR="002C2A72">
        <w:rPr>
          <w:rFonts w:eastAsiaTheme="minorEastAsia"/>
          <w:lang w:val="en-GB" w:eastAsia="zh-CN"/>
        </w:rPr>
        <w:t>s</w:t>
      </w:r>
      <w:r w:rsidR="0076478D">
        <w:rPr>
          <w:rFonts w:eastAsiaTheme="minorEastAsia"/>
          <w:lang w:val="en-GB" w:eastAsia="zh-CN"/>
        </w:rPr>
        <w:t>, respectively.</w:t>
      </w:r>
    </w:p>
    <w:p w14:paraId="44D2B6C8" w14:textId="45EE7559" w:rsidR="00CD276D" w:rsidRDefault="00471BD6" w:rsidP="000D50AE">
      <w:pPr>
        <w:spacing w:beforeLines="50" w:before="156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n the last RAN4 meeting [5], it was agreed that two panel-specific maximum output power values should</w:t>
      </w:r>
      <w:r w:rsidR="00AE7908">
        <w:rPr>
          <w:rFonts w:eastAsiaTheme="minorEastAsia"/>
          <w:lang w:val="en-GB" w:eastAsia="zh-CN"/>
        </w:rPr>
        <w:t xml:space="preserve"> </w:t>
      </w:r>
      <w:r w:rsidR="00AE7908">
        <w:rPr>
          <w:rFonts w:eastAsiaTheme="minorEastAsia" w:hint="eastAsia"/>
          <w:lang w:val="en-GB" w:eastAsia="zh-CN"/>
        </w:rPr>
        <w:t>be</w:t>
      </w:r>
      <w:r>
        <w:rPr>
          <w:rFonts w:eastAsiaTheme="minorEastAsia"/>
          <w:lang w:val="en-GB" w:eastAsia="zh-CN"/>
        </w:rPr>
        <w:t xml:space="preserve"> adopted for power control of </w:t>
      </w:r>
      <w:proofErr w:type="spellStart"/>
      <w:r>
        <w:rPr>
          <w:rFonts w:eastAsiaTheme="minorEastAsia"/>
          <w:lang w:val="en-GB" w:eastAsia="zh-CN"/>
        </w:rPr>
        <w:t>STxMP</w:t>
      </w:r>
      <w:proofErr w:type="spellEnd"/>
      <w:r>
        <w:rPr>
          <w:rFonts w:eastAsiaTheme="minorEastAsia"/>
          <w:lang w:val="en-GB" w:eastAsia="zh-CN"/>
        </w:rPr>
        <w:t>. Therefore, Alt1 is naturally excluded. Among Alt2 and Alt3, we prefer Alt3</w:t>
      </w:r>
      <w:r w:rsidR="000D50AE">
        <w:rPr>
          <w:rFonts w:eastAsiaTheme="minorEastAsia"/>
          <w:lang w:val="en-GB" w:eastAsia="zh-CN"/>
        </w:rPr>
        <w:t>. C</w:t>
      </w:r>
      <w:r w:rsidR="000D50AE">
        <w:rPr>
          <w:rFonts w:eastAsiaTheme="minorEastAsia" w:hint="eastAsia"/>
          <w:lang w:val="en-GB" w:eastAsia="zh-CN"/>
        </w:rPr>
        <w:t>omparing</w:t>
      </w:r>
      <w:r w:rsidR="000D50AE">
        <w:rPr>
          <w:rFonts w:eastAsiaTheme="minorEastAsia"/>
          <w:lang w:val="en-GB" w:eastAsia="zh-CN"/>
        </w:rPr>
        <w:t xml:space="preserve"> </w:t>
      </w:r>
      <w:r w:rsidR="000D50AE">
        <w:rPr>
          <w:rFonts w:eastAsiaTheme="minorEastAsia" w:hint="eastAsia"/>
          <w:lang w:val="en-GB" w:eastAsia="zh-CN"/>
        </w:rPr>
        <w:t>with</w:t>
      </w:r>
      <w:r w:rsidR="000D50AE">
        <w:rPr>
          <w:rFonts w:eastAsiaTheme="minorEastAsia"/>
          <w:lang w:val="en-GB" w:eastAsia="zh-CN"/>
        </w:rPr>
        <w:t xml:space="preserve"> </w:t>
      </w:r>
      <w:r w:rsidR="000D50AE">
        <w:rPr>
          <w:rFonts w:eastAsiaTheme="minorEastAsia" w:hint="eastAsia"/>
          <w:lang w:val="en-GB" w:eastAsia="zh-CN"/>
        </w:rPr>
        <w:t>Alt</w:t>
      </w:r>
      <w:r w:rsidR="000D50AE">
        <w:rPr>
          <w:rFonts w:eastAsiaTheme="minorEastAsia"/>
          <w:lang w:val="en-GB" w:eastAsia="zh-CN"/>
        </w:rPr>
        <w:t xml:space="preserve">2, Alt3 has an additional restriction that the sum of transmission power of the two panels should not exceed </w:t>
      </w:r>
      <w:proofErr w:type="spellStart"/>
      <w:proofErr w:type="gramStart"/>
      <w:r w:rsidR="000D50AE">
        <w:rPr>
          <w:rFonts w:eastAsiaTheme="minorEastAsia"/>
          <w:lang w:val="en-GB" w:eastAsia="zh-CN"/>
        </w:rPr>
        <w:t>P</w:t>
      </w:r>
      <w:r w:rsidR="000D50AE" w:rsidRPr="0076478D">
        <w:rPr>
          <w:rFonts w:eastAsiaTheme="minorEastAsia"/>
          <w:vertAlign w:val="subscript"/>
          <w:lang w:val="en-GB" w:eastAsia="zh-CN"/>
        </w:rPr>
        <w:t>CMA</w:t>
      </w:r>
      <w:r w:rsidR="000D50AE" w:rsidRPr="0076478D">
        <w:rPr>
          <w:rFonts w:eastAsiaTheme="minorEastAsia" w:hint="eastAsia"/>
          <w:vertAlign w:val="subscript"/>
          <w:lang w:val="en-GB" w:eastAsia="zh-CN"/>
        </w:rPr>
        <w:t>X</w:t>
      </w:r>
      <w:r w:rsidR="000D50AE" w:rsidRPr="0076478D">
        <w:rPr>
          <w:rFonts w:eastAsiaTheme="minorEastAsia"/>
          <w:vertAlign w:val="subscript"/>
          <w:lang w:val="en-GB" w:eastAsia="zh-CN"/>
        </w:rPr>
        <w:t>,f</w:t>
      </w:r>
      <w:proofErr w:type="gramEnd"/>
      <w:r w:rsidR="000D50AE" w:rsidRPr="0076478D">
        <w:rPr>
          <w:rFonts w:eastAsiaTheme="minorEastAsia"/>
          <w:vertAlign w:val="subscript"/>
          <w:lang w:val="en-GB" w:eastAsia="zh-CN"/>
        </w:rPr>
        <w:t>,c</w:t>
      </w:r>
      <w:proofErr w:type="spellEnd"/>
      <w:r w:rsidR="000D50AE" w:rsidRPr="003C664E">
        <w:rPr>
          <w:rFonts w:eastAsiaTheme="minorEastAsia"/>
          <w:lang w:val="en-GB" w:eastAsia="zh-CN"/>
        </w:rPr>
        <w:t>.</w:t>
      </w:r>
      <w:r w:rsidR="000D50AE">
        <w:rPr>
          <w:rFonts w:eastAsiaTheme="minorEastAsia"/>
          <w:lang w:val="en-GB" w:eastAsia="zh-CN"/>
        </w:rPr>
        <w:t xml:space="preserve"> </w:t>
      </w:r>
      <w:r w:rsidR="00384060">
        <w:rPr>
          <w:rFonts w:eastAsiaTheme="minorEastAsia"/>
          <w:lang w:val="en-GB" w:eastAsia="zh-CN"/>
        </w:rPr>
        <w:t>I</w:t>
      </w:r>
      <w:r w:rsidR="00384060">
        <w:rPr>
          <w:rFonts w:eastAsiaTheme="minorEastAsia"/>
          <w:lang w:val="en-GB" w:eastAsia="zh-CN"/>
        </w:rPr>
        <w:t xml:space="preserve">f Alt2 is selected </w:t>
      </w:r>
      <w:r w:rsidR="00384060">
        <w:rPr>
          <w:rFonts w:eastAsiaTheme="minorEastAsia"/>
          <w:lang w:val="en-GB" w:eastAsia="zh-CN"/>
        </w:rPr>
        <w:t>without any further restriction on the UE total output power</w:t>
      </w:r>
      <w:r w:rsidR="000D50AE">
        <w:rPr>
          <w:rFonts w:eastAsiaTheme="minorEastAsia"/>
          <w:lang w:val="en-GB" w:eastAsia="zh-CN"/>
        </w:rPr>
        <w:t>, RAN4 power requirement</w:t>
      </w:r>
      <w:r w:rsidR="00267252">
        <w:rPr>
          <w:rFonts w:eastAsiaTheme="minorEastAsia"/>
          <w:lang w:val="en-GB" w:eastAsia="zh-CN"/>
        </w:rPr>
        <w:t xml:space="preserve"> </w:t>
      </w:r>
      <w:r w:rsidR="00384060">
        <w:rPr>
          <w:rFonts w:eastAsiaTheme="minorEastAsia"/>
          <w:lang w:val="en-GB" w:eastAsia="zh-CN"/>
        </w:rPr>
        <w:t xml:space="preserve">may be violated </w:t>
      </w:r>
      <w:r w:rsidR="00267252">
        <w:rPr>
          <w:rFonts w:eastAsiaTheme="minorEastAsia"/>
          <w:lang w:val="en-GB" w:eastAsia="zh-CN"/>
        </w:rPr>
        <w:t>which</w:t>
      </w:r>
      <w:r w:rsidR="00267252">
        <w:rPr>
          <w:rFonts w:eastAsiaTheme="minorEastAsia"/>
          <w:lang w:val="en-GB" w:eastAsia="zh-CN"/>
        </w:rPr>
        <w:t>, based on the RAN4 reply LS to RAN1 [</w:t>
      </w:r>
      <w:r w:rsidR="00CD276D">
        <w:rPr>
          <w:rFonts w:eastAsiaTheme="minorEastAsia"/>
          <w:lang w:val="en-GB" w:eastAsia="zh-CN"/>
        </w:rPr>
        <w:t>6</w:t>
      </w:r>
      <w:r w:rsidR="00267252">
        <w:rPr>
          <w:rFonts w:eastAsiaTheme="minorEastAsia"/>
          <w:lang w:val="en-GB" w:eastAsia="zh-CN"/>
        </w:rPr>
        <w:t>],</w:t>
      </w:r>
      <w:r w:rsidR="00267252">
        <w:rPr>
          <w:rFonts w:eastAsiaTheme="minorEastAsia"/>
          <w:lang w:val="en-GB" w:eastAsia="zh-CN"/>
        </w:rPr>
        <w:t xml:space="preserve"> </w:t>
      </w:r>
      <w:r w:rsidR="00384060">
        <w:rPr>
          <w:rFonts w:eastAsiaTheme="minorEastAsia"/>
          <w:lang w:val="en-GB" w:eastAsia="zh-CN"/>
        </w:rPr>
        <w:t>indicates</w:t>
      </w:r>
      <w:r w:rsidR="00267252">
        <w:rPr>
          <w:rFonts w:eastAsiaTheme="minorEastAsia"/>
          <w:lang w:val="en-GB" w:eastAsia="zh-CN"/>
        </w:rPr>
        <w:t xml:space="preserve"> that </w:t>
      </w:r>
      <w:r w:rsidR="00CD276D">
        <w:rPr>
          <w:rFonts w:eastAsiaTheme="minorEastAsia"/>
          <w:lang w:val="en-GB" w:eastAsia="zh-CN"/>
        </w:rPr>
        <w:t>“</w:t>
      </w:r>
      <w:r w:rsidR="00CD276D" w:rsidRPr="004F33D3">
        <w:rPr>
          <w:rFonts w:eastAsiaTheme="minorEastAsia"/>
          <w:lang w:val="en-GB" w:eastAsia="zh-CN"/>
        </w:rPr>
        <w:t>the per-UE power limitation would be applicable at all the time. ‘Limitation’ here applies to regulatory compliance rather than a configured power requirement”</w:t>
      </w:r>
      <w:r w:rsidR="000D50AE">
        <w:rPr>
          <w:rFonts w:eastAsiaTheme="minorEastAsia"/>
          <w:lang w:val="en-GB" w:eastAsia="zh-CN"/>
        </w:rPr>
        <w:t>.</w:t>
      </w:r>
      <w:r w:rsidR="00CD276D">
        <w:rPr>
          <w:rFonts w:eastAsiaTheme="minorEastAsia"/>
          <w:lang w:val="en-GB" w:eastAsia="zh-CN"/>
        </w:rPr>
        <w:t xml:space="preserve"> In our view, to meet such power restriction, </w:t>
      </w:r>
      <w:r w:rsidR="00CD276D">
        <w:rPr>
          <w:rFonts w:eastAsiaTheme="minorEastAsia"/>
          <w:lang w:val="en-GB" w:eastAsia="zh-CN"/>
        </w:rPr>
        <w:t>similar to the single-panel transmission case, a</w:t>
      </w:r>
      <w:r w:rsidR="00CD276D">
        <w:rPr>
          <w:rFonts w:eastAsiaTheme="minorEastAsia"/>
          <w:lang w:val="en-GB" w:eastAsia="zh-CN"/>
        </w:rPr>
        <w:t xml:space="preserve"> UE-level</w:t>
      </w:r>
      <w:r w:rsidR="00CD276D">
        <w:rPr>
          <w:rFonts w:eastAsiaTheme="minorEastAsia"/>
          <w:lang w:val="en-GB" w:eastAsia="zh-CN"/>
        </w:rPr>
        <w:t xml:space="preserve"> maximum output</w:t>
      </w:r>
      <w:r w:rsidR="00CD276D">
        <w:rPr>
          <w:rFonts w:eastAsiaTheme="minorEastAsia"/>
          <w:lang w:val="en-GB" w:eastAsia="zh-CN"/>
        </w:rPr>
        <w:t xml:space="preserve"> </w:t>
      </w:r>
      <w:r w:rsidR="00CD276D">
        <w:rPr>
          <w:rFonts w:eastAsiaTheme="minorEastAsia"/>
          <w:lang w:val="en-GB" w:eastAsia="zh-CN"/>
        </w:rPr>
        <w:t>power</w:t>
      </w:r>
      <w:r w:rsidR="00CD276D">
        <w:rPr>
          <w:rFonts w:eastAsiaTheme="minorEastAsia"/>
          <w:lang w:val="en-GB" w:eastAsia="zh-CN"/>
        </w:rPr>
        <w:t xml:space="preserve"> </w:t>
      </w:r>
      <w:proofErr w:type="spellStart"/>
      <w:proofErr w:type="gramStart"/>
      <w:r w:rsidR="00CD276D">
        <w:rPr>
          <w:rFonts w:eastAsiaTheme="minorEastAsia"/>
          <w:lang w:val="en-GB" w:eastAsia="zh-CN"/>
        </w:rPr>
        <w:t>P</w:t>
      </w:r>
      <w:r w:rsidR="00CD276D" w:rsidRPr="0076478D">
        <w:rPr>
          <w:rFonts w:eastAsiaTheme="minorEastAsia"/>
          <w:vertAlign w:val="subscript"/>
          <w:lang w:val="en-GB" w:eastAsia="zh-CN"/>
        </w:rPr>
        <w:t>CMA</w:t>
      </w:r>
      <w:r w:rsidR="00CD276D" w:rsidRPr="0076478D">
        <w:rPr>
          <w:rFonts w:eastAsiaTheme="minorEastAsia" w:hint="eastAsia"/>
          <w:vertAlign w:val="subscript"/>
          <w:lang w:val="en-GB" w:eastAsia="zh-CN"/>
        </w:rPr>
        <w:t>X</w:t>
      </w:r>
      <w:r w:rsidR="00CD276D" w:rsidRPr="0076478D">
        <w:rPr>
          <w:rFonts w:eastAsiaTheme="minorEastAsia"/>
          <w:vertAlign w:val="subscript"/>
          <w:lang w:val="en-GB" w:eastAsia="zh-CN"/>
        </w:rPr>
        <w:t>,f</w:t>
      </w:r>
      <w:proofErr w:type="gramEnd"/>
      <w:r w:rsidR="00CD276D" w:rsidRPr="0076478D">
        <w:rPr>
          <w:rFonts w:eastAsiaTheme="minorEastAsia"/>
          <w:vertAlign w:val="subscript"/>
          <w:lang w:val="en-GB" w:eastAsia="zh-CN"/>
        </w:rPr>
        <w:t>,c</w:t>
      </w:r>
      <w:proofErr w:type="spellEnd"/>
      <w:r w:rsidR="00CD276D">
        <w:rPr>
          <w:rFonts w:eastAsiaTheme="minorEastAsia"/>
          <w:vertAlign w:val="subscript"/>
          <w:lang w:val="en-GB" w:eastAsia="zh-CN"/>
        </w:rPr>
        <w:t xml:space="preserve"> </w:t>
      </w:r>
      <w:r w:rsidR="00CD276D">
        <w:rPr>
          <w:rFonts w:eastAsiaTheme="minorEastAsia"/>
          <w:lang w:val="en-GB" w:eastAsia="zh-CN"/>
        </w:rPr>
        <w:t xml:space="preserve">must be </w:t>
      </w:r>
      <w:r w:rsidR="00CD276D">
        <w:rPr>
          <w:rFonts w:eastAsiaTheme="minorEastAsia"/>
          <w:lang w:val="en-GB" w:eastAsia="zh-CN"/>
        </w:rPr>
        <w:t>configured</w:t>
      </w:r>
      <w:r w:rsidR="00CD276D">
        <w:rPr>
          <w:rFonts w:eastAsiaTheme="minorEastAsia"/>
          <w:lang w:val="en-GB" w:eastAsia="zh-CN"/>
        </w:rPr>
        <w:t xml:space="preserve"> such that</w:t>
      </w:r>
      <w:r w:rsidR="00CD276D">
        <w:rPr>
          <w:rFonts w:eastAsiaTheme="minorEastAsia"/>
          <w:lang w:val="en-GB" w:eastAsia="zh-CN"/>
        </w:rPr>
        <w:t xml:space="preserve"> the corresponding measured peak EIRP is less than </w:t>
      </w:r>
      <w:r w:rsidR="00CD276D">
        <w:rPr>
          <w:rFonts w:eastAsiaTheme="minorEastAsia"/>
          <w:lang w:val="en-GB" w:eastAsia="zh-CN"/>
        </w:rPr>
        <w:t xml:space="preserve">the </w:t>
      </w:r>
      <w:proofErr w:type="spellStart"/>
      <w:r w:rsidR="00CD276D">
        <w:rPr>
          <w:rFonts w:eastAsiaTheme="minorEastAsia"/>
          <w:lang w:val="en-GB" w:eastAsia="zh-CN"/>
        </w:rPr>
        <w:t>EIRP</w:t>
      </w:r>
      <w:r w:rsidR="00CD276D" w:rsidRPr="004F33D3">
        <w:rPr>
          <w:rFonts w:eastAsiaTheme="minorEastAsia"/>
          <w:vertAlign w:val="subscript"/>
          <w:lang w:val="en-GB" w:eastAsia="zh-CN"/>
        </w:rPr>
        <w:t>max</w:t>
      </w:r>
      <w:proofErr w:type="spellEnd"/>
      <w:r w:rsidR="00CD276D">
        <w:rPr>
          <w:rFonts w:eastAsiaTheme="minorEastAsia"/>
          <w:lang w:val="en-GB" w:eastAsia="zh-CN"/>
        </w:rPr>
        <w:t xml:space="preserve"> regulatory requirement.</w:t>
      </w:r>
    </w:p>
    <w:p w14:paraId="35DD4A03" w14:textId="57681A65" w:rsidR="00CD276D" w:rsidRPr="004F33D3" w:rsidRDefault="00CD276D" w:rsidP="000D50AE">
      <w:pPr>
        <w:spacing w:beforeLines="50" w:before="156"/>
        <w:rPr>
          <w:rFonts w:eastAsiaTheme="minorEastAsia"/>
          <w:b/>
          <w:lang w:val="en-GB" w:eastAsia="zh-CN"/>
        </w:rPr>
      </w:pPr>
      <w:r w:rsidRPr="004F33D3">
        <w:rPr>
          <w:rFonts w:eastAsiaTheme="minorEastAsia"/>
          <w:b/>
          <w:lang w:val="en-GB" w:eastAsia="zh-CN"/>
        </w:rPr>
        <w:t xml:space="preserve">Observation 2: </w:t>
      </w:r>
      <w:r w:rsidR="00384060" w:rsidRPr="004F33D3">
        <w:rPr>
          <w:rFonts w:eastAsiaTheme="minorEastAsia"/>
          <w:b/>
          <w:lang w:val="en-GB" w:eastAsia="zh-CN"/>
        </w:rPr>
        <w:t xml:space="preserve">If Alt2 is selected without any further restriction on the UE total output power, RAN4 power requirement </w:t>
      </w:r>
      <w:r w:rsidR="00384060" w:rsidRPr="004F33D3">
        <w:rPr>
          <w:rFonts w:eastAsiaTheme="minorEastAsia"/>
          <w:b/>
          <w:lang w:val="en-GB" w:eastAsia="zh-CN"/>
        </w:rPr>
        <w:t xml:space="preserve">may be violated </w:t>
      </w:r>
      <w:r w:rsidR="00384060" w:rsidRPr="004F33D3">
        <w:rPr>
          <w:rFonts w:eastAsiaTheme="minorEastAsia"/>
          <w:b/>
          <w:lang w:val="en-GB" w:eastAsia="zh-CN"/>
        </w:rPr>
        <w:t>which indicates that</w:t>
      </w:r>
      <w:r w:rsidR="00384060" w:rsidRPr="004F33D3">
        <w:rPr>
          <w:rFonts w:eastAsiaTheme="minorEastAsia"/>
          <w:b/>
          <w:lang w:val="en-GB" w:eastAsia="zh-CN"/>
        </w:rPr>
        <w:t xml:space="preserve"> UE peak EIRP should be less than </w:t>
      </w:r>
      <w:proofErr w:type="spellStart"/>
      <w:r w:rsidR="00384060" w:rsidRPr="004F33D3">
        <w:rPr>
          <w:rFonts w:eastAsiaTheme="minorEastAsia"/>
          <w:b/>
          <w:lang w:val="en-GB" w:eastAsia="zh-CN"/>
        </w:rPr>
        <w:t>EIRP</w:t>
      </w:r>
      <w:r w:rsidR="00384060" w:rsidRPr="004F33D3">
        <w:rPr>
          <w:rFonts w:eastAsiaTheme="minorEastAsia"/>
          <w:b/>
          <w:vertAlign w:val="subscript"/>
          <w:lang w:val="en-GB" w:eastAsia="zh-CN"/>
        </w:rPr>
        <w:t>max</w:t>
      </w:r>
      <w:proofErr w:type="spellEnd"/>
      <w:r w:rsidR="00384060" w:rsidRPr="004F33D3">
        <w:rPr>
          <w:rFonts w:eastAsiaTheme="minorEastAsia"/>
          <w:b/>
          <w:lang w:val="en-GB" w:eastAsia="zh-CN"/>
        </w:rPr>
        <w:t xml:space="preserve"> regulatory requirement. </w:t>
      </w:r>
      <w:r w:rsidR="00384060" w:rsidRPr="004F33D3">
        <w:rPr>
          <w:rFonts w:eastAsiaTheme="minorEastAsia"/>
          <w:b/>
          <w:lang w:val="en-GB" w:eastAsia="zh-CN"/>
        </w:rPr>
        <w:t xml:space="preserve"> </w:t>
      </w:r>
    </w:p>
    <w:p w14:paraId="486C25EE" w14:textId="0CB25100" w:rsidR="000D50AE" w:rsidRDefault="00384060" w:rsidP="000D50AE">
      <w:pPr>
        <w:spacing w:beforeLines="50" w:before="156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Therefore, we propose to support </w:t>
      </w:r>
      <w:r>
        <w:rPr>
          <w:rFonts w:eastAsiaTheme="minorEastAsia"/>
          <w:lang w:val="en-GB" w:eastAsia="zh-CN"/>
        </w:rPr>
        <w:t>Alt3 from Proposal 4.1 in RAN1#112bis-e.</w:t>
      </w:r>
      <w:r w:rsidR="00CD276D">
        <w:rPr>
          <w:rFonts w:eastAsiaTheme="minorEastAsia"/>
          <w:lang w:val="en-GB" w:eastAsia="zh-CN"/>
        </w:rPr>
        <w:t xml:space="preserve"> </w:t>
      </w:r>
      <w:r w:rsidR="00CD276D">
        <w:rPr>
          <w:rFonts w:eastAsiaTheme="minorEastAsia"/>
          <w:lang w:val="en-GB" w:eastAsia="zh-CN"/>
        </w:rPr>
        <w:t xml:space="preserve"> </w:t>
      </w:r>
    </w:p>
    <w:p w14:paraId="1D2F42C8" w14:textId="6818C028" w:rsidR="007C6BB3" w:rsidRPr="004F33D3" w:rsidRDefault="000D50AE" w:rsidP="004F33D3">
      <w:pPr>
        <w:autoSpaceDE/>
        <w:autoSpaceDN/>
        <w:adjustRightInd/>
        <w:spacing w:after="0"/>
        <w:jc w:val="left"/>
        <w:rPr>
          <w:b/>
          <w:color w:val="000000" w:themeColor="text1"/>
          <w:szCs w:val="18"/>
        </w:rPr>
      </w:pPr>
      <w:r w:rsidRPr="007C6BB3">
        <w:rPr>
          <w:rFonts w:eastAsiaTheme="minorEastAsia"/>
          <w:b/>
          <w:lang w:val="en-GB" w:eastAsia="zh-CN"/>
        </w:rPr>
        <w:t xml:space="preserve">Proposal </w:t>
      </w:r>
      <w:r w:rsidR="00267252" w:rsidRPr="007C6BB3">
        <w:rPr>
          <w:rFonts w:eastAsiaTheme="minorEastAsia"/>
          <w:b/>
          <w:lang w:val="en-GB" w:eastAsia="zh-CN"/>
        </w:rPr>
        <w:t>10</w:t>
      </w:r>
      <w:r w:rsidRPr="007C6BB3">
        <w:rPr>
          <w:rFonts w:eastAsiaTheme="minorEastAsia"/>
          <w:b/>
          <w:lang w:val="en-GB" w:eastAsia="zh-CN"/>
        </w:rPr>
        <w:t xml:space="preserve">: For power control of </w:t>
      </w:r>
      <w:proofErr w:type="spellStart"/>
      <w:r w:rsidRPr="007C6BB3">
        <w:rPr>
          <w:rFonts w:eastAsiaTheme="minorEastAsia"/>
          <w:b/>
          <w:lang w:val="en-GB" w:eastAsia="zh-CN"/>
        </w:rPr>
        <w:t>STxMP</w:t>
      </w:r>
      <w:proofErr w:type="spellEnd"/>
      <w:r w:rsidRPr="007C6BB3">
        <w:rPr>
          <w:rFonts w:eastAsiaTheme="minorEastAsia"/>
          <w:b/>
          <w:lang w:val="en-GB" w:eastAsia="zh-CN"/>
        </w:rPr>
        <w:t xml:space="preserve">, </w:t>
      </w:r>
      <w:r w:rsidR="007C6BB3">
        <w:rPr>
          <w:rFonts w:eastAsiaTheme="minorEastAsia"/>
          <w:b/>
          <w:color w:val="000000"/>
          <w:kern w:val="2"/>
          <w:lang w:eastAsia="zh-CN"/>
        </w:rPr>
        <w:t>t</w:t>
      </w:r>
      <w:r w:rsidR="007C6BB3" w:rsidRPr="004F33D3">
        <w:rPr>
          <w:rFonts w:eastAsiaTheme="minorEastAsia"/>
          <w:b/>
          <w:color w:val="000000"/>
          <w:kern w:val="2"/>
          <w:lang w:eastAsia="zh-CN"/>
        </w:rPr>
        <w:t xml:space="preserve">he UE determines two UL Tx power values for PUSCH/PUCCH </w:t>
      </w:r>
      <w:proofErr w:type="spellStart"/>
      <w:r w:rsidR="007C6BB3" w:rsidRPr="004F33D3">
        <w:rPr>
          <w:rFonts w:eastAsiaTheme="minorEastAsia"/>
          <w:b/>
          <w:color w:val="000000"/>
          <w:kern w:val="2"/>
          <w:lang w:eastAsia="zh-CN"/>
        </w:rPr>
        <w:t>STxMP</w:t>
      </w:r>
      <w:proofErr w:type="spellEnd"/>
      <w:r w:rsidR="007C6BB3" w:rsidRPr="004F33D3">
        <w:rPr>
          <w:rFonts w:eastAsiaTheme="minorEastAsia"/>
          <w:b/>
          <w:color w:val="000000"/>
          <w:kern w:val="2"/>
          <w:lang w:eastAsia="zh-CN"/>
        </w:rPr>
        <w:t xml:space="preserve"> based on two UE-configured maximum output power values</w:t>
      </w:r>
      <w:r w:rsidR="006C2EEF">
        <w:rPr>
          <w:rFonts w:eastAsiaTheme="minorEastAsia"/>
          <w:b/>
          <w:color w:val="000000"/>
          <w:kern w:val="2"/>
          <w:lang w:eastAsia="zh-CN"/>
        </w:rPr>
        <w:t xml:space="preserve"> </w:t>
      </w:r>
      <w:r w:rsidR="006C2EEF" w:rsidRPr="008F4EC6">
        <w:rPr>
          <w:rFonts w:eastAsiaTheme="minorEastAsia"/>
          <w:b/>
          <w:lang w:val="en-GB" w:eastAsia="zh-CN"/>
        </w:rPr>
        <w:t>P</w:t>
      </w:r>
      <w:r w:rsidR="006C2EEF" w:rsidRPr="008F4EC6">
        <w:rPr>
          <w:rFonts w:eastAsiaTheme="minorEastAsia"/>
          <w:b/>
          <w:vertAlign w:val="subscript"/>
          <w:lang w:val="en-GB" w:eastAsia="zh-CN"/>
        </w:rPr>
        <w:t>CMAX,f,c</w:t>
      </w:r>
      <w:r w:rsidR="006C2EEF">
        <w:rPr>
          <w:rFonts w:eastAsiaTheme="minorEastAsia"/>
          <w:b/>
          <w:vertAlign w:val="subscript"/>
          <w:lang w:val="en-GB" w:eastAsia="zh-CN"/>
        </w:rPr>
        <w:t>,0</w:t>
      </w:r>
      <w:r w:rsidR="00D765ED">
        <w:rPr>
          <w:rFonts w:eastAsiaTheme="minorEastAsia"/>
          <w:b/>
          <w:vertAlign w:val="subscript"/>
          <w:lang w:val="en-GB" w:eastAsia="zh-CN"/>
        </w:rPr>
        <w:t xml:space="preserve"> </w:t>
      </w:r>
      <w:r w:rsidR="00D765ED" w:rsidRPr="004F33D3">
        <w:rPr>
          <w:rFonts w:eastAsiaTheme="minorEastAsia"/>
          <w:b/>
          <w:lang w:val="en-GB" w:eastAsia="zh-CN"/>
        </w:rPr>
        <w:lastRenderedPageBreak/>
        <w:t>and</w:t>
      </w:r>
      <w:r w:rsidR="00D765ED">
        <w:rPr>
          <w:rFonts w:eastAsiaTheme="minorEastAsia"/>
          <w:b/>
          <w:vertAlign w:val="subscript"/>
          <w:lang w:val="en-GB" w:eastAsia="zh-CN"/>
        </w:rPr>
        <w:t xml:space="preserve"> </w:t>
      </w:r>
      <w:r w:rsidR="00D765ED" w:rsidRPr="008F4EC6">
        <w:rPr>
          <w:rFonts w:eastAsiaTheme="minorEastAsia"/>
          <w:b/>
          <w:lang w:val="en-GB" w:eastAsia="zh-CN"/>
        </w:rPr>
        <w:t>P</w:t>
      </w:r>
      <w:r w:rsidR="00D765ED" w:rsidRPr="008F4EC6">
        <w:rPr>
          <w:rFonts w:eastAsiaTheme="minorEastAsia"/>
          <w:b/>
          <w:vertAlign w:val="subscript"/>
          <w:lang w:val="en-GB" w:eastAsia="zh-CN"/>
        </w:rPr>
        <w:t>CMAX,f,c</w:t>
      </w:r>
      <w:r w:rsidR="00D765ED">
        <w:rPr>
          <w:rFonts w:eastAsiaTheme="minorEastAsia"/>
          <w:b/>
          <w:vertAlign w:val="subscript"/>
          <w:lang w:val="en-GB" w:eastAsia="zh-CN"/>
        </w:rPr>
        <w:t>,1</w:t>
      </w:r>
      <w:r w:rsidR="00D765ED">
        <w:rPr>
          <w:rFonts w:eastAsiaTheme="minorEastAsia"/>
          <w:b/>
          <w:color w:val="000000"/>
          <w:kern w:val="2"/>
          <w:lang w:eastAsia="zh-CN"/>
        </w:rPr>
        <w:t>. In addition,</w:t>
      </w:r>
      <w:r w:rsidR="007C6BB3" w:rsidRPr="004F33D3">
        <w:rPr>
          <w:rFonts w:eastAsiaTheme="minorEastAsia"/>
          <w:b/>
          <w:color w:val="000000"/>
          <w:kern w:val="2"/>
          <w:lang w:eastAsia="zh-CN"/>
        </w:rPr>
        <w:t xml:space="preserve"> sum of two UL Tx power values for PUSCH/PUCCH </w:t>
      </w:r>
      <w:proofErr w:type="spellStart"/>
      <w:r w:rsidR="007C6BB3" w:rsidRPr="004F33D3">
        <w:rPr>
          <w:rFonts w:eastAsiaTheme="minorEastAsia"/>
          <w:b/>
          <w:color w:val="000000"/>
          <w:kern w:val="2"/>
          <w:lang w:eastAsia="zh-CN"/>
        </w:rPr>
        <w:t>STxMP</w:t>
      </w:r>
      <w:proofErr w:type="spellEnd"/>
      <w:r w:rsidR="007C6BB3" w:rsidRPr="004F33D3">
        <w:rPr>
          <w:rFonts w:eastAsiaTheme="minorEastAsia"/>
          <w:b/>
          <w:color w:val="000000"/>
          <w:kern w:val="2"/>
          <w:lang w:eastAsia="zh-CN"/>
        </w:rPr>
        <w:t xml:space="preserve"> should not exceed the UE-configured maximum output power value </w:t>
      </w:r>
      <w:proofErr w:type="spellStart"/>
      <w:r w:rsidR="007C6BB3" w:rsidRPr="004F33D3">
        <w:rPr>
          <w:rFonts w:eastAsiaTheme="minorEastAsia"/>
          <w:b/>
          <w:lang w:val="en-GB" w:eastAsia="zh-CN"/>
        </w:rPr>
        <w:t>P</w:t>
      </w:r>
      <w:r w:rsidR="007C6BB3" w:rsidRPr="004F33D3">
        <w:rPr>
          <w:rFonts w:eastAsiaTheme="minorEastAsia"/>
          <w:b/>
          <w:vertAlign w:val="subscript"/>
          <w:lang w:val="en-GB" w:eastAsia="zh-CN"/>
        </w:rPr>
        <w:t>CMAX,f,c</w:t>
      </w:r>
      <w:proofErr w:type="spellEnd"/>
      <w:r w:rsidR="007C6BB3" w:rsidRPr="004F33D3">
        <w:rPr>
          <w:rFonts w:eastAsiaTheme="minorEastAsia"/>
          <w:b/>
          <w:color w:val="000000"/>
          <w:kern w:val="2"/>
          <w:lang w:eastAsia="zh-CN"/>
        </w:rPr>
        <w:t xml:space="preserve"> defined in current spec [8-1, TS 38.101-1], [8-2, TS 38.101-2] and [8-3, TS 38.101-3]</w:t>
      </w:r>
      <w:r w:rsidR="007C6BB3">
        <w:rPr>
          <w:rFonts w:eastAsiaTheme="minorEastAsia"/>
          <w:b/>
          <w:color w:val="000000"/>
          <w:kern w:val="2"/>
          <w:lang w:eastAsia="zh-CN"/>
        </w:rPr>
        <w:t>.</w:t>
      </w:r>
    </w:p>
    <w:p w14:paraId="77F7FF43" w14:textId="7EDBDE8D" w:rsidR="000D50AE" w:rsidRPr="004F33D3" w:rsidRDefault="007C6BB3" w:rsidP="004F33D3">
      <w:pPr>
        <w:pStyle w:val="ListParagraph"/>
        <w:numPr>
          <w:ilvl w:val="0"/>
          <w:numId w:val="17"/>
        </w:numPr>
        <w:spacing w:before="120"/>
        <w:rPr>
          <w:b/>
          <w:vertAlign w:val="subscript"/>
        </w:rPr>
      </w:pPr>
      <w:r w:rsidRPr="004F33D3">
        <w:rPr>
          <w:rFonts w:eastAsiaTheme="minorEastAsia"/>
          <w:b/>
          <w:lang w:val="en-GB"/>
        </w:rPr>
        <w:t>Note: This is Alt3 from Proposal 4.1 in RAN1#112bis-e.</w:t>
      </w:r>
      <w:r w:rsidRPr="004F33D3" w:rsidDel="007C6BB3">
        <w:rPr>
          <w:rFonts w:eastAsiaTheme="minorEastAsia"/>
          <w:b/>
          <w:lang w:val="en-GB"/>
        </w:rPr>
        <w:t xml:space="preserve"> </w:t>
      </w:r>
    </w:p>
    <w:p w14:paraId="7C2ABDE1" w14:textId="53F5BA03" w:rsidR="00D765ED" w:rsidRDefault="00E31EF6" w:rsidP="00E31EF6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Following </w:t>
      </w:r>
      <w:r w:rsidR="007C6BB3">
        <w:rPr>
          <w:rFonts w:eastAsiaTheme="minorEastAsia"/>
          <w:lang w:val="en-GB" w:eastAsia="zh-CN"/>
        </w:rPr>
        <w:t>above proposal</w:t>
      </w:r>
      <w:r>
        <w:rPr>
          <w:rFonts w:eastAsiaTheme="minorEastAsia"/>
          <w:lang w:val="en-GB" w:eastAsia="zh-CN"/>
        </w:rPr>
        <w:t xml:space="preserve">, power control for </w:t>
      </w:r>
      <w:proofErr w:type="spellStart"/>
      <w:r>
        <w:rPr>
          <w:rFonts w:eastAsiaTheme="minorEastAsia"/>
          <w:lang w:val="en-GB" w:eastAsia="zh-CN"/>
        </w:rPr>
        <w:t>STxMP</w:t>
      </w:r>
      <w:proofErr w:type="spellEnd"/>
      <w:r>
        <w:rPr>
          <w:rFonts w:eastAsiaTheme="minorEastAsia"/>
          <w:lang w:val="en-GB" w:eastAsia="zh-CN"/>
        </w:rPr>
        <w:t xml:space="preserve"> is perform</w:t>
      </w:r>
      <w:r>
        <w:rPr>
          <w:rFonts w:eastAsiaTheme="minorEastAsia"/>
          <w:lang w:val="en-GB" w:eastAsia="zh-CN"/>
        </w:rPr>
        <w:t>ed</w:t>
      </w:r>
      <w:r>
        <w:rPr>
          <w:rFonts w:eastAsiaTheme="minorEastAsia"/>
          <w:lang w:val="en-GB" w:eastAsia="zh-CN"/>
        </w:rPr>
        <w:t xml:space="preserve"> as follows: </w:t>
      </w:r>
    </w:p>
    <w:p w14:paraId="788D4DBE" w14:textId="06209008" w:rsidR="00D765ED" w:rsidRDefault="00E31EF6" w:rsidP="00E31EF6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1) </w:t>
      </w:r>
      <w:r>
        <w:rPr>
          <w:rFonts w:eastAsiaTheme="minorEastAsia"/>
          <w:lang w:val="en-GB" w:eastAsia="zh-CN"/>
        </w:rPr>
        <w:t xml:space="preserve">First, </w:t>
      </w:r>
      <w:r>
        <w:rPr>
          <w:rFonts w:eastAsiaTheme="minorEastAsia"/>
          <w:lang w:val="en-GB" w:eastAsia="zh-CN"/>
        </w:rPr>
        <w:t xml:space="preserve">UE </w:t>
      </w:r>
      <w:r w:rsidR="00D765ED">
        <w:rPr>
          <w:rFonts w:eastAsiaTheme="minorEastAsia"/>
          <w:lang w:val="en-GB" w:eastAsia="zh-CN"/>
        </w:rPr>
        <w:t>determine</w:t>
      </w:r>
      <w:r>
        <w:rPr>
          <w:rFonts w:eastAsiaTheme="minorEastAsia"/>
          <w:lang w:val="en-GB" w:eastAsia="zh-CN"/>
        </w:rPr>
        <w:t xml:space="preserve">s </w:t>
      </w:r>
      <w:r>
        <w:rPr>
          <w:rFonts w:eastAsiaTheme="minorEastAsia"/>
          <w:lang w:val="en-GB" w:eastAsia="zh-CN"/>
        </w:rPr>
        <w:t xml:space="preserve">one transmission power for each panel based on the corresponding maximum output power value </w:t>
      </w:r>
      <w:proofErr w:type="spellStart"/>
      <w:proofErr w:type="gramStart"/>
      <w:r>
        <w:rPr>
          <w:rFonts w:eastAsiaTheme="minorEastAsia"/>
          <w:lang w:val="en-GB" w:eastAsia="zh-CN"/>
        </w:rPr>
        <w:t>P</w:t>
      </w:r>
      <w:r w:rsidRPr="0076478D">
        <w:rPr>
          <w:rFonts w:eastAsiaTheme="minorEastAsia"/>
          <w:vertAlign w:val="subscript"/>
          <w:lang w:val="en-GB" w:eastAsia="zh-CN"/>
        </w:rPr>
        <w:t>CMA</w:t>
      </w:r>
      <w:r w:rsidRPr="0076478D">
        <w:rPr>
          <w:rFonts w:eastAsiaTheme="minorEastAsia" w:hint="eastAsia"/>
          <w:vertAlign w:val="subscript"/>
          <w:lang w:val="en-GB" w:eastAsia="zh-CN"/>
        </w:rPr>
        <w:t>X</w:t>
      </w:r>
      <w:r w:rsidRPr="0076478D">
        <w:rPr>
          <w:rFonts w:eastAsiaTheme="minorEastAsia"/>
          <w:vertAlign w:val="subscript"/>
          <w:lang w:val="en-GB" w:eastAsia="zh-CN"/>
        </w:rPr>
        <w:t>,f</w:t>
      </w:r>
      <w:proofErr w:type="gramEnd"/>
      <w:r w:rsidRPr="0076478D">
        <w:rPr>
          <w:rFonts w:eastAsiaTheme="minorEastAsia"/>
          <w:vertAlign w:val="subscript"/>
          <w:lang w:val="en-GB" w:eastAsia="zh-CN"/>
        </w:rPr>
        <w:t>,c</w:t>
      </w:r>
      <w:r>
        <w:rPr>
          <w:rFonts w:eastAsiaTheme="minorEastAsia"/>
          <w:vertAlign w:val="subscript"/>
          <w:lang w:val="en-GB" w:eastAsia="zh-CN"/>
        </w:rPr>
        <w:t>,k</w:t>
      </w:r>
      <w:proofErr w:type="spellEnd"/>
      <w:r w:rsidR="000D4D7E">
        <w:rPr>
          <w:rFonts w:eastAsiaTheme="minorEastAsia"/>
          <w:vertAlign w:val="subscript"/>
          <w:lang w:val="en-GB" w:eastAsia="zh-CN"/>
        </w:rPr>
        <w:t xml:space="preserve"> </w:t>
      </w:r>
      <w:r w:rsidR="000D4D7E" w:rsidRPr="004F33D3">
        <w:rPr>
          <w:rFonts w:eastAsiaTheme="minorEastAsia"/>
          <w:lang w:val="en-GB" w:eastAsia="zh-CN"/>
        </w:rPr>
        <w:t>for k=0,1</w:t>
      </w:r>
      <w:r w:rsidRPr="000D4D7E">
        <w:rPr>
          <w:rFonts w:eastAsiaTheme="minor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</w:p>
    <w:p w14:paraId="684C513E" w14:textId="2FEED8AA" w:rsidR="00D765ED" w:rsidRDefault="00E31EF6" w:rsidP="00E31EF6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2) Then</w:t>
      </w:r>
      <w:r>
        <w:rPr>
          <w:rFonts w:eastAsiaTheme="minorEastAsia"/>
          <w:lang w:val="en-GB" w:eastAsia="zh-CN"/>
        </w:rPr>
        <w:t>,</w:t>
      </w:r>
      <w:r>
        <w:rPr>
          <w:rFonts w:eastAsiaTheme="minorEastAsia"/>
          <w:lang w:val="en-GB" w:eastAsia="zh-CN"/>
        </w:rPr>
        <w:t xml:space="preserve"> the UE determine</w:t>
      </w:r>
      <w:r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if</w:t>
      </w:r>
      <w:r>
        <w:rPr>
          <w:rFonts w:eastAsiaTheme="minorEastAsia"/>
          <w:lang w:val="en-GB" w:eastAsia="zh-CN"/>
        </w:rPr>
        <w:t xml:space="preserve"> </w:t>
      </w:r>
      <w:r w:rsidR="00D765ED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power reduction</w:t>
      </w:r>
      <w:r>
        <w:rPr>
          <w:rFonts w:eastAsiaTheme="minorEastAsia"/>
          <w:lang w:val="en-GB" w:eastAsia="zh-CN"/>
        </w:rPr>
        <w:t xml:space="preserve"> is </w:t>
      </w:r>
      <w:r>
        <w:rPr>
          <w:rFonts w:eastAsiaTheme="minorEastAsia"/>
          <w:lang w:val="en-GB" w:eastAsia="zh-CN"/>
        </w:rPr>
        <w:t>required</w:t>
      </w:r>
      <w:r>
        <w:rPr>
          <w:rFonts w:eastAsiaTheme="minorEastAsia"/>
          <w:lang w:val="en-GB" w:eastAsia="zh-CN"/>
        </w:rPr>
        <w:t xml:space="preserve">. In particular, if the sum of </w:t>
      </w:r>
      <w:r w:rsidR="000D4D7E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>transmission power of the two panel</w:t>
      </w:r>
      <w:r w:rsidR="000D4D7E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derived as above is larger than </w:t>
      </w:r>
      <w:proofErr w:type="spellStart"/>
      <w:proofErr w:type="gramStart"/>
      <w:r>
        <w:rPr>
          <w:rFonts w:eastAsiaTheme="minorEastAsia"/>
          <w:lang w:val="en-GB" w:eastAsia="zh-CN"/>
        </w:rPr>
        <w:t>P</w:t>
      </w:r>
      <w:r w:rsidRPr="0076478D">
        <w:rPr>
          <w:rFonts w:eastAsiaTheme="minorEastAsia"/>
          <w:vertAlign w:val="subscript"/>
          <w:lang w:val="en-GB" w:eastAsia="zh-CN"/>
        </w:rPr>
        <w:t>CMA</w:t>
      </w:r>
      <w:r w:rsidRPr="0076478D">
        <w:rPr>
          <w:rFonts w:eastAsiaTheme="minorEastAsia" w:hint="eastAsia"/>
          <w:vertAlign w:val="subscript"/>
          <w:lang w:val="en-GB" w:eastAsia="zh-CN"/>
        </w:rPr>
        <w:t>X</w:t>
      </w:r>
      <w:r w:rsidRPr="0076478D">
        <w:rPr>
          <w:rFonts w:eastAsiaTheme="minorEastAsia"/>
          <w:vertAlign w:val="subscript"/>
          <w:lang w:val="en-GB" w:eastAsia="zh-CN"/>
        </w:rPr>
        <w:t>,f</w:t>
      </w:r>
      <w:proofErr w:type="gramEnd"/>
      <w:r w:rsidRPr="0076478D">
        <w:rPr>
          <w:rFonts w:eastAsiaTheme="minorEastAsia"/>
          <w:vertAlign w:val="subscript"/>
          <w:lang w:val="en-GB" w:eastAsia="zh-CN"/>
        </w:rPr>
        <w:t>,c</w:t>
      </w:r>
      <w:proofErr w:type="spellEnd"/>
      <w:r>
        <w:rPr>
          <w:rFonts w:eastAsiaTheme="minorEastAsia"/>
          <w:lang w:val="en-GB" w:eastAsia="zh-CN"/>
        </w:rPr>
        <w:t xml:space="preserve">, </w:t>
      </w:r>
      <w:r w:rsidR="000D4D7E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 xml:space="preserve">power reduction should be performed on </w:t>
      </w:r>
      <w:r w:rsidR="00D765ED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 xml:space="preserve">panels to ensure that the sum of the final output power of the two panels does not exceed </w:t>
      </w:r>
      <w:proofErr w:type="spellStart"/>
      <w:r>
        <w:rPr>
          <w:rFonts w:eastAsiaTheme="minorEastAsia"/>
          <w:lang w:val="en-GB" w:eastAsia="zh-CN"/>
        </w:rPr>
        <w:t>P</w:t>
      </w:r>
      <w:r w:rsidRPr="0076478D">
        <w:rPr>
          <w:rFonts w:eastAsiaTheme="minorEastAsia"/>
          <w:vertAlign w:val="subscript"/>
          <w:lang w:val="en-GB" w:eastAsia="zh-CN"/>
        </w:rPr>
        <w:t>CMA</w:t>
      </w:r>
      <w:r w:rsidRPr="0076478D">
        <w:rPr>
          <w:rFonts w:eastAsiaTheme="minorEastAsia" w:hint="eastAsia"/>
          <w:vertAlign w:val="subscript"/>
          <w:lang w:val="en-GB" w:eastAsia="zh-CN"/>
        </w:rPr>
        <w:t>X</w:t>
      </w:r>
      <w:r w:rsidRPr="0076478D">
        <w:rPr>
          <w:rFonts w:eastAsiaTheme="minorEastAsia"/>
          <w:vertAlign w:val="subscript"/>
          <w:lang w:val="en-GB" w:eastAsia="zh-CN"/>
        </w:rPr>
        <w:t>,f,c</w:t>
      </w:r>
      <w:proofErr w:type="spellEnd"/>
      <w:r>
        <w:rPr>
          <w:rFonts w:eastAsiaTheme="minorEastAsia"/>
          <w:lang w:val="en-GB" w:eastAsia="zh-CN"/>
        </w:rPr>
        <w:t>.</w:t>
      </w:r>
      <w:r>
        <w:rPr>
          <w:rFonts w:eastAsiaTheme="minorEastAsia" w:hint="eastAsia"/>
          <w:lang w:val="en-GB" w:eastAsia="zh-CN"/>
        </w:rPr>
        <w:t xml:space="preserve"> </w:t>
      </w:r>
    </w:p>
    <w:p w14:paraId="76059A0D" w14:textId="464BE2E5" w:rsidR="00E31EF6" w:rsidRDefault="00E31EF6" w:rsidP="00E31EF6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Following power reduction mechanism</w:t>
      </w:r>
      <w:r w:rsidR="000D4D7E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can be considered.</w:t>
      </w:r>
    </w:p>
    <w:p w14:paraId="1B260C4B" w14:textId="4B2F9201" w:rsidR="0097523E" w:rsidRPr="00FD5759" w:rsidRDefault="0097523E" w:rsidP="00FD5759">
      <w:pPr>
        <w:pStyle w:val="ListParagraph"/>
        <w:numPr>
          <w:ilvl w:val="0"/>
          <w:numId w:val="41"/>
        </w:numPr>
        <w:spacing w:before="120"/>
        <w:rPr>
          <w:rFonts w:ascii="Times New Roman" w:eastAsiaTheme="minorEastAsia" w:hAnsi="Times New Roman" w:cs="Times New Roman"/>
          <w:b/>
          <w:lang w:val="en-GB"/>
        </w:rPr>
      </w:pPr>
      <w:r w:rsidRPr="00FD5759">
        <w:rPr>
          <w:rFonts w:ascii="Times New Roman" w:eastAsiaTheme="minorEastAsia" w:hAnsi="Times New Roman" w:cs="Times New Roman"/>
          <w:b/>
          <w:lang w:val="en-GB"/>
        </w:rPr>
        <w:t xml:space="preserve">Opt1: Power reduction on one panel, e.g., </w:t>
      </w:r>
      <w:r w:rsidR="00E31065" w:rsidRPr="00FD5759">
        <w:rPr>
          <w:rFonts w:ascii="Times New Roman" w:eastAsiaTheme="minorEastAsia" w:hAnsi="Times New Roman" w:cs="Times New Roman"/>
          <w:b/>
          <w:lang w:val="en-GB"/>
        </w:rPr>
        <w:t xml:space="preserve">on the panel with </w:t>
      </w:r>
      <w:r w:rsidR="000D4D7E">
        <w:rPr>
          <w:rFonts w:ascii="Times New Roman" w:eastAsiaTheme="minorEastAsia" w:hAnsi="Times New Roman" w:cs="Times New Roman"/>
          <w:b/>
          <w:lang w:val="en-GB"/>
        </w:rPr>
        <w:t xml:space="preserve">a </w:t>
      </w:r>
      <w:r w:rsidR="00E31065" w:rsidRPr="00FD5759">
        <w:rPr>
          <w:rFonts w:ascii="Times New Roman" w:eastAsiaTheme="minorEastAsia" w:hAnsi="Times New Roman" w:cs="Times New Roman"/>
          <w:b/>
          <w:lang w:val="en-GB"/>
        </w:rPr>
        <w:t>relatively larger pathloss</w:t>
      </w:r>
      <w:r w:rsidR="0022406A" w:rsidRPr="00FD5759">
        <w:rPr>
          <w:rFonts w:ascii="Times New Roman" w:eastAsiaTheme="minorEastAsia" w:hAnsi="Times New Roman" w:cs="Times New Roman"/>
          <w:b/>
          <w:lang w:val="en-GB"/>
        </w:rPr>
        <w:t>.</w:t>
      </w:r>
    </w:p>
    <w:p w14:paraId="29E87197" w14:textId="05182E1C" w:rsidR="00F92BE1" w:rsidRPr="00FD5759" w:rsidRDefault="0097523E" w:rsidP="00FD5759">
      <w:pPr>
        <w:pStyle w:val="ListParagraph"/>
        <w:numPr>
          <w:ilvl w:val="0"/>
          <w:numId w:val="41"/>
        </w:numPr>
        <w:spacing w:before="120"/>
        <w:rPr>
          <w:rFonts w:ascii="Times New Roman" w:eastAsiaTheme="minorEastAsia" w:hAnsi="Times New Roman" w:cs="Times New Roman"/>
          <w:b/>
          <w:lang w:val="en-GB"/>
        </w:rPr>
      </w:pPr>
      <w:r w:rsidRPr="00FD5759">
        <w:rPr>
          <w:rFonts w:ascii="Times New Roman" w:eastAsiaTheme="minorEastAsia" w:hAnsi="Times New Roman" w:cs="Times New Roman"/>
          <w:b/>
          <w:lang w:val="en-GB"/>
        </w:rPr>
        <w:t xml:space="preserve">Opt2: </w:t>
      </w:r>
      <w:r w:rsidR="00EC5334" w:rsidRPr="00FD5759">
        <w:rPr>
          <w:rFonts w:ascii="Times New Roman" w:eastAsiaTheme="minorEastAsia" w:hAnsi="Times New Roman" w:cs="Times New Roman"/>
          <w:b/>
          <w:lang w:val="en-GB"/>
        </w:rPr>
        <w:t>Equivalent p</w:t>
      </w:r>
      <w:r w:rsidRPr="00FD5759">
        <w:rPr>
          <w:rFonts w:ascii="Times New Roman" w:eastAsiaTheme="minorEastAsia" w:hAnsi="Times New Roman" w:cs="Times New Roman"/>
          <w:b/>
          <w:lang w:val="en-GB"/>
        </w:rPr>
        <w:t>ower reduction on both panel</w:t>
      </w:r>
      <w:r w:rsidR="00532B85" w:rsidRPr="00FD5759">
        <w:rPr>
          <w:rFonts w:ascii="Times New Roman" w:eastAsiaTheme="minorEastAsia" w:hAnsi="Times New Roman" w:cs="Times New Roman"/>
          <w:b/>
          <w:lang w:val="en-GB"/>
        </w:rPr>
        <w:t>s</w:t>
      </w:r>
      <w:r w:rsidR="00F92BE1" w:rsidRPr="00FD5759">
        <w:rPr>
          <w:rFonts w:ascii="Times New Roman" w:eastAsiaTheme="minorEastAsia" w:hAnsi="Times New Roman" w:cs="Times New Roman"/>
          <w:b/>
          <w:lang w:val="en-GB"/>
        </w:rPr>
        <w:t xml:space="preserve">, </w:t>
      </w:r>
      <w:r w:rsidR="00CF28F5">
        <w:rPr>
          <w:rFonts w:ascii="Times New Roman" w:eastAsiaTheme="minorEastAsia" w:hAnsi="Times New Roman" w:cs="Times New Roman"/>
          <w:b/>
          <w:lang w:val="en-GB"/>
        </w:rPr>
        <w:t>i.e.</w:t>
      </w:r>
      <w:r w:rsidR="00F92BE1" w:rsidRPr="00FD5759">
        <w:rPr>
          <w:rFonts w:ascii="Times New Roman" w:eastAsiaTheme="minorEastAsia" w:hAnsi="Times New Roman" w:cs="Times New Roman"/>
          <w:b/>
          <w:lang w:val="en-GB"/>
        </w:rPr>
        <w:t>, the reduced power of the two panels are the same</w:t>
      </w:r>
      <w:r w:rsidR="00EC5334" w:rsidRPr="00FD5759">
        <w:rPr>
          <w:rFonts w:ascii="Times New Roman" w:eastAsiaTheme="minorEastAsia" w:hAnsi="Times New Roman" w:cs="Times New Roman"/>
          <w:b/>
          <w:lang w:val="en-GB"/>
        </w:rPr>
        <w:t>.</w:t>
      </w:r>
    </w:p>
    <w:p w14:paraId="1EB0315F" w14:textId="6C61C4B1" w:rsidR="00F92BE1" w:rsidRPr="00CF28F5" w:rsidRDefault="00F92BE1" w:rsidP="00FD5759">
      <w:pPr>
        <w:pStyle w:val="ListParagraph"/>
        <w:numPr>
          <w:ilvl w:val="0"/>
          <w:numId w:val="41"/>
        </w:numPr>
        <w:spacing w:before="120"/>
        <w:rPr>
          <w:rFonts w:ascii="Times New Roman" w:eastAsiaTheme="minorEastAsia" w:hAnsi="Times New Roman" w:cs="Times New Roman"/>
          <w:b/>
          <w:lang w:val="en-GB"/>
        </w:rPr>
      </w:pPr>
      <w:r w:rsidRPr="00FD5759">
        <w:rPr>
          <w:rFonts w:ascii="Times New Roman" w:eastAsiaTheme="minorEastAsia" w:hAnsi="Times New Roman" w:cs="Times New Roman"/>
          <w:b/>
          <w:lang w:val="en-GB"/>
        </w:rPr>
        <w:t xml:space="preserve">Opt3: </w:t>
      </w:r>
      <w:r w:rsidR="00ED5908" w:rsidRPr="00FD5759">
        <w:rPr>
          <w:rFonts w:ascii="Times New Roman" w:eastAsiaTheme="minorEastAsia" w:hAnsi="Times New Roman" w:cs="Times New Roman"/>
          <w:b/>
          <w:lang w:val="en-GB"/>
        </w:rPr>
        <w:t>Ratio based power reduction on both panels,</w:t>
      </w:r>
      <w:r w:rsidR="00CF28F5">
        <w:rPr>
          <w:rFonts w:ascii="Times New Roman" w:eastAsiaTheme="minorEastAsia" w:hAnsi="Times New Roman" w:cs="Times New Roman"/>
          <w:b/>
          <w:lang w:val="en-GB"/>
        </w:rPr>
        <w:t xml:space="preserve"> i.e.,</w:t>
      </w:r>
      <w:r w:rsidR="00ED5908" w:rsidRPr="00FD5759">
        <w:rPr>
          <w:rFonts w:ascii="Times New Roman" w:eastAsiaTheme="minorEastAsia" w:hAnsi="Times New Roman" w:cs="Times New Roman"/>
          <w:b/>
          <w:lang w:val="en-GB"/>
        </w:rPr>
        <w:t xml:space="preserve"> </w:t>
      </w:r>
      <w:r w:rsidR="00BB3B12">
        <w:rPr>
          <w:rFonts w:ascii="Times New Roman" w:eastAsiaTheme="minorEastAsia" w:hAnsi="Times New Roman" w:cs="Times New Roman"/>
          <w:b/>
          <w:lang w:val="en-GB"/>
        </w:rPr>
        <w:t xml:space="preserve">pre and post-adjustment </w:t>
      </w:r>
      <w:r w:rsidR="00BB3B12">
        <w:rPr>
          <w:rFonts w:ascii="Times New Roman" w:eastAsiaTheme="minorEastAsia" w:hAnsi="Times New Roman" w:cs="Times New Roman"/>
          <w:b/>
          <w:lang w:val="en-GB"/>
        </w:rPr>
        <w:t>power ratios of the two panels</w:t>
      </w:r>
      <w:r w:rsidR="00CF28F5" w:rsidRPr="00CF28F5">
        <w:rPr>
          <w:rFonts w:ascii="Times New Roman" w:eastAsiaTheme="minorEastAsia" w:hAnsi="Times New Roman" w:cs="Times New Roman"/>
          <w:b/>
          <w:lang w:val="en-GB"/>
        </w:rPr>
        <w:t xml:space="preserve"> </w:t>
      </w:r>
      <w:r w:rsidR="00BB3B12">
        <w:rPr>
          <w:rFonts w:ascii="Times New Roman" w:eastAsiaTheme="minorEastAsia" w:hAnsi="Times New Roman" w:cs="Times New Roman"/>
          <w:b/>
          <w:lang w:val="en-GB"/>
        </w:rPr>
        <w:t>remain unchanged</w:t>
      </w:r>
      <w:r w:rsidR="00ED5908" w:rsidRPr="00CF28F5">
        <w:rPr>
          <w:rFonts w:ascii="Times New Roman" w:eastAsiaTheme="minorEastAsia" w:hAnsi="Times New Roman" w:cs="Times New Roman"/>
          <w:b/>
          <w:lang w:val="en-GB"/>
        </w:rPr>
        <w:t>.</w:t>
      </w:r>
    </w:p>
    <w:p w14:paraId="4377F4BB" w14:textId="46843CBF" w:rsidR="00AF179A" w:rsidRDefault="00ED5908" w:rsidP="008D12D4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We provide an example to illustrate </w:t>
      </w:r>
      <w:r w:rsidR="000D4D7E">
        <w:rPr>
          <w:rFonts w:eastAsiaTheme="minorEastAsia"/>
          <w:lang w:val="en-GB" w:eastAsia="zh-CN"/>
        </w:rPr>
        <w:t xml:space="preserve">above </w:t>
      </w:r>
      <w:r w:rsidR="00D765ED">
        <w:rPr>
          <w:rFonts w:eastAsiaTheme="minorEastAsia"/>
          <w:lang w:val="en-GB" w:eastAsia="zh-CN"/>
        </w:rPr>
        <w:t xml:space="preserve">three </w:t>
      </w:r>
      <w:r>
        <w:rPr>
          <w:rFonts w:eastAsiaTheme="minorEastAsia"/>
          <w:lang w:val="en-GB" w:eastAsia="zh-CN"/>
        </w:rPr>
        <w:t>options. Assum</w:t>
      </w:r>
      <w:r w:rsidR="000D4D7E">
        <w:rPr>
          <w:rFonts w:eastAsiaTheme="minorEastAsia"/>
          <w:lang w:val="en-GB" w:eastAsia="zh-CN"/>
        </w:rPr>
        <w:t>e that</w:t>
      </w:r>
      <w:r>
        <w:rPr>
          <w:rFonts w:eastAsiaTheme="minorEastAsia"/>
          <w:lang w:val="en-GB" w:eastAsia="zh-CN"/>
        </w:rPr>
        <w:t xml:space="preserve"> </w:t>
      </w:r>
      <w:proofErr w:type="spellStart"/>
      <w:proofErr w:type="gramStart"/>
      <w:r w:rsidR="0022406A" w:rsidRPr="00EC5334">
        <w:rPr>
          <w:rFonts w:eastAsiaTheme="minorEastAsia"/>
          <w:lang w:val="en-GB" w:eastAsia="zh-CN"/>
        </w:rPr>
        <w:t>P</w:t>
      </w:r>
      <w:r w:rsidR="0022406A" w:rsidRPr="00EC5334">
        <w:rPr>
          <w:rFonts w:eastAsiaTheme="minorEastAsia"/>
          <w:vertAlign w:val="subscript"/>
          <w:lang w:val="en-GB" w:eastAsia="zh-CN"/>
        </w:rPr>
        <w:t>CMA</w:t>
      </w:r>
      <w:r w:rsidR="0022406A" w:rsidRPr="00EC5334">
        <w:rPr>
          <w:rFonts w:eastAsiaTheme="minorEastAsia" w:hint="eastAsia"/>
          <w:vertAlign w:val="subscript"/>
          <w:lang w:val="en-GB" w:eastAsia="zh-CN"/>
        </w:rPr>
        <w:t>X</w:t>
      </w:r>
      <w:r w:rsidR="0022406A" w:rsidRPr="00EC5334">
        <w:rPr>
          <w:rFonts w:eastAsiaTheme="minorEastAsia"/>
          <w:vertAlign w:val="subscript"/>
          <w:lang w:val="en-GB" w:eastAsia="zh-CN"/>
        </w:rPr>
        <w:t>,f</w:t>
      </w:r>
      <w:proofErr w:type="gramEnd"/>
      <w:r w:rsidR="0022406A" w:rsidRPr="00EC5334">
        <w:rPr>
          <w:rFonts w:eastAsiaTheme="minorEastAsia"/>
          <w:vertAlign w:val="subscript"/>
          <w:lang w:val="en-GB" w:eastAsia="zh-CN"/>
        </w:rPr>
        <w:t>,c</w:t>
      </w:r>
      <w:proofErr w:type="spellEnd"/>
      <w:r w:rsidR="0022406A">
        <w:rPr>
          <w:rFonts w:eastAsiaTheme="minorEastAsia"/>
          <w:lang w:val="en-GB" w:eastAsia="zh-CN"/>
        </w:rPr>
        <w:t xml:space="preserve"> is 23 dBm (i.e., 200 </w:t>
      </w:r>
      <w:proofErr w:type="spellStart"/>
      <w:r w:rsidR="0022406A">
        <w:rPr>
          <w:rFonts w:eastAsiaTheme="minorEastAsia"/>
          <w:lang w:val="en-GB" w:eastAsia="zh-CN"/>
        </w:rPr>
        <w:t>m</w:t>
      </w:r>
      <w:r w:rsidR="0022406A">
        <w:rPr>
          <w:rFonts w:eastAsiaTheme="minorEastAsia" w:hint="eastAsia"/>
          <w:lang w:val="en-GB" w:eastAsia="zh-CN"/>
        </w:rPr>
        <w:t>W</w:t>
      </w:r>
      <w:proofErr w:type="spellEnd"/>
      <w:r w:rsidR="0022406A">
        <w:rPr>
          <w:rFonts w:eastAsiaTheme="minorEastAsia"/>
          <w:lang w:val="en-GB" w:eastAsia="zh-CN"/>
        </w:rPr>
        <w:t xml:space="preserve">) and </w:t>
      </w:r>
      <w:r w:rsidR="00EC5334">
        <w:rPr>
          <w:rFonts w:eastAsiaTheme="minorEastAsia"/>
          <w:lang w:val="en-GB" w:eastAsia="zh-CN"/>
        </w:rPr>
        <w:t xml:space="preserve">the </w:t>
      </w:r>
      <w:r w:rsidR="008A048D">
        <w:rPr>
          <w:rFonts w:eastAsiaTheme="minorEastAsia"/>
          <w:lang w:val="en-GB" w:eastAsia="zh-CN"/>
        </w:rPr>
        <w:t>transmission</w:t>
      </w:r>
      <w:r w:rsidR="00AF179A">
        <w:rPr>
          <w:rFonts w:eastAsiaTheme="minorEastAsia"/>
          <w:lang w:val="en-GB" w:eastAsia="zh-CN"/>
        </w:rPr>
        <w:t xml:space="preserve"> power</w:t>
      </w:r>
      <w:r w:rsidR="008A048D">
        <w:rPr>
          <w:rFonts w:eastAsiaTheme="minorEastAsia"/>
          <w:lang w:val="en-GB" w:eastAsia="zh-CN"/>
        </w:rPr>
        <w:t>s</w:t>
      </w:r>
      <w:r w:rsidR="00AF179A">
        <w:rPr>
          <w:rFonts w:eastAsiaTheme="minorEastAsia"/>
          <w:lang w:val="en-GB" w:eastAsia="zh-CN"/>
        </w:rPr>
        <w:t xml:space="preserve"> of </w:t>
      </w:r>
      <w:r w:rsidR="00851398">
        <w:rPr>
          <w:rFonts w:eastAsiaTheme="minorEastAsia"/>
          <w:lang w:val="en-GB" w:eastAsia="zh-CN"/>
        </w:rPr>
        <w:t>panel 1 and panel 2</w:t>
      </w:r>
      <w:r w:rsidR="008A048D">
        <w:rPr>
          <w:rFonts w:eastAsiaTheme="minorEastAsia"/>
          <w:lang w:val="en-GB" w:eastAsia="zh-CN"/>
        </w:rPr>
        <w:t xml:space="preserve"> derived according to </w:t>
      </w:r>
      <w:proofErr w:type="spellStart"/>
      <w:r w:rsidR="008A048D">
        <w:rPr>
          <w:rFonts w:eastAsiaTheme="minorEastAsia"/>
          <w:lang w:val="en-GB" w:eastAsia="zh-CN"/>
        </w:rPr>
        <w:t>P</w:t>
      </w:r>
      <w:r w:rsidR="008A048D" w:rsidRPr="0076478D">
        <w:rPr>
          <w:rFonts w:eastAsiaTheme="minorEastAsia"/>
          <w:vertAlign w:val="subscript"/>
          <w:lang w:val="en-GB" w:eastAsia="zh-CN"/>
        </w:rPr>
        <w:t>CMA</w:t>
      </w:r>
      <w:r w:rsidR="008A048D" w:rsidRPr="0076478D">
        <w:rPr>
          <w:rFonts w:eastAsiaTheme="minorEastAsia" w:hint="eastAsia"/>
          <w:vertAlign w:val="subscript"/>
          <w:lang w:val="en-GB" w:eastAsia="zh-CN"/>
        </w:rPr>
        <w:t>X</w:t>
      </w:r>
      <w:r w:rsidR="008A048D" w:rsidRPr="0076478D">
        <w:rPr>
          <w:rFonts w:eastAsiaTheme="minorEastAsia"/>
          <w:vertAlign w:val="subscript"/>
          <w:lang w:val="en-GB" w:eastAsia="zh-CN"/>
        </w:rPr>
        <w:t>,f,c</w:t>
      </w:r>
      <w:r w:rsidR="008A048D">
        <w:rPr>
          <w:rFonts w:eastAsiaTheme="minorEastAsia"/>
          <w:vertAlign w:val="subscript"/>
          <w:lang w:val="en-GB" w:eastAsia="zh-CN"/>
        </w:rPr>
        <w:t>,k</w:t>
      </w:r>
      <w:proofErr w:type="spellEnd"/>
      <w:r w:rsidR="00AF179A">
        <w:rPr>
          <w:rFonts w:eastAsiaTheme="minorEastAsia"/>
          <w:lang w:val="en-GB" w:eastAsia="zh-CN"/>
        </w:rPr>
        <w:t xml:space="preserve"> are 100 </w:t>
      </w:r>
      <w:proofErr w:type="spellStart"/>
      <w:r w:rsidR="00AF179A">
        <w:rPr>
          <w:rFonts w:eastAsiaTheme="minorEastAsia"/>
          <w:lang w:val="en-GB" w:eastAsia="zh-CN"/>
        </w:rPr>
        <w:t>mW</w:t>
      </w:r>
      <w:proofErr w:type="spellEnd"/>
      <w:r w:rsidR="00AF179A">
        <w:rPr>
          <w:rFonts w:eastAsiaTheme="minorEastAsia"/>
          <w:lang w:val="en-GB" w:eastAsia="zh-CN"/>
        </w:rPr>
        <w:t xml:space="preserve"> and 150 </w:t>
      </w:r>
      <w:proofErr w:type="spellStart"/>
      <w:r w:rsidR="00AF179A">
        <w:rPr>
          <w:rFonts w:eastAsiaTheme="minorEastAsia"/>
          <w:lang w:val="en-GB" w:eastAsia="zh-CN"/>
        </w:rPr>
        <w:t>mW</w:t>
      </w:r>
      <w:proofErr w:type="spellEnd"/>
      <w:r w:rsidR="00AF179A">
        <w:rPr>
          <w:rFonts w:eastAsiaTheme="minorEastAsia"/>
          <w:lang w:val="en-GB" w:eastAsia="zh-CN"/>
        </w:rPr>
        <w:t xml:space="preserve">, respectively. </w:t>
      </w:r>
      <w:r w:rsidR="00AE7908">
        <w:rPr>
          <w:rFonts w:eastAsiaTheme="minorEastAsia" w:hint="eastAsia"/>
          <w:lang w:val="en-GB" w:eastAsia="zh-CN"/>
        </w:rPr>
        <w:t>The</w:t>
      </w:r>
      <w:r w:rsidR="00AE7908">
        <w:rPr>
          <w:rFonts w:eastAsiaTheme="minorEastAsia"/>
          <w:lang w:val="en-GB" w:eastAsia="zh-CN"/>
        </w:rPr>
        <w:t xml:space="preserve"> </w:t>
      </w:r>
      <w:r w:rsidR="00AE7908">
        <w:rPr>
          <w:rFonts w:eastAsiaTheme="minorEastAsia" w:hint="eastAsia"/>
          <w:lang w:val="en-GB" w:eastAsia="zh-CN"/>
        </w:rPr>
        <w:t>sum</w:t>
      </w:r>
      <w:r w:rsidR="008A048D">
        <w:rPr>
          <w:rFonts w:eastAsiaTheme="minorEastAsia"/>
          <w:lang w:val="en-GB" w:eastAsia="zh-CN"/>
        </w:rPr>
        <w:t xml:space="preserve"> of </w:t>
      </w:r>
      <w:r w:rsidR="00851398">
        <w:rPr>
          <w:rFonts w:eastAsiaTheme="minorEastAsia"/>
          <w:lang w:val="en-GB" w:eastAsia="zh-CN"/>
        </w:rPr>
        <w:t>transmission</w:t>
      </w:r>
      <w:r w:rsidR="008A048D">
        <w:rPr>
          <w:rFonts w:eastAsiaTheme="minorEastAsia"/>
          <w:lang w:val="en-GB" w:eastAsia="zh-CN"/>
        </w:rPr>
        <w:t xml:space="preserve"> power</w:t>
      </w:r>
      <w:r w:rsidR="000D4D7E">
        <w:rPr>
          <w:rFonts w:eastAsiaTheme="minorEastAsia"/>
          <w:lang w:val="en-GB" w:eastAsia="zh-CN"/>
        </w:rPr>
        <w:t>s</w:t>
      </w:r>
      <w:r w:rsidR="008A048D">
        <w:rPr>
          <w:rFonts w:eastAsiaTheme="minorEastAsia"/>
          <w:lang w:val="en-GB" w:eastAsia="zh-CN"/>
        </w:rPr>
        <w:t xml:space="preserve"> of the two panels is 250 </w:t>
      </w:r>
      <w:proofErr w:type="spellStart"/>
      <w:r w:rsidR="008A048D">
        <w:rPr>
          <w:rFonts w:eastAsiaTheme="minorEastAsia"/>
          <w:lang w:val="en-GB" w:eastAsia="zh-CN"/>
        </w:rPr>
        <w:t>mW</w:t>
      </w:r>
      <w:proofErr w:type="spellEnd"/>
      <w:r w:rsidR="00A92CBB">
        <w:rPr>
          <w:rFonts w:eastAsiaTheme="minorEastAsia"/>
          <w:lang w:val="en-GB" w:eastAsia="zh-CN"/>
        </w:rPr>
        <w:t>,</w:t>
      </w:r>
      <w:r w:rsidR="008A048D">
        <w:rPr>
          <w:rFonts w:eastAsiaTheme="minorEastAsia"/>
          <w:lang w:val="en-GB" w:eastAsia="zh-CN"/>
        </w:rPr>
        <w:t xml:space="preserve"> which is </w:t>
      </w:r>
      <w:r w:rsidR="00AF179A">
        <w:rPr>
          <w:rFonts w:eastAsiaTheme="minorEastAsia"/>
          <w:lang w:val="en-GB" w:eastAsia="zh-CN"/>
        </w:rPr>
        <w:t xml:space="preserve">50 </w:t>
      </w:r>
      <w:proofErr w:type="spellStart"/>
      <w:r w:rsidR="00AF179A">
        <w:rPr>
          <w:rFonts w:eastAsiaTheme="minorEastAsia"/>
          <w:lang w:val="en-GB" w:eastAsia="zh-CN"/>
        </w:rPr>
        <w:t>mW</w:t>
      </w:r>
      <w:proofErr w:type="spellEnd"/>
      <w:r w:rsidR="00AF179A">
        <w:rPr>
          <w:rFonts w:eastAsiaTheme="minorEastAsia"/>
          <w:lang w:val="en-GB" w:eastAsia="zh-CN"/>
        </w:rPr>
        <w:t xml:space="preserve"> </w:t>
      </w:r>
      <w:r w:rsidR="008A048D">
        <w:rPr>
          <w:rFonts w:eastAsiaTheme="minorEastAsia"/>
          <w:lang w:val="en-GB" w:eastAsia="zh-CN"/>
        </w:rPr>
        <w:t xml:space="preserve">larger than </w:t>
      </w:r>
      <w:proofErr w:type="spellStart"/>
      <w:proofErr w:type="gramStart"/>
      <w:r w:rsidR="008A048D" w:rsidRPr="00EC5334">
        <w:rPr>
          <w:rFonts w:eastAsiaTheme="minorEastAsia"/>
          <w:lang w:val="en-GB" w:eastAsia="zh-CN"/>
        </w:rPr>
        <w:t>P</w:t>
      </w:r>
      <w:r w:rsidR="008A048D" w:rsidRPr="00EC5334">
        <w:rPr>
          <w:rFonts w:eastAsiaTheme="minorEastAsia"/>
          <w:vertAlign w:val="subscript"/>
          <w:lang w:val="en-GB" w:eastAsia="zh-CN"/>
        </w:rPr>
        <w:t>CMA</w:t>
      </w:r>
      <w:r w:rsidR="008A048D" w:rsidRPr="00EC5334">
        <w:rPr>
          <w:rFonts w:eastAsiaTheme="minorEastAsia" w:hint="eastAsia"/>
          <w:vertAlign w:val="subscript"/>
          <w:lang w:val="en-GB" w:eastAsia="zh-CN"/>
        </w:rPr>
        <w:t>X</w:t>
      </w:r>
      <w:r w:rsidR="008A048D" w:rsidRPr="00EC5334">
        <w:rPr>
          <w:rFonts w:eastAsiaTheme="minorEastAsia"/>
          <w:vertAlign w:val="subscript"/>
          <w:lang w:val="en-GB" w:eastAsia="zh-CN"/>
        </w:rPr>
        <w:t>,f</w:t>
      </w:r>
      <w:proofErr w:type="gramEnd"/>
      <w:r w:rsidR="008A048D" w:rsidRPr="00EC5334">
        <w:rPr>
          <w:rFonts w:eastAsiaTheme="minorEastAsia"/>
          <w:vertAlign w:val="subscript"/>
          <w:lang w:val="en-GB" w:eastAsia="zh-CN"/>
        </w:rPr>
        <w:t>,c</w:t>
      </w:r>
      <w:proofErr w:type="spellEnd"/>
      <w:r w:rsidR="008A048D">
        <w:rPr>
          <w:rFonts w:eastAsiaTheme="minorEastAsia"/>
          <w:lang w:val="en-GB" w:eastAsia="zh-CN"/>
        </w:rPr>
        <w:t xml:space="preserve">. Therefore, 50 </w:t>
      </w:r>
      <w:proofErr w:type="spellStart"/>
      <w:r w:rsidR="008A048D">
        <w:rPr>
          <w:rFonts w:eastAsiaTheme="minorEastAsia"/>
          <w:lang w:val="en-GB" w:eastAsia="zh-CN"/>
        </w:rPr>
        <w:t>mW</w:t>
      </w:r>
      <w:proofErr w:type="spellEnd"/>
      <w:r w:rsidR="008A048D">
        <w:rPr>
          <w:rFonts w:eastAsiaTheme="minorEastAsia"/>
          <w:lang w:val="en-GB" w:eastAsia="zh-CN"/>
        </w:rPr>
        <w:t xml:space="preserve"> power should</w:t>
      </w:r>
      <w:r w:rsidR="00AF179A">
        <w:rPr>
          <w:rFonts w:eastAsiaTheme="minorEastAsia"/>
          <w:lang w:val="en-GB" w:eastAsia="zh-CN"/>
        </w:rPr>
        <w:t xml:space="preserve"> be reduced.</w:t>
      </w:r>
    </w:p>
    <w:p w14:paraId="0F1D2153" w14:textId="75BFEDC5" w:rsidR="00851398" w:rsidRDefault="00AF179A" w:rsidP="008D12D4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>ccording to Opt1</w:t>
      </w:r>
      <w:r w:rsidR="000D4D7E">
        <w:rPr>
          <w:rFonts w:eastAsiaTheme="minorEastAsia"/>
          <w:lang w:val="en-GB" w:eastAsia="zh-CN"/>
        </w:rPr>
        <w:t xml:space="preserve"> and assuming that panel 2 has a larger pathloss, </w:t>
      </w:r>
      <w:r w:rsidR="00851398">
        <w:rPr>
          <w:rFonts w:eastAsiaTheme="minorEastAsia"/>
          <w:lang w:val="en-GB" w:eastAsia="zh-CN"/>
        </w:rPr>
        <w:t xml:space="preserve">transmission power of </w:t>
      </w:r>
      <w:r>
        <w:rPr>
          <w:rFonts w:eastAsiaTheme="minorEastAsia"/>
          <w:lang w:val="en-GB" w:eastAsia="zh-CN"/>
        </w:rPr>
        <w:t xml:space="preserve">panel </w:t>
      </w:r>
      <w:r w:rsidR="00851398">
        <w:rPr>
          <w:rFonts w:eastAsiaTheme="minorEastAsia"/>
          <w:lang w:val="en-GB" w:eastAsia="zh-CN"/>
        </w:rPr>
        <w:t xml:space="preserve">2 </w:t>
      </w:r>
      <w:r w:rsidR="008A048D">
        <w:rPr>
          <w:rFonts w:eastAsiaTheme="minorEastAsia"/>
          <w:lang w:val="en-GB" w:eastAsia="zh-CN"/>
        </w:rPr>
        <w:t xml:space="preserve">should </w:t>
      </w:r>
      <w:r w:rsidR="00851398">
        <w:rPr>
          <w:rFonts w:eastAsiaTheme="minorEastAsia"/>
          <w:lang w:val="en-GB" w:eastAsia="zh-CN"/>
        </w:rPr>
        <w:t xml:space="preserve">be reduced by 50 </w:t>
      </w:r>
      <w:proofErr w:type="spellStart"/>
      <w:r w:rsidR="00851398">
        <w:rPr>
          <w:rFonts w:eastAsiaTheme="minorEastAsia"/>
          <w:lang w:val="en-GB" w:eastAsia="zh-CN"/>
        </w:rPr>
        <w:t>mW</w:t>
      </w:r>
      <w:proofErr w:type="spellEnd"/>
      <w:r w:rsidR="00851398">
        <w:rPr>
          <w:rFonts w:eastAsiaTheme="minorEastAsia"/>
          <w:lang w:val="en-GB" w:eastAsia="zh-CN"/>
        </w:rPr>
        <w:t xml:space="preserve">. After </w:t>
      </w:r>
      <w:r w:rsidR="000D4D7E">
        <w:rPr>
          <w:rFonts w:eastAsiaTheme="minorEastAsia"/>
          <w:lang w:val="en-GB" w:eastAsia="zh-CN"/>
        </w:rPr>
        <w:t>the power adjustment</w:t>
      </w:r>
      <w:r w:rsidR="00851398">
        <w:rPr>
          <w:rFonts w:eastAsiaTheme="minorEastAsia"/>
          <w:lang w:val="en-GB" w:eastAsia="zh-CN"/>
        </w:rPr>
        <w:t>, transmission power</w:t>
      </w:r>
      <w:r w:rsidR="000D4D7E">
        <w:rPr>
          <w:rFonts w:eastAsiaTheme="minorEastAsia"/>
          <w:lang w:val="en-GB" w:eastAsia="zh-CN"/>
        </w:rPr>
        <w:t>s</w:t>
      </w:r>
      <w:r w:rsidR="00851398">
        <w:rPr>
          <w:rFonts w:eastAsiaTheme="minorEastAsia"/>
          <w:lang w:val="en-GB" w:eastAsia="zh-CN"/>
        </w:rPr>
        <w:t xml:space="preserve"> of panel 1 and panel 2 </w:t>
      </w:r>
      <w:r w:rsidR="000D4D7E">
        <w:rPr>
          <w:rFonts w:eastAsiaTheme="minorEastAsia"/>
          <w:lang w:val="en-GB" w:eastAsia="zh-CN"/>
        </w:rPr>
        <w:t xml:space="preserve">are </w:t>
      </w:r>
      <w:r w:rsidR="00851398">
        <w:rPr>
          <w:rFonts w:eastAsiaTheme="minorEastAsia"/>
          <w:lang w:val="en-GB" w:eastAsia="zh-CN"/>
        </w:rPr>
        <w:t xml:space="preserve">100 </w:t>
      </w:r>
      <w:proofErr w:type="spellStart"/>
      <w:r w:rsidR="00851398">
        <w:rPr>
          <w:rFonts w:eastAsiaTheme="minorEastAsia"/>
          <w:lang w:val="en-GB" w:eastAsia="zh-CN"/>
        </w:rPr>
        <w:t>mW</w:t>
      </w:r>
      <w:proofErr w:type="spellEnd"/>
      <w:r w:rsidR="00851398">
        <w:rPr>
          <w:rFonts w:eastAsiaTheme="minorEastAsia"/>
          <w:lang w:val="en-GB" w:eastAsia="zh-CN"/>
        </w:rPr>
        <w:t xml:space="preserve"> and 100 </w:t>
      </w:r>
      <w:proofErr w:type="spellStart"/>
      <w:r w:rsidR="00851398">
        <w:rPr>
          <w:rFonts w:eastAsiaTheme="minorEastAsia"/>
          <w:lang w:val="en-GB" w:eastAsia="zh-CN"/>
        </w:rPr>
        <w:t>mW</w:t>
      </w:r>
      <w:proofErr w:type="spellEnd"/>
      <w:r w:rsidR="00851398">
        <w:rPr>
          <w:rFonts w:eastAsiaTheme="minorEastAsia"/>
          <w:lang w:val="en-GB" w:eastAsia="zh-CN"/>
        </w:rPr>
        <w:t>, respectively.</w:t>
      </w:r>
    </w:p>
    <w:p w14:paraId="782A7A3F" w14:textId="411EC7A9" w:rsidR="00AF179A" w:rsidRDefault="00851398" w:rsidP="008D12D4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According to Opt2, transmission power of panel 1 and panel 2 should be</w:t>
      </w:r>
      <w:r w:rsidR="00CF3F4C">
        <w:rPr>
          <w:rFonts w:eastAsiaTheme="minorEastAsia"/>
          <w:lang w:val="en-GB" w:eastAsia="zh-CN"/>
        </w:rPr>
        <w:t xml:space="preserve"> both</w:t>
      </w:r>
      <w:r>
        <w:rPr>
          <w:rFonts w:eastAsiaTheme="minorEastAsia"/>
          <w:lang w:val="en-GB" w:eastAsia="zh-CN"/>
        </w:rPr>
        <w:t xml:space="preserve"> reduced by 25 </w:t>
      </w:r>
      <w:proofErr w:type="spellStart"/>
      <w:r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 xml:space="preserve">. After </w:t>
      </w:r>
      <w:r w:rsidR="000D4D7E">
        <w:rPr>
          <w:rFonts w:eastAsiaTheme="minorEastAsia"/>
          <w:lang w:val="en-GB" w:eastAsia="zh-CN"/>
        </w:rPr>
        <w:t>the power adjustment</w:t>
      </w:r>
      <w:r>
        <w:rPr>
          <w:rFonts w:eastAsiaTheme="minorEastAsia"/>
          <w:lang w:val="en-GB" w:eastAsia="zh-CN"/>
        </w:rPr>
        <w:t>, transmission power</w:t>
      </w:r>
      <w:r w:rsidR="000D4D7E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of panel 1 and panel 2 </w:t>
      </w:r>
      <w:r w:rsidR="000D4D7E">
        <w:rPr>
          <w:rFonts w:eastAsiaTheme="minorEastAsia"/>
          <w:lang w:val="en-GB" w:eastAsia="zh-CN"/>
        </w:rPr>
        <w:t xml:space="preserve">are </w:t>
      </w:r>
      <w:r>
        <w:rPr>
          <w:rFonts w:eastAsiaTheme="minorEastAsia"/>
          <w:lang w:val="en-GB" w:eastAsia="zh-CN"/>
        </w:rPr>
        <w:t xml:space="preserve">75 </w:t>
      </w:r>
      <w:proofErr w:type="spellStart"/>
      <w:r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 xml:space="preserve"> and 125 </w:t>
      </w:r>
      <w:proofErr w:type="spellStart"/>
      <w:r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>, respectively.</w:t>
      </w:r>
    </w:p>
    <w:p w14:paraId="0DD22646" w14:textId="745B971D" w:rsidR="00532B85" w:rsidRDefault="00851398" w:rsidP="008D12D4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According to Opt3, transmission power of panel 1 and panel 2 should be reduced by 20 </w:t>
      </w:r>
      <w:proofErr w:type="spellStart"/>
      <w:r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 xml:space="preserve"> and 30 </w:t>
      </w:r>
      <w:proofErr w:type="spellStart"/>
      <w:r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 xml:space="preserve"> with a ratio of 2:3</w:t>
      </w:r>
      <w:r w:rsidR="00CF3F4C">
        <w:rPr>
          <w:rFonts w:eastAsiaTheme="minorEastAsia"/>
          <w:lang w:val="en-GB" w:eastAsia="zh-CN"/>
        </w:rPr>
        <w:t xml:space="preserve"> (i.e., 100 </w:t>
      </w:r>
      <w:proofErr w:type="spellStart"/>
      <w:r w:rsidR="00CF3F4C">
        <w:rPr>
          <w:rFonts w:eastAsiaTheme="minorEastAsia"/>
          <w:lang w:val="en-GB" w:eastAsia="zh-CN"/>
        </w:rPr>
        <w:t>m</w:t>
      </w:r>
      <w:r w:rsidR="00CF3F4C">
        <w:rPr>
          <w:rFonts w:eastAsiaTheme="minorEastAsia" w:hint="eastAsia"/>
          <w:lang w:val="en-GB" w:eastAsia="zh-CN"/>
        </w:rPr>
        <w:t>W</w:t>
      </w:r>
      <w:proofErr w:type="spellEnd"/>
      <w:r w:rsidR="00CF3F4C">
        <w:rPr>
          <w:rFonts w:eastAsiaTheme="minorEastAsia" w:hint="eastAsia"/>
          <w:lang w:val="en-GB" w:eastAsia="zh-CN"/>
        </w:rPr>
        <w:t>:</w:t>
      </w:r>
      <w:r w:rsidR="00CF3F4C">
        <w:rPr>
          <w:rFonts w:eastAsiaTheme="minorEastAsia"/>
          <w:lang w:val="en-GB" w:eastAsia="zh-CN"/>
        </w:rPr>
        <w:t xml:space="preserve"> 150 </w:t>
      </w:r>
      <w:proofErr w:type="spellStart"/>
      <w:r w:rsidR="00CF3F4C"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 xml:space="preserve">). After </w:t>
      </w:r>
      <w:r w:rsidR="000D4D7E">
        <w:rPr>
          <w:rFonts w:eastAsiaTheme="minorEastAsia"/>
          <w:lang w:val="en-GB" w:eastAsia="zh-CN"/>
        </w:rPr>
        <w:t>the power adjustment</w:t>
      </w:r>
      <w:r>
        <w:rPr>
          <w:rFonts w:eastAsiaTheme="minorEastAsia"/>
          <w:lang w:val="en-GB" w:eastAsia="zh-CN"/>
        </w:rPr>
        <w:t>, transmission power</w:t>
      </w:r>
      <w:r w:rsidR="000D4D7E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of panel 1 and panel 2 </w:t>
      </w:r>
      <w:r w:rsidR="000D4D7E">
        <w:rPr>
          <w:rFonts w:eastAsiaTheme="minorEastAsia"/>
          <w:lang w:val="en-GB" w:eastAsia="zh-CN"/>
        </w:rPr>
        <w:t xml:space="preserve">are </w:t>
      </w:r>
      <w:r>
        <w:rPr>
          <w:rFonts w:eastAsiaTheme="minorEastAsia"/>
          <w:lang w:val="en-GB" w:eastAsia="zh-CN"/>
        </w:rPr>
        <w:t xml:space="preserve">80 </w:t>
      </w:r>
      <w:proofErr w:type="spellStart"/>
      <w:r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 xml:space="preserve"> and 120 </w:t>
      </w:r>
      <w:proofErr w:type="spellStart"/>
      <w:r>
        <w:rPr>
          <w:rFonts w:eastAsiaTheme="minorEastAsia"/>
          <w:lang w:val="en-GB" w:eastAsia="zh-CN"/>
        </w:rPr>
        <w:t>mW</w:t>
      </w:r>
      <w:proofErr w:type="spellEnd"/>
      <w:r>
        <w:rPr>
          <w:rFonts w:eastAsiaTheme="minorEastAsia"/>
          <w:lang w:val="en-GB" w:eastAsia="zh-CN"/>
        </w:rPr>
        <w:t>, respectively.</w:t>
      </w:r>
    </w:p>
    <w:p w14:paraId="6219F9AA" w14:textId="6AEED006" w:rsidR="00FF3EC9" w:rsidRDefault="00C15FB4" w:rsidP="008D12D4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Among</w:t>
      </w:r>
      <w:r>
        <w:rPr>
          <w:rFonts w:eastAsiaTheme="minorEastAsia"/>
          <w:lang w:val="en-GB" w:eastAsia="zh-CN"/>
        </w:rPr>
        <w:t xml:space="preserve"> the three options, </w:t>
      </w:r>
      <w:r w:rsidR="00D765ED">
        <w:rPr>
          <w:rFonts w:eastAsiaTheme="minorEastAsia"/>
          <w:lang w:val="en-GB" w:eastAsia="zh-CN"/>
        </w:rPr>
        <w:t xml:space="preserve">both </w:t>
      </w:r>
      <w:r>
        <w:rPr>
          <w:rFonts w:eastAsiaTheme="minorEastAsia"/>
          <w:lang w:val="en-GB" w:eastAsia="zh-CN"/>
        </w:rPr>
        <w:t xml:space="preserve">Opt1 and Opt2 have the risk that the transmission power of one panel is reduced to 0. In such </w:t>
      </w:r>
      <w:r w:rsidR="000D4D7E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 xml:space="preserve">case, </w:t>
      </w:r>
      <w:r w:rsidR="00B115BB">
        <w:rPr>
          <w:rFonts w:eastAsiaTheme="minorEastAsia"/>
          <w:lang w:val="en-GB" w:eastAsia="zh-CN"/>
        </w:rPr>
        <w:t>data transmission on th</w:t>
      </w:r>
      <w:r w:rsidR="00834D12">
        <w:rPr>
          <w:rFonts w:eastAsiaTheme="minorEastAsia"/>
          <w:lang w:val="en-GB" w:eastAsia="zh-CN"/>
        </w:rPr>
        <w:t>at</w:t>
      </w:r>
      <w:r w:rsidR="00B115BB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panel </w:t>
      </w:r>
      <w:r w:rsidR="000D4D7E">
        <w:rPr>
          <w:rFonts w:eastAsiaTheme="minorEastAsia"/>
          <w:lang w:val="en-GB" w:eastAsia="zh-CN"/>
        </w:rPr>
        <w:t xml:space="preserve">would </w:t>
      </w:r>
      <w:r w:rsidR="00B115BB">
        <w:rPr>
          <w:rFonts w:eastAsiaTheme="minorEastAsia"/>
          <w:lang w:val="en-GB" w:eastAsia="zh-CN"/>
        </w:rPr>
        <w:t>fail</w:t>
      </w:r>
      <w:r w:rsidR="00834D12">
        <w:rPr>
          <w:rFonts w:eastAsiaTheme="minorEastAsia"/>
          <w:lang w:val="en-GB" w:eastAsia="zh-CN"/>
        </w:rPr>
        <w:t xml:space="preserve">. If </w:t>
      </w:r>
      <w:r w:rsidR="000D4D7E">
        <w:rPr>
          <w:rFonts w:eastAsiaTheme="minorEastAsia"/>
          <w:lang w:val="en-GB" w:eastAsia="zh-CN"/>
        </w:rPr>
        <w:t>SDM transmission is performed</w:t>
      </w:r>
      <w:r w:rsidR="00834D12">
        <w:rPr>
          <w:rFonts w:eastAsiaTheme="minorEastAsia"/>
          <w:lang w:val="en-GB" w:eastAsia="zh-CN"/>
        </w:rPr>
        <w:t xml:space="preserve">, </w:t>
      </w:r>
      <w:r w:rsidR="00B115BB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 xml:space="preserve">whole codeword </w:t>
      </w:r>
      <w:r w:rsidR="00834D12">
        <w:rPr>
          <w:rFonts w:eastAsiaTheme="minorEastAsia"/>
          <w:lang w:val="en-GB" w:eastAsia="zh-CN"/>
        </w:rPr>
        <w:t xml:space="preserve">transmission </w:t>
      </w:r>
      <w:r w:rsidR="000D4D7E">
        <w:rPr>
          <w:rFonts w:eastAsiaTheme="minorEastAsia"/>
          <w:lang w:val="en-GB" w:eastAsia="zh-CN"/>
        </w:rPr>
        <w:t>would in fact fail</w:t>
      </w:r>
      <w:r>
        <w:rPr>
          <w:rFonts w:eastAsiaTheme="minorEastAsia"/>
          <w:lang w:val="en-GB" w:eastAsia="zh-CN"/>
        </w:rPr>
        <w:t xml:space="preserve">. </w:t>
      </w:r>
      <w:proofErr w:type="spellStart"/>
      <w:r w:rsidR="00834D12">
        <w:rPr>
          <w:rFonts w:eastAsiaTheme="minorEastAsia"/>
          <w:lang w:val="en-GB" w:eastAsia="zh-CN"/>
        </w:rPr>
        <w:t>Opt</w:t>
      </w:r>
      <w:proofErr w:type="spellEnd"/>
      <w:r w:rsidR="00834D12">
        <w:rPr>
          <w:rFonts w:eastAsiaTheme="minorEastAsia"/>
          <w:lang w:val="en-GB" w:eastAsia="zh-CN"/>
        </w:rPr>
        <w:t xml:space="preserve"> 3</w:t>
      </w:r>
      <w:r w:rsidR="00C2091B">
        <w:rPr>
          <w:rFonts w:eastAsiaTheme="minorEastAsia"/>
          <w:lang w:val="en-GB" w:eastAsia="zh-CN"/>
        </w:rPr>
        <w:t xml:space="preserve"> </w:t>
      </w:r>
      <w:r w:rsidR="000D4D7E">
        <w:rPr>
          <w:rFonts w:eastAsiaTheme="minorEastAsia"/>
          <w:lang w:val="en-GB" w:eastAsia="zh-CN"/>
        </w:rPr>
        <w:t xml:space="preserve">does not have a similar problem </w:t>
      </w:r>
      <w:r w:rsidR="00C2091B">
        <w:rPr>
          <w:rFonts w:eastAsiaTheme="minorEastAsia"/>
          <w:lang w:val="en-GB" w:eastAsia="zh-CN"/>
        </w:rPr>
        <w:t>since p</w:t>
      </w:r>
      <w:r>
        <w:rPr>
          <w:rFonts w:eastAsiaTheme="minorEastAsia"/>
          <w:lang w:val="en-GB" w:eastAsia="zh-CN"/>
        </w:rPr>
        <w:t>ower reduction is shared by the two panel</w:t>
      </w:r>
      <w:r w:rsidR="00D260A4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according to </w:t>
      </w:r>
      <w:r w:rsidR="00D260A4">
        <w:rPr>
          <w:rFonts w:eastAsiaTheme="minorEastAsia"/>
          <w:lang w:val="en-GB" w:eastAsia="zh-CN"/>
        </w:rPr>
        <w:t xml:space="preserve">the </w:t>
      </w:r>
      <w:r w:rsidR="00C2091B">
        <w:rPr>
          <w:rFonts w:eastAsiaTheme="minorEastAsia"/>
          <w:lang w:val="en-GB" w:eastAsia="zh-CN"/>
        </w:rPr>
        <w:t>ratio</w:t>
      </w:r>
      <w:r w:rsidR="00D260A4">
        <w:rPr>
          <w:rFonts w:eastAsiaTheme="minorEastAsia"/>
          <w:lang w:val="en-GB" w:eastAsia="zh-CN"/>
        </w:rPr>
        <w:t xml:space="preserve"> of their pre-adjust</w:t>
      </w:r>
      <w:r w:rsidR="00D260A4">
        <w:rPr>
          <w:rFonts w:eastAsiaTheme="minorEastAsia"/>
          <w:lang w:val="en-GB" w:eastAsia="zh-CN"/>
        </w:rPr>
        <w:t>ment transmission powers</w:t>
      </w:r>
      <w:r>
        <w:rPr>
          <w:rFonts w:eastAsiaTheme="minorEastAsia"/>
          <w:lang w:val="en-GB" w:eastAsia="zh-CN"/>
        </w:rPr>
        <w:t>.</w:t>
      </w:r>
    </w:p>
    <w:p w14:paraId="6EBFFF64" w14:textId="32AB2F33" w:rsidR="00BB3B12" w:rsidRDefault="003B01EA" w:rsidP="00BB3B12">
      <w:pPr>
        <w:spacing w:before="120"/>
        <w:rPr>
          <w:rFonts w:eastAsiaTheme="minorEastAsia"/>
          <w:b/>
          <w:lang w:val="en-GB"/>
        </w:rPr>
      </w:pPr>
      <w:r w:rsidRPr="00E918D5">
        <w:rPr>
          <w:rFonts w:eastAsiaTheme="minorEastAsia"/>
          <w:b/>
          <w:lang w:val="en-GB" w:eastAsia="zh-CN"/>
        </w:rPr>
        <w:t>Proposal</w:t>
      </w:r>
      <w:r>
        <w:rPr>
          <w:rFonts w:eastAsiaTheme="minorEastAsia"/>
          <w:b/>
          <w:lang w:val="en-GB" w:eastAsia="zh-CN"/>
        </w:rPr>
        <w:t xml:space="preserve"> </w:t>
      </w:r>
      <w:r w:rsidR="00D260A4">
        <w:rPr>
          <w:rFonts w:eastAsiaTheme="minorEastAsia"/>
          <w:b/>
          <w:lang w:val="en-GB" w:eastAsia="zh-CN"/>
        </w:rPr>
        <w:t>11</w:t>
      </w:r>
      <w:r w:rsidRPr="00E918D5">
        <w:rPr>
          <w:rFonts w:eastAsiaTheme="minorEastAsia"/>
          <w:b/>
          <w:lang w:val="en-GB" w:eastAsia="zh-CN"/>
        </w:rPr>
        <w:t xml:space="preserve">: </w:t>
      </w:r>
      <w:r w:rsidR="00EC5334">
        <w:rPr>
          <w:rFonts w:hint="eastAsia"/>
          <w:b/>
        </w:rPr>
        <w:t>I</w:t>
      </w:r>
      <w:r w:rsidR="00EC5334">
        <w:rPr>
          <w:b/>
        </w:rPr>
        <w:t>f the sum of</w:t>
      </w:r>
      <w:r w:rsidR="00C15FB4">
        <w:rPr>
          <w:b/>
        </w:rPr>
        <w:t xml:space="preserve"> transmission</w:t>
      </w:r>
      <w:r w:rsidR="00EC5334">
        <w:rPr>
          <w:b/>
        </w:rPr>
        <w:t xml:space="preserve"> power</w:t>
      </w:r>
      <w:r w:rsidR="004B7A84">
        <w:rPr>
          <w:b/>
        </w:rPr>
        <w:t>s</w:t>
      </w:r>
      <w:r w:rsidR="00EC5334">
        <w:rPr>
          <w:b/>
        </w:rPr>
        <w:t xml:space="preserve"> </w:t>
      </w:r>
      <w:r w:rsidR="00C15FB4">
        <w:rPr>
          <w:b/>
        </w:rPr>
        <w:t xml:space="preserve">derived according to the two </w:t>
      </w:r>
      <w:r w:rsidR="00BB3B12">
        <w:rPr>
          <w:b/>
        </w:rPr>
        <w:t xml:space="preserve">configured </w:t>
      </w:r>
      <w:r w:rsidR="00C15FB4">
        <w:rPr>
          <w:b/>
        </w:rPr>
        <w:t>panel-specific maximum output power value</w:t>
      </w:r>
      <w:r w:rsidR="004B7A84">
        <w:rPr>
          <w:b/>
        </w:rPr>
        <w:t>s</w:t>
      </w:r>
      <w:r w:rsidR="00C15FB4">
        <w:rPr>
          <w:b/>
        </w:rPr>
        <w:t xml:space="preserve"> </w:t>
      </w:r>
      <w:r w:rsidR="00EC5334">
        <w:rPr>
          <w:b/>
        </w:rPr>
        <w:t>(</w:t>
      </w:r>
      <w:proofErr w:type="spellStart"/>
      <w:proofErr w:type="gramStart"/>
      <w:r w:rsidR="00EC5334" w:rsidRPr="001825F1">
        <w:rPr>
          <w:b/>
          <w:lang w:eastAsia="zh-CN"/>
        </w:rPr>
        <w:t>P</w:t>
      </w:r>
      <w:r w:rsidR="00EC5334" w:rsidRPr="001825F1">
        <w:rPr>
          <w:b/>
          <w:vertAlign w:val="subscript"/>
          <w:lang w:eastAsia="zh-CN"/>
        </w:rPr>
        <w:t>CMA</w:t>
      </w:r>
      <w:r w:rsidR="00EC5334" w:rsidRPr="001825F1">
        <w:rPr>
          <w:rFonts w:hint="eastAsia"/>
          <w:b/>
          <w:vertAlign w:val="subscript"/>
          <w:lang w:eastAsia="zh-CN"/>
        </w:rPr>
        <w:t>X</w:t>
      </w:r>
      <w:r w:rsidR="00EC5334" w:rsidRPr="001825F1">
        <w:rPr>
          <w:b/>
          <w:vertAlign w:val="subscript"/>
          <w:lang w:eastAsia="zh-CN"/>
        </w:rPr>
        <w:t>,f</w:t>
      </w:r>
      <w:proofErr w:type="gramEnd"/>
      <w:r w:rsidR="00EC5334" w:rsidRPr="001825F1">
        <w:rPr>
          <w:b/>
          <w:vertAlign w:val="subscript"/>
          <w:lang w:eastAsia="zh-CN"/>
        </w:rPr>
        <w:t>,c</w:t>
      </w:r>
      <w:r w:rsidR="00EC5334">
        <w:rPr>
          <w:b/>
          <w:vertAlign w:val="subscript"/>
          <w:lang w:eastAsia="zh-CN"/>
        </w:rPr>
        <w:t>,k</w:t>
      </w:r>
      <w:proofErr w:type="spellEnd"/>
      <w:r w:rsidR="00EC5334">
        <w:rPr>
          <w:b/>
        </w:rPr>
        <w:t xml:space="preserve">) </w:t>
      </w:r>
      <w:r w:rsidR="00C15FB4">
        <w:rPr>
          <w:b/>
        </w:rPr>
        <w:t xml:space="preserve">is larger than the </w:t>
      </w:r>
      <w:r w:rsidR="00BB3B12">
        <w:rPr>
          <w:b/>
        </w:rPr>
        <w:t xml:space="preserve">configured </w:t>
      </w:r>
      <w:r w:rsidR="00C15FB4">
        <w:rPr>
          <w:b/>
        </w:rPr>
        <w:t xml:space="preserve">UE-specific maximum output power value </w:t>
      </w:r>
      <w:proofErr w:type="spellStart"/>
      <w:r w:rsidR="00EC5334" w:rsidRPr="001825F1">
        <w:rPr>
          <w:b/>
          <w:lang w:eastAsia="zh-CN"/>
        </w:rPr>
        <w:t>P</w:t>
      </w:r>
      <w:r w:rsidR="00EC5334" w:rsidRPr="001825F1">
        <w:rPr>
          <w:b/>
          <w:vertAlign w:val="subscript"/>
          <w:lang w:eastAsia="zh-CN"/>
        </w:rPr>
        <w:t>CMA</w:t>
      </w:r>
      <w:r w:rsidR="00EC5334" w:rsidRPr="001825F1">
        <w:rPr>
          <w:rFonts w:hint="eastAsia"/>
          <w:b/>
          <w:vertAlign w:val="subscript"/>
          <w:lang w:eastAsia="zh-CN"/>
        </w:rPr>
        <w:t>X</w:t>
      </w:r>
      <w:r w:rsidR="00EC5334" w:rsidRPr="001825F1">
        <w:rPr>
          <w:b/>
          <w:vertAlign w:val="subscript"/>
          <w:lang w:eastAsia="zh-CN"/>
        </w:rPr>
        <w:t>,f,c</w:t>
      </w:r>
      <w:proofErr w:type="spellEnd"/>
      <w:r w:rsidR="00EC5334">
        <w:rPr>
          <w:b/>
        </w:rPr>
        <w:t xml:space="preserve">, </w:t>
      </w:r>
      <w:r w:rsidR="00BB3B12">
        <w:rPr>
          <w:b/>
        </w:rPr>
        <w:t>transmission powers of</w:t>
      </w:r>
      <w:r w:rsidR="000F633E">
        <w:rPr>
          <w:b/>
        </w:rPr>
        <w:t xml:space="preserve"> both panel</w:t>
      </w:r>
      <w:r w:rsidR="002E051F">
        <w:rPr>
          <w:b/>
        </w:rPr>
        <w:t>s</w:t>
      </w:r>
      <w:r w:rsidR="00D260A4">
        <w:rPr>
          <w:b/>
        </w:rPr>
        <w:t xml:space="preserve"> </w:t>
      </w:r>
      <w:r w:rsidR="00BB3B12">
        <w:rPr>
          <w:b/>
        </w:rPr>
        <w:t>should be adjusted</w:t>
      </w:r>
      <w:r w:rsidR="00BB3B12">
        <w:rPr>
          <w:b/>
        </w:rPr>
        <w:t xml:space="preserve"> </w:t>
      </w:r>
      <w:r w:rsidR="00BB3B12">
        <w:rPr>
          <w:b/>
        </w:rPr>
        <w:t xml:space="preserve">such that </w:t>
      </w:r>
      <w:r w:rsidR="00BB3B12">
        <w:rPr>
          <w:rFonts w:eastAsiaTheme="minorEastAsia"/>
          <w:b/>
          <w:lang w:val="en-GB"/>
        </w:rPr>
        <w:t>pre and post-adjustment power ratios of the two panels</w:t>
      </w:r>
      <w:r w:rsidR="00BB3B12" w:rsidRPr="00CF28F5">
        <w:rPr>
          <w:rFonts w:eastAsiaTheme="minorEastAsia"/>
          <w:b/>
          <w:lang w:val="en-GB"/>
        </w:rPr>
        <w:t xml:space="preserve"> </w:t>
      </w:r>
      <w:r w:rsidR="00BB3B12">
        <w:rPr>
          <w:rFonts w:eastAsiaTheme="minorEastAsia"/>
          <w:b/>
          <w:lang w:val="en-GB"/>
        </w:rPr>
        <w:t>remain unchanged.</w:t>
      </w:r>
    </w:p>
    <w:p w14:paraId="058B007C" w14:textId="77777777" w:rsidR="00BB3B12" w:rsidRPr="004F33D3" w:rsidRDefault="00BB3B12">
      <w:pPr>
        <w:spacing w:before="120"/>
        <w:rPr>
          <w:b/>
          <w:vertAlign w:val="subscript"/>
        </w:rPr>
      </w:pPr>
    </w:p>
    <w:p w14:paraId="5D104B7A" w14:textId="77777777" w:rsidR="00E31EF6" w:rsidRPr="006C1F3B" w:rsidRDefault="00E31EF6" w:rsidP="00E31EF6">
      <w:pPr>
        <w:pStyle w:val="Heading2"/>
        <w:tabs>
          <w:tab w:val="clear" w:pos="860"/>
        </w:tabs>
        <w:ind w:left="567" w:hanging="567"/>
        <w:rPr>
          <w:lang w:eastAsia="zh-CN"/>
        </w:rPr>
      </w:pPr>
      <w:r w:rsidRPr="008203E1">
        <w:rPr>
          <w:lang w:eastAsia="zh-CN"/>
        </w:rPr>
        <w:t>P</w:t>
      </w:r>
      <w:r>
        <w:rPr>
          <w:lang w:eastAsia="zh-CN"/>
        </w:rPr>
        <w:t>HR reporting</w:t>
      </w:r>
      <w:r w:rsidRPr="008203E1">
        <w:rPr>
          <w:lang w:eastAsia="zh-CN"/>
        </w:rPr>
        <w:t xml:space="preserve"> for </w:t>
      </w:r>
      <w:proofErr w:type="spellStart"/>
      <w:r w:rsidRPr="008203E1">
        <w:rPr>
          <w:lang w:eastAsia="zh-CN"/>
        </w:rPr>
        <w:t>STxMP</w:t>
      </w:r>
      <w:proofErr w:type="spellEnd"/>
    </w:p>
    <w:p w14:paraId="552C7444" w14:textId="36E899FF" w:rsidR="00E31EF6" w:rsidRDefault="00E31EF6" w:rsidP="00E31EF6">
      <w:pPr>
        <w:spacing w:before="120"/>
        <w:rPr>
          <w:rFonts w:eastAsiaTheme="minorEastAsia"/>
          <w:lang w:val="en-GB" w:eastAsia="zh-CN"/>
        </w:rPr>
      </w:pPr>
      <w:r w:rsidRPr="00407200">
        <w:rPr>
          <w:rFonts w:eastAsiaTheme="minorEastAsia" w:hint="eastAsia"/>
          <w:lang w:val="en-GB" w:eastAsia="zh-CN"/>
        </w:rPr>
        <w:t>I</w:t>
      </w:r>
      <w:r w:rsidRPr="00407200">
        <w:rPr>
          <w:rFonts w:eastAsiaTheme="minorEastAsia"/>
          <w:lang w:val="en-GB" w:eastAsia="zh-CN"/>
        </w:rPr>
        <w:t xml:space="preserve">n current </w:t>
      </w:r>
      <w:r>
        <w:rPr>
          <w:rFonts w:eastAsiaTheme="minorEastAsia"/>
          <w:lang w:val="en-GB" w:eastAsia="zh-CN"/>
        </w:rPr>
        <w:t xml:space="preserve">spec, PHR report is needed for </w:t>
      </w:r>
      <w:proofErr w:type="spellStart"/>
      <w:r>
        <w:rPr>
          <w:rFonts w:eastAsiaTheme="minorEastAsia"/>
          <w:lang w:val="en-GB" w:eastAsia="zh-CN"/>
        </w:rPr>
        <w:t>gNB</w:t>
      </w:r>
      <w:proofErr w:type="spellEnd"/>
      <w:r>
        <w:rPr>
          <w:rFonts w:eastAsiaTheme="minorEastAsia"/>
          <w:lang w:val="en-GB" w:eastAsia="zh-CN"/>
        </w:rPr>
        <w:t xml:space="preserve"> to know the headroom of UE power. In particular, UE need to calculate the PHR and report the PHR and corresponding </w:t>
      </w:r>
      <w:proofErr w:type="spellStart"/>
      <w:r>
        <w:rPr>
          <w:rFonts w:eastAsiaTheme="minorEastAsia"/>
          <w:lang w:val="en-GB" w:eastAsia="zh-CN"/>
        </w:rPr>
        <w:t>Pcmax</w:t>
      </w:r>
      <w:proofErr w:type="spellEnd"/>
      <w:r>
        <w:rPr>
          <w:rFonts w:eastAsiaTheme="minorEastAsia"/>
          <w:lang w:val="en-GB" w:eastAsia="zh-CN"/>
        </w:rPr>
        <w:t xml:space="preserve"> to the </w:t>
      </w:r>
      <w:proofErr w:type="spellStart"/>
      <w:r>
        <w:rPr>
          <w:rFonts w:eastAsiaTheme="minorEastAsia"/>
          <w:lang w:val="en-GB" w:eastAsia="zh-CN"/>
        </w:rPr>
        <w:t>gNB</w:t>
      </w:r>
      <w:proofErr w:type="spellEnd"/>
      <w:r>
        <w:rPr>
          <w:rFonts w:eastAsiaTheme="minorEastAsia"/>
          <w:lang w:val="en-GB" w:eastAsia="zh-CN"/>
        </w:rPr>
        <w:t xml:space="preserve">. The PHR is calculated by </w:t>
      </w:r>
      <w:proofErr w:type="spellStart"/>
      <w:r>
        <w:rPr>
          <w:rFonts w:eastAsiaTheme="minorEastAsia"/>
          <w:lang w:val="en-GB" w:eastAsia="zh-CN"/>
        </w:rPr>
        <w:t>Pcmax</w:t>
      </w:r>
      <w:proofErr w:type="spellEnd"/>
      <w:r>
        <w:rPr>
          <w:rFonts w:eastAsiaTheme="minorEastAsia"/>
          <w:lang w:val="en-GB" w:eastAsia="zh-CN"/>
        </w:rPr>
        <w:t xml:space="preserve">-Pout, where Pout is </w:t>
      </w:r>
      <w:r w:rsidR="00BB3B12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 xml:space="preserve">actual transmission power. In Rel-18, since both </w:t>
      </w:r>
      <w:proofErr w:type="spellStart"/>
      <w:r>
        <w:rPr>
          <w:rFonts w:eastAsiaTheme="minorEastAsia"/>
          <w:lang w:val="en-GB" w:eastAsia="zh-CN"/>
        </w:rPr>
        <w:t>Pcmax</w:t>
      </w:r>
      <w:proofErr w:type="spellEnd"/>
      <w:r>
        <w:rPr>
          <w:rFonts w:eastAsiaTheme="minorEastAsia"/>
          <w:lang w:val="en-GB" w:eastAsia="zh-CN"/>
        </w:rPr>
        <w:t xml:space="preserve"> and Pout are panel specific, PHR should also be panel specific. In other words, UE need to report two PHR values and two corresponding </w:t>
      </w:r>
      <w:proofErr w:type="spellStart"/>
      <w:proofErr w:type="gramStart"/>
      <w:r>
        <w:rPr>
          <w:rFonts w:eastAsiaTheme="minorEastAsia"/>
          <w:lang w:val="en-GB" w:eastAsia="zh-CN"/>
        </w:rPr>
        <w:t>P</w:t>
      </w:r>
      <w:r w:rsidRPr="0097443F">
        <w:rPr>
          <w:rFonts w:eastAsiaTheme="minorEastAsia"/>
          <w:vertAlign w:val="subscript"/>
          <w:lang w:val="en-GB" w:eastAsia="zh-CN"/>
        </w:rPr>
        <w:t>CMAX,f</w:t>
      </w:r>
      <w:proofErr w:type="gramEnd"/>
      <w:r w:rsidRPr="0097443F">
        <w:rPr>
          <w:rFonts w:eastAsiaTheme="minorEastAsia"/>
          <w:vertAlign w:val="subscript"/>
          <w:lang w:val="en-GB" w:eastAsia="zh-CN"/>
        </w:rPr>
        <w:t>,c,k</w:t>
      </w:r>
      <w:proofErr w:type="spellEnd"/>
      <w:r>
        <w:rPr>
          <w:rFonts w:eastAsiaTheme="minorEastAsia"/>
          <w:lang w:val="en-GB" w:eastAsia="zh-CN"/>
        </w:rPr>
        <w:t xml:space="preserve"> values to the </w:t>
      </w:r>
      <w:proofErr w:type="spellStart"/>
      <w:r>
        <w:rPr>
          <w:rFonts w:eastAsiaTheme="minorEastAsia"/>
          <w:lang w:val="en-GB" w:eastAsia="zh-CN"/>
        </w:rPr>
        <w:t>gNB</w:t>
      </w:r>
      <w:proofErr w:type="spellEnd"/>
      <w:r>
        <w:rPr>
          <w:rFonts w:eastAsiaTheme="minorEastAsia"/>
          <w:lang w:val="en-GB" w:eastAsia="zh-CN"/>
        </w:rPr>
        <w:t>, where the k-</w:t>
      </w:r>
      <w:proofErr w:type="spellStart"/>
      <w:r>
        <w:rPr>
          <w:rFonts w:eastAsiaTheme="minorEastAsia" w:hint="eastAsia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PHR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is</w:t>
      </w:r>
      <w:r>
        <w:rPr>
          <w:rFonts w:eastAsiaTheme="minorEastAsia"/>
          <w:lang w:val="en-GB" w:eastAsia="zh-CN"/>
        </w:rPr>
        <w:t xml:space="preserve"> calculated by </w:t>
      </w:r>
      <w:proofErr w:type="spellStart"/>
      <w:r w:rsidR="0050161C">
        <w:rPr>
          <w:rFonts w:eastAsiaTheme="minorEastAsia"/>
          <w:lang w:val="en-GB" w:eastAsia="zh-CN"/>
        </w:rPr>
        <w:t>P</w:t>
      </w:r>
      <w:r w:rsidR="0050161C" w:rsidRPr="0097443F">
        <w:rPr>
          <w:rFonts w:eastAsiaTheme="minorEastAsia"/>
          <w:vertAlign w:val="subscript"/>
          <w:lang w:val="en-GB" w:eastAsia="zh-CN"/>
        </w:rPr>
        <w:t>CMAX,f,c,k</w:t>
      </w:r>
      <w:proofErr w:type="spellEnd"/>
      <w:r w:rsidR="0050161C" w:rsidDel="0050161C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– </w:t>
      </w:r>
      <w:proofErr w:type="spellStart"/>
      <w:r>
        <w:rPr>
          <w:rFonts w:eastAsiaTheme="minorEastAsia"/>
          <w:lang w:val="en-GB" w:eastAsia="zh-CN"/>
        </w:rPr>
        <w:t>P</w:t>
      </w:r>
      <w:r w:rsidRPr="004F33D3">
        <w:rPr>
          <w:rFonts w:eastAsiaTheme="minorEastAsia"/>
          <w:vertAlign w:val="subscript"/>
          <w:lang w:val="en-GB" w:eastAsia="zh-CN"/>
        </w:rPr>
        <w:t>out,k</w:t>
      </w:r>
      <w:proofErr w:type="spellEnd"/>
      <w:r>
        <w:rPr>
          <w:rFonts w:eastAsiaTheme="minorEastAsia"/>
          <w:lang w:val="en-GB" w:eastAsia="zh-CN"/>
        </w:rPr>
        <w:t>.</w:t>
      </w:r>
    </w:p>
    <w:p w14:paraId="25753297" w14:textId="098ABA12" w:rsidR="00E31EF6" w:rsidRPr="00607C26" w:rsidRDefault="00E31EF6" w:rsidP="00E31EF6">
      <w:pPr>
        <w:spacing w:before="120"/>
        <w:rPr>
          <w:b/>
        </w:rPr>
      </w:pPr>
      <w:r w:rsidRPr="00607C26">
        <w:rPr>
          <w:rFonts w:hint="eastAsia"/>
          <w:b/>
        </w:rPr>
        <w:lastRenderedPageBreak/>
        <w:t>P</w:t>
      </w:r>
      <w:r w:rsidRPr="00607C26">
        <w:rPr>
          <w:b/>
        </w:rPr>
        <w:t>roposal 1</w:t>
      </w:r>
      <w:r w:rsidR="00BB3B12">
        <w:rPr>
          <w:b/>
        </w:rPr>
        <w:t>2</w:t>
      </w:r>
      <w:r w:rsidRPr="00607C26">
        <w:rPr>
          <w:b/>
        </w:rPr>
        <w:t xml:space="preserve">: Support reporting two PHR values and corresponding </w:t>
      </w:r>
      <w:proofErr w:type="spellStart"/>
      <w:proofErr w:type="gramStart"/>
      <w:r w:rsidR="0050161C" w:rsidRPr="004F33D3">
        <w:rPr>
          <w:rFonts w:eastAsiaTheme="minorEastAsia"/>
          <w:b/>
          <w:lang w:val="en-GB" w:eastAsia="zh-CN"/>
        </w:rPr>
        <w:t>P</w:t>
      </w:r>
      <w:r w:rsidR="0050161C" w:rsidRPr="004F33D3">
        <w:rPr>
          <w:rFonts w:eastAsiaTheme="minorEastAsia"/>
          <w:b/>
          <w:vertAlign w:val="subscript"/>
          <w:lang w:val="en-GB" w:eastAsia="zh-CN"/>
        </w:rPr>
        <w:t>CMAX,f</w:t>
      </w:r>
      <w:proofErr w:type="gramEnd"/>
      <w:r w:rsidR="0050161C" w:rsidRPr="004F33D3">
        <w:rPr>
          <w:rFonts w:eastAsiaTheme="minorEastAsia"/>
          <w:b/>
          <w:vertAlign w:val="subscript"/>
          <w:lang w:val="en-GB" w:eastAsia="zh-CN"/>
        </w:rPr>
        <w:t>,c,k</w:t>
      </w:r>
      <w:proofErr w:type="spellEnd"/>
      <w:r w:rsidR="0050161C" w:rsidRPr="00607C26" w:rsidDel="0050161C">
        <w:rPr>
          <w:b/>
        </w:rPr>
        <w:t xml:space="preserve"> </w:t>
      </w:r>
      <w:r w:rsidRPr="00607C26">
        <w:rPr>
          <w:b/>
        </w:rPr>
        <w:t xml:space="preserve">values to </w:t>
      </w:r>
      <w:proofErr w:type="spellStart"/>
      <w:r w:rsidRPr="00607C26">
        <w:rPr>
          <w:rFonts w:hint="eastAsia"/>
          <w:b/>
        </w:rPr>
        <w:t>gNB</w:t>
      </w:r>
      <w:proofErr w:type="spellEnd"/>
      <w:r w:rsidRPr="00607C26">
        <w:rPr>
          <w:b/>
        </w:rPr>
        <w:t>.</w:t>
      </w:r>
    </w:p>
    <w:p w14:paraId="1C229530" w14:textId="47C65FA7" w:rsidR="00E31EF6" w:rsidRDefault="00E31EF6" w:rsidP="00E31EF6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Actual PHR and virtual PHR reporting are both supported in current spec. These two PHR reporting mechanism</w:t>
      </w:r>
      <w:r w:rsidR="0050161C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should also be supported for </w:t>
      </w:r>
      <w:proofErr w:type="spellStart"/>
      <w:r>
        <w:rPr>
          <w:rFonts w:eastAsiaTheme="minorEastAsia"/>
          <w:lang w:val="en-GB" w:eastAsia="zh-CN"/>
        </w:rPr>
        <w:t>STxMP</w:t>
      </w:r>
      <w:proofErr w:type="spellEnd"/>
      <w:r>
        <w:rPr>
          <w:rFonts w:eastAsiaTheme="minorEastAsia"/>
          <w:lang w:val="en-GB" w:eastAsia="zh-CN"/>
        </w:rPr>
        <w:t>. The two PHR values reported in a PHR reporting instance should be both actual PHR or both virtual PHR.</w:t>
      </w:r>
    </w:p>
    <w:p w14:paraId="24A024A3" w14:textId="688BBD2C" w:rsidR="00020210" w:rsidRPr="00E31EF6" w:rsidRDefault="00E31EF6" w:rsidP="00E31EF6">
      <w:pPr>
        <w:spacing w:before="120"/>
        <w:rPr>
          <w:rFonts w:eastAsiaTheme="minorEastAsia"/>
          <w:b/>
          <w:lang w:val="en-GB"/>
        </w:rPr>
      </w:pPr>
      <w:r w:rsidRPr="00607C26">
        <w:rPr>
          <w:rFonts w:hint="eastAsia"/>
          <w:b/>
        </w:rPr>
        <w:t>P</w:t>
      </w:r>
      <w:r w:rsidRPr="00607C26">
        <w:rPr>
          <w:b/>
        </w:rPr>
        <w:t>roposal 1</w:t>
      </w:r>
      <w:r w:rsidR="0050161C">
        <w:rPr>
          <w:b/>
        </w:rPr>
        <w:t>3</w:t>
      </w:r>
      <w:r w:rsidRPr="00607C26">
        <w:rPr>
          <w:b/>
        </w:rPr>
        <w:t xml:space="preserve">: Support </w:t>
      </w:r>
      <w:r>
        <w:rPr>
          <w:b/>
        </w:rPr>
        <w:t xml:space="preserve">both actual PHR reporting and virtual PHR reporting for </w:t>
      </w:r>
      <w:proofErr w:type="spellStart"/>
      <w:r>
        <w:rPr>
          <w:b/>
        </w:rPr>
        <w:t>STxMP</w:t>
      </w:r>
      <w:proofErr w:type="spellEnd"/>
      <w:r>
        <w:rPr>
          <w:b/>
        </w:rPr>
        <w:t>.</w:t>
      </w:r>
      <w:r w:rsidR="0050161C">
        <w:rPr>
          <w:rFonts w:eastAsiaTheme="minorEastAsia"/>
          <w:b/>
          <w:lang w:val="en-GB"/>
        </w:rPr>
        <w:t xml:space="preserve"> </w:t>
      </w:r>
      <w:r w:rsidRPr="00020210">
        <w:rPr>
          <w:rFonts w:eastAsiaTheme="minorEastAsia"/>
          <w:b/>
          <w:lang w:val="en-GB"/>
        </w:rPr>
        <w:t>The two PHR value</w:t>
      </w:r>
      <w:r>
        <w:rPr>
          <w:rFonts w:eastAsiaTheme="minorEastAsia"/>
          <w:b/>
          <w:lang w:val="en-GB"/>
        </w:rPr>
        <w:t>s</w:t>
      </w:r>
      <w:r w:rsidRPr="00020210">
        <w:rPr>
          <w:rFonts w:eastAsiaTheme="minorEastAsia"/>
          <w:b/>
          <w:lang w:val="en-GB"/>
        </w:rPr>
        <w:t xml:space="preserve"> reported in a PHR reporting instance should be both actual PHR or both virtual PHR.</w:t>
      </w:r>
    </w:p>
    <w:p w14:paraId="5DF1708A" w14:textId="77777777" w:rsidR="006D4964" w:rsidRPr="00E918D5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12774264" w14:textId="3B8BD55B" w:rsidR="006D4964" w:rsidRDefault="006D4964" w:rsidP="006D4964">
      <w:pPr>
        <w:spacing w:beforeLines="50" w:before="156"/>
        <w:rPr>
          <w:rFonts w:eastAsiaTheme="minorEastAsia"/>
          <w:lang w:val="en-GB"/>
        </w:rPr>
      </w:pPr>
      <w:r w:rsidRPr="00D45732">
        <w:rPr>
          <w:rFonts w:eastAsiaTheme="minorEastAsia"/>
          <w:lang w:val="en-GB"/>
        </w:rPr>
        <w:t xml:space="preserve">In this contribution, we </w:t>
      </w:r>
      <w:r w:rsidR="00296FB5">
        <w:rPr>
          <w:rFonts w:eastAsiaTheme="minorEastAsia"/>
          <w:lang w:val="en-GB"/>
        </w:rPr>
        <w:t>have the following proposals</w:t>
      </w:r>
      <w:r w:rsidR="009648CA">
        <w:rPr>
          <w:rFonts w:eastAsiaTheme="minorEastAsia"/>
          <w:lang w:val="en-GB"/>
        </w:rPr>
        <w:t xml:space="preserve"> and observations</w:t>
      </w:r>
      <w:r w:rsidR="00EB3A6D">
        <w:rPr>
          <w:rFonts w:eastAsiaTheme="minorEastAsia"/>
          <w:lang w:val="en-GB"/>
        </w:rPr>
        <w:t>:</w:t>
      </w:r>
    </w:p>
    <w:p w14:paraId="5E9E247D" w14:textId="77777777" w:rsidR="000763E7" w:rsidRPr="008F4EC6" w:rsidRDefault="000763E7" w:rsidP="000763E7">
      <w:pPr>
        <w:widowControl w:val="0"/>
        <w:spacing w:after="0"/>
        <w:rPr>
          <w:rFonts w:cs="Times"/>
          <w:b/>
          <w:szCs w:val="20"/>
          <w:lang w:val="en-GB"/>
        </w:rPr>
      </w:pPr>
      <w:r w:rsidRPr="007969A9">
        <w:rPr>
          <w:b/>
        </w:rPr>
        <w:t xml:space="preserve">Proposal </w:t>
      </w:r>
      <w:r>
        <w:rPr>
          <w:b/>
        </w:rPr>
        <w:t>1</w:t>
      </w:r>
      <w:r w:rsidRPr="007969A9">
        <w:rPr>
          <w:b/>
        </w:rPr>
        <w:t xml:space="preserve">: </w:t>
      </w:r>
      <w:r w:rsidRPr="00EF1F53">
        <w:rPr>
          <w:rFonts w:cs="Times"/>
          <w:b/>
          <w:szCs w:val="20"/>
          <w:lang w:val="en-GB"/>
        </w:rPr>
        <w:t xml:space="preserve">If </w:t>
      </w:r>
      <w:r w:rsidRPr="00EF1F53">
        <w:rPr>
          <w:b/>
          <w:lang w:eastAsia="zh-CN"/>
        </w:rPr>
        <w:t xml:space="preserve">Rel-18 unified TCI activation MAC-CE </w:t>
      </w:r>
      <w:r>
        <w:rPr>
          <w:rFonts w:cs="Times"/>
          <w:b/>
          <w:szCs w:val="20"/>
          <w:lang w:val="en-GB"/>
        </w:rPr>
        <w:t xml:space="preserve">activates only the </w:t>
      </w:r>
      <w:r w:rsidRPr="00EF1F53">
        <w:rPr>
          <w:rFonts w:cs="Times"/>
          <w:b/>
          <w:szCs w:val="20"/>
          <w:lang w:val="en-GB"/>
        </w:rPr>
        <w:t xml:space="preserve">first joint/DL/UL TCI states or </w:t>
      </w:r>
      <w:r>
        <w:rPr>
          <w:rFonts w:cs="Times"/>
          <w:b/>
          <w:szCs w:val="20"/>
          <w:lang w:val="en-GB"/>
        </w:rPr>
        <w:t xml:space="preserve">only </w:t>
      </w:r>
      <w:r w:rsidRPr="00EF1F53">
        <w:rPr>
          <w:rFonts w:cs="Times"/>
          <w:b/>
          <w:szCs w:val="20"/>
          <w:lang w:val="en-GB"/>
        </w:rPr>
        <w:t>the second joint/DL/UL TCI states</w:t>
      </w:r>
      <w:r>
        <w:rPr>
          <w:rFonts w:cs="Times"/>
          <w:b/>
          <w:szCs w:val="20"/>
          <w:lang w:val="en-GB"/>
        </w:rPr>
        <w:t xml:space="preserve"> (i.e., </w:t>
      </w:r>
      <w:r w:rsidRPr="00EF1F53">
        <w:rPr>
          <w:rFonts w:cs="Times"/>
          <w:b/>
          <w:szCs w:val="20"/>
          <w:lang w:val="en-GB"/>
        </w:rPr>
        <w:t>all activated TCI states are associated with the same TRP</w:t>
      </w:r>
      <w:r>
        <w:rPr>
          <w:rFonts w:cs="Times"/>
          <w:b/>
          <w:szCs w:val="20"/>
          <w:lang w:val="en-GB"/>
        </w:rPr>
        <w:t>)</w:t>
      </w:r>
      <w:r w:rsidRPr="00EF1F53">
        <w:rPr>
          <w:rFonts w:cs="Times"/>
          <w:b/>
          <w:szCs w:val="20"/>
          <w:lang w:val="en-GB"/>
        </w:rPr>
        <w:t xml:space="preserve">, </w:t>
      </w:r>
      <w:r>
        <w:rPr>
          <w:rFonts w:cs="Times"/>
          <w:b/>
          <w:szCs w:val="20"/>
          <w:lang w:val="en-GB"/>
        </w:rPr>
        <w:t>UE falls</w:t>
      </w:r>
      <w:r w:rsidRPr="00EF1F53">
        <w:rPr>
          <w:rFonts w:cs="Times"/>
          <w:b/>
          <w:szCs w:val="20"/>
          <w:lang w:val="en-GB"/>
        </w:rPr>
        <w:t xml:space="preserve"> back to the </w:t>
      </w:r>
      <w:proofErr w:type="spellStart"/>
      <w:r w:rsidRPr="00EF1F53">
        <w:rPr>
          <w:rFonts w:cs="Times"/>
          <w:b/>
          <w:szCs w:val="20"/>
          <w:lang w:val="en-GB"/>
        </w:rPr>
        <w:t>sTRP</w:t>
      </w:r>
      <w:proofErr w:type="spellEnd"/>
      <w:r w:rsidRPr="00EF1F53">
        <w:rPr>
          <w:rFonts w:cs="Times"/>
          <w:b/>
          <w:szCs w:val="20"/>
          <w:lang w:val="en-GB"/>
        </w:rPr>
        <w:t xml:space="preserve"> based transmission mode</w:t>
      </w:r>
      <w:r>
        <w:rPr>
          <w:rFonts w:cs="Times"/>
          <w:b/>
          <w:szCs w:val="20"/>
          <w:lang w:val="en-GB"/>
        </w:rPr>
        <w:t xml:space="preserve"> and </w:t>
      </w:r>
      <w:r w:rsidRPr="008F4EC6">
        <w:rPr>
          <w:rFonts w:cs="Times"/>
          <w:b/>
          <w:szCs w:val="20"/>
          <w:lang w:val="en-GB"/>
        </w:rPr>
        <w:t xml:space="preserve">drops the indicated joint/UL/DL TCI state(s) corresponding to the </w:t>
      </w:r>
      <w:r>
        <w:rPr>
          <w:rFonts w:cs="Times"/>
          <w:b/>
          <w:szCs w:val="20"/>
          <w:lang w:val="en-GB"/>
        </w:rPr>
        <w:t>other</w:t>
      </w:r>
      <w:r w:rsidRPr="008F4EC6">
        <w:rPr>
          <w:rFonts w:cs="Times"/>
          <w:b/>
          <w:szCs w:val="20"/>
          <w:lang w:val="en-GB"/>
        </w:rPr>
        <w:t xml:space="preserve"> TRP.</w:t>
      </w:r>
    </w:p>
    <w:p w14:paraId="07575525" w14:textId="77777777" w:rsidR="000763E7" w:rsidRDefault="000763E7" w:rsidP="000763E7">
      <w:pPr>
        <w:spacing w:before="120"/>
        <w:rPr>
          <w:b/>
          <w:lang w:eastAsia="zh-CN"/>
        </w:rPr>
      </w:pPr>
      <w:r w:rsidRPr="00B91762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B91762">
        <w:rPr>
          <w:b/>
          <w:lang w:eastAsia="zh-CN"/>
        </w:rPr>
        <w:t xml:space="preserve">: </w:t>
      </w:r>
      <w:r w:rsidRPr="001A5C4D">
        <w:rPr>
          <w:b/>
          <w:lang w:eastAsia="zh-CN"/>
        </w:rPr>
        <w:t xml:space="preserve">When two </w:t>
      </w:r>
      <w:r>
        <w:rPr>
          <w:b/>
          <w:lang w:eastAsia="zh-CN"/>
        </w:rPr>
        <w:t xml:space="preserve">indicated </w:t>
      </w:r>
      <w:r w:rsidRPr="00F74ABB">
        <w:rPr>
          <w:b/>
          <w:lang w:eastAsia="zh-CN"/>
        </w:rPr>
        <w:t>joint/DL/UL TCI states are applied but</w:t>
      </w:r>
      <w:r w:rsidRPr="008F4EC6">
        <w:rPr>
          <w:b/>
        </w:rPr>
        <w:t xml:space="preserve"> the corresponding channel/signal-specific </w:t>
      </w:r>
      <w:r w:rsidRPr="008F4EC6">
        <w:rPr>
          <w:b/>
          <w:lang w:eastAsia="zh-CN"/>
        </w:rPr>
        <w:t>TCI selection RRC parameter</w:t>
      </w:r>
      <w:r>
        <w:rPr>
          <w:b/>
          <w:lang w:eastAsia="zh-CN"/>
        </w:rPr>
        <w:t xml:space="preserve"> cannot be applied</w:t>
      </w:r>
      <w:r w:rsidRPr="00A718BD">
        <w:rPr>
          <w:b/>
          <w:lang w:eastAsia="zh-CN"/>
        </w:rPr>
        <w:t>, UE only applies the first joint/DL/UL TCI state for the channel/signal.</w:t>
      </w:r>
      <w:r w:rsidRPr="008F4EC6">
        <w:rPr>
          <w:b/>
          <w:lang w:eastAsia="zh-CN"/>
        </w:rPr>
        <w:t xml:space="preserve"> </w:t>
      </w:r>
    </w:p>
    <w:p w14:paraId="3C6A2071" w14:textId="77777777" w:rsidR="000763E7" w:rsidRPr="001E5D6D" w:rsidRDefault="000763E7" w:rsidP="000763E7">
      <w:pPr>
        <w:pStyle w:val="ListParagraph"/>
        <w:numPr>
          <w:ilvl w:val="0"/>
          <w:numId w:val="50"/>
        </w:numPr>
        <w:spacing w:before="120"/>
        <w:rPr>
          <w:b/>
        </w:rPr>
      </w:pPr>
      <w:r w:rsidRPr="008F4EC6">
        <w:rPr>
          <w:rFonts w:ascii="Times New Roman" w:hAnsi="Times New Roman" w:cs="Times New Roman"/>
          <w:b/>
          <w:sz w:val="22"/>
          <w:szCs w:val="22"/>
        </w:rPr>
        <w:t xml:space="preserve">Note: TCI selection RRC parameter cannot </w:t>
      </w:r>
      <w:r>
        <w:rPr>
          <w:rFonts w:ascii="Times New Roman" w:hAnsi="Times New Roman" w:cs="Times New Roman"/>
          <w:b/>
          <w:sz w:val="22"/>
          <w:szCs w:val="22"/>
        </w:rPr>
        <w:t xml:space="preserve">be </w:t>
      </w:r>
      <w:r w:rsidRPr="008F4EC6">
        <w:rPr>
          <w:rFonts w:ascii="Times New Roman" w:hAnsi="Times New Roman" w:cs="Times New Roman"/>
          <w:b/>
          <w:sz w:val="22"/>
          <w:szCs w:val="22"/>
        </w:rPr>
        <w:t xml:space="preserve">applied if the parameter is not configured or is configured but is not applicable yet due to the RRC application </w:t>
      </w:r>
      <w:r>
        <w:rPr>
          <w:rFonts w:ascii="Times New Roman" w:hAnsi="Times New Roman" w:cs="Times New Roman"/>
          <w:b/>
          <w:sz w:val="22"/>
          <w:szCs w:val="22"/>
        </w:rPr>
        <w:t xml:space="preserve">time </w:t>
      </w:r>
      <w:r w:rsidRPr="008F4EC6">
        <w:rPr>
          <w:rFonts w:ascii="Times New Roman" w:hAnsi="Times New Roman" w:cs="Times New Roman"/>
          <w:b/>
          <w:sz w:val="22"/>
          <w:szCs w:val="22"/>
        </w:rPr>
        <w:t>latency.</w:t>
      </w:r>
    </w:p>
    <w:p w14:paraId="4E6B6B23" w14:textId="77777777" w:rsidR="000763E7" w:rsidRPr="00B8336E" w:rsidRDefault="000763E7" w:rsidP="000763E7">
      <w:pPr>
        <w:spacing w:before="120"/>
      </w:pPr>
      <w:r w:rsidRPr="00B91762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B91762">
        <w:rPr>
          <w:b/>
          <w:lang w:eastAsia="zh-CN"/>
        </w:rPr>
        <w:t xml:space="preserve">: </w:t>
      </w:r>
      <w:r>
        <w:rPr>
          <w:b/>
          <w:lang w:eastAsia="zh-CN"/>
        </w:rPr>
        <w:t>When</w:t>
      </w:r>
      <w:r w:rsidRPr="00B91762">
        <w:rPr>
          <w:b/>
          <w:lang w:eastAsia="zh-CN"/>
        </w:rPr>
        <w:t xml:space="preserve"> only one </w:t>
      </w:r>
      <w:r>
        <w:rPr>
          <w:b/>
          <w:lang w:eastAsia="zh-CN"/>
        </w:rPr>
        <w:t xml:space="preserve">indicated </w:t>
      </w:r>
      <w:r w:rsidRPr="00B91762">
        <w:rPr>
          <w:b/>
          <w:lang w:eastAsia="zh-CN"/>
        </w:rPr>
        <w:t>joint/DL/UL TCI state</w:t>
      </w:r>
      <w:r>
        <w:rPr>
          <w:b/>
          <w:lang w:eastAsia="zh-CN"/>
        </w:rPr>
        <w:t xml:space="preserve"> is</w:t>
      </w:r>
      <w:r w:rsidRPr="00B91762">
        <w:rPr>
          <w:b/>
          <w:lang w:eastAsia="zh-CN"/>
        </w:rPr>
        <w:t xml:space="preserve"> applied but </w:t>
      </w:r>
      <w:r w:rsidRPr="008F4EC6">
        <w:rPr>
          <w:b/>
        </w:rPr>
        <w:t xml:space="preserve">channel/signal-specific </w:t>
      </w:r>
      <w:r w:rsidRPr="008F4EC6">
        <w:rPr>
          <w:b/>
          <w:lang w:eastAsia="zh-CN"/>
        </w:rPr>
        <w:t>TCI selection RRC parameter</w:t>
      </w:r>
      <w:r>
        <w:rPr>
          <w:b/>
          <w:lang w:eastAsia="zh-CN"/>
        </w:rPr>
        <w:t>s</w:t>
      </w:r>
      <w:r w:rsidRPr="00B91762" w:rsidDel="00C96535">
        <w:rPr>
          <w:b/>
          <w:lang w:eastAsia="zh-CN"/>
        </w:rPr>
        <w:t xml:space="preserve"> </w:t>
      </w:r>
      <w:r>
        <w:rPr>
          <w:b/>
          <w:lang w:eastAsia="zh-CN"/>
        </w:rPr>
        <w:t>are applied</w:t>
      </w:r>
      <w:r w:rsidRPr="00B91762">
        <w:rPr>
          <w:b/>
          <w:lang w:eastAsia="zh-CN"/>
        </w:rPr>
        <w:t xml:space="preserve">, UE ignores the TCI selection </w:t>
      </w:r>
      <w:r>
        <w:rPr>
          <w:b/>
          <w:lang w:eastAsia="zh-CN"/>
        </w:rPr>
        <w:t xml:space="preserve">RRC </w:t>
      </w:r>
      <w:r w:rsidRPr="00B91762">
        <w:rPr>
          <w:b/>
          <w:lang w:eastAsia="zh-CN"/>
        </w:rPr>
        <w:t>parameter</w:t>
      </w:r>
      <w:r>
        <w:rPr>
          <w:b/>
          <w:lang w:eastAsia="zh-CN"/>
        </w:rPr>
        <w:t>s</w:t>
      </w:r>
      <w:r w:rsidRPr="00B91762">
        <w:rPr>
          <w:b/>
          <w:lang w:eastAsia="zh-CN"/>
        </w:rPr>
        <w:t xml:space="preserve"> and appl</w:t>
      </w:r>
      <w:r>
        <w:rPr>
          <w:b/>
          <w:lang w:eastAsia="zh-CN"/>
        </w:rPr>
        <w:t>ies</w:t>
      </w:r>
      <w:r w:rsidRPr="00B91762">
        <w:rPr>
          <w:b/>
          <w:lang w:eastAsia="zh-CN"/>
        </w:rPr>
        <w:t xml:space="preserve"> the </w:t>
      </w:r>
      <w:r>
        <w:rPr>
          <w:b/>
          <w:lang w:eastAsia="zh-CN"/>
        </w:rPr>
        <w:t xml:space="preserve">indicated </w:t>
      </w:r>
      <w:r w:rsidRPr="00B91762">
        <w:rPr>
          <w:b/>
          <w:lang w:eastAsia="zh-CN"/>
        </w:rPr>
        <w:t xml:space="preserve">joint/DL/UL TCI state for each channel/RS. </w:t>
      </w:r>
    </w:p>
    <w:p w14:paraId="151726F9" w14:textId="77777777" w:rsidR="000763E7" w:rsidRDefault="000763E7" w:rsidP="000763E7">
      <w:pPr>
        <w:spacing w:before="120"/>
        <w:rPr>
          <w:rFonts w:cs="Times"/>
          <w:b/>
          <w:szCs w:val="20"/>
        </w:rPr>
      </w:pPr>
      <w:r w:rsidRPr="00D40CB3">
        <w:rPr>
          <w:rFonts w:hint="eastAsia"/>
          <w:b/>
          <w:lang w:eastAsia="zh-CN"/>
        </w:rPr>
        <w:t>Proposal</w:t>
      </w:r>
      <w:r w:rsidRPr="00D40CB3">
        <w:rPr>
          <w:b/>
          <w:lang w:eastAsia="zh-CN"/>
        </w:rPr>
        <w:t xml:space="preserve"> </w:t>
      </w:r>
      <w:r>
        <w:rPr>
          <w:b/>
          <w:lang w:eastAsia="zh-CN"/>
        </w:rPr>
        <w:t>4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615B09">
        <w:rPr>
          <w:rFonts w:cs="Times"/>
          <w:b/>
          <w:szCs w:val="20"/>
        </w:rPr>
        <w:t>The presence of the TCI selection field can be configured individually for DCI format 1_1 and DCI format 1_2 in the same DL BWP</w:t>
      </w:r>
    </w:p>
    <w:p w14:paraId="2527A6C3" w14:textId="77777777" w:rsidR="000763E7" w:rsidRDefault="000763E7" w:rsidP="000763E7">
      <w:pPr>
        <w:spacing w:beforeLines="50" w:before="156" w:after="0"/>
        <w:rPr>
          <w:b/>
        </w:rPr>
      </w:pPr>
      <w:r>
        <w:rPr>
          <w:b/>
        </w:rPr>
        <w:t>Proposal 5</w:t>
      </w:r>
      <w:r w:rsidRPr="00BE19F5">
        <w:rPr>
          <w:b/>
        </w:rPr>
        <w:t xml:space="preserve">: </w:t>
      </w:r>
      <w:r>
        <w:rPr>
          <w:b/>
        </w:rPr>
        <w:t>suggest RAN1 to capture following conclusion:</w:t>
      </w:r>
    </w:p>
    <w:p w14:paraId="7D354A7F" w14:textId="77777777" w:rsidR="000763E7" w:rsidRPr="00C36599" w:rsidRDefault="000763E7" w:rsidP="000763E7">
      <w:pPr>
        <w:pStyle w:val="ListParagraph"/>
        <w:numPr>
          <w:ilvl w:val="0"/>
          <w:numId w:val="5"/>
        </w:numPr>
        <w:snapToGrid w:val="0"/>
        <w:spacing w:before="120" w:after="120"/>
        <w:rPr>
          <w:rFonts w:ascii="Times New Roman" w:hAnsi="Times New Roman"/>
          <w:b/>
          <w:sz w:val="22"/>
          <w:szCs w:val="22"/>
        </w:rPr>
      </w:pPr>
      <w:r w:rsidRPr="009A64EB">
        <w:rPr>
          <w:rFonts w:ascii="Times New Roman" w:hAnsi="Times New Roman"/>
          <w:b/>
          <w:sz w:val="22"/>
          <w:szCs w:val="22"/>
        </w:rPr>
        <w:t>From the following texts in 38.214, RAN1 concludes that the CB/NCB SRS used for PUSCH transmission has the same spatial Tx filter as the corresponding PUSCH.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763E7" w:rsidRPr="00306D2C" w14:paraId="26B9EB0D" w14:textId="77777777" w:rsidTr="00474B93">
        <w:tc>
          <w:tcPr>
            <w:tcW w:w="9016" w:type="dxa"/>
          </w:tcPr>
          <w:p w14:paraId="0077EB2B" w14:textId="77777777" w:rsidR="000763E7" w:rsidRPr="00306D2C" w:rsidRDefault="000763E7" w:rsidP="00474B93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6.1.1.1</w:t>
            </w:r>
            <w:r w:rsidRPr="00844FF0">
              <w:rPr>
                <w:color w:val="000000"/>
              </w:rPr>
              <w:tab/>
              <w:t xml:space="preserve">Codebook based UL </w:t>
            </w:r>
            <w:r w:rsidRPr="00306D2C">
              <w:rPr>
                <w:color w:val="000000"/>
              </w:rPr>
              <w:t>transmission</w:t>
            </w:r>
          </w:p>
          <w:p w14:paraId="13857C02" w14:textId="77777777" w:rsidR="000763E7" w:rsidRPr="00BE19F5" w:rsidRDefault="000763E7" w:rsidP="00474B93">
            <w:pPr>
              <w:rPr>
                <w:b/>
              </w:rPr>
            </w:pPr>
            <w:r w:rsidRPr="00BE19F5">
              <w:rPr>
                <w:b/>
              </w:rPr>
              <w:t>[...]</w:t>
            </w:r>
          </w:p>
          <w:p w14:paraId="02F312BA" w14:textId="77777777" w:rsidR="000763E7" w:rsidRPr="00BE19F5" w:rsidRDefault="000763E7" w:rsidP="00474B93">
            <w:pPr>
              <w:rPr>
                <w:b/>
              </w:rPr>
            </w:pPr>
            <w:r w:rsidRPr="00BE19F5">
              <w:rPr>
                <w:b/>
              </w:rPr>
              <w:t xml:space="preserve">The UE shall transmit PUSCH using the same antenna port(s) as the SRS port(s) in the SRS resource indicated by the DCI format 0_1 or 0_2 or by </w:t>
            </w:r>
            <w:proofErr w:type="spellStart"/>
            <w:r w:rsidRPr="00BE19F5">
              <w:rPr>
                <w:b/>
              </w:rPr>
              <w:t>configuredGrantConfig</w:t>
            </w:r>
            <w:proofErr w:type="spellEnd"/>
            <w:r w:rsidRPr="00BE19F5">
              <w:rPr>
                <w:b/>
              </w:rPr>
              <w:t xml:space="preserve"> according to clause 6.1.2.3.</w:t>
            </w:r>
          </w:p>
          <w:p w14:paraId="422218D0" w14:textId="77777777" w:rsidR="000763E7" w:rsidRPr="00BE19F5" w:rsidRDefault="000763E7" w:rsidP="00474B93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311EBE57" w14:textId="77777777" w:rsidR="000763E7" w:rsidRPr="00306D2C" w:rsidRDefault="000763E7" w:rsidP="00474B93">
            <w:pPr>
              <w:pStyle w:val="Heading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6.1.1.2</w:t>
            </w:r>
            <w:r w:rsidRPr="00306D2C">
              <w:rPr>
                <w:color w:val="000000"/>
              </w:rPr>
              <w:tab/>
              <w:t>Non-Codebook based UL transmission</w:t>
            </w:r>
          </w:p>
          <w:p w14:paraId="0378EF71" w14:textId="77777777" w:rsidR="000763E7" w:rsidRPr="00BE19F5" w:rsidRDefault="000763E7" w:rsidP="00474B93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518681BD" w14:textId="77777777" w:rsidR="000763E7" w:rsidRPr="00D70E43" w:rsidRDefault="000763E7" w:rsidP="00474B93">
            <w:pPr>
              <w:rPr>
                <w:b/>
              </w:rPr>
            </w:pPr>
            <w:r w:rsidRPr="00BE19F5">
              <w:rPr>
                <w:b/>
              </w:rPr>
              <w:t xml:space="preserve">The UE shall transmit PUSCH using the same antenna ports as the SRS port(s) </w:t>
            </w:r>
            <w:r w:rsidRPr="00BE19F5">
              <w:rPr>
                <w:b/>
                <w:lang w:eastAsia="zh-CN"/>
              </w:rPr>
              <w:t xml:space="preserve">in the SRS resource(s) </w:t>
            </w:r>
            <w:r w:rsidRPr="00BE19F5">
              <w:rPr>
                <w:b/>
              </w:rPr>
              <w:t xml:space="preserve">indicated by SRI(s) given by DCI format 0_1 or 0_2 or by </w:t>
            </w:r>
            <w:proofErr w:type="spellStart"/>
            <w:r w:rsidRPr="00BE19F5">
              <w:rPr>
                <w:b/>
              </w:rPr>
              <w:t>configuredGrantConfig</w:t>
            </w:r>
            <w:proofErr w:type="spellEnd"/>
            <w:r w:rsidRPr="00BE19F5">
              <w:rPr>
                <w:b/>
              </w:rPr>
              <w:t xml:space="preserve"> according to clause 6.1.2.3, where the SRS port in (i+1)-</w:t>
            </w:r>
            <w:proofErr w:type="spellStart"/>
            <w:r w:rsidRPr="00BE19F5">
              <w:rPr>
                <w:b/>
              </w:rPr>
              <w:t>th</w:t>
            </w:r>
            <w:proofErr w:type="spellEnd"/>
            <w:r w:rsidRPr="00BE19F5">
              <w:rPr>
                <w:b/>
              </w:rPr>
              <w:t xml:space="preserve"> SRS resource</w:t>
            </w:r>
            <w:r w:rsidRPr="00BE19F5">
              <w:rPr>
                <w:b/>
                <w:color w:val="FF0000"/>
              </w:rPr>
              <w:t xml:space="preserve"> </w:t>
            </w:r>
            <w:r w:rsidRPr="00BE19F5">
              <w:rPr>
                <w:b/>
              </w:rPr>
              <w:t xml:space="preserve">in the SRS resource set is indexed as </w:t>
            </w:r>
            <w:r w:rsidRPr="00A309EF">
              <w:rPr>
                <w:b/>
                <w:position w:val="-12"/>
                <w:szCs w:val="22"/>
              </w:rPr>
              <w:object w:dxaOrig="1260" w:dyaOrig="360" w14:anchorId="3E56DB4B">
                <v:shape id="_x0000_i1027" type="#_x0000_t75" style="width:50.7pt;height:12.4pt" o:ole="">
                  <v:imagedata r:id="rId9" o:title=""/>
                </v:shape>
                <o:OLEObject Type="Embed" ProgID="Equation.DSMT4" ShapeID="_x0000_i1027" DrawAspect="Content" ObjectID="_1753204693" r:id="rId12"/>
              </w:object>
            </w:r>
            <w:r w:rsidRPr="00BE19F5">
              <w:rPr>
                <w:b/>
              </w:rPr>
              <w:t>.</w:t>
            </w:r>
          </w:p>
          <w:p w14:paraId="302C18A3" w14:textId="77777777" w:rsidR="000763E7" w:rsidRPr="00BE19F5" w:rsidRDefault="000763E7" w:rsidP="00474B93">
            <w:pPr>
              <w:rPr>
                <w:rFonts w:eastAsiaTheme="minorEastAsia"/>
                <w:b/>
                <w:i/>
                <w:color w:val="000000"/>
                <w:kern w:val="2"/>
                <w:lang w:eastAsia="zh-CN"/>
              </w:rPr>
            </w:pPr>
            <w:r w:rsidRPr="00BE19F5">
              <w:rPr>
                <w:rFonts w:eastAsiaTheme="minorEastAsia"/>
                <w:b/>
                <w:color w:val="000000"/>
                <w:kern w:val="2"/>
                <w:lang w:eastAsia="zh-CN"/>
              </w:rPr>
              <w:t>[…]</w:t>
            </w:r>
          </w:p>
        </w:tc>
      </w:tr>
    </w:tbl>
    <w:p w14:paraId="457B104A" w14:textId="77777777" w:rsidR="000763E7" w:rsidRDefault="000763E7" w:rsidP="000763E7">
      <w:pPr>
        <w:spacing w:beforeLines="50" w:before="156" w:after="0"/>
      </w:pPr>
    </w:p>
    <w:p w14:paraId="62CB8B9B" w14:textId="77777777" w:rsidR="000763E7" w:rsidRPr="002251A1" w:rsidRDefault="000763E7" w:rsidP="000763E7">
      <w:pPr>
        <w:spacing w:before="120"/>
        <w:rPr>
          <w:b/>
        </w:rPr>
      </w:pPr>
      <w:r w:rsidRPr="00A113B3">
        <w:rPr>
          <w:b/>
        </w:rPr>
        <w:lastRenderedPageBreak/>
        <w:t xml:space="preserve">Proposal </w:t>
      </w:r>
      <w:r>
        <w:rPr>
          <w:b/>
          <w:lang w:eastAsia="zh-CN"/>
        </w:rPr>
        <w:t>6</w:t>
      </w:r>
      <w:r w:rsidRPr="00A113B3">
        <w:rPr>
          <w:b/>
        </w:rPr>
        <w:t xml:space="preserve">: </w:t>
      </w:r>
      <w:r>
        <w:rPr>
          <w:b/>
        </w:rPr>
        <w:t xml:space="preserve">For PUCCH of </w:t>
      </w:r>
      <w:proofErr w:type="spellStart"/>
      <w:r>
        <w:rPr>
          <w:b/>
        </w:rPr>
        <w:t>mDCI</w:t>
      </w:r>
      <w:proofErr w:type="spellEnd"/>
      <w:r>
        <w:rPr>
          <w:b/>
        </w:rPr>
        <w:t xml:space="preserve"> based </w:t>
      </w:r>
      <w:proofErr w:type="spellStart"/>
      <w:r>
        <w:rPr>
          <w:b/>
        </w:rPr>
        <w:t>mTRP</w:t>
      </w:r>
      <w:proofErr w:type="spellEnd"/>
      <w:r>
        <w:rPr>
          <w:b/>
        </w:rPr>
        <w:t xml:space="preserve">, in addition to Option 2 which is already supported, support Option 4 to determine the indicated TCI state of the PUCCH in </w:t>
      </w:r>
      <w:proofErr w:type="spellStart"/>
      <w:r>
        <w:rPr>
          <w:b/>
        </w:rPr>
        <w:t>mTRP</w:t>
      </w:r>
      <w:proofErr w:type="spellEnd"/>
      <w:r>
        <w:rPr>
          <w:b/>
        </w:rPr>
        <w:t xml:space="preserve"> BFR case.</w:t>
      </w:r>
    </w:p>
    <w:p w14:paraId="2D325036" w14:textId="77777777" w:rsidR="000763E7" w:rsidRPr="00FD689F" w:rsidRDefault="000763E7" w:rsidP="000763E7">
      <w:pPr>
        <w:spacing w:before="120"/>
        <w:rPr>
          <w:b/>
        </w:rPr>
      </w:pPr>
      <w:r w:rsidRPr="00FD689F">
        <w:rPr>
          <w:rFonts w:hint="eastAsia"/>
          <w:b/>
        </w:rPr>
        <w:t>P</w:t>
      </w:r>
      <w:r w:rsidRPr="00FD689F">
        <w:rPr>
          <w:b/>
        </w:rPr>
        <w:t xml:space="preserve">roposal </w:t>
      </w:r>
      <w:r>
        <w:rPr>
          <w:b/>
        </w:rPr>
        <w:t>7</w:t>
      </w:r>
      <w:r w:rsidRPr="00FD689F">
        <w:rPr>
          <w:b/>
        </w:rPr>
        <w:t xml:space="preserve">: </w:t>
      </w:r>
      <w:r>
        <w:rPr>
          <w:b/>
        </w:rPr>
        <w:t>When UE is configured with an aperiodic CSI-RS resource set which contains two resource groups for NCJT CSI measurement, and the CSI-RS resources in the resource set are configured to follow unified TCI state, if</w:t>
      </w:r>
      <w:r w:rsidRPr="00FD689F">
        <w:rPr>
          <w:b/>
        </w:rPr>
        <w:t xml:space="preserve"> </w:t>
      </w:r>
      <w:r>
        <w:rPr>
          <w:b/>
        </w:rPr>
        <w:t>UE supports per resource set based RRC configuration, the following fixed rule should be adopted to determine the joint/DL TCI state for the CSI-RS resources within a CSI-RS resource set.</w:t>
      </w:r>
    </w:p>
    <w:p w14:paraId="7E3BEB93" w14:textId="77777777" w:rsidR="000763E7" w:rsidRPr="006301FE" w:rsidRDefault="000763E7" w:rsidP="000763E7">
      <w:pPr>
        <w:pStyle w:val="ListParagraph"/>
        <w:numPr>
          <w:ilvl w:val="0"/>
          <w:numId w:val="5"/>
        </w:numPr>
        <w:snapToGrid w:val="0"/>
        <w:spacing w:before="120" w:after="120"/>
        <w:rPr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</w:t>
      </w:r>
      <w:r w:rsidRPr="00301BA9">
        <w:rPr>
          <w:rFonts w:ascii="Times New Roman" w:hAnsi="Times New Roman"/>
          <w:b/>
          <w:sz w:val="22"/>
          <w:szCs w:val="22"/>
        </w:rPr>
        <w:t xml:space="preserve">he first indicated joint/DL TCI state is applied to the CSI-RS resource(s) in Group 1 and the second indicated joint/DL TCI state </w:t>
      </w:r>
      <w:r>
        <w:rPr>
          <w:rFonts w:ascii="Times New Roman" w:hAnsi="Times New Roman"/>
          <w:b/>
          <w:sz w:val="22"/>
          <w:szCs w:val="22"/>
        </w:rPr>
        <w:t xml:space="preserve">is applied </w:t>
      </w:r>
      <w:r w:rsidRPr="00301BA9">
        <w:rPr>
          <w:rFonts w:ascii="Times New Roman" w:hAnsi="Times New Roman"/>
          <w:b/>
          <w:sz w:val="22"/>
          <w:szCs w:val="22"/>
        </w:rPr>
        <w:t>to the CSI-RS resource(s) in Group 2.</w:t>
      </w:r>
    </w:p>
    <w:p w14:paraId="6947E0D1" w14:textId="77777777" w:rsidR="000763E7" w:rsidRDefault="000763E7" w:rsidP="000763E7">
      <w:pPr>
        <w:spacing w:before="120"/>
        <w:rPr>
          <w:b/>
          <w:lang w:eastAsia="zh-CN"/>
        </w:rPr>
      </w:pPr>
      <w:r w:rsidRPr="00C81E2C">
        <w:rPr>
          <w:b/>
          <w:lang w:eastAsia="zh-CN"/>
        </w:rPr>
        <w:t xml:space="preserve">Proposal </w:t>
      </w:r>
      <w:r>
        <w:rPr>
          <w:b/>
          <w:lang w:eastAsia="zh-CN"/>
        </w:rPr>
        <w:t>8</w:t>
      </w:r>
      <w:r w:rsidRPr="00C81E2C">
        <w:rPr>
          <w:b/>
          <w:lang w:eastAsia="zh-CN"/>
        </w:rPr>
        <w:t xml:space="preserve">: </w:t>
      </w:r>
      <w:r w:rsidRPr="006A0AE9">
        <w:rPr>
          <w:b/>
          <w:lang w:eastAsia="zh-CN"/>
        </w:rPr>
        <w:t>On unified TCI framework extension for S-DCI based MTRP, if the UE is provided the first candidate beam RS li</w:t>
      </w:r>
      <w:r w:rsidRPr="00C51558">
        <w:rPr>
          <w:b/>
          <w:lang w:eastAsia="zh-CN"/>
        </w:rPr>
        <w:t>st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1,0</m:t>
            </m:r>
          </m:sub>
        </m:sSub>
      </m:oMath>
      <w:r w:rsidRPr="00C51558">
        <w:rPr>
          <w:b/>
          <w:lang w:eastAsia="zh-CN"/>
        </w:rPr>
        <w:t>) and the second candidate beam 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1,1</m:t>
            </m:r>
          </m:sub>
        </m:sSub>
      </m:oMath>
      <w:r w:rsidRPr="00C51558">
        <w:rPr>
          <w:b/>
          <w:lang w:eastAsia="zh-CN"/>
        </w:rPr>
        <w:t>) but not explicitly provided the first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0,0</m:t>
            </m:r>
          </m:sub>
        </m:sSub>
      </m:oMath>
      <w:r w:rsidRPr="00C51558">
        <w:rPr>
          <w:b/>
          <w:lang w:eastAsia="zh-CN"/>
        </w:rPr>
        <w:t>) and the second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0,1</m:t>
            </m:r>
          </m:sub>
        </m:sSub>
      </m:oMath>
      <w:r w:rsidRPr="00C51558">
        <w:rPr>
          <w:b/>
          <w:lang w:eastAsia="zh-CN"/>
        </w:rPr>
        <w:t>) for TRP-specific BFR and if both first and second indicated joint/DL TCI states a</w:t>
      </w:r>
      <w:r w:rsidRPr="006A0AE9">
        <w:rPr>
          <w:b/>
          <w:lang w:eastAsia="zh-CN"/>
        </w:rPr>
        <w:t>re configured by RRC to be applied to CORESETs for PDCCH reception, the UE determines the BFD-RS for the first and second BFD-RS sets from the first and second indicated joint/DL TCI states, respectively.</w:t>
      </w:r>
    </w:p>
    <w:p w14:paraId="0588A16C" w14:textId="77777777" w:rsidR="000763E7" w:rsidRPr="00581CF7" w:rsidRDefault="000763E7" w:rsidP="000763E7">
      <w:pPr>
        <w:pStyle w:val="ListParagraph"/>
        <w:numPr>
          <w:ilvl w:val="0"/>
          <w:numId w:val="17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581CF7">
        <w:rPr>
          <w:rFonts w:ascii="Times New Roman" w:hAnsi="Times New Roman" w:cs="Times New Roman"/>
          <w:b/>
          <w:sz w:val="22"/>
          <w:szCs w:val="22"/>
        </w:rPr>
        <w:t>Note: This is Proposal 6.1 in FL summary [</w:t>
      </w:r>
      <w:r>
        <w:rPr>
          <w:rFonts w:ascii="Times New Roman" w:hAnsi="Times New Roman" w:cs="Times New Roman"/>
          <w:b/>
          <w:sz w:val="22"/>
          <w:szCs w:val="22"/>
        </w:rPr>
        <w:t>3</w:t>
      </w:r>
      <w:r w:rsidRPr="00581CF7">
        <w:rPr>
          <w:rFonts w:ascii="Times New Roman" w:hAnsi="Times New Roman" w:cs="Times New Roman"/>
          <w:b/>
          <w:sz w:val="22"/>
          <w:szCs w:val="22"/>
        </w:rPr>
        <w:t xml:space="preserve">] in RAN1 112. </w:t>
      </w:r>
    </w:p>
    <w:p w14:paraId="5AD00714" w14:textId="77777777" w:rsidR="000763E7" w:rsidRPr="004F33D3" w:rsidRDefault="000763E7" w:rsidP="004F33D3">
      <w:pPr>
        <w:spacing w:before="120"/>
        <w:rPr>
          <w:b/>
          <w:szCs w:val="20"/>
        </w:rPr>
      </w:pPr>
      <w:r w:rsidRPr="004F33D3">
        <w:rPr>
          <w:b/>
          <w:szCs w:val="20"/>
        </w:rPr>
        <w:t xml:space="preserve">Proposal 9: Support configuring two default power control parameter settings in </w:t>
      </w:r>
      <w:r w:rsidRPr="004F33D3">
        <w:rPr>
          <w:b/>
          <w:i/>
          <w:szCs w:val="20"/>
        </w:rPr>
        <w:t>BWP-</w:t>
      </w:r>
      <w:proofErr w:type="spellStart"/>
      <w:r w:rsidRPr="004F33D3">
        <w:rPr>
          <w:b/>
          <w:i/>
          <w:szCs w:val="20"/>
        </w:rPr>
        <w:t>UplinkDedicated</w:t>
      </w:r>
      <w:proofErr w:type="spellEnd"/>
      <w:r w:rsidRPr="004F33D3">
        <w:rPr>
          <w:b/>
          <w:i/>
          <w:szCs w:val="20"/>
        </w:rPr>
        <w:t>.</w:t>
      </w:r>
      <w:r w:rsidRPr="004F33D3">
        <w:rPr>
          <w:b/>
          <w:szCs w:val="20"/>
        </w:rPr>
        <w:t xml:space="preserve"> If the first/second/both indicated joint/UL TCI states are not associated with a power control parameter setting, UE applies the first/second/both default power control parameter settings, respectively.</w:t>
      </w:r>
    </w:p>
    <w:p w14:paraId="55923D09" w14:textId="77777777" w:rsidR="000763E7" w:rsidRPr="008F4EC6" w:rsidRDefault="000763E7" w:rsidP="000763E7">
      <w:pPr>
        <w:autoSpaceDE/>
        <w:autoSpaceDN/>
        <w:adjustRightInd/>
        <w:spacing w:after="0"/>
        <w:jc w:val="left"/>
        <w:rPr>
          <w:b/>
          <w:color w:val="000000" w:themeColor="text1"/>
          <w:szCs w:val="18"/>
        </w:rPr>
      </w:pPr>
      <w:r w:rsidRPr="007C6BB3">
        <w:rPr>
          <w:rFonts w:eastAsiaTheme="minorEastAsia"/>
          <w:b/>
          <w:lang w:val="en-GB" w:eastAsia="zh-CN"/>
        </w:rPr>
        <w:t xml:space="preserve">Proposal 10: For power control of </w:t>
      </w:r>
      <w:proofErr w:type="spellStart"/>
      <w:r w:rsidRPr="007C6BB3">
        <w:rPr>
          <w:rFonts w:eastAsiaTheme="minorEastAsia"/>
          <w:b/>
          <w:lang w:val="en-GB" w:eastAsia="zh-CN"/>
        </w:rPr>
        <w:t>STxMP</w:t>
      </w:r>
      <w:proofErr w:type="spellEnd"/>
      <w:r w:rsidRPr="007C6BB3">
        <w:rPr>
          <w:rFonts w:eastAsiaTheme="minorEastAsia"/>
          <w:b/>
          <w:lang w:val="en-GB" w:eastAsia="zh-CN"/>
        </w:rPr>
        <w:t xml:space="preserve">, </w:t>
      </w:r>
      <w:r>
        <w:rPr>
          <w:rFonts w:eastAsiaTheme="minorEastAsia"/>
          <w:b/>
          <w:color w:val="000000"/>
          <w:kern w:val="2"/>
          <w:lang w:eastAsia="zh-CN"/>
        </w:rPr>
        <w:t>t</w:t>
      </w:r>
      <w:r w:rsidRPr="008F4EC6">
        <w:rPr>
          <w:rFonts w:eastAsiaTheme="minorEastAsia"/>
          <w:b/>
          <w:color w:val="000000"/>
          <w:kern w:val="2"/>
          <w:lang w:eastAsia="zh-CN"/>
        </w:rPr>
        <w:t xml:space="preserve">he UE determines two UL Tx power values for PUSCH/PUCCH </w:t>
      </w:r>
      <w:proofErr w:type="spellStart"/>
      <w:r w:rsidRPr="008F4EC6">
        <w:rPr>
          <w:rFonts w:eastAsiaTheme="minorEastAsia"/>
          <w:b/>
          <w:color w:val="000000"/>
          <w:kern w:val="2"/>
          <w:lang w:eastAsia="zh-CN"/>
        </w:rPr>
        <w:t>STxMP</w:t>
      </w:r>
      <w:proofErr w:type="spellEnd"/>
      <w:r w:rsidRPr="008F4EC6">
        <w:rPr>
          <w:rFonts w:eastAsiaTheme="minorEastAsia"/>
          <w:b/>
          <w:color w:val="000000"/>
          <w:kern w:val="2"/>
          <w:lang w:eastAsia="zh-CN"/>
        </w:rPr>
        <w:t xml:space="preserve"> based on two UE-configured maximum output power values</w:t>
      </w:r>
      <w:r>
        <w:rPr>
          <w:rFonts w:eastAsiaTheme="minorEastAsia"/>
          <w:b/>
          <w:color w:val="000000"/>
          <w:kern w:val="2"/>
          <w:lang w:eastAsia="zh-CN"/>
        </w:rPr>
        <w:t xml:space="preserve"> </w:t>
      </w:r>
      <w:r w:rsidRPr="008F4EC6">
        <w:rPr>
          <w:rFonts w:eastAsiaTheme="minorEastAsia"/>
          <w:b/>
          <w:lang w:val="en-GB" w:eastAsia="zh-CN"/>
        </w:rPr>
        <w:t>P</w:t>
      </w:r>
      <w:r w:rsidRPr="008F4EC6">
        <w:rPr>
          <w:rFonts w:eastAsiaTheme="minorEastAsia"/>
          <w:b/>
          <w:vertAlign w:val="subscript"/>
          <w:lang w:val="en-GB" w:eastAsia="zh-CN"/>
        </w:rPr>
        <w:t>CMAX,f,c</w:t>
      </w:r>
      <w:r>
        <w:rPr>
          <w:rFonts w:eastAsiaTheme="minorEastAsia"/>
          <w:b/>
          <w:vertAlign w:val="subscript"/>
          <w:lang w:val="en-GB" w:eastAsia="zh-CN"/>
        </w:rPr>
        <w:t xml:space="preserve">,0 </w:t>
      </w:r>
      <w:r w:rsidRPr="008F4EC6">
        <w:rPr>
          <w:rFonts w:eastAsiaTheme="minorEastAsia"/>
          <w:b/>
          <w:lang w:val="en-GB" w:eastAsia="zh-CN"/>
        </w:rPr>
        <w:t>and</w:t>
      </w:r>
      <w:r>
        <w:rPr>
          <w:rFonts w:eastAsiaTheme="minorEastAsia"/>
          <w:b/>
          <w:vertAlign w:val="subscript"/>
          <w:lang w:val="en-GB" w:eastAsia="zh-CN"/>
        </w:rPr>
        <w:t xml:space="preserve"> </w:t>
      </w:r>
      <w:r w:rsidRPr="008F4EC6">
        <w:rPr>
          <w:rFonts w:eastAsiaTheme="minorEastAsia"/>
          <w:b/>
          <w:lang w:val="en-GB" w:eastAsia="zh-CN"/>
        </w:rPr>
        <w:t>P</w:t>
      </w:r>
      <w:r w:rsidRPr="008F4EC6">
        <w:rPr>
          <w:rFonts w:eastAsiaTheme="minorEastAsia"/>
          <w:b/>
          <w:vertAlign w:val="subscript"/>
          <w:lang w:val="en-GB" w:eastAsia="zh-CN"/>
        </w:rPr>
        <w:t>CMAX,f,c</w:t>
      </w:r>
      <w:r>
        <w:rPr>
          <w:rFonts w:eastAsiaTheme="minorEastAsia"/>
          <w:b/>
          <w:vertAlign w:val="subscript"/>
          <w:lang w:val="en-GB" w:eastAsia="zh-CN"/>
        </w:rPr>
        <w:t>,1</w:t>
      </w:r>
      <w:r>
        <w:rPr>
          <w:rFonts w:eastAsiaTheme="minorEastAsia"/>
          <w:b/>
          <w:color w:val="000000"/>
          <w:kern w:val="2"/>
          <w:lang w:eastAsia="zh-CN"/>
        </w:rPr>
        <w:t>. In addition,</w:t>
      </w:r>
      <w:r w:rsidRPr="008F4EC6">
        <w:rPr>
          <w:rFonts w:eastAsiaTheme="minorEastAsia"/>
          <w:b/>
          <w:color w:val="000000"/>
          <w:kern w:val="2"/>
          <w:lang w:eastAsia="zh-CN"/>
        </w:rPr>
        <w:t xml:space="preserve"> sum of two UL Tx power values for PUSCH/PUCCH </w:t>
      </w:r>
      <w:proofErr w:type="spellStart"/>
      <w:r w:rsidRPr="008F4EC6">
        <w:rPr>
          <w:rFonts w:eastAsiaTheme="minorEastAsia"/>
          <w:b/>
          <w:color w:val="000000"/>
          <w:kern w:val="2"/>
          <w:lang w:eastAsia="zh-CN"/>
        </w:rPr>
        <w:t>STxMP</w:t>
      </w:r>
      <w:proofErr w:type="spellEnd"/>
      <w:r w:rsidRPr="008F4EC6">
        <w:rPr>
          <w:rFonts w:eastAsiaTheme="minorEastAsia"/>
          <w:b/>
          <w:color w:val="000000"/>
          <w:kern w:val="2"/>
          <w:lang w:eastAsia="zh-CN"/>
        </w:rPr>
        <w:t xml:space="preserve"> should not exceed the UE-configured maximum output power value </w:t>
      </w:r>
      <w:proofErr w:type="spellStart"/>
      <w:r w:rsidRPr="008F4EC6">
        <w:rPr>
          <w:rFonts w:eastAsiaTheme="minorEastAsia"/>
          <w:b/>
          <w:lang w:val="en-GB" w:eastAsia="zh-CN"/>
        </w:rPr>
        <w:t>P</w:t>
      </w:r>
      <w:r w:rsidRPr="008F4EC6">
        <w:rPr>
          <w:rFonts w:eastAsiaTheme="minorEastAsia"/>
          <w:b/>
          <w:vertAlign w:val="subscript"/>
          <w:lang w:val="en-GB" w:eastAsia="zh-CN"/>
        </w:rPr>
        <w:t>CMAX,f,c</w:t>
      </w:r>
      <w:proofErr w:type="spellEnd"/>
      <w:r w:rsidRPr="008F4EC6">
        <w:rPr>
          <w:rFonts w:eastAsiaTheme="minorEastAsia"/>
          <w:b/>
          <w:color w:val="000000"/>
          <w:kern w:val="2"/>
          <w:lang w:eastAsia="zh-CN"/>
        </w:rPr>
        <w:t xml:space="preserve"> defined in current spec [8-1, TS 38.101-1], [8-2, TS 38.101-2] and [8-3, TS 38.101-3]</w:t>
      </w:r>
      <w:r>
        <w:rPr>
          <w:rFonts w:eastAsiaTheme="minorEastAsia"/>
          <w:b/>
          <w:color w:val="000000"/>
          <w:kern w:val="2"/>
          <w:lang w:eastAsia="zh-CN"/>
        </w:rPr>
        <w:t>.</w:t>
      </w:r>
    </w:p>
    <w:p w14:paraId="663C646C" w14:textId="77777777" w:rsidR="000763E7" w:rsidRPr="004F33D3" w:rsidRDefault="000763E7" w:rsidP="004F33D3">
      <w:pPr>
        <w:pStyle w:val="ListParagraph"/>
        <w:numPr>
          <w:ilvl w:val="0"/>
          <w:numId w:val="17"/>
        </w:numPr>
        <w:spacing w:before="120"/>
        <w:rPr>
          <w:b/>
          <w:vertAlign w:val="subscript"/>
        </w:rPr>
      </w:pPr>
      <w:r w:rsidRPr="004F33D3">
        <w:rPr>
          <w:rFonts w:eastAsiaTheme="minorEastAsia"/>
          <w:b/>
          <w:lang w:val="en-GB"/>
        </w:rPr>
        <w:t>Note: This is Alt3 from Proposal 4.1 in RAN1#112bis-e.</w:t>
      </w:r>
      <w:r w:rsidRPr="004F33D3" w:rsidDel="007C6BB3">
        <w:rPr>
          <w:rFonts w:eastAsiaTheme="minorEastAsia"/>
          <w:b/>
          <w:lang w:val="en-GB"/>
        </w:rPr>
        <w:t xml:space="preserve"> </w:t>
      </w:r>
    </w:p>
    <w:p w14:paraId="104CD326" w14:textId="77777777" w:rsidR="000763E7" w:rsidRPr="004F33D3" w:rsidRDefault="000763E7" w:rsidP="004F33D3">
      <w:pPr>
        <w:spacing w:before="120"/>
        <w:rPr>
          <w:rFonts w:eastAsiaTheme="minorEastAsia"/>
          <w:b/>
          <w:lang w:val="en-GB"/>
        </w:rPr>
      </w:pPr>
      <w:r w:rsidRPr="004F33D3">
        <w:rPr>
          <w:rFonts w:eastAsiaTheme="minorEastAsia"/>
          <w:b/>
          <w:lang w:val="en-GB" w:eastAsia="zh-CN"/>
        </w:rPr>
        <w:t xml:space="preserve">Proposal 11: </w:t>
      </w:r>
      <w:r w:rsidRPr="004F33D3">
        <w:rPr>
          <w:rFonts w:hint="eastAsia"/>
          <w:b/>
        </w:rPr>
        <w:t>I</w:t>
      </w:r>
      <w:r w:rsidRPr="004F33D3">
        <w:rPr>
          <w:b/>
        </w:rPr>
        <w:t>f the sum of transmission powers derived according to the two configured panel-specific maximum output power values (</w:t>
      </w:r>
      <w:proofErr w:type="spellStart"/>
      <w:proofErr w:type="gramStart"/>
      <w:r w:rsidRPr="004F33D3">
        <w:rPr>
          <w:b/>
          <w:lang w:eastAsia="zh-CN"/>
        </w:rPr>
        <w:t>P</w:t>
      </w:r>
      <w:r w:rsidRPr="004F33D3">
        <w:rPr>
          <w:b/>
          <w:vertAlign w:val="subscript"/>
          <w:lang w:eastAsia="zh-CN"/>
        </w:rPr>
        <w:t>CMA</w:t>
      </w:r>
      <w:r w:rsidRPr="004F33D3">
        <w:rPr>
          <w:rFonts w:hint="eastAsia"/>
          <w:b/>
          <w:vertAlign w:val="subscript"/>
          <w:lang w:eastAsia="zh-CN"/>
        </w:rPr>
        <w:t>X</w:t>
      </w:r>
      <w:r w:rsidRPr="004F33D3">
        <w:rPr>
          <w:b/>
          <w:vertAlign w:val="subscript"/>
          <w:lang w:eastAsia="zh-CN"/>
        </w:rPr>
        <w:t>,f</w:t>
      </w:r>
      <w:proofErr w:type="gramEnd"/>
      <w:r w:rsidRPr="004F33D3">
        <w:rPr>
          <w:b/>
          <w:vertAlign w:val="subscript"/>
          <w:lang w:eastAsia="zh-CN"/>
        </w:rPr>
        <w:t>,c,k</w:t>
      </w:r>
      <w:proofErr w:type="spellEnd"/>
      <w:r w:rsidRPr="004F33D3">
        <w:rPr>
          <w:b/>
        </w:rPr>
        <w:t xml:space="preserve">) is larger than the configured UE-specific maximum output power value </w:t>
      </w:r>
      <w:proofErr w:type="spellStart"/>
      <w:r w:rsidRPr="004F33D3">
        <w:rPr>
          <w:b/>
          <w:lang w:eastAsia="zh-CN"/>
        </w:rPr>
        <w:t>P</w:t>
      </w:r>
      <w:r w:rsidRPr="004F33D3">
        <w:rPr>
          <w:b/>
          <w:vertAlign w:val="subscript"/>
          <w:lang w:eastAsia="zh-CN"/>
        </w:rPr>
        <w:t>CMA</w:t>
      </w:r>
      <w:r w:rsidRPr="004F33D3">
        <w:rPr>
          <w:rFonts w:hint="eastAsia"/>
          <w:b/>
          <w:vertAlign w:val="subscript"/>
          <w:lang w:eastAsia="zh-CN"/>
        </w:rPr>
        <w:t>X</w:t>
      </w:r>
      <w:r w:rsidRPr="004F33D3">
        <w:rPr>
          <w:b/>
          <w:vertAlign w:val="subscript"/>
          <w:lang w:eastAsia="zh-CN"/>
        </w:rPr>
        <w:t>,f,c</w:t>
      </w:r>
      <w:proofErr w:type="spellEnd"/>
      <w:r w:rsidRPr="004F33D3">
        <w:rPr>
          <w:b/>
        </w:rPr>
        <w:t xml:space="preserve">, transmission powers of both panels should be adjusted such that </w:t>
      </w:r>
      <w:r w:rsidRPr="004F33D3">
        <w:rPr>
          <w:rFonts w:eastAsiaTheme="minorEastAsia"/>
          <w:b/>
          <w:lang w:val="en-GB"/>
        </w:rPr>
        <w:t>pre and post-adjustment power ratios of the two panels remain unchanged.</w:t>
      </w:r>
    </w:p>
    <w:p w14:paraId="276B8EEC" w14:textId="77777777" w:rsidR="000763E7" w:rsidRPr="00607C26" w:rsidRDefault="000763E7" w:rsidP="000763E7">
      <w:pPr>
        <w:spacing w:before="120"/>
        <w:rPr>
          <w:b/>
        </w:rPr>
      </w:pPr>
      <w:r w:rsidRPr="00607C26">
        <w:rPr>
          <w:rFonts w:hint="eastAsia"/>
          <w:b/>
        </w:rPr>
        <w:t>P</w:t>
      </w:r>
      <w:r w:rsidRPr="00607C26">
        <w:rPr>
          <w:b/>
        </w:rPr>
        <w:t>roposal 1</w:t>
      </w:r>
      <w:r>
        <w:rPr>
          <w:b/>
        </w:rPr>
        <w:t>2</w:t>
      </w:r>
      <w:r w:rsidRPr="00607C26">
        <w:rPr>
          <w:b/>
        </w:rPr>
        <w:t xml:space="preserve">: Support reporting two PHR values and corresponding </w:t>
      </w:r>
      <w:proofErr w:type="spellStart"/>
      <w:proofErr w:type="gramStart"/>
      <w:r w:rsidRPr="008F4EC6">
        <w:rPr>
          <w:rFonts w:eastAsiaTheme="minorEastAsia"/>
          <w:b/>
          <w:lang w:val="en-GB" w:eastAsia="zh-CN"/>
        </w:rPr>
        <w:t>P</w:t>
      </w:r>
      <w:r w:rsidRPr="008F4EC6">
        <w:rPr>
          <w:rFonts w:eastAsiaTheme="minorEastAsia"/>
          <w:b/>
          <w:vertAlign w:val="subscript"/>
          <w:lang w:val="en-GB" w:eastAsia="zh-CN"/>
        </w:rPr>
        <w:t>CMAX,f</w:t>
      </w:r>
      <w:proofErr w:type="gramEnd"/>
      <w:r w:rsidRPr="008F4EC6">
        <w:rPr>
          <w:rFonts w:eastAsiaTheme="minorEastAsia"/>
          <w:b/>
          <w:vertAlign w:val="subscript"/>
          <w:lang w:val="en-GB" w:eastAsia="zh-CN"/>
        </w:rPr>
        <w:t>,c,k</w:t>
      </w:r>
      <w:proofErr w:type="spellEnd"/>
      <w:r w:rsidRPr="00607C26" w:rsidDel="0050161C">
        <w:rPr>
          <w:b/>
        </w:rPr>
        <w:t xml:space="preserve"> </w:t>
      </w:r>
      <w:r w:rsidRPr="00607C26">
        <w:rPr>
          <w:b/>
        </w:rPr>
        <w:t xml:space="preserve">values to </w:t>
      </w:r>
      <w:proofErr w:type="spellStart"/>
      <w:r w:rsidRPr="00607C26">
        <w:rPr>
          <w:rFonts w:hint="eastAsia"/>
          <w:b/>
        </w:rPr>
        <w:t>gNB</w:t>
      </w:r>
      <w:proofErr w:type="spellEnd"/>
      <w:r w:rsidRPr="00607C26">
        <w:rPr>
          <w:b/>
        </w:rPr>
        <w:t>.</w:t>
      </w:r>
    </w:p>
    <w:p w14:paraId="012B2E8F" w14:textId="50EF5D88" w:rsidR="000763E7" w:rsidRDefault="000763E7" w:rsidP="000763E7">
      <w:pPr>
        <w:spacing w:before="120"/>
        <w:rPr>
          <w:rFonts w:eastAsiaTheme="minorEastAsia"/>
          <w:b/>
          <w:lang w:val="en-GB"/>
        </w:rPr>
      </w:pPr>
      <w:r w:rsidRPr="00607C26">
        <w:rPr>
          <w:rFonts w:hint="eastAsia"/>
          <w:b/>
        </w:rPr>
        <w:t>P</w:t>
      </w:r>
      <w:r w:rsidRPr="00607C26">
        <w:rPr>
          <w:b/>
        </w:rPr>
        <w:t>roposal 1</w:t>
      </w:r>
      <w:r>
        <w:rPr>
          <w:b/>
        </w:rPr>
        <w:t>3</w:t>
      </w:r>
      <w:r w:rsidRPr="00607C26">
        <w:rPr>
          <w:b/>
        </w:rPr>
        <w:t xml:space="preserve">: Support </w:t>
      </w:r>
      <w:r>
        <w:rPr>
          <w:b/>
        </w:rPr>
        <w:t xml:space="preserve">both actual PHR reporting and virtual PHR reporting for </w:t>
      </w:r>
      <w:proofErr w:type="spellStart"/>
      <w:r>
        <w:rPr>
          <w:b/>
        </w:rPr>
        <w:t>STxMP</w:t>
      </w:r>
      <w:proofErr w:type="spellEnd"/>
      <w:r>
        <w:rPr>
          <w:b/>
        </w:rPr>
        <w:t>.</w:t>
      </w:r>
      <w:r>
        <w:rPr>
          <w:rFonts w:eastAsiaTheme="minorEastAsia"/>
          <w:b/>
          <w:lang w:val="en-GB"/>
        </w:rPr>
        <w:t xml:space="preserve"> </w:t>
      </w:r>
      <w:r w:rsidRPr="00020210">
        <w:rPr>
          <w:rFonts w:eastAsiaTheme="minorEastAsia"/>
          <w:b/>
          <w:lang w:val="en-GB"/>
        </w:rPr>
        <w:t>The two PHR value</w:t>
      </w:r>
      <w:r>
        <w:rPr>
          <w:rFonts w:eastAsiaTheme="minorEastAsia"/>
          <w:b/>
          <w:lang w:val="en-GB"/>
        </w:rPr>
        <w:t>s</w:t>
      </w:r>
      <w:r w:rsidRPr="00020210">
        <w:rPr>
          <w:rFonts w:eastAsiaTheme="minorEastAsia"/>
          <w:b/>
          <w:lang w:val="en-GB"/>
        </w:rPr>
        <w:t xml:space="preserve"> reported in a PHR reporting instance should be both actual PHR or both virtual PHR.</w:t>
      </w:r>
    </w:p>
    <w:p w14:paraId="09E3F9FC" w14:textId="77777777" w:rsidR="00502C3B" w:rsidRPr="00E31EF6" w:rsidRDefault="00502C3B" w:rsidP="000763E7">
      <w:pPr>
        <w:spacing w:before="120"/>
        <w:rPr>
          <w:rFonts w:eastAsiaTheme="minorEastAsia"/>
          <w:b/>
          <w:lang w:val="en-GB"/>
        </w:rPr>
      </w:pPr>
    </w:p>
    <w:p w14:paraId="681771B8" w14:textId="77777777" w:rsidR="00502C3B" w:rsidRDefault="00502C3B" w:rsidP="00502C3B">
      <w:pPr>
        <w:spacing w:before="120"/>
        <w:rPr>
          <w:b/>
          <w:lang w:eastAsia="zh-CN"/>
        </w:rPr>
      </w:pPr>
      <w:r w:rsidRPr="00BB6E61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BB6E61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It is unclear how to switch from </w:t>
      </w:r>
      <w:proofErr w:type="spellStart"/>
      <w:r>
        <w:rPr>
          <w:b/>
          <w:lang w:eastAsia="zh-CN"/>
        </w:rPr>
        <w:t>mTRP</w:t>
      </w:r>
      <w:proofErr w:type="spellEnd"/>
      <w:r>
        <w:rPr>
          <w:b/>
          <w:lang w:eastAsia="zh-CN"/>
        </w:rPr>
        <w:t xml:space="preserve"> mode to </w:t>
      </w:r>
      <w:proofErr w:type="spellStart"/>
      <w:r>
        <w:rPr>
          <w:b/>
          <w:lang w:eastAsia="zh-CN"/>
        </w:rPr>
        <w:t>sTRP</w:t>
      </w:r>
      <w:proofErr w:type="spellEnd"/>
      <w:r>
        <w:rPr>
          <w:b/>
          <w:lang w:eastAsia="zh-CN"/>
        </w:rPr>
        <w:t xml:space="preserve"> mode in Rel-18. </w:t>
      </w:r>
    </w:p>
    <w:p w14:paraId="66727B41" w14:textId="77777777" w:rsidR="00502C3B" w:rsidRPr="008F4EC6" w:rsidRDefault="00502C3B" w:rsidP="00502C3B">
      <w:pPr>
        <w:spacing w:beforeLines="50" w:before="156"/>
        <w:rPr>
          <w:rFonts w:eastAsiaTheme="minorEastAsia"/>
          <w:b/>
          <w:lang w:val="en-GB" w:eastAsia="zh-CN"/>
        </w:rPr>
      </w:pPr>
      <w:r w:rsidRPr="008F4EC6">
        <w:rPr>
          <w:rFonts w:eastAsiaTheme="minorEastAsia"/>
          <w:b/>
          <w:lang w:val="en-GB" w:eastAsia="zh-CN"/>
        </w:rPr>
        <w:t xml:space="preserve">Observation 2: If Alt2 is selected without any further restriction on the UE total output power, RAN4 power requirement may be violated which indicates that UE peak EIRP should be less than </w:t>
      </w:r>
      <w:proofErr w:type="spellStart"/>
      <w:r w:rsidRPr="008F4EC6">
        <w:rPr>
          <w:rFonts w:eastAsiaTheme="minorEastAsia"/>
          <w:b/>
          <w:lang w:val="en-GB" w:eastAsia="zh-CN"/>
        </w:rPr>
        <w:t>EIRP</w:t>
      </w:r>
      <w:r w:rsidRPr="008F4EC6">
        <w:rPr>
          <w:rFonts w:eastAsiaTheme="minorEastAsia"/>
          <w:b/>
          <w:vertAlign w:val="subscript"/>
          <w:lang w:val="en-GB" w:eastAsia="zh-CN"/>
        </w:rPr>
        <w:t>max</w:t>
      </w:r>
      <w:proofErr w:type="spellEnd"/>
      <w:r w:rsidRPr="008F4EC6">
        <w:rPr>
          <w:rFonts w:eastAsiaTheme="minorEastAsia"/>
          <w:b/>
          <w:lang w:val="en-GB" w:eastAsia="zh-CN"/>
        </w:rPr>
        <w:t xml:space="preserve"> regulatory requirement.  </w:t>
      </w:r>
    </w:p>
    <w:p w14:paraId="4104DC53" w14:textId="77777777" w:rsidR="006D4964" w:rsidRPr="00E918D5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References</w:t>
      </w:r>
    </w:p>
    <w:p w14:paraId="0F321457" w14:textId="2640BE7E" w:rsidR="008D28D1" w:rsidRDefault="008D28D1" w:rsidP="008A52FD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1] RAN1 #112bis-e</w:t>
      </w:r>
      <w:r w:rsidRPr="008D28D1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minutes,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April 17</w:t>
      </w:r>
      <w:r w:rsidR="00D20BB1">
        <w:rPr>
          <w:kern w:val="2"/>
          <w:lang w:val="en-GB"/>
        </w:rPr>
        <w:t>-</w:t>
      </w:r>
      <w:r>
        <w:rPr>
          <w:kern w:val="2"/>
          <w:lang w:val="en-GB"/>
        </w:rPr>
        <w:t>26,</w:t>
      </w:r>
      <w:r w:rsidRPr="00ED68AF">
        <w:rPr>
          <w:kern w:val="2"/>
          <w:lang w:val="en-GB"/>
        </w:rPr>
        <w:t xml:space="preserve"> 202</w:t>
      </w:r>
      <w:r>
        <w:rPr>
          <w:kern w:val="2"/>
          <w:lang w:val="en-GB"/>
        </w:rPr>
        <w:t>3</w:t>
      </w:r>
      <w:r>
        <w:rPr>
          <w:rFonts w:hint="eastAsia"/>
          <w:kern w:val="2"/>
          <w:lang w:val="en-GB" w:eastAsia="zh-CN"/>
        </w:rPr>
        <w:t>.</w:t>
      </w:r>
    </w:p>
    <w:p w14:paraId="6915A527" w14:textId="119EB4DD" w:rsidR="007D1085" w:rsidRDefault="007D1085" w:rsidP="008A52FD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311895">
        <w:rPr>
          <w:kern w:val="2"/>
          <w:lang w:val="en-GB"/>
        </w:rPr>
        <w:t>2</w:t>
      </w:r>
      <w:r w:rsidRPr="00BE19F5">
        <w:rPr>
          <w:kern w:val="2"/>
          <w:lang w:val="en-GB"/>
        </w:rPr>
        <w:t>] RAN1</w:t>
      </w:r>
      <w:r w:rsidR="008D28D1">
        <w:rPr>
          <w:kern w:val="2"/>
          <w:lang w:val="en-GB"/>
        </w:rPr>
        <w:t xml:space="preserve"> </w:t>
      </w:r>
      <w:r w:rsidRPr="00BE19F5">
        <w:rPr>
          <w:kern w:val="2"/>
          <w:lang w:val="en-GB"/>
        </w:rPr>
        <w:t>#110bis</w:t>
      </w:r>
      <w:r w:rsidR="002F7EFE" w:rsidRPr="00BE19F5">
        <w:rPr>
          <w:kern w:val="2"/>
          <w:lang w:val="en-GB"/>
        </w:rPr>
        <w:t>-e</w:t>
      </w:r>
      <w:r w:rsidR="00882655">
        <w:rPr>
          <w:rFonts w:eastAsiaTheme="minorEastAsia"/>
          <w:lang w:val="en-GB" w:eastAsia="zh-CN"/>
        </w:rPr>
        <w:t xml:space="preserve"> minutes</w:t>
      </w:r>
      <w:r w:rsidRPr="00BE19F5">
        <w:rPr>
          <w:kern w:val="2"/>
          <w:lang w:val="en-GB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</w:t>
      </w:r>
      <w:r w:rsidR="00671E44">
        <w:rPr>
          <w:kern w:val="2"/>
          <w:lang w:val="en-GB"/>
        </w:rPr>
        <w:t>October</w:t>
      </w:r>
      <w:r w:rsidRPr="00ED68AF">
        <w:rPr>
          <w:kern w:val="2"/>
          <w:lang w:val="en-GB"/>
        </w:rPr>
        <w:t xml:space="preserve"> </w:t>
      </w:r>
      <w:r>
        <w:rPr>
          <w:kern w:val="2"/>
          <w:lang w:val="en-GB"/>
        </w:rPr>
        <w:t>1</w:t>
      </w:r>
      <w:r w:rsidR="00671E44">
        <w:rPr>
          <w:kern w:val="2"/>
          <w:lang w:val="en-GB"/>
        </w:rPr>
        <w:t>0</w:t>
      </w:r>
      <w:r>
        <w:rPr>
          <w:kern w:val="2"/>
          <w:lang w:val="en-GB"/>
        </w:rPr>
        <w:t>-1</w:t>
      </w:r>
      <w:r w:rsidR="00671E44">
        <w:rPr>
          <w:kern w:val="2"/>
          <w:lang w:val="en-GB"/>
        </w:rPr>
        <w:t>9</w:t>
      </w:r>
      <w:r w:rsidRPr="00ED68AF">
        <w:rPr>
          <w:kern w:val="2"/>
          <w:lang w:val="en-GB"/>
        </w:rPr>
        <w:t>, 2022</w:t>
      </w:r>
      <w:r>
        <w:rPr>
          <w:rFonts w:hint="eastAsia"/>
          <w:kern w:val="2"/>
          <w:lang w:val="en-GB"/>
        </w:rPr>
        <w:t>.</w:t>
      </w:r>
    </w:p>
    <w:p w14:paraId="632796E9" w14:textId="18ECCAB9" w:rsidR="0017432F" w:rsidRDefault="00F76462" w:rsidP="008A52FD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311895">
        <w:rPr>
          <w:kern w:val="2"/>
          <w:lang w:val="en-GB"/>
        </w:rPr>
        <w:t>3</w:t>
      </w:r>
      <w:r w:rsidRPr="00BE19F5">
        <w:rPr>
          <w:kern w:val="2"/>
          <w:lang w:val="en-GB"/>
        </w:rPr>
        <w:t>] R1-2302</w:t>
      </w:r>
      <w:r w:rsidR="000C50BD" w:rsidRPr="00BE19F5">
        <w:rPr>
          <w:kern w:val="2"/>
          <w:lang w:val="en-GB"/>
        </w:rPr>
        <w:t>123</w:t>
      </w:r>
      <w:r w:rsidRPr="00BE19F5">
        <w:rPr>
          <w:kern w:val="2"/>
          <w:lang w:val="en-GB"/>
        </w:rPr>
        <w:t xml:space="preserve">, </w:t>
      </w:r>
      <w:r w:rsidR="000C50BD" w:rsidRPr="00BE19F5">
        <w:rPr>
          <w:kern w:val="2"/>
          <w:lang w:val="en-GB"/>
        </w:rPr>
        <w:t>Moderator summary on extension of unified TCI framework (Round 2)</w:t>
      </w:r>
      <w:r w:rsidRPr="00BE19F5">
        <w:rPr>
          <w:kern w:val="2"/>
          <w:lang w:val="en-GB"/>
        </w:rPr>
        <w:t xml:space="preserve">, </w:t>
      </w:r>
      <w:r w:rsidR="00AC28BF" w:rsidRPr="004D7883">
        <w:rPr>
          <w:kern w:val="2"/>
          <w:lang w:val="en-GB"/>
        </w:rPr>
        <w:t>RAN1 #112</w:t>
      </w:r>
      <w:r w:rsidR="00AC28BF">
        <w:rPr>
          <w:kern w:val="2"/>
          <w:lang w:val="en-GB"/>
        </w:rPr>
        <w:t xml:space="preserve">, </w:t>
      </w:r>
      <w:r w:rsidRPr="00BE19F5">
        <w:rPr>
          <w:kern w:val="2"/>
          <w:lang w:val="en-GB"/>
        </w:rPr>
        <w:t>February 27-March 3, 2023.</w:t>
      </w:r>
    </w:p>
    <w:p w14:paraId="380C7CCC" w14:textId="08A56EF7" w:rsidR="00FD08C4" w:rsidRDefault="000352D1" w:rsidP="00507CE5">
      <w:pPr>
        <w:rPr>
          <w:kern w:val="2"/>
          <w:lang w:val="en-GB"/>
        </w:rPr>
      </w:pPr>
      <w:r w:rsidRPr="00BE19F5">
        <w:rPr>
          <w:kern w:val="2"/>
          <w:lang w:val="en-GB"/>
        </w:rPr>
        <w:lastRenderedPageBreak/>
        <w:t>[</w:t>
      </w:r>
      <w:r w:rsidR="00311895">
        <w:rPr>
          <w:kern w:val="2"/>
          <w:lang w:val="en-GB"/>
        </w:rPr>
        <w:t>4</w:t>
      </w:r>
      <w:r w:rsidRPr="00BE19F5">
        <w:rPr>
          <w:kern w:val="2"/>
          <w:lang w:val="en-GB"/>
        </w:rPr>
        <w:t>] R1-</w:t>
      </w:r>
      <w:r w:rsidRPr="000352D1">
        <w:rPr>
          <w:kern w:val="2"/>
          <w:lang w:val="en-GB"/>
        </w:rPr>
        <w:t>2304235</w:t>
      </w:r>
      <w:r w:rsidRPr="00BE19F5">
        <w:rPr>
          <w:kern w:val="2"/>
          <w:lang w:val="en-GB"/>
        </w:rPr>
        <w:t xml:space="preserve">, Moderator summary on </w:t>
      </w:r>
      <w:proofErr w:type="spellStart"/>
      <w:r w:rsidRPr="000352D1">
        <w:rPr>
          <w:kern w:val="2"/>
          <w:lang w:val="en-GB"/>
        </w:rPr>
        <w:t>eUTCI</w:t>
      </w:r>
      <w:proofErr w:type="spellEnd"/>
      <w:r w:rsidRPr="000352D1">
        <w:rPr>
          <w:kern w:val="2"/>
          <w:lang w:val="en-GB"/>
        </w:rPr>
        <w:t xml:space="preserve"> Round 2_v28_Final</w:t>
      </w:r>
      <w:r w:rsidRPr="00BE19F5">
        <w:rPr>
          <w:kern w:val="2"/>
          <w:lang w:val="en-GB"/>
        </w:rPr>
        <w:t xml:space="preserve">, </w:t>
      </w:r>
      <w:r w:rsidR="00AC28BF" w:rsidRPr="004D7883">
        <w:rPr>
          <w:kern w:val="2"/>
          <w:lang w:val="en-GB"/>
        </w:rPr>
        <w:t>RAN1 #112bis-e</w:t>
      </w:r>
      <w:r w:rsidR="00AC28BF">
        <w:rPr>
          <w:kern w:val="2"/>
          <w:lang w:val="en-GB"/>
        </w:rPr>
        <w:t xml:space="preserve">, </w:t>
      </w:r>
      <w:r>
        <w:rPr>
          <w:kern w:val="2"/>
          <w:lang w:val="en-GB"/>
        </w:rPr>
        <w:t>April 1</w:t>
      </w:r>
      <w:r w:rsidRPr="00BE19F5">
        <w:rPr>
          <w:kern w:val="2"/>
          <w:lang w:val="en-GB"/>
        </w:rPr>
        <w:t>7-</w:t>
      </w:r>
      <w:r>
        <w:rPr>
          <w:kern w:val="2"/>
          <w:lang w:val="en-GB"/>
        </w:rPr>
        <w:t>26</w:t>
      </w:r>
      <w:r w:rsidRPr="00BE19F5">
        <w:rPr>
          <w:kern w:val="2"/>
          <w:lang w:val="en-GB"/>
        </w:rPr>
        <w:t>, 2023.</w:t>
      </w:r>
    </w:p>
    <w:p w14:paraId="59BB4F32" w14:textId="2DD488BC" w:rsidR="003665D0" w:rsidRDefault="003665D0" w:rsidP="003665D0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>
        <w:rPr>
          <w:kern w:val="2"/>
          <w:lang w:val="en-GB"/>
        </w:rPr>
        <w:t>5</w:t>
      </w:r>
      <w:r w:rsidRPr="00BE19F5">
        <w:rPr>
          <w:kern w:val="2"/>
          <w:lang w:val="en-GB"/>
        </w:rPr>
        <w:t>] RAN</w:t>
      </w:r>
      <w:r w:rsidR="006E1A7E">
        <w:rPr>
          <w:kern w:val="2"/>
          <w:lang w:val="en-GB"/>
        </w:rPr>
        <w:t>4</w:t>
      </w:r>
      <w:r>
        <w:rPr>
          <w:kern w:val="2"/>
          <w:lang w:val="en-GB"/>
        </w:rPr>
        <w:t xml:space="preserve"> </w:t>
      </w:r>
      <w:r w:rsidRPr="00BE19F5">
        <w:rPr>
          <w:kern w:val="2"/>
          <w:lang w:val="en-GB"/>
        </w:rPr>
        <w:t>#</w:t>
      </w:r>
      <w:r w:rsidR="006E1A7E">
        <w:rPr>
          <w:kern w:val="2"/>
          <w:lang w:val="en-GB"/>
        </w:rPr>
        <w:t>107</w:t>
      </w:r>
      <w:r>
        <w:rPr>
          <w:rFonts w:eastAsiaTheme="minorEastAsia"/>
          <w:lang w:val="en-GB" w:eastAsia="zh-CN"/>
        </w:rPr>
        <w:t xml:space="preserve"> minutes</w:t>
      </w:r>
      <w:r w:rsidRPr="00BE19F5">
        <w:rPr>
          <w:kern w:val="2"/>
          <w:lang w:val="en-GB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May</w:t>
      </w:r>
      <w:r w:rsidRPr="00ED68AF">
        <w:rPr>
          <w:kern w:val="2"/>
          <w:lang w:val="en-GB"/>
        </w:rPr>
        <w:t xml:space="preserve"> </w:t>
      </w:r>
      <w:r>
        <w:rPr>
          <w:kern w:val="2"/>
          <w:lang w:val="en-GB"/>
        </w:rPr>
        <w:t>22-26</w:t>
      </w:r>
      <w:r w:rsidRPr="00ED68AF">
        <w:rPr>
          <w:kern w:val="2"/>
          <w:lang w:val="en-GB"/>
        </w:rPr>
        <w:t>, 202</w:t>
      </w:r>
      <w:r>
        <w:rPr>
          <w:kern w:val="2"/>
          <w:lang w:val="en-GB"/>
        </w:rPr>
        <w:t>3</w:t>
      </w:r>
      <w:r>
        <w:rPr>
          <w:rFonts w:hint="eastAsia"/>
          <w:kern w:val="2"/>
          <w:lang w:val="en-GB"/>
        </w:rPr>
        <w:t>.</w:t>
      </w:r>
    </w:p>
    <w:p w14:paraId="590BA8F7" w14:textId="77777777" w:rsidR="00CD276D" w:rsidRDefault="00267252" w:rsidP="00CD276D">
      <w:pPr>
        <w:rPr>
          <w:kern w:val="2"/>
          <w:lang w:val="en-GB"/>
        </w:rPr>
      </w:pPr>
      <w:r>
        <w:rPr>
          <w:kern w:val="2"/>
          <w:lang w:val="en-GB"/>
        </w:rPr>
        <w:t xml:space="preserve">[6] </w:t>
      </w:r>
      <w:r w:rsidR="00CD276D" w:rsidRPr="004F33D3">
        <w:rPr>
          <w:kern w:val="2"/>
          <w:lang w:val="en-GB"/>
        </w:rPr>
        <w:t xml:space="preserve">R4-2303494, Reply LS on UE power limitation for </w:t>
      </w:r>
      <w:proofErr w:type="spellStart"/>
      <w:r w:rsidR="00CD276D" w:rsidRPr="004F33D3">
        <w:rPr>
          <w:kern w:val="2"/>
          <w:lang w:val="en-GB"/>
        </w:rPr>
        <w:t>STxMP</w:t>
      </w:r>
      <w:proofErr w:type="spellEnd"/>
      <w:r w:rsidR="00CD276D" w:rsidRPr="004F33D3">
        <w:rPr>
          <w:kern w:val="2"/>
          <w:lang w:val="en-GB"/>
        </w:rPr>
        <w:t xml:space="preserve"> in FR2, </w:t>
      </w:r>
      <w:r w:rsidR="00CD276D" w:rsidRPr="004F33D3">
        <w:rPr>
          <w:kern w:val="2"/>
          <w:lang w:val="en-GB"/>
        </w:rPr>
        <w:t xml:space="preserve">RAN4 #106, </w:t>
      </w:r>
      <w:r w:rsidR="00CD276D" w:rsidRPr="00BE19F5">
        <w:rPr>
          <w:kern w:val="2"/>
          <w:lang w:val="en-GB"/>
        </w:rPr>
        <w:t>February 27-March 3, 2023.</w:t>
      </w:r>
    </w:p>
    <w:p w14:paraId="4D8E648B" w14:textId="097B2E9B" w:rsidR="00267252" w:rsidRDefault="00267252" w:rsidP="003665D0">
      <w:pPr>
        <w:rPr>
          <w:kern w:val="2"/>
          <w:lang w:val="en-GB"/>
        </w:rPr>
      </w:pPr>
    </w:p>
    <w:p w14:paraId="4D9EA20B" w14:textId="77777777" w:rsidR="003665D0" w:rsidRPr="003665D0" w:rsidRDefault="003665D0" w:rsidP="00507CE5">
      <w:pPr>
        <w:rPr>
          <w:kern w:val="2"/>
          <w:lang w:val="en-GB"/>
        </w:rPr>
      </w:pPr>
    </w:p>
    <w:sectPr w:rsidR="003665D0" w:rsidRPr="003665D0" w:rsidSect="003F4DF0">
      <w:pgSz w:w="11906" w:h="16838"/>
      <w:pgMar w:top="1440" w:right="1440" w:bottom="1440" w:left="1440" w:header="850" w:footer="99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BEFAD" w14:textId="77777777" w:rsidR="00CC2CAE" w:rsidRDefault="00CC2CAE" w:rsidP="00475236">
      <w:pPr>
        <w:spacing w:after="0"/>
      </w:pPr>
      <w:r>
        <w:separator/>
      </w:r>
    </w:p>
  </w:endnote>
  <w:endnote w:type="continuationSeparator" w:id="0">
    <w:p w14:paraId="7B597BF4" w14:textId="77777777" w:rsidR="00CC2CAE" w:rsidRDefault="00CC2CAE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F69A4" w14:textId="77777777" w:rsidR="00CC2CAE" w:rsidRDefault="00CC2CAE" w:rsidP="00475236">
      <w:pPr>
        <w:spacing w:after="0"/>
      </w:pPr>
      <w:r>
        <w:separator/>
      </w:r>
    </w:p>
  </w:footnote>
  <w:footnote w:type="continuationSeparator" w:id="0">
    <w:p w14:paraId="629ECEC2" w14:textId="77777777" w:rsidR="00CC2CAE" w:rsidRDefault="00CC2CAE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461C"/>
    <w:multiLevelType w:val="hybridMultilevel"/>
    <w:tmpl w:val="88C2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422091B"/>
    <w:multiLevelType w:val="hybridMultilevel"/>
    <w:tmpl w:val="8CAE500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61318A5"/>
    <w:multiLevelType w:val="hybridMultilevel"/>
    <w:tmpl w:val="EB222590"/>
    <w:lvl w:ilvl="0" w:tplc="FF32D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07353"/>
    <w:multiLevelType w:val="hybridMultilevel"/>
    <w:tmpl w:val="D1F896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F84300B"/>
    <w:multiLevelType w:val="hybridMultilevel"/>
    <w:tmpl w:val="A7B2E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DA2773"/>
    <w:multiLevelType w:val="hybridMultilevel"/>
    <w:tmpl w:val="1E76F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59DA"/>
    <w:multiLevelType w:val="hybridMultilevel"/>
    <w:tmpl w:val="04FA3A84"/>
    <w:lvl w:ilvl="0" w:tplc="FB14C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25251"/>
    <w:multiLevelType w:val="hybridMultilevel"/>
    <w:tmpl w:val="4D9A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D0385E"/>
    <w:multiLevelType w:val="hybridMultilevel"/>
    <w:tmpl w:val="71D2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EF838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F58527B"/>
    <w:multiLevelType w:val="hybridMultilevel"/>
    <w:tmpl w:val="078A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14A4C"/>
    <w:multiLevelType w:val="hybridMultilevel"/>
    <w:tmpl w:val="78D4CC96"/>
    <w:lvl w:ilvl="0" w:tplc="6E0AF71E">
      <w:start w:val="1"/>
      <w:numFmt w:val="bullet"/>
      <w:lvlText w:val=""/>
      <w:lvlJc w:val="left"/>
      <w:pPr>
        <w:ind w:left="5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5" w15:restartNumberingAfterBreak="0">
    <w:nsid w:val="42CA7601"/>
    <w:multiLevelType w:val="hybridMultilevel"/>
    <w:tmpl w:val="901AB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hAnsi="PMingLiU" w:cs="PMingLiU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8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51F161EA"/>
    <w:multiLevelType w:val="hybridMultilevel"/>
    <w:tmpl w:val="43A442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A268E"/>
    <w:multiLevelType w:val="hybridMultilevel"/>
    <w:tmpl w:val="788AB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6132B"/>
    <w:multiLevelType w:val="hybridMultilevel"/>
    <w:tmpl w:val="6F988D44"/>
    <w:lvl w:ilvl="0" w:tplc="E6ACDE44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4C488F"/>
    <w:multiLevelType w:val="hybridMultilevel"/>
    <w:tmpl w:val="92C058D8"/>
    <w:lvl w:ilvl="0" w:tplc="FFFFFFFF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3" w15:restartNumberingAfterBreak="0">
    <w:nsid w:val="56900B82"/>
    <w:multiLevelType w:val="hybridMultilevel"/>
    <w:tmpl w:val="41466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40ED0"/>
    <w:multiLevelType w:val="hybridMultilevel"/>
    <w:tmpl w:val="C66EF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4045C"/>
    <w:multiLevelType w:val="hybridMultilevel"/>
    <w:tmpl w:val="D0C0F8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632C7F"/>
    <w:multiLevelType w:val="hybridMultilevel"/>
    <w:tmpl w:val="5F0E1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16710"/>
    <w:multiLevelType w:val="hybridMultilevel"/>
    <w:tmpl w:val="695079C6"/>
    <w:lvl w:ilvl="0" w:tplc="7E24B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40A7B"/>
    <w:multiLevelType w:val="hybridMultilevel"/>
    <w:tmpl w:val="EDDCA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658A2171"/>
    <w:multiLevelType w:val="hybridMultilevel"/>
    <w:tmpl w:val="20969AD2"/>
    <w:lvl w:ilvl="0" w:tplc="DAA47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23A9A"/>
    <w:multiLevelType w:val="hybridMultilevel"/>
    <w:tmpl w:val="DDE2E0D2"/>
    <w:lvl w:ilvl="0" w:tplc="2D30F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3B37286"/>
    <w:multiLevelType w:val="hybridMultilevel"/>
    <w:tmpl w:val="B78637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4F3D5C"/>
    <w:multiLevelType w:val="hybridMultilevel"/>
    <w:tmpl w:val="75CEC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930332"/>
    <w:multiLevelType w:val="hybridMultilevel"/>
    <w:tmpl w:val="72045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A2BC3"/>
    <w:multiLevelType w:val="hybridMultilevel"/>
    <w:tmpl w:val="0008A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783FBC"/>
    <w:multiLevelType w:val="hybridMultilevel"/>
    <w:tmpl w:val="008A0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3A5A36"/>
    <w:multiLevelType w:val="hybridMultilevel"/>
    <w:tmpl w:val="154084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190967"/>
    <w:multiLevelType w:val="hybridMultilevel"/>
    <w:tmpl w:val="AF249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727C6B"/>
    <w:multiLevelType w:val="hybridMultilevel"/>
    <w:tmpl w:val="D33E8DB4"/>
    <w:lvl w:ilvl="0" w:tplc="44E6B9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7"/>
  </w:num>
  <w:num w:numId="8">
    <w:abstractNumId w:val="41"/>
  </w:num>
  <w:num w:numId="9">
    <w:abstractNumId w:val="2"/>
  </w:num>
  <w:num w:numId="10">
    <w:abstractNumId w:val="13"/>
  </w:num>
  <w:num w:numId="11">
    <w:abstractNumId w:val="5"/>
  </w:num>
  <w:num w:numId="12">
    <w:abstractNumId w:val="38"/>
  </w:num>
  <w:num w:numId="13">
    <w:abstractNumId w:val="10"/>
  </w:num>
  <w:num w:numId="14">
    <w:abstractNumId w:val="21"/>
  </w:num>
  <w:num w:numId="15">
    <w:abstractNumId w:val="9"/>
  </w:num>
  <w:num w:numId="16">
    <w:abstractNumId w:val="31"/>
  </w:num>
  <w:num w:numId="17">
    <w:abstractNumId w:val="28"/>
  </w:num>
  <w:num w:numId="18">
    <w:abstractNumId w:val="3"/>
  </w:num>
  <w:num w:numId="19">
    <w:abstractNumId w:val="37"/>
  </w:num>
  <w:num w:numId="20">
    <w:abstractNumId w:val="12"/>
  </w:num>
  <w:num w:numId="21">
    <w:abstractNumId w:val="7"/>
  </w:num>
  <w:num w:numId="22">
    <w:abstractNumId w:val="36"/>
  </w:num>
  <w:num w:numId="23">
    <w:abstractNumId w:val="3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22"/>
  </w:num>
  <w:num w:numId="33">
    <w:abstractNumId w:val="16"/>
  </w:num>
  <w:num w:numId="34">
    <w:abstractNumId w:val="8"/>
  </w:num>
  <w:num w:numId="35">
    <w:abstractNumId w:val="23"/>
  </w:num>
  <w:num w:numId="36">
    <w:abstractNumId w:val="11"/>
  </w:num>
  <w:num w:numId="37">
    <w:abstractNumId w:val="34"/>
  </w:num>
  <w:num w:numId="38">
    <w:abstractNumId w:val="35"/>
  </w:num>
  <w:num w:numId="39">
    <w:abstractNumId w:val="26"/>
  </w:num>
  <w:num w:numId="40">
    <w:abstractNumId w:val="29"/>
  </w:num>
  <w:num w:numId="41">
    <w:abstractNumId w:val="4"/>
  </w:num>
  <w:num w:numId="42">
    <w:abstractNumId w:val="33"/>
  </w:num>
  <w:num w:numId="43">
    <w:abstractNumId w:val="25"/>
  </w:num>
  <w:num w:numId="44">
    <w:abstractNumId w:val="39"/>
  </w:num>
  <w:num w:numId="45">
    <w:abstractNumId w:val="15"/>
  </w:num>
  <w:num w:numId="46">
    <w:abstractNumId w:val="19"/>
  </w:num>
  <w:num w:numId="47">
    <w:abstractNumId w:val="40"/>
  </w:num>
  <w:num w:numId="48">
    <w:abstractNumId w:val="27"/>
  </w:num>
  <w:num w:numId="49">
    <w:abstractNumId w:val="30"/>
  </w:num>
  <w:num w:numId="50">
    <w:abstractNumId w:val="20"/>
  </w:num>
  <w:num w:numId="51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76"/>
  <w:bordersDoNotSurroundHeader/>
  <w:bordersDoNotSurroundFooter/>
  <w:proofState w:spelling="clean" w:grammar="clean"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58C"/>
    <w:rsid w:val="00002A85"/>
    <w:rsid w:val="000036DF"/>
    <w:rsid w:val="00003E7D"/>
    <w:rsid w:val="00005F3B"/>
    <w:rsid w:val="000062B9"/>
    <w:rsid w:val="0000687C"/>
    <w:rsid w:val="00006A33"/>
    <w:rsid w:val="00006A8E"/>
    <w:rsid w:val="00006BF0"/>
    <w:rsid w:val="000108CC"/>
    <w:rsid w:val="0001163B"/>
    <w:rsid w:val="00011C68"/>
    <w:rsid w:val="00012878"/>
    <w:rsid w:val="0001412E"/>
    <w:rsid w:val="00014159"/>
    <w:rsid w:val="00014402"/>
    <w:rsid w:val="000147BC"/>
    <w:rsid w:val="00014C7A"/>
    <w:rsid w:val="000159B0"/>
    <w:rsid w:val="00016A35"/>
    <w:rsid w:val="000170B3"/>
    <w:rsid w:val="00017209"/>
    <w:rsid w:val="0001744E"/>
    <w:rsid w:val="00017E75"/>
    <w:rsid w:val="00020210"/>
    <w:rsid w:val="000204A1"/>
    <w:rsid w:val="00021326"/>
    <w:rsid w:val="000219AA"/>
    <w:rsid w:val="00022809"/>
    <w:rsid w:val="00023BF4"/>
    <w:rsid w:val="00023D52"/>
    <w:rsid w:val="0002636D"/>
    <w:rsid w:val="00026DDD"/>
    <w:rsid w:val="00026EBE"/>
    <w:rsid w:val="0002735C"/>
    <w:rsid w:val="000275F5"/>
    <w:rsid w:val="0003088D"/>
    <w:rsid w:val="0003145D"/>
    <w:rsid w:val="00033F79"/>
    <w:rsid w:val="000344AF"/>
    <w:rsid w:val="000346F5"/>
    <w:rsid w:val="00034C6C"/>
    <w:rsid w:val="000352D1"/>
    <w:rsid w:val="0003681F"/>
    <w:rsid w:val="00037AA2"/>
    <w:rsid w:val="0004097B"/>
    <w:rsid w:val="00040DF4"/>
    <w:rsid w:val="0004122D"/>
    <w:rsid w:val="00041A33"/>
    <w:rsid w:val="00043A41"/>
    <w:rsid w:val="00044263"/>
    <w:rsid w:val="000449BB"/>
    <w:rsid w:val="00046F7B"/>
    <w:rsid w:val="00050080"/>
    <w:rsid w:val="00051331"/>
    <w:rsid w:val="00051C98"/>
    <w:rsid w:val="00051FC9"/>
    <w:rsid w:val="000527B7"/>
    <w:rsid w:val="00052F6A"/>
    <w:rsid w:val="000531E6"/>
    <w:rsid w:val="0005366F"/>
    <w:rsid w:val="000541D9"/>
    <w:rsid w:val="00054932"/>
    <w:rsid w:val="00055EE3"/>
    <w:rsid w:val="000563DC"/>
    <w:rsid w:val="00057BF3"/>
    <w:rsid w:val="000603A1"/>
    <w:rsid w:val="00060719"/>
    <w:rsid w:val="00061227"/>
    <w:rsid w:val="00061FD1"/>
    <w:rsid w:val="000625B8"/>
    <w:rsid w:val="0006317D"/>
    <w:rsid w:val="0006350B"/>
    <w:rsid w:val="00066E10"/>
    <w:rsid w:val="00067CEE"/>
    <w:rsid w:val="000705D3"/>
    <w:rsid w:val="000714C2"/>
    <w:rsid w:val="00073854"/>
    <w:rsid w:val="00074268"/>
    <w:rsid w:val="0007535C"/>
    <w:rsid w:val="000763E7"/>
    <w:rsid w:val="00076B17"/>
    <w:rsid w:val="0007791E"/>
    <w:rsid w:val="000805EA"/>
    <w:rsid w:val="00080D5A"/>
    <w:rsid w:val="0008102A"/>
    <w:rsid w:val="00081D7A"/>
    <w:rsid w:val="00081F0B"/>
    <w:rsid w:val="0008227D"/>
    <w:rsid w:val="0008251A"/>
    <w:rsid w:val="00082E3D"/>
    <w:rsid w:val="00083E4D"/>
    <w:rsid w:val="00085141"/>
    <w:rsid w:val="00085A54"/>
    <w:rsid w:val="0008647F"/>
    <w:rsid w:val="00087562"/>
    <w:rsid w:val="00090953"/>
    <w:rsid w:val="000918B0"/>
    <w:rsid w:val="00091B76"/>
    <w:rsid w:val="00092CC2"/>
    <w:rsid w:val="00093685"/>
    <w:rsid w:val="00093AD9"/>
    <w:rsid w:val="0009427F"/>
    <w:rsid w:val="00094715"/>
    <w:rsid w:val="00094FEB"/>
    <w:rsid w:val="0009564E"/>
    <w:rsid w:val="00095C26"/>
    <w:rsid w:val="00096193"/>
    <w:rsid w:val="00096B94"/>
    <w:rsid w:val="00096E0B"/>
    <w:rsid w:val="00096E1C"/>
    <w:rsid w:val="00097745"/>
    <w:rsid w:val="00097B9C"/>
    <w:rsid w:val="000A13D5"/>
    <w:rsid w:val="000A1873"/>
    <w:rsid w:val="000A18AF"/>
    <w:rsid w:val="000A3CF9"/>
    <w:rsid w:val="000A3EE9"/>
    <w:rsid w:val="000A58FE"/>
    <w:rsid w:val="000A68DD"/>
    <w:rsid w:val="000A6BD4"/>
    <w:rsid w:val="000A6C73"/>
    <w:rsid w:val="000A6E6D"/>
    <w:rsid w:val="000A7776"/>
    <w:rsid w:val="000A79CB"/>
    <w:rsid w:val="000A7C7C"/>
    <w:rsid w:val="000B07A9"/>
    <w:rsid w:val="000B1054"/>
    <w:rsid w:val="000B1E56"/>
    <w:rsid w:val="000B2FC6"/>
    <w:rsid w:val="000B3743"/>
    <w:rsid w:val="000B374C"/>
    <w:rsid w:val="000B5226"/>
    <w:rsid w:val="000B536A"/>
    <w:rsid w:val="000B5751"/>
    <w:rsid w:val="000B5EEA"/>
    <w:rsid w:val="000B64D6"/>
    <w:rsid w:val="000B6A14"/>
    <w:rsid w:val="000B6CD3"/>
    <w:rsid w:val="000B6DED"/>
    <w:rsid w:val="000B7352"/>
    <w:rsid w:val="000C00D5"/>
    <w:rsid w:val="000C16E5"/>
    <w:rsid w:val="000C2195"/>
    <w:rsid w:val="000C2302"/>
    <w:rsid w:val="000C2663"/>
    <w:rsid w:val="000C2BFA"/>
    <w:rsid w:val="000C2D4B"/>
    <w:rsid w:val="000C2FFD"/>
    <w:rsid w:val="000C3886"/>
    <w:rsid w:val="000C482F"/>
    <w:rsid w:val="000C4AA4"/>
    <w:rsid w:val="000C50BD"/>
    <w:rsid w:val="000C6183"/>
    <w:rsid w:val="000C65E7"/>
    <w:rsid w:val="000C6C7A"/>
    <w:rsid w:val="000C6F61"/>
    <w:rsid w:val="000C7424"/>
    <w:rsid w:val="000D0001"/>
    <w:rsid w:val="000D0EE4"/>
    <w:rsid w:val="000D17CA"/>
    <w:rsid w:val="000D2960"/>
    <w:rsid w:val="000D2EEF"/>
    <w:rsid w:val="000D2F08"/>
    <w:rsid w:val="000D31B6"/>
    <w:rsid w:val="000D4D7E"/>
    <w:rsid w:val="000D50AE"/>
    <w:rsid w:val="000D561E"/>
    <w:rsid w:val="000D5F41"/>
    <w:rsid w:val="000D6C06"/>
    <w:rsid w:val="000D73F3"/>
    <w:rsid w:val="000D7ADE"/>
    <w:rsid w:val="000E325D"/>
    <w:rsid w:val="000E3AB8"/>
    <w:rsid w:val="000E4BB6"/>
    <w:rsid w:val="000E4FA5"/>
    <w:rsid w:val="000E5F0F"/>
    <w:rsid w:val="000F1572"/>
    <w:rsid w:val="000F222B"/>
    <w:rsid w:val="000F3A64"/>
    <w:rsid w:val="000F4666"/>
    <w:rsid w:val="000F56C9"/>
    <w:rsid w:val="000F633E"/>
    <w:rsid w:val="000F65B2"/>
    <w:rsid w:val="000F667E"/>
    <w:rsid w:val="000F7DFE"/>
    <w:rsid w:val="001010E6"/>
    <w:rsid w:val="00101F32"/>
    <w:rsid w:val="00101F44"/>
    <w:rsid w:val="00102312"/>
    <w:rsid w:val="0010263A"/>
    <w:rsid w:val="00102C0B"/>
    <w:rsid w:val="00103FEB"/>
    <w:rsid w:val="00104BE2"/>
    <w:rsid w:val="00105402"/>
    <w:rsid w:val="0010728A"/>
    <w:rsid w:val="0011070F"/>
    <w:rsid w:val="00110C30"/>
    <w:rsid w:val="001113A5"/>
    <w:rsid w:val="0011236E"/>
    <w:rsid w:val="001123D2"/>
    <w:rsid w:val="001123E8"/>
    <w:rsid w:val="00112D71"/>
    <w:rsid w:val="001147D5"/>
    <w:rsid w:val="001149C8"/>
    <w:rsid w:val="0011517C"/>
    <w:rsid w:val="00115C7F"/>
    <w:rsid w:val="00115FD0"/>
    <w:rsid w:val="00117566"/>
    <w:rsid w:val="00117967"/>
    <w:rsid w:val="0011798D"/>
    <w:rsid w:val="00117B24"/>
    <w:rsid w:val="00117E54"/>
    <w:rsid w:val="00117F2A"/>
    <w:rsid w:val="00121733"/>
    <w:rsid w:val="0012207F"/>
    <w:rsid w:val="00122BC8"/>
    <w:rsid w:val="00123519"/>
    <w:rsid w:val="00123561"/>
    <w:rsid w:val="0012370D"/>
    <w:rsid w:val="00124415"/>
    <w:rsid w:val="00125140"/>
    <w:rsid w:val="001268C2"/>
    <w:rsid w:val="00127C72"/>
    <w:rsid w:val="00131443"/>
    <w:rsid w:val="00132486"/>
    <w:rsid w:val="00132D0E"/>
    <w:rsid w:val="001334DE"/>
    <w:rsid w:val="00133B95"/>
    <w:rsid w:val="001347E4"/>
    <w:rsid w:val="00134B3A"/>
    <w:rsid w:val="00135002"/>
    <w:rsid w:val="00135585"/>
    <w:rsid w:val="00135736"/>
    <w:rsid w:val="001362CC"/>
    <w:rsid w:val="00136E35"/>
    <w:rsid w:val="00140267"/>
    <w:rsid w:val="00140B4E"/>
    <w:rsid w:val="00142935"/>
    <w:rsid w:val="00142960"/>
    <w:rsid w:val="00143049"/>
    <w:rsid w:val="00143D91"/>
    <w:rsid w:val="00144924"/>
    <w:rsid w:val="00145E2C"/>
    <w:rsid w:val="001472A3"/>
    <w:rsid w:val="001477DA"/>
    <w:rsid w:val="001508AC"/>
    <w:rsid w:val="00151853"/>
    <w:rsid w:val="00151983"/>
    <w:rsid w:val="00152502"/>
    <w:rsid w:val="001528A8"/>
    <w:rsid w:val="00153872"/>
    <w:rsid w:val="00153D5B"/>
    <w:rsid w:val="0015480C"/>
    <w:rsid w:val="00154A03"/>
    <w:rsid w:val="001551A8"/>
    <w:rsid w:val="00155769"/>
    <w:rsid w:val="0015602F"/>
    <w:rsid w:val="00156D02"/>
    <w:rsid w:val="00156D8E"/>
    <w:rsid w:val="0015711A"/>
    <w:rsid w:val="00157CBC"/>
    <w:rsid w:val="00157DDF"/>
    <w:rsid w:val="001618E4"/>
    <w:rsid w:val="00163655"/>
    <w:rsid w:val="0016394B"/>
    <w:rsid w:val="001657F5"/>
    <w:rsid w:val="001664A3"/>
    <w:rsid w:val="00167292"/>
    <w:rsid w:val="001674A4"/>
    <w:rsid w:val="00167575"/>
    <w:rsid w:val="0017136D"/>
    <w:rsid w:val="0017195A"/>
    <w:rsid w:val="00171C9C"/>
    <w:rsid w:val="001720D6"/>
    <w:rsid w:val="001733BD"/>
    <w:rsid w:val="00173A31"/>
    <w:rsid w:val="00173C17"/>
    <w:rsid w:val="00173C90"/>
    <w:rsid w:val="00173DF5"/>
    <w:rsid w:val="0017432F"/>
    <w:rsid w:val="00174378"/>
    <w:rsid w:val="00177ADE"/>
    <w:rsid w:val="0018053E"/>
    <w:rsid w:val="00180C9C"/>
    <w:rsid w:val="00180EF4"/>
    <w:rsid w:val="00181B09"/>
    <w:rsid w:val="001825F1"/>
    <w:rsid w:val="00182615"/>
    <w:rsid w:val="00182C3B"/>
    <w:rsid w:val="001856BB"/>
    <w:rsid w:val="00186449"/>
    <w:rsid w:val="00187925"/>
    <w:rsid w:val="001909AA"/>
    <w:rsid w:val="00190BD7"/>
    <w:rsid w:val="00190DE9"/>
    <w:rsid w:val="001910BE"/>
    <w:rsid w:val="001919BF"/>
    <w:rsid w:val="001921A7"/>
    <w:rsid w:val="001925D5"/>
    <w:rsid w:val="00193235"/>
    <w:rsid w:val="00193B76"/>
    <w:rsid w:val="00194763"/>
    <w:rsid w:val="00194876"/>
    <w:rsid w:val="00194F72"/>
    <w:rsid w:val="00195010"/>
    <w:rsid w:val="001972D3"/>
    <w:rsid w:val="001A0C48"/>
    <w:rsid w:val="001A1193"/>
    <w:rsid w:val="001A2A77"/>
    <w:rsid w:val="001A31CD"/>
    <w:rsid w:val="001A3401"/>
    <w:rsid w:val="001A3D3F"/>
    <w:rsid w:val="001A3E94"/>
    <w:rsid w:val="001A4E1F"/>
    <w:rsid w:val="001A555F"/>
    <w:rsid w:val="001A5B9A"/>
    <w:rsid w:val="001A5C4D"/>
    <w:rsid w:val="001A6852"/>
    <w:rsid w:val="001A72B4"/>
    <w:rsid w:val="001A72F0"/>
    <w:rsid w:val="001A7E21"/>
    <w:rsid w:val="001B10E4"/>
    <w:rsid w:val="001B1F42"/>
    <w:rsid w:val="001B2D2E"/>
    <w:rsid w:val="001B41EF"/>
    <w:rsid w:val="001B4473"/>
    <w:rsid w:val="001B5274"/>
    <w:rsid w:val="001B5B19"/>
    <w:rsid w:val="001B5D60"/>
    <w:rsid w:val="001B5F7C"/>
    <w:rsid w:val="001B64E7"/>
    <w:rsid w:val="001B7069"/>
    <w:rsid w:val="001B706B"/>
    <w:rsid w:val="001B7D37"/>
    <w:rsid w:val="001C0089"/>
    <w:rsid w:val="001C0590"/>
    <w:rsid w:val="001C0BD5"/>
    <w:rsid w:val="001C1283"/>
    <w:rsid w:val="001C143B"/>
    <w:rsid w:val="001C1510"/>
    <w:rsid w:val="001C1673"/>
    <w:rsid w:val="001C19F0"/>
    <w:rsid w:val="001C1A61"/>
    <w:rsid w:val="001C1BDB"/>
    <w:rsid w:val="001C28CE"/>
    <w:rsid w:val="001C3292"/>
    <w:rsid w:val="001C4F2E"/>
    <w:rsid w:val="001C501C"/>
    <w:rsid w:val="001C557C"/>
    <w:rsid w:val="001C562D"/>
    <w:rsid w:val="001C5645"/>
    <w:rsid w:val="001C6391"/>
    <w:rsid w:val="001C7325"/>
    <w:rsid w:val="001C7451"/>
    <w:rsid w:val="001C7F9F"/>
    <w:rsid w:val="001D00BE"/>
    <w:rsid w:val="001D04F0"/>
    <w:rsid w:val="001D09ED"/>
    <w:rsid w:val="001D14BD"/>
    <w:rsid w:val="001D255B"/>
    <w:rsid w:val="001D2785"/>
    <w:rsid w:val="001D3E44"/>
    <w:rsid w:val="001D5655"/>
    <w:rsid w:val="001D6A50"/>
    <w:rsid w:val="001D6D0C"/>
    <w:rsid w:val="001D6D98"/>
    <w:rsid w:val="001D721A"/>
    <w:rsid w:val="001D7D41"/>
    <w:rsid w:val="001E0171"/>
    <w:rsid w:val="001E08EB"/>
    <w:rsid w:val="001E114D"/>
    <w:rsid w:val="001E195A"/>
    <w:rsid w:val="001E2431"/>
    <w:rsid w:val="001E3D45"/>
    <w:rsid w:val="001E5150"/>
    <w:rsid w:val="001E5D6D"/>
    <w:rsid w:val="001E5DAD"/>
    <w:rsid w:val="001E6786"/>
    <w:rsid w:val="001E695F"/>
    <w:rsid w:val="001E6B2D"/>
    <w:rsid w:val="001F0590"/>
    <w:rsid w:val="001F0741"/>
    <w:rsid w:val="001F09C0"/>
    <w:rsid w:val="001F1086"/>
    <w:rsid w:val="001F2FFC"/>
    <w:rsid w:val="001F3D13"/>
    <w:rsid w:val="001F4080"/>
    <w:rsid w:val="001F485D"/>
    <w:rsid w:val="001F63F6"/>
    <w:rsid w:val="001F6FBF"/>
    <w:rsid w:val="0020128F"/>
    <w:rsid w:val="0020207C"/>
    <w:rsid w:val="00204BE1"/>
    <w:rsid w:val="00204F14"/>
    <w:rsid w:val="002054A4"/>
    <w:rsid w:val="002056FA"/>
    <w:rsid w:val="00205DC8"/>
    <w:rsid w:val="00206542"/>
    <w:rsid w:val="002067D2"/>
    <w:rsid w:val="00207157"/>
    <w:rsid w:val="00210664"/>
    <w:rsid w:val="0021134A"/>
    <w:rsid w:val="002117AB"/>
    <w:rsid w:val="00211DC6"/>
    <w:rsid w:val="00213647"/>
    <w:rsid w:val="00213F49"/>
    <w:rsid w:val="00214233"/>
    <w:rsid w:val="002160C3"/>
    <w:rsid w:val="002170C2"/>
    <w:rsid w:val="002173FD"/>
    <w:rsid w:val="00222409"/>
    <w:rsid w:val="002234E9"/>
    <w:rsid w:val="00223D47"/>
    <w:rsid w:val="0022406A"/>
    <w:rsid w:val="002247B0"/>
    <w:rsid w:val="00224D1E"/>
    <w:rsid w:val="002251A1"/>
    <w:rsid w:val="00227755"/>
    <w:rsid w:val="00227C1A"/>
    <w:rsid w:val="00227F39"/>
    <w:rsid w:val="002312A6"/>
    <w:rsid w:val="002317E0"/>
    <w:rsid w:val="002317E7"/>
    <w:rsid w:val="00231DCC"/>
    <w:rsid w:val="0023209E"/>
    <w:rsid w:val="002351A6"/>
    <w:rsid w:val="00235829"/>
    <w:rsid w:val="0023679F"/>
    <w:rsid w:val="0023688F"/>
    <w:rsid w:val="00236D5B"/>
    <w:rsid w:val="00236DF1"/>
    <w:rsid w:val="0023756C"/>
    <w:rsid w:val="00240719"/>
    <w:rsid w:val="00240812"/>
    <w:rsid w:val="00240E7F"/>
    <w:rsid w:val="00241083"/>
    <w:rsid w:val="0024121B"/>
    <w:rsid w:val="00241A00"/>
    <w:rsid w:val="00243081"/>
    <w:rsid w:val="0024410E"/>
    <w:rsid w:val="00244B96"/>
    <w:rsid w:val="00244BC8"/>
    <w:rsid w:val="00244C2D"/>
    <w:rsid w:val="00246277"/>
    <w:rsid w:val="00247282"/>
    <w:rsid w:val="00247B15"/>
    <w:rsid w:val="00247CB3"/>
    <w:rsid w:val="0025009B"/>
    <w:rsid w:val="002505D3"/>
    <w:rsid w:val="00250A35"/>
    <w:rsid w:val="00250E57"/>
    <w:rsid w:val="00252657"/>
    <w:rsid w:val="00252AD7"/>
    <w:rsid w:val="00253B8D"/>
    <w:rsid w:val="00253C72"/>
    <w:rsid w:val="002545CB"/>
    <w:rsid w:val="00254919"/>
    <w:rsid w:val="00255F4E"/>
    <w:rsid w:val="00256FA3"/>
    <w:rsid w:val="00262440"/>
    <w:rsid w:val="00262714"/>
    <w:rsid w:val="00262FB7"/>
    <w:rsid w:val="002630DC"/>
    <w:rsid w:val="00263A38"/>
    <w:rsid w:val="002641C2"/>
    <w:rsid w:val="002642B9"/>
    <w:rsid w:val="00265202"/>
    <w:rsid w:val="002657F8"/>
    <w:rsid w:val="00265A50"/>
    <w:rsid w:val="002668DA"/>
    <w:rsid w:val="00267252"/>
    <w:rsid w:val="0026796D"/>
    <w:rsid w:val="00270A51"/>
    <w:rsid w:val="0027189B"/>
    <w:rsid w:val="00271C4B"/>
    <w:rsid w:val="00272276"/>
    <w:rsid w:val="002735C8"/>
    <w:rsid w:val="002735EA"/>
    <w:rsid w:val="002738BC"/>
    <w:rsid w:val="002748FB"/>
    <w:rsid w:val="0027717C"/>
    <w:rsid w:val="00280538"/>
    <w:rsid w:val="00280A78"/>
    <w:rsid w:val="002813E7"/>
    <w:rsid w:val="00281CCD"/>
    <w:rsid w:val="00281D20"/>
    <w:rsid w:val="00281F41"/>
    <w:rsid w:val="00283C79"/>
    <w:rsid w:val="00283DA1"/>
    <w:rsid w:val="0028442C"/>
    <w:rsid w:val="002852DF"/>
    <w:rsid w:val="00285426"/>
    <w:rsid w:val="00285696"/>
    <w:rsid w:val="002863C3"/>
    <w:rsid w:val="00286CBC"/>
    <w:rsid w:val="00287985"/>
    <w:rsid w:val="002902EB"/>
    <w:rsid w:val="002911DC"/>
    <w:rsid w:val="00291999"/>
    <w:rsid w:val="00291F4B"/>
    <w:rsid w:val="002922E3"/>
    <w:rsid w:val="002925E2"/>
    <w:rsid w:val="002926D5"/>
    <w:rsid w:val="00295A02"/>
    <w:rsid w:val="00295A8F"/>
    <w:rsid w:val="00295D2B"/>
    <w:rsid w:val="00296044"/>
    <w:rsid w:val="00296FB5"/>
    <w:rsid w:val="002A01E4"/>
    <w:rsid w:val="002A11B5"/>
    <w:rsid w:val="002A2144"/>
    <w:rsid w:val="002A2674"/>
    <w:rsid w:val="002A2A68"/>
    <w:rsid w:val="002A3199"/>
    <w:rsid w:val="002A3DDF"/>
    <w:rsid w:val="002A4822"/>
    <w:rsid w:val="002A49C1"/>
    <w:rsid w:val="002A52DB"/>
    <w:rsid w:val="002A58A4"/>
    <w:rsid w:val="002A7FD7"/>
    <w:rsid w:val="002B0D79"/>
    <w:rsid w:val="002B1321"/>
    <w:rsid w:val="002B1D08"/>
    <w:rsid w:val="002B2580"/>
    <w:rsid w:val="002B2762"/>
    <w:rsid w:val="002B295D"/>
    <w:rsid w:val="002B3628"/>
    <w:rsid w:val="002B40F2"/>
    <w:rsid w:val="002B4E36"/>
    <w:rsid w:val="002B5B81"/>
    <w:rsid w:val="002B63E3"/>
    <w:rsid w:val="002B651E"/>
    <w:rsid w:val="002B6D47"/>
    <w:rsid w:val="002B6FE3"/>
    <w:rsid w:val="002B7FF5"/>
    <w:rsid w:val="002C000D"/>
    <w:rsid w:val="002C096B"/>
    <w:rsid w:val="002C0C2F"/>
    <w:rsid w:val="002C1561"/>
    <w:rsid w:val="002C166B"/>
    <w:rsid w:val="002C1CA1"/>
    <w:rsid w:val="002C1D52"/>
    <w:rsid w:val="002C2A72"/>
    <w:rsid w:val="002C3425"/>
    <w:rsid w:val="002C3F02"/>
    <w:rsid w:val="002C4F5E"/>
    <w:rsid w:val="002C52E4"/>
    <w:rsid w:val="002C6407"/>
    <w:rsid w:val="002C69C9"/>
    <w:rsid w:val="002D06A6"/>
    <w:rsid w:val="002D2350"/>
    <w:rsid w:val="002D34C6"/>
    <w:rsid w:val="002D39F2"/>
    <w:rsid w:val="002D3C22"/>
    <w:rsid w:val="002D441D"/>
    <w:rsid w:val="002D4E8A"/>
    <w:rsid w:val="002D51FE"/>
    <w:rsid w:val="002D59B8"/>
    <w:rsid w:val="002D71B1"/>
    <w:rsid w:val="002D7508"/>
    <w:rsid w:val="002D768C"/>
    <w:rsid w:val="002D76B4"/>
    <w:rsid w:val="002D7D7B"/>
    <w:rsid w:val="002E038F"/>
    <w:rsid w:val="002E051F"/>
    <w:rsid w:val="002E193A"/>
    <w:rsid w:val="002E288C"/>
    <w:rsid w:val="002E292D"/>
    <w:rsid w:val="002E39A0"/>
    <w:rsid w:val="002E4089"/>
    <w:rsid w:val="002E492B"/>
    <w:rsid w:val="002E5F69"/>
    <w:rsid w:val="002E6168"/>
    <w:rsid w:val="002E61C2"/>
    <w:rsid w:val="002E75BE"/>
    <w:rsid w:val="002F1254"/>
    <w:rsid w:val="002F298C"/>
    <w:rsid w:val="002F32EB"/>
    <w:rsid w:val="002F331A"/>
    <w:rsid w:val="002F41B4"/>
    <w:rsid w:val="002F43E7"/>
    <w:rsid w:val="002F4578"/>
    <w:rsid w:val="002F491F"/>
    <w:rsid w:val="002F4AC0"/>
    <w:rsid w:val="002F5563"/>
    <w:rsid w:val="002F5C8D"/>
    <w:rsid w:val="002F604E"/>
    <w:rsid w:val="002F60F9"/>
    <w:rsid w:val="002F6316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3700"/>
    <w:rsid w:val="003048C8"/>
    <w:rsid w:val="00304C30"/>
    <w:rsid w:val="003056F8"/>
    <w:rsid w:val="003058DF"/>
    <w:rsid w:val="00306765"/>
    <w:rsid w:val="00306793"/>
    <w:rsid w:val="00306D2C"/>
    <w:rsid w:val="00306E08"/>
    <w:rsid w:val="00307149"/>
    <w:rsid w:val="00310619"/>
    <w:rsid w:val="00310A6E"/>
    <w:rsid w:val="00311895"/>
    <w:rsid w:val="0031198D"/>
    <w:rsid w:val="00311F2A"/>
    <w:rsid w:val="00312607"/>
    <w:rsid w:val="0031279F"/>
    <w:rsid w:val="00313B06"/>
    <w:rsid w:val="003150E8"/>
    <w:rsid w:val="00317216"/>
    <w:rsid w:val="00317C43"/>
    <w:rsid w:val="003206A4"/>
    <w:rsid w:val="0032283C"/>
    <w:rsid w:val="00322954"/>
    <w:rsid w:val="00323086"/>
    <w:rsid w:val="003244EF"/>
    <w:rsid w:val="0032450E"/>
    <w:rsid w:val="00326076"/>
    <w:rsid w:val="00326E2E"/>
    <w:rsid w:val="0032743E"/>
    <w:rsid w:val="00327768"/>
    <w:rsid w:val="003304A8"/>
    <w:rsid w:val="003311B4"/>
    <w:rsid w:val="003328E9"/>
    <w:rsid w:val="00333023"/>
    <w:rsid w:val="0033332E"/>
    <w:rsid w:val="00333F68"/>
    <w:rsid w:val="00335745"/>
    <w:rsid w:val="00335BA0"/>
    <w:rsid w:val="00335E8A"/>
    <w:rsid w:val="00336293"/>
    <w:rsid w:val="00336AA3"/>
    <w:rsid w:val="00337240"/>
    <w:rsid w:val="00337D20"/>
    <w:rsid w:val="00340EDB"/>
    <w:rsid w:val="00341424"/>
    <w:rsid w:val="00342F20"/>
    <w:rsid w:val="00344547"/>
    <w:rsid w:val="00344A4B"/>
    <w:rsid w:val="00345821"/>
    <w:rsid w:val="00347D8F"/>
    <w:rsid w:val="00351E63"/>
    <w:rsid w:val="0035202A"/>
    <w:rsid w:val="0035476F"/>
    <w:rsid w:val="00355989"/>
    <w:rsid w:val="003564A4"/>
    <w:rsid w:val="003571B1"/>
    <w:rsid w:val="00360225"/>
    <w:rsid w:val="0036082F"/>
    <w:rsid w:val="00360965"/>
    <w:rsid w:val="003613BB"/>
    <w:rsid w:val="00361B5B"/>
    <w:rsid w:val="00361CF9"/>
    <w:rsid w:val="00361F28"/>
    <w:rsid w:val="0036273D"/>
    <w:rsid w:val="00363D5D"/>
    <w:rsid w:val="003641F1"/>
    <w:rsid w:val="00364AB1"/>
    <w:rsid w:val="00364B90"/>
    <w:rsid w:val="00365106"/>
    <w:rsid w:val="00365518"/>
    <w:rsid w:val="003656C5"/>
    <w:rsid w:val="003659B1"/>
    <w:rsid w:val="00365A6E"/>
    <w:rsid w:val="00366232"/>
    <w:rsid w:val="003665D0"/>
    <w:rsid w:val="00367112"/>
    <w:rsid w:val="0036736F"/>
    <w:rsid w:val="00367A80"/>
    <w:rsid w:val="00370CB2"/>
    <w:rsid w:val="00370E0E"/>
    <w:rsid w:val="00371ED0"/>
    <w:rsid w:val="00372687"/>
    <w:rsid w:val="003730E9"/>
    <w:rsid w:val="003732DA"/>
    <w:rsid w:val="00373AE6"/>
    <w:rsid w:val="00374638"/>
    <w:rsid w:val="00374864"/>
    <w:rsid w:val="003760F3"/>
    <w:rsid w:val="00376DA2"/>
    <w:rsid w:val="00377123"/>
    <w:rsid w:val="00377679"/>
    <w:rsid w:val="003803BB"/>
    <w:rsid w:val="00380657"/>
    <w:rsid w:val="00381FCA"/>
    <w:rsid w:val="003828F1"/>
    <w:rsid w:val="00382FCF"/>
    <w:rsid w:val="00383638"/>
    <w:rsid w:val="00384060"/>
    <w:rsid w:val="00384B9F"/>
    <w:rsid w:val="003858FD"/>
    <w:rsid w:val="00386235"/>
    <w:rsid w:val="003863B5"/>
    <w:rsid w:val="00386C4A"/>
    <w:rsid w:val="003876DA"/>
    <w:rsid w:val="003879F8"/>
    <w:rsid w:val="00387A60"/>
    <w:rsid w:val="00387C86"/>
    <w:rsid w:val="00390B25"/>
    <w:rsid w:val="00393DC7"/>
    <w:rsid w:val="00393F5B"/>
    <w:rsid w:val="00396DD5"/>
    <w:rsid w:val="00396E95"/>
    <w:rsid w:val="00397056"/>
    <w:rsid w:val="00397642"/>
    <w:rsid w:val="00397EB2"/>
    <w:rsid w:val="003A04DE"/>
    <w:rsid w:val="003A0A49"/>
    <w:rsid w:val="003A0B9F"/>
    <w:rsid w:val="003A0DBD"/>
    <w:rsid w:val="003A14BF"/>
    <w:rsid w:val="003A19A6"/>
    <w:rsid w:val="003A246A"/>
    <w:rsid w:val="003A2D00"/>
    <w:rsid w:val="003A35CF"/>
    <w:rsid w:val="003A367A"/>
    <w:rsid w:val="003A3A05"/>
    <w:rsid w:val="003A4915"/>
    <w:rsid w:val="003A4956"/>
    <w:rsid w:val="003A5ABD"/>
    <w:rsid w:val="003A7E81"/>
    <w:rsid w:val="003B00CF"/>
    <w:rsid w:val="003B01EA"/>
    <w:rsid w:val="003B0887"/>
    <w:rsid w:val="003B0E5C"/>
    <w:rsid w:val="003B1302"/>
    <w:rsid w:val="003B169F"/>
    <w:rsid w:val="003B1CCA"/>
    <w:rsid w:val="003B2AC1"/>
    <w:rsid w:val="003B320F"/>
    <w:rsid w:val="003B393B"/>
    <w:rsid w:val="003B3B69"/>
    <w:rsid w:val="003B3DED"/>
    <w:rsid w:val="003B6194"/>
    <w:rsid w:val="003B6C9B"/>
    <w:rsid w:val="003B7875"/>
    <w:rsid w:val="003B7A92"/>
    <w:rsid w:val="003C06BE"/>
    <w:rsid w:val="003C0B1C"/>
    <w:rsid w:val="003C1D02"/>
    <w:rsid w:val="003C22D5"/>
    <w:rsid w:val="003C2D80"/>
    <w:rsid w:val="003C360E"/>
    <w:rsid w:val="003C3A2E"/>
    <w:rsid w:val="003C3DD1"/>
    <w:rsid w:val="003C4225"/>
    <w:rsid w:val="003C664E"/>
    <w:rsid w:val="003C6B03"/>
    <w:rsid w:val="003D0838"/>
    <w:rsid w:val="003D28C5"/>
    <w:rsid w:val="003D29EF"/>
    <w:rsid w:val="003D2BFB"/>
    <w:rsid w:val="003D34F1"/>
    <w:rsid w:val="003D4A1E"/>
    <w:rsid w:val="003D4DED"/>
    <w:rsid w:val="003D5EC7"/>
    <w:rsid w:val="003D6739"/>
    <w:rsid w:val="003D6BE3"/>
    <w:rsid w:val="003D7106"/>
    <w:rsid w:val="003E1037"/>
    <w:rsid w:val="003E225B"/>
    <w:rsid w:val="003E3A24"/>
    <w:rsid w:val="003E3E00"/>
    <w:rsid w:val="003E439B"/>
    <w:rsid w:val="003E5C34"/>
    <w:rsid w:val="003E644A"/>
    <w:rsid w:val="003E6826"/>
    <w:rsid w:val="003E6F4C"/>
    <w:rsid w:val="003E70E1"/>
    <w:rsid w:val="003E798E"/>
    <w:rsid w:val="003F0226"/>
    <w:rsid w:val="003F0A16"/>
    <w:rsid w:val="003F1411"/>
    <w:rsid w:val="003F16C9"/>
    <w:rsid w:val="003F1839"/>
    <w:rsid w:val="003F1BA8"/>
    <w:rsid w:val="003F2754"/>
    <w:rsid w:val="003F36A8"/>
    <w:rsid w:val="003F498B"/>
    <w:rsid w:val="003F4C6C"/>
    <w:rsid w:val="003F4DF0"/>
    <w:rsid w:val="003F52CE"/>
    <w:rsid w:val="003F7916"/>
    <w:rsid w:val="004001B9"/>
    <w:rsid w:val="00400AA7"/>
    <w:rsid w:val="00400ACC"/>
    <w:rsid w:val="004016CA"/>
    <w:rsid w:val="00402F8A"/>
    <w:rsid w:val="0040579E"/>
    <w:rsid w:val="00405C49"/>
    <w:rsid w:val="004063E0"/>
    <w:rsid w:val="0040660B"/>
    <w:rsid w:val="004070EB"/>
    <w:rsid w:val="00407200"/>
    <w:rsid w:val="00407746"/>
    <w:rsid w:val="00407F7E"/>
    <w:rsid w:val="00411BAB"/>
    <w:rsid w:val="00411C43"/>
    <w:rsid w:val="00411D27"/>
    <w:rsid w:val="00412110"/>
    <w:rsid w:val="004121ED"/>
    <w:rsid w:val="00412E66"/>
    <w:rsid w:val="00414E3F"/>
    <w:rsid w:val="00415D22"/>
    <w:rsid w:val="00416169"/>
    <w:rsid w:val="0041629F"/>
    <w:rsid w:val="00416D01"/>
    <w:rsid w:val="00420955"/>
    <w:rsid w:val="00421A47"/>
    <w:rsid w:val="00421F96"/>
    <w:rsid w:val="00422B39"/>
    <w:rsid w:val="00423507"/>
    <w:rsid w:val="00423A5C"/>
    <w:rsid w:val="00423FA2"/>
    <w:rsid w:val="0042412A"/>
    <w:rsid w:val="00424781"/>
    <w:rsid w:val="0042556C"/>
    <w:rsid w:val="0042614E"/>
    <w:rsid w:val="004261B8"/>
    <w:rsid w:val="00426418"/>
    <w:rsid w:val="00427C1C"/>
    <w:rsid w:val="00427DB5"/>
    <w:rsid w:val="004303F8"/>
    <w:rsid w:val="00431588"/>
    <w:rsid w:val="004330B0"/>
    <w:rsid w:val="00436206"/>
    <w:rsid w:val="00436DE8"/>
    <w:rsid w:val="00440458"/>
    <w:rsid w:val="00440971"/>
    <w:rsid w:val="00440D0F"/>
    <w:rsid w:val="00440D5F"/>
    <w:rsid w:val="00441D08"/>
    <w:rsid w:val="004422BA"/>
    <w:rsid w:val="00443C27"/>
    <w:rsid w:val="00443C47"/>
    <w:rsid w:val="00444108"/>
    <w:rsid w:val="00444191"/>
    <w:rsid w:val="00444250"/>
    <w:rsid w:val="00445220"/>
    <w:rsid w:val="004462A9"/>
    <w:rsid w:val="004464D3"/>
    <w:rsid w:val="00446529"/>
    <w:rsid w:val="00446605"/>
    <w:rsid w:val="00446FFE"/>
    <w:rsid w:val="00447137"/>
    <w:rsid w:val="00447674"/>
    <w:rsid w:val="00447F3D"/>
    <w:rsid w:val="00450C58"/>
    <w:rsid w:val="00451344"/>
    <w:rsid w:val="00452533"/>
    <w:rsid w:val="00453CE8"/>
    <w:rsid w:val="00453DB9"/>
    <w:rsid w:val="00455260"/>
    <w:rsid w:val="00457061"/>
    <w:rsid w:val="004600F0"/>
    <w:rsid w:val="00460250"/>
    <w:rsid w:val="00460E55"/>
    <w:rsid w:val="0046144A"/>
    <w:rsid w:val="0046196F"/>
    <w:rsid w:val="004641A4"/>
    <w:rsid w:val="00465649"/>
    <w:rsid w:val="00465CAA"/>
    <w:rsid w:val="00465F22"/>
    <w:rsid w:val="00467293"/>
    <w:rsid w:val="00467D17"/>
    <w:rsid w:val="004708DF"/>
    <w:rsid w:val="00470A0F"/>
    <w:rsid w:val="00471BD6"/>
    <w:rsid w:val="0047435C"/>
    <w:rsid w:val="004749D2"/>
    <w:rsid w:val="00474B0D"/>
    <w:rsid w:val="00474B93"/>
    <w:rsid w:val="00475081"/>
    <w:rsid w:val="00475236"/>
    <w:rsid w:val="00475F6E"/>
    <w:rsid w:val="004765B9"/>
    <w:rsid w:val="00477F04"/>
    <w:rsid w:val="0048133C"/>
    <w:rsid w:val="00482004"/>
    <w:rsid w:val="004828B7"/>
    <w:rsid w:val="004837FE"/>
    <w:rsid w:val="0048510A"/>
    <w:rsid w:val="00486474"/>
    <w:rsid w:val="00486A9D"/>
    <w:rsid w:val="0048719B"/>
    <w:rsid w:val="004878B4"/>
    <w:rsid w:val="00487989"/>
    <w:rsid w:val="00487E64"/>
    <w:rsid w:val="00487F8E"/>
    <w:rsid w:val="004907DC"/>
    <w:rsid w:val="004910EB"/>
    <w:rsid w:val="004912C8"/>
    <w:rsid w:val="0049149A"/>
    <w:rsid w:val="00491750"/>
    <w:rsid w:val="0049186B"/>
    <w:rsid w:val="00491A8C"/>
    <w:rsid w:val="00492781"/>
    <w:rsid w:val="00493582"/>
    <w:rsid w:val="00493E15"/>
    <w:rsid w:val="00493EE2"/>
    <w:rsid w:val="00495D46"/>
    <w:rsid w:val="00495EC3"/>
    <w:rsid w:val="00496BFB"/>
    <w:rsid w:val="004A02EE"/>
    <w:rsid w:val="004A1B5B"/>
    <w:rsid w:val="004A295E"/>
    <w:rsid w:val="004A30C6"/>
    <w:rsid w:val="004A35AE"/>
    <w:rsid w:val="004A36CE"/>
    <w:rsid w:val="004A48F7"/>
    <w:rsid w:val="004A50AC"/>
    <w:rsid w:val="004A6541"/>
    <w:rsid w:val="004A74DD"/>
    <w:rsid w:val="004A757A"/>
    <w:rsid w:val="004A7A00"/>
    <w:rsid w:val="004B1DC5"/>
    <w:rsid w:val="004B2A01"/>
    <w:rsid w:val="004B31C5"/>
    <w:rsid w:val="004B486D"/>
    <w:rsid w:val="004B499D"/>
    <w:rsid w:val="004B4C67"/>
    <w:rsid w:val="004B5D47"/>
    <w:rsid w:val="004B6A2B"/>
    <w:rsid w:val="004B74B0"/>
    <w:rsid w:val="004B7A81"/>
    <w:rsid w:val="004B7A84"/>
    <w:rsid w:val="004B7EAC"/>
    <w:rsid w:val="004C02A9"/>
    <w:rsid w:val="004C1336"/>
    <w:rsid w:val="004C2C1B"/>
    <w:rsid w:val="004C31FD"/>
    <w:rsid w:val="004C34B8"/>
    <w:rsid w:val="004C361E"/>
    <w:rsid w:val="004C3B47"/>
    <w:rsid w:val="004C41DD"/>
    <w:rsid w:val="004C5BDA"/>
    <w:rsid w:val="004C776D"/>
    <w:rsid w:val="004C77DB"/>
    <w:rsid w:val="004C795B"/>
    <w:rsid w:val="004D0FA7"/>
    <w:rsid w:val="004D10A6"/>
    <w:rsid w:val="004D12D2"/>
    <w:rsid w:val="004D20F2"/>
    <w:rsid w:val="004D3468"/>
    <w:rsid w:val="004D3A7C"/>
    <w:rsid w:val="004D47DA"/>
    <w:rsid w:val="004D4ED0"/>
    <w:rsid w:val="004D728A"/>
    <w:rsid w:val="004D74F3"/>
    <w:rsid w:val="004D7F17"/>
    <w:rsid w:val="004E1CA8"/>
    <w:rsid w:val="004E1F5E"/>
    <w:rsid w:val="004E37AD"/>
    <w:rsid w:val="004E3E0A"/>
    <w:rsid w:val="004E46DF"/>
    <w:rsid w:val="004E4C76"/>
    <w:rsid w:val="004E5F64"/>
    <w:rsid w:val="004E6D23"/>
    <w:rsid w:val="004E6F87"/>
    <w:rsid w:val="004E76F0"/>
    <w:rsid w:val="004F15DC"/>
    <w:rsid w:val="004F1D27"/>
    <w:rsid w:val="004F296A"/>
    <w:rsid w:val="004F33D3"/>
    <w:rsid w:val="004F45FF"/>
    <w:rsid w:val="004F575D"/>
    <w:rsid w:val="004F5814"/>
    <w:rsid w:val="004F5993"/>
    <w:rsid w:val="004F61FF"/>
    <w:rsid w:val="004F64ED"/>
    <w:rsid w:val="004F6A3F"/>
    <w:rsid w:val="004F6DFA"/>
    <w:rsid w:val="005005B4"/>
    <w:rsid w:val="00500BCA"/>
    <w:rsid w:val="0050161C"/>
    <w:rsid w:val="00501A96"/>
    <w:rsid w:val="00501F40"/>
    <w:rsid w:val="005026DD"/>
    <w:rsid w:val="00502C3B"/>
    <w:rsid w:val="00503442"/>
    <w:rsid w:val="00504620"/>
    <w:rsid w:val="00505137"/>
    <w:rsid w:val="00505841"/>
    <w:rsid w:val="00505F78"/>
    <w:rsid w:val="005061DF"/>
    <w:rsid w:val="005065FA"/>
    <w:rsid w:val="00506E3C"/>
    <w:rsid w:val="00507CE5"/>
    <w:rsid w:val="00510A0B"/>
    <w:rsid w:val="00511DDB"/>
    <w:rsid w:val="00512365"/>
    <w:rsid w:val="005124B0"/>
    <w:rsid w:val="00512DE2"/>
    <w:rsid w:val="0051321D"/>
    <w:rsid w:val="00513660"/>
    <w:rsid w:val="00513A99"/>
    <w:rsid w:val="00514A87"/>
    <w:rsid w:val="00515A50"/>
    <w:rsid w:val="00515CEF"/>
    <w:rsid w:val="00516288"/>
    <w:rsid w:val="005167CC"/>
    <w:rsid w:val="00516940"/>
    <w:rsid w:val="00516968"/>
    <w:rsid w:val="00516CD2"/>
    <w:rsid w:val="00516ED1"/>
    <w:rsid w:val="00517189"/>
    <w:rsid w:val="00523062"/>
    <w:rsid w:val="0052375B"/>
    <w:rsid w:val="00523BE9"/>
    <w:rsid w:val="0052478D"/>
    <w:rsid w:val="00524825"/>
    <w:rsid w:val="0052497E"/>
    <w:rsid w:val="00526246"/>
    <w:rsid w:val="00527C2C"/>
    <w:rsid w:val="00530150"/>
    <w:rsid w:val="00530588"/>
    <w:rsid w:val="00530953"/>
    <w:rsid w:val="00530ACF"/>
    <w:rsid w:val="00531213"/>
    <w:rsid w:val="005314A6"/>
    <w:rsid w:val="005316C5"/>
    <w:rsid w:val="00531BAC"/>
    <w:rsid w:val="005322C2"/>
    <w:rsid w:val="00532A38"/>
    <w:rsid w:val="00532B85"/>
    <w:rsid w:val="00532E57"/>
    <w:rsid w:val="00533987"/>
    <w:rsid w:val="00534E7E"/>
    <w:rsid w:val="0053655D"/>
    <w:rsid w:val="0053668C"/>
    <w:rsid w:val="00536DD5"/>
    <w:rsid w:val="00537326"/>
    <w:rsid w:val="00537349"/>
    <w:rsid w:val="005377EB"/>
    <w:rsid w:val="00537843"/>
    <w:rsid w:val="00540D87"/>
    <w:rsid w:val="00541E28"/>
    <w:rsid w:val="005425FB"/>
    <w:rsid w:val="0054392C"/>
    <w:rsid w:val="00543B40"/>
    <w:rsid w:val="005440E6"/>
    <w:rsid w:val="00545285"/>
    <w:rsid w:val="005454AF"/>
    <w:rsid w:val="00545D30"/>
    <w:rsid w:val="00546F53"/>
    <w:rsid w:val="00547E35"/>
    <w:rsid w:val="00550961"/>
    <w:rsid w:val="005516C3"/>
    <w:rsid w:val="00551819"/>
    <w:rsid w:val="00551E74"/>
    <w:rsid w:val="00551FFF"/>
    <w:rsid w:val="00555605"/>
    <w:rsid w:val="005557A3"/>
    <w:rsid w:val="00555C9F"/>
    <w:rsid w:val="00555F11"/>
    <w:rsid w:val="00555FC6"/>
    <w:rsid w:val="00556015"/>
    <w:rsid w:val="00556347"/>
    <w:rsid w:val="00556462"/>
    <w:rsid w:val="00557C92"/>
    <w:rsid w:val="00560234"/>
    <w:rsid w:val="00560F21"/>
    <w:rsid w:val="00560F5C"/>
    <w:rsid w:val="005610EA"/>
    <w:rsid w:val="00561E40"/>
    <w:rsid w:val="00562EE4"/>
    <w:rsid w:val="00563537"/>
    <w:rsid w:val="00563F13"/>
    <w:rsid w:val="0056469E"/>
    <w:rsid w:val="00565518"/>
    <w:rsid w:val="00566DE7"/>
    <w:rsid w:val="00567883"/>
    <w:rsid w:val="00571D51"/>
    <w:rsid w:val="00572C30"/>
    <w:rsid w:val="00572E55"/>
    <w:rsid w:val="0057320C"/>
    <w:rsid w:val="00573272"/>
    <w:rsid w:val="005734BF"/>
    <w:rsid w:val="00574412"/>
    <w:rsid w:val="0057458C"/>
    <w:rsid w:val="00574829"/>
    <w:rsid w:val="00574EE9"/>
    <w:rsid w:val="0057503B"/>
    <w:rsid w:val="00575287"/>
    <w:rsid w:val="005756CA"/>
    <w:rsid w:val="00576F6E"/>
    <w:rsid w:val="0057729A"/>
    <w:rsid w:val="005773CD"/>
    <w:rsid w:val="0057751A"/>
    <w:rsid w:val="00580808"/>
    <w:rsid w:val="00580B41"/>
    <w:rsid w:val="00581009"/>
    <w:rsid w:val="00581CF7"/>
    <w:rsid w:val="005822F6"/>
    <w:rsid w:val="00583E98"/>
    <w:rsid w:val="005840CD"/>
    <w:rsid w:val="005841AD"/>
    <w:rsid w:val="0058617F"/>
    <w:rsid w:val="00586F61"/>
    <w:rsid w:val="00587AE6"/>
    <w:rsid w:val="00591169"/>
    <w:rsid w:val="00591267"/>
    <w:rsid w:val="005915FB"/>
    <w:rsid w:val="00591E00"/>
    <w:rsid w:val="0059266B"/>
    <w:rsid w:val="00592CB9"/>
    <w:rsid w:val="00592D0A"/>
    <w:rsid w:val="00593C90"/>
    <w:rsid w:val="005943E2"/>
    <w:rsid w:val="00594B36"/>
    <w:rsid w:val="00594E2D"/>
    <w:rsid w:val="00594E47"/>
    <w:rsid w:val="00594EC7"/>
    <w:rsid w:val="005954B0"/>
    <w:rsid w:val="005959DF"/>
    <w:rsid w:val="005973EE"/>
    <w:rsid w:val="005978FD"/>
    <w:rsid w:val="005A0084"/>
    <w:rsid w:val="005A098A"/>
    <w:rsid w:val="005A0B8E"/>
    <w:rsid w:val="005A0EA7"/>
    <w:rsid w:val="005A15C8"/>
    <w:rsid w:val="005A3552"/>
    <w:rsid w:val="005A387A"/>
    <w:rsid w:val="005A424D"/>
    <w:rsid w:val="005A438A"/>
    <w:rsid w:val="005A4750"/>
    <w:rsid w:val="005A4FCC"/>
    <w:rsid w:val="005A546F"/>
    <w:rsid w:val="005A5DFC"/>
    <w:rsid w:val="005A5F07"/>
    <w:rsid w:val="005A6003"/>
    <w:rsid w:val="005A6CA3"/>
    <w:rsid w:val="005A6F61"/>
    <w:rsid w:val="005B02DD"/>
    <w:rsid w:val="005B0E07"/>
    <w:rsid w:val="005B1138"/>
    <w:rsid w:val="005B1462"/>
    <w:rsid w:val="005B27B7"/>
    <w:rsid w:val="005B30AF"/>
    <w:rsid w:val="005B3861"/>
    <w:rsid w:val="005B43B8"/>
    <w:rsid w:val="005B45AF"/>
    <w:rsid w:val="005B56E9"/>
    <w:rsid w:val="005B5746"/>
    <w:rsid w:val="005B6D6E"/>
    <w:rsid w:val="005B71E9"/>
    <w:rsid w:val="005B744A"/>
    <w:rsid w:val="005B758C"/>
    <w:rsid w:val="005C052C"/>
    <w:rsid w:val="005C0772"/>
    <w:rsid w:val="005C07E1"/>
    <w:rsid w:val="005C2A8E"/>
    <w:rsid w:val="005C3298"/>
    <w:rsid w:val="005C3547"/>
    <w:rsid w:val="005C3AA0"/>
    <w:rsid w:val="005C448B"/>
    <w:rsid w:val="005C49B7"/>
    <w:rsid w:val="005C5BE7"/>
    <w:rsid w:val="005C7AE1"/>
    <w:rsid w:val="005D09FB"/>
    <w:rsid w:val="005D1102"/>
    <w:rsid w:val="005D13BA"/>
    <w:rsid w:val="005D22AB"/>
    <w:rsid w:val="005D2DE4"/>
    <w:rsid w:val="005D4EE0"/>
    <w:rsid w:val="005D5287"/>
    <w:rsid w:val="005D59E4"/>
    <w:rsid w:val="005D60F2"/>
    <w:rsid w:val="005D71CF"/>
    <w:rsid w:val="005E0421"/>
    <w:rsid w:val="005E059E"/>
    <w:rsid w:val="005E1138"/>
    <w:rsid w:val="005E1CC9"/>
    <w:rsid w:val="005E2F5E"/>
    <w:rsid w:val="005E2F6B"/>
    <w:rsid w:val="005E3BBD"/>
    <w:rsid w:val="005E47F7"/>
    <w:rsid w:val="005E4F2B"/>
    <w:rsid w:val="005E560D"/>
    <w:rsid w:val="005E5D3B"/>
    <w:rsid w:val="005E5E1D"/>
    <w:rsid w:val="005E7504"/>
    <w:rsid w:val="005E7FE6"/>
    <w:rsid w:val="005F00F8"/>
    <w:rsid w:val="005F0A4B"/>
    <w:rsid w:val="005F1468"/>
    <w:rsid w:val="005F1ECE"/>
    <w:rsid w:val="005F272D"/>
    <w:rsid w:val="005F2C10"/>
    <w:rsid w:val="005F34DF"/>
    <w:rsid w:val="005F353B"/>
    <w:rsid w:val="005F3D2D"/>
    <w:rsid w:val="005F4164"/>
    <w:rsid w:val="005F5C35"/>
    <w:rsid w:val="005F5E6A"/>
    <w:rsid w:val="005F6714"/>
    <w:rsid w:val="005F6ACF"/>
    <w:rsid w:val="005F6FB0"/>
    <w:rsid w:val="005F7181"/>
    <w:rsid w:val="005F7659"/>
    <w:rsid w:val="006000A0"/>
    <w:rsid w:val="00600A23"/>
    <w:rsid w:val="0060108D"/>
    <w:rsid w:val="00601370"/>
    <w:rsid w:val="00601A77"/>
    <w:rsid w:val="00602292"/>
    <w:rsid w:val="0060397E"/>
    <w:rsid w:val="00605036"/>
    <w:rsid w:val="00605041"/>
    <w:rsid w:val="0060527A"/>
    <w:rsid w:val="00605836"/>
    <w:rsid w:val="0060600C"/>
    <w:rsid w:val="00606716"/>
    <w:rsid w:val="00606EA9"/>
    <w:rsid w:val="00607BDE"/>
    <w:rsid w:val="00607C26"/>
    <w:rsid w:val="00607F1D"/>
    <w:rsid w:val="00610141"/>
    <w:rsid w:val="0061073B"/>
    <w:rsid w:val="00610862"/>
    <w:rsid w:val="0061160B"/>
    <w:rsid w:val="006120EE"/>
    <w:rsid w:val="0061227F"/>
    <w:rsid w:val="00613281"/>
    <w:rsid w:val="006133C4"/>
    <w:rsid w:val="00615B09"/>
    <w:rsid w:val="00616743"/>
    <w:rsid w:val="00616CF5"/>
    <w:rsid w:val="00617391"/>
    <w:rsid w:val="00621FCA"/>
    <w:rsid w:val="0062209D"/>
    <w:rsid w:val="006224B1"/>
    <w:rsid w:val="00624784"/>
    <w:rsid w:val="00625A49"/>
    <w:rsid w:val="006276CD"/>
    <w:rsid w:val="00627FED"/>
    <w:rsid w:val="006301FE"/>
    <w:rsid w:val="00630BD3"/>
    <w:rsid w:val="0063154C"/>
    <w:rsid w:val="0063199A"/>
    <w:rsid w:val="00631E60"/>
    <w:rsid w:val="00632782"/>
    <w:rsid w:val="00632969"/>
    <w:rsid w:val="00632CA6"/>
    <w:rsid w:val="00632D2B"/>
    <w:rsid w:val="006331C2"/>
    <w:rsid w:val="006339BE"/>
    <w:rsid w:val="0063407A"/>
    <w:rsid w:val="00634741"/>
    <w:rsid w:val="006351B5"/>
    <w:rsid w:val="00635E31"/>
    <w:rsid w:val="006361A3"/>
    <w:rsid w:val="00637A27"/>
    <w:rsid w:val="00640419"/>
    <w:rsid w:val="0064066E"/>
    <w:rsid w:val="00641907"/>
    <w:rsid w:val="0064203F"/>
    <w:rsid w:val="006429B8"/>
    <w:rsid w:val="00642AC0"/>
    <w:rsid w:val="00642F8B"/>
    <w:rsid w:val="00643774"/>
    <w:rsid w:val="0064453F"/>
    <w:rsid w:val="0064493D"/>
    <w:rsid w:val="00644E45"/>
    <w:rsid w:val="006461BE"/>
    <w:rsid w:val="006475A9"/>
    <w:rsid w:val="006501FC"/>
    <w:rsid w:val="006502FD"/>
    <w:rsid w:val="00650B2A"/>
    <w:rsid w:val="0065346B"/>
    <w:rsid w:val="006534C0"/>
    <w:rsid w:val="00653E86"/>
    <w:rsid w:val="00654131"/>
    <w:rsid w:val="00654B59"/>
    <w:rsid w:val="0065502A"/>
    <w:rsid w:val="006552D5"/>
    <w:rsid w:val="00656319"/>
    <w:rsid w:val="00656476"/>
    <w:rsid w:val="006564BE"/>
    <w:rsid w:val="00656D51"/>
    <w:rsid w:val="00657EB8"/>
    <w:rsid w:val="00662ADF"/>
    <w:rsid w:val="00663517"/>
    <w:rsid w:val="006645C4"/>
    <w:rsid w:val="0066505F"/>
    <w:rsid w:val="006656D8"/>
    <w:rsid w:val="0066674F"/>
    <w:rsid w:val="00666E7D"/>
    <w:rsid w:val="00667693"/>
    <w:rsid w:val="006678D3"/>
    <w:rsid w:val="00667E4C"/>
    <w:rsid w:val="00670613"/>
    <w:rsid w:val="0067062F"/>
    <w:rsid w:val="00670861"/>
    <w:rsid w:val="00670DAB"/>
    <w:rsid w:val="00670E6B"/>
    <w:rsid w:val="00671178"/>
    <w:rsid w:val="006711C2"/>
    <w:rsid w:val="00671E44"/>
    <w:rsid w:val="00672B1A"/>
    <w:rsid w:val="006732E1"/>
    <w:rsid w:val="00673477"/>
    <w:rsid w:val="006735CE"/>
    <w:rsid w:val="00675B2B"/>
    <w:rsid w:val="0067601E"/>
    <w:rsid w:val="00677BDB"/>
    <w:rsid w:val="00680F8F"/>
    <w:rsid w:val="00680FFD"/>
    <w:rsid w:val="0068236A"/>
    <w:rsid w:val="00682726"/>
    <w:rsid w:val="00683FD2"/>
    <w:rsid w:val="006850D1"/>
    <w:rsid w:val="0068562A"/>
    <w:rsid w:val="006858D9"/>
    <w:rsid w:val="006858EA"/>
    <w:rsid w:val="0068680C"/>
    <w:rsid w:val="0069071A"/>
    <w:rsid w:val="00691728"/>
    <w:rsid w:val="00691D75"/>
    <w:rsid w:val="00692B55"/>
    <w:rsid w:val="00692C1E"/>
    <w:rsid w:val="00692D0A"/>
    <w:rsid w:val="00692DAF"/>
    <w:rsid w:val="006951CD"/>
    <w:rsid w:val="00695B16"/>
    <w:rsid w:val="0069640B"/>
    <w:rsid w:val="006A0751"/>
    <w:rsid w:val="006A098E"/>
    <w:rsid w:val="006A0AE9"/>
    <w:rsid w:val="006A0F8C"/>
    <w:rsid w:val="006A120A"/>
    <w:rsid w:val="006A1A1B"/>
    <w:rsid w:val="006A1F98"/>
    <w:rsid w:val="006A22B8"/>
    <w:rsid w:val="006A2379"/>
    <w:rsid w:val="006A2AAE"/>
    <w:rsid w:val="006A2E43"/>
    <w:rsid w:val="006A377A"/>
    <w:rsid w:val="006A4402"/>
    <w:rsid w:val="006A54CB"/>
    <w:rsid w:val="006A6AF9"/>
    <w:rsid w:val="006A6E58"/>
    <w:rsid w:val="006B0502"/>
    <w:rsid w:val="006B0660"/>
    <w:rsid w:val="006B1F00"/>
    <w:rsid w:val="006B2492"/>
    <w:rsid w:val="006B26D7"/>
    <w:rsid w:val="006B306F"/>
    <w:rsid w:val="006B3309"/>
    <w:rsid w:val="006B3E45"/>
    <w:rsid w:val="006B4497"/>
    <w:rsid w:val="006B4601"/>
    <w:rsid w:val="006B4D8B"/>
    <w:rsid w:val="006B55BF"/>
    <w:rsid w:val="006B5F23"/>
    <w:rsid w:val="006B61C9"/>
    <w:rsid w:val="006B67D5"/>
    <w:rsid w:val="006B6E17"/>
    <w:rsid w:val="006B7D5C"/>
    <w:rsid w:val="006B7FDF"/>
    <w:rsid w:val="006C03A6"/>
    <w:rsid w:val="006C0465"/>
    <w:rsid w:val="006C1496"/>
    <w:rsid w:val="006C184A"/>
    <w:rsid w:val="006C1F3B"/>
    <w:rsid w:val="006C2367"/>
    <w:rsid w:val="006C2EEF"/>
    <w:rsid w:val="006C3465"/>
    <w:rsid w:val="006C369A"/>
    <w:rsid w:val="006C3984"/>
    <w:rsid w:val="006C3BAA"/>
    <w:rsid w:val="006C4F23"/>
    <w:rsid w:val="006C661C"/>
    <w:rsid w:val="006C738E"/>
    <w:rsid w:val="006C740F"/>
    <w:rsid w:val="006C7F30"/>
    <w:rsid w:val="006D03AD"/>
    <w:rsid w:val="006D0BA7"/>
    <w:rsid w:val="006D0C34"/>
    <w:rsid w:val="006D14D0"/>
    <w:rsid w:val="006D17EB"/>
    <w:rsid w:val="006D4778"/>
    <w:rsid w:val="006D484F"/>
    <w:rsid w:val="006D4964"/>
    <w:rsid w:val="006D5442"/>
    <w:rsid w:val="006D586F"/>
    <w:rsid w:val="006D6604"/>
    <w:rsid w:val="006D701F"/>
    <w:rsid w:val="006D7280"/>
    <w:rsid w:val="006E0210"/>
    <w:rsid w:val="006E0284"/>
    <w:rsid w:val="006E0FBF"/>
    <w:rsid w:val="006E11D0"/>
    <w:rsid w:val="006E1A7E"/>
    <w:rsid w:val="006E2748"/>
    <w:rsid w:val="006E3285"/>
    <w:rsid w:val="006E3639"/>
    <w:rsid w:val="006E3E77"/>
    <w:rsid w:val="006E40C2"/>
    <w:rsid w:val="006E4982"/>
    <w:rsid w:val="006E4C30"/>
    <w:rsid w:val="006E4D42"/>
    <w:rsid w:val="006E615D"/>
    <w:rsid w:val="006E6C5D"/>
    <w:rsid w:val="006E716F"/>
    <w:rsid w:val="006E75D0"/>
    <w:rsid w:val="006E7817"/>
    <w:rsid w:val="006E79F8"/>
    <w:rsid w:val="006F002B"/>
    <w:rsid w:val="006F0E40"/>
    <w:rsid w:val="006F1476"/>
    <w:rsid w:val="006F153D"/>
    <w:rsid w:val="006F20B8"/>
    <w:rsid w:val="006F2108"/>
    <w:rsid w:val="006F2FA6"/>
    <w:rsid w:val="006F62A0"/>
    <w:rsid w:val="006F63A0"/>
    <w:rsid w:val="006F68F0"/>
    <w:rsid w:val="006F6D6D"/>
    <w:rsid w:val="006F7AE7"/>
    <w:rsid w:val="006F7E79"/>
    <w:rsid w:val="0070280B"/>
    <w:rsid w:val="007029BA"/>
    <w:rsid w:val="00703E15"/>
    <w:rsid w:val="00704297"/>
    <w:rsid w:val="0070458B"/>
    <w:rsid w:val="00704940"/>
    <w:rsid w:val="007070DA"/>
    <w:rsid w:val="00710B6D"/>
    <w:rsid w:val="007110C2"/>
    <w:rsid w:val="007113C1"/>
    <w:rsid w:val="00712A97"/>
    <w:rsid w:val="00715400"/>
    <w:rsid w:val="00715DDD"/>
    <w:rsid w:val="00715EC3"/>
    <w:rsid w:val="007165C2"/>
    <w:rsid w:val="00717B49"/>
    <w:rsid w:val="00717C73"/>
    <w:rsid w:val="007204F2"/>
    <w:rsid w:val="007218F6"/>
    <w:rsid w:val="00721BF3"/>
    <w:rsid w:val="0072247E"/>
    <w:rsid w:val="007231B2"/>
    <w:rsid w:val="007232E9"/>
    <w:rsid w:val="007237E4"/>
    <w:rsid w:val="00724292"/>
    <w:rsid w:val="00724A23"/>
    <w:rsid w:val="00725068"/>
    <w:rsid w:val="0072746C"/>
    <w:rsid w:val="00730DCB"/>
    <w:rsid w:val="00731B54"/>
    <w:rsid w:val="00732649"/>
    <w:rsid w:val="007328AF"/>
    <w:rsid w:val="00732FDA"/>
    <w:rsid w:val="0073366A"/>
    <w:rsid w:val="00733ECA"/>
    <w:rsid w:val="007364B1"/>
    <w:rsid w:val="0074009A"/>
    <w:rsid w:val="00742843"/>
    <w:rsid w:val="00743863"/>
    <w:rsid w:val="007442DE"/>
    <w:rsid w:val="00744E40"/>
    <w:rsid w:val="0074580D"/>
    <w:rsid w:val="00746C3C"/>
    <w:rsid w:val="00746DC9"/>
    <w:rsid w:val="007502EA"/>
    <w:rsid w:val="00750457"/>
    <w:rsid w:val="00750E02"/>
    <w:rsid w:val="00750EF4"/>
    <w:rsid w:val="007519AD"/>
    <w:rsid w:val="00752363"/>
    <w:rsid w:val="00752443"/>
    <w:rsid w:val="0075330C"/>
    <w:rsid w:val="0075343A"/>
    <w:rsid w:val="00754752"/>
    <w:rsid w:val="00754B18"/>
    <w:rsid w:val="0075530C"/>
    <w:rsid w:val="00757190"/>
    <w:rsid w:val="007605C9"/>
    <w:rsid w:val="00760DE0"/>
    <w:rsid w:val="00761CC7"/>
    <w:rsid w:val="007621D0"/>
    <w:rsid w:val="00762FA6"/>
    <w:rsid w:val="007634AE"/>
    <w:rsid w:val="0076396A"/>
    <w:rsid w:val="0076478D"/>
    <w:rsid w:val="00764FB8"/>
    <w:rsid w:val="00766DD9"/>
    <w:rsid w:val="0076724D"/>
    <w:rsid w:val="00767829"/>
    <w:rsid w:val="00767F78"/>
    <w:rsid w:val="00771023"/>
    <w:rsid w:val="007726F9"/>
    <w:rsid w:val="00772B08"/>
    <w:rsid w:val="007733E5"/>
    <w:rsid w:val="00773BD3"/>
    <w:rsid w:val="00773C15"/>
    <w:rsid w:val="00773C58"/>
    <w:rsid w:val="00774505"/>
    <w:rsid w:val="00775322"/>
    <w:rsid w:val="00775E98"/>
    <w:rsid w:val="00776F65"/>
    <w:rsid w:val="007813AA"/>
    <w:rsid w:val="007813EF"/>
    <w:rsid w:val="00781EB2"/>
    <w:rsid w:val="00782224"/>
    <w:rsid w:val="0078286D"/>
    <w:rsid w:val="00783ABA"/>
    <w:rsid w:val="00783B11"/>
    <w:rsid w:val="007843BB"/>
    <w:rsid w:val="00784948"/>
    <w:rsid w:val="00785237"/>
    <w:rsid w:val="007862B0"/>
    <w:rsid w:val="007869AE"/>
    <w:rsid w:val="00786B60"/>
    <w:rsid w:val="00790B65"/>
    <w:rsid w:val="00791242"/>
    <w:rsid w:val="00791892"/>
    <w:rsid w:val="00791A05"/>
    <w:rsid w:val="00791E5C"/>
    <w:rsid w:val="00791E92"/>
    <w:rsid w:val="00792542"/>
    <w:rsid w:val="00792F63"/>
    <w:rsid w:val="007933A4"/>
    <w:rsid w:val="00793D4B"/>
    <w:rsid w:val="00795F43"/>
    <w:rsid w:val="007969A9"/>
    <w:rsid w:val="00796AC5"/>
    <w:rsid w:val="00796AFF"/>
    <w:rsid w:val="00797053"/>
    <w:rsid w:val="007973D9"/>
    <w:rsid w:val="0079786D"/>
    <w:rsid w:val="00797AF6"/>
    <w:rsid w:val="00797C37"/>
    <w:rsid w:val="007A0B3A"/>
    <w:rsid w:val="007A0FA9"/>
    <w:rsid w:val="007A1140"/>
    <w:rsid w:val="007A1485"/>
    <w:rsid w:val="007A2179"/>
    <w:rsid w:val="007A2A57"/>
    <w:rsid w:val="007A32DD"/>
    <w:rsid w:val="007A34D1"/>
    <w:rsid w:val="007A42EC"/>
    <w:rsid w:val="007A4355"/>
    <w:rsid w:val="007A4CC2"/>
    <w:rsid w:val="007A6418"/>
    <w:rsid w:val="007A641B"/>
    <w:rsid w:val="007A6483"/>
    <w:rsid w:val="007B01D8"/>
    <w:rsid w:val="007B1FAE"/>
    <w:rsid w:val="007B2368"/>
    <w:rsid w:val="007B2415"/>
    <w:rsid w:val="007B2C13"/>
    <w:rsid w:val="007B3BD8"/>
    <w:rsid w:val="007B48FC"/>
    <w:rsid w:val="007B4D34"/>
    <w:rsid w:val="007B5079"/>
    <w:rsid w:val="007B5386"/>
    <w:rsid w:val="007B5A6E"/>
    <w:rsid w:val="007B6A0A"/>
    <w:rsid w:val="007B75D1"/>
    <w:rsid w:val="007C0107"/>
    <w:rsid w:val="007C0C85"/>
    <w:rsid w:val="007C0E91"/>
    <w:rsid w:val="007C14C7"/>
    <w:rsid w:val="007C1F33"/>
    <w:rsid w:val="007C26BA"/>
    <w:rsid w:val="007C27FA"/>
    <w:rsid w:val="007C3F97"/>
    <w:rsid w:val="007C5BCE"/>
    <w:rsid w:val="007C5F6C"/>
    <w:rsid w:val="007C61F7"/>
    <w:rsid w:val="007C6A5D"/>
    <w:rsid w:val="007C6BB3"/>
    <w:rsid w:val="007D0077"/>
    <w:rsid w:val="007D01A5"/>
    <w:rsid w:val="007D1085"/>
    <w:rsid w:val="007D1836"/>
    <w:rsid w:val="007D2091"/>
    <w:rsid w:val="007D29C5"/>
    <w:rsid w:val="007D2EC8"/>
    <w:rsid w:val="007D453B"/>
    <w:rsid w:val="007D45B9"/>
    <w:rsid w:val="007D6870"/>
    <w:rsid w:val="007D69C6"/>
    <w:rsid w:val="007D71B1"/>
    <w:rsid w:val="007E0044"/>
    <w:rsid w:val="007E01D5"/>
    <w:rsid w:val="007E023E"/>
    <w:rsid w:val="007E059F"/>
    <w:rsid w:val="007E077F"/>
    <w:rsid w:val="007E1353"/>
    <w:rsid w:val="007E136E"/>
    <w:rsid w:val="007E2085"/>
    <w:rsid w:val="007E2A33"/>
    <w:rsid w:val="007E2FEA"/>
    <w:rsid w:val="007E330E"/>
    <w:rsid w:val="007E353A"/>
    <w:rsid w:val="007E361B"/>
    <w:rsid w:val="007E44B6"/>
    <w:rsid w:val="007E488C"/>
    <w:rsid w:val="007E6C10"/>
    <w:rsid w:val="007E7A55"/>
    <w:rsid w:val="007E7F0B"/>
    <w:rsid w:val="007F0416"/>
    <w:rsid w:val="007F0929"/>
    <w:rsid w:val="007F13D6"/>
    <w:rsid w:val="007F2F0E"/>
    <w:rsid w:val="007F3C79"/>
    <w:rsid w:val="007F55B1"/>
    <w:rsid w:val="007F6536"/>
    <w:rsid w:val="007F6A61"/>
    <w:rsid w:val="007F77F3"/>
    <w:rsid w:val="007F7B22"/>
    <w:rsid w:val="007F7C14"/>
    <w:rsid w:val="008011B2"/>
    <w:rsid w:val="00801F11"/>
    <w:rsid w:val="00807976"/>
    <w:rsid w:val="0081265A"/>
    <w:rsid w:val="00812721"/>
    <w:rsid w:val="00813634"/>
    <w:rsid w:val="0081450B"/>
    <w:rsid w:val="00814CA3"/>
    <w:rsid w:val="00814E2D"/>
    <w:rsid w:val="0081605E"/>
    <w:rsid w:val="008167D4"/>
    <w:rsid w:val="00817665"/>
    <w:rsid w:val="0082010A"/>
    <w:rsid w:val="008203E1"/>
    <w:rsid w:val="00820449"/>
    <w:rsid w:val="008206F3"/>
    <w:rsid w:val="00820EE5"/>
    <w:rsid w:val="0082155D"/>
    <w:rsid w:val="008222B8"/>
    <w:rsid w:val="008225B0"/>
    <w:rsid w:val="008248EC"/>
    <w:rsid w:val="00824A5D"/>
    <w:rsid w:val="00824C9C"/>
    <w:rsid w:val="00825020"/>
    <w:rsid w:val="00825F36"/>
    <w:rsid w:val="00826507"/>
    <w:rsid w:val="008265CD"/>
    <w:rsid w:val="00826C2E"/>
    <w:rsid w:val="00827213"/>
    <w:rsid w:val="00827889"/>
    <w:rsid w:val="008278CC"/>
    <w:rsid w:val="00827CC8"/>
    <w:rsid w:val="008300E8"/>
    <w:rsid w:val="008309E0"/>
    <w:rsid w:val="00831975"/>
    <w:rsid w:val="00832719"/>
    <w:rsid w:val="00833F06"/>
    <w:rsid w:val="00834B82"/>
    <w:rsid w:val="00834D12"/>
    <w:rsid w:val="0083560A"/>
    <w:rsid w:val="00836224"/>
    <w:rsid w:val="00840BDD"/>
    <w:rsid w:val="008410ED"/>
    <w:rsid w:val="00841386"/>
    <w:rsid w:val="00841500"/>
    <w:rsid w:val="00842208"/>
    <w:rsid w:val="008425EE"/>
    <w:rsid w:val="00842950"/>
    <w:rsid w:val="00842D1E"/>
    <w:rsid w:val="008430B6"/>
    <w:rsid w:val="0084374C"/>
    <w:rsid w:val="00843A79"/>
    <w:rsid w:val="00844136"/>
    <w:rsid w:val="008447B4"/>
    <w:rsid w:val="008447F4"/>
    <w:rsid w:val="00844939"/>
    <w:rsid w:val="008449C0"/>
    <w:rsid w:val="00844CAC"/>
    <w:rsid w:val="00844FD3"/>
    <w:rsid w:val="00844FF0"/>
    <w:rsid w:val="00847292"/>
    <w:rsid w:val="008478DF"/>
    <w:rsid w:val="00847BD5"/>
    <w:rsid w:val="00850ABE"/>
    <w:rsid w:val="00851398"/>
    <w:rsid w:val="008513D1"/>
    <w:rsid w:val="00851444"/>
    <w:rsid w:val="008537EA"/>
    <w:rsid w:val="008556DE"/>
    <w:rsid w:val="00855B36"/>
    <w:rsid w:val="008560A6"/>
    <w:rsid w:val="00856947"/>
    <w:rsid w:val="00856DFC"/>
    <w:rsid w:val="00856F75"/>
    <w:rsid w:val="008612D2"/>
    <w:rsid w:val="00861BA8"/>
    <w:rsid w:val="00862680"/>
    <w:rsid w:val="00862828"/>
    <w:rsid w:val="008630B7"/>
    <w:rsid w:val="008637F1"/>
    <w:rsid w:val="008639D5"/>
    <w:rsid w:val="00864813"/>
    <w:rsid w:val="00864C10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3142"/>
    <w:rsid w:val="0087423F"/>
    <w:rsid w:val="00874791"/>
    <w:rsid w:val="0087570D"/>
    <w:rsid w:val="008766AE"/>
    <w:rsid w:val="008776A8"/>
    <w:rsid w:val="00877999"/>
    <w:rsid w:val="00880677"/>
    <w:rsid w:val="00882655"/>
    <w:rsid w:val="00882D62"/>
    <w:rsid w:val="008831CE"/>
    <w:rsid w:val="00883E08"/>
    <w:rsid w:val="008845AA"/>
    <w:rsid w:val="00884C40"/>
    <w:rsid w:val="00884D59"/>
    <w:rsid w:val="0088522F"/>
    <w:rsid w:val="00885284"/>
    <w:rsid w:val="0088674B"/>
    <w:rsid w:val="008874C6"/>
    <w:rsid w:val="00887B57"/>
    <w:rsid w:val="0089045C"/>
    <w:rsid w:val="008905C7"/>
    <w:rsid w:val="00890BF5"/>
    <w:rsid w:val="00890E83"/>
    <w:rsid w:val="00890EB0"/>
    <w:rsid w:val="00892AA7"/>
    <w:rsid w:val="00892F9C"/>
    <w:rsid w:val="008932C9"/>
    <w:rsid w:val="008934A3"/>
    <w:rsid w:val="008947A1"/>
    <w:rsid w:val="00894D3F"/>
    <w:rsid w:val="00895E44"/>
    <w:rsid w:val="00895E4B"/>
    <w:rsid w:val="008965AB"/>
    <w:rsid w:val="00896751"/>
    <w:rsid w:val="00897B64"/>
    <w:rsid w:val="008A048D"/>
    <w:rsid w:val="008A06AD"/>
    <w:rsid w:val="008A0A5F"/>
    <w:rsid w:val="008A1206"/>
    <w:rsid w:val="008A1717"/>
    <w:rsid w:val="008A1BEC"/>
    <w:rsid w:val="008A1D41"/>
    <w:rsid w:val="008A1E2F"/>
    <w:rsid w:val="008A2556"/>
    <w:rsid w:val="008A34B3"/>
    <w:rsid w:val="008A35AD"/>
    <w:rsid w:val="008A37B4"/>
    <w:rsid w:val="008A52FD"/>
    <w:rsid w:val="008A5542"/>
    <w:rsid w:val="008A60EA"/>
    <w:rsid w:val="008A6924"/>
    <w:rsid w:val="008A6E56"/>
    <w:rsid w:val="008A6E6F"/>
    <w:rsid w:val="008A70B3"/>
    <w:rsid w:val="008A75BE"/>
    <w:rsid w:val="008B0263"/>
    <w:rsid w:val="008B0350"/>
    <w:rsid w:val="008B045F"/>
    <w:rsid w:val="008B0584"/>
    <w:rsid w:val="008B080F"/>
    <w:rsid w:val="008B1D4E"/>
    <w:rsid w:val="008B1DCE"/>
    <w:rsid w:val="008B1EA3"/>
    <w:rsid w:val="008B1FEE"/>
    <w:rsid w:val="008B2C63"/>
    <w:rsid w:val="008B34BA"/>
    <w:rsid w:val="008B3984"/>
    <w:rsid w:val="008B3C57"/>
    <w:rsid w:val="008B3EA7"/>
    <w:rsid w:val="008B437C"/>
    <w:rsid w:val="008B5093"/>
    <w:rsid w:val="008B5BE0"/>
    <w:rsid w:val="008B6094"/>
    <w:rsid w:val="008B6A7C"/>
    <w:rsid w:val="008B755C"/>
    <w:rsid w:val="008C1BC7"/>
    <w:rsid w:val="008C3A8A"/>
    <w:rsid w:val="008C3B98"/>
    <w:rsid w:val="008C3D5F"/>
    <w:rsid w:val="008C3FF9"/>
    <w:rsid w:val="008C428B"/>
    <w:rsid w:val="008C4542"/>
    <w:rsid w:val="008C654B"/>
    <w:rsid w:val="008C67D5"/>
    <w:rsid w:val="008C7E1F"/>
    <w:rsid w:val="008D010E"/>
    <w:rsid w:val="008D1236"/>
    <w:rsid w:val="008D1283"/>
    <w:rsid w:val="008D12D4"/>
    <w:rsid w:val="008D1374"/>
    <w:rsid w:val="008D28D1"/>
    <w:rsid w:val="008D3F81"/>
    <w:rsid w:val="008D492B"/>
    <w:rsid w:val="008D4B8E"/>
    <w:rsid w:val="008D5706"/>
    <w:rsid w:val="008D5CC9"/>
    <w:rsid w:val="008D6862"/>
    <w:rsid w:val="008D6DA0"/>
    <w:rsid w:val="008D7680"/>
    <w:rsid w:val="008D7C10"/>
    <w:rsid w:val="008E0643"/>
    <w:rsid w:val="008E0B56"/>
    <w:rsid w:val="008E0BEF"/>
    <w:rsid w:val="008E191D"/>
    <w:rsid w:val="008E2B90"/>
    <w:rsid w:val="008E2F6E"/>
    <w:rsid w:val="008E3086"/>
    <w:rsid w:val="008E3C18"/>
    <w:rsid w:val="008E53DE"/>
    <w:rsid w:val="008E54BC"/>
    <w:rsid w:val="008E5CEA"/>
    <w:rsid w:val="008E6112"/>
    <w:rsid w:val="008E7133"/>
    <w:rsid w:val="008F029E"/>
    <w:rsid w:val="008F0D92"/>
    <w:rsid w:val="008F1004"/>
    <w:rsid w:val="008F1B5E"/>
    <w:rsid w:val="008F1EE4"/>
    <w:rsid w:val="008F2AC7"/>
    <w:rsid w:val="008F2CEA"/>
    <w:rsid w:val="008F3596"/>
    <w:rsid w:val="008F3720"/>
    <w:rsid w:val="008F37D2"/>
    <w:rsid w:val="008F3D53"/>
    <w:rsid w:val="008F4E9B"/>
    <w:rsid w:val="008F4F4C"/>
    <w:rsid w:val="008F54EA"/>
    <w:rsid w:val="008F596E"/>
    <w:rsid w:val="008F5C8F"/>
    <w:rsid w:val="008F5FAF"/>
    <w:rsid w:val="008F7674"/>
    <w:rsid w:val="008F7F5B"/>
    <w:rsid w:val="009004E1"/>
    <w:rsid w:val="00902536"/>
    <w:rsid w:val="009026EF"/>
    <w:rsid w:val="009034D3"/>
    <w:rsid w:val="00903F1F"/>
    <w:rsid w:val="00904335"/>
    <w:rsid w:val="00904666"/>
    <w:rsid w:val="00904B41"/>
    <w:rsid w:val="00904BF7"/>
    <w:rsid w:val="009055C4"/>
    <w:rsid w:val="009057C2"/>
    <w:rsid w:val="009061BB"/>
    <w:rsid w:val="00906255"/>
    <w:rsid w:val="009062F2"/>
    <w:rsid w:val="00907DEF"/>
    <w:rsid w:val="00910127"/>
    <w:rsid w:val="009107B6"/>
    <w:rsid w:val="00910CED"/>
    <w:rsid w:val="00913B33"/>
    <w:rsid w:val="00913BBF"/>
    <w:rsid w:val="009141B7"/>
    <w:rsid w:val="009145BC"/>
    <w:rsid w:val="009146F2"/>
    <w:rsid w:val="0091692F"/>
    <w:rsid w:val="009200CA"/>
    <w:rsid w:val="009201EE"/>
    <w:rsid w:val="00920ECA"/>
    <w:rsid w:val="00921765"/>
    <w:rsid w:val="009217FC"/>
    <w:rsid w:val="00922E38"/>
    <w:rsid w:val="00924E46"/>
    <w:rsid w:val="00925552"/>
    <w:rsid w:val="009262CE"/>
    <w:rsid w:val="00926CA1"/>
    <w:rsid w:val="00930E34"/>
    <w:rsid w:val="009319B3"/>
    <w:rsid w:val="00932087"/>
    <w:rsid w:val="00932158"/>
    <w:rsid w:val="00932E53"/>
    <w:rsid w:val="00932F2F"/>
    <w:rsid w:val="00933B44"/>
    <w:rsid w:val="00935057"/>
    <w:rsid w:val="0093566D"/>
    <w:rsid w:val="00936241"/>
    <w:rsid w:val="00936EA7"/>
    <w:rsid w:val="00937284"/>
    <w:rsid w:val="00940DA4"/>
    <w:rsid w:val="00941CDF"/>
    <w:rsid w:val="00942B62"/>
    <w:rsid w:val="00942CD9"/>
    <w:rsid w:val="00943339"/>
    <w:rsid w:val="00944E6B"/>
    <w:rsid w:val="00945B43"/>
    <w:rsid w:val="00947AFE"/>
    <w:rsid w:val="00947F19"/>
    <w:rsid w:val="0095141C"/>
    <w:rsid w:val="009521C5"/>
    <w:rsid w:val="009523B8"/>
    <w:rsid w:val="00952CAA"/>
    <w:rsid w:val="00953265"/>
    <w:rsid w:val="009543BD"/>
    <w:rsid w:val="00954979"/>
    <w:rsid w:val="009549FA"/>
    <w:rsid w:val="009551CA"/>
    <w:rsid w:val="00955DE8"/>
    <w:rsid w:val="0095609A"/>
    <w:rsid w:val="00956739"/>
    <w:rsid w:val="00956989"/>
    <w:rsid w:val="00956FAB"/>
    <w:rsid w:val="00960502"/>
    <w:rsid w:val="00961B8D"/>
    <w:rsid w:val="009634C9"/>
    <w:rsid w:val="00964068"/>
    <w:rsid w:val="0096427C"/>
    <w:rsid w:val="009645C9"/>
    <w:rsid w:val="009648CA"/>
    <w:rsid w:val="009648FA"/>
    <w:rsid w:val="009650D8"/>
    <w:rsid w:val="0096522A"/>
    <w:rsid w:val="009654BE"/>
    <w:rsid w:val="00966305"/>
    <w:rsid w:val="00966863"/>
    <w:rsid w:val="0097131D"/>
    <w:rsid w:val="00971370"/>
    <w:rsid w:val="009714AC"/>
    <w:rsid w:val="00972035"/>
    <w:rsid w:val="009730CB"/>
    <w:rsid w:val="00973783"/>
    <w:rsid w:val="0097443F"/>
    <w:rsid w:val="0097500E"/>
    <w:rsid w:val="0097523E"/>
    <w:rsid w:val="009752D4"/>
    <w:rsid w:val="009759DA"/>
    <w:rsid w:val="00976162"/>
    <w:rsid w:val="009769AD"/>
    <w:rsid w:val="00977CFB"/>
    <w:rsid w:val="00980570"/>
    <w:rsid w:val="00980C90"/>
    <w:rsid w:val="00980F93"/>
    <w:rsid w:val="00981807"/>
    <w:rsid w:val="0098188B"/>
    <w:rsid w:val="00981CBE"/>
    <w:rsid w:val="00982194"/>
    <w:rsid w:val="00983262"/>
    <w:rsid w:val="0098386D"/>
    <w:rsid w:val="00983DAD"/>
    <w:rsid w:val="00984081"/>
    <w:rsid w:val="00984D26"/>
    <w:rsid w:val="00984F3B"/>
    <w:rsid w:val="009855E1"/>
    <w:rsid w:val="009856D2"/>
    <w:rsid w:val="00985FDA"/>
    <w:rsid w:val="009868E2"/>
    <w:rsid w:val="00986DDC"/>
    <w:rsid w:val="00987220"/>
    <w:rsid w:val="00987B7D"/>
    <w:rsid w:val="00987DF2"/>
    <w:rsid w:val="00990129"/>
    <w:rsid w:val="0099021D"/>
    <w:rsid w:val="00990925"/>
    <w:rsid w:val="00990BBB"/>
    <w:rsid w:val="009925B3"/>
    <w:rsid w:val="009925E8"/>
    <w:rsid w:val="0099307A"/>
    <w:rsid w:val="009937AF"/>
    <w:rsid w:val="009957B9"/>
    <w:rsid w:val="0099598D"/>
    <w:rsid w:val="009965B4"/>
    <w:rsid w:val="0099686A"/>
    <w:rsid w:val="009979CB"/>
    <w:rsid w:val="00997A43"/>
    <w:rsid w:val="009A0023"/>
    <w:rsid w:val="009A0D82"/>
    <w:rsid w:val="009A19F9"/>
    <w:rsid w:val="009A24A9"/>
    <w:rsid w:val="009A521C"/>
    <w:rsid w:val="009A5518"/>
    <w:rsid w:val="009A563C"/>
    <w:rsid w:val="009A64EB"/>
    <w:rsid w:val="009A7A8E"/>
    <w:rsid w:val="009B0D96"/>
    <w:rsid w:val="009B0ED7"/>
    <w:rsid w:val="009B157B"/>
    <w:rsid w:val="009B2C61"/>
    <w:rsid w:val="009B30DD"/>
    <w:rsid w:val="009B389C"/>
    <w:rsid w:val="009B4168"/>
    <w:rsid w:val="009B4514"/>
    <w:rsid w:val="009B4C46"/>
    <w:rsid w:val="009B4C78"/>
    <w:rsid w:val="009B57F5"/>
    <w:rsid w:val="009B782F"/>
    <w:rsid w:val="009C0D94"/>
    <w:rsid w:val="009C1303"/>
    <w:rsid w:val="009C19B6"/>
    <w:rsid w:val="009C1A75"/>
    <w:rsid w:val="009C2D1B"/>
    <w:rsid w:val="009C525D"/>
    <w:rsid w:val="009C5C37"/>
    <w:rsid w:val="009C6677"/>
    <w:rsid w:val="009C66E4"/>
    <w:rsid w:val="009C727E"/>
    <w:rsid w:val="009D04E5"/>
    <w:rsid w:val="009D074B"/>
    <w:rsid w:val="009D2210"/>
    <w:rsid w:val="009D305F"/>
    <w:rsid w:val="009D3DC0"/>
    <w:rsid w:val="009D3DE8"/>
    <w:rsid w:val="009D49EC"/>
    <w:rsid w:val="009D4D10"/>
    <w:rsid w:val="009D54F6"/>
    <w:rsid w:val="009D56C4"/>
    <w:rsid w:val="009D6069"/>
    <w:rsid w:val="009D6687"/>
    <w:rsid w:val="009D6AFB"/>
    <w:rsid w:val="009D7F12"/>
    <w:rsid w:val="009E0250"/>
    <w:rsid w:val="009E0D0D"/>
    <w:rsid w:val="009E0EA0"/>
    <w:rsid w:val="009E1343"/>
    <w:rsid w:val="009E1A9A"/>
    <w:rsid w:val="009E3B02"/>
    <w:rsid w:val="009E436E"/>
    <w:rsid w:val="009E47D3"/>
    <w:rsid w:val="009E5CF7"/>
    <w:rsid w:val="009E6B77"/>
    <w:rsid w:val="009F0409"/>
    <w:rsid w:val="009F0C5A"/>
    <w:rsid w:val="009F0F73"/>
    <w:rsid w:val="009F1869"/>
    <w:rsid w:val="009F1F9B"/>
    <w:rsid w:val="009F34DE"/>
    <w:rsid w:val="009F4662"/>
    <w:rsid w:val="009F593E"/>
    <w:rsid w:val="009F601F"/>
    <w:rsid w:val="009F6403"/>
    <w:rsid w:val="009F6C32"/>
    <w:rsid w:val="009F797F"/>
    <w:rsid w:val="00A00212"/>
    <w:rsid w:val="00A002B7"/>
    <w:rsid w:val="00A00629"/>
    <w:rsid w:val="00A0111F"/>
    <w:rsid w:val="00A01150"/>
    <w:rsid w:val="00A01B30"/>
    <w:rsid w:val="00A01E49"/>
    <w:rsid w:val="00A02C26"/>
    <w:rsid w:val="00A032B2"/>
    <w:rsid w:val="00A0451B"/>
    <w:rsid w:val="00A047C6"/>
    <w:rsid w:val="00A05301"/>
    <w:rsid w:val="00A06274"/>
    <w:rsid w:val="00A10DB7"/>
    <w:rsid w:val="00A113B3"/>
    <w:rsid w:val="00A11CFC"/>
    <w:rsid w:val="00A11F83"/>
    <w:rsid w:val="00A1241A"/>
    <w:rsid w:val="00A13359"/>
    <w:rsid w:val="00A13417"/>
    <w:rsid w:val="00A13E93"/>
    <w:rsid w:val="00A14323"/>
    <w:rsid w:val="00A14F8C"/>
    <w:rsid w:val="00A15BC8"/>
    <w:rsid w:val="00A15C85"/>
    <w:rsid w:val="00A168FB"/>
    <w:rsid w:val="00A16C64"/>
    <w:rsid w:val="00A207E0"/>
    <w:rsid w:val="00A20C72"/>
    <w:rsid w:val="00A223EF"/>
    <w:rsid w:val="00A234D6"/>
    <w:rsid w:val="00A23B3B"/>
    <w:rsid w:val="00A23B6E"/>
    <w:rsid w:val="00A23CA5"/>
    <w:rsid w:val="00A23CB4"/>
    <w:rsid w:val="00A23D7E"/>
    <w:rsid w:val="00A24782"/>
    <w:rsid w:val="00A24C8F"/>
    <w:rsid w:val="00A24D5B"/>
    <w:rsid w:val="00A253F1"/>
    <w:rsid w:val="00A25BFD"/>
    <w:rsid w:val="00A25D7F"/>
    <w:rsid w:val="00A25E1D"/>
    <w:rsid w:val="00A279CA"/>
    <w:rsid w:val="00A309EF"/>
    <w:rsid w:val="00A31A19"/>
    <w:rsid w:val="00A32074"/>
    <w:rsid w:val="00A32DB6"/>
    <w:rsid w:val="00A32E07"/>
    <w:rsid w:val="00A332B2"/>
    <w:rsid w:val="00A339FD"/>
    <w:rsid w:val="00A34E61"/>
    <w:rsid w:val="00A3523A"/>
    <w:rsid w:val="00A355A6"/>
    <w:rsid w:val="00A35C91"/>
    <w:rsid w:val="00A367AE"/>
    <w:rsid w:val="00A36D51"/>
    <w:rsid w:val="00A37153"/>
    <w:rsid w:val="00A37157"/>
    <w:rsid w:val="00A37A60"/>
    <w:rsid w:val="00A37EE8"/>
    <w:rsid w:val="00A40AB3"/>
    <w:rsid w:val="00A42897"/>
    <w:rsid w:val="00A428AE"/>
    <w:rsid w:val="00A44E50"/>
    <w:rsid w:val="00A451FB"/>
    <w:rsid w:val="00A452BE"/>
    <w:rsid w:val="00A45B7D"/>
    <w:rsid w:val="00A45E92"/>
    <w:rsid w:val="00A461D2"/>
    <w:rsid w:val="00A462A1"/>
    <w:rsid w:val="00A46A36"/>
    <w:rsid w:val="00A46EF1"/>
    <w:rsid w:val="00A47A47"/>
    <w:rsid w:val="00A5080A"/>
    <w:rsid w:val="00A5115E"/>
    <w:rsid w:val="00A511F8"/>
    <w:rsid w:val="00A51A02"/>
    <w:rsid w:val="00A51ADA"/>
    <w:rsid w:val="00A51B8A"/>
    <w:rsid w:val="00A51CF5"/>
    <w:rsid w:val="00A52B13"/>
    <w:rsid w:val="00A53013"/>
    <w:rsid w:val="00A533F1"/>
    <w:rsid w:val="00A5392B"/>
    <w:rsid w:val="00A5393A"/>
    <w:rsid w:val="00A53EF4"/>
    <w:rsid w:val="00A54E5D"/>
    <w:rsid w:val="00A55445"/>
    <w:rsid w:val="00A55B45"/>
    <w:rsid w:val="00A5698F"/>
    <w:rsid w:val="00A56A55"/>
    <w:rsid w:val="00A56B7C"/>
    <w:rsid w:val="00A612DC"/>
    <w:rsid w:val="00A61D2E"/>
    <w:rsid w:val="00A62359"/>
    <w:rsid w:val="00A63113"/>
    <w:rsid w:val="00A632E1"/>
    <w:rsid w:val="00A63445"/>
    <w:rsid w:val="00A635A9"/>
    <w:rsid w:val="00A635FF"/>
    <w:rsid w:val="00A63FAF"/>
    <w:rsid w:val="00A64532"/>
    <w:rsid w:val="00A649C4"/>
    <w:rsid w:val="00A65D46"/>
    <w:rsid w:val="00A65DE6"/>
    <w:rsid w:val="00A66D1B"/>
    <w:rsid w:val="00A70366"/>
    <w:rsid w:val="00A70B58"/>
    <w:rsid w:val="00A71824"/>
    <w:rsid w:val="00A718BD"/>
    <w:rsid w:val="00A71957"/>
    <w:rsid w:val="00A730BA"/>
    <w:rsid w:val="00A73EE4"/>
    <w:rsid w:val="00A73F9D"/>
    <w:rsid w:val="00A75302"/>
    <w:rsid w:val="00A758AA"/>
    <w:rsid w:val="00A7768C"/>
    <w:rsid w:val="00A800CB"/>
    <w:rsid w:val="00A803E8"/>
    <w:rsid w:val="00A806BE"/>
    <w:rsid w:val="00A81DD9"/>
    <w:rsid w:val="00A82517"/>
    <w:rsid w:val="00A8290B"/>
    <w:rsid w:val="00A82AC1"/>
    <w:rsid w:val="00A83C91"/>
    <w:rsid w:val="00A84D16"/>
    <w:rsid w:val="00A8528A"/>
    <w:rsid w:val="00A85810"/>
    <w:rsid w:val="00A860D6"/>
    <w:rsid w:val="00A86BD5"/>
    <w:rsid w:val="00A92A89"/>
    <w:rsid w:val="00A92CBB"/>
    <w:rsid w:val="00A9358B"/>
    <w:rsid w:val="00A94FDB"/>
    <w:rsid w:val="00A96C00"/>
    <w:rsid w:val="00A96F39"/>
    <w:rsid w:val="00A97E50"/>
    <w:rsid w:val="00AA02AA"/>
    <w:rsid w:val="00AA06A8"/>
    <w:rsid w:val="00AA137E"/>
    <w:rsid w:val="00AA147B"/>
    <w:rsid w:val="00AA3107"/>
    <w:rsid w:val="00AA39B7"/>
    <w:rsid w:val="00AA3F7E"/>
    <w:rsid w:val="00AA4406"/>
    <w:rsid w:val="00AA4A1E"/>
    <w:rsid w:val="00AA632B"/>
    <w:rsid w:val="00AA641E"/>
    <w:rsid w:val="00AA6B16"/>
    <w:rsid w:val="00AA6CF5"/>
    <w:rsid w:val="00AA7DFF"/>
    <w:rsid w:val="00AB0517"/>
    <w:rsid w:val="00AB192D"/>
    <w:rsid w:val="00AB2860"/>
    <w:rsid w:val="00AB2C87"/>
    <w:rsid w:val="00AB339E"/>
    <w:rsid w:val="00AB3508"/>
    <w:rsid w:val="00AB3BB1"/>
    <w:rsid w:val="00AB441E"/>
    <w:rsid w:val="00AB5833"/>
    <w:rsid w:val="00AB5F00"/>
    <w:rsid w:val="00AB63AE"/>
    <w:rsid w:val="00AB693C"/>
    <w:rsid w:val="00AB6BC8"/>
    <w:rsid w:val="00AB7579"/>
    <w:rsid w:val="00AB7D6F"/>
    <w:rsid w:val="00AC0543"/>
    <w:rsid w:val="00AC1581"/>
    <w:rsid w:val="00AC2068"/>
    <w:rsid w:val="00AC25FC"/>
    <w:rsid w:val="00AC28BF"/>
    <w:rsid w:val="00AC2959"/>
    <w:rsid w:val="00AC2D8F"/>
    <w:rsid w:val="00AC347C"/>
    <w:rsid w:val="00AC510A"/>
    <w:rsid w:val="00AC6443"/>
    <w:rsid w:val="00AC6906"/>
    <w:rsid w:val="00AC758B"/>
    <w:rsid w:val="00AD074C"/>
    <w:rsid w:val="00AD14F6"/>
    <w:rsid w:val="00AD1A0A"/>
    <w:rsid w:val="00AD2390"/>
    <w:rsid w:val="00AD3A36"/>
    <w:rsid w:val="00AD3A6A"/>
    <w:rsid w:val="00AD4516"/>
    <w:rsid w:val="00AD56AD"/>
    <w:rsid w:val="00AD5A5E"/>
    <w:rsid w:val="00AD5ED7"/>
    <w:rsid w:val="00AD6C0E"/>
    <w:rsid w:val="00AD773E"/>
    <w:rsid w:val="00AD7EAC"/>
    <w:rsid w:val="00AE20C2"/>
    <w:rsid w:val="00AE4430"/>
    <w:rsid w:val="00AE48F9"/>
    <w:rsid w:val="00AE5F55"/>
    <w:rsid w:val="00AE6A38"/>
    <w:rsid w:val="00AE74A8"/>
    <w:rsid w:val="00AE7908"/>
    <w:rsid w:val="00AF0ABC"/>
    <w:rsid w:val="00AF16FB"/>
    <w:rsid w:val="00AF179A"/>
    <w:rsid w:val="00AF1F67"/>
    <w:rsid w:val="00AF2092"/>
    <w:rsid w:val="00AF2227"/>
    <w:rsid w:val="00AF2613"/>
    <w:rsid w:val="00AF2AEE"/>
    <w:rsid w:val="00AF2B44"/>
    <w:rsid w:val="00AF2CA4"/>
    <w:rsid w:val="00AF3072"/>
    <w:rsid w:val="00AF340E"/>
    <w:rsid w:val="00AF3602"/>
    <w:rsid w:val="00AF3665"/>
    <w:rsid w:val="00AF3868"/>
    <w:rsid w:val="00AF4936"/>
    <w:rsid w:val="00AF4B33"/>
    <w:rsid w:val="00AF4FA3"/>
    <w:rsid w:val="00AF6267"/>
    <w:rsid w:val="00AF67C9"/>
    <w:rsid w:val="00AF69EC"/>
    <w:rsid w:val="00B01281"/>
    <w:rsid w:val="00B0139D"/>
    <w:rsid w:val="00B01550"/>
    <w:rsid w:val="00B016F3"/>
    <w:rsid w:val="00B019F8"/>
    <w:rsid w:val="00B02957"/>
    <w:rsid w:val="00B02DDC"/>
    <w:rsid w:val="00B035F7"/>
    <w:rsid w:val="00B03A43"/>
    <w:rsid w:val="00B05331"/>
    <w:rsid w:val="00B05D2F"/>
    <w:rsid w:val="00B06809"/>
    <w:rsid w:val="00B07233"/>
    <w:rsid w:val="00B07402"/>
    <w:rsid w:val="00B074F4"/>
    <w:rsid w:val="00B10C34"/>
    <w:rsid w:val="00B115BB"/>
    <w:rsid w:val="00B11AF8"/>
    <w:rsid w:val="00B125CE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727"/>
    <w:rsid w:val="00B20BBA"/>
    <w:rsid w:val="00B20CFF"/>
    <w:rsid w:val="00B2180B"/>
    <w:rsid w:val="00B21836"/>
    <w:rsid w:val="00B2187D"/>
    <w:rsid w:val="00B21E4C"/>
    <w:rsid w:val="00B222F4"/>
    <w:rsid w:val="00B22338"/>
    <w:rsid w:val="00B2498B"/>
    <w:rsid w:val="00B25664"/>
    <w:rsid w:val="00B25832"/>
    <w:rsid w:val="00B26AB7"/>
    <w:rsid w:val="00B30D84"/>
    <w:rsid w:val="00B311C1"/>
    <w:rsid w:val="00B31FA3"/>
    <w:rsid w:val="00B32227"/>
    <w:rsid w:val="00B32F32"/>
    <w:rsid w:val="00B33DCA"/>
    <w:rsid w:val="00B343AC"/>
    <w:rsid w:val="00B349C0"/>
    <w:rsid w:val="00B35230"/>
    <w:rsid w:val="00B35397"/>
    <w:rsid w:val="00B357D0"/>
    <w:rsid w:val="00B3658B"/>
    <w:rsid w:val="00B37B59"/>
    <w:rsid w:val="00B37C86"/>
    <w:rsid w:val="00B40334"/>
    <w:rsid w:val="00B42596"/>
    <w:rsid w:val="00B429AA"/>
    <w:rsid w:val="00B43414"/>
    <w:rsid w:val="00B44451"/>
    <w:rsid w:val="00B45A2F"/>
    <w:rsid w:val="00B466CA"/>
    <w:rsid w:val="00B46A8B"/>
    <w:rsid w:val="00B475C7"/>
    <w:rsid w:val="00B4766C"/>
    <w:rsid w:val="00B510B9"/>
    <w:rsid w:val="00B517D5"/>
    <w:rsid w:val="00B523BD"/>
    <w:rsid w:val="00B52AE0"/>
    <w:rsid w:val="00B53240"/>
    <w:rsid w:val="00B54E43"/>
    <w:rsid w:val="00B551DD"/>
    <w:rsid w:val="00B56192"/>
    <w:rsid w:val="00B5641C"/>
    <w:rsid w:val="00B57450"/>
    <w:rsid w:val="00B57CE4"/>
    <w:rsid w:val="00B6059E"/>
    <w:rsid w:val="00B61115"/>
    <w:rsid w:val="00B612FF"/>
    <w:rsid w:val="00B6215A"/>
    <w:rsid w:val="00B62369"/>
    <w:rsid w:val="00B63646"/>
    <w:rsid w:val="00B63839"/>
    <w:rsid w:val="00B64BD1"/>
    <w:rsid w:val="00B651D9"/>
    <w:rsid w:val="00B657EE"/>
    <w:rsid w:val="00B66C27"/>
    <w:rsid w:val="00B66E72"/>
    <w:rsid w:val="00B67231"/>
    <w:rsid w:val="00B67F6D"/>
    <w:rsid w:val="00B70015"/>
    <w:rsid w:val="00B70288"/>
    <w:rsid w:val="00B70D47"/>
    <w:rsid w:val="00B70E8D"/>
    <w:rsid w:val="00B72CA1"/>
    <w:rsid w:val="00B72D3B"/>
    <w:rsid w:val="00B73429"/>
    <w:rsid w:val="00B73565"/>
    <w:rsid w:val="00B74109"/>
    <w:rsid w:val="00B74BDA"/>
    <w:rsid w:val="00B74C4A"/>
    <w:rsid w:val="00B75628"/>
    <w:rsid w:val="00B761A7"/>
    <w:rsid w:val="00B802BB"/>
    <w:rsid w:val="00B80F32"/>
    <w:rsid w:val="00B80F72"/>
    <w:rsid w:val="00B8159B"/>
    <w:rsid w:val="00B817DF"/>
    <w:rsid w:val="00B81CF1"/>
    <w:rsid w:val="00B81D5C"/>
    <w:rsid w:val="00B82A10"/>
    <w:rsid w:val="00B8336E"/>
    <w:rsid w:val="00B837CF"/>
    <w:rsid w:val="00B85146"/>
    <w:rsid w:val="00B85715"/>
    <w:rsid w:val="00B85C51"/>
    <w:rsid w:val="00B86D9A"/>
    <w:rsid w:val="00B9064B"/>
    <w:rsid w:val="00B915EB"/>
    <w:rsid w:val="00B91762"/>
    <w:rsid w:val="00B91D44"/>
    <w:rsid w:val="00B92ECF"/>
    <w:rsid w:val="00B94EF5"/>
    <w:rsid w:val="00B951FA"/>
    <w:rsid w:val="00B96276"/>
    <w:rsid w:val="00B97F6F"/>
    <w:rsid w:val="00BA02C5"/>
    <w:rsid w:val="00BA08B8"/>
    <w:rsid w:val="00BA0B0F"/>
    <w:rsid w:val="00BA0FBF"/>
    <w:rsid w:val="00BA20F5"/>
    <w:rsid w:val="00BA4183"/>
    <w:rsid w:val="00BA4491"/>
    <w:rsid w:val="00BA6ACD"/>
    <w:rsid w:val="00BB0666"/>
    <w:rsid w:val="00BB066E"/>
    <w:rsid w:val="00BB0F4E"/>
    <w:rsid w:val="00BB0F71"/>
    <w:rsid w:val="00BB1A41"/>
    <w:rsid w:val="00BB1BC1"/>
    <w:rsid w:val="00BB2794"/>
    <w:rsid w:val="00BB2F69"/>
    <w:rsid w:val="00BB3B12"/>
    <w:rsid w:val="00BB3DED"/>
    <w:rsid w:val="00BB4028"/>
    <w:rsid w:val="00BB41A2"/>
    <w:rsid w:val="00BB5048"/>
    <w:rsid w:val="00BB6064"/>
    <w:rsid w:val="00BB6743"/>
    <w:rsid w:val="00BB6C1D"/>
    <w:rsid w:val="00BB6E61"/>
    <w:rsid w:val="00BB78F1"/>
    <w:rsid w:val="00BC00C1"/>
    <w:rsid w:val="00BC0305"/>
    <w:rsid w:val="00BC0735"/>
    <w:rsid w:val="00BC193A"/>
    <w:rsid w:val="00BC462A"/>
    <w:rsid w:val="00BC522E"/>
    <w:rsid w:val="00BC585D"/>
    <w:rsid w:val="00BC58E9"/>
    <w:rsid w:val="00BC6470"/>
    <w:rsid w:val="00BC6BCD"/>
    <w:rsid w:val="00BC708A"/>
    <w:rsid w:val="00BC7198"/>
    <w:rsid w:val="00BC7C0F"/>
    <w:rsid w:val="00BD01DE"/>
    <w:rsid w:val="00BD1234"/>
    <w:rsid w:val="00BD12EE"/>
    <w:rsid w:val="00BD14D5"/>
    <w:rsid w:val="00BD1E63"/>
    <w:rsid w:val="00BD2255"/>
    <w:rsid w:val="00BD2956"/>
    <w:rsid w:val="00BD2EDA"/>
    <w:rsid w:val="00BD32CF"/>
    <w:rsid w:val="00BD3F82"/>
    <w:rsid w:val="00BD5066"/>
    <w:rsid w:val="00BD5EA8"/>
    <w:rsid w:val="00BD6AA3"/>
    <w:rsid w:val="00BD7CB4"/>
    <w:rsid w:val="00BE0160"/>
    <w:rsid w:val="00BE0C24"/>
    <w:rsid w:val="00BE1617"/>
    <w:rsid w:val="00BE19F5"/>
    <w:rsid w:val="00BE39BE"/>
    <w:rsid w:val="00BE3FF1"/>
    <w:rsid w:val="00BE43E4"/>
    <w:rsid w:val="00BE4767"/>
    <w:rsid w:val="00BE47AC"/>
    <w:rsid w:val="00BE57D4"/>
    <w:rsid w:val="00BE6087"/>
    <w:rsid w:val="00BE6259"/>
    <w:rsid w:val="00BE69F9"/>
    <w:rsid w:val="00BE6E75"/>
    <w:rsid w:val="00BE707B"/>
    <w:rsid w:val="00BE7463"/>
    <w:rsid w:val="00BE75BB"/>
    <w:rsid w:val="00BE7610"/>
    <w:rsid w:val="00BE7618"/>
    <w:rsid w:val="00BE7799"/>
    <w:rsid w:val="00BF0106"/>
    <w:rsid w:val="00BF0FAB"/>
    <w:rsid w:val="00BF10EF"/>
    <w:rsid w:val="00BF1B6D"/>
    <w:rsid w:val="00BF1D2F"/>
    <w:rsid w:val="00BF213C"/>
    <w:rsid w:val="00BF5440"/>
    <w:rsid w:val="00BF5610"/>
    <w:rsid w:val="00BF7B8A"/>
    <w:rsid w:val="00BF7FCE"/>
    <w:rsid w:val="00C00C1D"/>
    <w:rsid w:val="00C02655"/>
    <w:rsid w:val="00C03162"/>
    <w:rsid w:val="00C03662"/>
    <w:rsid w:val="00C03AFF"/>
    <w:rsid w:val="00C03B00"/>
    <w:rsid w:val="00C04904"/>
    <w:rsid w:val="00C04A9A"/>
    <w:rsid w:val="00C05670"/>
    <w:rsid w:val="00C05AFF"/>
    <w:rsid w:val="00C078DE"/>
    <w:rsid w:val="00C1025C"/>
    <w:rsid w:val="00C13C68"/>
    <w:rsid w:val="00C141DF"/>
    <w:rsid w:val="00C1553A"/>
    <w:rsid w:val="00C15FB4"/>
    <w:rsid w:val="00C16445"/>
    <w:rsid w:val="00C1665E"/>
    <w:rsid w:val="00C16F96"/>
    <w:rsid w:val="00C17440"/>
    <w:rsid w:val="00C1790A"/>
    <w:rsid w:val="00C17ADA"/>
    <w:rsid w:val="00C17F7C"/>
    <w:rsid w:val="00C202DB"/>
    <w:rsid w:val="00C205B6"/>
    <w:rsid w:val="00C2066E"/>
    <w:rsid w:val="00C2091B"/>
    <w:rsid w:val="00C21623"/>
    <w:rsid w:val="00C24DB0"/>
    <w:rsid w:val="00C25738"/>
    <w:rsid w:val="00C25C2E"/>
    <w:rsid w:val="00C307AB"/>
    <w:rsid w:val="00C34016"/>
    <w:rsid w:val="00C3553B"/>
    <w:rsid w:val="00C36599"/>
    <w:rsid w:val="00C37B5A"/>
    <w:rsid w:val="00C40239"/>
    <w:rsid w:val="00C402C9"/>
    <w:rsid w:val="00C405FE"/>
    <w:rsid w:val="00C414E1"/>
    <w:rsid w:val="00C4171C"/>
    <w:rsid w:val="00C41B8C"/>
    <w:rsid w:val="00C41D92"/>
    <w:rsid w:val="00C42BDB"/>
    <w:rsid w:val="00C43634"/>
    <w:rsid w:val="00C43BD5"/>
    <w:rsid w:val="00C43D5F"/>
    <w:rsid w:val="00C44109"/>
    <w:rsid w:val="00C443A1"/>
    <w:rsid w:val="00C44654"/>
    <w:rsid w:val="00C4536C"/>
    <w:rsid w:val="00C46B2C"/>
    <w:rsid w:val="00C47682"/>
    <w:rsid w:val="00C50839"/>
    <w:rsid w:val="00C51226"/>
    <w:rsid w:val="00C51558"/>
    <w:rsid w:val="00C517C9"/>
    <w:rsid w:val="00C51F28"/>
    <w:rsid w:val="00C52260"/>
    <w:rsid w:val="00C5226F"/>
    <w:rsid w:val="00C52979"/>
    <w:rsid w:val="00C5337A"/>
    <w:rsid w:val="00C5423C"/>
    <w:rsid w:val="00C542DF"/>
    <w:rsid w:val="00C548A4"/>
    <w:rsid w:val="00C551B4"/>
    <w:rsid w:val="00C551F4"/>
    <w:rsid w:val="00C55365"/>
    <w:rsid w:val="00C56F09"/>
    <w:rsid w:val="00C575DB"/>
    <w:rsid w:val="00C57C11"/>
    <w:rsid w:val="00C60453"/>
    <w:rsid w:val="00C6092D"/>
    <w:rsid w:val="00C60A91"/>
    <w:rsid w:val="00C612BC"/>
    <w:rsid w:val="00C632BA"/>
    <w:rsid w:val="00C634A1"/>
    <w:rsid w:val="00C643DD"/>
    <w:rsid w:val="00C6583D"/>
    <w:rsid w:val="00C660C2"/>
    <w:rsid w:val="00C6672B"/>
    <w:rsid w:val="00C66F7A"/>
    <w:rsid w:val="00C67C37"/>
    <w:rsid w:val="00C67DED"/>
    <w:rsid w:val="00C70A38"/>
    <w:rsid w:val="00C70B15"/>
    <w:rsid w:val="00C71E38"/>
    <w:rsid w:val="00C7222C"/>
    <w:rsid w:val="00C73DC9"/>
    <w:rsid w:val="00C74145"/>
    <w:rsid w:val="00C74C7D"/>
    <w:rsid w:val="00C74F6A"/>
    <w:rsid w:val="00C75723"/>
    <w:rsid w:val="00C7674B"/>
    <w:rsid w:val="00C76E78"/>
    <w:rsid w:val="00C778CB"/>
    <w:rsid w:val="00C77CD3"/>
    <w:rsid w:val="00C802A6"/>
    <w:rsid w:val="00C80418"/>
    <w:rsid w:val="00C80CE5"/>
    <w:rsid w:val="00C81534"/>
    <w:rsid w:val="00C81A22"/>
    <w:rsid w:val="00C81E2C"/>
    <w:rsid w:val="00C833D7"/>
    <w:rsid w:val="00C83997"/>
    <w:rsid w:val="00C83BB6"/>
    <w:rsid w:val="00C844DB"/>
    <w:rsid w:val="00C860B7"/>
    <w:rsid w:val="00C86455"/>
    <w:rsid w:val="00C86FF7"/>
    <w:rsid w:val="00C87CEE"/>
    <w:rsid w:val="00C908FC"/>
    <w:rsid w:val="00C91F3B"/>
    <w:rsid w:val="00C9200F"/>
    <w:rsid w:val="00C92244"/>
    <w:rsid w:val="00C92EC4"/>
    <w:rsid w:val="00C93947"/>
    <w:rsid w:val="00C94C78"/>
    <w:rsid w:val="00C95579"/>
    <w:rsid w:val="00C9596C"/>
    <w:rsid w:val="00C95C30"/>
    <w:rsid w:val="00C95FA8"/>
    <w:rsid w:val="00C96535"/>
    <w:rsid w:val="00C9786F"/>
    <w:rsid w:val="00C97C9D"/>
    <w:rsid w:val="00CA024B"/>
    <w:rsid w:val="00CA062A"/>
    <w:rsid w:val="00CA180C"/>
    <w:rsid w:val="00CA18DE"/>
    <w:rsid w:val="00CA2248"/>
    <w:rsid w:val="00CA2A2F"/>
    <w:rsid w:val="00CA3953"/>
    <w:rsid w:val="00CA3FBA"/>
    <w:rsid w:val="00CA4C5D"/>
    <w:rsid w:val="00CA4FF2"/>
    <w:rsid w:val="00CA611D"/>
    <w:rsid w:val="00CA682A"/>
    <w:rsid w:val="00CA6B3B"/>
    <w:rsid w:val="00CA6B84"/>
    <w:rsid w:val="00CA707B"/>
    <w:rsid w:val="00CB09F7"/>
    <w:rsid w:val="00CB2C5E"/>
    <w:rsid w:val="00CB5B52"/>
    <w:rsid w:val="00CB6B50"/>
    <w:rsid w:val="00CB6B99"/>
    <w:rsid w:val="00CB7E9B"/>
    <w:rsid w:val="00CB7FFB"/>
    <w:rsid w:val="00CC145E"/>
    <w:rsid w:val="00CC186B"/>
    <w:rsid w:val="00CC295E"/>
    <w:rsid w:val="00CC2BE6"/>
    <w:rsid w:val="00CC2CAE"/>
    <w:rsid w:val="00CC2CEE"/>
    <w:rsid w:val="00CC3E62"/>
    <w:rsid w:val="00CC4246"/>
    <w:rsid w:val="00CC4BB0"/>
    <w:rsid w:val="00CC63AB"/>
    <w:rsid w:val="00CC64AB"/>
    <w:rsid w:val="00CC6A3C"/>
    <w:rsid w:val="00CC6B6F"/>
    <w:rsid w:val="00CC6DC7"/>
    <w:rsid w:val="00CC6E2F"/>
    <w:rsid w:val="00CC70AE"/>
    <w:rsid w:val="00CC72AB"/>
    <w:rsid w:val="00CD07BE"/>
    <w:rsid w:val="00CD276D"/>
    <w:rsid w:val="00CD3BD4"/>
    <w:rsid w:val="00CD3E23"/>
    <w:rsid w:val="00CD5217"/>
    <w:rsid w:val="00CD5388"/>
    <w:rsid w:val="00CD558B"/>
    <w:rsid w:val="00CD5726"/>
    <w:rsid w:val="00CD60C6"/>
    <w:rsid w:val="00CE15B7"/>
    <w:rsid w:val="00CE3BC1"/>
    <w:rsid w:val="00CE4183"/>
    <w:rsid w:val="00CE5E48"/>
    <w:rsid w:val="00CE78E5"/>
    <w:rsid w:val="00CF0895"/>
    <w:rsid w:val="00CF28F5"/>
    <w:rsid w:val="00CF2EDA"/>
    <w:rsid w:val="00CF3310"/>
    <w:rsid w:val="00CF3621"/>
    <w:rsid w:val="00CF3774"/>
    <w:rsid w:val="00CF39FE"/>
    <w:rsid w:val="00CF3F4C"/>
    <w:rsid w:val="00CF48E4"/>
    <w:rsid w:val="00CF4A42"/>
    <w:rsid w:val="00CF4D71"/>
    <w:rsid w:val="00CF4FFA"/>
    <w:rsid w:val="00CF5425"/>
    <w:rsid w:val="00CF5D2B"/>
    <w:rsid w:val="00D00AEA"/>
    <w:rsid w:val="00D00B06"/>
    <w:rsid w:val="00D01157"/>
    <w:rsid w:val="00D01417"/>
    <w:rsid w:val="00D014DD"/>
    <w:rsid w:val="00D017A4"/>
    <w:rsid w:val="00D02900"/>
    <w:rsid w:val="00D02F6A"/>
    <w:rsid w:val="00D03B46"/>
    <w:rsid w:val="00D03B85"/>
    <w:rsid w:val="00D04566"/>
    <w:rsid w:val="00D04C27"/>
    <w:rsid w:val="00D04FD4"/>
    <w:rsid w:val="00D058AE"/>
    <w:rsid w:val="00D05FA2"/>
    <w:rsid w:val="00D0666D"/>
    <w:rsid w:val="00D0794E"/>
    <w:rsid w:val="00D07C61"/>
    <w:rsid w:val="00D10363"/>
    <w:rsid w:val="00D13F6B"/>
    <w:rsid w:val="00D1453E"/>
    <w:rsid w:val="00D14BB1"/>
    <w:rsid w:val="00D14BDF"/>
    <w:rsid w:val="00D14E17"/>
    <w:rsid w:val="00D14E51"/>
    <w:rsid w:val="00D17F1C"/>
    <w:rsid w:val="00D207EB"/>
    <w:rsid w:val="00D2081D"/>
    <w:rsid w:val="00D20A80"/>
    <w:rsid w:val="00D20BB1"/>
    <w:rsid w:val="00D21100"/>
    <w:rsid w:val="00D21464"/>
    <w:rsid w:val="00D21D68"/>
    <w:rsid w:val="00D22353"/>
    <w:rsid w:val="00D2269C"/>
    <w:rsid w:val="00D227C2"/>
    <w:rsid w:val="00D22BDA"/>
    <w:rsid w:val="00D23064"/>
    <w:rsid w:val="00D248F6"/>
    <w:rsid w:val="00D260A4"/>
    <w:rsid w:val="00D26726"/>
    <w:rsid w:val="00D26CA8"/>
    <w:rsid w:val="00D26EA3"/>
    <w:rsid w:val="00D26F27"/>
    <w:rsid w:val="00D27711"/>
    <w:rsid w:val="00D3138B"/>
    <w:rsid w:val="00D31EE9"/>
    <w:rsid w:val="00D32C2D"/>
    <w:rsid w:val="00D32F22"/>
    <w:rsid w:val="00D33001"/>
    <w:rsid w:val="00D33407"/>
    <w:rsid w:val="00D33476"/>
    <w:rsid w:val="00D337E6"/>
    <w:rsid w:val="00D33B0A"/>
    <w:rsid w:val="00D33DED"/>
    <w:rsid w:val="00D352ED"/>
    <w:rsid w:val="00D35B19"/>
    <w:rsid w:val="00D36349"/>
    <w:rsid w:val="00D366A1"/>
    <w:rsid w:val="00D36769"/>
    <w:rsid w:val="00D36860"/>
    <w:rsid w:val="00D372F0"/>
    <w:rsid w:val="00D40832"/>
    <w:rsid w:val="00D40CB3"/>
    <w:rsid w:val="00D426AC"/>
    <w:rsid w:val="00D42701"/>
    <w:rsid w:val="00D4291B"/>
    <w:rsid w:val="00D42C16"/>
    <w:rsid w:val="00D4456D"/>
    <w:rsid w:val="00D44911"/>
    <w:rsid w:val="00D44F41"/>
    <w:rsid w:val="00D45732"/>
    <w:rsid w:val="00D45813"/>
    <w:rsid w:val="00D467FC"/>
    <w:rsid w:val="00D46D23"/>
    <w:rsid w:val="00D46DDD"/>
    <w:rsid w:val="00D47266"/>
    <w:rsid w:val="00D47A94"/>
    <w:rsid w:val="00D47FF6"/>
    <w:rsid w:val="00D50032"/>
    <w:rsid w:val="00D502BF"/>
    <w:rsid w:val="00D50A1C"/>
    <w:rsid w:val="00D519AC"/>
    <w:rsid w:val="00D52245"/>
    <w:rsid w:val="00D53A8D"/>
    <w:rsid w:val="00D53DD1"/>
    <w:rsid w:val="00D548E6"/>
    <w:rsid w:val="00D54B66"/>
    <w:rsid w:val="00D558FD"/>
    <w:rsid w:val="00D571E1"/>
    <w:rsid w:val="00D578FD"/>
    <w:rsid w:val="00D579D2"/>
    <w:rsid w:val="00D601CE"/>
    <w:rsid w:val="00D603C4"/>
    <w:rsid w:val="00D60C01"/>
    <w:rsid w:val="00D60F54"/>
    <w:rsid w:val="00D60F6A"/>
    <w:rsid w:val="00D61508"/>
    <w:rsid w:val="00D6513B"/>
    <w:rsid w:val="00D65158"/>
    <w:rsid w:val="00D654AA"/>
    <w:rsid w:val="00D654D0"/>
    <w:rsid w:val="00D65579"/>
    <w:rsid w:val="00D66081"/>
    <w:rsid w:val="00D66B92"/>
    <w:rsid w:val="00D67149"/>
    <w:rsid w:val="00D70245"/>
    <w:rsid w:val="00D70E43"/>
    <w:rsid w:val="00D715CA"/>
    <w:rsid w:val="00D730E3"/>
    <w:rsid w:val="00D733AD"/>
    <w:rsid w:val="00D74996"/>
    <w:rsid w:val="00D7517F"/>
    <w:rsid w:val="00D75337"/>
    <w:rsid w:val="00D75479"/>
    <w:rsid w:val="00D762C0"/>
    <w:rsid w:val="00D765ED"/>
    <w:rsid w:val="00D76BA1"/>
    <w:rsid w:val="00D773BF"/>
    <w:rsid w:val="00D77AD5"/>
    <w:rsid w:val="00D80C4C"/>
    <w:rsid w:val="00D81F50"/>
    <w:rsid w:val="00D8227B"/>
    <w:rsid w:val="00D82BEA"/>
    <w:rsid w:val="00D82C0F"/>
    <w:rsid w:val="00D832E4"/>
    <w:rsid w:val="00D85072"/>
    <w:rsid w:val="00D8537D"/>
    <w:rsid w:val="00D85E3B"/>
    <w:rsid w:val="00D86883"/>
    <w:rsid w:val="00D86B96"/>
    <w:rsid w:val="00D86EC5"/>
    <w:rsid w:val="00D9063D"/>
    <w:rsid w:val="00D90863"/>
    <w:rsid w:val="00D90B46"/>
    <w:rsid w:val="00D90DB2"/>
    <w:rsid w:val="00D91035"/>
    <w:rsid w:val="00D9204E"/>
    <w:rsid w:val="00D9241A"/>
    <w:rsid w:val="00D92A6F"/>
    <w:rsid w:val="00D93DC6"/>
    <w:rsid w:val="00D9442E"/>
    <w:rsid w:val="00D95960"/>
    <w:rsid w:val="00D95B9B"/>
    <w:rsid w:val="00D97508"/>
    <w:rsid w:val="00D97800"/>
    <w:rsid w:val="00D97F1A"/>
    <w:rsid w:val="00DA11C9"/>
    <w:rsid w:val="00DA1C45"/>
    <w:rsid w:val="00DA26CC"/>
    <w:rsid w:val="00DA2A2C"/>
    <w:rsid w:val="00DA2B71"/>
    <w:rsid w:val="00DA3209"/>
    <w:rsid w:val="00DA458B"/>
    <w:rsid w:val="00DA4CD1"/>
    <w:rsid w:val="00DA66E2"/>
    <w:rsid w:val="00DA6D8D"/>
    <w:rsid w:val="00DA71E9"/>
    <w:rsid w:val="00DB0042"/>
    <w:rsid w:val="00DB0E34"/>
    <w:rsid w:val="00DB1DB7"/>
    <w:rsid w:val="00DB250A"/>
    <w:rsid w:val="00DB29EE"/>
    <w:rsid w:val="00DB2C57"/>
    <w:rsid w:val="00DB6077"/>
    <w:rsid w:val="00DB62A6"/>
    <w:rsid w:val="00DC0CF9"/>
    <w:rsid w:val="00DC11E2"/>
    <w:rsid w:val="00DC171A"/>
    <w:rsid w:val="00DC17B8"/>
    <w:rsid w:val="00DC24B6"/>
    <w:rsid w:val="00DC289C"/>
    <w:rsid w:val="00DC3754"/>
    <w:rsid w:val="00DC4C27"/>
    <w:rsid w:val="00DC50D0"/>
    <w:rsid w:val="00DC6376"/>
    <w:rsid w:val="00DC63BE"/>
    <w:rsid w:val="00DC7D79"/>
    <w:rsid w:val="00DC7E8F"/>
    <w:rsid w:val="00DD08B2"/>
    <w:rsid w:val="00DD08E5"/>
    <w:rsid w:val="00DD0D47"/>
    <w:rsid w:val="00DD0DFC"/>
    <w:rsid w:val="00DD0EFC"/>
    <w:rsid w:val="00DD1956"/>
    <w:rsid w:val="00DD1E3D"/>
    <w:rsid w:val="00DD2572"/>
    <w:rsid w:val="00DD29AE"/>
    <w:rsid w:val="00DD2F4D"/>
    <w:rsid w:val="00DD351B"/>
    <w:rsid w:val="00DD4311"/>
    <w:rsid w:val="00DD595D"/>
    <w:rsid w:val="00DD5B67"/>
    <w:rsid w:val="00DD5F55"/>
    <w:rsid w:val="00DD610B"/>
    <w:rsid w:val="00DD6E62"/>
    <w:rsid w:val="00DD7ADD"/>
    <w:rsid w:val="00DE031A"/>
    <w:rsid w:val="00DE08DA"/>
    <w:rsid w:val="00DE0B7F"/>
    <w:rsid w:val="00DE0E3D"/>
    <w:rsid w:val="00DE1D04"/>
    <w:rsid w:val="00DE1F4F"/>
    <w:rsid w:val="00DE2D3A"/>
    <w:rsid w:val="00DE3412"/>
    <w:rsid w:val="00DE4D99"/>
    <w:rsid w:val="00DE688B"/>
    <w:rsid w:val="00DF1F18"/>
    <w:rsid w:val="00DF35AC"/>
    <w:rsid w:val="00DF553F"/>
    <w:rsid w:val="00DF570A"/>
    <w:rsid w:val="00DF5A11"/>
    <w:rsid w:val="00DF634D"/>
    <w:rsid w:val="00DF6369"/>
    <w:rsid w:val="00E00237"/>
    <w:rsid w:val="00E009EB"/>
    <w:rsid w:val="00E00D25"/>
    <w:rsid w:val="00E0160E"/>
    <w:rsid w:val="00E03B6F"/>
    <w:rsid w:val="00E04E88"/>
    <w:rsid w:val="00E052AF"/>
    <w:rsid w:val="00E05D3C"/>
    <w:rsid w:val="00E0617F"/>
    <w:rsid w:val="00E06BFA"/>
    <w:rsid w:val="00E12C4A"/>
    <w:rsid w:val="00E13310"/>
    <w:rsid w:val="00E13919"/>
    <w:rsid w:val="00E1440B"/>
    <w:rsid w:val="00E15064"/>
    <w:rsid w:val="00E15AB1"/>
    <w:rsid w:val="00E163A5"/>
    <w:rsid w:val="00E17987"/>
    <w:rsid w:val="00E202A0"/>
    <w:rsid w:val="00E20542"/>
    <w:rsid w:val="00E214F6"/>
    <w:rsid w:val="00E245CC"/>
    <w:rsid w:val="00E246CE"/>
    <w:rsid w:val="00E26832"/>
    <w:rsid w:val="00E27AAD"/>
    <w:rsid w:val="00E27BAA"/>
    <w:rsid w:val="00E27EB5"/>
    <w:rsid w:val="00E30B6E"/>
    <w:rsid w:val="00E31065"/>
    <w:rsid w:val="00E31EF6"/>
    <w:rsid w:val="00E34D0F"/>
    <w:rsid w:val="00E34D2C"/>
    <w:rsid w:val="00E35BA7"/>
    <w:rsid w:val="00E35E63"/>
    <w:rsid w:val="00E35EBE"/>
    <w:rsid w:val="00E369B7"/>
    <w:rsid w:val="00E36A48"/>
    <w:rsid w:val="00E36B77"/>
    <w:rsid w:val="00E36C7B"/>
    <w:rsid w:val="00E36F4B"/>
    <w:rsid w:val="00E37B27"/>
    <w:rsid w:val="00E37E09"/>
    <w:rsid w:val="00E40188"/>
    <w:rsid w:val="00E4138A"/>
    <w:rsid w:val="00E41B87"/>
    <w:rsid w:val="00E43ADC"/>
    <w:rsid w:val="00E44D44"/>
    <w:rsid w:val="00E458CB"/>
    <w:rsid w:val="00E45B4E"/>
    <w:rsid w:val="00E46FA2"/>
    <w:rsid w:val="00E471C7"/>
    <w:rsid w:val="00E4756D"/>
    <w:rsid w:val="00E50B31"/>
    <w:rsid w:val="00E52174"/>
    <w:rsid w:val="00E53397"/>
    <w:rsid w:val="00E54DF3"/>
    <w:rsid w:val="00E55039"/>
    <w:rsid w:val="00E55159"/>
    <w:rsid w:val="00E5546B"/>
    <w:rsid w:val="00E559EE"/>
    <w:rsid w:val="00E55FC0"/>
    <w:rsid w:val="00E56010"/>
    <w:rsid w:val="00E56238"/>
    <w:rsid w:val="00E56750"/>
    <w:rsid w:val="00E60C39"/>
    <w:rsid w:val="00E6231B"/>
    <w:rsid w:val="00E62FA1"/>
    <w:rsid w:val="00E63433"/>
    <w:rsid w:val="00E63F0E"/>
    <w:rsid w:val="00E65095"/>
    <w:rsid w:val="00E652DB"/>
    <w:rsid w:val="00E65309"/>
    <w:rsid w:val="00E655E6"/>
    <w:rsid w:val="00E6596E"/>
    <w:rsid w:val="00E66294"/>
    <w:rsid w:val="00E663EA"/>
    <w:rsid w:val="00E66C23"/>
    <w:rsid w:val="00E66D87"/>
    <w:rsid w:val="00E7012C"/>
    <w:rsid w:val="00E70CE4"/>
    <w:rsid w:val="00E726BA"/>
    <w:rsid w:val="00E737AF"/>
    <w:rsid w:val="00E73968"/>
    <w:rsid w:val="00E74A86"/>
    <w:rsid w:val="00E75D4F"/>
    <w:rsid w:val="00E75DD7"/>
    <w:rsid w:val="00E76505"/>
    <w:rsid w:val="00E771A2"/>
    <w:rsid w:val="00E805F4"/>
    <w:rsid w:val="00E80CBC"/>
    <w:rsid w:val="00E810D8"/>
    <w:rsid w:val="00E81C1F"/>
    <w:rsid w:val="00E82CDB"/>
    <w:rsid w:val="00E8363E"/>
    <w:rsid w:val="00E83F52"/>
    <w:rsid w:val="00E85287"/>
    <w:rsid w:val="00E8559E"/>
    <w:rsid w:val="00E85FD0"/>
    <w:rsid w:val="00E85FF9"/>
    <w:rsid w:val="00E918D5"/>
    <w:rsid w:val="00E92967"/>
    <w:rsid w:val="00E950E9"/>
    <w:rsid w:val="00E9543D"/>
    <w:rsid w:val="00E96463"/>
    <w:rsid w:val="00E96E6F"/>
    <w:rsid w:val="00E97148"/>
    <w:rsid w:val="00E97822"/>
    <w:rsid w:val="00E979C2"/>
    <w:rsid w:val="00EA0372"/>
    <w:rsid w:val="00EA0AD1"/>
    <w:rsid w:val="00EA1999"/>
    <w:rsid w:val="00EA1A1A"/>
    <w:rsid w:val="00EA1A65"/>
    <w:rsid w:val="00EA1DC3"/>
    <w:rsid w:val="00EA2429"/>
    <w:rsid w:val="00EA2AD7"/>
    <w:rsid w:val="00EA3782"/>
    <w:rsid w:val="00EA3A08"/>
    <w:rsid w:val="00EA3D03"/>
    <w:rsid w:val="00EA4092"/>
    <w:rsid w:val="00EA42B3"/>
    <w:rsid w:val="00EA5728"/>
    <w:rsid w:val="00EA6ABD"/>
    <w:rsid w:val="00EA768A"/>
    <w:rsid w:val="00EA7812"/>
    <w:rsid w:val="00EB0212"/>
    <w:rsid w:val="00EB0216"/>
    <w:rsid w:val="00EB107B"/>
    <w:rsid w:val="00EB2C60"/>
    <w:rsid w:val="00EB3A64"/>
    <w:rsid w:val="00EB3A6D"/>
    <w:rsid w:val="00EB5A08"/>
    <w:rsid w:val="00EB620E"/>
    <w:rsid w:val="00EB6348"/>
    <w:rsid w:val="00EB64C8"/>
    <w:rsid w:val="00EB68F9"/>
    <w:rsid w:val="00EB7C5B"/>
    <w:rsid w:val="00EC04BF"/>
    <w:rsid w:val="00EC094D"/>
    <w:rsid w:val="00EC1868"/>
    <w:rsid w:val="00EC24D9"/>
    <w:rsid w:val="00EC3044"/>
    <w:rsid w:val="00EC3435"/>
    <w:rsid w:val="00EC34A7"/>
    <w:rsid w:val="00EC4E80"/>
    <w:rsid w:val="00EC5334"/>
    <w:rsid w:val="00EC63DD"/>
    <w:rsid w:val="00ED0286"/>
    <w:rsid w:val="00ED05AD"/>
    <w:rsid w:val="00ED1DDA"/>
    <w:rsid w:val="00ED2825"/>
    <w:rsid w:val="00ED2F18"/>
    <w:rsid w:val="00ED2F77"/>
    <w:rsid w:val="00ED37D6"/>
    <w:rsid w:val="00ED3C49"/>
    <w:rsid w:val="00ED4262"/>
    <w:rsid w:val="00ED4F4A"/>
    <w:rsid w:val="00ED5908"/>
    <w:rsid w:val="00ED6D23"/>
    <w:rsid w:val="00ED72A0"/>
    <w:rsid w:val="00EE07F0"/>
    <w:rsid w:val="00EE0A55"/>
    <w:rsid w:val="00EE0D73"/>
    <w:rsid w:val="00EE14F2"/>
    <w:rsid w:val="00EE181C"/>
    <w:rsid w:val="00EE2594"/>
    <w:rsid w:val="00EE28C2"/>
    <w:rsid w:val="00EE3271"/>
    <w:rsid w:val="00EE3890"/>
    <w:rsid w:val="00EE3AF5"/>
    <w:rsid w:val="00EE3D44"/>
    <w:rsid w:val="00EE42D2"/>
    <w:rsid w:val="00EE456A"/>
    <w:rsid w:val="00EE4644"/>
    <w:rsid w:val="00EE5207"/>
    <w:rsid w:val="00EE5254"/>
    <w:rsid w:val="00EE5E64"/>
    <w:rsid w:val="00EE7032"/>
    <w:rsid w:val="00EE70E8"/>
    <w:rsid w:val="00EE7799"/>
    <w:rsid w:val="00EF06F7"/>
    <w:rsid w:val="00EF11F0"/>
    <w:rsid w:val="00EF1F53"/>
    <w:rsid w:val="00EF2209"/>
    <w:rsid w:val="00EF2B56"/>
    <w:rsid w:val="00EF2DBC"/>
    <w:rsid w:val="00EF2E94"/>
    <w:rsid w:val="00EF3D81"/>
    <w:rsid w:val="00EF3E47"/>
    <w:rsid w:val="00EF419C"/>
    <w:rsid w:val="00EF5102"/>
    <w:rsid w:val="00EF643F"/>
    <w:rsid w:val="00EF6EB9"/>
    <w:rsid w:val="00F0256F"/>
    <w:rsid w:val="00F02615"/>
    <w:rsid w:val="00F02B65"/>
    <w:rsid w:val="00F03310"/>
    <w:rsid w:val="00F034F1"/>
    <w:rsid w:val="00F0360C"/>
    <w:rsid w:val="00F03F09"/>
    <w:rsid w:val="00F05429"/>
    <w:rsid w:val="00F0586A"/>
    <w:rsid w:val="00F05EA0"/>
    <w:rsid w:val="00F079A0"/>
    <w:rsid w:val="00F11038"/>
    <w:rsid w:val="00F121A0"/>
    <w:rsid w:val="00F13B00"/>
    <w:rsid w:val="00F1467D"/>
    <w:rsid w:val="00F14BE5"/>
    <w:rsid w:val="00F16F52"/>
    <w:rsid w:val="00F1789A"/>
    <w:rsid w:val="00F201D6"/>
    <w:rsid w:val="00F2078E"/>
    <w:rsid w:val="00F2338E"/>
    <w:rsid w:val="00F2439A"/>
    <w:rsid w:val="00F24EDB"/>
    <w:rsid w:val="00F2569B"/>
    <w:rsid w:val="00F266CA"/>
    <w:rsid w:val="00F268B2"/>
    <w:rsid w:val="00F27FD7"/>
    <w:rsid w:val="00F30076"/>
    <w:rsid w:val="00F30750"/>
    <w:rsid w:val="00F30AD3"/>
    <w:rsid w:val="00F30DFA"/>
    <w:rsid w:val="00F3184E"/>
    <w:rsid w:val="00F31A23"/>
    <w:rsid w:val="00F32B3D"/>
    <w:rsid w:val="00F35148"/>
    <w:rsid w:val="00F35D38"/>
    <w:rsid w:val="00F37871"/>
    <w:rsid w:val="00F37917"/>
    <w:rsid w:val="00F37D36"/>
    <w:rsid w:val="00F37F1B"/>
    <w:rsid w:val="00F4219B"/>
    <w:rsid w:val="00F42D3C"/>
    <w:rsid w:val="00F432E7"/>
    <w:rsid w:val="00F43E4C"/>
    <w:rsid w:val="00F45302"/>
    <w:rsid w:val="00F455B2"/>
    <w:rsid w:val="00F458A5"/>
    <w:rsid w:val="00F45D6A"/>
    <w:rsid w:val="00F4639D"/>
    <w:rsid w:val="00F468D2"/>
    <w:rsid w:val="00F470D1"/>
    <w:rsid w:val="00F4745A"/>
    <w:rsid w:val="00F47980"/>
    <w:rsid w:val="00F50098"/>
    <w:rsid w:val="00F506C7"/>
    <w:rsid w:val="00F51345"/>
    <w:rsid w:val="00F51911"/>
    <w:rsid w:val="00F51BDD"/>
    <w:rsid w:val="00F52A90"/>
    <w:rsid w:val="00F533EA"/>
    <w:rsid w:val="00F549BB"/>
    <w:rsid w:val="00F54DEF"/>
    <w:rsid w:val="00F558E4"/>
    <w:rsid w:val="00F55D6F"/>
    <w:rsid w:val="00F55D92"/>
    <w:rsid w:val="00F56E66"/>
    <w:rsid w:val="00F57268"/>
    <w:rsid w:val="00F574C1"/>
    <w:rsid w:val="00F60005"/>
    <w:rsid w:val="00F6050F"/>
    <w:rsid w:val="00F60BB1"/>
    <w:rsid w:val="00F623AD"/>
    <w:rsid w:val="00F62EEA"/>
    <w:rsid w:val="00F6341B"/>
    <w:rsid w:val="00F645C4"/>
    <w:rsid w:val="00F64EE8"/>
    <w:rsid w:val="00F656F3"/>
    <w:rsid w:val="00F65C4A"/>
    <w:rsid w:val="00F6625A"/>
    <w:rsid w:val="00F66F0C"/>
    <w:rsid w:val="00F6742D"/>
    <w:rsid w:val="00F7022C"/>
    <w:rsid w:val="00F702C7"/>
    <w:rsid w:val="00F70D3E"/>
    <w:rsid w:val="00F71659"/>
    <w:rsid w:val="00F7188A"/>
    <w:rsid w:val="00F71C57"/>
    <w:rsid w:val="00F742F2"/>
    <w:rsid w:val="00F74ABB"/>
    <w:rsid w:val="00F7579F"/>
    <w:rsid w:val="00F76462"/>
    <w:rsid w:val="00F7686C"/>
    <w:rsid w:val="00F76FB2"/>
    <w:rsid w:val="00F77010"/>
    <w:rsid w:val="00F7703F"/>
    <w:rsid w:val="00F802FA"/>
    <w:rsid w:val="00F80F6E"/>
    <w:rsid w:val="00F83C83"/>
    <w:rsid w:val="00F84528"/>
    <w:rsid w:val="00F84FFA"/>
    <w:rsid w:val="00F85286"/>
    <w:rsid w:val="00F85607"/>
    <w:rsid w:val="00F8592F"/>
    <w:rsid w:val="00F85B8B"/>
    <w:rsid w:val="00F87856"/>
    <w:rsid w:val="00F906B0"/>
    <w:rsid w:val="00F9192E"/>
    <w:rsid w:val="00F91974"/>
    <w:rsid w:val="00F91EAC"/>
    <w:rsid w:val="00F92A06"/>
    <w:rsid w:val="00F92BE1"/>
    <w:rsid w:val="00F92D35"/>
    <w:rsid w:val="00F92DAA"/>
    <w:rsid w:val="00F93656"/>
    <w:rsid w:val="00F94A1C"/>
    <w:rsid w:val="00F9526E"/>
    <w:rsid w:val="00F96A54"/>
    <w:rsid w:val="00F97509"/>
    <w:rsid w:val="00F9762B"/>
    <w:rsid w:val="00FA0518"/>
    <w:rsid w:val="00FA0C77"/>
    <w:rsid w:val="00FA2B45"/>
    <w:rsid w:val="00FA3D0B"/>
    <w:rsid w:val="00FA47B9"/>
    <w:rsid w:val="00FA5CC3"/>
    <w:rsid w:val="00FB0159"/>
    <w:rsid w:val="00FB0212"/>
    <w:rsid w:val="00FB2DF5"/>
    <w:rsid w:val="00FB34E9"/>
    <w:rsid w:val="00FB3952"/>
    <w:rsid w:val="00FB53BF"/>
    <w:rsid w:val="00FB57E6"/>
    <w:rsid w:val="00FB6847"/>
    <w:rsid w:val="00FB7282"/>
    <w:rsid w:val="00FC029C"/>
    <w:rsid w:val="00FC0513"/>
    <w:rsid w:val="00FC0659"/>
    <w:rsid w:val="00FC1D2E"/>
    <w:rsid w:val="00FC22F3"/>
    <w:rsid w:val="00FC283E"/>
    <w:rsid w:val="00FC2CAE"/>
    <w:rsid w:val="00FC2FC4"/>
    <w:rsid w:val="00FC448A"/>
    <w:rsid w:val="00FC4A88"/>
    <w:rsid w:val="00FC4D72"/>
    <w:rsid w:val="00FC506A"/>
    <w:rsid w:val="00FC50F1"/>
    <w:rsid w:val="00FC5D6A"/>
    <w:rsid w:val="00FC6238"/>
    <w:rsid w:val="00FC6F6E"/>
    <w:rsid w:val="00FD08C4"/>
    <w:rsid w:val="00FD111A"/>
    <w:rsid w:val="00FD1178"/>
    <w:rsid w:val="00FD16DC"/>
    <w:rsid w:val="00FD1DA2"/>
    <w:rsid w:val="00FD1E1A"/>
    <w:rsid w:val="00FD1ECF"/>
    <w:rsid w:val="00FD2A7D"/>
    <w:rsid w:val="00FD3AC1"/>
    <w:rsid w:val="00FD3DE0"/>
    <w:rsid w:val="00FD4774"/>
    <w:rsid w:val="00FD5759"/>
    <w:rsid w:val="00FD612E"/>
    <w:rsid w:val="00FD67CA"/>
    <w:rsid w:val="00FD689F"/>
    <w:rsid w:val="00FD68EB"/>
    <w:rsid w:val="00FD7A73"/>
    <w:rsid w:val="00FD7C80"/>
    <w:rsid w:val="00FE0325"/>
    <w:rsid w:val="00FE0C00"/>
    <w:rsid w:val="00FE24A0"/>
    <w:rsid w:val="00FE25D0"/>
    <w:rsid w:val="00FE28B6"/>
    <w:rsid w:val="00FE2F24"/>
    <w:rsid w:val="00FE2F9A"/>
    <w:rsid w:val="00FE2FD8"/>
    <w:rsid w:val="00FE36B4"/>
    <w:rsid w:val="00FE3878"/>
    <w:rsid w:val="00FE5F14"/>
    <w:rsid w:val="00FE714A"/>
    <w:rsid w:val="00FF05F4"/>
    <w:rsid w:val="00FF1138"/>
    <w:rsid w:val="00FF11B8"/>
    <w:rsid w:val="00FF11CE"/>
    <w:rsid w:val="00FF17C3"/>
    <w:rsid w:val="00FF1CEA"/>
    <w:rsid w:val="00FF3E92"/>
    <w:rsid w:val="00FF3EC9"/>
    <w:rsid w:val="00FF4A51"/>
    <w:rsid w:val="00FF5140"/>
    <w:rsid w:val="00FF58AA"/>
    <w:rsid w:val="00FF5E4D"/>
    <w:rsid w:val="00FF5EC5"/>
    <w:rsid w:val="00FF6251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3E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3F51-5EEC-4A89-A4E8-2F7FF81B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5387</Words>
  <Characters>30707</Characters>
  <Application>Microsoft Office Word</Application>
  <DocSecurity>0</DocSecurity>
  <Lines>255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Keyvan2</cp:lastModifiedBy>
  <cp:revision>3</cp:revision>
  <dcterms:created xsi:type="dcterms:W3CDTF">2023-08-10T23:38:00Z</dcterms:created>
  <dcterms:modified xsi:type="dcterms:W3CDTF">2023-08-10T23:53:00Z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(3)Gj0MfdPcbtzZ/cB8nIT0W9uZ/JCq1kdBy1EONZU7QXCglVTFlyJssIuAakK1M8L0IFHEPR4E
iaWQDEwao/XUAC+6613c7qn2OjTAONkiN3B2WAeHv5rpJWWqhTvJdgpF5HdDCjna1iLs/doE
o2SngETMAV/sKAFuzua5MtfhUt5BHlaiTGaeBU3pUfSUZ3wHH5hFnv4zylvH+TYpO+8PVC+f
ONNO4QDLtDqphIlAQh</vt:lpwstr>
  </property>
  <property fmtid="{D5CDD505-2E9C-101B-9397-08002B2CF9AE}" pid="3" name="_2015_ms_pID_7253431">
    <vt:lpwstr>/84TRpCgAdSYEXrbmVXXoC1z+LnmchwzB+YeYmoQBlBQKV7jW/JWJF
c/Rx+Li7Q+2tSFMOMIkIEdEWCFrbeJTkacFQxrJYtl0e99OhbL6+S1iey/ulnEpXlKZnNVPB
CI28miJeitEEGTyBgaTDclV3iPlQNo3iRzMkpjzjzmcz4iL4DbxUFmcb+xpOXipq60xF7tZd
aNFVm1wCd85SGSbI70HqvUgzsQLfJ6XH1+nL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1684141275</vt:lpwstr>
  </property>
</Properties>
</file>