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End w:id="0"/>
    <w:p w14:paraId="54461150" w14:textId="1B611202" w:rsidR="008E2CE6" w:rsidRDefault="0011005D">
      <w:pPr>
        <w:tabs>
          <w:tab w:val="right" w:pos="9781"/>
        </w:tabs>
        <w:rPr>
          <w:b/>
          <w:kern w:val="2"/>
          <w:shd w:val="clear" w:color="auto" w:fill="F7CAAC"/>
          <w:lang w:eastAsia="zh-CN"/>
        </w:rPr>
      </w:pPr>
      <w:r>
        <w:rPr>
          <w:noProof/>
          <w:lang w:val="en-US" w:eastAsia="zh-CN"/>
        </w:rPr>
        <mc:AlternateContent>
          <mc:Choice Requires="wps">
            <w:drawing>
              <wp:anchor distT="0" distB="0" distL="114300" distR="114300" simplePos="0" relativeHeight="251659264" behindDoc="0" locked="1" layoutInCell="1" hidden="1" allowOverlap="1" wp14:anchorId="4E938A80" wp14:editId="0D353728">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 xml:space="preserve">3GPP </w:t>
      </w:r>
      <w:r>
        <w:rPr>
          <w:b/>
        </w:rPr>
        <w:t>TSG-RAN WG1 Meeting #11</w:t>
      </w:r>
      <w:r w:rsidR="00987AC0">
        <w:rPr>
          <w:b/>
        </w:rPr>
        <w:t>4</w:t>
      </w:r>
      <w:r>
        <w:rPr>
          <w:b/>
          <w:kern w:val="2"/>
          <w:lang w:eastAsia="zh-CN"/>
        </w:rPr>
        <w:tab/>
      </w:r>
      <w:r w:rsidR="002F6A95" w:rsidRPr="002F6A95">
        <w:rPr>
          <w:b/>
          <w:kern w:val="2"/>
          <w:lang w:eastAsia="zh-CN"/>
        </w:rPr>
        <w:t>R1-2306505</w:t>
      </w:r>
      <w:r w:rsidR="00B45259" w:rsidRPr="00B45259" w:rsidDel="00B45259">
        <w:rPr>
          <w:b/>
          <w:kern w:val="2"/>
          <w:lang w:eastAsia="zh-CN"/>
        </w:rPr>
        <w:t xml:space="preserve"> </w:t>
      </w:r>
    </w:p>
    <w:p w14:paraId="1F1313CA" w14:textId="2680ECC4" w:rsidR="008E2CE6" w:rsidRDefault="00987AC0">
      <w:pPr>
        <w:tabs>
          <w:tab w:val="right" w:pos="9216"/>
        </w:tabs>
        <w:autoSpaceDE w:val="0"/>
        <w:autoSpaceDN w:val="0"/>
        <w:spacing w:afterLines="50" w:after="120"/>
        <w:rPr>
          <w:b/>
          <w:lang w:val="en-US"/>
        </w:rPr>
      </w:pPr>
      <w:r w:rsidRPr="00987AC0">
        <w:rPr>
          <w:b/>
          <w:lang w:val="en-US"/>
        </w:rPr>
        <w:t>Toulouse</w:t>
      </w:r>
      <w:r w:rsidR="006D5B81" w:rsidRPr="004C4D88">
        <w:rPr>
          <w:b/>
          <w:lang w:val="en-US"/>
        </w:rPr>
        <w:t xml:space="preserve">, </w:t>
      </w:r>
      <w:r w:rsidR="003818B3">
        <w:rPr>
          <w:b/>
          <w:lang w:val="en-US"/>
        </w:rPr>
        <w:t>F</w:t>
      </w:r>
      <w:r w:rsidR="003818B3">
        <w:rPr>
          <w:rFonts w:hint="eastAsia"/>
          <w:b/>
          <w:lang w:val="en-US" w:eastAsia="zh-CN"/>
        </w:rPr>
        <w:t>rance</w:t>
      </w:r>
      <w:r w:rsidR="006D5B81" w:rsidRPr="004C4D88">
        <w:rPr>
          <w:b/>
          <w:lang w:val="en-US"/>
        </w:rPr>
        <w:t xml:space="preserve">, </w:t>
      </w:r>
      <w:r w:rsidR="00D35606" w:rsidRPr="00D35606">
        <w:rPr>
          <w:b/>
          <w:lang w:val="en-US"/>
        </w:rPr>
        <w:t>2</w:t>
      </w:r>
      <w:r w:rsidR="00A81C57">
        <w:rPr>
          <w:b/>
          <w:lang w:val="en-US"/>
        </w:rPr>
        <w:t>1</w:t>
      </w:r>
      <w:r w:rsidR="00D35606" w:rsidRPr="00D35606">
        <w:rPr>
          <w:b/>
          <w:lang w:val="en-US"/>
        </w:rPr>
        <w:t>-2</w:t>
      </w:r>
      <w:r w:rsidR="00A81C57">
        <w:rPr>
          <w:b/>
          <w:lang w:val="en-US"/>
        </w:rPr>
        <w:t>5</w:t>
      </w:r>
      <w:r w:rsidR="00D35606" w:rsidRPr="00D35606">
        <w:rPr>
          <w:b/>
          <w:lang w:val="en-US"/>
        </w:rPr>
        <w:t xml:space="preserve"> </w:t>
      </w:r>
      <w:r w:rsidR="00A81C57">
        <w:rPr>
          <w:b/>
          <w:lang w:val="en-US"/>
        </w:rPr>
        <w:t>A</w:t>
      </w:r>
      <w:r w:rsidR="00A81C57">
        <w:rPr>
          <w:rFonts w:hint="eastAsia"/>
          <w:b/>
          <w:lang w:val="en-US" w:eastAsia="zh-CN"/>
        </w:rPr>
        <w:t>ugus</w:t>
      </w:r>
      <w:r w:rsidR="000955B8">
        <w:rPr>
          <w:rFonts w:hint="eastAsia"/>
          <w:b/>
          <w:lang w:val="en-US" w:eastAsia="zh-CN"/>
        </w:rPr>
        <w:t>t</w:t>
      </w:r>
      <w:r w:rsidR="00D35606">
        <w:rPr>
          <w:b/>
          <w:lang w:val="en-US" w:eastAsia="zh-CN"/>
        </w:rPr>
        <w:t>,</w:t>
      </w:r>
      <w:r w:rsidR="00D35606" w:rsidRPr="00D35606">
        <w:rPr>
          <w:b/>
          <w:lang w:val="en-US"/>
        </w:rPr>
        <w:t xml:space="preserve"> 2023</w:t>
      </w:r>
    </w:p>
    <w:p w14:paraId="39EAEB2C" w14:textId="77777777" w:rsidR="008E2CE6" w:rsidRDefault="0011005D">
      <w:pPr>
        <w:pBdr>
          <w:top w:val="single" w:sz="4" w:space="1" w:color="auto"/>
        </w:pBdr>
        <w:rPr>
          <w:b/>
          <w:kern w:val="2"/>
          <w:sz w:val="16"/>
          <w:szCs w:val="16"/>
          <w:lang w:eastAsia="zh-CN"/>
        </w:rPr>
      </w:pPr>
      <w:r>
        <w:rPr>
          <w:lang w:eastAsia="zh-CN"/>
        </w:rPr>
        <w:t xml:space="preserve"> </w:t>
      </w:r>
    </w:p>
    <w:p w14:paraId="044CD912" w14:textId="77777777" w:rsidR="008E2CE6" w:rsidRDefault="0011005D">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t>9.7.2</w:t>
      </w:r>
    </w:p>
    <w:p w14:paraId="1330321A" w14:textId="77777777" w:rsidR="008E2CE6" w:rsidRDefault="0011005D">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Source:</w:t>
      </w:r>
      <w:r>
        <w:rPr>
          <w:rFonts w:eastAsiaTheme="minorEastAsia"/>
          <w:b/>
          <w:kern w:val="2"/>
          <w:sz w:val="22"/>
          <w:szCs w:val="22"/>
          <w:lang w:val="en-US" w:eastAsia="zh-CN"/>
        </w:rPr>
        <w:tab/>
        <w:t>Huawei, HiSilicon</w:t>
      </w:r>
    </w:p>
    <w:p w14:paraId="3AFEC984" w14:textId="77777777" w:rsidR="008E2CE6" w:rsidRDefault="0011005D">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Title:</w:t>
      </w:r>
      <w:r>
        <w:rPr>
          <w:rFonts w:eastAsiaTheme="minorEastAsia"/>
          <w:b/>
          <w:kern w:val="2"/>
          <w:sz w:val="22"/>
          <w:szCs w:val="22"/>
          <w:lang w:val="en-US" w:eastAsia="zh-CN"/>
        </w:rPr>
        <w:tab/>
        <w:t>Cell DTX/DRX mechanism for network energy saving</w:t>
      </w:r>
    </w:p>
    <w:p w14:paraId="5B859E06" w14:textId="2026D535" w:rsidR="008E2CE6" w:rsidRDefault="0011005D">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Document for:</w:t>
      </w:r>
      <w:r>
        <w:rPr>
          <w:rFonts w:eastAsiaTheme="minorEastAsia"/>
          <w:b/>
          <w:kern w:val="2"/>
          <w:sz w:val="22"/>
          <w:szCs w:val="22"/>
          <w:lang w:val="en-US" w:eastAsia="zh-CN"/>
        </w:rPr>
        <w:tab/>
        <w:t xml:space="preserve">Discussion and </w:t>
      </w:r>
      <w:r w:rsidR="00A91228">
        <w:rPr>
          <w:rFonts w:eastAsiaTheme="minorEastAsia"/>
          <w:b/>
          <w:kern w:val="2"/>
          <w:sz w:val="22"/>
          <w:szCs w:val="22"/>
          <w:lang w:val="en-US" w:eastAsia="zh-CN"/>
        </w:rPr>
        <w:t>D</w:t>
      </w:r>
      <w:bookmarkStart w:id="1" w:name="_GoBack"/>
      <w:bookmarkEnd w:id="1"/>
      <w:r>
        <w:rPr>
          <w:rFonts w:eastAsiaTheme="minorEastAsia"/>
          <w:b/>
          <w:kern w:val="2"/>
          <w:sz w:val="22"/>
          <w:szCs w:val="22"/>
          <w:lang w:val="en-US" w:eastAsia="zh-CN"/>
        </w:rPr>
        <w:t>ecision</w:t>
      </w:r>
    </w:p>
    <w:p w14:paraId="300C3A8D" w14:textId="77777777" w:rsidR="008E2CE6" w:rsidRDefault="008E2CE6">
      <w:pPr>
        <w:pBdr>
          <w:bottom w:val="single" w:sz="4" w:space="1" w:color="auto"/>
        </w:pBdr>
        <w:rPr>
          <w:b/>
          <w:bCs/>
          <w:sz w:val="22"/>
          <w:szCs w:val="22"/>
        </w:rPr>
      </w:pPr>
    </w:p>
    <w:p w14:paraId="602EFC0D" w14:textId="77777777" w:rsidR="008E2CE6" w:rsidRDefault="0011005D">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Introduction</w:t>
      </w:r>
    </w:p>
    <w:p w14:paraId="05886DD8" w14:textId="6DB17E58" w:rsidR="008E2CE6"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 new work item on network energy saving was approved in RAN plenary #98e and revised as in [1]. More details</w:t>
      </w:r>
      <w:r w:rsidR="00081970">
        <w:rPr>
          <w:rFonts w:eastAsiaTheme="minorEastAsia" w:cs="Times New Roman"/>
          <w:sz w:val="22"/>
          <w:szCs w:val="22"/>
          <w:lang w:eastAsia="zh-CN"/>
        </w:rPr>
        <w:t xml:space="preserve"> about the objectives of the work item and the RAN1</w:t>
      </w:r>
      <w:r w:rsidR="00540872">
        <w:rPr>
          <w:rFonts w:eastAsiaTheme="minorEastAsia" w:cs="Times New Roman"/>
          <w:sz w:val="22"/>
          <w:szCs w:val="22"/>
          <w:lang w:eastAsia="zh-CN"/>
        </w:rPr>
        <w:t>, RAN2 latest</w:t>
      </w:r>
      <w:r w:rsidR="00081970">
        <w:rPr>
          <w:rFonts w:eastAsiaTheme="minorEastAsia" w:cs="Times New Roman"/>
          <w:sz w:val="22"/>
          <w:szCs w:val="22"/>
          <w:lang w:eastAsia="zh-CN"/>
        </w:rPr>
        <w:t xml:space="preserve"> agreements</w:t>
      </w:r>
      <w:r>
        <w:rPr>
          <w:rFonts w:eastAsiaTheme="minorEastAsia" w:cs="Times New Roman"/>
          <w:sz w:val="22"/>
          <w:szCs w:val="22"/>
          <w:lang w:eastAsia="zh-CN"/>
        </w:rPr>
        <w:t xml:space="preserve"> [2-</w:t>
      </w:r>
      <w:r w:rsidR="00F9292E">
        <w:rPr>
          <w:rFonts w:eastAsiaTheme="minorEastAsia" w:cs="Times New Roman"/>
          <w:sz w:val="22"/>
          <w:szCs w:val="22"/>
          <w:lang w:eastAsia="zh-CN"/>
        </w:rPr>
        <w:t>3</w:t>
      </w:r>
      <w:r>
        <w:rPr>
          <w:rFonts w:eastAsiaTheme="minorEastAsia" w:cs="Times New Roman"/>
          <w:sz w:val="22"/>
          <w:szCs w:val="22"/>
          <w:lang w:eastAsia="zh-CN"/>
        </w:rPr>
        <w:t>] can be found in</w:t>
      </w:r>
      <w:r w:rsidR="00540872">
        <w:rPr>
          <w:rFonts w:eastAsiaTheme="minorEastAsia" w:cs="Times New Roman"/>
          <w:sz w:val="22"/>
          <w:szCs w:val="22"/>
          <w:lang w:eastAsia="zh-CN"/>
        </w:rPr>
        <w:t xml:space="preserve"> the</w:t>
      </w:r>
      <w:r>
        <w:rPr>
          <w:rFonts w:eastAsiaTheme="minorEastAsia" w:cs="Times New Roman"/>
          <w:sz w:val="22"/>
          <w:szCs w:val="22"/>
          <w:lang w:eastAsia="zh-CN"/>
        </w:rPr>
        <w:t xml:space="preserve"> Appendix. In this paper, we discuss the details of the cell DTX/DRX mechanism </w:t>
      </w:r>
      <w:r w:rsidR="00B90319">
        <w:rPr>
          <w:rFonts w:eastAsiaTheme="minorEastAsia" w:cs="Times New Roman"/>
          <w:sz w:val="22"/>
          <w:szCs w:val="22"/>
          <w:lang w:eastAsia="zh-CN"/>
        </w:rPr>
        <w:t xml:space="preserve">including </w:t>
      </w:r>
      <w:r w:rsidR="008B3C10">
        <w:rPr>
          <w:rFonts w:eastAsiaTheme="minorEastAsia" w:cs="Times New Roman"/>
          <w:sz w:val="22"/>
          <w:szCs w:val="22"/>
          <w:lang w:eastAsia="zh-CN"/>
        </w:rPr>
        <w:t>d</w:t>
      </w:r>
      <w:r w:rsidR="008B3C10" w:rsidRPr="008B3C10">
        <w:rPr>
          <w:rFonts w:eastAsiaTheme="minorEastAsia" w:cs="Times New Roman"/>
          <w:sz w:val="22"/>
          <w:szCs w:val="22"/>
          <w:lang w:eastAsia="zh-CN"/>
        </w:rPr>
        <w:t>esign on DCI format 2_X</w:t>
      </w:r>
      <w:r w:rsidR="008B3C10">
        <w:rPr>
          <w:rFonts w:eastAsiaTheme="minorEastAsia" w:cs="Times New Roman"/>
          <w:sz w:val="22"/>
          <w:szCs w:val="22"/>
          <w:lang w:eastAsia="zh-CN"/>
        </w:rPr>
        <w:t>, a</w:t>
      </w:r>
      <w:r w:rsidR="008B3C10" w:rsidRPr="008B3C10">
        <w:rPr>
          <w:rFonts w:eastAsiaTheme="minorEastAsia" w:cs="Times New Roman"/>
          <w:sz w:val="22"/>
          <w:szCs w:val="22"/>
          <w:lang w:eastAsia="zh-CN"/>
        </w:rPr>
        <w:t>pplied signals/channels for cell DTX/DRX</w:t>
      </w:r>
      <w:r w:rsidR="00AC3A4A">
        <w:rPr>
          <w:rFonts w:eastAsiaTheme="minorEastAsia" w:cs="Times New Roman"/>
          <w:sz w:val="22"/>
          <w:szCs w:val="22"/>
          <w:lang w:eastAsia="zh-CN"/>
        </w:rPr>
        <w:t xml:space="preserve"> and</w:t>
      </w:r>
      <w:r w:rsidR="00BD45A5">
        <w:rPr>
          <w:rFonts w:eastAsiaTheme="minorEastAsia" w:cs="Times New Roman"/>
          <w:sz w:val="22"/>
          <w:szCs w:val="22"/>
          <w:lang w:eastAsia="zh-CN"/>
        </w:rPr>
        <w:t xml:space="preserve"> i</w:t>
      </w:r>
      <w:r w:rsidR="00BD45A5" w:rsidRPr="00BD45A5">
        <w:rPr>
          <w:rFonts w:eastAsiaTheme="minorEastAsia" w:cs="Times New Roman"/>
          <w:sz w:val="22"/>
          <w:szCs w:val="22"/>
          <w:lang w:eastAsia="zh-CN"/>
        </w:rPr>
        <w:t>mpact of cell DTX/DRX on legacy operations</w:t>
      </w:r>
      <w:r w:rsidR="00BE2656">
        <w:rPr>
          <w:rFonts w:eastAsiaTheme="minorEastAsia" w:cs="Times New Roman"/>
          <w:sz w:val="22"/>
          <w:szCs w:val="22"/>
          <w:lang w:eastAsia="zh-CN"/>
        </w:rPr>
        <w:t>.</w:t>
      </w:r>
    </w:p>
    <w:p w14:paraId="5DEAB941" w14:textId="7FC4C8E6" w:rsidR="008E2CE6" w:rsidRDefault="00A318A9">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bookmarkStart w:id="2" w:name="_Hlk125991212"/>
      <w:r>
        <w:rPr>
          <w:rFonts w:ascii="Times New Roman" w:hAnsi="Times New Roman"/>
          <w:sz w:val="28"/>
          <w:szCs w:val="28"/>
          <w:lang w:eastAsia="zh-CN"/>
        </w:rPr>
        <w:t>D</w:t>
      </w:r>
      <w:r>
        <w:rPr>
          <w:rFonts w:ascii="Times New Roman" w:hAnsi="Times New Roman" w:hint="eastAsia"/>
          <w:sz w:val="28"/>
          <w:szCs w:val="28"/>
          <w:lang w:eastAsia="zh-CN"/>
        </w:rPr>
        <w:t>esig</w:t>
      </w:r>
      <w:r>
        <w:rPr>
          <w:rFonts w:ascii="Times New Roman" w:hAnsi="Times New Roman"/>
          <w:sz w:val="28"/>
          <w:szCs w:val="28"/>
          <w:lang w:eastAsia="zh-CN"/>
        </w:rPr>
        <w:t xml:space="preserve">n </w:t>
      </w:r>
      <w:r w:rsidR="00273F90">
        <w:rPr>
          <w:rFonts w:ascii="Times New Roman" w:hAnsi="Times New Roman"/>
          <w:sz w:val="28"/>
          <w:szCs w:val="28"/>
          <w:lang w:eastAsia="zh-CN"/>
        </w:rPr>
        <w:t>o</w:t>
      </w:r>
      <w:r w:rsidR="0085223B">
        <w:rPr>
          <w:rFonts w:ascii="Times New Roman" w:hAnsi="Times New Roman"/>
          <w:sz w:val="28"/>
          <w:szCs w:val="28"/>
          <w:lang w:eastAsia="zh-CN"/>
        </w:rPr>
        <w:t>f</w:t>
      </w:r>
      <w:r>
        <w:rPr>
          <w:rFonts w:ascii="Times New Roman" w:hAnsi="Times New Roman"/>
          <w:sz w:val="28"/>
          <w:szCs w:val="28"/>
          <w:lang w:eastAsia="zh-CN"/>
        </w:rPr>
        <w:t xml:space="preserve"> </w:t>
      </w:r>
      <w:r w:rsidR="007B4211">
        <w:rPr>
          <w:rFonts w:ascii="Times New Roman" w:hAnsi="Times New Roman"/>
          <w:sz w:val="28"/>
          <w:szCs w:val="28"/>
          <w:lang w:eastAsia="zh-CN"/>
        </w:rPr>
        <w:t>DCI format 2_X</w:t>
      </w:r>
    </w:p>
    <w:bookmarkEnd w:id="2"/>
    <w:p w14:paraId="67CC8540" w14:textId="187FA681" w:rsidR="00285D92" w:rsidRDefault="00494C15" w:rsidP="00C27405">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hint="eastAsia"/>
          <w:sz w:val="22"/>
          <w:szCs w:val="22"/>
          <w:lang w:eastAsia="zh-CN"/>
        </w:rPr>
        <w:t>A</w:t>
      </w:r>
      <w:r>
        <w:rPr>
          <w:rFonts w:eastAsiaTheme="minorEastAsia" w:cs="Times New Roman"/>
          <w:sz w:val="22"/>
          <w:szCs w:val="22"/>
          <w:lang w:eastAsia="zh-CN"/>
        </w:rPr>
        <w:t xml:space="preserve">ccording to </w:t>
      </w:r>
      <w:r w:rsidR="00E870DB">
        <w:rPr>
          <w:rFonts w:eastAsiaTheme="minorEastAsia" w:cs="Times New Roman"/>
          <w:sz w:val="22"/>
          <w:szCs w:val="22"/>
          <w:lang w:eastAsia="zh-CN"/>
        </w:rPr>
        <w:t xml:space="preserve">the </w:t>
      </w:r>
      <w:r>
        <w:rPr>
          <w:rFonts w:eastAsiaTheme="minorEastAsia" w:cs="Times New Roman"/>
          <w:sz w:val="22"/>
          <w:szCs w:val="22"/>
          <w:lang w:eastAsia="zh-CN"/>
        </w:rPr>
        <w:t>agreement</w:t>
      </w:r>
      <w:r w:rsidR="002F3CD9">
        <w:rPr>
          <w:rFonts w:eastAsiaTheme="minorEastAsia" w:cs="Times New Roman"/>
          <w:sz w:val="22"/>
          <w:szCs w:val="22"/>
          <w:lang w:eastAsia="zh-CN"/>
        </w:rPr>
        <w:t>s</w:t>
      </w:r>
      <w:r>
        <w:rPr>
          <w:rFonts w:eastAsiaTheme="minorEastAsia" w:cs="Times New Roman"/>
          <w:sz w:val="22"/>
          <w:szCs w:val="22"/>
          <w:lang w:eastAsia="zh-CN"/>
        </w:rPr>
        <w:t xml:space="preserve"> </w:t>
      </w:r>
      <w:r w:rsidR="005F7C35">
        <w:rPr>
          <w:rFonts w:eastAsiaTheme="minorEastAsia" w:cs="Times New Roman"/>
          <w:sz w:val="22"/>
          <w:szCs w:val="22"/>
          <w:lang w:eastAsia="zh-CN"/>
        </w:rPr>
        <w:t>in last</w:t>
      </w:r>
      <w:r w:rsidR="00E870DB">
        <w:rPr>
          <w:rFonts w:eastAsiaTheme="minorEastAsia" w:cs="Times New Roman"/>
          <w:sz w:val="22"/>
          <w:szCs w:val="22"/>
          <w:lang w:eastAsia="zh-CN"/>
        </w:rPr>
        <w:t xml:space="preserve"> RAN1</w:t>
      </w:r>
      <w:r w:rsidR="005F7C35">
        <w:rPr>
          <w:rFonts w:eastAsiaTheme="minorEastAsia" w:cs="Times New Roman"/>
          <w:sz w:val="22"/>
          <w:szCs w:val="22"/>
          <w:lang w:eastAsia="zh-CN"/>
        </w:rPr>
        <w:t xml:space="preserve"> meeting</w:t>
      </w:r>
      <w:r w:rsidR="009239ED">
        <w:rPr>
          <w:rFonts w:eastAsiaTheme="minorEastAsia" w:cs="Times New Roman"/>
          <w:sz w:val="22"/>
          <w:szCs w:val="22"/>
          <w:lang w:eastAsia="zh-CN"/>
        </w:rPr>
        <w:t xml:space="preserve"> </w:t>
      </w:r>
      <w:r w:rsidR="009239ED">
        <w:rPr>
          <w:rFonts w:eastAsiaTheme="minorEastAsia" w:cs="Times New Roman"/>
          <w:sz w:val="22"/>
          <w:szCs w:val="22"/>
          <w:lang w:eastAsia="zh-CN"/>
        </w:rPr>
        <w:fldChar w:fldCharType="begin"/>
      </w:r>
      <w:r w:rsidR="009239ED">
        <w:rPr>
          <w:rFonts w:eastAsiaTheme="minorEastAsia" w:cs="Times New Roman"/>
          <w:sz w:val="22"/>
          <w:szCs w:val="22"/>
          <w:lang w:eastAsia="zh-CN"/>
        </w:rPr>
        <w:instrText xml:space="preserve"> REF _Ref140333810 \r \h </w:instrText>
      </w:r>
      <w:r w:rsidR="009239ED">
        <w:rPr>
          <w:rFonts w:eastAsiaTheme="minorEastAsia" w:cs="Times New Roman"/>
          <w:sz w:val="22"/>
          <w:szCs w:val="22"/>
          <w:lang w:eastAsia="zh-CN"/>
        </w:rPr>
      </w:r>
      <w:r w:rsidR="009239ED">
        <w:rPr>
          <w:rFonts w:eastAsiaTheme="minorEastAsia" w:cs="Times New Roman"/>
          <w:sz w:val="22"/>
          <w:szCs w:val="22"/>
          <w:lang w:eastAsia="zh-CN"/>
        </w:rPr>
        <w:fldChar w:fldCharType="separate"/>
      </w:r>
      <w:r w:rsidR="009239ED">
        <w:rPr>
          <w:rFonts w:eastAsiaTheme="minorEastAsia" w:cs="Times New Roman"/>
          <w:sz w:val="22"/>
          <w:szCs w:val="22"/>
          <w:lang w:eastAsia="zh-CN"/>
        </w:rPr>
        <w:t>[2]</w:t>
      </w:r>
      <w:r w:rsidR="009239ED">
        <w:rPr>
          <w:rFonts w:eastAsiaTheme="minorEastAsia" w:cs="Times New Roman"/>
          <w:sz w:val="22"/>
          <w:szCs w:val="22"/>
          <w:lang w:eastAsia="zh-CN"/>
        </w:rPr>
        <w:fldChar w:fldCharType="end"/>
      </w:r>
      <w:r>
        <w:rPr>
          <w:rFonts w:eastAsiaTheme="minorEastAsia" w:cs="Times New Roman"/>
          <w:sz w:val="22"/>
          <w:szCs w:val="22"/>
          <w:lang w:eastAsia="zh-CN"/>
        </w:rPr>
        <w:t>,</w:t>
      </w:r>
      <w:r w:rsidR="00E870DB">
        <w:rPr>
          <w:rFonts w:eastAsiaTheme="minorEastAsia" w:cs="Times New Roman"/>
          <w:sz w:val="22"/>
          <w:szCs w:val="22"/>
          <w:lang w:eastAsia="zh-CN"/>
        </w:rPr>
        <w:t xml:space="preserve"> a new DCI format 2_X is introduced for cell DTX/DRX (de)activation</w:t>
      </w:r>
      <w:r>
        <w:rPr>
          <w:rFonts w:eastAsiaTheme="minorEastAsia" w:cs="Times New Roman"/>
          <w:sz w:val="22"/>
          <w:szCs w:val="22"/>
          <w:lang w:eastAsia="zh-CN"/>
        </w:rPr>
        <w:t xml:space="preserve">. </w:t>
      </w:r>
    </w:p>
    <w:tbl>
      <w:tblPr>
        <w:tblStyle w:val="af4"/>
        <w:tblW w:w="0" w:type="auto"/>
        <w:tblLook w:val="04A0" w:firstRow="1" w:lastRow="0" w:firstColumn="1" w:lastColumn="0" w:noHBand="0" w:noVBand="1"/>
      </w:tblPr>
      <w:tblGrid>
        <w:gridCol w:w="9855"/>
      </w:tblGrid>
      <w:tr w:rsidR="00285D92" w14:paraId="6AF18127" w14:textId="77777777" w:rsidTr="00285D92">
        <w:tc>
          <w:tcPr>
            <w:tcW w:w="9855" w:type="dxa"/>
          </w:tcPr>
          <w:p w14:paraId="4DF4A64F" w14:textId="77777777" w:rsidR="00285D92" w:rsidRPr="00F503C0" w:rsidRDefault="00285D92" w:rsidP="00285D92">
            <w:pPr>
              <w:rPr>
                <w:b/>
                <w:bCs/>
                <w:highlight w:val="green"/>
                <w:lang w:eastAsia="x-none"/>
              </w:rPr>
            </w:pPr>
            <w:r w:rsidRPr="00F503C0">
              <w:rPr>
                <w:b/>
                <w:bCs/>
                <w:highlight w:val="green"/>
                <w:lang w:eastAsia="x-none"/>
              </w:rPr>
              <w:t>Agreement</w:t>
            </w:r>
          </w:p>
          <w:p w14:paraId="3D9D0954" w14:textId="77777777" w:rsidR="00285D92" w:rsidRPr="005A4E8E" w:rsidRDefault="00285D92" w:rsidP="00285D92">
            <w:pPr>
              <w:pStyle w:val="a7"/>
              <w:spacing w:after="0"/>
              <w:rPr>
                <w:rFonts w:cs="Times"/>
                <w:lang w:eastAsia="zh-CN"/>
              </w:rPr>
            </w:pPr>
            <w:r>
              <w:rPr>
                <w:rFonts w:cs="Times"/>
                <w:lang w:eastAsia="zh-CN"/>
              </w:rPr>
              <w:t>For</w:t>
            </w:r>
            <w:r w:rsidRPr="00E91A1D">
              <w:rPr>
                <w:rFonts w:cs="Times"/>
                <w:lang w:eastAsia="zh-CN"/>
              </w:rPr>
              <w:t xml:space="preserve"> the group common L1 </w:t>
            </w:r>
            <w:proofErr w:type="spellStart"/>
            <w:r w:rsidRPr="00E91A1D">
              <w:rPr>
                <w:rFonts w:cs="Times"/>
                <w:lang w:eastAsia="zh-CN"/>
              </w:rPr>
              <w:t>signaling</w:t>
            </w:r>
            <w:proofErr w:type="spellEnd"/>
            <w:r w:rsidRPr="00E91A1D">
              <w:rPr>
                <w:rFonts w:cs="Times"/>
                <w:lang w:eastAsia="zh-CN"/>
              </w:rPr>
              <w:t xml:space="preserve"> using PDCCH for cell DTX/DRX activation and deactivation</w:t>
            </w:r>
          </w:p>
          <w:p w14:paraId="4C7BB32E" w14:textId="77777777" w:rsidR="00285D92" w:rsidRDefault="00285D92" w:rsidP="00285D92">
            <w:pPr>
              <w:pStyle w:val="a7"/>
              <w:numPr>
                <w:ilvl w:val="0"/>
                <w:numId w:val="29"/>
              </w:numPr>
              <w:suppressAutoHyphens/>
              <w:spacing w:after="0" w:line="254" w:lineRule="auto"/>
              <w:jc w:val="both"/>
              <w:rPr>
                <w:rFonts w:eastAsia="Malgun Gothic"/>
                <w:lang w:eastAsia="ko-KR"/>
              </w:rPr>
            </w:pPr>
            <w:r w:rsidRPr="00D84C58">
              <w:rPr>
                <w:rFonts w:eastAsia="Malgun Gothic"/>
                <w:lang w:eastAsia="ko-KR"/>
              </w:rPr>
              <w:t>Alt 2) Based on new DCI format 2_X</w:t>
            </w:r>
          </w:p>
          <w:p w14:paraId="4095D97B" w14:textId="77777777" w:rsidR="00285D92" w:rsidRDefault="00285D92" w:rsidP="00285D92">
            <w:pPr>
              <w:pStyle w:val="af8"/>
              <w:numPr>
                <w:ilvl w:val="1"/>
                <w:numId w:val="29"/>
              </w:numPr>
              <w:suppressAutoHyphens/>
              <w:overflowPunct w:val="0"/>
              <w:spacing w:line="254" w:lineRule="auto"/>
              <w:ind w:firstLineChars="0"/>
              <w:rPr>
                <w:rFonts w:eastAsia="Malgun Gothic"/>
              </w:rPr>
            </w:pPr>
            <w:r>
              <w:rPr>
                <w:rFonts w:eastAsia="Malgun Gothic"/>
              </w:rPr>
              <w:t>DCI size budget is not increased</w:t>
            </w:r>
          </w:p>
          <w:p w14:paraId="4FC5217E" w14:textId="77777777" w:rsidR="00285D92" w:rsidRPr="003408F1" w:rsidRDefault="00285D92" w:rsidP="00285D92">
            <w:pPr>
              <w:pStyle w:val="af8"/>
              <w:numPr>
                <w:ilvl w:val="1"/>
                <w:numId w:val="29"/>
              </w:numPr>
              <w:suppressAutoHyphens/>
              <w:overflowPunct w:val="0"/>
              <w:spacing w:line="254" w:lineRule="auto"/>
              <w:ind w:firstLineChars="0"/>
              <w:rPr>
                <w:rFonts w:eastAsia="Malgun Gothic"/>
              </w:rPr>
            </w:pPr>
            <w:r w:rsidRPr="003408F1">
              <w:rPr>
                <w:rFonts w:eastAsia="Malgun Gothic"/>
              </w:rPr>
              <w:t>Number of required BDs is not increased</w:t>
            </w:r>
          </w:p>
          <w:p w14:paraId="58A2C87F" w14:textId="77777777" w:rsidR="00285D92" w:rsidRPr="00E263A8" w:rsidRDefault="00285D92" w:rsidP="00285D92">
            <w:pPr>
              <w:pStyle w:val="af8"/>
              <w:numPr>
                <w:ilvl w:val="1"/>
                <w:numId w:val="29"/>
              </w:numPr>
              <w:suppressAutoHyphens/>
              <w:overflowPunct w:val="0"/>
              <w:spacing w:line="254" w:lineRule="auto"/>
              <w:ind w:firstLineChars="0"/>
              <w:rPr>
                <w:rFonts w:eastAsia="Malgun Gothic"/>
              </w:rPr>
            </w:pPr>
            <w:r w:rsidRPr="00E263A8">
              <w:rPr>
                <w:rFonts w:eastAsia="Malgun Gothic"/>
              </w:rPr>
              <w:t>FFS: PDCCH monitoring configuration for the new DCI format is identical to PDCCH monitoring configuration for DCI format 2_6 if the UE monitors both DCI formats</w:t>
            </w:r>
          </w:p>
          <w:p w14:paraId="5272C654" w14:textId="77777777" w:rsidR="00285D92" w:rsidRPr="00E263A8" w:rsidRDefault="00285D92" w:rsidP="00993A35">
            <w:pPr>
              <w:pStyle w:val="af8"/>
              <w:numPr>
                <w:ilvl w:val="1"/>
                <w:numId w:val="29"/>
              </w:numPr>
              <w:suppressAutoHyphens/>
              <w:overflowPunct w:val="0"/>
              <w:spacing w:line="254" w:lineRule="auto"/>
              <w:ind w:firstLineChars="0"/>
              <w:rPr>
                <w:rFonts w:eastAsia="Malgun Gothic"/>
              </w:rPr>
            </w:pPr>
            <w:r w:rsidRPr="00E263A8">
              <w:rPr>
                <w:rFonts w:eastAsia="Malgun Gothic"/>
              </w:rPr>
              <w:t>FFS: New RNTI is used</w:t>
            </w:r>
          </w:p>
          <w:p w14:paraId="1C1DE6F7" w14:textId="77777777" w:rsidR="003E7FDB" w:rsidRDefault="003E7FDB" w:rsidP="003E7FDB">
            <w:pPr>
              <w:rPr>
                <w:rFonts w:cs="Times"/>
                <w:b/>
                <w:bCs/>
                <w:highlight w:val="green"/>
              </w:rPr>
            </w:pPr>
            <w:r>
              <w:rPr>
                <w:rFonts w:cs="Times"/>
                <w:b/>
                <w:bCs/>
                <w:highlight w:val="green"/>
              </w:rPr>
              <w:t>Agreement</w:t>
            </w:r>
          </w:p>
          <w:p w14:paraId="42325D2F" w14:textId="77777777" w:rsidR="003E7FDB" w:rsidRPr="00953E29" w:rsidRDefault="003E7FDB" w:rsidP="003E7FDB">
            <w:pPr>
              <w:pStyle w:val="a7"/>
              <w:numPr>
                <w:ilvl w:val="0"/>
                <w:numId w:val="29"/>
              </w:numPr>
              <w:suppressAutoHyphens/>
              <w:spacing w:after="0" w:line="254" w:lineRule="auto"/>
              <w:jc w:val="both"/>
              <w:rPr>
                <w:rFonts w:eastAsia="Malgun Gothic"/>
                <w:lang w:eastAsia="ko-KR"/>
              </w:rPr>
            </w:pPr>
            <w:r>
              <w:rPr>
                <w:rFonts w:eastAsia="Malgun Gothic"/>
                <w:lang w:eastAsia="ko-KR"/>
              </w:rPr>
              <w:t xml:space="preserve">DCI format for </w:t>
            </w:r>
            <w:r w:rsidRPr="00E91A1D">
              <w:rPr>
                <w:rFonts w:cs="Times"/>
                <w:lang w:eastAsia="zh-CN"/>
              </w:rPr>
              <w:t xml:space="preserve">group common L1 </w:t>
            </w:r>
            <w:proofErr w:type="spellStart"/>
            <w:r w:rsidRPr="00E91A1D">
              <w:rPr>
                <w:rFonts w:cs="Times"/>
                <w:lang w:eastAsia="zh-CN"/>
              </w:rPr>
              <w:t>signaling</w:t>
            </w:r>
            <w:proofErr w:type="spellEnd"/>
            <w:r w:rsidRPr="00E91A1D">
              <w:rPr>
                <w:rFonts w:cs="Times"/>
                <w:lang w:eastAsia="zh-CN"/>
              </w:rPr>
              <w:t xml:space="preserve"> using PDCCH for cell DTX/DRX activation and deactivation </w:t>
            </w:r>
            <w:r w:rsidRPr="00766C6C">
              <w:rPr>
                <w:rFonts w:eastAsia="Malgun Gothic"/>
                <w:lang w:eastAsia="ko-KR"/>
              </w:rPr>
              <w:t>(</w:t>
            </w:r>
            <w:proofErr w:type="spellStart"/>
            <w:r w:rsidRPr="00766C6C">
              <w:rPr>
                <w:rFonts w:eastAsia="Malgun Gothic"/>
                <w:lang w:eastAsia="ko-KR"/>
              </w:rPr>
              <w:t>downselect</w:t>
            </w:r>
            <w:proofErr w:type="spellEnd"/>
            <w:r w:rsidRPr="00766C6C">
              <w:rPr>
                <w:rFonts w:eastAsia="Malgun Gothic"/>
                <w:lang w:eastAsia="ko-KR"/>
              </w:rPr>
              <w:t xml:space="preserve"> just one among alternatives)</w:t>
            </w:r>
          </w:p>
          <w:p w14:paraId="6764580B" w14:textId="77777777" w:rsidR="003E7FDB" w:rsidRPr="00766C6C" w:rsidRDefault="003E7FDB" w:rsidP="003E7FDB">
            <w:pPr>
              <w:pStyle w:val="a7"/>
              <w:numPr>
                <w:ilvl w:val="1"/>
                <w:numId w:val="29"/>
              </w:numPr>
              <w:suppressAutoHyphens/>
              <w:spacing w:after="0" w:line="254" w:lineRule="auto"/>
              <w:jc w:val="both"/>
              <w:rPr>
                <w:rFonts w:eastAsia="Malgun Gothic"/>
                <w:lang w:eastAsia="ko-KR"/>
              </w:rPr>
            </w:pPr>
            <w:r w:rsidRPr="00766C6C">
              <w:rPr>
                <w:rFonts w:eastAsia="Malgun Gothic"/>
                <w:lang w:eastAsia="ko-KR"/>
              </w:rPr>
              <w:t>Alt 2) Based on new DCI format 2_X</w:t>
            </w:r>
          </w:p>
          <w:p w14:paraId="0F929523" w14:textId="77777777" w:rsidR="003E7FDB" w:rsidRPr="00766C6C" w:rsidRDefault="003E7FDB" w:rsidP="003E7FDB">
            <w:pPr>
              <w:pStyle w:val="a7"/>
              <w:numPr>
                <w:ilvl w:val="2"/>
                <w:numId w:val="29"/>
              </w:numPr>
              <w:suppressAutoHyphens/>
              <w:spacing w:after="0" w:line="254" w:lineRule="auto"/>
              <w:jc w:val="both"/>
              <w:rPr>
                <w:rFonts w:eastAsia="Malgun Gothic"/>
                <w:lang w:eastAsia="ko-KR"/>
              </w:rPr>
            </w:pPr>
            <w:r w:rsidRPr="00766C6C">
              <w:rPr>
                <w:rFonts w:eastAsia="Malgun Gothic"/>
                <w:lang w:eastAsia="ko-KR"/>
              </w:rPr>
              <w:t>Field content format</w:t>
            </w:r>
          </w:p>
          <w:p w14:paraId="05700BDA" w14:textId="77777777" w:rsidR="003E7FDB" w:rsidRPr="00766C6C" w:rsidRDefault="003E7FDB" w:rsidP="003E7FDB">
            <w:pPr>
              <w:pStyle w:val="a7"/>
              <w:numPr>
                <w:ilvl w:val="3"/>
                <w:numId w:val="29"/>
              </w:numPr>
              <w:suppressAutoHyphens/>
              <w:spacing w:after="0" w:line="254" w:lineRule="auto"/>
              <w:jc w:val="both"/>
              <w:rPr>
                <w:rFonts w:eastAsia="Malgun Gothic"/>
                <w:lang w:eastAsia="ko-KR"/>
              </w:rPr>
            </w:pPr>
            <w:r w:rsidRPr="00766C6C">
              <w:rPr>
                <w:rFonts w:eastAsia="Malgun Gothic"/>
                <w:lang w:eastAsia="ko-KR"/>
              </w:rPr>
              <w:t>Block number 1, block number 2, …, block number N</w:t>
            </w:r>
          </w:p>
          <w:p w14:paraId="36835D26" w14:textId="77777777" w:rsidR="003E7FDB" w:rsidRPr="00766C6C" w:rsidRDefault="003E7FDB" w:rsidP="003E7FDB">
            <w:pPr>
              <w:pStyle w:val="a7"/>
              <w:numPr>
                <w:ilvl w:val="3"/>
                <w:numId w:val="29"/>
              </w:numPr>
              <w:suppressAutoHyphens/>
              <w:spacing w:after="0" w:line="254" w:lineRule="auto"/>
              <w:jc w:val="both"/>
              <w:rPr>
                <w:rFonts w:eastAsia="Malgun Gothic"/>
                <w:lang w:eastAsia="ko-KR"/>
              </w:rPr>
            </w:pPr>
            <w:r w:rsidRPr="00766C6C">
              <w:rPr>
                <w:rFonts w:eastAsia="Malgun Gothic"/>
                <w:lang w:eastAsia="ko-KR"/>
              </w:rPr>
              <w:t>For each block should at least support the following:</w:t>
            </w:r>
          </w:p>
          <w:p w14:paraId="6899420F" w14:textId="77777777" w:rsidR="003E7FDB" w:rsidRPr="00766C6C" w:rsidRDefault="003E7FDB" w:rsidP="003E7FDB">
            <w:pPr>
              <w:pStyle w:val="a7"/>
              <w:numPr>
                <w:ilvl w:val="4"/>
                <w:numId w:val="29"/>
              </w:numPr>
              <w:suppressAutoHyphens/>
              <w:spacing w:after="0" w:line="254" w:lineRule="auto"/>
              <w:jc w:val="both"/>
              <w:rPr>
                <w:rFonts w:eastAsia="Malgun Gothic"/>
                <w:lang w:eastAsia="ko-KR"/>
              </w:rPr>
            </w:pPr>
            <w:r w:rsidRPr="00766C6C">
              <w:rPr>
                <w:rFonts w:eastAsia="Malgun Gothic"/>
                <w:lang w:eastAsia="ko-KR"/>
              </w:rPr>
              <w:t>DTX configuration activation/deactivation</w:t>
            </w:r>
          </w:p>
          <w:p w14:paraId="5A882FAF" w14:textId="77777777" w:rsidR="003E7FDB" w:rsidRPr="003408F1" w:rsidRDefault="003E7FDB" w:rsidP="003E7FDB">
            <w:pPr>
              <w:pStyle w:val="a7"/>
              <w:numPr>
                <w:ilvl w:val="4"/>
                <w:numId w:val="29"/>
              </w:numPr>
              <w:suppressAutoHyphens/>
              <w:spacing w:after="0" w:line="254" w:lineRule="auto"/>
              <w:jc w:val="both"/>
              <w:rPr>
                <w:rFonts w:eastAsia="Malgun Gothic"/>
                <w:lang w:eastAsia="ko-KR"/>
              </w:rPr>
            </w:pPr>
            <w:r w:rsidRPr="003408F1">
              <w:rPr>
                <w:rFonts w:eastAsia="Malgun Gothic"/>
                <w:lang w:eastAsia="ko-KR"/>
              </w:rPr>
              <w:t>DRX configuration activation/deactivation</w:t>
            </w:r>
          </w:p>
          <w:p w14:paraId="359A3E8B" w14:textId="77777777" w:rsidR="003E7FDB" w:rsidRPr="00E263A8" w:rsidRDefault="003E7FDB" w:rsidP="003E7FDB">
            <w:pPr>
              <w:pStyle w:val="a7"/>
              <w:numPr>
                <w:ilvl w:val="3"/>
                <w:numId w:val="29"/>
              </w:numPr>
              <w:suppressAutoHyphens/>
              <w:spacing w:after="0" w:line="254" w:lineRule="auto"/>
              <w:jc w:val="both"/>
              <w:rPr>
                <w:rFonts w:eastAsia="Malgun Gothic"/>
                <w:lang w:eastAsia="ko-KR"/>
              </w:rPr>
            </w:pPr>
            <w:r w:rsidRPr="00E263A8">
              <w:rPr>
                <w:rFonts w:eastAsia="Malgun Gothic"/>
                <w:lang w:eastAsia="ko-KR"/>
              </w:rPr>
              <w:t xml:space="preserve">FFS: other field details, mapping of UE and each </w:t>
            </w:r>
            <w:proofErr w:type="gramStart"/>
            <w:r w:rsidRPr="00E263A8">
              <w:rPr>
                <w:rFonts w:eastAsia="Malgun Gothic"/>
                <w:lang w:eastAsia="ko-KR"/>
              </w:rPr>
              <w:t>blocks</w:t>
            </w:r>
            <w:proofErr w:type="gramEnd"/>
          </w:p>
          <w:p w14:paraId="795E1889" w14:textId="77777777" w:rsidR="003E7FDB" w:rsidRPr="003408F1" w:rsidRDefault="003E7FDB" w:rsidP="003E7FDB">
            <w:pPr>
              <w:pStyle w:val="a7"/>
              <w:numPr>
                <w:ilvl w:val="2"/>
                <w:numId w:val="29"/>
              </w:numPr>
              <w:suppressAutoHyphens/>
              <w:spacing w:after="0" w:line="254" w:lineRule="auto"/>
              <w:jc w:val="both"/>
              <w:rPr>
                <w:rFonts w:eastAsia="Malgun Gothic"/>
                <w:lang w:eastAsia="ko-KR"/>
              </w:rPr>
            </w:pPr>
            <w:r w:rsidRPr="003408F1">
              <w:rPr>
                <w:rFonts w:eastAsia="Malgun Gothic"/>
                <w:lang w:eastAsia="ko-KR"/>
              </w:rPr>
              <w:t>DCI size indicated by higher layers</w:t>
            </w:r>
          </w:p>
          <w:p w14:paraId="29E028E5" w14:textId="77777777" w:rsidR="003E7FDB" w:rsidRPr="00E263A8" w:rsidRDefault="003E7FDB" w:rsidP="003E7FDB">
            <w:pPr>
              <w:pStyle w:val="a7"/>
              <w:numPr>
                <w:ilvl w:val="2"/>
                <w:numId w:val="29"/>
              </w:numPr>
              <w:suppressAutoHyphens/>
              <w:spacing w:after="0" w:line="254" w:lineRule="auto"/>
              <w:jc w:val="both"/>
              <w:rPr>
                <w:rFonts w:eastAsia="Malgun Gothic"/>
                <w:lang w:eastAsia="ko-KR"/>
              </w:rPr>
            </w:pPr>
            <w:r w:rsidRPr="00E263A8">
              <w:rPr>
                <w:rFonts w:eastAsia="Malgun Gothic"/>
                <w:lang w:eastAsia="ko-KR"/>
              </w:rPr>
              <w:t>FFS: RNTI</w:t>
            </w:r>
          </w:p>
          <w:p w14:paraId="178DAD0A" w14:textId="77777777" w:rsidR="003E7FDB" w:rsidRPr="00E263A8" w:rsidRDefault="003E7FDB" w:rsidP="003E7FDB">
            <w:pPr>
              <w:pStyle w:val="a7"/>
              <w:numPr>
                <w:ilvl w:val="1"/>
                <w:numId w:val="29"/>
              </w:numPr>
              <w:suppressAutoHyphens/>
              <w:spacing w:after="0" w:line="254" w:lineRule="auto"/>
              <w:jc w:val="both"/>
              <w:rPr>
                <w:rFonts w:eastAsia="Malgun Gothic"/>
                <w:lang w:eastAsia="ko-KR"/>
              </w:rPr>
            </w:pPr>
            <w:r w:rsidRPr="00E263A8">
              <w:t>FFS: application delay, timers for activation/deactivation</w:t>
            </w:r>
          </w:p>
          <w:p w14:paraId="313415ED" w14:textId="77777777" w:rsidR="003E7FDB" w:rsidRPr="00E263A8" w:rsidRDefault="003E7FDB" w:rsidP="003E7FDB">
            <w:pPr>
              <w:pStyle w:val="a7"/>
              <w:numPr>
                <w:ilvl w:val="1"/>
                <w:numId w:val="29"/>
              </w:numPr>
              <w:suppressAutoHyphens/>
              <w:spacing w:after="0" w:line="254" w:lineRule="auto"/>
              <w:jc w:val="both"/>
              <w:rPr>
                <w:rFonts w:eastAsia="Malgun Gothic"/>
                <w:lang w:eastAsia="ko-KR"/>
              </w:rPr>
            </w:pPr>
            <w:r w:rsidRPr="00E263A8">
              <w:rPr>
                <w:rFonts w:eastAsia="Malgun Gothic"/>
                <w:lang w:eastAsia="ko-KR"/>
              </w:rPr>
              <w:t>FFS: handling of multiple cells including when UE supports different number of cells</w:t>
            </w:r>
          </w:p>
          <w:p w14:paraId="3639EEE7" w14:textId="77777777" w:rsidR="003E7FDB" w:rsidRPr="00E263A8" w:rsidRDefault="003E7FDB" w:rsidP="003E7FDB">
            <w:pPr>
              <w:pStyle w:val="a7"/>
              <w:numPr>
                <w:ilvl w:val="1"/>
                <w:numId w:val="29"/>
              </w:numPr>
              <w:suppressAutoHyphens/>
              <w:spacing w:after="0" w:line="254" w:lineRule="auto"/>
              <w:jc w:val="both"/>
              <w:rPr>
                <w:rFonts w:eastAsia="Malgun Gothic"/>
                <w:lang w:eastAsia="ko-KR"/>
              </w:rPr>
            </w:pPr>
            <w:r w:rsidRPr="00E263A8">
              <w:rPr>
                <w:rFonts w:eastAsia="Malgun Gothic"/>
                <w:lang w:eastAsia="ko-KR"/>
              </w:rPr>
              <w:t>FFS: details on PDCCH monitoring aspects, including but not limited to:</w:t>
            </w:r>
          </w:p>
          <w:p w14:paraId="678EEA88" w14:textId="77777777" w:rsidR="003E7FDB" w:rsidRPr="00E263A8" w:rsidRDefault="003E7FDB" w:rsidP="003E7FDB">
            <w:pPr>
              <w:pStyle w:val="a7"/>
              <w:numPr>
                <w:ilvl w:val="2"/>
                <w:numId w:val="29"/>
              </w:numPr>
              <w:suppressAutoHyphens/>
              <w:spacing w:after="0" w:line="254" w:lineRule="auto"/>
              <w:jc w:val="both"/>
              <w:rPr>
                <w:rFonts w:eastAsia="Malgun Gothic"/>
                <w:lang w:eastAsia="ko-KR"/>
              </w:rPr>
            </w:pPr>
            <w:r w:rsidRPr="00E263A8">
              <w:rPr>
                <w:rFonts w:eastAsia="Malgun Gothic"/>
                <w:lang w:eastAsia="ko-KR"/>
              </w:rPr>
              <w:t>Search Space</w:t>
            </w:r>
          </w:p>
          <w:p w14:paraId="70C862B5" w14:textId="77777777" w:rsidR="003E7FDB" w:rsidRPr="00E263A8" w:rsidRDefault="003E7FDB" w:rsidP="003E7FDB">
            <w:pPr>
              <w:pStyle w:val="a7"/>
              <w:numPr>
                <w:ilvl w:val="2"/>
                <w:numId w:val="29"/>
              </w:numPr>
              <w:suppressAutoHyphens/>
              <w:spacing w:after="0" w:line="254" w:lineRule="auto"/>
              <w:jc w:val="both"/>
              <w:rPr>
                <w:rFonts w:eastAsia="Malgun Gothic"/>
                <w:lang w:eastAsia="ko-KR"/>
              </w:rPr>
            </w:pPr>
            <w:r w:rsidRPr="00E263A8">
              <w:rPr>
                <w:rFonts w:eastAsia="Malgun Gothic"/>
                <w:lang w:eastAsia="ko-KR"/>
              </w:rPr>
              <w:t>PDCCH monitoring occasion</w:t>
            </w:r>
          </w:p>
          <w:p w14:paraId="527FAAE5" w14:textId="77777777" w:rsidR="003E7FDB" w:rsidRPr="00E263A8" w:rsidRDefault="003E7FDB" w:rsidP="003E7FDB">
            <w:pPr>
              <w:pStyle w:val="a7"/>
              <w:numPr>
                <w:ilvl w:val="2"/>
                <w:numId w:val="29"/>
              </w:numPr>
              <w:suppressAutoHyphens/>
              <w:spacing w:after="0" w:line="254" w:lineRule="auto"/>
              <w:jc w:val="both"/>
              <w:rPr>
                <w:rFonts w:eastAsia="Malgun Gothic"/>
                <w:lang w:eastAsia="ko-KR"/>
              </w:rPr>
            </w:pPr>
            <w:r w:rsidRPr="00E263A8">
              <w:rPr>
                <w:rFonts w:eastAsia="Malgun Gothic"/>
                <w:lang w:eastAsia="ko-KR"/>
              </w:rPr>
              <w:t>slots to monitor (during cell DTX/DRX non-active periods, and active periods)</w:t>
            </w:r>
          </w:p>
          <w:p w14:paraId="06CBF7D3" w14:textId="77777777" w:rsidR="003E7FDB" w:rsidRPr="00E263A8" w:rsidRDefault="003E7FDB" w:rsidP="003E7FDB">
            <w:pPr>
              <w:pStyle w:val="a7"/>
              <w:numPr>
                <w:ilvl w:val="2"/>
                <w:numId w:val="29"/>
              </w:numPr>
              <w:suppressAutoHyphens/>
              <w:spacing w:after="0" w:line="254" w:lineRule="auto"/>
              <w:jc w:val="both"/>
              <w:rPr>
                <w:rFonts w:eastAsia="Malgun Gothic"/>
                <w:lang w:eastAsia="ko-KR"/>
              </w:rPr>
            </w:pPr>
            <w:r w:rsidRPr="00E263A8">
              <w:rPr>
                <w:rFonts w:eastAsia="Malgun Gothic"/>
                <w:lang w:eastAsia="ko-KR"/>
              </w:rPr>
              <w:t>BD/CE aspects</w:t>
            </w:r>
          </w:p>
          <w:p w14:paraId="086377A4" w14:textId="59EF0AF4" w:rsidR="003E7FDB" w:rsidRDefault="003E7FDB" w:rsidP="00993A35">
            <w:pPr>
              <w:pStyle w:val="a7"/>
              <w:numPr>
                <w:ilvl w:val="1"/>
                <w:numId w:val="29"/>
              </w:numPr>
              <w:suppressAutoHyphens/>
              <w:spacing w:after="0" w:line="254" w:lineRule="auto"/>
              <w:jc w:val="both"/>
              <w:rPr>
                <w:rFonts w:eastAsiaTheme="minorEastAsia"/>
                <w:sz w:val="22"/>
                <w:szCs w:val="22"/>
                <w:lang w:eastAsia="zh-CN"/>
              </w:rPr>
            </w:pPr>
            <w:r w:rsidRPr="00E263A8">
              <w:rPr>
                <w:rFonts w:eastAsia="Malgun Gothic"/>
                <w:lang w:eastAsia="ko-KR"/>
              </w:rPr>
              <w:t xml:space="preserve">FFS: UE </w:t>
            </w:r>
            <w:proofErr w:type="spellStart"/>
            <w:r w:rsidRPr="00E263A8">
              <w:rPr>
                <w:rFonts w:eastAsia="Malgun Gothic"/>
                <w:lang w:eastAsia="ko-KR"/>
              </w:rPr>
              <w:t>behavior</w:t>
            </w:r>
            <w:proofErr w:type="spellEnd"/>
            <w:r w:rsidRPr="00E263A8">
              <w:rPr>
                <w:rFonts w:eastAsia="Malgun Gothic"/>
                <w:lang w:eastAsia="ko-KR"/>
              </w:rPr>
              <w:t xml:space="preserve"> upon reception of the group common PDCCH (during cell DTX/DRX non-active periods, and active periods), including </w:t>
            </w:r>
            <w:proofErr w:type="spellStart"/>
            <w:r w:rsidRPr="00E263A8">
              <w:rPr>
                <w:rFonts w:eastAsia="Malgun Gothic"/>
                <w:lang w:eastAsia="ko-KR"/>
              </w:rPr>
              <w:t>fallback</w:t>
            </w:r>
            <w:proofErr w:type="spellEnd"/>
            <w:r w:rsidRPr="00E263A8">
              <w:rPr>
                <w:rFonts w:eastAsia="Malgun Gothic"/>
                <w:lang w:eastAsia="ko-KR"/>
              </w:rPr>
              <w:t xml:space="preserve"> </w:t>
            </w:r>
            <w:proofErr w:type="spellStart"/>
            <w:r w:rsidRPr="00E263A8">
              <w:rPr>
                <w:rFonts w:eastAsia="Malgun Gothic"/>
                <w:lang w:eastAsia="ko-KR"/>
              </w:rPr>
              <w:t>behavior</w:t>
            </w:r>
            <w:proofErr w:type="spellEnd"/>
            <w:r w:rsidRPr="00E263A8">
              <w:rPr>
                <w:rFonts w:eastAsia="Malgun Gothic"/>
                <w:lang w:eastAsia="ko-KR"/>
              </w:rPr>
              <w:t xml:space="preserve"> (if any)</w:t>
            </w:r>
          </w:p>
        </w:tc>
      </w:tr>
    </w:tbl>
    <w:p w14:paraId="551C5D24" w14:textId="4F4EDBFB" w:rsidR="005468B9" w:rsidRPr="003456C3" w:rsidRDefault="003D2D2C" w:rsidP="00447352">
      <w:pPr>
        <w:pStyle w:val="0Maintext"/>
        <w:adjustRightInd w:val="0"/>
        <w:snapToGrid w:val="0"/>
        <w:spacing w:beforeLines="100" w:before="240" w:after="180" w:afterAutospacing="0" w:line="240" w:lineRule="auto"/>
        <w:ind w:firstLine="0"/>
      </w:pPr>
      <w:r>
        <w:rPr>
          <w:rFonts w:eastAsiaTheme="minorEastAsia" w:cs="Times New Roman"/>
          <w:sz w:val="22"/>
          <w:szCs w:val="22"/>
          <w:lang w:eastAsia="zh-CN"/>
        </w:rPr>
        <w:t xml:space="preserve">In this section, we will discuss the remining </w:t>
      </w:r>
      <w:r w:rsidR="00A6326C">
        <w:rPr>
          <w:rFonts w:eastAsiaTheme="minorEastAsia" w:cs="Times New Roman"/>
          <w:sz w:val="22"/>
          <w:szCs w:val="22"/>
          <w:lang w:eastAsia="zh-CN"/>
        </w:rPr>
        <w:t xml:space="preserve">design </w:t>
      </w:r>
      <w:r>
        <w:rPr>
          <w:rFonts w:eastAsiaTheme="minorEastAsia" w:cs="Times New Roman"/>
          <w:sz w:val="22"/>
          <w:szCs w:val="22"/>
          <w:lang w:eastAsia="zh-CN"/>
        </w:rPr>
        <w:t xml:space="preserve">details of </w:t>
      </w:r>
      <w:r w:rsidR="005D4A49">
        <w:rPr>
          <w:rFonts w:eastAsiaTheme="minorEastAsia"/>
          <w:sz w:val="22"/>
          <w:szCs w:val="22"/>
          <w:lang w:eastAsia="zh-CN"/>
        </w:rPr>
        <w:t>DCI format 2_X</w:t>
      </w:r>
      <w:r w:rsidR="009F2C02">
        <w:rPr>
          <w:rFonts w:eastAsiaTheme="minorEastAsia"/>
          <w:sz w:val="22"/>
          <w:szCs w:val="22"/>
          <w:lang w:eastAsia="zh-CN"/>
        </w:rPr>
        <w:t>.</w:t>
      </w:r>
    </w:p>
    <w:p w14:paraId="367CB7EC" w14:textId="4789FEB5" w:rsidR="000F3AC6" w:rsidRPr="0085223B" w:rsidRDefault="00B65776" w:rsidP="0085223B">
      <w:pPr>
        <w:pStyle w:val="1"/>
        <w:numPr>
          <w:ilvl w:val="1"/>
          <w:numId w:val="1"/>
        </w:numPr>
        <w:autoSpaceDE w:val="0"/>
        <w:autoSpaceDN w:val="0"/>
        <w:adjustRightInd w:val="0"/>
        <w:snapToGrid w:val="0"/>
        <w:spacing w:before="120" w:after="120"/>
        <w:ind w:right="0"/>
        <w:jc w:val="both"/>
        <w:rPr>
          <w:rFonts w:ascii="Times New Roman" w:hAnsi="Times New Roman"/>
          <w:sz w:val="28"/>
          <w:szCs w:val="28"/>
          <w:lang w:eastAsia="zh-CN"/>
        </w:rPr>
      </w:pPr>
      <w:r w:rsidRPr="0085223B">
        <w:rPr>
          <w:rFonts w:ascii="Times New Roman" w:hAnsi="Times New Roman"/>
          <w:sz w:val="28"/>
          <w:szCs w:val="28"/>
          <w:lang w:eastAsia="zh-CN"/>
        </w:rPr>
        <w:t>S</w:t>
      </w:r>
      <w:r w:rsidR="009847D5" w:rsidRPr="0085223B">
        <w:rPr>
          <w:rFonts w:ascii="Times New Roman" w:hAnsi="Times New Roman"/>
          <w:sz w:val="28"/>
          <w:szCs w:val="28"/>
          <w:lang w:eastAsia="zh-CN"/>
        </w:rPr>
        <w:t>tructure of DCI format 2_X</w:t>
      </w:r>
    </w:p>
    <w:p w14:paraId="42041C9D" w14:textId="0DFE42F0" w:rsidR="002F3674" w:rsidRPr="00C22922" w:rsidRDefault="002F3674" w:rsidP="00E263A8">
      <w:pPr>
        <w:pStyle w:val="0Maintext"/>
        <w:adjustRightInd w:val="0"/>
        <w:snapToGrid w:val="0"/>
        <w:spacing w:beforeLines="100" w:before="240" w:line="240" w:lineRule="auto"/>
        <w:ind w:firstLine="0"/>
        <w:rPr>
          <w:rFonts w:eastAsiaTheme="minorEastAsia" w:cs="Times New Roman"/>
          <w:sz w:val="22"/>
          <w:szCs w:val="22"/>
          <w:lang w:eastAsia="zh-CN"/>
        </w:rPr>
      </w:pPr>
      <w:r>
        <w:rPr>
          <w:rFonts w:eastAsiaTheme="minorEastAsia" w:cs="Times New Roman"/>
          <w:sz w:val="22"/>
          <w:szCs w:val="22"/>
          <w:lang w:eastAsia="zh-CN"/>
        </w:rPr>
        <w:t>A</w:t>
      </w:r>
      <w:r w:rsidRPr="00876F2A">
        <w:rPr>
          <w:rFonts w:eastAsiaTheme="minorEastAsia" w:cs="Times New Roman"/>
          <w:sz w:val="22"/>
          <w:szCs w:val="22"/>
          <w:lang w:eastAsia="zh-CN"/>
        </w:rPr>
        <w:t xml:space="preserve"> multi-block structure </w:t>
      </w:r>
      <w:r>
        <w:rPr>
          <w:rFonts w:eastAsiaTheme="minorEastAsia" w:cs="Times New Roman"/>
          <w:sz w:val="22"/>
          <w:szCs w:val="22"/>
          <w:lang w:eastAsia="zh-CN"/>
        </w:rPr>
        <w:t>was agreed for</w:t>
      </w:r>
      <w:r w:rsidRPr="00876F2A">
        <w:rPr>
          <w:rFonts w:eastAsiaTheme="minorEastAsia" w:cs="Times New Roman"/>
          <w:sz w:val="22"/>
          <w:szCs w:val="22"/>
          <w:lang w:eastAsia="zh-CN"/>
        </w:rPr>
        <w:t xml:space="preserve"> DCI format 2_X.</w:t>
      </w:r>
      <w:r>
        <w:rPr>
          <w:rFonts w:eastAsiaTheme="minorEastAsia" w:cs="Times New Roman"/>
          <w:sz w:val="22"/>
          <w:szCs w:val="22"/>
          <w:lang w:eastAsia="zh-CN"/>
        </w:rPr>
        <w:t xml:space="preserve"> However, the content of each block and the UE(s) assigned with each block needs to be defined. S</w:t>
      </w:r>
      <w:r w:rsidRPr="00067137">
        <w:rPr>
          <w:rFonts w:eastAsiaTheme="minorEastAsia" w:cs="Times New Roman"/>
          <w:sz w:val="22"/>
          <w:szCs w:val="22"/>
          <w:lang w:eastAsia="zh-CN"/>
        </w:rPr>
        <w:t>ince</w:t>
      </w:r>
      <w:r>
        <w:rPr>
          <w:rFonts w:eastAsiaTheme="minorEastAsia" w:cs="Times New Roman"/>
          <w:sz w:val="22"/>
          <w:szCs w:val="22"/>
          <w:lang w:eastAsia="zh-CN"/>
        </w:rPr>
        <w:t xml:space="preserve"> different cells could be independently configured with cell </w:t>
      </w:r>
      <w:r>
        <w:rPr>
          <w:rFonts w:eastAsiaTheme="minorEastAsia" w:cs="Times New Roman"/>
          <w:sz w:val="22"/>
          <w:szCs w:val="22"/>
          <w:lang w:eastAsia="zh-CN"/>
        </w:rPr>
        <w:lastRenderedPageBreak/>
        <w:t xml:space="preserve">DTX/DRX, and </w:t>
      </w:r>
      <w:r w:rsidRPr="000651AB">
        <w:rPr>
          <w:rFonts w:eastAsiaTheme="minorEastAsia" w:cs="Times New Roman"/>
          <w:sz w:val="22"/>
          <w:szCs w:val="22"/>
          <w:lang w:eastAsia="zh-CN"/>
        </w:rPr>
        <w:t>cell DTX and cell DRX are independent mechanism</w:t>
      </w:r>
      <w:r w:rsidR="006A2599">
        <w:rPr>
          <w:rFonts w:eastAsiaTheme="minorEastAsia" w:cs="Times New Roman"/>
          <w:sz w:val="22"/>
          <w:szCs w:val="22"/>
          <w:lang w:eastAsia="zh-CN"/>
        </w:rPr>
        <w:t>.</w:t>
      </w:r>
      <w:r>
        <w:rPr>
          <w:rFonts w:eastAsiaTheme="minorEastAsia" w:cs="Times New Roman"/>
          <w:sz w:val="22"/>
          <w:szCs w:val="22"/>
          <w:lang w:eastAsia="zh-CN"/>
        </w:rPr>
        <w:t xml:space="preserve"> In order to have maximum flexibility in activation/deactivation of serving cells DTX/DRX, it is recommended that each block in DCI format 2_X </w:t>
      </w:r>
      <w:r w:rsidRPr="00CB0B44">
        <w:rPr>
          <w:rFonts w:eastAsiaTheme="minorEastAsia" w:cs="Times New Roman"/>
          <w:sz w:val="22"/>
          <w:szCs w:val="22"/>
          <w:lang w:eastAsia="zh-CN"/>
        </w:rPr>
        <w:t>contain</w:t>
      </w:r>
      <w:r>
        <w:rPr>
          <w:rFonts w:eastAsiaTheme="minorEastAsia" w:cs="Times New Roman"/>
          <w:sz w:val="22"/>
          <w:szCs w:val="22"/>
          <w:lang w:eastAsia="zh-CN"/>
        </w:rPr>
        <w:t>s</w:t>
      </w:r>
      <w:r w:rsidRPr="00CB0B44">
        <w:rPr>
          <w:rFonts w:eastAsiaTheme="minorEastAsia" w:cs="Times New Roman"/>
          <w:sz w:val="22"/>
          <w:szCs w:val="22"/>
          <w:lang w:eastAsia="zh-CN"/>
        </w:rPr>
        <w:t xml:space="preserve"> </w:t>
      </w:r>
      <w:r>
        <w:rPr>
          <w:rFonts w:eastAsiaTheme="minorEastAsia" w:cs="Times New Roman"/>
          <w:sz w:val="22"/>
          <w:szCs w:val="22"/>
          <w:lang w:eastAsia="zh-CN"/>
        </w:rPr>
        <w:t>up to</w:t>
      </w:r>
      <w:r w:rsidRPr="00CB0B44">
        <w:rPr>
          <w:rFonts w:eastAsiaTheme="minorEastAsia" w:cs="Times New Roman"/>
          <w:sz w:val="22"/>
          <w:szCs w:val="22"/>
          <w:lang w:eastAsia="zh-CN"/>
        </w:rPr>
        <w:t xml:space="preserve"> M*2 bits, where M is the number of cells that </w:t>
      </w:r>
      <w:r>
        <w:rPr>
          <w:rFonts w:eastAsiaTheme="minorEastAsia" w:cs="Times New Roman"/>
          <w:sz w:val="22"/>
          <w:szCs w:val="22"/>
          <w:lang w:eastAsia="zh-CN"/>
        </w:rPr>
        <w:t xml:space="preserve">is </w:t>
      </w:r>
      <w:r w:rsidRPr="00CB0B44">
        <w:rPr>
          <w:rFonts w:eastAsiaTheme="minorEastAsia" w:cs="Times New Roman"/>
          <w:sz w:val="22"/>
          <w:szCs w:val="22"/>
          <w:lang w:eastAsia="zh-CN"/>
        </w:rPr>
        <w:t>configured.</w:t>
      </w:r>
      <w:r>
        <w:rPr>
          <w:rFonts w:eastAsiaTheme="minorEastAsia" w:cs="Times New Roman"/>
          <w:sz w:val="22"/>
          <w:szCs w:val="22"/>
          <w:lang w:eastAsia="zh-CN"/>
        </w:rPr>
        <w:t xml:space="preserve"> Also,</w:t>
      </w:r>
      <w:r w:rsidRPr="00CB0B44">
        <w:rPr>
          <w:rFonts w:eastAsiaTheme="minorEastAsia" w:cs="Times New Roman"/>
          <w:sz w:val="22"/>
          <w:szCs w:val="22"/>
          <w:lang w:eastAsia="zh-CN"/>
        </w:rPr>
        <w:t xml:space="preserve"> </w:t>
      </w:r>
      <w:r>
        <w:rPr>
          <w:rFonts w:eastAsiaTheme="minorEastAsia" w:cs="Times New Roman"/>
          <w:sz w:val="22"/>
          <w:szCs w:val="22"/>
          <w:lang w:eastAsia="zh-CN"/>
        </w:rPr>
        <w:t>e</w:t>
      </w:r>
      <w:r w:rsidRPr="00CB0B44">
        <w:rPr>
          <w:rFonts w:eastAsiaTheme="minorEastAsia" w:cs="Times New Roman"/>
          <w:sz w:val="22"/>
          <w:szCs w:val="22"/>
          <w:lang w:eastAsia="zh-CN"/>
        </w:rPr>
        <w:t>ach bit in the block corresponds to cell DTX or cell DRX (de)activat</w:t>
      </w:r>
      <w:r>
        <w:rPr>
          <w:rFonts w:eastAsiaTheme="minorEastAsia" w:cs="Times New Roman" w:hint="eastAsia"/>
          <w:sz w:val="22"/>
          <w:szCs w:val="22"/>
          <w:lang w:eastAsia="zh-CN"/>
        </w:rPr>
        <w:t>ion</w:t>
      </w:r>
      <w:r w:rsidRPr="00CB0B44">
        <w:rPr>
          <w:rFonts w:eastAsiaTheme="minorEastAsia" w:cs="Times New Roman"/>
          <w:sz w:val="22"/>
          <w:szCs w:val="22"/>
          <w:lang w:eastAsia="zh-CN"/>
        </w:rPr>
        <w:t xml:space="preserve"> indication for a certain cell, and the total bits </w:t>
      </w:r>
      <w:r>
        <w:rPr>
          <w:rFonts w:eastAsiaTheme="minorEastAsia" w:cs="Times New Roman"/>
          <w:sz w:val="22"/>
          <w:szCs w:val="22"/>
          <w:lang w:eastAsia="zh-CN"/>
        </w:rPr>
        <w:t xml:space="preserve">in the block shall </w:t>
      </w:r>
      <w:r w:rsidRPr="00CB0B44">
        <w:rPr>
          <w:rFonts w:eastAsiaTheme="minorEastAsia" w:cs="Times New Roman"/>
          <w:sz w:val="22"/>
          <w:szCs w:val="22"/>
          <w:lang w:eastAsia="zh-CN"/>
        </w:rPr>
        <w:t>concatenated in the order corresponding to the cell with lowest to highest serving cell index</w:t>
      </w:r>
      <w:r>
        <w:rPr>
          <w:rFonts w:eastAsiaTheme="minorEastAsia" w:cs="Times New Roman"/>
          <w:sz w:val="22"/>
          <w:szCs w:val="22"/>
          <w:lang w:eastAsia="zh-CN"/>
        </w:rPr>
        <w:t xml:space="preserve"> of the group of UEs assigned to a given block</w:t>
      </w:r>
      <w:r w:rsidRPr="00CB0B44">
        <w:rPr>
          <w:rFonts w:eastAsiaTheme="minorEastAsia" w:cs="Times New Roman"/>
          <w:sz w:val="22"/>
          <w:szCs w:val="22"/>
          <w:lang w:eastAsia="zh-CN"/>
        </w:rPr>
        <w:t xml:space="preserve">, as is shown in </w:t>
      </w:r>
      <w:r w:rsidRPr="00CB0B44">
        <w:rPr>
          <w:rFonts w:eastAsiaTheme="minorEastAsia" w:cs="Times New Roman"/>
          <w:sz w:val="28"/>
          <w:szCs w:val="22"/>
          <w:lang w:eastAsia="zh-CN"/>
        </w:rPr>
        <w:fldChar w:fldCharType="begin"/>
      </w:r>
      <w:r w:rsidRPr="00CB0B44">
        <w:rPr>
          <w:rFonts w:eastAsiaTheme="minorEastAsia" w:cs="Times New Roman"/>
          <w:sz w:val="28"/>
          <w:szCs w:val="22"/>
          <w:lang w:eastAsia="zh-CN"/>
        </w:rPr>
        <w:instrText xml:space="preserve"> REF _Ref140352240 \h  \* MERGEFORMAT </w:instrText>
      </w:r>
      <w:r w:rsidRPr="00CB0B44">
        <w:rPr>
          <w:rFonts w:eastAsiaTheme="minorEastAsia" w:cs="Times New Roman"/>
          <w:sz w:val="28"/>
          <w:szCs w:val="22"/>
          <w:lang w:eastAsia="zh-CN"/>
        </w:rPr>
      </w:r>
      <w:r w:rsidRPr="00CB0B44">
        <w:rPr>
          <w:rFonts w:eastAsiaTheme="minorEastAsia" w:cs="Times New Roman"/>
          <w:sz w:val="28"/>
          <w:szCs w:val="22"/>
          <w:lang w:eastAsia="zh-CN"/>
        </w:rPr>
        <w:fldChar w:fldCharType="separate"/>
      </w:r>
      <w:r w:rsidRPr="00CB0B44">
        <w:rPr>
          <w:sz w:val="22"/>
        </w:rPr>
        <w:t xml:space="preserve">Figure </w:t>
      </w:r>
      <w:r w:rsidRPr="00CB0B44">
        <w:rPr>
          <w:noProof/>
          <w:sz w:val="22"/>
        </w:rPr>
        <w:t>1</w:t>
      </w:r>
      <w:r w:rsidRPr="00CB0B44">
        <w:rPr>
          <w:rFonts w:eastAsiaTheme="minorEastAsia" w:cs="Times New Roman"/>
          <w:sz w:val="28"/>
          <w:szCs w:val="22"/>
          <w:lang w:eastAsia="zh-CN"/>
        </w:rPr>
        <w:fldChar w:fldCharType="end"/>
      </w:r>
      <w:r w:rsidRPr="00CB0B44">
        <w:rPr>
          <w:rFonts w:eastAsiaTheme="minorEastAsia" w:cs="Times New Roman"/>
          <w:sz w:val="22"/>
          <w:szCs w:val="22"/>
          <w:lang w:eastAsia="zh-CN"/>
        </w:rPr>
        <w:t>.</w:t>
      </w:r>
      <w:r w:rsidRPr="00567D8F">
        <w:rPr>
          <w:rFonts w:eastAsiaTheme="minorEastAsia"/>
          <w:sz w:val="22"/>
          <w:szCs w:val="22"/>
          <w:lang w:eastAsia="zh-CN"/>
        </w:rPr>
        <w:t xml:space="preserve"> </w:t>
      </w:r>
      <w:r>
        <w:rPr>
          <w:rFonts w:eastAsiaTheme="minorEastAsia"/>
          <w:sz w:val="22"/>
          <w:szCs w:val="22"/>
          <w:lang w:eastAsia="zh-CN"/>
        </w:rPr>
        <w:t xml:space="preserve">The </w:t>
      </w:r>
      <w:proofErr w:type="spellStart"/>
      <w:r w:rsidRPr="00C22922">
        <w:rPr>
          <w:rFonts w:eastAsiaTheme="minorEastAsia"/>
          <w:sz w:val="22"/>
          <w:szCs w:val="22"/>
          <w:lang w:eastAsia="zh-CN"/>
        </w:rPr>
        <w:t>gNB</w:t>
      </w:r>
      <w:proofErr w:type="spellEnd"/>
      <w:r w:rsidRPr="00C22922">
        <w:rPr>
          <w:rFonts w:eastAsiaTheme="minorEastAsia"/>
          <w:sz w:val="22"/>
          <w:szCs w:val="22"/>
          <w:lang w:eastAsia="zh-CN"/>
        </w:rPr>
        <w:t xml:space="preserve"> further </w:t>
      </w:r>
      <w:r>
        <w:rPr>
          <w:rFonts w:eastAsiaTheme="minorEastAsia"/>
          <w:sz w:val="22"/>
          <w:szCs w:val="22"/>
          <w:lang w:eastAsia="zh-CN"/>
        </w:rPr>
        <w:t>configure</w:t>
      </w:r>
      <w:r w:rsidRPr="00C22922">
        <w:rPr>
          <w:rFonts w:eastAsiaTheme="minorEastAsia"/>
          <w:sz w:val="22"/>
          <w:szCs w:val="22"/>
          <w:lang w:eastAsia="zh-CN"/>
        </w:rPr>
        <w:t xml:space="preserve"> </w:t>
      </w:r>
      <w:r>
        <w:rPr>
          <w:rFonts w:eastAsiaTheme="minorEastAsia"/>
          <w:sz w:val="22"/>
          <w:szCs w:val="22"/>
          <w:lang w:eastAsia="zh-CN"/>
        </w:rPr>
        <w:t xml:space="preserve">each </w:t>
      </w:r>
      <w:r w:rsidRPr="00C22922">
        <w:rPr>
          <w:rFonts w:eastAsiaTheme="minorEastAsia"/>
          <w:sz w:val="22"/>
          <w:szCs w:val="22"/>
          <w:lang w:eastAsia="zh-CN"/>
        </w:rPr>
        <w:t xml:space="preserve">UE </w:t>
      </w:r>
      <w:r>
        <w:rPr>
          <w:rFonts w:eastAsiaTheme="minorEastAsia"/>
          <w:sz w:val="22"/>
          <w:szCs w:val="22"/>
          <w:lang w:eastAsia="zh-CN"/>
        </w:rPr>
        <w:t>with</w:t>
      </w:r>
      <w:r w:rsidRPr="00C22922">
        <w:rPr>
          <w:rFonts w:eastAsiaTheme="minorEastAsia"/>
          <w:sz w:val="22"/>
          <w:szCs w:val="22"/>
          <w:lang w:eastAsia="zh-CN"/>
        </w:rPr>
        <w:t xml:space="preserve"> its corresponding block.</w:t>
      </w:r>
    </w:p>
    <w:p w14:paraId="32CA9CD6" w14:textId="77777777" w:rsidR="002F3674" w:rsidRDefault="002F3674" w:rsidP="002F3674">
      <w:pPr>
        <w:spacing w:after="120"/>
        <w:ind w:left="420"/>
        <w:jc w:val="center"/>
        <w:rPr>
          <w:rFonts w:eastAsiaTheme="minorEastAsia"/>
          <w:noProof/>
          <w:sz w:val="22"/>
          <w:szCs w:val="22"/>
        </w:rPr>
      </w:pPr>
      <w:r>
        <w:rPr>
          <w:rFonts w:eastAsiaTheme="minorEastAsia" w:hint="eastAsia"/>
          <w:noProof/>
          <w:sz w:val="22"/>
          <w:szCs w:val="22"/>
          <w:lang w:val="en-US" w:eastAsia="zh-CN"/>
        </w:rPr>
        <w:drawing>
          <wp:inline distT="0" distB="0" distL="0" distR="0" wp14:anchorId="79325996" wp14:editId="1BA3C415">
            <wp:extent cx="3545058" cy="1261263"/>
            <wp:effectExtent l="0" t="0" r="0" b="0"/>
            <wp:docPr id="28" name="图片 28" descr="C:\Users\j00781913\AppData\Local\Microsoft\Windows\INetCache\Content.MSO\2970BF2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00781913\AppData\Local\Microsoft\Windows\INetCache\Content.MSO\2970BF27.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4533" cy="1318001"/>
                    </a:xfrm>
                    <a:prstGeom prst="rect">
                      <a:avLst/>
                    </a:prstGeom>
                    <a:noFill/>
                    <a:ln>
                      <a:noFill/>
                    </a:ln>
                  </pic:spPr>
                </pic:pic>
              </a:graphicData>
            </a:graphic>
          </wp:inline>
        </w:drawing>
      </w:r>
    </w:p>
    <w:p w14:paraId="21EF8381" w14:textId="0AE4903F" w:rsidR="002F3674" w:rsidRPr="00567D8F" w:rsidRDefault="002F3674" w:rsidP="002F3674">
      <w:pPr>
        <w:pStyle w:val="a3"/>
        <w:rPr>
          <w:lang w:val="en-GB" w:eastAsia="zh-CN"/>
        </w:rPr>
      </w:pPr>
      <w:r>
        <w:t xml:space="preserve">Figure </w:t>
      </w:r>
      <w:r w:rsidR="00E4246A">
        <w:rPr>
          <w:noProof/>
        </w:rPr>
        <w:fldChar w:fldCharType="begin"/>
      </w:r>
      <w:r w:rsidR="00E4246A">
        <w:rPr>
          <w:noProof/>
        </w:rPr>
        <w:instrText xml:space="preserve"> SEQ Figure \* ARABIC </w:instrText>
      </w:r>
      <w:r w:rsidR="00E4246A">
        <w:rPr>
          <w:noProof/>
        </w:rPr>
        <w:fldChar w:fldCharType="separate"/>
      </w:r>
      <w:r w:rsidR="0063190C">
        <w:rPr>
          <w:noProof/>
        </w:rPr>
        <w:t>1</w:t>
      </w:r>
      <w:r w:rsidR="00E4246A">
        <w:rPr>
          <w:noProof/>
        </w:rPr>
        <w:fldChar w:fldCharType="end"/>
      </w:r>
      <w:r w:rsidRPr="002F45A9">
        <w:rPr>
          <w:lang w:eastAsia="zh-CN"/>
        </w:rPr>
        <w:t xml:space="preserve"> </w:t>
      </w:r>
      <w:r>
        <w:rPr>
          <w:lang w:eastAsia="zh-CN"/>
        </w:rPr>
        <w:t xml:space="preserve"> The block structure for DCI format 2_X</w:t>
      </w:r>
    </w:p>
    <w:p w14:paraId="7C94A375" w14:textId="708E6A83" w:rsidR="002F3674" w:rsidRPr="007C4F19" w:rsidRDefault="002F3674" w:rsidP="008470BF">
      <w:pPr>
        <w:pStyle w:val="0Maintext"/>
        <w:adjustRightInd w:val="0"/>
        <w:snapToGrid w:val="0"/>
        <w:spacing w:beforeLines="100" w:before="240" w:after="180" w:line="240" w:lineRule="auto"/>
        <w:ind w:firstLine="0"/>
        <w:rPr>
          <w:rFonts w:eastAsiaTheme="minorEastAsia"/>
          <w:sz w:val="22"/>
          <w:szCs w:val="22"/>
          <w:lang w:eastAsia="zh-CN"/>
        </w:rPr>
      </w:pPr>
      <w:r w:rsidRPr="007C4F19">
        <w:rPr>
          <w:rFonts w:eastAsiaTheme="minorEastAsia" w:cs="Times New Roman"/>
          <w:sz w:val="22"/>
          <w:szCs w:val="22"/>
          <w:lang w:eastAsia="zh-CN"/>
        </w:rPr>
        <w:t xml:space="preserve">In addition, since DCI format 2_X is a new, independent DCI format for group-common </w:t>
      </w:r>
      <w:proofErr w:type="spellStart"/>
      <w:r w:rsidRPr="007C4F19">
        <w:rPr>
          <w:rFonts w:eastAsiaTheme="minorEastAsia" w:cs="Times New Roman"/>
          <w:sz w:val="22"/>
          <w:szCs w:val="22"/>
          <w:lang w:eastAsia="zh-CN"/>
        </w:rPr>
        <w:t>signaling</w:t>
      </w:r>
      <w:proofErr w:type="spellEnd"/>
      <w:r w:rsidRPr="007C4F19">
        <w:rPr>
          <w:rFonts w:eastAsiaTheme="minorEastAsia" w:cs="Times New Roman"/>
          <w:sz w:val="22"/>
          <w:szCs w:val="22"/>
          <w:lang w:eastAsia="zh-CN"/>
        </w:rPr>
        <w:t>, it’s recommended to introduce a new RNTI and reuse Type3-PDCCH CSS set for this DCI format. Simultaneously, since the size of DCI format 2_X is configured by higher layer, the DCI size budget and blind detection requirement will not increase with proper configuration.</w:t>
      </w:r>
    </w:p>
    <w:p w14:paraId="6D4FB729" w14:textId="1C0BB0AF" w:rsidR="002F3674" w:rsidRDefault="005433B0" w:rsidP="002F3674">
      <w:pPr>
        <w:pStyle w:val="af8"/>
        <w:numPr>
          <w:ilvl w:val="0"/>
          <w:numId w:val="26"/>
        </w:numPr>
        <w:overflowPunct w:val="0"/>
        <w:autoSpaceDE w:val="0"/>
        <w:autoSpaceDN w:val="0"/>
        <w:adjustRightInd w:val="0"/>
        <w:spacing w:after="180"/>
        <w:ind w:left="0" w:firstLineChars="0" w:firstLine="0"/>
        <w:contextualSpacing/>
        <w:rPr>
          <w:b/>
          <w:i/>
          <w:color w:val="000000" w:themeColor="text1"/>
          <w:sz w:val="22"/>
          <w:szCs w:val="22"/>
        </w:rPr>
      </w:pPr>
      <w:r>
        <w:rPr>
          <w:b/>
          <w:i/>
          <w:color w:val="000000" w:themeColor="text1"/>
          <w:sz w:val="22"/>
          <w:szCs w:val="22"/>
        </w:rPr>
        <w:t>Define t</w:t>
      </w:r>
      <w:r w:rsidR="002F3674">
        <w:rPr>
          <w:b/>
          <w:i/>
          <w:color w:val="000000" w:themeColor="text1"/>
          <w:sz w:val="22"/>
          <w:szCs w:val="22"/>
        </w:rPr>
        <w:t xml:space="preserve">he </w:t>
      </w:r>
      <w:r w:rsidR="005E77B9">
        <w:rPr>
          <w:b/>
          <w:i/>
          <w:color w:val="000000" w:themeColor="text1"/>
          <w:sz w:val="22"/>
          <w:szCs w:val="22"/>
        </w:rPr>
        <w:t>structure</w:t>
      </w:r>
      <w:r w:rsidR="002F3674">
        <w:rPr>
          <w:b/>
          <w:i/>
          <w:color w:val="000000" w:themeColor="text1"/>
          <w:sz w:val="22"/>
          <w:szCs w:val="22"/>
        </w:rPr>
        <w:t xml:space="preserve"> of DCI format 2_X as follows:</w:t>
      </w:r>
    </w:p>
    <w:p w14:paraId="2632A33F" w14:textId="77777777" w:rsidR="002F3674" w:rsidRDefault="002F3674" w:rsidP="002F367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rFonts w:hint="eastAsia"/>
          <w:b/>
          <w:i/>
          <w:sz w:val="22"/>
          <w:szCs w:val="22"/>
          <w:lang w:val="en-US" w:eastAsia="zh-CN"/>
        </w:rPr>
        <w:t>E</w:t>
      </w:r>
      <w:r>
        <w:rPr>
          <w:b/>
          <w:i/>
          <w:sz w:val="22"/>
          <w:szCs w:val="22"/>
          <w:lang w:val="en-US" w:eastAsia="zh-CN"/>
        </w:rPr>
        <w:t xml:space="preserve">ach block of DCI format 2_X contains up to M sub-block, </w:t>
      </w:r>
      <w:r w:rsidRPr="00BB4CB6">
        <w:rPr>
          <w:b/>
          <w:i/>
          <w:sz w:val="22"/>
          <w:szCs w:val="22"/>
          <w:lang w:val="en-US" w:eastAsia="zh-CN"/>
        </w:rPr>
        <w:t xml:space="preserve">where M is the number of cells </w:t>
      </w:r>
      <w:r>
        <w:rPr>
          <w:b/>
          <w:i/>
          <w:sz w:val="22"/>
          <w:szCs w:val="22"/>
          <w:lang w:val="en-US" w:eastAsia="zh-CN"/>
        </w:rPr>
        <w:t>configured to the UE(s).</w:t>
      </w:r>
    </w:p>
    <w:p w14:paraId="7FAD6B65" w14:textId="77777777" w:rsidR="002F3674" w:rsidRPr="002815CD" w:rsidRDefault="002F3674" w:rsidP="002F367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Each sub-block has up to 2 bits, where each bit </w:t>
      </w:r>
      <w:r w:rsidRPr="00BB4CB6">
        <w:rPr>
          <w:b/>
          <w:i/>
          <w:sz w:val="22"/>
          <w:szCs w:val="22"/>
          <w:lang w:val="en-US" w:eastAsia="zh-CN"/>
        </w:rPr>
        <w:t xml:space="preserve">corresponds to </w:t>
      </w:r>
      <w:r>
        <w:rPr>
          <w:b/>
          <w:i/>
          <w:sz w:val="22"/>
          <w:szCs w:val="22"/>
          <w:lang w:val="en-US" w:eastAsia="zh-CN"/>
        </w:rPr>
        <w:t xml:space="preserve">a </w:t>
      </w:r>
      <w:r w:rsidRPr="00BB4CB6">
        <w:rPr>
          <w:b/>
          <w:i/>
          <w:sz w:val="22"/>
          <w:szCs w:val="22"/>
          <w:lang w:val="en-US" w:eastAsia="zh-CN"/>
        </w:rPr>
        <w:t>cell DTX (de)activat</w:t>
      </w:r>
      <w:r>
        <w:rPr>
          <w:rFonts w:hint="eastAsia"/>
          <w:b/>
          <w:i/>
          <w:sz w:val="22"/>
          <w:szCs w:val="22"/>
          <w:lang w:val="en-US" w:eastAsia="zh-CN"/>
        </w:rPr>
        <w:t>ion</w:t>
      </w:r>
      <w:r w:rsidRPr="00BB4CB6">
        <w:rPr>
          <w:b/>
          <w:i/>
          <w:sz w:val="22"/>
          <w:szCs w:val="22"/>
          <w:lang w:val="en-US" w:eastAsia="zh-CN"/>
        </w:rPr>
        <w:t xml:space="preserve"> </w:t>
      </w:r>
      <w:r>
        <w:rPr>
          <w:b/>
          <w:i/>
          <w:sz w:val="22"/>
          <w:szCs w:val="22"/>
          <w:lang w:val="en-US" w:eastAsia="zh-CN"/>
        </w:rPr>
        <w:t>or a</w:t>
      </w:r>
      <w:r w:rsidRPr="00BB4CB6">
        <w:rPr>
          <w:b/>
          <w:i/>
          <w:sz w:val="22"/>
          <w:szCs w:val="22"/>
          <w:lang w:val="en-US" w:eastAsia="zh-CN"/>
        </w:rPr>
        <w:t xml:space="preserve"> cell DRX (de)activat</w:t>
      </w:r>
      <w:r>
        <w:rPr>
          <w:rFonts w:hint="eastAsia"/>
          <w:b/>
          <w:i/>
          <w:sz w:val="22"/>
          <w:szCs w:val="22"/>
          <w:lang w:val="en-US" w:eastAsia="zh-CN"/>
        </w:rPr>
        <w:t>ion</w:t>
      </w:r>
      <w:r w:rsidRPr="00BB4CB6">
        <w:rPr>
          <w:b/>
          <w:i/>
          <w:sz w:val="22"/>
          <w:szCs w:val="22"/>
          <w:lang w:val="en-US" w:eastAsia="zh-CN"/>
        </w:rPr>
        <w:t xml:space="preserve"> for a certain cell</w:t>
      </w:r>
      <w:r>
        <w:rPr>
          <w:b/>
          <w:i/>
          <w:sz w:val="22"/>
          <w:szCs w:val="22"/>
          <w:lang w:val="en-US" w:eastAsia="zh-CN"/>
        </w:rPr>
        <w:t xml:space="preserve">, respectively. </w:t>
      </w:r>
    </w:p>
    <w:p w14:paraId="3AFDF4C8" w14:textId="77777777" w:rsidR="002F3674" w:rsidRDefault="002F3674" w:rsidP="002F367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T</w:t>
      </w:r>
      <w:r w:rsidRPr="00CB7A7E">
        <w:rPr>
          <w:b/>
          <w:i/>
          <w:sz w:val="22"/>
          <w:szCs w:val="22"/>
          <w:lang w:val="en-US" w:eastAsia="zh-CN"/>
        </w:rPr>
        <w:t xml:space="preserve">he total bits </w:t>
      </w:r>
      <w:r>
        <w:rPr>
          <w:rFonts w:hint="eastAsia"/>
          <w:b/>
          <w:i/>
          <w:sz w:val="22"/>
          <w:szCs w:val="22"/>
          <w:lang w:val="en-US" w:eastAsia="zh-CN"/>
        </w:rPr>
        <w:t>in</w:t>
      </w:r>
      <w:r>
        <w:rPr>
          <w:b/>
          <w:i/>
          <w:sz w:val="22"/>
          <w:szCs w:val="22"/>
          <w:lang w:val="en-US" w:eastAsia="zh-CN"/>
        </w:rPr>
        <w:t xml:space="preserve"> </w:t>
      </w:r>
      <w:r>
        <w:rPr>
          <w:rFonts w:hint="eastAsia"/>
          <w:b/>
          <w:i/>
          <w:sz w:val="22"/>
          <w:szCs w:val="22"/>
          <w:lang w:val="en-US" w:eastAsia="zh-CN"/>
        </w:rPr>
        <w:t>the</w:t>
      </w:r>
      <w:r>
        <w:rPr>
          <w:b/>
          <w:i/>
          <w:sz w:val="22"/>
          <w:szCs w:val="22"/>
          <w:lang w:val="en-US" w:eastAsia="zh-CN"/>
        </w:rPr>
        <w:t xml:space="preserve"> </w:t>
      </w:r>
      <w:r>
        <w:rPr>
          <w:rFonts w:hint="eastAsia"/>
          <w:b/>
          <w:i/>
          <w:sz w:val="22"/>
          <w:szCs w:val="22"/>
          <w:lang w:val="en-US" w:eastAsia="zh-CN"/>
        </w:rPr>
        <w:t>block</w:t>
      </w:r>
      <w:r>
        <w:rPr>
          <w:b/>
          <w:i/>
          <w:sz w:val="22"/>
          <w:szCs w:val="22"/>
          <w:lang w:val="en-US" w:eastAsia="zh-CN"/>
        </w:rPr>
        <w:t xml:space="preserve"> </w:t>
      </w:r>
      <w:r w:rsidRPr="00CB7A7E">
        <w:rPr>
          <w:b/>
          <w:i/>
          <w:sz w:val="22"/>
          <w:szCs w:val="22"/>
          <w:lang w:val="en-US" w:eastAsia="zh-CN"/>
        </w:rPr>
        <w:t xml:space="preserve">concatenated in the order corresponding to the cell with lowest to highest </w:t>
      </w:r>
      <w:r>
        <w:rPr>
          <w:rFonts w:hint="eastAsia"/>
          <w:b/>
          <w:i/>
          <w:sz w:val="22"/>
          <w:szCs w:val="22"/>
          <w:lang w:val="en-US" w:eastAsia="zh-CN"/>
        </w:rPr>
        <w:t>serving</w:t>
      </w:r>
      <w:r>
        <w:rPr>
          <w:b/>
          <w:i/>
          <w:sz w:val="22"/>
          <w:szCs w:val="22"/>
          <w:lang w:val="en-US" w:eastAsia="zh-CN"/>
        </w:rPr>
        <w:t xml:space="preserve"> </w:t>
      </w:r>
      <w:r w:rsidRPr="00CB7A7E">
        <w:rPr>
          <w:b/>
          <w:i/>
          <w:sz w:val="22"/>
          <w:szCs w:val="22"/>
          <w:lang w:val="en-US" w:eastAsia="zh-CN"/>
        </w:rPr>
        <w:t>cell index</w:t>
      </w:r>
      <w:r>
        <w:rPr>
          <w:b/>
          <w:i/>
          <w:sz w:val="22"/>
          <w:szCs w:val="22"/>
          <w:lang w:val="en-US" w:eastAsia="zh-CN"/>
        </w:rPr>
        <w:t>.</w:t>
      </w:r>
    </w:p>
    <w:p w14:paraId="125E22BB" w14:textId="0785F063" w:rsidR="00B44712" w:rsidRPr="00FE6044" w:rsidRDefault="002F3674" w:rsidP="002F367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A new RNTI, and </w:t>
      </w:r>
      <w:r w:rsidRPr="00FE6044">
        <w:rPr>
          <w:b/>
          <w:i/>
          <w:color w:val="000000" w:themeColor="text1"/>
          <w:sz w:val="22"/>
          <w:szCs w:val="22"/>
        </w:rPr>
        <w:t xml:space="preserve">DCI format 2_X is </w:t>
      </w:r>
      <w:r w:rsidRPr="00FE6044">
        <w:rPr>
          <w:b/>
          <w:i/>
          <w:sz w:val="22"/>
          <w:szCs w:val="22"/>
          <w:lang w:val="en-US" w:eastAsia="zh-CN"/>
        </w:rPr>
        <w:t>associated with Type3-PDCCH CSS.</w:t>
      </w:r>
    </w:p>
    <w:p w14:paraId="07F8BC80" w14:textId="722CECAD" w:rsidR="001F4BA6" w:rsidRPr="00081C6D" w:rsidRDefault="002F3674" w:rsidP="008470BF">
      <w:pPr>
        <w:pStyle w:val="af8"/>
        <w:numPr>
          <w:ilvl w:val="0"/>
          <w:numId w:val="17"/>
        </w:numPr>
        <w:overflowPunct w:val="0"/>
        <w:autoSpaceDE w:val="0"/>
        <w:autoSpaceDN w:val="0"/>
        <w:adjustRightInd w:val="0"/>
        <w:spacing w:after="180"/>
        <w:ind w:firstLineChars="0"/>
        <w:contextualSpacing/>
        <w:rPr>
          <w:lang w:val="en-US" w:eastAsia="zh-CN"/>
        </w:rPr>
      </w:pPr>
      <w:r w:rsidRPr="008470BF">
        <w:rPr>
          <w:b/>
          <w:i/>
          <w:sz w:val="22"/>
          <w:szCs w:val="22"/>
          <w:lang w:val="en-US" w:eastAsia="zh-CN"/>
        </w:rPr>
        <w:t>Each UE should know the start location of its assigned block e.g., configured by the gNB.</w:t>
      </w:r>
    </w:p>
    <w:p w14:paraId="4BFE4A68" w14:textId="103F480E" w:rsidR="000A2196" w:rsidRPr="0085223B" w:rsidRDefault="00B65776" w:rsidP="0085223B">
      <w:pPr>
        <w:pStyle w:val="1"/>
        <w:numPr>
          <w:ilvl w:val="1"/>
          <w:numId w:val="1"/>
        </w:numPr>
        <w:autoSpaceDE w:val="0"/>
        <w:autoSpaceDN w:val="0"/>
        <w:adjustRightInd w:val="0"/>
        <w:snapToGrid w:val="0"/>
        <w:spacing w:before="120" w:after="120"/>
        <w:ind w:right="0"/>
        <w:jc w:val="both"/>
        <w:rPr>
          <w:rFonts w:ascii="Times New Roman" w:hAnsi="Times New Roman"/>
          <w:sz w:val="28"/>
          <w:szCs w:val="28"/>
          <w:lang w:eastAsia="zh-CN"/>
        </w:rPr>
      </w:pPr>
      <w:r w:rsidRPr="0085223B">
        <w:rPr>
          <w:rFonts w:ascii="Times New Roman" w:hAnsi="Times New Roman" w:hint="eastAsia"/>
          <w:sz w:val="28"/>
          <w:szCs w:val="28"/>
          <w:lang w:eastAsia="zh-CN"/>
        </w:rPr>
        <w:t>M</w:t>
      </w:r>
      <w:r w:rsidRPr="0085223B">
        <w:rPr>
          <w:rFonts w:ascii="Times New Roman" w:hAnsi="Times New Roman"/>
          <w:sz w:val="28"/>
          <w:szCs w:val="28"/>
          <w:lang w:eastAsia="zh-CN"/>
        </w:rPr>
        <w:t>onitor</w:t>
      </w:r>
      <w:r w:rsidR="00247B1E" w:rsidRPr="0085223B">
        <w:rPr>
          <w:rFonts w:ascii="Times New Roman" w:hAnsi="Times New Roman"/>
          <w:sz w:val="28"/>
          <w:szCs w:val="28"/>
          <w:lang w:eastAsia="zh-CN"/>
        </w:rPr>
        <w:t>ing</w:t>
      </w:r>
      <w:r w:rsidRPr="0085223B">
        <w:rPr>
          <w:rFonts w:ascii="Times New Roman" w:hAnsi="Times New Roman"/>
          <w:sz w:val="28"/>
          <w:szCs w:val="28"/>
          <w:lang w:eastAsia="zh-CN"/>
        </w:rPr>
        <w:t xml:space="preserve"> </w:t>
      </w:r>
      <w:r w:rsidR="00E13A50" w:rsidRPr="0085223B">
        <w:rPr>
          <w:rFonts w:ascii="Times New Roman" w:hAnsi="Times New Roman"/>
          <w:sz w:val="28"/>
          <w:szCs w:val="28"/>
          <w:lang w:eastAsia="zh-CN"/>
        </w:rPr>
        <w:t>period</w:t>
      </w:r>
      <w:r w:rsidRPr="0085223B">
        <w:rPr>
          <w:rFonts w:ascii="Times New Roman" w:hAnsi="Times New Roman"/>
          <w:sz w:val="28"/>
          <w:szCs w:val="28"/>
          <w:lang w:eastAsia="zh-CN"/>
        </w:rPr>
        <w:t xml:space="preserve"> of DCI format 2_X</w:t>
      </w:r>
    </w:p>
    <w:p w14:paraId="4AE29A7A" w14:textId="047AC06F" w:rsidR="00761826" w:rsidRPr="008470BF" w:rsidRDefault="00761826" w:rsidP="008470BF">
      <w:pPr>
        <w:pStyle w:val="0Maintext"/>
        <w:adjustRightInd w:val="0"/>
        <w:snapToGrid w:val="0"/>
        <w:spacing w:beforeLines="100" w:before="240" w:after="180" w:line="240" w:lineRule="auto"/>
        <w:ind w:firstLine="0"/>
        <w:rPr>
          <w:rFonts w:eastAsiaTheme="minorEastAsia"/>
          <w:sz w:val="22"/>
          <w:szCs w:val="22"/>
          <w:lang w:eastAsia="zh-CN"/>
        </w:rPr>
      </w:pPr>
      <w:r w:rsidRPr="008470BF">
        <w:rPr>
          <w:rFonts w:eastAsiaTheme="minorEastAsia" w:cs="Times New Roman"/>
          <w:sz w:val="22"/>
          <w:szCs w:val="22"/>
          <w:lang w:eastAsia="zh-CN"/>
        </w:rPr>
        <w:t>From the design of monitoring</w:t>
      </w:r>
      <w:r w:rsidR="00733F14" w:rsidRPr="008470BF">
        <w:rPr>
          <w:rFonts w:eastAsiaTheme="minorEastAsia" w:cs="Times New Roman"/>
          <w:sz w:val="22"/>
          <w:szCs w:val="22"/>
          <w:lang w:eastAsia="zh-CN"/>
        </w:rPr>
        <w:t xml:space="preserve"> period</w:t>
      </w:r>
      <w:r w:rsidRPr="008470BF">
        <w:rPr>
          <w:rFonts w:eastAsiaTheme="minorEastAsia" w:cs="Times New Roman"/>
          <w:sz w:val="22"/>
          <w:szCs w:val="22"/>
          <w:lang w:eastAsia="zh-CN"/>
        </w:rPr>
        <w:t>, there could be the following design options.</w:t>
      </w:r>
      <w:r w:rsidRPr="008470BF">
        <w:rPr>
          <w:rFonts w:eastAsiaTheme="minorEastAsia" w:cs="Times New Roman"/>
          <w:sz w:val="28"/>
          <w:szCs w:val="22"/>
          <w:lang w:eastAsia="zh-CN"/>
        </w:rPr>
        <w:t xml:space="preserve"> </w:t>
      </w:r>
      <w:r w:rsidR="00C07360" w:rsidRPr="008470BF">
        <w:rPr>
          <w:rFonts w:eastAsiaTheme="minorEastAsia" w:cs="Times New Roman"/>
          <w:sz w:val="28"/>
          <w:szCs w:val="22"/>
          <w:lang w:eastAsia="zh-CN"/>
        </w:rPr>
        <w:fldChar w:fldCharType="begin"/>
      </w:r>
      <w:r w:rsidR="00C07360" w:rsidRPr="008470BF">
        <w:rPr>
          <w:rFonts w:eastAsiaTheme="minorEastAsia" w:cs="Times New Roman"/>
          <w:sz w:val="28"/>
          <w:szCs w:val="22"/>
          <w:lang w:eastAsia="zh-CN"/>
        </w:rPr>
        <w:instrText xml:space="preserve"> REF _Ref142492930 \h </w:instrText>
      </w:r>
      <w:r w:rsidR="0033365D" w:rsidRPr="008470BF">
        <w:rPr>
          <w:rFonts w:eastAsiaTheme="minorEastAsia" w:cs="Times New Roman"/>
          <w:sz w:val="28"/>
          <w:szCs w:val="22"/>
          <w:lang w:eastAsia="zh-CN"/>
        </w:rPr>
        <w:instrText xml:space="preserve"> \* MERGEFORMAT </w:instrText>
      </w:r>
      <w:r w:rsidR="00C07360" w:rsidRPr="008470BF">
        <w:rPr>
          <w:rFonts w:eastAsiaTheme="minorEastAsia" w:cs="Times New Roman"/>
          <w:sz w:val="28"/>
          <w:szCs w:val="22"/>
          <w:lang w:eastAsia="zh-CN"/>
        </w:rPr>
      </w:r>
      <w:r w:rsidR="00C07360" w:rsidRPr="008470BF">
        <w:rPr>
          <w:rFonts w:eastAsiaTheme="minorEastAsia" w:cs="Times New Roman"/>
          <w:sz w:val="28"/>
          <w:szCs w:val="22"/>
          <w:lang w:eastAsia="zh-CN"/>
        </w:rPr>
        <w:fldChar w:fldCharType="separate"/>
      </w:r>
      <w:r w:rsidR="00C07360" w:rsidRPr="008470BF">
        <w:rPr>
          <w:sz w:val="22"/>
        </w:rPr>
        <w:t xml:space="preserve">Table </w:t>
      </w:r>
      <w:r w:rsidR="00C07360" w:rsidRPr="008470BF">
        <w:rPr>
          <w:noProof/>
          <w:sz w:val="22"/>
        </w:rPr>
        <w:t>1</w:t>
      </w:r>
      <w:r w:rsidR="00C07360" w:rsidRPr="008470BF">
        <w:rPr>
          <w:rFonts w:eastAsiaTheme="minorEastAsia" w:cs="Times New Roman"/>
          <w:sz w:val="28"/>
          <w:szCs w:val="22"/>
          <w:lang w:eastAsia="zh-CN"/>
        </w:rPr>
        <w:fldChar w:fldCharType="end"/>
      </w:r>
      <w:r w:rsidR="0033365D">
        <w:rPr>
          <w:rFonts w:eastAsiaTheme="minorEastAsia" w:cs="Times New Roman"/>
          <w:sz w:val="22"/>
          <w:szCs w:val="22"/>
          <w:lang w:eastAsia="zh-CN"/>
        </w:rPr>
        <w:t xml:space="preserve"> </w:t>
      </w:r>
      <w:r w:rsidRPr="008470BF">
        <w:rPr>
          <w:rFonts w:eastAsiaTheme="minorEastAsia" w:cs="Times New Roman"/>
          <w:sz w:val="22"/>
          <w:szCs w:val="22"/>
          <w:lang w:eastAsia="zh-CN"/>
        </w:rPr>
        <w:t xml:space="preserve">provides our views on these design options from </w:t>
      </w:r>
      <w:r w:rsidR="00400D70" w:rsidRPr="00400D70">
        <w:rPr>
          <w:rFonts w:eastAsiaTheme="minorEastAsia" w:cs="Times New Roman"/>
          <w:sz w:val="22"/>
          <w:szCs w:val="22"/>
          <w:lang w:eastAsia="zh-CN"/>
        </w:rPr>
        <w:t>flexibility</w:t>
      </w:r>
      <w:r w:rsidRPr="008470BF">
        <w:rPr>
          <w:rFonts w:eastAsiaTheme="minorEastAsia" w:cs="Times New Roman"/>
          <w:sz w:val="22"/>
          <w:szCs w:val="22"/>
          <w:lang w:eastAsia="zh-CN"/>
        </w:rPr>
        <w:t xml:space="preserve"> and </w:t>
      </w:r>
      <w:r w:rsidR="008B50DB">
        <w:rPr>
          <w:rFonts w:eastAsiaTheme="minorEastAsia" w:cs="Times New Roman"/>
          <w:sz w:val="22"/>
          <w:szCs w:val="22"/>
          <w:lang w:eastAsia="zh-CN"/>
        </w:rPr>
        <w:t>energy saving</w:t>
      </w:r>
      <w:r w:rsidRPr="008470BF">
        <w:rPr>
          <w:rFonts w:eastAsiaTheme="minorEastAsia" w:cs="Times New Roman"/>
          <w:sz w:val="22"/>
          <w:szCs w:val="22"/>
          <w:lang w:eastAsia="zh-CN"/>
        </w:rPr>
        <w:t xml:space="preserve"> perspectives.</w:t>
      </w:r>
    </w:p>
    <w:p w14:paraId="423D825A" w14:textId="40809CB0" w:rsidR="00965304" w:rsidRPr="008470BF" w:rsidRDefault="00965304" w:rsidP="008470BF">
      <w:pPr>
        <w:pStyle w:val="af8"/>
        <w:numPr>
          <w:ilvl w:val="1"/>
          <w:numId w:val="25"/>
        </w:numPr>
        <w:spacing w:after="120"/>
        <w:ind w:firstLineChars="0"/>
        <w:jc w:val="both"/>
        <w:rPr>
          <w:rFonts w:eastAsiaTheme="minorEastAsia"/>
          <w:sz w:val="22"/>
          <w:szCs w:val="22"/>
          <w:lang w:val="en-US" w:eastAsia="zh-CN"/>
        </w:rPr>
      </w:pPr>
      <w:r w:rsidRPr="008470BF">
        <w:rPr>
          <w:rFonts w:eastAsiaTheme="minorEastAsia"/>
          <w:b/>
          <w:sz w:val="22"/>
          <w:szCs w:val="22"/>
          <w:lang w:val="en-US" w:eastAsia="zh-CN"/>
        </w:rPr>
        <w:t>Option 1:</w:t>
      </w:r>
      <w:r w:rsidRPr="008470BF">
        <w:rPr>
          <w:rFonts w:eastAsiaTheme="minorEastAsia"/>
          <w:sz w:val="22"/>
          <w:szCs w:val="22"/>
          <w:lang w:val="en-US" w:eastAsia="zh-CN"/>
        </w:rPr>
        <w:t xml:space="preserve"> </w:t>
      </w:r>
      <w:r w:rsidR="005019F6">
        <w:rPr>
          <w:rFonts w:eastAsiaTheme="minorEastAsia"/>
          <w:sz w:val="22"/>
          <w:szCs w:val="22"/>
          <w:lang w:val="en-US" w:eastAsia="zh-CN"/>
        </w:rPr>
        <w:t xml:space="preserve">UE monitors </w:t>
      </w:r>
      <w:r w:rsidR="0010594E">
        <w:rPr>
          <w:rFonts w:eastAsiaTheme="minorEastAsia"/>
          <w:sz w:val="22"/>
          <w:szCs w:val="22"/>
          <w:lang w:val="en-US" w:eastAsia="zh-CN"/>
        </w:rPr>
        <w:t xml:space="preserve">DCI format 2_X in every </w:t>
      </w:r>
      <w:r w:rsidR="005019F6">
        <w:rPr>
          <w:rFonts w:eastAsiaTheme="minorEastAsia"/>
          <w:sz w:val="22"/>
          <w:szCs w:val="22"/>
          <w:lang w:val="en-US" w:eastAsia="zh-CN"/>
        </w:rPr>
        <w:t xml:space="preserve">monitor </w:t>
      </w:r>
      <w:r w:rsidR="006A2599">
        <w:rPr>
          <w:rFonts w:eastAsiaTheme="minorEastAsia"/>
          <w:sz w:val="22"/>
          <w:szCs w:val="22"/>
          <w:lang w:val="en-US" w:eastAsia="zh-CN"/>
        </w:rPr>
        <w:t>occasion</w:t>
      </w:r>
      <w:r w:rsidR="005019F6">
        <w:rPr>
          <w:rFonts w:eastAsiaTheme="minorEastAsia"/>
          <w:sz w:val="22"/>
          <w:szCs w:val="22"/>
          <w:lang w:val="en-US" w:eastAsia="zh-CN"/>
        </w:rPr>
        <w:t xml:space="preserve"> </w:t>
      </w:r>
      <w:r w:rsidR="00A873F0">
        <w:rPr>
          <w:rFonts w:eastAsiaTheme="minorEastAsia"/>
          <w:sz w:val="22"/>
          <w:szCs w:val="22"/>
          <w:lang w:val="en-US" w:eastAsia="zh-CN"/>
        </w:rPr>
        <w:t>according to</w:t>
      </w:r>
      <w:r w:rsidR="005019F6">
        <w:rPr>
          <w:rFonts w:eastAsiaTheme="minorEastAsia"/>
          <w:sz w:val="22"/>
          <w:szCs w:val="22"/>
          <w:lang w:val="en-US" w:eastAsia="zh-CN"/>
        </w:rPr>
        <w:t xml:space="preserve"> the configuration of search space and CORESET</w:t>
      </w:r>
      <w:r w:rsidR="009B2070">
        <w:rPr>
          <w:rFonts w:eastAsiaTheme="minorEastAsia"/>
          <w:sz w:val="22"/>
          <w:szCs w:val="22"/>
          <w:lang w:val="en-US" w:eastAsia="zh-CN"/>
        </w:rPr>
        <w:t>.</w:t>
      </w:r>
    </w:p>
    <w:p w14:paraId="62BF4E71" w14:textId="6860DE39" w:rsidR="00E729BA" w:rsidRDefault="00965304" w:rsidP="00911E57">
      <w:pPr>
        <w:pStyle w:val="af8"/>
        <w:numPr>
          <w:ilvl w:val="1"/>
          <w:numId w:val="25"/>
        </w:numPr>
        <w:spacing w:after="120"/>
        <w:ind w:firstLineChars="0"/>
        <w:jc w:val="both"/>
        <w:rPr>
          <w:rFonts w:eastAsiaTheme="minorEastAsia"/>
          <w:sz w:val="22"/>
          <w:szCs w:val="22"/>
          <w:lang w:val="en-US" w:eastAsia="zh-CN"/>
        </w:rPr>
      </w:pPr>
      <w:r w:rsidRPr="008470BF">
        <w:rPr>
          <w:rFonts w:eastAsiaTheme="minorEastAsia"/>
          <w:b/>
          <w:sz w:val="22"/>
          <w:szCs w:val="22"/>
          <w:lang w:val="en-US" w:eastAsia="zh-CN"/>
        </w:rPr>
        <w:t>Option 2:</w:t>
      </w:r>
      <w:r w:rsidRPr="008470BF">
        <w:rPr>
          <w:rFonts w:eastAsiaTheme="minorEastAsia"/>
          <w:sz w:val="22"/>
          <w:szCs w:val="22"/>
          <w:lang w:val="en-US" w:eastAsia="zh-CN"/>
        </w:rPr>
        <w:t xml:space="preserve"> </w:t>
      </w:r>
      <w:r w:rsidR="00390C58">
        <w:rPr>
          <w:rFonts w:eastAsiaTheme="minorEastAsia"/>
          <w:sz w:val="22"/>
          <w:szCs w:val="22"/>
          <w:lang w:val="en-US" w:eastAsia="zh-CN"/>
        </w:rPr>
        <w:t>Define a</w:t>
      </w:r>
      <w:r w:rsidR="00CE5148" w:rsidRPr="00CE5148">
        <w:rPr>
          <w:rFonts w:eastAsiaTheme="minorEastAsia"/>
          <w:sz w:val="22"/>
          <w:szCs w:val="22"/>
          <w:lang w:val="en-US" w:eastAsia="zh-CN"/>
        </w:rPr>
        <w:t xml:space="preserve"> </w:t>
      </w:r>
      <w:r w:rsidR="00CE5148">
        <w:rPr>
          <w:rFonts w:eastAsiaTheme="minorEastAsia"/>
          <w:sz w:val="22"/>
          <w:szCs w:val="22"/>
          <w:lang w:val="en-US" w:eastAsia="zh-CN"/>
        </w:rPr>
        <w:t>p</w:t>
      </w:r>
      <w:r w:rsidR="00CE5148" w:rsidRPr="00CE5148">
        <w:rPr>
          <w:rFonts w:eastAsiaTheme="minorEastAsia"/>
          <w:sz w:val="22"/>
          <w:szCs w:val="22"/>
          <w:lang w:val="en-US" w:eastAsia="zh-CN"/>
        </w:rPr>
        <w:t>eriodic</w:t>
      </w:r>
      <w:r w:rsidR="005B45AF">
        <w:rPr>
          <w:rFonts w:eastAsiaTheme="minorEastAsia"/>
          <w:sz w:val="22"/>
          <w:szCs w:val="22"/>
          <w:lang w:val="en-US" w:eastAsia="zh-CN"/>
        </w:rPr>
        <w:t xml:space="preserve"> </w:t>
      </w:r>
      <w:r w:rsidR="00390C58">
        <w:rPr>
          <w:rFonts w:eastAsiaTheme="minorEastAsia"/>
          <w:sz w:val="22"/>
          <w:szCs w:val="22"/>
          <w:lang w:val="en-US" w:eastAsia="zh-CN"/>
        </w:rPr>
        <w:t>monitor</w:t>
      </w:r>
      <w:r w:rsidR="00840AA9">
        <w:rPr>
          <w:rFonts w:eastAsiaTheme="minorEastAsia"/>
          <w:sz w:val="22"/>
          <w:szCs w:val="22"/>
          <w:lang w:val="en-US" w:eastAsia="zh-CN"/>
        </w:rPr>
        <w:t xml:space="preserve"> </w:t>
      </w:r>
      <w:r w:rsidR="000020FC">
        <w:rPr>
          <w:rFonts w:eastAsiaTheme="minorEastAsia"/>
          <w:sz w:val="22"/>
          <w:szCs w:val="22"/>
          <w:lang w:val="en-US" w:eastAsia="zh-CN"/>
        </w:rPr>
        <w:t>window</w:t>
      </w:r>
      <w:r w:rsidR="00F6056C">
        <w:rPr>
          <w:rFonts w:eastAsiaTheme="minorEastAsia"/>
          <w:sz w:val="22"/>
          <w:szCs w:val="22"/>
          <w:lang w:val="en-US" w:eastAsia="zh-CN"/>
        </w:rPr>
        <w:t xml:space="preserve"> for DCI format 2_X</w:t>
      </w:r>
      <w:r w:rsidR="0010594E">
        <w:rPr>
          <w:rFonts w:eastAsiaTheme="minorEastAsia"/>
          <w:sz w:val="22"/>
          <w:szCs w:val="22"/>
          <w:lang w:val="en-US" w:eastAsia="zh-CN"/>
        </w:rPr>
        <w:t xml:space="preserve">, </w:t>
      </w:r>
      <w:r w:rsidR="001055AE">
        <w:rPr>
          <w:rFonts w:eastAsiaTheme="minorEastAsia"/>
          <w:sz w:val="22"/>
          <w:szCs w:val="22"/>
          <w:lang w:val="en-US" w:eastAsia="zh-CN"/>
        </w:rPr>
        <w:t xml:space="preserve">UE monitors DCI format 2_X </w:t>
      </w:r>
      <w:r w:rsidR="00E41921">
        <w:rPr>
          <w:rFonts w:eastAsiaTheme="minorEastAsia"/>
          <w:sz w:val="22"/>
          <w:szCs w:val="22"/>
          <w:lang w:val="en-US" w:eastAsia="zh-CN"/>
        </w:rPr>
        <w:t>only on the monitor occasions within the monitor window:</w:t>
      </w:r>
    </w:p>
    <w:p w14:paraId="5A2D08EE" w14:textId="2107DEE3" w:rsidR="00E41921" w:rsidRDefault="00E41921" w:rsidP="00E41921">
      <w:pPr>
        <w:pStyle w:val="af8"/>
        <w:numPr>
          <w:ilvl w:val="2"/>
          <w:numId w:val="25"/>
        </w:numPr>
        <w:spacing w:after="120"/>
        <w:ind w:firstLineChars="0"/>
        <w:jc w:val="both"/>
        <w:rPr>
          <w:rFonts w:eastAsiaTheme="minorEastAsia"/>
          <w:sz w:val="22"/>
          <w:szCs w:val="22"/>
          <w:lang w:val="en-US" w:eastAsia="zh-CN"/>
        </w:rPr>
      </w:pPr>
      <w:r w:rsidRPr="00DF05E0">
        <w:rPr>
          <w:rFonts w:eastAsiaTheme="minorEastAsia"/>
          <w:b/>
          <w:sz w:val="22"/>
          <w:szCs w:val="22"/>
          <w:lang w:val="en-US" w:eastAsia="zh-CN"/>
        </w:rPr>
        <w:t>Option 2</w:t>
      </w:r>
      <w:r>
        <w:rPr>
          <w:rFonts w:eastAsiaTheme="minorEastAsia"/>
          <w:b/>
          <w:sz w:val="22"/>
          <w:szCs w:val="22"/>
          <w:lang w:val="en-US" w:eastAsia="zh-CN"/>
        </w:rPr>
        <w:t>-1</w:t>
      </w:r>
      <w:r w:rsidRPr="00DF05E0">
        <w:rPr>
          <w:rFonts w:eastAsiaTheme="minorEastAsia"/>
          <w:b/>
          <w:sz w:val="22"/>
          <w:szCs w:val="22"/>
          <w:lang w:val="en-US" w:eastAsia="zh-CN"/>
        </w:rPr>
        <w:t>:</w:t>
      </w:r>
      <w:r>
        <w:rPr>
          <w:rFonts w:eastAsiaTheme="minorEastAsia"/>
          <w:b/>
          <w:sz w:val="22"/>
          <w:szCs w:val="22"/>
          <w:lang w:val="en-US" w:eastAsia="zh-CN"/>
        </w:rPr>
        <w:t xml:space="preserve"> </w:t>
      </w:r>
      <w:r w:rsidRPr="008470BF">
        <w:rPr>
          <w:rFonts w:eastAsiaTheme="minorEastAsia"/>
          <w:sz w:val="22"/>
          <w:szCs w:val="22"/>
          <w:lang w:val="en-US" w:eastAsia="zh-CN"/>
        </w:rPr>
        <w:t xml:space="preserve">The monitor window is independently </w:t>
      </w:r>
      <w:r w:rsidR="000428F3">
        <w:rPr>
          <w:rFonts w:eastAsiaTheme="minorEastAsia"/>
          <w:sz w:val="22"/>
          <w:szCs w:val="22"/>
          <w:lang w:val="en-US" w:eastAsia="zh-CN"/>
        </w:rPr>
        <w:t>define</w:t>
      </w:r>
      <w:r w:rsidRPr="008470BF">
        <w:rPr>
          <w:rFonts w:eastAsiaTheme="minorEastAsia"/>
          <w:sz w:val="22"/>
          <w:szCs w:val="22"/>
          <w:lang w:val="en-US" w:eastAsia="zh-CN"/>
        </w:rPr>
        <w:t xml:space="preserve">d </w:t>
      </w:r>
      <w:r w:rsidR="00E0791B">
        <w:rPr>
          <w:rFonts w:eastAsiaTheme="minorEastAsia"/>
          <w:sz w:val="22"/>
          <w:szCs w:val="22"/>
          <w:lang w:val="en-US" w:eastAsia="zh-CN"/>
        </w:rPr>
        <w:t xml:space="preserve">from </w:t>
      </w:r>
      <w:r w:rsidR="000428F3">
        <w:rPr>
          <w:rFonts w:eastAsiaTheme="minorEastAsia"/>
          <w:sz w:val="22"/>
          <w:szCs w:val="22"/>
          <w:lang w:val="en-US" w:eastAsia="zh-CN"/>
        </w:rPr>
        <w:t>cell DTX/DRX;</w:t>
      </w:r>
    </w:p>
    <w:p w14:paraId="41EEBE0F" w14:textId="209377A5" w:rsidR="000428F3" w:rsidRPr="008470BF" w:rsidRDefault="000428F3" w:rsidP="008470BF">
      <w:pPr>
        <w:pStyle w:val="af8"/>
        <w:numPr>
          <w:ilvl w:val="2"/>
          <w:numId w:val="25"/>
        </w:numPr>
        <w:spacing w:after="120"/>
        <w:ind w:firstLineChars="0"/>
        <w:jc w:val="both"/>
        <w:rPr>
          <w:rFonts w:eastAsiaTheme="minorEastAsia"/>
          <w:sz w:val="22"/>
          <w:szCs w:val="22"/>
          <w:lang w:val="en-US" w:eastAsia="zh-CN"/>
        </w:rPr>
      </w:pPr>
      <w:r>
        <w:rPr>
          <w:rFonts w:eastAsiaTheme="minorEastAsia"/>
          <w:b/>
          <w:sz w:val="22"/>
          <w:szCs w:val="22"/>
          <w:lang w:val="en-US" w:eastAsia="zh-CN"/>
        </w:rPr>
        <w:t>Option 2-</w:t>
      </w:r>
      <w:r w:rsidRPr="008470BF">
        <w:rPr>
          <w:rFonts w:eastAsiaTheme="minorEastAsia"/>
          <w:b/>
          <w:sz w:val="22"/>
          <w:szCs w:val="22"/>
          <w:lang w:val="en-US" w:eastAsia="zh-CN"/>
        </w:rPr>
        <w:t>2</w:t>
      </w:r>
      <w:r>
        <w:rPr>
          <w:rFonts w:eastAsiaTheme="minorEastAsia"/>
          <w:sz w:val="22"/>
          <w:szCs w:val="22"/>
          <w:lang w:val="en-US" w:eastAsia="zh-CN"/>
        </w:rPr>
        <w:t xml:space="preserve">: The monitor window is defined based on </w:t>
      </w:r>
      <w:r w:rsidR="004805D3">
        <w:rPr>
          <w:rFonts w:eastAsiaTheme="minorEastAsia"/>
          <w:sz w:val="22"/>
          <w:szCs w:val="22"/>
          <w:lang w:val="en-US" w:eastAsia="zh-CN"/>
        </w:rPr>
        <w:t xml:space="preserve">each </w:t>
      </w:r>
      <w:r>
        <w:rPr>
          <w:rFonts w:eastAsiaTheme="minorEastAsia"/>
          <w:sz w:val="22"/>
          <w:szCs w:val="22"/>
          <w:lang w:val="en-US" w:eastAsia="zh-CN"/>
        </w:rPr>
        <w:t>cell DTX/DRX</w:t>
      </w:r>
      <w:r w:rsidR="004805D3">
        <w:rPr>
          <w:rFonts w:eastAsiaTheme="minorEastAsia"/>
          <w:sz w:val="22"/>
          <w:szCs w:val="22"/>
          <w:lang w:val="en-US" w:eastAsia="zh-CN"/>
        </w:rPr>
        <w:t xml:space="preserve"> configuration</w:t>
      </w:r>
      <w:r w:rsidR="00192F98">
        <w:rPr>
          <w:rFonts w:eastAsiaTheme="minorEastAsia"/>
          <w:sz w:val="22"/>
          <w:szCs w:val="22"/>
          <w:lang w:val="en-US" w:eastAsia="zh-CN"/>
        </w:rPr>
        <w:t xml:space="preserve"> (e.g. </w:t>
      </w:r>
      <w:r w:rsidR="0069447E">
        <w:rPr>
          <w:rFonts w:eastAsiaTheme="minorEastAsia"/>
          <w:sz w:val="22"/>
          <w:szCs w:val="22"/>
          <w:lang w:val="en-US" w:eastAsia="zh-CN"/>
        </w:rPr>
        <w:t>a determined position of each cell DTX/DRX cycle</w:t>
      </w:r>
      <w:r w:rsidR="00192F98">
        <w:rPr>
          <w:rFonts w:eastAsiaTheme="minorEastAsia"/>
          <w:sz w:val="22"/>
          <w:szCs w:val="22"/>
          <w:lang w:val="en-US" w:eastAsia="zh-CN"/>
        </w:rPr>
        <w:t>)</w:t>
      </w:r>
      <w:r>
        <w:rPr>
          <w:rFonts w:eastAsiaTheme="minorEastAsia"/>
          <w:sz w:val="22"/>
          <w:szCs w:val="22"/>
          <w:lang w:val="en-US" w:eastAsia="zh-CN"/>
        </w:rPr>
        <w:t xml:space="preserve">, </w:t>
      </w:r>
      <w:r w:rsidR="00982178">
        <w:rPr>
          <w:rFonts w:eastAsiaTheme="minorEastAsia"/>
          <w:sz w:val="22"/>
          <w:szCs w:val="22"/>
          <w:lang w:eastAsia="zh-CN"/>
        </w:rPr>
        <w:t>s</w:t>
      </w:r>
      <w:r w:rsidR="00982178" w:rsidRPr="00982178">
        <w:rPr>
          <w:rFonts w:eastAsiaTheme="minorEastAsia"/>
          <w:sz w:val="22"/>
          <w:szCs w:val="22"/>
          <w:lang w:eastAsia="zh-CN"/>
        </w:rPr>
        <w:t>imilar to</w:t>
      </w:r>
      <w:r w:rsidR="00982178" w:rsidRPr="00EB6363">
        <w:rPr>
          <w:rFonts w:eastAsiaTheme="minorEastAsia"/>
          <w:sz w:val="22"/>
          <w:szCs w:val="22"/>
          <w:lang w:eastAsia="zh-CN"/>
        </w:rPr>
        <w:t xml:space="preserve"> the mechanisms of Rel-16 WUS and Rel-17 PEI</w:t>
      </w:r>
      <w:r w:rsidR="009559D6">
        <w:rPr>
          <w:rFonts w:eastAsiaTheme="minorEastAsia"/>
          <w:sz w:val="22"/>
          <w:szCs w:val="22"/>
          <w:lang w:eastAsia="zh-CN"/>
        </w:rPr>
        <w:t>;</w:t>
      </w:r>
    </w:p>
    <w:p w14:paraId="2C35FDB0" w14:textId="174F3FE9" w:rsidR="00786BC5" w:rsidRPr="008470BF" w:rsidRDefault="00A43A62" w:rsidP="008470BF">
      <w:pPr>
        <w:pStyle w:val="a3"/>
        <w:rPr>
          <w:lang w:eastAsia="zh-CN"/>
        </w:rPr>
      </w:pPr>
      <w:bookmarkStart w:id="3" w:name="_Ref142492930"/>
      <w:r>
        <w:t xml:space="preserve">Table </w:t>
      </w:r>
      <w:r w:rsidR="00E4246A">
        <w:rPr>
          <w:noProof/>
        </w:rPr>
        <w:fldChar w:fldCharType="begin"/>
      </w:r>
      <w:r w:rsidR="00E4246A">
        <w:rPr>
          <w:noProof/>
        </w:rPr>
        <w:instrText xml:space="preserve"> SEQ Table \* ARABIC </w:instrText>
      </w:r>
      <w:r w:rsidR="00E4246A">
        <w:rPr>
          <w:noProof/>
        </w:rPr>
        <w:fldChar w:fldCharType="separate"/>
      </w:r>
      <w:r w:rsidR="00D170C8">
        <w:rPr>
          <w:noProof/>
        </w:rPr>
        <w:t>1</w:t>
      </w:r>
      <w:r w:rsidR="00E4246A">
        <w:rPr>
          <w:noProof/>
        </w:rPr>
        <w:fldChar w:fldCharType="end"/>
      </w:r>
      <w:bookmarkEnd w:id="3"/>
      <w:r w:rsidRPr="002F45A9">
        <w:rPr>
          <w:lang w:eastAsia="zh-CN"/>
        </w:rPr>
        <w:t xml:space="preserve"> </w:t>
      </w:r>
      <w:r>
        <w:rPr>
          <w:lang w:eastAsia="zh-CN"/>
        </w:rPr>
        <w:t xml:space="preserve"> </w:t>
      </w:r>
      <w:r w:rsidR="00532387">
        <w:t>Analysis on monitor period of DCI format 2_X</w:t>
      </w:r>
    </w:p>
    <w:tbl>
      <w:tblPr>
        <w:tblStyle w:val="af4"/>
        <w:tblW w:w="0" w:type="auto"/>
        <w:tblLook w:val="04A0" w:firstRow="1" w:lastRow="0" w:firstColumn="1" w:lastColumn="0" w:noHBand="0" w:noVBand="1"/>
      </w:tblPr>
      <w:tblGrid>
        <w:gridCol w:w="1525"/>
        <w:gridCol w:w="3150"/>
        <w:gridCol w:w="5079"/>
      </w:tblGrid>
      <w:tr w:rsidR="00FB6F80" w:rsidRPr="00481B4D" w14:paraId="6CD690B4" w14:textId="77777777" w:rsidTr="003506F4">
        <w:trPr>
          <w:trHeight w:val="435"/>
        </w:trPr>
        <w:tc>
          <w:tcPr>
            <w:tcW w:w="1525" w:type="dxa"/>
          </w:tcPr>
          <w:p w14:paraId="0935D39A" w14:textId="77777777" w:rsidR="00FB6F80" w:rsidRPr="00481B4D" w:rsidRDefault="00FB6F80" w:rsidP="008470BF">
            <w:pPr>
              <w:rPr>
                <w:b/>
                <w:bCs/>
              </w:rPr>
            </w:pPr>
            <w:r w:rsidRPr="00481B4D">
              <w:rPr>
                <w:b/>
                <w:bCs/>
              </w:rPr>
              <w:t>Design option</w:t>
            </w:r>
          </w:p>
        </w:tc>
        <w:tc>
          <w:tcPr>
            <w:tcW w:w="3150" w:type="dxa"/>
          </w:tcPr>
          <w:p w14:paraId="71038100" w14:textId="77777777" w:rsidR="00FB6F80" w:rsidRPr="00481B4D" w:rsidRDefault="00FB6F80" w:rsidP="008470BF">
            <w:pPr>
              <w:ind w:firstLine="402"/>
              <w:rPr>
                <w:b/>
                <w:bCs/>
              </w:rPr>
            </w:pPr>
            <w:r w:rsidRPr="00481B4D">
              <w:rPr>
                <w:b/>
                <w:bCs/>
              </w:rPr>
              <w:t>Description</w:t>
            </w:r>
          </w:p>
        </w:tc>
        <w:tc>
          <w:tcPr>
            <w:tcW w:w="5079" w:type="dxa"/>
          </w:tcPr>
          <w:p w14:paraId="2E78D6D6" w14:textId="77777777" w:rsidR="00FB6F80" w:rsidRPr="00481B4D" w:rsidRDefault="00FB6F80" w:rsidP="008470BF">
            <w:pPr>
              <w:ind w:firstLine="402"/>
              <w:rPr>
                <w:b/>
                <w:bCs/>
              </w:rPr>
            </w:pPr>
            <w:r>
              <w:rPr>
                <w:b/>
                <w:bCs/>
              </w:rPr>
              <w:t>Discussion</w:t>
            </w:r>
          </w:p>
        </w:tc>
      </w:tr>
      <w:tr w:rsidR="00FB6F80" w14:paraId="6C7A2C56" w14:textId="77777777" w:rsidTr="008470BF">
        <w:trPr>
          <w:trHeight w:val="982"/>
        </w:trPr>
        <w:tc>
          <w:tcPr>
            <w:tcW w:w="1525" w:type="dxa"/>
          </w:tcPr>
          <w:p w14:paraId="7E7A35BC" w14:textId="4C578238" w:rsidR="00FB6F80" w:rsidRDefault="00FB6F80" w:rsidP="008470BF">
            <w:r>
              <w:t>Option 1</w:t>
            </w:r>
          </w:p>
        </w:tc>
        <w:tc>
          <w:tcPr>
            <w:tcW w:w="3150" w:type="dxa"/>
          </w:tcPr>
          <w:p w14:paraId="316C6050" w14:textId="6DEBC6D7" w:rsidR="00FB6F80" w:rsidRPr="00BE0809" w:rsidRDefault="001E5185" w:rsidP="008470BF">
            <w:r w:rsidRPr="008470BF">
              <w:rPr>
                <w:rFonts w:eastAsiaTheme="minorEastAsia"/>
                <w:szCs w:val="22"/>
                <w:lang w:val="en-US" w:eastAsia="zh-CN"/>
              </w:rPr>
              <w:t>UE monitors DCI format 2_X in every monitor occasio</w:t>
            </w:r>
            <w:r w:rsidR="001B1E18">
              <w:rPr>
                <w:rFonts w:eastAsiaTheme="minorEastAsia"/>
                <w:szCs w:val="22"/>
                <w:lang w:val="en-US" w:eastAsia="zh-CN"/>
              </w:rPr>
              <w:t>n</w:t>
            </w:r>
            <w:r w:rsidRPr="008470BF">
              <w:rPr>
                <w:rFonts w:eastAsiaTheme="minorEastAsia"/>
                <w:szCs w:val="22"/>
                <w:lang w:val="en-US" w:eastAsia="zh-CN"/>
              </w:rPr>
              <w:t xml:space="preserve"> according to the configuration of search space and CORESET</w:t>
            </w:r>
          </w:p>
        </w:tc>
        <w:tc>
          <w:tcPr>
            <w:tcW w:w="5079" w:type="dxa"/>
          </w:tcPr>
          <w:p w14:paraId="2E9B4371" w14:textId="0EDCEFEE" w:rsidR="00CD1D49" w:rsidRDefault="009C4CFC" w:rsidP="009948CF">
            <w:r>
              <w:t>F</w:t>
            </w:r>
            <w:r w:rsidR="00F05D2B">
              <w:rPr>
                <w:lang w:eastAsia="zh-CN"/>
              </w:rPr>
              <w:t>lexibility</w:t>
            </w:r>
            <w:r w:rsidR="009948CF">
              <w:t xml:space="preserve"> </w:t>
            </w:r>
            <w:r w:rsidR="006E7D44">
              <w:t>and</w:t>
            </w:r>
            <w:r w:rsidR="00957A12">
              <w:t xml:space="preserve"> UE</w:t>
            </w:r>
            <w:r w:rsidR="006E7D44">
              <w:t xml:space="preserve"> </w:t>
            </w:r>
            <w:r w:rsidR="001E4CED">
              <w:rPr>
                <w:rFonts w:hint="eastAsia"/>
                <w:lang w:eastAsia="zh-CN"/>
              </w:rPr>
              <w:t>energ</w:t>
            </w:r>
            <w:r w:rsidR="001E4CED">
              <w:t xml:space="preserve">y saving </w:t>
            </w:r>
            <w:r w:rsidR="00AE5650">
              <w:t>can</w:t>
            </w:r>
            <w:r>
              <w:t>not</w:t>
            </w:r>
            <w:r w:rsidR="00AE5650">
              <w:t xml:space="preserve"> be ensured </w:t>
            </w:r>
            <w:r w:rsidR="00CD1D49" w:rsidRPr="00CD1D49">
              <w:t>simultaneously.</w:t>
            </w:r>
          </w:p>
          <w:p w14:paraId="6AC05CF1" w14:textId="77777777" w:rsidR="00EE52EF" w:rsidRDefault="00EE52EF" w:rsidP="009948CF"/>
          <w:p w14:paraId="729DDBA8" w14:textId="21C78D4C" w:rsidR="009D0935" w:rsidRDefault="0014672F">
            <w:r>
              <w:t xml:space="preserve">The flexibility </w:t>
            </w:r>
            <w:r w:rsidR="00CA7F93">
              <w:t xml:space="preserve">can be ensured </w:t>
            </w:r>
            <w:r w:rsidR="00F311F1">
              <w:t>by</w:t>
            </w:r>
            <w:r w:rsidR="00F311F1" w:rsidRPr="00F311F1">
              <w:t xml:space="preserve"> intensively configuring PDCCH </w:t>
            </w:r>
            <w:r w:rsidR="00F311F1">
              <w:t>monitor occasion</w:t>
            </w:r>
            <w:r w:rsidR="00566743">
              <w:t xml:space="preserve"> (e.g. </w:t>
            </w:r>
            <w:r w:rsidR="008E4547">
              <w:t>c</w:t>
            </w:r>
            <w:r w:rsidR="00566743" w:rsidRPr="00566743">
              <w:t xml:space="preserve">onfigure a </w:t>
            </w:r>
            <w:r w:rsidR="00566743">
              <w:t xml:space="preserve">relatively </w:t>
            </w:r>
            <w:r w:rsidR="00566743" w:rsidRPr="00566743">
              <w:t xml:space="preserve">short </w:t>
            </w:r>
            <w:r w:rsidR="00566743" w:rsidRPr="00566743">
              <w:lastRenderedPageBreak/>
              <w:t>period in the search space</w:t>
            </w:r>
            <w:r w:rsidR="00566743">
              <w:t>)</w:t>
            </w:r>
            <w:r w:rsidR="00F311F1" w:rsidRPr="00F311F1">
              <w:t>.</w:t>
            </w:r>
            <w:r w:rsidR="00CF405A">
              <w:t xml:space="preserve"> </w:t>
            </w:r>
            <w:r w:rsidR="00635172">
              <w:rPr>
                <w:rFonts w:hint="eastAsia"/>
                <w:lang w:eastAsia="zh-CN"/>
              </w:rPr>
              <w:t>H</w:t>
            </w:r>
            <w:r w:rsidR="00635172">
              <w:rPr>
                <w:lang w:eastAsia="zh-CN"/>
              </w:rPr>
              <w:t xml:space="preserve">owever, </w:t>
            </w:r>
            <w:r w:rsidR="004E1748">
              <w:rPr>
                <w:lang w:eastAsia="zh-CN"/>
              </w:rPr>
              <w:t>s</w:t>
            </w:r>
            <w:r w:rsidR="004E1748" w:rsidRPr="004E1748">
              <w:rPr>
                <w:lang w:eastAsia="zh-CN"/>
              </w:rPr>
              <w:t>uch a configuration makes it necessary for the UE to frequently monitor the DCI format 2_</w:t>
            </w:r>
            <w:r w:rsidR="00251EEB">
              <w:rPr>
                <w:lang w:eastAsia="zh-CN"/>
              </w:rPr>
              <w:t>X,</w:t>
            </w:r>
            <w:r w:rsidR="004E1748" w:rsidRPr="004E1748">
              <w:rPr>
                <w:lang w:eastAsia="zh-CN"/>
              </w:rPr>
              <w:t xml:space="preserve"> which is unfavo</w:t>
            </w:r>
            <w:r w:rsidR="00251EEB">
              <w:rPr>
                <w:lang w:eastAsia="zh-CN"/>
              </w:rPr>
              <w:t>u</w:t>
            </w:r>
            <w:r w:rsidR="004E1748" w:rsidRPr="004E1748">
              <w:rPr>
                <w:lang w:eastAsia="zh-CN"/>
              </w:rPr>
              <w:t>rable for UE energy</w:t>
            </w:r>
            <w:r w:rsidR="00E11101">
              <w:rPr>
                <w:lang w:eastAsia="zh-CN"/>
              </w:rPr>
              <w:t xml:space="preserve"> saving perspective.</w:t>
            </w:r>
          </w:p>
          <w:p w14:paraId="5EF73D5C" w14:textId="6477EF40" w:rsidR="00354B30" w:rsidRDefault="00354B30">
            <w:pPr>
              <w:rPr>
                <w:highlight w:val="yellow"/>
                <w:lang w:eastAsia="zh-CN"/>
              </w:rPr>
            </w:pPr>
          </w:p>
          <w:p w14:paraId="70B48649" w14:textId="5A64D656" w:rsidR="00E65803" w:rsidRDefault="00E65803">
            <w:pPr>
              <w:rPr>
                <w:lang w:eastAsia="zh-CN"/>
              </w:rPr>
            </w:pPr>
            <w:r>
              <w:rPr>
                <w:rFonts w:hint="eastAsia"/>
                <w:lang w:eastAsia="zh-CN"/>
              </w:rPr>
              <w:t>O</w:t>
            </w:r>
            <w:r>
              <w:rPr>
                <w:lang w:eastAsia="zh-CN"/>
              </w:rPr>
              <w:t xml:space="preserve">n the other hand, </w:t>
            </w:r>
            <w:r w:rsidR="00CA04D4">
              <w:rPr>
                <w:lang w:eastAsia="zh-CN"/>
              </w:rPr>
              <w:t>with the consideration of energy saving,</w:t>
            </w:r>
            <w:r w:rsidR="00CF405A">
              <w:rPr>
                <w:lang w:eastAsia="zh-CN"/>
              </w:rPr>
              <w:t xml:space="preserve"> </w:t>
            </w:r>
            <w:r w:rsidR="00A71F74">
              <w:rPr>
                <w:lang w:eastAsia="zh-CN"/>
              </w:rPr>
              <w:t xml:space="preserve">the period </w:t>
            </w:r>
            <w:r w:rsidR="005D418B">
              <w:rPr>
                <w:lang w:eastAsia="zh-CN"/>
              </w:rPr>
              <w:t xml:space="preserve">in the search space </w:t>
            </w:r>
            <w:r w:rsidR="00A71F74">
              <w:rPr>
                <w:lang w:eastAsia="zh-CN"/>
              </w:rPr>
              <w:t xml:space="preserve">shall be </w:t>
            </w:r>
            <w:r w:rsidR="00A71F74" w:rsidRPr="00A71F74">
              <w:rPr>
                <w:lang w:eastAsia="zh-CN"/>
              </w:rPr>
              <w:t>configured to a relatively large value.</w:t>
            </w:r>
            <w:r w:rsidR="007E7D22">
              <w:rPr>
                <w:lang w:eastAsia="zh-CN"/>
              </w:rPr>
              <w:t xml:space="preserve"> </w:t>
            </w:r>
            <w:r w:rsidR="000220DF">
              <w:rPr>
                <w:lang w:eastAsia="zh-CN"/>
              </w:rPr>
              <w:t>T</w:t>
            </w:r>
            <w:r w:rsidR="003554EB">
              <w:rPr>
                <w:lang w:eastAsia="zh-CN"/>
              </w:rPr>
              <w:t>hus, t</w:t>
            </w:r>
            <w:r w:rsidR="000220DF">
              <w:rPr>
                <w:lang w:eastAsia="zh-CN"/>
              </w:rPr>
              <w:t>he flexibility of DCI cannot be ensured</w:t>
            </w:r>
            <w:r w:rsidR="003E0386">
              <w:rPr>
                <w:lang w:eastAsia="zh-CN"/>
              </w:rPr>
              <w:t xml:space="preserve"> (e.g. there can be cases that </w:t>
            </w:r>
            <w:r w:rsidR="003E0386" w:rsidRPr="0059420B">
              <w:rPr>
                <w:lang w:eastAsia="zh-CN"/>
              </w:rPr>
              <w:t>no monitor</w:t>
            </w:r>
            <w:r w:rsidR="003E0386">
              <w:rPr>
                <w:lang w:eastAsia="zh-CN"/>
              </w:rPr>
              <w:t xml:space="preserve"> </w:t>
            </w:r>
            <w:r w:rsidR="004C6AF3">
              <w:rPr>
                <w:lang w:eastAsia="zh-CN"/>
              </w:rPr>
              <w:t xml:space="preserve">occasion </w:t>
            </w:r>
            <w:r w:rsidR="003E0386">
              <w:rPr>
                <w:lang w:eastAsia="zh-CN"/>
              </w:rPr>
              <w:t>exists</w:t>
            </w:r>
            <w:r w:rsidR="003E0386" w:rsidRPr="0059420B">
              <w:rPr>
                <w:lang w:eastAsia="zh-CN"/>
              </w:rPr>
              <w:t xml:space="preserve"> </w:t>
            </w:r>
            <w:r w:rsidR="003E0386">
              <w:rPr>
                <w:lang w:eastAsia="zh-CN"/>
              </w:rPr>
              <w:t xml:space="preserve">in </w:t>
            </w:r>
            <w:r w:rsidR="003E0386" w:rsidRPr="0059420B">
              <w:rPr>
                <w:lang w:eastAsia="zh-CN"/>
              </w:rPr>
              <w:t xml:space="preserve">a cell DTX/DRX </w:t>
            </w:r>
            <w:r w:rsidR="003E0386">
              <w:rPr>
                <w:lang w:eastAsia="zh-CN"/>
              </w:rPr>
              <w:t xml:space="preserve">cycle, or the monitor </w:t>
            </w:r>
            <w:r w:rsidR="00464434">
              <w:rPr>
                <w:lang w:eastAsia="zh-CN"/>
              </w:rPr>
              <w:t>occasion</w:t>
            </w:r>
            <w:r w:rsidR="003E0386">
              <w:rPr>
                <w:lang w:eastAsia="zh-CN"/>
              </w:rPr>
              <w:t xml:space="preserve"> only exist</w:t>
            </w:r>
            <w:r w:rsidR="006A30DA">
              <w:rPr>
                <w:lang w:eastAsia="zh-CN"/>
              </w:rPr>
              <w:t>s</w:t>
            </w:r>
            <w:r w:rsidR="003E0386">
              <w:rPr>
                <w:lang w:eastAsia="zh-CN"/>
              </w:rPr>
              <w:t xml:space="preserve"> </w:t>
            </w:r>
            <w:r w:rsidR="00005F6C">
              <w:rPr>
                <w:lang w:eastAsia="zh-CN"/>
              </w:rPr>
              <w:t>during the inactive time</w:t>
            </w:r>
            <w:r w:rsidR="00855068">
              <w:rPr>
                <w:lang w:eastAsia="zh-CN"/>
              </w:rPr>
              <w:t>/</w:t>
            </w:r>
            <w:r w:rsidR="00277234">
              <w:rPr>
                <w:lang w:eastAsia="zh-CN"/>
              </w:rPr>
              <w:t>at the end</w:t>
            </w:r>
            <w:r w:rsidR="003E0386">
              <w:rPr>
                <w:lang w:eastAsia="zh-CN"/>
              </w:rPr>
              <w:t xml:space="preserve"> of a cell DTX/DRX cycle)</w:t>
            </w:r>
            <w:r w:rsidR="003E0386" w:rsidRPr="00897A39">
              <w:rPr>
                <w:lang w:eastAsia="zh-CN"/>
              </w:rPr>
              <w:t>.</w:t>
            </w:r>
          </w:p>
          <w:p w14:paraId="7EA07374" w14:textId="4D45254B" w:rsidR="008942E3" w:rsidRPr="008470BF" w:rsidRDefault="008942E3" w:rsidP="008470BF">
            <w:pPr>
              <w:rPr>
                <w:lang w:eastAsia="zh-CN"/>
              </w:rPr>
            </w:pPr>
          </w:p>
        </w:tc>
      </w:tr>
      <w:tr w:rsidR="00FB6F80" w14:paraId="6866D88B" w14:textId="77777777" w:rsidTr="008470BF">
        <w:trPr>
          <w:trHeight w:val="2136"/>
        </w:trPr>
        <w:tc>
          <w:tcPr>
            <w:tcW w:w="1525" w:type="dxa"/>
          </w:tcPr>
          <w:p w14:paraId="2603E18B" w14:textId="375AD4AA" w:rsidR="00FB6F80" w:rsidRDefault="00FB6F80" w:rsidP="008470BF">
            <w:r>
              <w:lastRenderedPageBreak/>
              <w:t>Option 2</w:t>
            </w:r>
            <w:r w:rsidR="00FD7B41">
              <w:t>-1</w:t>
            </w:r>
          </w:p>
        </w:tc>
        <w:tc>
          <w:tcPr>
            <w:tcW w:w="3150" w:type="dxa"/>
          </w:tcPr>
          <w:p w14:paraId="7DF06689" w14:textId="68226548" w:rsidR="00FB6F80" w:rsidRDefault="005E1054" w:rsidP="008470BF">
            <w:r w:rsidRPr="008470BF">
              <w:rPr>
                <w:rFonts w:eastAsiaTheme="minorEastAsia"/>
                <w:szCs w:val="22"/>
                <w:lang w:val="en-US" w:eastAsia="zh-CN"/>
              </w:rPr>
              <w:t>Define a periodic monitor window</w:t>
            </w:r>
            <w:r w:rsidR="005108CC">
              <w:rPr>
                <w:rFonts w:eastAsiaTheme="minorEastAsia"/>
                <w:szCs w:val="22"/>
                <w:lang w:val="en-US" w:eastAsia="zh-CN"/>
              </w:rPr>
              <w:t xml:space="preserve"> for DCI format 2_X</w:t>
            </w:r>
            <w:r w:rsidR="00615A5C" w:rsidRPr="008470BF">
              <w:rPr>
                <w:rFonts w:eastAsiaTheme="minorEastAsia"/>
                <w:szCs w:val="22"/>
                <w:lang w:val="en-US" w:eastAsia="zh-CN"/>
              </w:rPr>
              <w:t xml:space="preserve">, the monitor window is independently defined </w:t>
            </w:r>
            <w:r w:rsidR="00E0791B">
              <w:rPr>
                <w:rFonts w:eastAsiaTheme="minorEastAsia"/>
                <w:szCs w:val="22"/>
                <w:lang w:val="en-US" w:eastAsia="zh-CN"/>
              </w:rPr>
              <w:t>from</w:t>
            </w:r>
            <w:r w:rsidR="00615A5C" w:rsidRPr="008470BF">
              <w:rPr>
                <w:rFonts w:eastAsiaTheme="minorEastAsia"/>
                <w:szCs w:val="22"/>
                <w:lang w:val="en-US" w:eastAsia="zh-CN"/>
              </w:rPr>
              <w:t xml:space="preserve"> cell DTX/DRX</w:t>
            </w:r>
          </w:p>
        </w:tc>
        <w:tc>
          <w:tcPr>
            <w:tcW w:w="5079" w:type="dxa"/>
          </w:tcPr>
          <w:p w14:paraId="56B33F53" w14:textId="188D6F75" w:rsidR="00B75963" w:rsidRDefault="00B75963" w:rsidP="00E42888">
            <w:pPr>
              <w:rPr>
                <w:lang w:eastAsia="zh-CN"/>
              </w:rPr>
            </w:pPr>
            <w:r>
              <w:rPr>
                <w:rFonts w:hint="eastAsia"/>
                <w:lang w:eastAsia="zh-CN"/>
              </w:rPr>
              <w:t>S</w:t>
            </w:r>
            <w:r>
              <w:rPr>
                <w:lang w:eastAsia="zh-CN"/>
              </w:rPr>
              <w:t>imilar as option 1</w:t>
            </w:r>
            <w:r w:rsidR="008E4547">
              <w:rPr>
                <w:lang w:eastAsia="zh-CN"/>
              </w:rPr>
              <w:t xml:space="preserve">, option 2-1 </w:t>
            </w:r>
            <w:r w:rsidR="0055430E">
              <w:rPr>
                <w:lang w:eastAsia="zh-CN"/>
              </w:rPr>
              <w:t xml:space="preserve">also </w:t>
            </w:r>
            <w:r w:rsidR="008E4547">
              <w:rPr>
                <w:lang w:eastAsia="zh-CN"/>
              </w:rPr>
              <w:t xml:space="preserve">cannot </w:t>
            </w:r>
            <w:r w:rsidR="003305AC" w:rsidRPr="003305AC">
              <w:rPr>
                <w:lang w:eastAsia="zh-CN"/>
              </w:rPr>
              <w:t>meet both flexibility and energy saving requirements.</w:t>
            </w:r>
          </w:p>
          <w:p w14:paraId="00A84570" w14:textId="0A945EBD" w:rsidR="00500284" w:rsidRDefault="00500284" w:rsidP="00E42888">
            <w:pPr>
              <w:rPr>
                <w:lang w:eastAsia="zh-CN"/>
              </w:rPr>
            </w:pPr>
          </w:p>
          <w:p w14:paraId="79D34ECD" w14:textId="77777777" w:rsidR="00BF31E5" w:rsidRDefault="00053051">
            <w:pPr>
              <w:rPr>
                <w:lang w:eastAsia="zh-CN"/>
              </w:rPr>
            </w:pPr>
            <w:r>
              <w:rPr>
                <w:rFonts w:hint="eastAsia"/>
                <w:lang w:eastAsia="zh-CN"/>
              </w:rPr>
              <w:t>F</w:t>
            </w:r>
            <w:r>
              <w:rPr>
                <w:lang w:eastAsia="zh-CN"/>
              </w:rPr>
              <w:t>or</w:t>
            </w:r>
            <w:r w:rsidR="00CE748D">
              <w:rPr>
                <w:lang w:eastAsia="zh-CN"/>
              </w:rPr>
              <w:t xml:space="preserve"> </w:t>
            </w:r>
            <w:r w:rsidR="00B14A23">
              <w:rPr>
                <w:lang w:eastAsia="zh-CN"/>
              </w:rPr>
              <w:t xml:space="preserve">the </w:t>
            </w:r>
            <w:r w:rsidR="00CE748D">
              <w:rPr>
                <w:lang w:eastAsia="zh-CN"/>
              </w:rPr>
              <w:t xml:space="preserve">energy saving perspective, </w:t>
            </w:r>
            <w:r w:rsidR="00465E8D" w:rsidRPr="00465E8D">
              <w:rPr>
                <w:lang w:eastAsia="zh-CN"/>
              </w:rPr>
              <w:t xml:space="preserve">UE only need to monitor DCI format 2_X in a defined </w:t>
            </w:r>
            <w:r w:rsidR="000D3297">
              <w:rPr>
                <w:lang w:eastAsia="zh-CN"/>
              </w:rPr>
              <w:t xml:space="preserve">monitor </w:t>
            </w:r>
            <w:r w:rsidR="001B7E3F">
              <w:rPr>
                <w:lang w:eastAsia="zh-CN"/>
              </w:rPr>
              <w:t>window</w:t>
            </w:r>
            <w:r w:rsidR="00465E8D" w:rsidRPr="00465E8D">
              <w:rPr>
                <w:lang w:eastAsia="zh-CN"/>
              </w:rPr>
              <w:t xml:space="preserve">, which </w:t>
            </w:r>
            <w:r w:rsidR="00A27F04">
              <w:rPr>
                <w:lang w:eastAsia="zh-CN"/>
              </w:rPr>
              <w:t xml:space="preserve">can </w:t>
            </w:r>
            <w:r w:rsidR="00A27F04" w:rsidRPr="00A27F04">
              <w:rPr>
                <w:lang w:eastAsia="zh-CN"/>
              </w:rPr>
              <w:t>significantly</w:t>
            </w:r>
            <w:r w:rsidR="00465E8D" w:rsidRPr="00465E8D">
              <w:rPr>
                <w:lang w:eastAsia="zh-CN"/>
              </w:rPr>
              <w:t xml:space="preserve"> reduce the power consumption of UE.</w:t>
            </w:r>
          </w:p>
          <w:p w14:paraId="1FFC2337" w14:textId="77777777" w:rsidR="00D556F8" w:rsidRDefault="00D556F8">
            <w:pPr>
              <w:rPr>
                <w:lang w:eastAsia="zh-CN"/>
              </w:rPr>
            </w:pPr>
          </w:p>
          <w:p w14:paraId="26DFAA8E" w14:textId="52652C54" w:rsidR="001A3AB6" w:rsidRDefault="001A3AB6" w:rsidP="001A3AB6">
            <w:pPr>
              <w:rPr>
                <w:lang w:eastAsia="zh-CN"/>
              </w:rPr>
            </w:pPr>
            <w:r>
              <w:rPr>
                <w:rFonts w:hint="eastAsia"/>
                <w:lang w:eastAsia="zh-CN"/>
              </w:rPr>
              <w:t>S</w:t>
            </w:r>
            <w:r>
              <w:rPr>
                <w:lang w:eastAsia="zh-CN"/>
              </w:rPr>
              <w:t xml:space="preserve">ince cell DTX/DRX can be configured per serving cell, and the pattern of different cell DTX/DRX configurations can be different, it is hard </w:t>
            </w:r>
            <w:r w:rsidRPr="00897A39">
              <w:rPr>
                <w:lang w:eastAsia="zh-CN"/>
              </w:rPr>
              <w:t xml:space="preserve">to define a </w:t>
            </w:r>
            <w:r w:rsidR="00940475">
              <w:rPr>
                <w:lang w:eastAsia="zh-CN"/>
              </w:rPr>
              <w:t xml:space="preserve">common </w:t>
            </w:r>
            <w:r w:rsidRPr="00897A39">
              <w:rPr>
                <w:lang w:eastAsia="zh-CN"/>
              </w:rPr>
              <w:t xml:space="preserve">monitoring window that can guarantee the </w:t>
            </w:r>
            <w:r w:rsidR="007C1827" w:rsidRPr="007C1827">
              <w:rPr>
                <w:lang w:eastAsia="zh-CN"/>
              </w:rPr>
              <w:t>timeliness</w:t>
            </w:r>
            <w:r w:rsidR="00D55BED">
              <w:rPr>
                <w:lang w:eastAsia="zh-CN"/>
              </w:rPr>
              <w:t xml:space="preserve"> of (de)activation</w:t>
            </w:r>
            <w:r w:rsidR="007C1827" w:rsidRPr="007C1827" w:rsidDel="007C1827">
              <w:rPr>
                <w:lang w:eastAsia="zh-CN"/>
              </w:rPr>
              <w:t xml:space="preserve"> </w:t>
            </w:r>
            <w:r w:rsidRPr="00897A39">
              <w:rPr>
                <w:lang w:eastAsia="zh-CN"/>
              </w:rPr>
              <w:t xml:space="preserve">for all cell DTX/DRX </w:t>
            </w:r>
            <w:r>
              <w:rPr>
                <w:lang w:eastAsia="zh-CN"/>
              </w:rPr>
              <w:t>configurations.</w:t>
            </w:r>
          </w:p>
          <w:p w14:paraId="0A9A9C32" w14:textId="66492ACF" w:rsidR="001A3AB6" w:rsidRPr="00094206" w:rsidRDefault="001A3AB6" w:rsidP="008470BF">
            <w:pPr>
              <w:rPr>
                <w:lang w:eastAsia="zh-CN"/>
              </w:rPr>
            </w:pPr>
          </w:p>
        </w:tc>
      </w:tr>
      <w:tr w:rsidR="00FB6F80" w14:paraId="16A4E2C3" w14:textId="77777777" w:rsidTr="008470BF">
        <w:trPr>
          <w:trHeight w:val="3243"/>
        </w:trPr>
        <w:tc>
          <w:tcPr>
            <w:tcW w:w="1525" w:type="dxa"/>
          </w:tcPr>
          <w:p w14:paraId="4C8E370B" w14:textId="21746D23" w:rsidR="00FB6F80" w:rsidRDefault="00FB6F80" w:rsidP="008470BF">
            <w:r>
              <w:t>Option 2</w:t>
            </w:r>
            <w:r w:rsidR="00FD7B41">
              <w:t>-2</w:t>
            </w:r>
          </w:p>
        </w:tc>
        <w:tc>
          <w:tcPr>
            <w:tcW w:w="3150" w:type="dxa"/>
          </w:tcPr>
          <w:p w14:paraId="06E28614" w14:textId="4DA6A9AD" w:rsidR="00FB6F80" w:rsidRDefault="006339E8" w:rsidP="008470BF">
            <w:r w:rsidRPr="00DF05E0">
              <w:rPr>
                <w:rFonts w:eastAsiaTheme="minorEastAsia"/>
                <w:szCs w:val="22"/>
                <w:lang w:val="en-US" w:eastAsia="zh-CN"/>
              </w:rPr>
              <w:t>Define a periodic monitor window</w:t>
            </w:r>
            <w:r>
              <w:rPr>
                <w:rFonts w:eastAsiaTheme="minorEastAsia"/>
                <w:szCs w:val="22"/>
                <w:lang w:val="en-US" w:eastAsia="zh-CN"/>
              </w:rPr>
              <w:t xml:space="preserve"> for DCI format 2_X</w:t>
            </w:r>
            <w:r w:rsidRPr="00DF05E0">
              <w:rPr>
                <w:rFonts w:eastAsiaTheme="minorEastAsia"/>
                <w:szCs w:val="22"/>
                <w:lang w:val="en-US" w:eastAsia="zh-CN"/>
              </w:rPr>
              <w:t>, t</w:t>
            </w:r>
            <w:r w:rsidR="00804223" w:rsidRPr="00804223">
              <w:rPr>
                <w:rFonts w:eastAsiaTheme="minorEastAsia"/>
                <w:szCs w:val="22"/>
                <w:lang w:val="en-US" w:eastAsia="zh-CN"/>
              </w:rPr>
              <w:t>he monitor window is defined based on</w:t>
            </w:r>
            <w:r w:rsidR="00CC1BA6">
              <w:rPr>
                <w:rFonts w:eastAsiaTheme="minorEastAsia"/>
                <w:szCs w:val="22"/>
                <w:lang w:val="en-US" w:eastAsia="zh-CN"/>
              </w:rPr>
              <w:t xml:space="preserve"> each</w:t>
            </w:r>
            <w:r w:rsidR="00804223" w:rsidRPr="00804223">
              <w:rPr>
                <w:rFonts w:eastAsiaTheme="minorEastAsia"/>
                <w:szCs w:val="22"/>
                <w:lang w:val="en-US" w:eastAsia="zh-CN"/>
              </w:rPr>
              <w:t xml:space="preserve"> cell DTX/DRX</w:t>
            </w:r>
            <w:r w:rsidR="00A36E0B">
              <w:rPr>
                <w:rFonts w:eastAsiaTheme="minorEastAsia"/>
                <w:szCs w:val="22"/>
                <w:lang w:val="en-US" w:eastAsia="zh-CN"/>
              </w:rPr>
              <w:t xml:space="preserve"> configuration</w:t>
            </w:r>
          </w:p>
        </w:tc>
        <w:tc>
          <w:tcPr>
            <w:tcW w:w="5079" w:type="dxa"/>
          </w:tcPr>
          <w:p w14:paraId="1C14F8B4" w14:textId="14A59E08" w:rsidR="00641A54" w:rsidRDefault="00641A54" w:rsidP="000731FD">
            <w:pPr>
              <w:rPr>
                <w:lang w:eastAsia="zh-CN"/>
              </w:rPr>
            </w:pPr>
            <w:r>
              <w:rPr>
                <w:rFonts w:hint="eastAsia"/>
                <w:lang w:eastAsia="zh-CN"/>
              </w:rPr>
              <w:t>O</w:t>
            </w:r>
            <w:r>
              <w:rPr>
                <w:lang w:eastAsia="zh-CN"/>
              </w:rPr>
              <w:t>ption 2-2</w:t>
            </w:r>
            <w:r w:rsidR="00CE5F20">
              <w:rPr>
                <w:lang w:eastAsia="zh-CN"/>
              </w:rPr>
              <w:t xml:space="preserve"> </w:t>
            </w:r>
            <w:r w:rsidR="00D26FBB">
              <w:rPr>
                <w:lang w:eastAsia="zh-CN"/>
              </w:rPr>
              <w:t xml:space="preserve">can </w:t>
            </w:r>
            <w:r w:rsidR="001E0889">
              <w:rPr>
                <w:lang w:eastAsia="zh-CN"/>
              </w:rPr>
              <w:t xml:space="preserve">properly </w:t>
            </w:r>
            <w:r w:rsidR="00CE7609">
              <w:rPr>
                <w:lang w:eastAsia="zh-CN"/>
              </w:rPr>
              <w:t xml:space="preserve">ensure </w:t>
            </w:r>
            <w:r w:rsidR="00B35866">
              <w:rPr>
                <w:lang w:eastAsia="zh-CN"/>
              </w:rPr>
              <w:t xml:space="preserve">a balance </w:t>
            </w:r>
            <w:r w:rsidR="0007471D">
              <w:rPr>
                <w:lang w:eastAsia="zh-CN"/>
              </w:rPr>
              <w:t>between flexibility</w:t>
            </w:r>
            <w:r w:rsidR="00B35866" w:rsidRPr="00B35866">
              <w:rPr>
                <w:lang w:eastAsia="zh-CN"/>
              </w:rPr>
              <w:t xml:space="preserve"> and energy saving</w:t>
            </w:r>
            <w:r w:rsidR="00B35866">
              <w:rPr>
                <w:lang w:eastAsia="zh-CN"/>
              </w:rPr>
              <w:t xml:space="preserve"> at both the UE(s) and the gNB</w:t>
            </w:r>
            <w:r w:rsidR="00AF11F3" w:rsidRPr="00AF11F3">
              <w:rPr>
                <w:lang w:eastAsia="zh-CN"/>
              </w:rPr>
              <w:t>.</w:t>
            </w:r>
          </w:p>
          <w:p w14:paraId="6F8B1DD4" w14:textId="77777777" w:rsidR="00641A54" w:rsidRDefault="00641A54" w:rsidP="000731FD">
            <w:pPr>
              <w:rPr>
                <w:lang w:eastAsia="zh-CN"/>
              </w:rPr>
            </w:pPr>
          </w:p>
          <w:p w14:paraId="6343087F" w14:textId="6561807E" w:rsidR="00FB6F80" w:rsidRDefault="00E803A9" w:rsidP="000731FD">
            <w:pPr>
              <w:rPr>
                <w:lang w:eastAsia="zh-CN"/>
              </w:rPr>
            </w:pPr>
            <w:r>
              <w:rPr>
                <w:rFonts w:hint="eastAsia"/>
                <w:lang w:eastAsia="zh-CN"/>
              </w:rPr>
              <w:t>T</w:t>
            </w:r>
            <w:r>
              <w:rPr>
                <w:lang w:eastAsia="zh-CN"/>
              </w:rPr>
              <w:t xml:space="preserve">he intention of </w:t>
            </w:r>
            <w:r w:rsidR="00B75F33">
              <w:rPr>
                <w:lang w:eastAsia="zh-CN"/>
              </w:rPr>
              <w:t xml:space="preserve">cell DTX/DRX </w:t>
            </w:r>
            <w:r w:rsidR="00DB3EA9">
              <w:rPr>
                <w:lang w:eastAsia="zh-CN"/>
              </w:rPr>
              <w:t>deactivation</w:t>
            </w:r>
            <w:r>
              <w:rPr>
                <w:lang w:eastAsia="zh-CN"/>
              </w:rPr>
              <w:t xml:space="preserve"> is to </w:t>
            </w:r>
            <w:r w:rsidR="00E237A5">
              <w:rPr>
                <w:lang w:eastAsia="zh-CN"/>
              </w:rPr>
              <w:t>e</w:t>
            </w:r>
            <w:r w:rsidR="00E237A5" w:rsidRPr="00E237A5">
              <w:rPr>
                <w:lang w:eastAsia="zh-CN"/>
              </w:rPr>
              <w:t xml:space="preserve">nable the UE to transmit </w:t>
            </w:r>
            <w:r w:rsidR="0056568B">
              <w:rPr>
                <w:lang w:eastAsia="zh-CN"/>
              </w:rPr>
              <w:t xml:space="preserve">the </w:t>
            </w:r>
            <w:r w:rsidR="0096121F">
              <w:rPr>
                <w:lang w:eastAsia="zh-CN"/>
              </w:rPr>
              <w:t>c</w:t>
            </w:r>
            <w:r w:rsidR="00E237A5" w:rsidRPr="00E237A5">
              <w:rPr>
                <w:lang w:eastAsia="zh-CN"/>
              </w:rPr>
              <w:t>hannels</w:t>
            </w:r>
            <w:r w:rsidR="0096121F">
              <w:rPr>
                <w:lang w:eastAsia="zh-CN"/>
              </w:rPr>
              <w:t xml:space="preserve">/signals </w:t>
            </w:r>
            <w:r w:rsidR="008C59F1">
              <w:rPr>
                <w:lang w:eastAsia="zh-CN"/>
              </w:rPr>
              <w:t xml:space="preserve">that </w:t>
            </w:r>
            <w:r w:rsidR="004C288B">
              <w:rPr>
                <w:lang w:eastAsia="zh-CN"/>
              </w:rPr>
              <w:t xml:space="preserve">are </w:t>
            </w:r>
            <w:r w:rsidR="0096121F">
              <w:rPr>
                <w:lang w:eastAsia="zh-CN"/>
              </w:rPr>
              <w:t xml:space="preserve">impacted by </w:t>
            </w:r>
            <w:r w:rsidR="00DB3EA9">
              <w:rPr>
                <w:lang w:eastAsia="zh-CN"/>
              </w:rPr>
              <w:t>cell DTX/DRX</w:t>
            </w:r>
            <w:r w:rsidR="00E237A5" w:rsidRPr="00E237A5">
              <w:rPr>
                <w:lang w:eastAsia="zh-CN"/>
              </w:rPr>
              <w:t xml:space="preserve"> during the inactive time.</w:t>
            </w:r>
            <w:r w:rsidR="00C04839">
              <w:rPr>
                <w:lang w:eastAsia="zh-CN"/>
              </w:rPr>
              <w:t xml:space="preserve"> Thus</w:t>
            </w:r>
            <w:r w:rsidR="00DD76FB">
              <w:rPr>
                <w:lang w:eastAsia="zh-CN"/>
              </w:rPr>
              <w:t xml:space="preserve">, </w:t>
            </w:r>
            <w:r w:rsidR="00E70E3C">
              <w:rPr>
                <w:lang w:eastAsia="zh-CN"/>
              </w:rPr>
              <w:t>b</w:t>
            </w:r>
            <w:r w:rsidR="006B6B23">
              <w:rPr>
                <w:lang w:eastAsia="zh-CN"/>
              </w:rPr>
              <w:t>y</w:t>
            </w:r>
            <w:r w:rsidR="006B6B23" w:rsidRPr="006B6B23">
              <w:rPr>
                <w:lang w:eastAsia="zh-CN"/>
              </w:rPr>
              <w:t xml:space="preserve"> monitoring the DCI format 2_X for a period of time before the start of the inactive </w:t>
            </w:r>
            <w:r w:rsidR="00F63006">
              <w:rPr>
                <w:lang w:eastAsia="zh-CN"/>
              </w:rPr>
              <w:t>time for each cell DTX/DRX, the</w:t>
            </w:r>
            <w:r w:rsidR="00A40CE6">
              <w:rPr>
                <w:lang w:eastAsia="zh-CN"/>
              </w:rPr>
              <w:t xml:space="preserve"> flexibility</w:t>
            </w:r>
            <w:r w:rsidR="00F15342">
              <w:rPr>
                <w:lang w:eastAsia="zh-CN"/>
              </w:rPr>
              <w:t xml:space="preserve"> can be </w:t>
            </w:r>
            <w:r w:rsidR="00490308">
              <w:rPr>
                <w:lang w:eastAsia="zh-CN"/>
              </w:rPr>
              <w:t>appropriate</w:t>
            </w:r>
            <w:r w:rsidR="00635CFF">
              <w:rPr>
                <w:lang w:eastAsia="zh-CN"/>
              </w:rPr>
              <w:t>ly</w:t>
            </w:r>
            <w:r w:rsidR="00635CFF" w:rsidRPr="00897A39">
              <w:rPr>
                <w:lang w:eastAsia="zh-CN"/>
              </w:rPr>
              <w:t xml:space="preserve"> </w:t>
            </w:r>
            <w:r w:rsidR="00F15342" w:rsidRPr="00897A39">
              <w:rPr>
                <w:lang w:eastAsia="zh-CN"/>
              </w:rPr>
              <w:t>guarantee</w:t>
            </w:r>
            <w:r w:rsidR="00F15342">
              <w:rPr>
                <w:lang w:eastAsia="zh-CN"/>
              </w:rPr>
              <w:t>d.</w:t>
            </w:r>
          </w:p>
          <w:p w14:paraId="372FFFB2" w14:textId="77777777" w:rsidR="000731FD" w:rsidRPr="008470BF" w:rsidRDefault="000731FD" w:rsidP="008470BF">
            <w:pPr>
              <w:rPr>
                <w:lang w:eastAsia="zh-CN"/>
              </w:rPr>
            </w:pPr>
          </w:p>
          <w:p w14:paraId="3C61C9AC" w14:textId="77777777" w:rsidR="00FB6F80" w:rsidRDefault="000731FD">
            <w:r>
              <w:t xml:space="preserve">Meanwhile, </w:t>
            </w:r>
            <w:r w:rsidR="00296C5F">
              <w:t>t</w:t>
            </w:r>
            <w:r w:rsidR="00296C5F" w:rsidRPr="00296C5F">
              <w:t>he monitor window is only a small part</w:t>
            </w:r>
            <w:r w:rsidR="00A50A23">
              <w:t xml:space="preserve"> in a cell DTX/DRX cycle</w:t>
            </w:r>
            <w:r w:rsidR="00296C5F" w:rsidRPr="00296C5F">
              <w:t>.</w:t>
            </w:r>
            <w:r w:rsidR="00971A63">
              <w:t xml:space="preserve"> </w:t>
            </w:r>
            <w:r w:rsidR="005872C1">
              <w:t xml:space="preserve">Thus, </w:t>
            </w:r>
            <w:r w:rsidR="002E6B97">
              <w:t>the overhead of monitoring DCI format 2_X from UE side is relatively small</w:t>
            </w:r>
            <w:r w:rsidR="00F62C42">
              <w:t>,</w:t>
            </w:r>
            <w:r w:rsidR="009B128D">
              <w:t xml:space="preserve"> n</w:t>
            </w:r>
            <w:r w:rsidR="009B128D" w:rsidRPr="009B128D">
              <w:t>ot to mention</w:t>
            </w:r>
            <w:r w:rsidR="00A637BB">
              <w:t xml:space="preserve"> that</w:t>
            </w:r>
            <w:r w:rsidR="009B128D" w:rsidRPr="009B128D">
              <w:t xml:space="preserve">, the </w:t>
            </w:r>
            <w:r w:rsidR="00BB7663">
              <w:t xml:space="preserve">monitor windows for different cell DTX/DRX configurations </w:t>
            </w:r>
            <w:r w:rsidR="009B128D" w:rsidRPr="009B128D">
              <w:t xml:space="preserve">can </w:t>
            </w:r>
            <w:r w:rsidR="00BB7663">
              <w:t xml:space="preserve">be </w:t>
            </w:r>
            <w:r w:rsidR="009B128D" w:rsidRPr="009B128D">
              <w:t>configure</w:t>
            </w:r>
            <w:r w:rsidR="00BB7663">
              <w:t>d</w:t>
            </w:r>
            <w:r w:rsidR="009B128D" w:rsidRPr="009B128D">
              <w:t xml:space="preserve"> in the same period</w:t>
            </w:r>
            <w:r w:rsidR="00BB7663">
              <w:t xml:space="preserve"> via gNB implementation</w:t>
            </w:r>
            <w:r w:rsidR="009B128D" w:rsidRPr="009B128D">
              <w:t>.</w:t>
            </w:r>
          </w:p>
          <w:p w14:paraId="1DA9D032" w14:textId="53714B47" w:rsidR="00682528" w:rsidRPr="00682528" w:rsidRDefault="00682528" w:rsidP="008470BF"/>
        </w:tc>
      </w:tr>
    </w:tbl>
    <w:p w14:paraId="33EF9D61" w14:textId="56A7B6D5" w:rsidR="00C605F1" w:rsidRPr="00EB6363" w:rsidRDefault="00ED2A10" w:rsidP="008470BF">
      <w:pPr>
        <w:pStyle w:val="0Maintext"/>
        <w:adjustRightInd w:val="0"/>
        <w:snapToGrid w:val="0"/>
        <w:spacing w:beforeLines="100" w:before="240" w:after="180" w:line="240" w:lineRule="auto"/>
        <w:ind w:firstLine="0"/>
        <w:rPr>
          <w:rFonts w:eastAsiaTheme="minorEastAsia" w:cs="Times New Roman"/>
          <w:sz w:val="22"/>
          <w:szCs w:val="22"/>
          <w:lang w:eastAsia="zh-CN"/>
        </w:rPr>
      </w:pPr>
      <w:r w:rsidRPr="00ED2A10">
        <w:rPr>
          <w:rFonts w:eastAsiaTheme="minorEastAsia" w:cs="Times New Roman"/>
          <w:sz w:val="22"/>
          <w:szCs w:val="22"/>
          <w:lang w:eastAsia="zh-CN"/>
        </w:rPr>
        <w:t xml:space="preserve">Based on above discussion, we think </w:t>
      </w:r>
      <w:r w:rsidR="004F5DCD">
        <w:rPr>
          <w:rFonts w:eastAsiaTheme="minorEastAsia" w:cs="Times New Roman"/>
          <w:sz w:val="22"/>
          <w:szCs w:val="22"/>
          <w:lang w:eastAsia="zh-CN"/>
        </w:rPr>
        <w:t>option 2-2</w:t>
      </w:r>
      <w:r w:rsidR="00AF3289">
        <w:rPr>
          <w:rFonts w:eastAsiaTheme="minorEastAsia" w:cs="Times New Roman"/>
          <w:sz w:val="22"/>
          <w:szCs w:val="22"/>
          <w:lang w:eastAsia="zh-CN"/>
        </w:rPr>
        <w:t xml:space="preserve"> can</w:t>
      </w:r>
      <w:r w:rsidR="000020FC">
        <w:rPr>
          <w:rFonts w:eastAsiaTheme="minorEastAsia" w:cs="Times New Roman"/>
          <w:sz w:val="22"/>
          <w:szCs w:val="22"/>
          <w:lang w:eastAsia="zh-CN"/>
        </w:rPr>
        <w:t xml:space="preserve"> balance </w:t>
      </w:r>
      <w:r w:rsidR="00B35866">
        <w:rPr>
          <w:rFonts w:eastAsiaTheme="minorEastAsia" w:cs="Times New Roman"/>
          <w:sz w:val="22"/>
          <w:szCs w:val="22"/>
          <w:lang w:eastAsia="zh-CN"/>
        </w:rPr>
        <w:t>flexibility</w:t>
      </w:r>
      <w:r w:rsidR="000020FC">
        <w:rPr>
          <w:rFonts w:eastAsiaTheme="minorEastAsia" w:cs="Times New Roman"/>
          <w:sz w:val="22"/>
          <w:szCs w:val="22"/>
          <w:lang w:eastAsia="zh-CN"/>
        </w:rPr>
        <w:t xml:space="preserve"> and energy saving, </w:t>
      </w:r>
      <w:r w:rsidR="009E4D62">
        <w:rPr>
          <w:rFonts w:eastAsiaTheme="minorEastAsia" w:cs="Times New Roman"/>
          <w:sz w:val="22"/>
          <w:szCs w:val="22"/>
          <w:lang w:eastAsia="zh-CN"/>
        </w:rPr>
        <w:t>and</w:t>
      </w:r>
      <w:r w:rsidR="000020FC">
        <w:rPr>
          <w:rFonts w:eastAsiaTheme="minorEastAsia" w:cs="Times New Roman"/>
          <w:sz w:val="22"/>
          <w:szCs w:val="22"/>
          <w:lang w:eastAsia="zh-CN"/>
        </w:rPr>
        <w:t xml:space="preserve"> should be </w:t>
      </w:r>
      <w:r w:rsidR="006D7026">
        <w:rPr>
          <w:rFonts w:eastAsiaTheme="minorEastAsia" w:cs="Times New Roman"/>
          <w:sz w:val="22"/>
          <w:szCs w:val="22"/>
          <w:lang w:eastAsia="zh-CN"/>
        </w:rPr>
        <w:t>introduced for DCI format 2_X</w:t>
      </w:r>
      <w:r w:rsidR="005D3E6E" w:rsidRPr="00EB6363">
        <w:rPr>
          <w:rFonts w:eastAsiaTheme="minorEastAsia" w:cs="Times New Roman"/>
          <w:sz w:val="22"/>
          <w:szCs w:val="22"/>
          <w:lang w:eastAsia="zh-CN"/>
        </w:rPr>
        <w:t>.</w:t>
      </w:r>
    </w:p>
    <w:p w14:paraId="2E7A9201" w14:textId="14098F45" w:rsidR="00D34947" w:rsidRPr="00832745" w:rsidRDefault="00AD3A59" w:rsidP="008470BF">
      <w:pPr>
        <w:pStyle w:val="af8"/>
        <w:numPr>
          <w:ilvl w:val="0"/>
          <w:numId w:val="26"/>
        </w:numPr>
        <w:overflowPunct w:val="0"/>
        <w:autoSpaceDE w:val="0"/>
        <w:autoSpaceDN w:val="0"/>
        <w:adjustRightInd w:val="0"/>
        <w:spacing w:after="180"/>
        <w:ind w:left="0" w:firstLineChars="0" w:firstLine="0"/>
        <w:contextualSpacing/>
        <w:jc w:val="both"/>
        <w:rPr>
          <w:b/>
          <w:i/>
          <w:color w:val="000000" w:themeColor="text1"/>
          <w:sz w:val="22"/>
          <w:szCs w:val="22"/>
        </w:rPr>
      </w:pPr>
      <w:r>
        <w:rPr>
          <w:b/>
          <w:i/>
          <w:color w:val="000000" w:themeColor="text1"/>
          <w:sz w:val="22"/>
          <w:szCs w:val="22"/>
        </w:rPr>
        <w:t>I</w:t>
      </w:r>
      <w:r w:rsidR="00626E13">
        <w:rPr>
          <w:b/>
          <w:i/>
          <w:color w:val="000000" w:themeColor="text1"/>
          <w:sz w:val="22"/>
          <w:szCs w:val="22"/>
        </w:rPr>
        <w:t>ntroduce</w:t>
      </w:r>
      <w:r w:rsidR="00626E13" w:rsidRPr="0078600B">
        <w:rPr>
          <w:b/>
          <w:i/>
          <w:color w:val="000000" w:themeColor="text1"/>
          <w:sz w:val="22"/>
          <w:szCs w:val="22"/>
        </w:rPr>
        <w:t xml:space="preserve"> a monitor</w:t>
      </w:r>
      <w:r>
        <w:rPr>
          <w:b/>
          <w:i/>
          <w:color w:val="000000" w:themeColor="text1"/>
          <w:sz w:val="22"/>
          <w:szCs w:val="22"/>
        </w:rPr>
        <w:t xml:space="preserve"> window</w:t>
      </w:r>
      <w:r w:rsidR="00626E13" w:rsidRPr="0078600B">
        <w:rPr>
          <w:b/>
          <w:i/>
          <w:color w:val="000000" w:themeColor="text1"/>
          <w:sz w:val="22"/>
          <w:szCs w:val="22"/>
        </w:rPr>
        <w:t xml:space="preserve"> in every </w:t>
      </w:r>
      <w:r w:rsidR="00275417">
        <w:rPr>
          <w:b/>
          <w:i/>
          <w:color w:val="000000" w:themeColor="text1"/>
          <w:sz w:val="22"/>
          <w:szCs w:val="22"/>
        </w:rPr>
        <w:t>cell DTX/DRX</w:t>
      </w:r>
      <w:r w:rsidR="00626E13" w:rsidRPr="0078600B">
        <w:rPr>
          <w:b/>
          <w:i/>
          <w:color w:val="000000" w:themeColor="text1"/>
          <w:sz w:val="22"/>
          <w:szCs w:val="22"/>
        </w:rPr>
        <w:t xml:space="preserve"> cycle for DCI format 2_X.</w:t>
      </w:r>
    </w:p>
    <w:p w14:paraId="08B432EF" w14:textId="479F306B" w:rsidR="00F31290" w:rsidRPr="003E05B6" w:rsidRDefault="008B091E" w:rsidP="008470BF">
      <w:pPr>
        <w:pStyle w:val="0Maintext"/>
        <w:adjustRightInd w:val="0"/>
        <w:snapToGrid w:val="0"/>
        <w:spacing w:beforeLines="100" w:before="240" w:after="180" w:line="240" w:lineRule="auto"/>
        <w:ind w:firstLine="0"/>
        <w:rPr>
          <w:rFonts w:eastAsiaTheme="minorEastAsia"/>
          <w:sz w:val="22"/>
          <w:szCs w:val="22"/>
          <w:lang w:eastAsia="zh-CN"/>
        </w:rPr>
      </w:pPr>
      <w:r>
        <w:rPr>
          <w:rFonts w:eastAsiaTheme="minorEastAsia" w:cs="Times New Roman"/>
          <w:sz w:val="22"/>
          <w:szCs w:val="22"/>
          <w:lang w:eastAsia="zh-CN"/>
        </w:rPr>
        <w:t>Also</w:t>
      </w:r>
      <w:r w:rsidR="00A01A3A">
        <w:rPr>
          <w:rFonts w:eastAsiaTheme="minorEastAsia" w:cs="Times New Roman"/>
          <w:sz w:val="22"/>
          <w:szCs w:val="22"/>
          <w:lang w:eastAsia="zh-CN"/>
        </w:rPr>
        <w:t xml:space="preserve">, </w:t>
      </w:r>
      <w:r w:rsidR="00ED0581">
        <w:rPr>
          <w:rFonts w:eastAsiaTheme="minorEastAsia" w:cs="Times New Roman"/>
          <w:sz w:val="22"/>
          <w:szCs w:val="22"/>
          <w:lang w:eastAsia="zh-CN"/>
        </w:rPr>
        <w:t>i</w:t>
      </w:r>
      <w:r w:rsidR="000F5F35" w:rsidRPr="003E05B6">
        <w:rPr>
          <w:rFonts w:eastAsiaTheme="minorEastAsia" w:cs="Times New Roman"/>
          <w:sz w:val="22"/>
          <w:szCs w:val="22"/>
          <w:lang w:eastAsia="zh-CN"/>
        </w:rPr>
        <w:t>t is recommended</w:t>
      </w:r>
      <w:r w:rsidR="00386948" w:rsidRPr="003E05B6">
        <w:rPr>
          <w:rFonts w:eastAsiaTheme="minorEastAsia" w:cs="Times New Roman"/>
          <w:sz w:val="22"/>
          <w:szCs w:val="22"/>
          <w:lang w:eastAsia="zh-CN"/>
        </w:rPr>
        <w:t xml:space="preserve"> to </w:t>
      </w:r>
      <w:r w:rsidR="00C674ED" w:rsidRPr="003E05B6">
        <w:rPr>
          <w:rFonts w:eastAsiaTheme="minorEastAsia" w:cs="Times New Roman"/>
          <w:sz w:val="22"/>
          <w:szCs w:val="22"/>
          <w:lang w:eastAsia="zh-CN"/>
        </w:rPr>
        <w:t xml:space="preserve">define </w:t>
      </w:r>
      <w:r w:rsidR="00B97C83" w:rsidRPr="003E05B6">
        <w:rPr>
          <w:rFonts w:eastAsiaTheme="minorEastAsia" w:cs="Times New Roman"/>
          <w:sz w:val="22"/>
          <w:szCs w:val="22"/>
          <w:lang w:eastAsia="zh-CN"/>
        </w:rPr>
        <w:t xml:space="preserve">the </w:t>
      </w:r>
      <w:r w:rsidR="00C778CB" w:rsidRPr="003E05B6">
        <w:rPr>
          <w:rFonts w:eastAsiaTheme="minorEastAsia" w:cs="Times New Roman"/>
          <w:sz w:val="22"/>
          <w:szCs w:val="22"/>
          <w:lang w:eastAsia="zh-CN"/>
        </w:rPr>
        <w:t>monitor</w:t>
      </w:r>
      <w:r w:rsidR="000772A5" w:rsidRPr="003E05B6">
        <w:rPr>
          <w:rFonts w:eastAsiaTheme="minorEastAsia" w:cs="Times New Roman"/>
          <w:sz w:val="22"/>
          <w:szCs w:val="22"/>
          <w:lang w:eastAsia="zh-CN"/>
        </w:rPr>
        <w:t xml:space="preserve"> </w:t>
      </w:r>
      <w:r w:rsidR="000A1CE0">
        <w:rPr>
          <w:rFonts w:eastAsiaTheme="minorEastAsia" w:cs="Times New Roman"/>
          <w:sz w:val="22"/>
          <w:szCs w:val="22"/>
          <w:lang w:eastAsia="zh-CN"/>
        </w:rPr>
        <w:t>window</w:t>
      </w:r>
      <w:r w:rsidR="00B97C83" w:rsidRPr="003E05B6">
        <w:rPr>
          <w:rFonts w:eastAsiaTheme="minorEastAsia" w:cs="Times New Roman"/>
          <w:sz w:val="22"/>
          <w:szCs w:val="22"/>
          <w:lang w:eastAsia="zh-CN"/>
        </w:rPr>
        <w:t xml:space="preserve"> </w:t>
      </w:r>
      <w:r w:rsidR="0095231E" w:rsidRPr="003E05B6">
        <w:rPr>
          <w:rFonts w:eastAsiaTheme="minorEastAsia" w:cs="Times New Roman"/>
          <w:sz w:val="22"/>
          <w:szCs w:val="22"/>
          <w:lang w:eastAsia="zh-CN"/>
        </w:rPr>
        <w:t>during the active time for the cell DTX</w:t>
      </w:r>
      <w:r w:rsidR="00CF3610">
        <w:rPr>
          <w:rFonts w:eastAsiaTheme="minorEastAsia" w:cs="Times New Roman"/>
          <w:sz w:val="22"/>
          <w:szCs w:val="22"/>
          <w:lang w:eastAsia="zh-CN"/>
        </w:rPr>
        <w:t>/DRX</w:t>
      </w:r>
      <w:r w:rsidR="0095231E" w:rsidRPr="003E05B6">
        <w:rPr>
          <w:rFonts w:eastAsiaTheme="minorEastAsia" w:cs="Times New Roman"/>
          <w:sz w:val="22"/>
          <w:szCs w:val="22"/>
          <w:lang w:eastAsia="zh-CN"/>
        </w:rPr>
        <w:t xml:space="preserve"> e.g., a monitor window </w:t>
      </w:r>
      <w:r w:rsidR="000772A5" w:rsidRPr="003E05B6">
        <w:rPr>
          <w:rFonts w:eastAsiaTheme="minorEastAsia" w:cs="Times New Roman"/>
          <w:sz w:val="22"/>
          <w:szCs w:val="22"/>
          <w:lang w:eastAsia="zh-CN"/>
        </w:rPr>
        <w:t xml:space="preserve">before the </w:t>
      </w:r>
      <w:r w:rsidR="0095231E" w:rsidRPr="003E05B6">
        <w:rPr>
          <w:rFonts w:eastAsiaTheme="minorEastAsia" w:cs="Times New Roman"/>
          <w:sz w:val="22"/>
          <w:szCs w:val="22"/>
          <w:lang w:eastAsia="zh-CN"/>
        </w:rPr>
        <w:t>expire</w:t>
      </w:r>
      <w:r w:rsidR="000772A5" w:rsidRPr="003E05B6">
        <w:rPr>
          <w:rFonts w:eastAsiaTheme="minorEastAsia" w:cs="Times New Roman"/>
          <w:sz w:val="22"/>
          <w:szCs w:val="22"/>
          <w:lang w:eastAsia="zh-CN"/>
        </w:rPr>
        <w:t xml:space="preserve"> time of on-duration timer </w:t>
      </w:r>
      <w:r w:rsidR="00D6399D" w:rsidRPr="003E05B6">
        <w:rPr>
          <w:rFonts w:eastAsiaTheme="minorEastAsia" w:cs="Times New Roman"/>
          <w:sz w:val="22"/>
          <w:szCs w:val="22"/>
          <w:lang w:eastAsia="zh-CN"/>
        </w:rPr>
        <w:t>(</w:t>
      </w:r>
      <w:r w:rsidR="003517A4" w:rsidRPr="003E05B6">
        <w:rPr>
          <w:rFonts w:eastAsiaTheme="minorEastAsia" w:cs="Times New Roman"/>
          <w:sz w:val="22"/>
          <w:szCs w:val="22"/>
          <w:lang w:eastAsia="zh-CN"/>
        </w:rPr>
        <w:t>the</w:t>
      </w:r>
      <w:r w:rsidR="002E26CA" w:rsidRPr="003E05B6">
        <w:rPr>
          <w:rFonts w:eastAsiaTheme="minorEastAsia" w:cs="Times New Roman"/>
          <w:sz w:val="22"/>
          <w:szCs w:val="22"/>
          <w:lang w:eastAsia="zh-CN"/>
        </w:rPr>
        <w:t xml:space="preserve"> earliest </w:t>
      </w:r>
      <w:r w:rsidR="00192B44" w:rsidRPr="003E05B6">
        <w:rPr>
          <w:rFonts w:eastAsiaTheme="minorEastAsia" w:cs="Times New Roman"/>
          <w:sz w:val="22"/>
          <w:szCs w:val="22"/>
          <w:lang w:eastAsia="zh-CN"/>
        </w:rPr>
        <w:t xml:space="preserve">possible </w:t>
      </w:r>
      <w:r w:rsidR="002E26CA" w:rsidRPr="003E05B6">
        <w:rPr>
          <w:rFonts w:eastAsiaTheme="minorEastAsia" w:cs="Times New Roman"/>
          <w:sz w:val="22"/>
          <w:szCs w:val="22"/>
          <w:lang w:eastAsia="zh-CN"/>
        </w:rPr>
        <w:t xml:space="preserve">time when inactive time starts, </w:t>
      </w:r>
      <w:r w:rsidR="00D6399D" w:rsidRPr="003E05B6">
        <w:rPr>
          <w:rFonts w:eastAsiaTheme="minorEastAsia" w:cs="Times New Roman"/>
          <w:sz w:val="22"/>
          <w:szCs w:val="22"/>
          <w:lang w:eastAsia="zh-CN"/>
        </w:rPr>
        <w:t xml:space="preserve">as </w:t>
      </w:r>
      <w:r w:rsidR="003567BB">
        <w:rPr>
          <w:rFonts w:eastAsiaTheme="minorEastAsia" w:cs="Times New Roman"/>
          <w:sz w:val="22"/>
          <w:szCs w:val="22"/>
          <w:lang w:eastAsia="zh-CN"/>
        </w:rPr>
        <w:t>the</w:t>
      </w:r>
      <w:r w:rsidR="00B71198">
        <w:rPr>
          <w:rFonts w:eastAsiaTheme="minorEastAsia" w:cs="Times New Roman"/>
          <w:sz w:val="22"/>
          <w:szCs w:val="22"/>
          <w:lang w:eastAsia="zh-CN"/>
        </w:rPr>
        <w:t xml:space="preserve"> example</w:t>
      </w:r>
      <w:r w:rsidR="00D6399D" w:rsidRPr="003E05B6">
        <w:rPr>
          <w:rFonts w:eastAsiaTheme="minorEastAsia" w:cs="Times New Roman"/>
          <w:sz w:val="22"/>
          <w:szCs w:val="22"/>
          <w:lang w:eastAsia="zh-CN"/>
        </w:rPr>
        <w:t xml:space="preserve"> </w:t>
      </w:r>
      <w:r w:rsidR="003567BB">
        <w:rPr>
          <w:rFonts w:eastAsiaTheme="minorEastAsia" w:cs="Times New Roman"/>
          <w:sz w:val="22"/>
          <w:szCs w:val="22"/>
          <w:lang w:eastAsia="zh-CN"/>
        </w:rPr>
        <w:t>i</w:t>
      </w:r>
      <w:r w:rsidR="00D6399D" w:rsidRPr="003E05B6">
        <w:rPr>
          <w:rFonts w:eastAsiaTheme="minorEastAsia" w:cs="Times New Roman"/>
          <w:sz w:val="22"/>
          <w:szCs w:val="22"/>
          <w:lang w:eastAsia="zh-CN"/>
        </w:rPr>
        <w:t>n</w:t>
      </w:r>
      <w:r w:rsidR="00EE214A">
        <w:rPr>
          <w:rFonts w:eastAsiaTheme="minorEastAsia" w:cs="Times New Roman"/>
          <w:sz w:val="22"/>
          <w:szCs w:val="22"/>
          <w:lang w:eastAsia="zh-CN"/>
        </w:rPr>
        <w:t xml:space="preserve"> </w:t>
      </w:r>
      <w:r w:rsidR="00EE214A" w:rsidRPr="008470BF">
        <w:rPr>
          <w:rFonts w:eastAsiaTheme="minorEastAsia" w:cs="Times New Roman"/>
          <w:sz w:val="28"/>
          <w:szCs w:val="22"/>
          <w:lang w:eastAsia="zh-CN"/>
        </w:rPr>
        <w:fldChar w:fldCharType="begin"/>
      </w:r>
      <w:r w:rsidR="00EE214A" w:rsidRPr="008470BF">
        <w:rPr>
          <w:rFonts w:eastAsiaTheme="minorEastAsia" w:cs="Times New Roman"/>
          <w:sz w:val="28"/>
          <w:szCs w:val="22"/>
          <w:lang w:eastAsia="zh-CN"/>
        </w:rPr>
        <w:instrText xml:space="preserve"> REF _Ref140499345 \h  \* MERGEFORMAT </w:instrText>
      </w:r>
      <w:r w:rsidR="00EE214A" w:rsidRPr="008470BF">
        <w:rPr>
          <w:rFonts w:eastAsiaTheme="minorEastAsia" w:cs="Times New Roman"/>
          <w:sz w:val="28"/>
          <w:szCs w:val="22"/>
          <w:lang w:eastAsia="zh-CN"/>
        </w:rPr>
      </w:r>
      <w:r w:rsidR="00EE214A" w:rsidRPr="008470BF">
        <w:rPr>
          <w:rFonts w:eastAsiaTheme="minorEastAsia" w:cs="Times New Roman"/>
          <w:sz w:val="28"/>
          <w:szCs w:val="22"/>
          <w:lang w:eastAsia="zh-CN"/>
        </w:rPr>
        <w:fldChar w:fldCharType="separate"/>
      </w:r>
      <w:r w:rsidR="00EE214A" w:rsidRPr="008470BF">
        <w:rPr>
          <w:sz w:val="22"/>
        </w:rPr>
        <w:t xml:space="preserve">Figure </w:t>
      </w:r>
      <w:r w:rsidR="00EE214A" w:rsidRPr="008470BF">
        <w:rPr>
          <w:noProof/>
          <w:sz w:val="22"/>
        </w:rPr>
        <w:t>2</w:t>
      </w:r>
      <w:r w:rsidR="00EE214A" w:rsidRPr="008470BF">
        <w:rPr>
          <w:rFonts w:eastAsiaTheme="minorEastAsia" w:cs="Times New Roman"/>
          <w:sz w:val="28"/>
          <w:szCs w:val="22"/>
          <w:lang w:eastAsia="zh-CN"/>
        </w:rPr>
        <w:fldChar w:fldCharType="end"/>
      </w:r>
      <w:r w:rsidR="00D6399D" w:rsidRPr="003E05B6">
        <w:rPr>
          <w:rFonts w:eastAsiaTheme="minorEastAsia" w:cs="Times New Roman"/>
          <w:sz w:val="22"/>
          <w:szCs w:val="22"/>
          <w:lang w:eastAsia="zh-CN"/>
        </w:rPr>
        <w:t>)</w:t>
      </w:r>
      <w:r w:rsidR="0095231E" w:rsidRPr="003E05B6">
        <w:rPr>
          <w:rFonts w:eastAsiaTheme="minorEastAsia" w:cs="Times New Roman"/>
          <w:sz w:val="22"/>
          <w:szCs w:val="22"/>
          <w:lang w:eastAsia="zh-CN"/>
        </w:rPr>
        <w:t xml:space="preserve">. Same concept was used </w:t>
      </w:r>
      <w:r w:rsidR="00CE00CE" w:rsidRPr="003E05B6">
        <w:rPr>
          <w:rFonts w:eastAsiaTheme="minorEastAsia" w:cs="Times New Roman"/>
          <w:sz w:val="22"/>
          <w:szCs w:val="22"/>
          <w:lang w:eastAsia="zh-CN"/>
        </w:rPr>
        <w:t>with DCI format 2_6</w:t>
      </w:r>
      <w:r w:rsidR="00073B11" w:rsidRPr="003E05B6">
        <w:rPr>
          <w:rFonts w:eastAsiaTheme="minorEastAsia" w:cs="Times New Roman"/>
          <w:sz w:val="22"/>
          <w:szCs w:val="22"/>
          <w:lang w:eastAsia="zh-CN"/>
        </w:rPr>
        <w:t>.</w:t>
      </w:r>
    </w:p>
    <w:p w14:paraId="4E5CC7A9" w14:textId="2D34682F" w:rsidR="00E3618B" w:rsidRDefault="00A02950" w:rsidP="000B2557">
      <w:pPr>
        <w:spacing w:after="120"/>
        <w:ind w:left="420"/>
        <w:jc w:val="center"/>
        <w:rPr>
          <w:rFonts w:eastAsiaTheme="minorEastAsia"/>
          <w:sz w:val="22"/>
          <w:szCs w:val="22"/>
          <w:lang w:val="en-US" w:eastAsia="zh-CN"/>
        </w:rPr>
      </w:pPr>
      <w:r>
        <w:rPr>
          <w:rFonts w:eastAsiaTheme="minorEastAsia"/>
          <w:noProof/>
          <w:sz w:val="22"/>
          <w:szCs w:val="22"/>
          <w:lang w:val="en-US" w:eastAsia="zh-CN"/>
        </w:rPr>
        <w:drawing>
          <wp:inline distT="0" distB="0" distL="0" distR="0" wp14:anchorId="70AE6830" wp14:editId="053B5DFC">
            <wp:extent cx="4323570" cy="1146175"/>
            <wp:effectExtent l="0" t="0" r="1270" b="0"/>
            <wp:docPr id="12" name="图片 12" descr="C:\Users\j00781913\AppData\Local\Microsoft\Windows\INetCache\Content.MSO\6B1903D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00781913\AppData\Local\Microsoft\Windows\INetCache\Content.MSO\6B1903D6.tmp"/>
                    <pic:cNvPicPr>
                      <a:picLocks noChangeAspect="1" noChangeArrowheads="1"/>
                    </pic:cNvPicPr>
                  </pic:nvPicPr>
                  <pic:blipFill rotWithShape="1">
                    <a:blip r:embed="rId10">
                      <a:extLst>
                        <a:ext uri="{28A0092B-C50C-407E-A947-70E740481C1C}">
                          <a14:useLocalDpi xmlns:a14="http://schemas.microsoft.com/office/drawing/2010/main" val="0"/>
                        </a:ext>
                      </a:extLst>
                    </a:blip>
                    <a:srcRect l="3813" t="3876" b="5423"/>
                    <a:stretch/>
                  </pic:blipFill>
                  <pic:spPr bwMode="auto">
                    <a:xfrm>
                      <a:off x="0" y="0"/>
                      <a:ext cx="4532220" cy="1201488"/>
                    </a:xfrm>
                    <a:prstGeom prst="rect">
                      <a:avLst/>
                    </a:prstGeom>
                    <a:noFill/>
                    <a:ln>
                      <a:noFill/>
                    </a:ln>
                    <a:extLst>
                      <a:ext uri="{53640926-AAD7-44D8-BBD7-CCE9431645EC}">
                        <a14:shadowObscured xmlns:a14="http://schemas.microsoft.com/office/drawing/2010/main"/>
                      </a:ext>
                    </a:extLst>
                  </pic:spPr>
                </pic:pic>
              </a:graphicData>
            </a:graphic>
          </wp:inline>
        </w:drawing>
      </w:r>
      <w:r w:rsidR="00F02129" w:rsidDel="00AA027F">
        <w:rPr>
          <w:rFonts w:eastAsiaTheme="minorEastAsia"/>
          <w:noProof/>
          <w:sz w:val="22"/>
          <w:szCs w:val="22"/>
        </w:rPr>
        <w:t xml:space="preserve"> </w:t>
      </w:r>
    </w:p>
    <w:p w14:paraId="22CEB0DE" w14:textId="4CD029C8" w:rsidR="006C1F90" w:rsidRDefault="00B80608" w:rsidP="00B80608">
      <w:pPr>
        <w:pStyle w:val="a3"/>
        <w:rPr>
          <w:lang w:eastAsia="zh-CN"/>
        </w:rPr>
      </w:pPr>
      <w:bookmarkStart w:id="4" w:name="_Ref140499345"/>
      <w:r>
        <w:lastRenderedPageBreak/>
        <w:t xml:space="preserve">Figure </w:t>
      </w:r>
      <w:r w:rsidR="00E13D1B">
        <w:rPr>
          <w:noProof/>
        </w:rPr>
        <w:fldChar w:fldCharType="begin"/>
      </w:r>
      <w:r w:rsidR="00E13D1B">
        <w:rPr>
          <w:noProof/>
        </w:rPr>
        <w:instrText xml:space="preserve"> SEQ Figure \* ARABIC </w:instrText>
      </w:r>
      <w:r w:rsidR="00E13D1B">
        <w:rPr>
          <w:noProof/>
        </w:rPr>
        <w:fldChar w:fldCharType="separate"/>
      </w:r>
      <w:r w:rsidR="00BC111D">
        <w:rPr>
          <w:noProof/>
        </w:rPr>
        <w:t>2</w:t>
      </w:r>
      <w:r w:rsidR="00E13D1B">
        <w:rPr>
          <w:noProof/>
        </w:rPr>
        <w:fldChar w:fldCharType="end"/>
      </w:r>
      <w:bookmarkEnd w:id="4"/>
      <w:r>
        <w:t xml:space="preserve"> </w:t>
      </w:r>
      <w:r w:rsidR="00C31098">
        <w:t xml:space="preserve"> </w:t>
      </w:r>
      <w:r w:rsidR="00756130">
        <w:rPr>
          <w:lang w:eastAsia="zh-CN"/>
        </w:rPr>
        <w:t>An exam</w:t>
      </w:r>
      <w:r w:rsidR="0017758E">
        <w:rPr>
          <w:lang w:eastAsia="zh-CN"/>
        </w:rPr>
        <w:t>ple</w:t>
      </w:r>
      <w:r w:rsidR="00F408C0">
        <w:rPr>
          <w:lang w:eastAsia="zh-CN"/>
        </w:rPr>
        <w:t xml:space="preserve"> </w:t>
      </w:r>
      <w:r w:rsidR="00565BA9">
        <w:rPr>
          <w:lang w:eastAsia="zh-CN"/>
        </w:rPr>
        <w:t>on</w:t>
      </w:r>
      <w:r w:rsidR="00F408C0">
        <w:rPr>
          <w:lang w:eastAsia="zh-CN"/>
        </w:rPr>
        <w:t xml:space="preserve"> </w:t>
      </w:r>
      <w:r w:rsidR="00565BA9">
        <w:rPr>
          <w:lang w:eastAsia="zh-CN"/>
        </w:rPr>
        <w:t xml:space="preserve">monitor </w:t>
      </w:r>
      <w:r w:rsidR="00D125C3">
        <w:rPr>
          <w:lang w:eastAsia="zh-CN"/>
        </w:rPr>
        <w:t>period</w:t>
      </w:r>
      <w:r w:rsidR="00565BA9">
        <w:rPr>
          <w:lang w:eastAsia="zh-CN"/>
        </w:rPr>
        <w:t xml:space="preserve"> of DCI format 2_X</w:t>
      </w:r>
    </w:p>
    <w:p w14:paraId="1632C626" w14:textId="45D9A97D" w:rsidR="000551D5" w:rsidRPr="00B4066D" w:rsidRDefault="00126EBD" w:rsidP="008470BF">
      <w:pPr>
        <w:pStyle w:val="af8"/>
        <w:numPr>
          <w:ilvl w:val="0"/>
          <w:numId w:val="26"/>
        </w:numPr>
        <w:overflowPunct w:val="0"/>
        <w:autoSpaceDE w:val="0"/>
        <w:autoSpaceDN w:val="0"/>
        <w:adjustRightInd w:val="0"/>
        <w:spacing w:after="180"/>
        <w:ind w:left="0" w:firstLineChars="0" w:firstLine="0"/>
        <w:contextualSpacing/>
        <w:rPr>
          <w:rFonts w:eastAsiaTheme="minorEastAsia"/>
          <w:sz w:val="22"/>
          <w:szCs w:val="22"/>
          <w:lang w:eastAsia="zh-CN"/>
        </w:rPr>
      </w:pPr>
      <w:r>
        <w:rPr>
          <w:b/>
          <w:i/>
          <w:color w:val="000000" w:themeColor="text1"/>
          <w:sz w:val="22"/>
          <w:szCs w:val="22"/>
        </w:rPr>
        <w:t>D</w:t>
      </w:r>
      <w:r w:rsidR="00EE1198" w:rsidRPr="00EE1198">
        <w:rPr>
          <w:b/>
          <w:i/>
          <w:color w:val="000000" w:themeColor="text1"/>
          <w:sz w:val="22"/>
          <w:szCs w:val="22"/>
        </w:rPr>
        <w:t xml:space="preserve">efine the monitor </w:t>
      </w:r>
      <w:r w:rsidR="0038078B">
        <w:rPr>
          <w:b/>
          <w:i/>
          <w:color w:val="000000" w:themeColor="text1"/>
          <w:sz w:val="22"/>
          <w:szCs w:val="22"/>
        </w:rPr>
        <w:t>window</w:t>
      </w:r>
      <w:r w:rsidR="00DA7798">
        <w:rPr>
          <w:b/>
          <w:i/>
          <w:color w:val="000000" w:themeColor="text1"/>
          <w:sz w:val="22"/>
          <w:szCs w:val="22"/>
        </w:rPr>
        <w:t xml:space="preserve"> of DCI format 2_X</w:t>
      </w:r>
      <w:r w:rsidR="00EE1198" w:rsidRPr="00EE1198">
        <w:rPr>
          <w:b/>
          <w:i/>
          <w:color w:val="000000" w:themeColor="text1"/>
          <w:sz w:val="22"/>
          <w:szCs w:val="22"/>
        </w:rPr>
        <w:t xml:space="preserve"> before the expire time of on-duration time</w:t>
      </w:r>
      <w:r w:rsidR="000E6842">
        <w:rPr>
          <w:b/>
          <w:i/>
          <w:color w:val="000000" w:themeColor="text1"/>
          <w:sz w:val="22"/>
          <w:szCs w:val="22"/>
        </w:rPr>
        <w:t>r</w:t>
      </w:r>
      <w:r w:rsidR="007E7DD7">
        <w:rPr>
          <w:b/>
          <w:i/>
          <w:color w:val="000000" w:themeColor="text1"/>
          <w:sz w:val="22"/>
          <w:szCs w:val="22"/>
        </w:rPr>
        <w:t>,</w:t>
      </w:r>
      <w:r>
        <w:rPr>
          <w:b/>
          <w:i/>
          <w:color w:val="000000" w:themeColor="text1"/>
          <w:sz w:val="22"/>
          <w:szCs w:val="22"/>
        </w:rPr>
        <w:t xml:space="preserve"> and </w:t>
      </w:r>
      <w:r w:rsidRPr="004E1C84">
        <w:rPr>
          <w:b/>
          <w:i/>
          <w:color w:val="000000" w:themeColor="text1"/>
          <w:sz w:val="22"/>
          <w:szCs w:val="22"/>
        </w:rPr>
        <w:t>monitoring cycle</w:t>
      </w:r>
      <w:r>
        <w:rPr>
          <w:b/>
          <w:i/>
          <w:color w:val="000000" w:themeColor="text1"/>
          <w:sz w:val="22"/>
          <w:szCs w:val="22"/>
        </w:rPr>
        <w:t xml:space="preserve"> as cell DTX cycle.</w:t>
      </w:r>
    </w:p>
    <w:p w14:paraId="1F03A3A9" w14:textId="18C27D32" w:rsidR="00806A01" w:rsidRPr="0085223B" w:rsidRDefault="00E6004D" w:rsidP="0085223B">
      <w:pPr>
        <w:pStyle w:val="1"/>
        <w:numPr>
          <w:ilvl w:val="1"/>
          <w:numId w:val="1"/>
        </w:numPr>
        <w:autoSpaceDE w:val="0"/>
        <w:autoSpaceDN w:val="0"/>
        <w:adjustRightInd w:val="0"/>
        <w:snapToGrid w:val="0"/>
        <w:spacing w:before="120" w:after="120"/>
        <w:ind w:right="0"/>
        <w:jc w:val="both"/>
        <w:rPr>
          <w:rFonts w:ascii="Times New Roman" w:hAnsi="Times New Roman"/>
          <w:sz w:val="28"/>
          <w:szCs w:val="28"/>
          <w:lang w:eastAsia="zh-CN"/>
        </w:rPr>
      </w:pPr>
      <w:r w:rsidRPr="0085223B">
        <w:rPr>
          <w:rFonts w:ascii="Times New Roman" w:hAnsi="Times New Roman" w:hint="eastAsia"/>
          <w:sz w:val="28"/>
          <w:szCs w:val="28"/>
          <w:lang w:eastAsia="zh-CN"/>
        </w:rPr>
        <w:t>E</w:t>
      </w:r>
      <w:r w:rsidRPr="0085223B">
        <w:rPr>
          <w:rFonts w:ascii="Times New Roman" w:hAnsi="Times New Roman"/>
          <w:sz w:val="28"/>
          <w:szCs w:val="28"/>
          <w:lang w:eastAsia="zh-CN"/>
        </w:rPr>
        <w:t>ffective time</w:t>
      </w:r>
      <w:r w:rsidR="002323D1" w:rsidRPr="0085223B">
        <w:rPr>
          <w:rFonts w:ascii="Times New Roman" w:hAnsi="Times New Roman"/>
          <w:sz w:val="28"/>
          <w:szCs w:val="28"/>
          <w:lang w:eastAsia="zh-CN"/>
        </w:rPr>
        <w:t xml:space="preserve"> of DCI format 2_X</w:t>
      </w:r>
    </w:p>
    <w:p w14:paraId="43FE1BF7" w14:textId="00EF44C2" w:rsidR="00046470" w:rsidRPr="008470BF" w:rsidRDefault="00030359" w:rsidP="008470BF">
      <w:pPr>
        <w:pStyle w:val="0Maintext"/>
        <w:adjustRightInd w:val="0"/>
        <w:snapToGrid w:val="0"/>
        <w:spacing w:beforeLines="100" w:before="240" w:after="180" w:line="240" w:lineRule="auto"/>
        <w:ind w:firstLine="0"/>
        <w:rPr>
          <w:rFonts w:eastAsiaTheme="minorEastAsia"/>
          <w:sz w:val="22"/>
          <w:szCs w:val="22"/>
          <w:lang w:eastAsia="zh-CN"/>
        </w:rPr>
      </w:pPr>
      <w:r>
        <w:rPr>
          <w:rFonts w:eastAsiaTheme="minorEastAsia" w:cs="Times New Roman"/>
          <w:sz w:val="22"/>
          <w:szCs w:val="22"/>
          <w:lang w:eastAsia="zh-CN"/>
        </w:rPr>
        <w:t>T</w:t>
      </w:r>
      <w:r w:rsidR="00D51DE4" w:rsidRPr="008470BF">
        <w:rPr>
          <w:rFonts w:eastAsiaTheme="minorEastAsia" w:cs="Times New Roman"/>
          <w:sz w:val="22"/>
          <w:szCs w:val="22"/>
          <w:lang w:eastAsia="zh-CN"/>
        </w:rPr>
        <w:t xml:space="preserve">he </w:t>
      </w:r>
      <w:r w:rsidR="0075497A" w:rsidRPr="00AF01A6">
        <w:rPr>
          <w:rFonts w:eastAsiaTheme="minorEastAsia" w:cs="Times New Roman"/>
          <w:sz w:val="22"/>
          <w:szCs w:val="22"/>
          <w:lang w:eastAsia="zh-CN"/>
        </w:rPr>
        <w:t>functions</w:t>
      </w:r>
      <w:r w:rsidR="00D51DE4" w:rsidRPr="008470BF">
        <w:rPr>
          <w:rFonts w:eastAsiaTheme="minorEastAsia" w:cs="Times New Roman"/>
          <w:sz w:val="22"/>
          <w:szCs w:val="22"/>
          <w:lang w:eastAsia="zh-CN"/>
        </w:rPr>
        <w:t xml:space="preserve"> of </w:t>
      </w:r>
      <w:r w:rsidR="00E97217" w:rsidRPr="008470BF">
        <w:rPr>
          <w:rFonts w:eastAsiaTheme="minorEastAsia" w:cs="Times New Roman"/>
          <w:sz w:val="22"/>
          <w:szCs w:val="22"/>
          <w:lang w:eastAsia="zh-CN"/>
        </w:rPr>
        <w:t>DCI format 2_X</w:t>
      </w:r>
      <w:r w:rsidR="00E31DBE" w:rsidRPr="008470BF">
        <w:rPr>
          <w:rFonts w:eastAsiaTheme="minorEastAsia" w:cs="Times New Roman"/>
          <w:sz w:val="22"/>
          <w:szCs w:val="22"/>
          <w:lang w:eastAsia="zh-CN"/>
        </w:rPr>
        <w:t xml:space="preserve"> </w:t>
      </w:r>
      <w:r w:rsidR="00DB0C4B" w:rsidRPr="008470BF">
        <w:rPr>
          <w:rFonts w:eastAsiaTheme="minorEastAsia" w:cs="Times New Roman"/>
          <w:sz w:val="22"/>
          <w:szCs w:val="22"/>
          <w:lang w:eastAsia="zh-CN"/>
        </w:rPr>
        <w:t>is to</w:t>
      </w:r>
      <w:r w:rsidR="00893D5F" w:rsidRPr="008470BF">
        <w:rPr>
          <w:rFonts w:eastAsiaTheme="minorEastAsia" w:cs="Times New Roman"/>
          <w:sz w:val="22"/>
          <w:szCs w:val="22"/>
          <w:lang w:eastAsia="zh-CN"/>
        </w:rPr>
        <w:t xml:space="preserve"> indicate whether UE and NW can transmit the related signals/channels during the inactive time</w:t>
      </w:r>
      <w:r>
        <w:rPr>
          <w:rFonts w:eastAsiaTheme="minorEastAsia" w:cs="Times New Roman"/>
          <w:sz w:val="22"/>
          <w:szCs w:val="22"/>
          <w:lang w:eastAsia="zh-CN"/>
        </w:rPr>
        <w:t>(s)</w:t>
      </w:r>
      <w:r w:rsidR="0075497A">
        <w:rPr>
          <w:rFonts w:eastAsiaTheme="minorEastAsia" w:cs="Times New Roman"/>
          <w:sz w:val="22"/>
          <w:szCs w:val="22"/>
          <w:lang w:eastAsia="zh-CN"/>
        </w:rPr>
        <w:t xml:space="preserve"> of the configured cell DTX/DRX</w:t>
      </w:r>
      <w:r w:rsidR="00893D5F" w:rsidRPr="008470BF">
        <w:rPr>
          <w:rFonts w:eastAsiaTheme="minorEastAsia" w:cs="Times New Roman"/>
          <w:sz w:val="22"/>
          <w:szCs w:val="22"/>
          <w:lang w:eastAsia="zh-CN"/>
        </w:rPr>
        <w:t xml:space="preserve">. </w:t>
      </w:r>
      <w:r w:rsidR="00DF7E87" w:rsidRPr="008470BF">
        <w:rPr>
          <w:rFonts w:eastAsiaTheme="minorEastAsia" w:cs="Times New Roman"/>
          <w:sz w:val="22"/>
          <w:szCs w:val="22"/>
          <w:lang w:eastAsia="zh-CN"/>
        </w:rPr>
        <w:t xml:space="preserve">Thus, </w:t>
      </w:r>
      <w:r w:rsidR="002004A0" w:rsidRPr="008470BF">
        <w:rPr>
          <w:rFonts w:eastAsiaTheme="minorEastAsia" w:cs="Times New Roman"/>
          <w:sz w:val="22"/>
          <w:szCs w:val="22"/>
          <w:lang w:eastAsia="zh-CN"/>
        </w:rPr>
        <w:t>it is recommended that the</w:t>
      </w:r>
      <w:r w:rsidR="00AD4C91">
        <w:rPr>
          <w:rFonts w:eastAsiaTheme="minorEastAsia" w:cs="Times New Roman"/>
          <w:sz w:val="22"/>
          <w:szCs w:val="22"/>
          <w:lang w:eastAsia="zh-CN"/>
        </w:rPr>
        <w:t xml:space="preserve"> </w:t>
      </w:r>
      <w:r w:rsidR="00225913">
        <w:rPr>
          <w:rFonts w:eastAsiaTheme="minorEastAsia" w:cs="Times New Roman"/>
          <w:sz w:val="22"/>
          <w:szCs w:val="22"/>
          <w:lang w:eastAsia="zh-CN"/>
        </w:rPr>
        <w:t>(de)activation</w:t>
      </w:r>
      <w:r w:rsidR="009257EF" w:rsidRPr="008470BF">
        <w:rPr>
          <w:rFonts w:eastAsiaTheme="minorEastAsia" w:cs="Times New Roman"/>
          <w:sz w:val="22"/>
          <w:szCs w:val="22"/>
          <w:lang w:eastAsia="zh-CN"/>
        </w:rPr>
        <w:t xml:space="preserve"> takes effect </w:t>
      </w:r>
      <w:r w:rsidR="006B70C0">
        <w:rPr>
          <w:rFonts w:eastAsiaTheme="minorEastAsia" w:cs="Times New Roman"/>
          <w:sz w:val="22"/>
          <w:szCs w:val="22"/>
          <w:lang w:eastAsia="zh-CN"/>
        </w:rPr>
        <w:t xml:space="preserve">after X symbols/slots from the end </w:t>
      </w:r>
      <w:r w:rsidR="00D2129A">
        <w:rPr>
          <w:rFonts w:eastAsiaTheme="minorEastAsia" w:cs="Times New Roman"/>
          <w:sz w:val="22"/>
          <w:szCs w:val="22"/>
          <w:lang w:eastAsia="zh-CN"/>
        </w:rPr>
        <w:t xml:space="preserve">time </w:t>
      </w:r>
      <w:r w:rsidR="006B70C0">
        <w:rPr>
          <w:rFonts w:eastAsiaTheme="minorEastAsia" w:cs="Times New Roman"/>
          <w:sz w:val="22"/>
          <w:szCs w:val="22"/>
          <w:lang w:eastAsia="zh-CN"/>
        </w:rPr>
        <w:t>of the monitor window</w:t>
      </w:r>
      <w:r w:rsidR="00B27ACB">
        <w:rPr>
          <w:rFonts w:eastAsiaTheme="minorEastAsia" w:cs="Times New Roman"/>
          <w:sz w:val="22"/>
          <w:szCs w:val="22"/>
          <w:lang w:eastAsia="zh-CN"/>
        </w:rPr>
        <w:t xml:space="preserve"> (before the on-duration timer expire</w:t>
      </w:r>
      <w:r w:rsidR="00F9035C">
        <w:rPr>
          <w:rFonts w:eastAsiaTheme="minorEastAsia" w:cs="Times New Roman"/>
          <w:sz w:val="22"/>
          <w:szCs w:val="22"/>
          <w:lang w:eastAsia="zh-CN"/>
        </w:rPr>
        <w:t>s</w:t>
      </w:r>
      <w:r w:rsidR="00B27ACB">
        <w:rPr>
          <w:rFonts w:eastAsiaTheme="minorEastAsia" w:cs="Times New Roman"/>
          <w:sz w:val="22"/>
          <w:szCs w:val="22"/>
          <w:lang w:eastAsia="zh-CN"/>
        </w:rPr>
        <w:t>)</w:t>
      </w:r>
      <w:r w:rsidR="00B77A5A" w:rsidRPr="008470BF">
        <w:rPr>
          <w:rFonts w:eastAsiaTheme="minorEastAsia" w:cs="Times New Roman"/>
          <w:sz w:val="22"/>
          <w:szCs w:val="22"/>
          <w:lang w:eastAsia="zh-CN"/>
        </w:rPr>
        <w:t>.</w:t>
      </w:r>
    </w:p>
    <w:p w14:paraId="4029DF2D" w14:textId="653F6E6F" w:rsidR="000B07CC" w:rsidRPr="008470BF" w:rsidRDefault="002F46F5" w:rsidP="008470BF">
      <w:pPr>
        <w:pStyle w:val="af8"/>
        <w:numPr>
          <w:ilvl w:val="0"/>
          <w:numId w:val="26"/>
        </w:numPr>
        <w:overflowPunct w:val="0"/>
        <w:autoSpaceDE w:val="0"/>
        <w:autoSpaceDN w:val="0"/>
        <w:adjustRightInd w:val="0"/>
        <w:spacing w:after="180"/>
        <w:ind w:left="0" w:firstLineChars="0" w:firstLine="0"/>
        <w:contextualSpacing/>
        <w:rPr>
          <w:b/>
          <w:i/>
          <w:color w:val="000000" w:themeColor="text1"/>
          <w:sz w:val="22"/>
          <w:szCs w:val="22"/>
        </w:rPr>
      </w:pPr>
      <w:r>
        <w:rPr>
          <w:b/>
          <w:i/>
          <w:color w:val="000000" w:themeColor="text1"/>
          <w:sz w:val="22"/>
          <w:szCs w:val="22"/>
        </w:rPr>
        <w:t xml:space="preserve">The </w:t>
      </w:r>
      <w:r w:rsidR="006F3A87">
        <w:rPr>
          <w:b/>
          <w:i/>
          <w:color w:val="000000" w:themeColor="text1"/>
          <w:sz w:val="22"/>
          <w:szCs w:val="22"/>
        </w:rPr>
        <w:t>(</w:t>
      </w:r>
      <w:r>
        <w:rPr>
          <w:b/>
          <w:i/>
          <w:color w:val="000000" w:themeColor="text1"/>
          <w:sz w:val="22"/>
          <w:szCs w:val="22"/>
        </w:rPr>
        <w:t>de</w:t>
      </w:r>
      <w:r w:rsidR="006F3A87">
        <w:rPr>
          <w:b/>
          <w:i/>
          <w:color w:val="000000" w:themeColor="text1"/>
          <w:sz w:val="22"/>
          <w:szCs w:val="22"/>
        </w:rPr>
        <w:t xml:space="preserve">)activation indication </w:t>
      </w:r>
      <w:r w:rsidR="00D35082">
        <w:rPr>
          <w:b/>
          <w:i/>
          <w:color w:val="000000" w:themeColor="text1"/>
          <w:sz w:val="22"/>
          <w:szCs w:val="22"/>
        </w:rPr>
        <w:t xml:space="preserve">in </w:t>
      </w:r>
      <w:r w:rsidR="000B07CC">
        <w:rPr>
          <w:b/>
          <w:i/>
          <w:color w:val="000000" w:themeColor="text1"/>
          <w:sz w:val="22"/>
          <w:szCs w:val="22"/>
        </w:rPr>
        <w:t xml:space="preserve">DCI format 2_X </w:t>
      </w:r>
      <w:r w:rsidR="000B07CC" w:rsidRPr="00294B5D">
        <w:rPr>
          <w:b/>
          <w:i/>
          <w:color w:val="000000" w:themeColor="text1"/>
          <w:sz w:val="22"/>
          <w:szCs w:val="22"/>
        </w:rPr>
        <w:t xml:space="preserve">should take effect </w:t>
      </w:r>
      <w:r w:rsidR="00F55707" w:rsidRPr="00F55707">
        <w:rPr>
          <w:b/>
          <w:i/>
          <w:color w:val="000000" w:themeColor="text1"/>
          <w:sz w:val="22"/>
          <w:szCs w:val="22"/>
        </w:rPr>
        <w:t>after X symbols/slots from the end time of the monitor window (before the on-duration timer expires)</w:t>
      </w:r>
      <w:r w:rsidR="00A02CDD" w:rsidRPr="008470BF">
        <w:rPr>
          <w:b/>
          <w:i/>
          <w:color w:val="000000" w:themeColor="text1"/>
          <w:sz w:val="22"/>
          <w:szCs w:val="22"/>
        </w:rPr>
        <w:t>.</w:t>
      </w:r>
    </w:p>
    <w:p w14:paraId="4EC17F46" w14:textId="4934F179" w:rsidR="006C6BE5" w:rsidRPr="0085223B" w:rsidRDefault="0041062D" w:rsidP="0085223B">
      <w:pPr>
        <w:pStyle w:val="1"/>
        <w:numPr>
          <w:ilvl w:val="1"/>
          <w:numId w:val="1"/>
        </w:numPr>
        <w:autoSpaceDE w:val="0"/>
        <w:autoSpaceDN w:val="0"/>
        <w:adjustRightInd w:val="0"/>
        <w:snapToGrid w:val="0"/>
        <w:spacing w:before="120" w:after="120"/>
        <w:ind w:right="0"/>
        <w:jc w:val="both"/>
        <w:rPr>
          <w:rFonts w:ascii="Times New Roman" w:hAnsi="Times New Roman"/>
          <w:sz w:val="28"/>
          <w:szCs w:val="28"/>
          <w:lang w:eastAsia="zh-CN"/>
        </w:rPr>
      </w:pPr>
      <w:r w:rsidRPr="0085223B">
        <w:rPr>
          <w:rFonts w:ascii="Times New Roman" w:hAnsi="Times New Roman" w:hint="eastAsia"/>
          <w:sz w:val="28"/>
          <w:szCs w:val="28"/>
          <w:lang w:eastAsia="zh-CN"/>
        </w:rPr>
        <w:t>De</w:t>
      </w:r>
      <w:r w:rsidRPr="0085223B">
        <w:rPr>
          <w:rFonts w:ascii="Times New Roman" w:hAnsi="Times New Roman"/>
          <w:sz w:val="28"/>
          <w:szCs w:val="28"/>
          <w:lang w:eastAsia="zh-CN"/>
        </w:rPr>
        <w:t>fault UE behaviour when UE does not detect DCI format 2_X</w:t>
      </w:r>
    </w:p>
    <w:p w14:paraId="54AA1331" w14:textId="20FF978F" w:rsidR="00323FEA" w:rsidRDefault="005E1FE2">
      <w:pPr>
        <w:pStyle w:val="0Maintext"/>
        <w:adjustRightInd w:val="0"/>
        <w:snapToGrid w:val="0"/>
        <w:spacing w:beforeLines="100" w:before="240" w:after="180" w:line="240" w:lineRule="auto"/>
        <w:ind w:firstLine="0"/>
        <w:rPr>
          <w:rFonts w:eastAsiaTheme="minorEastAsia" w:cs="Times New Roman"/>
          <w:sz w:val="22"/>
          <w:szCs w:val="22"/>
          <w:lang w:eastAsia="zh-CN"/>
        </w:rPr>
      </w:pPr>
      <w:r w:rsidRPr="008470BF">
        <w:rPr>
          <w:rFonts w:eastAsiaTheme="minorEastAsia" w:cs="Times New Roman"/>
          <w:sz w:val="22"/>
          <w:szCs w:val="22"/>
          <w:lang w:eastAsia="zh-CN"/>
        </w:rPr>
        <w:t xml:space="preserve">In some </w:t>
      </w:r>
      <w:r w:rsidR="000D02E0">
        <w:rPr>
          <w:rFonts w:eastAsiaTheme="minorEastAsia" w:cs="Times New Roman"/>
          <w:sz w:val="22"/>
          <w:szCs w:val="22"/>
          <w:lang w:eastAsia="zh-CN"/>
        </w:rPr>
        <w:t>occasion(s)</w:t>
      </w:r>
      <w:r w:rsidRPr="008470BF">
        <w:rPr>
          <w:rFonts w:eastAsiaTheme="minorEastAsia" w:cs="Times New Roman"/>
          <w:sz w:val="22"/>
          <w:szCs w:val="22"/>
          <w:lang w:eastAsia="zh-CN"/>
        </w:rPr>
        <w:t xml:space="preserve">, </w:t>
      </w:r>
      <w:r w:rsidR="00F8458B" w:rsidRPr="008470BF">
        <w:rPr>
          <w:rFonts w:eastAsiaTheme="minorEastAsia" w:cs="Times New Roman"/>
          <w:sz w:val="22"/>
          <w:szCs w:val="22"/>
          <w:lang w:eastAsia="zh-CN"/>
        </w:rPr>
        <w:t xml:space="preserve">the UE may </w:t>
      </w:r>
      <w:r w:rsidR="00ED4A26" w:rsidRPr="008470BF">
        <w:rPr>
          <w:rFonts w:eastAsiaTheme="minorEastAsia" w:cs="Times New Roman"/>
          <w:sz w:val="22"/>
          <w:szCs w:val="22"/>
          <w:lang w:eastAsia="zh-CN"/>
        </w:rPr>
        <w:t>miss detect DCI</w:t>
      </w:r>
      <w:r w:rsidR="00A939A2" w:rsidRPr="008470BF">
        <w:rPr>
          <w:rFonts w:eastAsiaTheme="minorEastAsia" w:cs="Times New Roman"/>
          <w:sz w:val="22"/>
          <w:szCs w:val="22"/>
          <w:lang w:eastAsia="zh-CN"/>
        </w:rPr>
        <w:t xml:space="preserve"> format 2_X</w:t>
      </w:r>
      <w:r w:rsidR="00ED4A26" w:rsidRPr="008470BF">
        <w:rPr>
          <w:rFonts w:eastAsiaTheme="minorEastAsia" w:cs="Times New Roman"/>
          <w:sz w:val="22"/>
          <w:szCs w:val="22"/>
          <w:lang w:eastAsia="zh-CN"/>
        </w:rPr>
        <w:t>, which result</w:t>
      </w:r>
      <w:r w:rsidR="008A13DF" w:rsidRPr="008470BF">
        <w:rPr>
          <w:rFonts w:eastAsiaTheme="minorEastAsia" w:cs="Times New Roman"/>
          <w:sz w:val="22"/>
          <w:szCs w:val="22"/>
          <w:lang w:eastAsia="zh-CN"/>
        </w:rPr>
        <w:t>s</w:t>
      </w:r>
      <w:r w:rsidR="00ED4A26" w:rsidRPr="008470BF">
        <w:rPr>
          <w:rFonts w:eastAsiaTheme="minorEastAsia" w:cs="Times New Roman"/>
          <w:sz w:val="22"/>
          <w:szCs w:val="22"/>
          <w:lang w:eastAsia="zh-CN"/>
        </w:rPr>
        <w:t xml:space="preserve"> in </w:t>
      </w:r>
      <w:r w:rsidR="00DE2E1E" w:rsidRPr="008470BF">
        <w:rPr>
          <w:rFonts w:eastAsiaTheme="minorEastAsia" w:cs="Times New Roman"/>
          <w:sz w:val="22"/>
          <w:szCs w:val="22"/>
          <w:lang w:eastAsia="zh-CN"/>
        </w:rPr>
        <w:t xml:space="preserve">the </w:t>
      </w:r>
      <w:r w:rsidR="00ED4A26" w:rsidRPr="008470BF">
        <w:rPr>
          <w:rFonts w:eastAsiaTheme="minorEastAsia" w:cs="Times New Roman"/>
          <w:sz w:val="22"/>
          <w:szCs w:val="22"/>
          <w:lang w:eastAsia="zh-CN"/>
        </w:rPr>
        <w:t>misalign</w:t>
      </w:r>
      <w:r w:rsidR="00467C08" w:rsidRPr="008470BF">
        <w:rPr>
          <w:rFonts w:eastAsiaTheme="minorEastAsia" w:cs="Times New Roman"/>
          <w:sz w:val="22"/>
          <w:szCs w:val="22"/>
          <w:lang w:eastAsia="zh-CN"/>
        </w:rPr>
        <w:t>ment</w:t>
      </w:r>
      <w:r w:rsidR="00DE2E1E" w:rsidRPr="008470BF">
        <w:rPr>
          <w:rFonts w:eastAsiaTheme="minorEastAsia" w:cs="Times New Roman"/>
          <w:sz w:val="22"/>
          <w:szCs w:val="22"/>
          <w:lang w:eastAsia="zh-CN"/>
        </w:rPr>
        <w:t xml:space="preserve"> between</w:t>
      </w:r>
      <w:r w:rsidR="00ED4A26" w:rsidRPr="008470BF">
        <w:rPr>
          <w:rFonts w:eastAsiaTheme="minorEastAsia" w:cs="Times New Roman"/>
          <w:sz w:val="22"/>
          <w:szCs w:val="22"/>
          <w:lang w:eastAsia="zh-CN"/>
        </w:rPr>
        <w:t xml:space="preserve"> UE and NW</w:t>
      </w:r>
      <w:r w:rsidR="00DE2E1E" w:rsidRPr="008470BF">
        <w:rPr>
          <w:rFonts w:eastAsiaTheme="minorEastAsia" w:cs="Times New Roman"/>
          <w:sz w:val="22"/>
          <w:szCs w:val="22"/>
          <w:lang w:eastAsia="zh-CN"/>
        </w:rPr>
        <w:t>.</w:t>
      </w:r>
      <w:r w:rsidR="00C5236A" w:rsidRPr="008470BF">
        <w:rPr>
          <w:rFonts w:eastAsiaTheme="minorEastAsia" w:cs="Times New Roman"/>
          <w:sz w:val="22"/>
          <w:szCs w:val="22"/>
          <w:lang w:eastAsia="zh-CN"/>
        </w:rPr>
        <w:t xml:space="preserve"> </w:t>
      </w:r>
      <w:r w:rsidR="009C3235">
        <w:rPr>
          <w:rFonts w:eastAsiaTheme="minorEastAsia" w:cs="Times New Roman"/>
          <w:sz w:val="22"/>
          <w:szCs w:val="22"/>
          <w:lang w:eastAsia="zh-CN"/>
        </w:rPr>
        <w:t xml:space="preserve">To mitigate the impact of this misalignment, we propose that the </w:t>
      </w:r>
      <w:r w:rsidR="00743A04">
        <w:rPr>
          <w:rFonts w:eastAsiaTheme="minorEastAsia" w:cs="Times New Roman"/>
          <w:sz w:val="22"/>
          <w:szCs w:val="22"/>
          <w:lang w:eastAsia="zh-CN"/>
        </w:rPr>
        <w:t xml:space="preserve">UE to assume </w:t>
      </w:r>
      <w:r w:rsidR="009C3235">
        <w:rPr>
          <w:rFonts w:eastAsiaTheme="minorEastAsia" w:cs="Times New Roman"/>
          <w:sz w:val="22"/>
          <w:szCs w:val="22"/>
          <w:lang w:eastAsia="zh-CN"/>
        </w:rPr>
        <w:t xml:space="preserve">that the </w:t>
      </w:r>
      <w:r w:rsidR="00743A04">
        <w:rPr>
          <w:rFonts w:eastAsiaTheme="minorEastAsia" w:cs="Times New Roman"/>
          <w:sz w:val="22"/>
          <w:szCs w:val="22"/>
          <w:lang w:eastAsia="zh-CN"/>
        </w:rPr>
        <w:t>gNB will</w:t>
      </w:r>
      <w:r w:rsidR="009C3235">
        <w:rPr>
          <w:rFonts w:eastAsiaTheme="minorEastAsia" w:cs="Times New Roman"/>
          <w:sz w:val="22"/>
          <w:szCs w:val="22"/>
          <w:lang w:eastAsia="zh-CN"/>
        </w:rPr>
        <w:t xml:space="preserve"> always</w:t>
      </w:r>
      <w:r w:rsidR="00743A04">
        <w:rPr>
          <w:rFonts w:eastAsiaTheme="minorEastAsia" w:cs="Times New Roman"/>
          <w:sz w:val="22"/>
          <w:szCs w:val="22"/>
          <w:lang w:eastAsia="zh-CN"/>
        </w:rPr>
        <w:t xml:space="preserve"> send DCI format 2_X in the monitoring period and </w:t>
      </w:r>
      <w:r w:rsidR="009C3235">
        <w:rPr>
          <w:rFonts w:eastAsiaTheme="minorEastAsia" w:cs="Times New Roman"/>
          <w:sz w:val="22"/>
          <w:szCs w:val="22"/>
          <w:lang w:eastAsia="zh-CN"/>
        </w:rPr>
        <w:t xml:space="preserve">based on that </w:t>
      </w:r>
      <w:r w:rsidR="00743A04">
        <w:rPr>
          <w:rFonts w:eastAsiaTheme="minorEastAsia" w:cs="Times New Roman"/>
          <w:sz w:val="22"/>
          <w:szCs w:val="22"/>
          <w:lang w:eastAsia="zh-CN"/>
        </w:rPr>
        <w:t xml:space="preserve">define a default UE behaviour </w:t>
      </w:r>
      <w:r w:rsidR="009C3235">
        <w:rPr>
          <w:rFonts w:eastAsiaTheme="minorEastAsia" w:cs="Times New Roman"/>
          <w:sz w:val="22"/>
          <w:szCs w:val="22"/>
          <w:lang w:eastAsia="zh-CN"/>
        </w:rPr>
        <w:t>if 2_X is not detected</w:t>
      </w:r>
      <w:r w:rsidR="00F6346C">
        <w:rPr>
          <w:rFonts w:eastAsiaTheme="minorEastAsia" w:cs="Times New Roman"/>
          <w:sz w:val="22"/>
          <w:szCs w:val="22"/>
          <w:lang w:eastAsia="zh-CN"/>
        </w:rPr>
        <w:t>. I</w:t>
      </w:r>
      <w:r w:rsidR="00266C12">
        <w:rPr>
          <w:rFonts w:eastAsiaTheme="minorEastAsia" w:cs="Times New Roman"/>
          <w:sz w:val="22"/>
          <w:szCs w:val="22"/>
          <w:lang w:eastAsia="zh-CN"/>
        </w:rPr>
        <w:t>n fact,</w:t>
      </w:r>
      <w:r w:rsidR="00167843">
        <w:rPr>
          <w:rFonts w:eastAsiaTheme="minorEastAsia" w:cs="Times New Roman"/>
          <w:sz w:val="22"/>
          <w:szCs w:val="22"/>
          <w:lang w:eastAsia="zh-CN"/>
        </w:rPr>
        <w:t xml:space="preserve"> </w:t>
      </w:r>
      <w:r w:rsidR="0042247E">
        <w:rPr>
          <w:rFonts w:eastAsiaTheme="minorEastAsia" w:cs="Times New Roman"/>
          <w:sz w:val="22"/>
          <w:szCs w:val="22"/>
          <w:lang w:eastAsia="zh-CN"/>
        </w:rPr>
        <w:t>when UE does not detect DCI format 2_X,</w:t>
      </w:r>
      <w:r w:rsidR="00D86A80">
        <w:rPr>
          <w:rFonts w:eastAsiaTheme="minorEastAsia" w:cs="Times New Roman"/>
          <w:sz w:val="22"/>
          <w:szCs w:val="22"/>
          <w:lang w:eastAsia="zh-CN"/>
        </w:rPr>
        <w:t xml:space="preserve"> since it does not know the specific indication from gNB side,</w:t>
      </w:r>
      <w:r w:rsidR="009A724C">
        <w:rPr>
          <w:rFonts w:eastAsiaTheme="minorEastAsia" w:cs="Times New Roman"/>
          <w:sz w:val="22"/>
          <w:szCs w:val="22"/>
          <w:lang w:eastAsia="zh-CN"/>
        </w:rPr>
        <w:t xml:space="preserve"> </w:t>
      </w:r>
      <w:r w:rsidR="00922D71">
        <w:rPr>
          <w:rFonts w:eastAsiaTheme="minorEastAsia" w:cs="Times New Roman"/>
          <w:sz w:val="22"/>
          <w:szCs w:val="22"/>
          <w:lang w:eastAsia="zh-CN"/>
        </w:rPr>
        <w:t xml:space="preserve">the error case </w:t>
      </w:r>
      <w:r w:rsidR="003F7B40">
        <w:rPr>
          <w:rFonts w:eastAsiaTheme="minorEastAsia" w:cs="Times New Roman"/>
          <w:sz w:val="22"/>
          <w:szCs w:val="22"/>
          <w:lang w:eastAsia="zh-CN"/>
        </w:rPr>
        <w:t>(i.e., gNB indicates one state of (de)activation while UE considers the other)</w:t>
      </w:r>
      <w:r w:rsidR="00F66CED">
        <w:rPr>
          <w:rFonts w:eastAsiaTheme="minorEastAsia" w:cs="Times New Roman"/>
          <w:sz w:val="22"/>
          <w:szCs w:val="22"/>
          <w:lang w:eastAsia="zh-CN"/>
        </w:rPr>
        <w:t xml:space="preserve"> </w:t>
      </w:r>
      <w:r w:rsidR="00922D71">
        <w:rPr>
          <w:rFonts w:eastAsiaTheme="minorEastAsia" w:cs="Times New Roman"/>
          <w:sz w:val="22"/>
          <w:szCs w:val="22"/>
          <w:lang w:eastAsia="zh-CN"/>
        </w:rPr>
        <w:t>will indeed occurs</w:t>
      </w:r>
      <w:r w:rsidR="00595807">
        <w:rPr>
          <w:rFonts w:eastAsiaTheme="minorEastAsia" w:cs="Times New Roman"/>
          <w:sz w:val="22"/>
          <w:szCs w:val="22"/>
          <w:lang w:eastAsia="zh-CN"/>
        </w:rPr>
        <w:t>.</w:t>
      </w:r>
      <w:r w:rsidR="002C60B1">
        <w:rPr>
          <w:rFonts w:eastAsiaTheme="minorEastAsia" w:cs="Times New Roman"/>
          <w:sz w:val="22"/>
          <w:szCs w:val="22"/>
          <w:lang w:eastAsia="zh-CN"/>
        </w:rPr>
        <w:t xml:space="preserve"> </w:t>
      </w:r>
      <w:r w:rsidR="00F7598C">
        <w:rPr>
          <w:rFonts w:eastAsiaTheme="minorEastAsia" w:cs="Times New Roman"/>
          <w:sz w:val="22"/>
          <w:szCs w:val="22"/>
          <w:lang w:eastAsia="zh-CN"/>
        </w:rPr>
        <w:t>On the basis of</w:t>
      </w:r>
      <w:r w:rsidR="002C60B1" w:rsidRPr="002C60B1">
        <w:rPr>
          <w:rFonts w:eastAsiaTheme="minorEastAsia" w:cs="Times New Roman"/>
          <w:sz w:val="22"/>
          <w:szCs w:val="22"/>
          <w:lang w:eastAsia="zh-CN"/>
        </w:rPr>
        <w:t xml:space="preserve"> this</w:t>
      </w:r>
      <w:r w:rsidR="002953C7">
        <w:rPr>
          <w:rFonts w:eastAsiaTheme="minorEastAsia" w:cs="Times New Roman"/>
          <w:sz w:val="22"/>
          <w:szCs w:val="22"/>
          <w:lang w:eastAsia="zh-CN"/>
        </w:rPr>
        <w:t>, we</w:t>
      </w:r>
      <w:r w:rsidR="00F95E02">
        <w:rPr>
          <w:rFonts w:eastAsiaTheme="minorEastAsia" w:cs="Times New Roman"/>
          <w:sz w:val="22"/>
          <w:szCs w:val="22"/>
          <w:lang w:eastAsia="zh-CN"/>
        </w:rPr>
        <w:t xml:space="preserve"> </w:t>
      </w:r>
      <w:r w:rsidR="00D84743">
        <w:rPr>
          <w:rFonts w:eastAsiaTheme="minorEastAsia" w:cs="Times New Roman"/>
          <w:sz w:val="22"/>
          <w:szCs w:val="22"/>
          <w:lang w:eastAsia="zh-CN"/>
        </w:rPr>
        <w:t>analyse</w:t>
      </w:r>
      <w:r w:rsidR="002953C7">
        <w:rPr>
          <w:rFonts w:eastAsiaTheme="minorEastAsia" w:cs="Times New Roman"/>
          <w:sz w:val="22"/>
          <w:szCs w:val="22"/>
          <w:lang w:eastAsia="zh-CN"/>
        </w:rPr>
        <w:t xml:space="preserve"> the consequence </w:t>
      </w:r>
      <w:r w:rsidR="009223F2">
        <w:rPr>
          <w:rFonts w:eastAsiaTheme="minorEastAsia" w:cs="Times New Roman"/>
          <w:sz w:val="22"/>
          <w:szCs w:val="22"/>
          <w:lang w:eastAsia="zh-CN"/>
        </w:rPr>
        <w:t>of</w:t>
      </w:r>
      <w:r w:rsidR="00C41A4D">
        <w:rPr>
          <w:rFonts w:eastAsiaTheme="minorEastAsia" w:cs="Times New Roman"/>
          <w:sz w:val="22"/>
          <w:szCs w:val="22"/>
          <w:lang w:eastAsia="zh-CN"/>
        </w:rPr>
        <w:t xml:space="preserve"> </w:t>
      </w:r>
      <w:r w:rsidR="00F6346C" w:rsidRPr="00DA7BC2">
        <w:rPr>
          <w:rFonts w:eastAsiaTheme="minorEastAsia" w:cs="Times New Roman"/>
          <w:sz w:val="22"/>
          <w:szCs w:val="22"/>
          <w:lang w:eastAsia="zh-CN"/>
        </w:rPr>
        <w:t xml:space="preserve">misalignment </w:t>
      </w:r>
      <w:r w:rsidR="00C41A4D">
        <w:rPr>
          <w:rFonts w:eastAsiaTheme="minorEastAsia" w:cs="Times New Roman"/>
          <w:sz w:val="22"/>
          <w:szCs w:val="22"/>
          <w:lang w:eastAsia="zh-CN"/>
        </w:rPr>
        <w:t>cases</w:t>
      </w:r>
      <w:r w:rsidR="00553019">
        <w:rPr>
          <w:rFonts w:eastAsiaTheme="minorEastAsia" w:cs="Times New Roman"/>
          <w:sz w:val="22"/>
          <w:szCs w:val="22"/>
          <w:lang w:eastAsia="zh-CN"/>
        </w:rPr>
        <w:t xml:space="preserve"> in different chann</w:t>
      </w:r>
      <w:r w:rsidR="005A4934">
        <w:rPr>
          <w:rFonts w:eastAsiaTheme="minorEastAsia" w:cs="Times New Roman"/>
          <w:sz w:val="22"/>
          <w:szCs w:val="22"/>
          <w:lang w:eastAsia="zh-CN"/>
        </w:rPr>
        <w:t>e</w:t>
      </w:r>
      <w:r w:rsidR="00553019">
        <w:rPr>
          <w:rFonts w:eastAsiaTheme="minorEastAsia" w:cs="Times New Roman"/>
          <w:sz w:val="22"/>
          <w:szCs w:val="22"/>
          <w:lang w:eastAsia="zh-CN"/>
        </w:rPr>
        <w:t>ls/signals</w:t>
      </w:r>
      <w:r w:rsidR="00DB7C93">
        <w:rPr>
          <w:rFonts w:eastAsiaTheme="minorEastAsia" w:cs="Times New Roman"/>
          <w:sz w:val="22"/>
          <w:szCs w:val="22"/>
          <w:lang w:eastAsia="zh-CN"/>
        </w:rPr>
        <w:t>, the details can be found in</w:t>
      </w:r>
      <w:r w:rsidR="00DB7C93" w:rsidRPr="008470BF">
        <w:rPr>
          <w:rFonts w:eastAsiaTheme="minorEastAsia" w:cs="Times New Roman"/>
          <w:sz w:val="28"/>
          <w:szCs w:val="22"/>
          <w:lang w:eastAsia="zh-CN"/>
        </w:rPr>
        <w:t xml:space="preserve"> </w:t>
      </w:r>
      <w:r w:rsidR="00C27476" w:rsidRPr="008470BF">
        <w:rPr>
          <w:rFonts w:eastAsiaTheme="minorEastAsia" w:cs="Times New Roman"/>
          <w:sz w:val="28"/>
          <w:szCs w:val="22"/>
          <w:lang w:eastAsia="zh-CN"/>
        </w:rPr>
        <w:fldChar w:fldCharType="begin"/>
      </w:r>
      <w:r w:rsidR="00C27476" w:rsidRPr="008470BF">
        <w:rPr>
          <w:rFonts w:eastAsiaTheme="minorEastAsia" w:cs="Times New Roman"/>
          <w:sz w:val="28"/>
          <w:szCs w:val="22"/>
          <w:lang w:eastAsia="zh-CN"/>
        </w:rPr>
        <w:instrText xml:space="preserve"> REF _Ref142500919 \h  \* MERGEFORMAT </w:instrText>
      </w:r>
      <w:r w:rsidR="00C27476" w:rsidRPr="008470BF">
        <w:rPr>
          <w:rFonts w:eastAsiaTheme="minorEastAsia" w:cs="Times New Roman"/>
          <w:sz w:val="28"/>
          <w:szCs w:val="22"/>
          <w:lang w:eastAsia="zh-CN"/>
        </w:rPr>
      </w:r>
      <w:r w:rsidR="00C27476" w:rsidRPr="008470BF">
        <w:rPr>
          <w:rFonts w:eastAsiaTheme="minorEastAsia" w:cs="Times New Roman"/>
          <w:sz w:val="28"/>
          <w:szCs w:val="22"/>
          <w:lang w:eastAsia="zh-CN"/>
        </w:rPr>
        <w:fldChar w:fldCharType="separate"/>
      </w:r>
      <w:r w:rsidR="00C27476" w:rsidRPr="008470BF">
        <w:rPr>
          <w:sz w:val="22"/>
        </w:rPr>
        <w:t xml:space="preserve">Table </w:t>
      </w:r>
      <w:r w:rsidR="00C27476" w:rsidRPr="008470BF">
        <w:rPr>
          <w:noProof/>
          <w:sz w:val="22"/>
        </w:rPr>
        <w:t>2</w:t>
      </w:r>
      <w:r w:rsidR="00C27476" w:rsidRPr="008470BF">
        <w:rPr>
          <w:rFonts w:eastAsiaTheme="minorEastAsia" w:cs="Times New Roman"/>
          <w:sz w:val="28"/>
          <w:szCs w:val="22"/>
          <w:lang w:eastAsia="zh-CN"/>
        </w:rPr>
        <w:fldChar w:fldCharType="end"/>
      </w:r>
      <w:r w:rsidR="00812299">
        <w:rPr>
          <w:rFonts w:eastAsiaTheme="minorEastAsia" w:cs="Times New Roman"/>
          <w:sz w:val="22"/>
          <w:szCs w:val="22"/>
          <w:lang w:eastAsia="zh-CN"/>
        </w:rPr>
        <w:t>.</w:t>
      </w:r>
    </w:p>
    <w:p w14:paraId="4B7847E2" w14:textId="62FD6EEC" w:rsidR="003A37C3" w:rsidRPr="008470BF" w:rsidRDefault="00D170C8" w:rsidP="008470BF">
      <w:pPr>
        <w:pStyle w:val="a3"/>
        <w:rPr>
          <w:lang w:eastAsia="zh-CN"/>
        </w:rPr>
      </w:pPr>
      <w:bookmarkStart w:id="5" w:name="_Ref142500919"/>
      <w:r>
        <w:t xml:space="preserve">Table </w:t>
      </w:r>
      <w:r w:rsidR="00E4246A">
        <w:rPr>
          <w:noProof/>
        </w:rPr>
        <w:fldChar w:fldCharType="begin"/>
      </w:r>
      <w:r w:rsidR="00E4246A">
        <w:rPr>
          <w:noProof/>
        </w:rPr>
        <w:instrText xml:space="preserve"> SEQ Table \* ARABIC </w:instrText>
      </w:r>
      <w:r w:rsidR="00E4246A">
        <w:rPr>
          <w:noProof/>
        </w:rPr>
        <w:fldChar w:fldCharType="separate"/>
      </w:r>
      <w:r>
        <w:rPr>
          <w:noProof/>
        </w:rPr>
        <w:t>2</w:t>
      </w:r>
      <w:r w:rsidR="00E4246A">
        <w:rPr>
          <w:noProof/>
        </w:rPr>
        <w:fldChar w:fldCharType="end"/>
      </w:r>
      <w:bookmarkEnd w:id="5"/>
      <w:r w:rsidRPr="002F45A9">
        <w:rPr>
          <w:lang w:eastAsia="zh-CN"/>
        </w:rPr>
        <w:t xml:space="preserve"> </w:t>
      </w:r>
      <w:r>
        <w:rPr>
          <w:lang w:eastAsia="zh-CN"/>
        </w:rPr>
        <w:t xml:space="preserve"> </w:t>
      </w:r>
      <w:r>
        <w:t>Analysis on</w:t>
      </w:r>
      <w:r w:rsidR="00B47F20">
        <w:t xml:space="preserve"> </w:t>
      </w:r>
      <w:r w:rsidR="00444FF5">
        <w:t xml:space="preserve">different default </w:t>
      </w:r>
      <w:proofErr w:type="spellStart"/>
      <w:r w:rsidR="00444FF5">
        <w:t>behaviour</w:t>
      </w:r>
      <w:proofErr w:type="spellEnd"/>
      <w:r w:rsidR="00B47F20">
        <w:t xml:space="preserve"> </w:t>
      </w:r>
      <w:r w:rsidR="00444FF5">
        <w:t xml:space="preserve">assumptions and their </w:t>
      </w:r>
      <w:r w:rsidR="00B47F20">
        <w:t>consequence</w:t>
      </w:r>
    </w:p>
    <w:tbl>
      <w:tblPr>
        <w:tblStyle w:val="af4"/>
        <w:tblW w:w="0" w:type="auto"/>
        <w:tblLook w:val="04A0" w:firstRow="1" w:lastRow="0" w:firstColumn="1" w:lastColumn="0" w:noHBand="0" w:noVBand="1"/>
      </w:tblPr>
      <w:tblGrid>
        <w:gridCol w:w="1542"/>
        <w:gridCol w:w="4521"/>
        <w:gridCol w:w="3792"/>
      </w:tblGrid>
      <w:tr w:rsidR="00CF0298" w:rsidRPr="00481B4D" w14:paraId="57E648BC" w14:textId="68AD8EDE" w:rsidTr="00444FF5">
        <w:trPr>
          <w:trHeight w:val="435"/>
        </w:trPr>
        <w:tc>
          <w:tcPr>
            <w:tcW w:w="0" w:type="auto"/>
          </w:tcPr>
          <w:p w14:paraId="4B2A7336" w14:textId="2F954C12" w:rsidR="00F25035" w:rsidRPr="00481B4D" w:rsidRDefault="00F25035" w:rsidP="003506F4">
            <w:pPr>
              <w:rPr>
                <w:b/>
                <w:bCs/>
              </w:rPr>
            </w:pPr>
            <w:r>
              <w:rPr>
                <w:b/>
                <w:bCs/>
              </w:rPr>
              <w:t>Channels / signals</w:t>
            </w:r>
          </w:p>
        </w:tc>
        <w:tc>
          <w:tcPr>
            <w:tcW w:w="0" w:type="auto"/>
          </w:tcPr>
          <w:p w14:paraId="3692B3A9" w14:textId="022E7A00" w:rsidR="00F25035" w:rsidRPr="00481B4D" w:rsidRDefault="00F25035">
            <w:pPr>
              <w:rPr>
                <w:b/>
                <w:bCs/>
              </w:rPr>
            </w:pPr>
            <w:r>
              <w:rPr>
                <w:b/>
                <w:bCs/>
              </w:rPr>
              <w:t xml:space="preserve">Consequence when gNB indicates deactivation, </w:t>
            </w:r>
            <w:r w:rsidR="00CF0298">
              <w:rPr>
                <w:b/>
                <w:bCs/>
              </w:rPr>
              <w:t>and</w:t>
            </w:r>
            <w:r>
              <w:rPr>
                <w:b/>
                <w:bCs/>
              </w:rPr>
              <w:t xml:space="preserve"> </w:t>
            </w:r>
            <w:r w:rsidR="00444FF5">
              <w:rPr>
                <w:b/>
                <w:bCs/>
              </w:rPr>
              <w:t xml:space="preserve">default behaviour is </w:t>
            </w:r>
            <w:r>
              <w:rPr>
                <w:b/>
                <w:bCs/>
              </w:rPr>
              <w:t xml:space="preserve">UE </w:t>
            </w:r>
            <w:r w:rsidR="00444FF5">
              <w:rPr>
                <w:b/>
                <w:bCs/>
              </w:rPr>
              <w:t xml:space="preserve">to assume </w:t>
            </w:r>
            <w:r w:rsidR="00B03E9C">
              <w:rPr>
                <w:b/>
                <w:bCs/>
              </w:rPr>
              <w:t xml:space="preserve">cell </w:t>
            </w:r>
            <w:r w:rsidR="00444FF5">
              <w:rPr>
                <w:b/>
                <w:bCs/>
              </w:rPr>
              <w:t xml:space="preserve">DTX/DRX in </w:t>
            </w:r>
            <w:r w:rsidR="00B03E9C">
              <w:rPr>
                <w:b/>
                <w:bCs/>
              </w:rPr>
              <w:t>effect</w:t>
            </w:r>
          </w:p>
        </w:tc>
        <w:tc>
          <w:tcPr>
            <w:tcW w:w="0" w:type="auto"/>
          </w:tcPr>
          <w:p w14:paraId="35033A74" w14:textId="05C88179" w:rsidR="00F25035" w:rsidRPr="00481B4D" w:rsidRDefault="00F25035">
            <w:pPr>
              <w:rPr>
                <w:b/>
                <w:bCs/>
              </w:rPr>
            </w:pPr>
            <w:r>
              <w:rPr>
                <w:b/>
                <w:bCs/>
              </w:rPr>
              <w:t xml:space="preserve">Consequence when gNB indicates activation, </w:t>
            </w:r>
            <w:r w:rsidR="00CF0298">
              <w:rPr>
                <w:b/>
                <w:bCs/>
              </w:rPr>
              <w:t>and</w:t>
            </w:r>
            <w:r w:rsidR="00444FF5">
              <w:rPr>
                <w:b/>
                <w:bCs/>
              </w:rPr>
              <w:t xml:space="preserve"> default behaviour is UE to assume </w:t>
            </w:r>
            <w:r w:rsidR="00B03E9C">
              <w:rPr>
                <w:b/>
                <w:bCs/>
              </w:rPr>
              <w:t>cell DTX/DRX</w:t>
            </w:r>
            <w:r w:rsidR="00B03E9C" w:rsidDel="00444FF5">
              <w:rPr>
                <w:b/>
                <w:bCs/>
              </w:rPr>
              <w:t xml:space="preserve"> </w:t>
            </w:r>
            <w:r w:rsidR="00B03E9C">
              <w:rPr>
                <w:b/>
                <w:bCs/>
              </w:rPr>
              <w:t>as deactivated</w:t>
            </w:r>
          </w:p>
        </w:tc>
      </w:tr>
      <w:tr w:rsidR="00CF0298" w:rsidRPr="00DF05E0" w14:paraId="40670AF2" w14:textId="1C6857CB" w:rsidTr="00E263A8">
        <w:trPr>
          <w:trHeight w:val="1527"/>
        </w:trPr>
        <w:tc>
          <w:tcPr>
            <w:tcW w:w="0" w:type="auto"/>
          </w:tcPr>
          <w:p w14:paraId="388130E9" w14:textId="781BAB76" w:rsidR="00F25035" w:rsidRDefault="00F25035" w:rsidP="003506F4">
            <w:r w:rsidRPr="007E3CC6">
              <w:rPr>
                <w:rFonts w:eastAsiaTheme="minorEastAsia"/>
                <w:sz w:val="22"/>
                <w:szCs w:val="22"/>
                <w:lang w:val="en-US" w:eastAsia="zh-CN"/>
              </w:rPr>
              <w:t xml:space="preserve">PDCCH, </w:t>
            </w:r>
            <w:r>
              <w:rPr>
                <w:rFonts w:eastAsiaTheme="minorEastAsia"/>
                <w:sz w:val="22"/>
                <w:szCs w:val="22"/>
                <w:lang w:val="en-US" w:eastAsia="zh-CN"/>
              </w:rPr>
              <w:t xml:space="preserve">SPS </w:t>
            </w:r>
            <w:r w:rsidRPr="007E3CC6">
              <w:rPr>
                <w:rFonts w:eastAsiaTheme="minorEastAsia"/>
                <w:sz w:val="22"/>
                <w:szCs w:val="22"/>
                <w:lang w:val="en-US" w:eastAsia="zh-CN"/>
              </w:rPr>
              <w:t>PDSCH</w:t>
            </w:r>
          </w:p>
        </w:tc>
        <w:tc>
          <w:tcPr>
            <w:tcW w:w="0" w:type="auto"/>
          </w:tcPr>
          <w:p w14:paraId="6908B5E3" w14:textId="268A2D79" w:rsidR="00F25035" w:rsidRDefault="00F25035" w:rsidP="003506F4">
            <w:pPr>
              <w:rPr>
                <w:rFonts w:eastAsiaTheme="minorEastAsia"/>
                <w:szCs w:val="22"/>
                <w:lang w:val="en-US" w:eastAsia="zh-CN"/>
              </w:rPr>
            </w:pPr>
            <w:r>
              <w:rPr>
                <w:rFonts w:eastAsiaTheme="minorEastAsia"/>
                <w:szCs w:val="22"/>
                <w:lang w:val="en-US" w:eastAsia="zh-CN"/>
              </w:rPr>
              <w:t>The UE will not receive the DL transmissions during the inactive time of cell DTX.</w:t>
            </w:r>
          </w:p>
          <w:p w14:paraId="64EB5292" w14:textId="77777777" w:rsidR="00F25035" w:rsidRDefault="00F25035" w:rsidP="003506F4">
            <w:pPr>
              <w:rPr>
                <w:rFonts w:eastAsiaTheme="minorEastAsia"/>
                <w:szCs w:val="22"/>
                <w:lang w:val="en-US" w:eastAsia="zh-CN"/>
              </w:rPr>
            </w:pPr>
          </w:p>
          <w:p w14:paraId="4F3E219A" w14:textId="528C2145" w:rsidR="00F25035" w:rsidRPr="00DF05E0" w:rsidRDefault="00F25035">
            <w:r>
              <w:rPr>
                <w:rFonts w:eastAsiaTheme="minorEastAsia"/>
                <w:szCs w:val="22"/>
                <w:lang w:val="en-US" w:eastAsia="zh-CN"/>
              </w:rPr>
              <w:t>This will result in degradation of transmission performance.</w:t>
            </w:r>
          </w:p>
        </w:tc>
        <w:tc>
          <w:tcPr>
            <w:tcW w:w="0" w:type="auto"/>
          </w:tcPr>
          <w:p w14:paraId="73D5B106" w14:textId="50C0800F" w:rsidR="00F25035" w:rsidRDefault="00F25035" w:rsidP="003506F4">
            <w:pPr>
              <w:rPr>
                <w:rFonts w:eastAsiaTheme="minorEastAsia"/>
                <w:szCs w:val="22"/>
                <w:lang w:val="en-US" w:eastAsia="zh-CN"/>
              </w:rPr>
            </w:pPr>
            <w:r>
              <w:rPr>
                <w:rFonts w:eastAsiaTheme="minorEastAsia"/>
                <w:szCs w:val="22"/>
                <w:lang w:val="en-US" w:eastAsia="zh-CN"/>
              </w:rPr>
              <w:t xml:space="preserve">The </w:t>
            </w:r>
            <w:r w:rsidRPr="00DF05E0">
              <w:rPr>
                <w:rFonts w:eastAsiaTheme="minorEastAsia"/>
                <w:szCs w:val="22"/>
                <w:lang w:val="en-US" w:eastAsia="zh-CN"/>
              </w:rPr>
              <w:t xml:space="preserve">UE </w:t>
            </w:r>
            <w:r>
              <w:rPr>
                <w:rFonts w:eastAsiaTheme="minorEastAsia"/>
                <w:szCs w:val="22"/>
                <w:lang w:val="en-US" w:eastAsia="zh-CN"/>
              </w:rPr>
              <w:t xml:space="preserve">continues to monitor the corresponding DL transmissions during the inactive time of cell DTX. </w:t>
            </w:r>
          </w:p>
          <w:p w14:paraId="43D3E30E" w14:textId="77777777" w:rsidR="00F25035" w:rsidRDefault="00F25035" w:rsidP="003506F4">
            <w:pPr>
              <w:rPr>
                <w:rFonts w:eastAsiaTheme="minorEastAsia"/>
                <w:szCs w:val="22"/>
                <w:lang w:val="en-US" w:eastAsia="zh-CN"/>
              </w:rPr>
            </w:pPr>
          </w:p>
          <w:p w14:paraId="76B5F947" w14:textId="64E52CC8" w:rsidR="00F25035" w:rsidRDefault="00F25035" w:rsidP="003506F4">
            <w:pPr>
              <w:rPr>
                <w:rFonts w:eastAsiaTheme="minorEastAsia"/>
                <w:szCs w:val="22"/>
                <w:lang w:val="en-US" w:eastAsia="zh-CN"/>
              </w:rPr>
            </w:pPr>
            <w:r>
              <w:rPr>
                <w:rFonts w:eastAsiaTheme="minorEastAsia"/>
                <w:szCs w:val="22"/>
                <w:lang w:val="en-US" w:eastAsia="zh-CN"/>
              </w:rPr>
              <w:t xml:space="preserve">This will only </w:t>
            </w:r>
            <w:r w:rsidR="002D4048">
              <w:rPr>
                <w:rFonts w:eastAsiaTheme="minorEastAsia"/>
                <w:szCs w:val="22"/>
                <w:lang w:val="en-US" w:eastAsia="zh-CN"/>
              </w:rPr>
              <w:t>waste</w:t>
            </w:r>
            <w:r>
              <w:rPr>
                <w:rFonts w:eastAsiaTheme="minorEastAsia"/>
                <w:szCs w:val="22"/>
                <w:lang w:val="en-US" w:eastAsia="zh-CN"/>
              </w:rPr>
              <w:t xml:space="preserve"> some energy of the UE.</w:t>
            </w:r>
          </w:p>
          <w:p w14:paraId="4A1DFB78" w14:textId="77777777" w:rsidR="00F25035" w:rsidRDefault="00F25035" w:rsidP="003506F4"/>
          <w:p w14:paraId="4E7A2EED" w14:textId="1C924695" w:rsidR="00F25035" w:rsidRPr="008470BF" w:rsidRDefault="00F25035" w:rsidP="008470BF">
            <w:pPr>
              <w:jc w:val="center"/>
              <w:rPr>
                <w:b/>
                <w:bCs/>
              </w:rPr>
            </w:pPr>
            <w:r w:rsidRPr="008470BF">
              <w:rPr>
                <w:b/>
                <w:bCs/>
              </w:rPr>
              <w:t xml:space="preserve">Recommended </w:t>
            </w:r>
            <w:r>
              <w:rPr>
                <w:b/>
                <w:bCs/>
              </w:rPr>
              <w:t>UE behaviour</w:t>
            </w:r>
          </w:p>
        </w:tc>
      </w:tr>
      <w:tr w:rsidR="00CF0298" w14:paraId="652AE4D5" w14:textId="21CE33DF" w:rsidTr="00444FF5">
        <w:trPr>
          <w:trHeight w:val="1835"/>
        </w:trPr>
        <w:tc>
          <w:tcPr>
            <w:tcW w:w="0" w:type="auto"/>
          </w:tcPr>
          <w:p w14:paraId="4C1BCAD8" w14:textId="46F3D0E5" w:rsidR="00F25035" w:rsidRDefault="00F25035" w:rsidP="003506F4">
            <w:r>
              <w:rPr>
                <w:rFonts w:eastAsiaTheme="minorEastAsia"/>
                <w:sz w:val="22"/>
                <w:szCs w:val="22"/>
                <w:lang w:val="en-US" w:eastAsia="zh-CN"/>
              </w:rPr>
              <w:t>CSI-RS for different use</w:t>
            </w:r>
          </w:p>
        </w:tc>
        <w:tc>
          <w:tcPr>
            <w:tcW w:w="0" w:type="auto"/>
          </w:tcPr>
          <w:p w14:paraId="453F7734" w14:textId="77777777" w:rsidR="00F25035" w:rsidRDefault="00F25035" w:rsidP="003506F4">
            <w:pPr>
              <w:rPr>
                <w:lang w:eastAsia="zh-CN"/>
              </w:rPr>
            </w:pPr>
            <w:r>
              <w:rPr>
                <w:rFonts w:hint="eastAsia"/>
                <w:lang w:eastAsia="zh-CN"/>
              </w:rPr>
              <w:t>T</w:t>
            </w:r>
            <w:r>
              <w:rPr>
                <w:lang w:eastAsia="zh-CN"/>
              </w:rPr>
              <w:t xml:space="preserve">he UE </w:t>
            </w:r>
            <w:r>
              <w:rPr>
                <w:rFonts w:eastAsiaTheme="minorEastAsia"/>
                <w:szCs w:val="22"/>
                <w:lang w:val="en-US" w:eastAsia="zh-CN"/>
              </w:rPr>
              <w:t xml:space="preserve">will not receive the reference signals during the inactive time of cell DTX, and </w:t>
            </w:r>
            <w:r>
              <w:rPr>
                <w:lang w:eastAsia="zh-CN"/>
              </w:rPr>
              <w:t xml:space="preserve">relaxed the related measurement period as well. </w:t>
            </w:r>
          </w:p>
          <w:p w14:paraId="03B8A5BB" w14:textId="77777777" w:rsidR="00F25035" w:rsidRDefault="00F25035" w:rsidP="003506F4">
            <w:pPr>
              <w:rPr>
                <w:lang w:eastAsia="zh-CN"/>
              </w:rPr>
            </w:pPr>
          </w:p>
          <w:p w14:paraId="485D38F4" w14:textId="77777777" w:rsidR="00F25035" w:rsidRDefault="00F25035" w:rsidP="003506F4">
            <w:pPr>
              <w:rPr>
                <w:lang w:eastAsia="zh-CN"/>
              </w:rPr>
            </w:pPr>
            <w:r>
              <w:rPr>
                <w:lang w:eastAsia="zh-CN"/>
              </w:rPr>
              <w:t>This will have a slightly effect on link/beam-level performance.</w:t>
            </w:r>
          </w:p>
          <w:p w14:paraId="3D6EB952" w14:textId="77777777" w:rsidR="00700566" w:rsidRDefault="00700566" w:rsidP="003506F4">
            <w:pPr>
              <w:rPr>
                <w:lang w:eastAsia="zh-CN"/>
              </w:rPr>
            </w:pPr>
          </w:p>
          <w:p w14:paraId="61418DA5" w14:textId="5BC85D92" w:rsidR="00700566" w:rsidRDefault="00700566" w:rsidP="008470BF">
            <w:pPr>
              <w:jc w:val="center"/>
              <w:rPr>
                <w:lang w:eastAsia="zh-CN"/>
              </w:rPr>
            </w:pPr>
            <w:r w:rsidRPr="00DA7BC2">
              <w:rPr>
                <w:b/>
                <w:bCs/>
              </w:rPr>
              <w:t xml:space="preserve">Recommended </w:t>
            </w:r>
            <w:r>
              <w:rPr>
                <w:b/>
                <w:bCs/>
              </w:rPr>
              <w:t>UE behaviour</w:t>
            </w:r>
          </w:p>
        </w:tc>
        <w:tc>
          <w:tcPr>
            <w:tcW w:w="0" w:type="auto"/>
          </w:tcPr>
          <w:p w14:paraId="77770E6A" w14:textId="77777777" w:rsidR="00F25035" w:rsidRDefault="00F25035" w:rsidP="003506F4">
            <w:pPr>
              <w:rPr>
                <w:rFonts w:eastAsiaTheme="minorEastAsia"/>
                <w:szCs w:val="22"/>
                <w:lang w:val="en-US" w:eastAsia="zh-CN"/>
              </w:rPr>
            </w:pPr>
            <w:r>
              <w:rPr>
                <w:rFonts w:eastAsiaTheme="minorEastAsia"/>
                <w:szCs w:val="22"/>
                <w:lang w:val="en-US" w:eastAsia="zh-CN"/>
              </w:rPr>
              <w:t xml:space="preserve">The </w:t>
            </w:r>
            <w:r w:rsidRPr="00DF05E0">
              <w:rPr>
                <w:rFonts w:eastAsiaTheme="minorEastAsia"/>
                <w:szCs w:val="22"/>
                <w:lang w:val="en-US" w:eastAsia="zh-CN"/>
              </w:rPr>
              <w:t xml:space="preserve">UE </w:t>
            </w:r>
            <w:r>
              <w:rPr>
                <w:rFonts w:eastAsiaTheme="minorEastAsia"/>
                <w:szCs w:val="22"/>
                <w:lang w:val="en-US" w:eastAsia="zh-CN"/>
              </w:rPr>
              <w:t>continues to do the measurements during the inactive time of cell DTX, the measurement results are incorrect.</w:t>
            </w:r>
          </w:p>
          <w:p w14:paraId="5FD1C015" w14:textId="77777777" w:rsidR="00F25035" w:rsidRDefault="00F25035" w:rsidP="003506F4">
            <w:pPr>
              <w:rPr>
                <w:rFonts w:eastAsiaTheme="minorEastAsia"/>
                <w:szCs w:val="22"/>
                <w:lang w:val="en-US" w:eastAsia="zh-CN"/>
              </w:rPr>
            </w:pPr>
          </w:p>
          <w:p w14:paraId="32BF04E0" w14:textId="6A35ACFF" w:rsidR="00F25035" w:rsidRDefault="00F25035" w:rsidP="003506F4">
            <w:pPr>
              <w:rPr>
                <w:lang w:eastAsia="zh-CN"/>
              </w:rPr>
            </w:pPr>
            <w:r>
              <w:rPr>
                <w:rFonts w:eastAsiaTheme="minorEastAsia"/>
                <w:szCs w:val="22"/>
                <w:lang w:val="en-US" w:eastAsia="zh-CN"/>
              </w:rPr>
              <w:t>This will bring a significant degradation of link/beam-level performance.</w:t>
            </w:r>
          </w:p>
        </w:tc>
      </w:tr>
      <w:tr w:rsidR="00CF0298" w14:paraId="29AE19C4" w14:textId="26B0A048" w:rsidTr="00444FF5">
        <w:trPr>
          <w:trHeight w:val="1845"/>
        </w:trPr>
        <w:tc>
          <w:tcPr>
            <w:tcW w:w="0" w:type="auto"/>
          </w:tcPr>
          <w:p w14:paraId="3999B475" w14:textId="4F78940C" w:rsidR="00F25035" w:rsidRDefault="00F25035" w:rsidP="00511CD3">
            <w:r>
              <w:rPr>
                <w:rFonts w:eastAsiaTheme="minorEastAsia"/>
                <w:sz w:val="22"/>
                <w:szCs w:val="22"/>
                <w:lang w:val="en-US" w:eastAsia="zh-CN"/>
              </w:rPr>
              <w:t>CG PUSCH, SR</w:t>
            </w:r>
          </w:p>
        </w:tc>
        <w:tc>
          <w:tcPr>
            <w:tcW w:w="0" w:type="auto"/>
          </w:tcPr>
          <w:p w14:paraId="4918F325" w14:textId="1A73EE2D" w:rsidR="00F25035" w:rsidRDefault="00F25035" w:rsidP="00511CD3">
            <w:pPr>
              <w:rPr>
                <w:rFonts w:eastAsiaTheme="minorEastAsia"/>
                <w:szCs w:val="22"/>
                <w:lang w:val="en-US" w:eastAsia="zh-CN"/>
              </w:rPr>
            </w:pPr>
            <w:r>
              <w:rPr>
                <w:rFonts w:eastAsiaTheme="minorEastAsia"/>
                <w:szCs w:val="22"/>
                <w:lang w:val="en-US" w:eastAsia="zh-CN"/>
              </w:rPr>
              <w:t>The UE will not transmit the UL transmissions during the inactive time of cell DRX.</w:t>
            </w:r>
          </w:p>
          <w:p w14:paraId="4AB64153" w14:textId="77777777" w:rsidR="00F25035" w:rsidRDefault="00F25035" w:rsidP="00511CD3">
            <w:pPr>
              <w:rPr>
                <w:rFonts w:eastAsiaTheme="minorEastAsia"/>
                <w:szCs w:val="22"/>
                <w:lang w:val="en-US" w:eastAsia="zh-CN"/>
              </w:rPr>
            </w:pPr>
          </w:p>
          <w:p w14:paraId="79B76A3E" w14:textId="77777777" w:rsidR="00F25035" w:rsidRDefault="00F25035" w:rsidP="00511CD3">
            <w:pPr>
              <w:rPr>
                <w:rFonts w:eastAsiaTheme="minorEastAsia"/>
                <w:szCs w:val="22"/>
                <w:lang w:val="en-US" w:eastAsia="zh-CN"/>
              </w:rPr>
            </w:pPr>
            <w:r>
              <w:rPr>
                <w:rFonts w:eastAsiaTheme="minorEastAsia"/>
                <w:szCs w:val="22"/>
                <w:lang w:val="en-US" w:eastAsia="zh-CN"/>
              </w:rPr>
              <w:t>This will only waste some energy of the gNB.</w:t>
            </w:r>
          </w:p>
          <w:p w14:paraId="4FB02244" w14:textId="77777777" w:rsidR="002F62C1" w:rsidRDefault="002F62C1" w:rsidP="00511CD3"/>
          <w:p w14:paraId="58ACAC0B" w14:textId="331F7A7F" w:rsidR="002F62C1" w:rsidRDefault="002F62C1" w:rsidP="008470BF">
            <w:pPr>
              <w:jc w:val="center"/>
            </w:pPr>
            <w:r w:rsidRPr="00DA7BC2">
              <w:rPr>
                <w:b/>
                <w:bCs/>
              </w:rPr>
              <w:t xml:space="preserve">Recommended </w:t>
            </w:r>
            <w:r>
              <w:rPr>
                <w:b/>
                <w:bCs/>
              </w:rPr>
              <w:t>UE behaviour</w:t>
            </w:r>
          </w:p>
        </w:tc>
        <w:tc>
          <w:tcPr>
            <w:tcW w:w="0" w:type="auto"/>
          </w:tcPr>
          <w:p w14:paraId="2C85B4FB" w14:textId="1633EF3F" w:rsidR="00F25035" w:rsidRDefault="00F25035" w:rsidP="0033415B">
            <w:pPr>
              <w:rPr>
                <w:rFonts w:eastAsiaTheme="minorEastAsia"/>
                <w:szCs w:val="22"/>
                <w:lang w:val="en-US" w:eastAsia="zh-CN"/>
              </w:rPr>
            </w:pPr>
            <w:r>
              <w:rPr>
                <w:rFonts w:eastAsiaTheme="minorEastAsia"/>
                <w:szCs w:val="22"/>
                <w:lang w:val="en-US" w:eastAsia="zh-CN"/>
              </w:rPr>
              <w:t xml:space="preserve">The </w:t>
            </w:r>
            <w:r w:rsidRPr="00DF05E0">
              <w:rPr>
                <w:rFonts w:eastAsiaTheme="minorEastAsia"/>
                <w:szCs w:val="22"/>
                <w:lang w:val="en-US" w:eastAsia="zh-CN"/>
              </w:rPr>
              <w:t xml:space="preserve">UE </w:t>
            </w:r>
            <w:r>
              <w:rPr>
                <w:rFonts w:eastAsiaTheme="minorEastAsia"/>
                <w:szCs w:val="22"/>
                <w:lang w:val="en-US" w:eastAsia="zh-CN"/>
              </w:rPr>
              <w:t>continues to transmit the transmission during the inactive time of cell DRX</w:t>
            </w:r>
            <w:r>
              <w:rPr>
                <w:rFonts w:eastAsiaTheme="minorEastAsia" w:hint="eastAsia"/>
                <w:szCs w:val="22"/>
                <w:lang w:val="en-US" w:eastAsia="zh-CN"/>
              </w:rPr>
              <w:t>.</w:t>
            </w:r>
          </w:p>
          <w:p w14:paraId="4B3B2D86" w14:textId="77777777" w:rsidR="00F25035" w:rsidRDefault="00F25035" w:rsidP="0033415B">
            <w:pPr>
              <w:rPr>
                <w:rFonts w:eastAsiaTheme="minorEastAsia"/>
                <w:szCs w:val="22"/>
                <w:lang w:val="en-US" w:eastAsia="zh-CN"/>
              </w:rPr>
            </w:pPr>
          </w:p>
          <w:p w14:paraId="39A566D3" w14:textId="77777777" w:rsidR="00F25035" w:rsidRDefault="00F25035" w:rsidP="00BE0809">
            <w:pPr>
              <w:rPr>
                <w:rFonts w:eastAsiaTheme="minorEastAsia"/>
                <w:szCs w:val="22"/>
                <w:lang w:val="en-US" w:eastAsia="zh-CN"/>
              </w:rPr>
            </w:pPr>
            <w:r>
              <w:rPr>
                <w:rFonts w:eastAsiaTheme="minorEastAsia"/>
                <w:szCs w:val="22"/>
                <w:lang w:val="en-US" w:eastAsia="zh-CN"/>
              </w:rPr>
              <w:t xml:space="preserve">This will cause a certain degradation of transmission performance and results in RACH procedure (if </w:t>
            </w:r>
            <w:r w:rsidRPr="00F96688">
              <w:rPr>
                <w:rFonts w:eastAsiaTheme="minorEastAsia"/>
                <w:szCs w:val="22"/>
                <w:lang w:val="en-US" w:eastAsia="zh-CN"/>
              </w:rPr>
              <w:t>SR does not respond for too long</w:t>
            </w:r>
            <w:r>
              <w:rPr>
                <w:rFonts w:eastAsiaTheme="minorEastAsia"/>
                <w:szCs w:val="22"/>
                <w:lang w:val="en-US" w:eastAsia="zh-CN"/>
              </w:rPr>
              <w:t>).</w:t>
            </w:r>
          </w:p>
          <w:p w14:paraId="2167E44D" w14:textId="443B57AB" w:rsidR="00204C96" w:rsidRDefault="00204C96" w:rsidP="00E263A8"/>
        </w:tc>
      </w:tr>
      <w:tr w:rsidR="00CF0298" w14:paraId="1029C7DB" w14:textId="1ABAAB78" w:rsidTr="00E263A8">
        <w:trPr>
          <w:trHeight w:val="1593"/>
        </w:trPr>
        <w:tc>
          <w:tcPr>
            <w:tcW w:w="0" w:type="auto"/>
          </w:tcPr>
          <w:p w14:paraId="5A2AEDEA" w14:textId="15CA7159" w:rsidR="00F25035" w:rsidRDefault="00F25035" w:rsidP="003506F4">
            <w:r>
              <w:rPr>
                <w:rFonts w:eastAsiaTheme="minorEastAsia"/>
                <w:sz w:val="22"/>
                <w:szCs w:val="22"/>
                <w:lang w:val="en-US" w:eastAsia="zh-CN"/>
              </w:rPr>
              <w:t>P/SP SRS,</w:t>
            </w:r>
            <w:r w:rsidRPr="00917687">
              <w:rPr>
                <w:rFonts w:eastAsiaTheme="minorEastAsia"/>
                <w:sz w:val="22"/>
                <w:szCs w:val="22"/>
                <w:lang w:val="en-US" w:eastAsia="zh-CN"/>
              </w:rPr>
              <w:t xml:space="preserve"> </w:t>
            </w:r>
            <w:r>
              <w:rPr>
                <w:rFonts w:eastAsiaTheme="minorEastAsia"/>
                <w:sz w:val="22"/>
                <w:szCs w:val="22"/>
                <w:lang w:val="en-US" w:eastAsia="zh-CN"/>
              </w:rPr>
              <w:t>P/SP CSI</w:t>
            </w:r>
            <w:r w:rsidR="000613B1">
              <w:rPr>
                <w:rFonts w:eastAsiaTheme="minorEastAsia"/>
                <w:sz w:val="22"/>
                <w:szCs w:val="22"/>
                <w:lang w:val="en-US" w:eastAsia="zh-CN"/>
              </w:rPr>
              <w:t xml:space="preserve"> (in PUCCH)</w:t>
            </w:r>
          </w:p>
        </w:tc>
        <w:tc>
          <w:tcPr>
            <w:tcW w:w="0" w:type="auto"/>
          </w:tcPr>
          <w:p w14:paraId="4D65920E" w14:textId="1F8F55C8" w:rsidR="00F25035" w:rsidRDefault="00F25035" w:rsidP="003506F4">
            <w:pPr>
              <w:rPr>
                <w:rFonts w:eastAsiaTheme="minorEastAsia"/>
                <w:szCs w:val="22"/>
                <w:lang w:val="en-US" w:eastAsia="zh-CN"/>
              </w:rPr>
            </w:pPr>
            <w:r>
              <w:rPr>
                <w:rFonts w:eastAsiaTheme="minorEastAsia"/>
                <w:szCs w:val="22"/>
                <w:lang w:val="en-US" w:eastAsia="zh-CN"/>
              </w:rPr>
              <w:t>The UE will not transmit the UL transmissions during the inactive time of cell DRX. The measurement results from gNB side is incorrect/ the CSI form gNB side is outdated.</w:t>
            </w:r>
          </w:p>
          <w:p w14:paraId="5539971B" w14:textId="77777777" w:rsidR="00F25035" w:rsidRDefault="00F25035" w:rsidP="003506F4">
            <w:pPr>
              <w:rPr>
                <w:rFonts w:eastAsiaTheme="minorEastAsia"/>
                <w:szCs w:val="22"/>
                <w:lang w:val="en-US" w:eastAsia="zh-CN"/>
              </w:rPr>
            </w:pPr>
          </w:p>
          <w:p w14:paraId="3BF62185" w14:textId="5EE774C1" w:rsidR="00F25035" w:rsidRPr="008470BF" w:rsidRDefault="00F25035" w:rsidP="003506F4">
            <w:pPr>
              <w:rPr>
                <w:rFonts w:eastAsiaTheme="minorEastAsia"/>
                <w:szCs w:val="22"/>
                <w:lang w:val="en-US" w:eastAsia="zh-CN"/>
              </w:rPr>
            </w:pPr>
            <w:r>
              <w:rPr>
                <w:rFonts w:eastAsiaTheme="minorEastAsia"/>
                <w:szCs w:val="22"/>
                <w:lang w:val="en-US" w:eastAsia="zh-CN"/>
              </w:rPr>
              <w:t>This will result in the significant degradation of transmission performance.</w:t>
            </w:r>
          </w:p>
        </w:tc>
        <w:tc>
          <w:tcPr>
            <w:tcW w:w="0" w:type="auto"/>
          </w:tcPr>
          <w:p w14:paraId="6E8FF559" w14:textId="77777777" w:rsidR="00F25035" w:rsidRDefault="00F25035" w:rsidP="003506F4">
            <w:pPr>
              <w:rPr>
                <w:rFonts w:eastAsiaTheme="minorEastAsia"/>
                <w:szCs w:val="22"/>
                <w:lang w:val="en-US" w:eastAsia="zh-CN"/>
              </w:rPr>
            </w:pPr>
            <w:r>
              <w:rPr>
                <w:rFonts w:eastAsiaTheme="minorEastAsia"/>
                <w:szCs w:val="22"/>
                <w:lang w:val="en-US" w:eastAsia="zh-CN"/>
              </w:rPr>
              <w:t xml:space="preserve">The </w:t>
            </w:r>
            <w:r w:rsidRPr="00DF05E0">
              <w:rPr>
                <w:rFonts w:eastAsiaTheme="minorEastAsia"/>
                <w:szCs w:val="22"/>
                <w:lang w:val="en-US" w:eastAsia="zh-CN"/>
              </w:rPr>
              <w:t xml:space="preserve">UE </w:t>
            </w:r>
            <w:r>
              <w:rPr>
                <w:rFonts w:eastAsiaTheme="minorEastAsia"/>
                <w:szCs w:val="22"/>
                <w:lang w:val="en-US" w:eastAsia="zh-CN"/>
              </w:rPr>
              <w:t>continues to transmit the transmission during the inactive time of cell DRX</w:t>
            </w:r>
          </w:p>
          <w:p w14:paraId="3E8CF273" w14:textId="77777777" w:rsidR="00F25035" w:rsidRDefault="00F25035" w:rsidP="003506F4">
            <w:pPr>
              <w:rPr>
                <w:rFonts w:eastAsiaTheme="minorEastAsia"/>
                <w:szCs w:val="22"/>
                <w:lang w:val="en-US" w:eastAsia="zh-CN"/>
              </w:rPr>
            </w:pPr>
          </w:p>
          <w:p w14:paraId="71FC183E" w14:textId="77777777" w:rsidR="00F25035" w:rsidRDefault="00F25035" w:rsidP="003506F4">
            <w:pPr>
              <w:rPr>
                <w:rFonts w:eastAsiaTheme="minorEastAsia"/>
                <w:szCs w:val="22"/>
                <w:lang w:val="en-US" w:eastAsia="zh-CN"/>
              </w:rPr>
            </w:pPr>
            <w:r>
              <w:rPr>
                <w:rFonts w:eastAsiaTheme="minorEastAsia"/>
                <w:szCs w:val="22"/>
                <w:lang w:val="en-US" w:eastAsia="zh-CN"/>
              </w:rPr>
              <w:t>This will only waste some energy of the UE.</w:t>
            </w:r>
          </w:p>
          <w:p w14:paraId="43636815" w14:textId="77777777" w:rsidR="00EB4960" w:rsidRDefault="00EB4960" w:rsidP="003506F4"/>
          <w:p w14:paraId="26E3E736" w14:textId="579CC55E" w:rsidR="00EB4960" w:rsidRDefault="00EB4960" w:rsidP="008470BF">
            <w:pPr>
              <w:jc w:val="center"/>
            </w:pPr>
            <w:r w:rsidRPr="00DA7BC2">
              <w:rPr>
                <w:b/>
                <w:bCs/>
              </w:rPr>
              <w:t xml:space="preserve">Recommended </w:t>
            </w:r>
            <w:r>
              <w:rPr>
                <w:b/>
                <w:bCs/>
              </w:rPr>
              <w:t>UE behaviour</w:t>
            </w:r>
          </w:p>
        </w:tc>
      </w:tr>
    </w:tbl>
    <w:p w14:paraId="5D5F8323" w14:textId="12A1ABAC" w:rsidR="002953C7" w:rsidRDefault="00300143" w:rsidP="008470BF">
      <w:pPr>
        <w:pStyle w:val="0Maintext"/>
        <w:adjustRightInd w:val="0"/>
        <w:snapToGrid w:val="0"/>
        <w:spacing w:beforeLines="100" w:before="240" w:after="180" w:line="240" w:lineRule="auto"/>
        <w:ind w:firstLine="0"/>
        <w:rPr>
          <w:rFonts w:eastAsiaTheme="minorEastAsia" w:cs="Times New Roman"/>
          <w:sz w:val="22"/>
          <w:szCs w:val="22"/>
          <w:lang w:eastAsia="zh-CN"/>
        </w:rPr>
      </w:pPr>
      <w:r>
        <w:rPr>
          <w:rFonts w:eastAsiaTheme="minorEastAsia" w:cs="Times New Roman" w:hint="eastAsia"/>
          <w:sz w:val="22"/>
          <w:szCs w:val="22"/>
          <w:lang w:eastAsia="zh-CN"/>
        </w:rPr>
        <w:lastRenderedPageBreak/>
        <w:t>B</w:t>
      </w:r>
      <w:r>
        <w:rPr>
          <w:rFonts w:eastAsiaTheme="minorEastAsia" w:cs="Times New Roman"/>
          <w:sz w:val="22"/>
          <w:szCs w:val="22"/>
          <w:lang w:eastAsia="zh-CN"/>
        </w:rPr>
        <w:t>ased on the analysis above, we purpose</w:t>
      </w:r>
      <w:r w:rsidR="00820F5B">
        <w:rPr>
          <w:rFonts w:eastAsiaTheme="minorEastAsia" w:cs="Times New Roman"/>
          <w:sz w:val="22"/>
          <w:szCs w:val="22"/>
          <w:lang w:eastAsia="zh-CN"/>
        </w:rPr>
        <w:t>,</w:t>
      </w:r>
    </w:p>
    <w:p w14:paraId="728EB16B" w14:textId="67881D28" w:rsidR="007B0BF2" w:rsidRDefault="003F5CAE" w:rsidP="003456C3">
      <w:pPr>
        <w:pStyle w:val="af8"/>
        <w:numPr>
          <w:ilvl w:val="0"/>
          <w:numId w:val="26"/>
        </w:numPr>
        <w:overflowPunct w:val="0"/>
        <w:autoSpaceDE w:val="0"/>
        <w:autoSpaceDN w:val="0"/>
        <w:adjustRightInd w:val="0"/>
        <w:spacing w:after="180"/>
        <w:ind w:left="0" w:firstLineChars="0" w:firstLine="0"/>
        <w:contextualSpacing/>
        <w:rPr>
          <w:lang w:val="en-US" w:eastAsia="zh-CN"/>
        </w:rPr>
      </w:pPr>
      <w:r>
        <w:rPr>
          <w:b/>
          <w:i/>
          <w:color w:val="000000" w:themeColor="text1"/>
          <w:sz w:val="22"/>
          <w:szCs w:val="22"/>
        </w:rPr>
        <w:t>T</w:t>
      </w:r>
      <w:r w:rsidR="00C62BF8">
        <w:rPr>
          <w:b/>
          <w:i/>
          <w:color w:val="000000" w:themeColor="text1"/>
          <w:sz w:val="22"/>
          <w:szCs w:val="22"/>
        </w:rPr>
        <w:t>he</w:t>
      </w:r>
      <w:r w:rsidR="007B0BF2">
        <w:rPr>
          <w:b/>
          <w:i/>
          <w:color w:val="000000" w:themeColor="text1"/>
          <w:sz w:val="22"/>
          <w:szCs w:val="22"/>
        </w:rPr>
        <w:t xml:space="preserve"> default behaviour </w:t>
      </w:r>
      <w:r w:rsidR="00A63688">
        <w:rPr>
          <w:b/>
          <w:i/>
          <w:color w:val="000000" w:themeColor="text1"/>
          <w:sz w:val="22"/>
          <w:szCs w:val="22"/>
        </w:rPr>
        <w:t xml:space="preserve">could be defined assuming there will be a DCI format 2_X during the monitoring </w:t>
      </w:r>
      <w:r w:rsidR="00C50D58">
        <w:rPr>
          <w:b/>
          <w:i/>
          <w:color w:val="000000" w:themeColor="text1"/>
          <w:sz w:val="22"/>
          <w:szCs w:val="22"/>
        </w:rPr>
        <w:t>window</w:t>
      </w:r>
      <w:r w:rsidR="00A63688">
        <w:rPr>
          <w:b/>
          <w:i/>
          <w:color w:val="000000" w:themeColor="text1"/>
          <w:sz w:val="22"/>
          <w:szCs w:val="22"/>
        </w:rPr>
        <w:t xml:space="preserve">, and </w:t>
      </w:r>
      <w:r w:rsidR="007B0BF2">
        <w:rPr>
          <w:b/>
          <w:i/>
          <w:color w:val="000000" w:themeColor="text1"/>
          <w:sz w:val="22"/>
          <w:szCs w:val="22"/>
        </w:rPr>
        <w:t xml:space="preserve">when UE does not detect </w:t>
      </w:r>
      <w:r w:rsidR="00A63688">
        <w:rPr>
          <w:b/>
          <w:i/>
          <w:color w:val="000000" w:themeColor="text1"/>
          <w:sz w:val="22"/>
          <w:szCs w:val="22"/>
        </w:rPr>
        <w:t xml:space="preserve">any </w:t>
      </w:r>
      <w:r w:rsidR="007B0BF2">
        <w:rPr>
          <w:b/>
          <w:i/>
          <w:color w:val="000000" w:themeColor="text1"/>
          <w:sz w:val="22"/>
          <w:szCs w:val="22"/>
        </w:rPr>
        <w:t>DCI format 2_X</w:t>
      </w:r>
      <w:r w:rsidR="00A63688">
        <w:rPr>
          <w:b/>
          <w:i/>
          <w:color w:val="000000" w:themeColor="text1"/>
          <w:sz w:val="22"/>
          <w:szCs w:val="22"/>
        </w:rPr>
        <w:t xml:space="preserve">, after the monitoring </w:t>
      </w:r>
      <w:r w:rsidR="00A7594F">
        <w:rPr>
          <w:b/>
          <w:i/>
          <w:color w:val="000000" w:themeColor="text1"/>
          <w:sz w:val="22"/>
          <w:szCs w:val="22"/>
        </w:rPr>
        <w:t>window</w:t>
      </w:r>
      <w:r w:rsidR="00A63688">
        <w:rPr>
          <w:b/>
          <w:i/>
          <w:color w:val="000000" w:themeColor="text1"/>
          <w:sz w:val="22"/>
          <w:szCs w:val="22"/>
        </w:rPr>
        <w:t>, the UE assumes that</w:t>
      </w:r>
      <w:r w:rsidR="006E3927">
        <w:rPr>
          <w:b/>
          <w:i/>
          <w:color w:val="000000" w:themeColor="text1"/>
          <w:sz w:val="22"/>
          <w:szCs w:val="22"/>
        </w:rPr>
        <w:t>:</w:t>
      </w:r>
    </w:p>
    <w:tbl>
      <w:tblPr>
        <w:tblStyle w:val="af4"/>
        <w:tblW w:w="8779" w:type="dxa"/>
        <w:jc w:val="center"/>
        <w:tblLayout w:type="fixed"/>
        <w:tblLook w:val="04A0" w:firstRow="1" w:lastRow="0" w:firstColumn="1" w:lastColumn="0" w:noHBand="0" w:noVBand="1"/>
      </w:tblPr>
      <w:tblGrid>
        <w:gridCol w:w="2258"/>
        <w:gridCol w:w="6521"/>
      </w:tblGrid>
      <w:tr w:rsidR="002D5CFA" w14:paraId="2C5B03F0" w14:textId="77777777" w:rsidTr="008470BF">
        <w:trPr>
          <w:trHeight w:val="340"/>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37F196" w14:textId="6BD3657D" w:rsidR="002D5CFA" w:rsidRDefault="00B80936" w:rsidP="008470BF">
            <w:pPr>
              <w:rPr>
                <w:kern w:val="2"/>
                <w:sz w:val="18"/>
                <w:szCs w:val="22"/>
                <w:lang w:eastAsia="zh-CN"/>
              </w:rPr>
            </w:pPr>
            <w:r>
              <w:rPr>
                <w:b/>
                <w:bCs/>
                <w:color w:val="000000" w:themeColor="text1"/>
                <w:kern w:val="24"/>
                <w:sz w:val="18"/>
                <w:szCs w:val="22"/>
              </w:rPr>
              <w:t>channels/signals</w:t>
            </w:r>
          </w:p>
        </w:tc>
        <w:tc>
          <w:tcPr>
            <w:tcW w:w="652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3BC0AA" w14:textId="27E96413" w:rsidR="002D5CFA" w:rsidRDefault="00F63369">
            <w:pPr>
              <w:jc w:val="center"/>
              <w:rPr>
                <w:b/>
                <w:kern w:val="2"/>
                <w:sz w:val="18"/>
                <w:szCs w:val="22"/>
                <w:lang w:val="en-US" w:eastAsia="zh-CN"/>
              </w:rPr>
            </w:pPr>
            <w:r>
              <w:rPr>
                <w:b/>
                <w:bCs/>
                <w:color w:val="000000" w:themeColor="text1"/>
                <w:kern w:val="24"/>
                <w:sz w:val="18"/>
                <w:szCs w:val="22"/>
                <w:lang w:val="en-US"/>
              </w:rPr>
              <w:t>Default UE behavior</w:t>
            </w:r>
            <w:r w:rsidR="003865BE">
              <w:rPr>
                <w:b/>
                <w:bCs/>
                <w:color w:val="000000" w:themeColor="text1"/>
                <w:kern w:val="24"/>
                <w:sz w:val="18"/>
                <w:szCs w:val="22"/>
                <w:lang w:val="en-US"/>
              </w:rPr>
              <w:t xml:space="preserve"> when DCI 2_X is </w:t>
            </w:r>
            <w:r w:rsidR="00CF0298">
              <w:rPr>
                <w:b/>
                <w:bCs/>
                <w:color w:val="000000" w:themeColor="text1"/>
                <w:kern w:val="24"/>
                <w:sz w:val="18"/>
                <w:szCs w:val="22"/>
                <w:lang w:val="en-US"/>
              </w:rPr>
              <w:t>not detected</w:t>
            </w:r>
          </w:p>
        </w:tc>
      </w:tr>
      <w:tr w:rsidR="002D5CFA" w14:paraId="7D11AB35" w14:textId="77777777" w:rsidTr="008470BF">
        <w:trPr>
          <w:trHeight w:val="51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AB2E149" w14:textId="0015757C" w:rsidR="002D5CFA" w:rsidRPr="008470BF" w:rsidRDefault="002D5CFA" w:rsidP="008470BF">
            <w:pPr>
              <w:rPr>
                <w:b/>
                <w:bCs/>
                <w:kern w:val="2"/>
                <w:sz w:val="18"/>
                <w:szCs w:val="22"/>
                <w:lang w:eastAsia="zh-CN"/>
              </w:rPr>
            </w:pPr>
            <w:r w:rsidRPr="00753050">
              <w:rPr>
                <w:b/>
                <w:bCs/>
                <w:color w:val="000000" w:themeColor="text1"/>
                <w:kern w:val="24"/>
                <w:sz w:val="18"/>
                <w:szCs w:val="22"/>
              </w:rPr>
              <w:t>PDCCHs, PDSCH</w:t>
            </w:r>
          </w:p>
        </w:tc>
        <w:tc>
          <w:tcPr>
            <w:tcW w:w="652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7971DA" w14:textId="60F09BFD" w:rsidR="005243C8" w:rsidRPr="008470BF" w:rsidRDefault="002D5CFA" w:rsidP="003456C3">
            <w:pPr>
              <w:jc w:val="both"/>
              <w:rPr>
                <w:b/>
                <w:bCs/>
                <w:kern w:val="2"/>
                <w:sz w:val="18"/>
                <w:szCs w:val="22"/>
                <w:lang w:eastAsia="zh-CN"/>
              </w:rPr>
            </w:pPr>
            <w:r w:rsidRPr="008470BF">
              <w:rPr>
                <w:b/>
                <w:bCs/>
                <w:color w:val="000000" w:themeColor="text1"/>
                <w:kern w:val="24"/>
                <w:sz w:val="18"/>
                <w:szCs w:val="22"/>
              </w:rPr>
              <w:t xml:space="preserve">UE </w:t>
            </w:r>
            <w:r w:rsidR="00C040F7" w:rsidRPr="008470BF">
              <w:rPr>
                <w:b/>
                <w:bCs/>
                <w:color w:val="000000" w:themeColor="text1"/>
                <w:kern w:val="24"/>
                <w:sz w:val="18"/>
                <w:szCs w:val="22"/>
              </w:rPr>
              <w:t>monitor</w:t>
            </w:r>
            <w:r w:rsidR="002F20AB" w:rsidRPr="008470BF">
              <w:rPr>
                <w:b/>
                <w:bCs/>
                <w:color w:val="000000" w:themeColor="text1"/>
                <w:kern w:val="24"/>
                <w:sz w:val="18"/>
                <w:szCs w:val="22"/>
              </w:rPr>
              <w:t>s</w:t>
            </w:r>
            <w:r w:rsidR="00C040F7" w:rsidRPr="008470BF">
              <w:rPr>
                <w:b/>
                <w:bCs/>
                <w:color w:val="000000" w:themeColor="text1"/>
                <w:kern w:val="24"/>
                <w:sz w:val="18"/>
                <w:szCs w:val="22"/>
              </w:rPr>
              <w:t xml:space="preserve"> the corresponding transmission during the </w:t>
            </w:r>
            <w:r w:rsidR="00592C69">
              <w:rPr>
                <w:b/>
                <w:bCs/>
                <w:color w:val="000000" w:themeColor="text1"/>
                <w:kern w:val="24"/>
                <w:sz w:val="18"/>
                <w:szCs w:val="22"/>
              </w:rPr>
              <w:t xml:space="preserve">configured </w:t>
            </w:r>
            <w:r w:rsidR="00C040F7" w:rsidRPr="008470BF">
              <w:rPr>
                <w:b/>
                <w:bCs/>
                <w:color w:val="000000" w:themeColor="text1"/>
                <w:kern w:val="24"/>
                <w:sz w:val="18"/>
                <w:szCs w:val="22"/>
              </w:rPr>
              <w:t>inactive time of the cell DTX</w:t>
            </w:r>
            <w:r w:rsidR="008E7A79">
              <w:rPr>
                <w:b/>
                <w:bCs/>
                <w:color w:val="000000" w:themeColor="text1"/>
                <w:kern w:val="24"/>
                <w:sz w:val="18"/>
                <w:szCs w:val="22"/>
              </w:rPr>
              <w:t xml:space="preserve"> (UE considered as deactivation)</w:t>
            </w:r>
            <w:r w:rsidRPr="008470BF">
              <w:rPr>
                <w:b/>
                <w:bCs/>
                <w:color w:val="000000" w:themeColor="text1"/>
                <w:kern w:val="24"/>
                <w:sz w:val="18"/>
                <w:szCs w:val="22"/>
              </w:rPr>
              <w:t>.</w:t>
            </w:r>
          </w:p>
        </w:tc>
      </w:tr>
      <w:tr w:rsidR="002D5CFA" w14:paraId="0D79ABAC" w14:textId="77777777" w:rsidTr="008470BF">
        <w:trPr>
          <w:trHeight w:val="551"/>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E20991" w14:textId="099D2BB4" w:rsidR="002D5CFA" w:rsidRPr="008470BF" w:rsidRDefault="006A07DB" w:rsidP="008470BF">
            <w:pPr>
              <w:rPr>
                <w:b/>
                <w:bCs/>
                <w:kern w:val="2"/>
                <w:sz w:val="18"/>
                <w:szCs w:val="22"/>
                <w:lang w:eastAsia="zh-CN"/>
              </w:rPr>
            </w:pPr>
            <w:r w:rsidRPr="00753050">
              <w:rPr>
                <w:b/>
                <w:bCs/>
                <w:color w:val="000000" w:themeColor="text1"/>
                <w:kern w:val="24"/>
                <w:sz w:val="18"/>
                <w:szCs w:val="22"/>
              </w:rPr>
              <w:t>CSI-RSs for different use</w:t>
            </w:r>
          </w:p>
        </w:tc>
        <w:tc>
          <w:tcPr>
            <w:tcW w:w="652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95B626" w14:textId="1A31CFBB" w:rsidR="008C7306" w:rsidRPr="008470BF" w:rsidRDefault="002D5CFA" w:rsidP="003456C3">
            <w:pPr>
              <w:jc w:val="both"/>
              <w:rPr>
                <w:b/>
                <w:bCs/>
                <w:kern w:val="2"/>
                <w:sz w:val="18"/>
                <w:szCs w:val="22"/>
                <w:lang w:eastAsia="zh-CN"/>
              </w:rPr>
            </w:pPr>
            <w:r w:rsidRPr="008470BF">
              <w:rPr>
                <w:b/>
                <w:bCs/>
                <w:color w:val="000000" w:themeColor="text1"/>
                <w:kern w:val="24"/>
                <w:sz w:val="18"/>
                <w:szCs w:val="22"/>
              </w:rPr>
              <w:t>UE</w:t>
            </w:r>
            <w:r w:rsidR="00594FEF" w:rsidRPr="008470BF">
              <w:rPr>
                <w:b/>
                <w:bCs/>
                <w:color w:val="000000" w:themeColor="text1"/>
                <w:kern w:val="24"/>
                <w:sz w:val="18"/>
                <w:szCs w:val="22"/>
              </w:rPr>
              <w:t xml:space="preserve"> do</w:t>
            </w:r>
            <w:r w:rsidR="00F7407C" w:rsidRPr="008470BF">
              <w:rPr>
                <w:b/>
                <w:bCs/>
                <w:color w:val="000000" w:themeColor="text1"/>
                <w:kern w:val="24"/>
                <w:sz w:val="18"/>
                <w:szCs w:val="22"/>
              </w:rPr>
              <w:t>e</w:t>
            </w:r>
            <w:r w:rsidR="00594FEF" w:rsidRPr="008470BF">
              <w:rPr>
                <w:b/>
                <w:bCs/>
                <w:color w:val="000000" w:themeColor="text1"/>
                <w:kern w:val="24"/>
                <w:sz w:val="18"/>
                <w:szCs w:val="22"/>
              </w:rPr>
              <w:t>s</w:t>
            </w:r>
            <w:r w:rsidRPr="008470BF">
              <w:rPr>
                <w:b/>
                <w:bCs/>
                <w:color w:val="000000" w:themeColor="text1"/>
                <w:kern w:val="24"/>
                <w:sz w:val="18"/>
                <w:szCs w:val="22"/>
              </w:rPr>
              <w:t xml:space="preserve"> </w:t>
            </w:r>
            <w:r w:rsidR="00594FEF" w:rsidRPr="008470BF">
              <w:rPr>
                <w:b/>
                <w:bCs/>
                <w:color w:val="000000" w:themeColor="text1"/>
                <w:kern w:val="24"/>
                <w:sz w:val="18"/>
                <w:szCs w:val="22"/>
              </w:rPr>
              <w:t>not monitor the corresponding transmission during the</w:t>
            </w:r>
            <w:r w:rsidR="00592C69">
              <w:rPr>
                <w:b/>
                <w:bCs/>
                <w:color w:val="000000" w:themeColor="text1"/>
                <w:kern w:val="24"/>
                <w:sz w:val="18"/>
                <w:szCs w:val="22"/>
              </w:rPr>
              <w:t xml:space="preserve"> configured</w:t>
            </w:r>
            <w:r w:rsidR="00594FEF" w:rsidRPr="008470BF">
              <w:rPr>
                <w:b/>
                <w:bCs/>
                <w:color w:val="000000" w:themeColor="text1"/>
                <w:kern w:val="24"/>
                <w:sz w:val="18"/>
                <w:szCs w:val="22"/>
              </w:rPr>
              <w:t xml:space="preserve"> inactive time of the cell DTX</w:t>
            </w:r>
            <w:r w:rsidR="000C315A">
              <w:rPr>
                <w:b/>
                <w:bCs/>
                <w:color w:val="000000" w:themeColor="text1"/>
                <w:kern w:val="24"/>
                <w:sz w:val="18"/>
                <w:szCs w:val="22"/>
              </w:rPr>
              <w:t xml:space="preserve"> (UE con</w:t>
            </w:r>
            <w:r w:rsidR="00D81829">
              <w:rPr>
                <w:b/>
                <w:bCs/>
                <w:color w:val="000000" w:themeColor="text1"/>
                <w:kern w:val="24"/>
                <w:sz w:val="18"/>
                <w:szCs w:val="22"/>
              </w:rPr>
              <w:t>sidered as activation</w:t>
            </w:r>
            <w:r w:rsidR="000C315A">
              <w:rPr>
                <w:b/>
                <w:bCs/>
                <w:color w:val="000000" w:themeColor="text1"/>
                <w:kern w:val="24"/>
                <w:sz w:val="18"/>
                <w:szCs w:val="22"/>
              </w:rPr>
              <w:t>)</w:t>
            </w:r>
            <w:r w:rsidR="00F7407C" w:rsidRPr="008470BF">
              <w:rPr>
                <w:b/>
                <w:bCs/>
                <w:color w:val="000000" w:themeColor="text1"/>
                <w:kern w:val="24"/>
                <w:sz w:val="18"/>
                <w:szCs w:val="22"/>
              </w:rPr>
              <w:t>.</w:t>
            </w:r>
          </w:p>
        </w:tc>
      </w:tr>
      <w:tr w:rsidR="00780E7D" w14:paraId="3C39BB69" w14:textId="77777777" w:rsidTr="008470BF">
        <w:trPr>
          <w:trHeight w:val="54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BB0AC75" w14:textId="03FAE84B" w:rsidR="00780E7D" w:rsidRPr="00753050" w:rsidRDefault="005C2333" w:rsidP="008470BF">
            <w:pPr>
              <w:rPr>
                <w:b/>
                <w:bCs/>
                <w:color w:val="000000" w:themeColor="text1"/>
                <w:kern w:val="24"/>
                <w:sz w:val="18"/>
                <w:szCs w:val="22"/>
              </w:rPr>
            </w:pPr>
            <w:r w:rsidRPr="00753050">
              <w:rPr>
                <w:b/>
                <w:bCs/>
                <w:color w:val="000000" w:themeColor="text1"/>
                <w:kern w:val="24"/>
                <w:sz w:val="18"/>
                <w:szCs w:val="22"/>
              </w:rPr>
              <w:t>CG PUSCH, SR</w:t>
            </w:r>
          </w:p>
        </w:tc>
        <w:tc>
          <w:tcPr>
            <w:tcW w:w="652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D4F7F8" w14:textId="6AC78FE5" w:rsidR="001B6184" w:rsidRPr="008470BF" w:rsidRDefault="00780E7D" w:rsidP="00780E7D">
            <w:pPr>
              <w:jc w:val="both"/>
              <w:rPr>
                <w:b/>
                <w:bCs/>
                <w:color w:val="000000" w:themeColor="text1"/>
                <w:kern w:val="24"/>
                <w:sz w:val="18"/>
                <w:szCs w:val="22"/>
              </w:rPr>
            </w:pPr>
            <w:r w:rsidRPr="008470BF">
              <w:rPr>
                <w:b/>
                <w:bCs/>
                <w:color w:val="000000" w:themeColor="text1"/>
                <w:kern w:val="24"/>
                <w:sz w:val="18"/>
                <w:szCs w:val="22"/>
              </w:rPr>
              <w:t xml:space="preserve">UE </w:t>
            </w:r>
            <w:r w:rsidR="00A23C7F" w:rsidRPr="008470BF">
              <w:rPr>
                <w:b/>
                <w:bCs/>
                <w:color w:val="000000" w:themeColor="text1"/>
                <w:kern w:val="24"/>
                <w:sz w:val="18"/>
                <w:szCs w:val="22"/>
              </w:rPr>
              <w:t xml:space="preserve">does not transmit the corresponding transmission during the </w:t>
            </w:r>
            <w:r w:rsidR="00592C69">
              <w:rPr>
                <w:b/>
                <w:bCs/>
                <w:color w:val="000000" w:themeColor="text1"/>
                <w:kern w:val="24"/>
                <w:sz w:val="18"/>
                <w:szCs w:val="22"/>
              </w:rPr>
              <w:t xml:space="preserve">configured </w:t>
            </w:r>
            <w:r w:rsidR="00A23C7F" w:rsidRPr="008470BF">
              <w:rPr>
                <w:b/>
                <w:bCs/>
                <w:color w:val="000000" w:themeColor="text1"/>
                <w:kern w:val="24"/>
                <w:sz w:val="18"/>
                <w:szCs w:val="22"/>
              </w:rPr>
              <w:t>inactive time of the cell DRX</w:t>
            </w:r>
            <w:r w:rsidR="00D64ABD">
              <w:rPr>
                <w:b/>
                <w:bCs/>
                <w:color w:val="000000" w:themeColor="text1"/>
                <w:kern w:val="24"/>
                <w:sz w:val="18"/>
                <w:szCs w:val="22"/>
              </w:rPr>
              <w:t xml:space="preserve"> (UE considered as activation)</w:t>
            </w:r>
            <w:r w:rsidR="00D64ABD" w:rsidRPr="00DF05E0">
              <w:rPr>
                <w:b/>
                <w:bCs/>
                <w:color w:val="000000" w:themeColor="text1"/>
                <w:kern w:val="24"/>
                <w:sz w:val="18"/>
                <w:szCs w:val="22"/>
              </w:rPr>
              <w:t>.</w:t>
            </w:r>
          </w:p>
        </w:tc>
      </w:tr>
      <w:tr w:rsidR="00780E7D" w14:paraId="31B4F3AA" w14:textId="77777777" w:rsidTr="008470BF">
        <w:trPr>
          <w:trHeight w:val="553"/>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72F4BE" w14:textId="5BF0FB52" w:rsidR="00780E7D" w:rsidRPr="00753050" w:rsidRDefault="00320341" w:rsidP="008470BF">
            <w:pPr>
              <w:rPr>
                <w:b/>
                <w:bCs/>
                <w:color w:val="000000" w:themeColor="text1"/>
                <w:kern w:val="24"/>
                <w:sz w:val="18"/>
                <w:szCs w:val="22"/>
              </w:rPr>
            </w:pPr>
            <w:r w:rsidRPr="00753050">
              <w:rPr>
                <w:b/>
                <w:bCs/>
                <w:color w:val="000000" w:themeColor="text1"/>
                <w:kern w:val="24"/>
                <w:sz w:val="18"/>
                <w:szCs w:val="22"/>
              </w:rPr>
              <w:t>P/SP SRS, P/SP CSI</w:t>
            </w:r>
            <w:r w:rsidR="00720A77">
              <w:rPr>
                <w:b/>
                <w:bCs/>
                <w:color w:val="000000" w:themeColor="text1"/>
                <w:kern w:val="24"/>
                <w:sz w:val="18"/>
                <w:szCs w:val="22"/>
              </w:rPr>
              <w:t xml:space="preserve"> </w:t>
            </w:r>
            <w:r w:rsidR="00720A77" w:rsidRPr="00720A77">
              <w:rPr>
                <w:b/>
                <w:bCs/>
                <w:color w:val="000000" w:themeColor="text1"/>
                <w:kern w:val="24"/>
                <w:sz w:val="18"/>
                <w:szCs w:val="22"/>
              </w:rPr>
              <w:t>(in PUCCH)</w:t>
            </w:r>
          </w:p>
        </w:tc>
        <w:tc>
          <w:tcPr>
            <w:tcW w:w="652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23CE7B" w14:textId="46E64D02" w:rsidR="00780E7D" w:rsidRPr="008470BF" w:rsidRDefault="00780E7D" w:rsidP="00780E7D">
            <w:pPr>
              <w:jc w:val="both"/>
              <w:rPr>
                <w:b/>
                <w:bCs/>
                <w:color w:val="000000" w:themeColor="text1"/>
                <w:kern w:val="24"/>
                <w:sz w:val="18"/>
                <w:szCs w:val="22"/>
              </w:rPr>
            </w:pPr>
            <w:r w:rsidRPr="008470BF">
              <w:rPr>
                <w:b/>
                <w:bCs/>
                <w:color w:val="000000" w:themeColor="text1"/>
                <w:kern w:val="24"/>
                <w:sz w:val="18"/>
                <w:szCs w:val="22"/>
              </w:rPr>
              <w:t xml:space="preserve">UE </w:t>
            </w:r>
            <w:r w:rsidR="00D67649" w:rsidRPr="008470BF">
              <w:rPr>
                <w:b/>
                <w:bCs/>
                <w:color w:val="000000" w:themeColor="text1"/>
                <w:kern w:val="24"/>
                <w:sz w:val="18"/>
                <w:szCs w:val="22"/>
              </w:rPr>
              <w:t>transmits the corresponding transmission during the</w:t>
            </w:r>
            <w:r w:rsidR="00592C69">
              <w:rPr>
                <w:b/>
                <w:bCs/>
                <w:color w:val="000000" w:themeColor="text1"/>
                <w:kern w:val="24"/>
                <w:sz w:val="18"/>
                <w:szCs w:val="22"/>
              </w:rPr>
              <w:t xml:space="preserve"> configured</w:t>
            </w:r>
            <w:r w:rsidR="00D67649" w:rsidRPr="008470BF">
              <w:rPr>
                <w:b/>
                <w:bCs/>
                <w:color w:val="000000" w:themeColor="text1"/>
                <w:kern w:val="24"/>
                <w:sz w:val="18"/>
                <w:szCs w:val="22"/>
              </w:rPr>
              <w:t xml:space="preserve"> inactive time of the cell DRX</w:t>
            </w:r>
            <w:r w:rsidR="00201545">
              <w:rPr>
                <w:b/>
                <w:bCs/>
                <w:color w:val="000000" w:themeColor="text1"/>
                <w:kern w:val="24"/>
                <w:sz w:val="18"/>
                <w:szCs w:val="22"/>
              </w:rPr>
              <w:t xml:space="preserve"> (UE considered as </w:t>
            </w:r>
            <w:r w:rsidR="00006398">
              <w:rPr>
                <w:b/>
                <w:bCs/>
                <w:color w:val="000000" w:themeColor="text1"/>
                <w:kern w:val="24"/>
                <w:sz w:val="18"/>
                <w:szCs w:val="22"/>
              </w:rPr>
              <w:t>de</w:t>
            </w:r>
            <w:r w:rsidR="00201545">
              <w:rPr>
                <w:b/>
                <w:bCs/>
                <w:color w:val="000000" w:themeColor="text1"/>
                <w:kern w:val="24"/>
                <w:sz w:val="18"/>
                <w:szCs w:val="22"/>
              </w:rPr>
              <w:t>activation)</w:t>
            </w:r>
            <w:r w:rsidRPr="008470BF">
              <w:rPr>
                <w:b/>
                <w:bCs/>
                <w:color w:val="000000" w:themeColor="text1"/>
                <w:kern w:val="24"/>
                <w:sz w:val="18"/>
                <w:szCs w:val="22"/>
              </w:rPr>
              <w:t>.</w:t>
            </w:r>
          </w:p>
        </w:tc>
      </w:tr>
    </w:tbl>
    <w:p w14:paraId="15D96053" w14:textId="77777777" w:rsidR="00294764" w:rsidRPr="003456C3" w:rsidRDefault="00294764" w:rsidP="003456C3">
      <w:pPr>
        <w:pStyle w:val="af8"/>
        <w:overflowPunct w:val="0"/>
        <w:autoSpaceDE w:val="0"/>
        <w:autoSpaceDN w:val="0"/>
        <w:adjustRightInd w:val="0"/>
        <w:spacing w:after="180"/>
        <w:ind w:firstLineChars="0" w:firstLine="0"/>
        <w:contextualSpacing/>
        <w:rPr>
          <w:rFonts w:eastAsiaTheme="minorEastAsia"/>
          <w:sz w:val="22"/>
          <w:szCs w:val="22"/>
          <w:lang w:eastAsia="zh-CN"/>
        </w:rPr>
      </w:pPr>
    </w:p>
    <w:p w14:paraId="70AB901D" w14:textId="4334D734" w:rsidR="008E2CE6" w:rsidRPr="0085223B" w:rsidRDefault="0011005D" w:rsidP="0085223B">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bookmarkStart w:id="6" w:name="_Hlk130927310"/>
      <w:r w:rsidRPr="00F07000">
        <w:rPr>
          <w:rFonts w:ascii="Times New Roman" w:hAnsi="Times New Roman"/>
          <w:sz w:val="28"/>
          <w:szCs w:val="28"/>
          <w:lang w:eastAsia="zh-CN"/>
        </w:rPr>
        <w:t xml:space="preserve">Applied signals/channels </w:t>
      </w:r>
      <w:r w:rsidR="005B3059">
        <w:rPr>
          <w:rFonts w:ascii="Times New Roman" w:hAnsi="Times New Roman"/>
          <w:sz w:val="28"/>
          <w:szCs w:val="28"/>
          <w:lang w:eastAsia="zh-CN"/>
        </w:rPr>
        <w:t>for</w:t>
      </w:r>
      <w:r w:rsidR="005B3059" w:rsidRPr="00F07000">
        <w:rPr>
          <w:rFonts w:ascii="Times New Roman" w:hAnsi="Times New Roman"/>
          <w:sz w:val="28"/>
          <w:szCs w:val="28"/>
          <w:lang w:eastAsia="zh-CN"/>
        </w:rPr>
        <w:t xml:space="preserve"> </w:t>
      </w:r>
      <w:r w:rsidRPr="00F07000">
        <w:rPr>
          <w:rFonts w:ascii="Times New Roman" w:hAnsi="Times New Roman"/>
          <w:sz w:val="28"/>
          <w:szCs w:val="28"/>
          <w:lang w:eastAsia="zh-CN"/>
        </w:rPr>
        <w:t>cell DTX/DRX</w:t>
      </w:r>
      <w:bookmarkEnd w:id="6"/>
    </w:p>
    <w:p w14:paraId="14E720EA" w14:textId="4AD9F27F" w:rsidR="004F731F" w:rsidRPr="00032965" w:rsidRDefault="00A321DE" w:rsidP="00EB6363">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W</w:t>
      </w:r>
      <w:r>
        <w:rPr>
          <w:rFonts w:eastAsiaTheme="minorEastAsia"/>
          <w:sz w:val="22"/>
          <w:szCs w:val="22"/>
          <w:lang w:eastAsia="zh-CN"/>
        </w:rPr>
        <w:t xml:space="preserve">e would like to emphasise that the intention for cell DTX/DRX is to achieve more energy saving gain while ensuring the basic link performance. Thus, we should focus on whether the impact is serious when a certain channel/signal is impacted by cell DTX/DRX, especially in the low/medium load scenario. </w:t>
      </w:r>
      <w:r w:rsidRPr="00D56D0F">
        <w:rPr>
          <w:rFonts w:eastAsiaTheme="minorEastAsia" w:cs="Times New Roman" w:hint="eastAsia"/>
          <w:sz w:val="22"/>
          <w:szCs w:val="22"/>
          <w:lang w:eastAsia="zh-CN"/>
        </w:rPr>
        <w:t>B</w:t>
      </w:r>
      <w:r w:rsidRPr="00D56D0F">
        <w:rPr>
          <w:rFonts w:eastAsiaTheme="minorEastAsia" w:cs="Times New Roman"/>
          <w:sz w:val="22"/>
          <w:szCs w:val="22"/>
          <w:lang w:eastAsia="zh-CN"/>
        </w:rPr>
        <w:t>ased on the discussion in last several meetings, RAN1/RAN2 has reached agreements</w:t>
      </w:r>
      <w:r w:rsidR="0093797F">
        <w:rPr>
          <w:rFonts w:eastAsiaTheme="minorEastAsia" w:cs="Times New Roman"/>
          <w:sz w:val="22"/>
          <w:szCs w:val="22"/>
          <w:lang w:eastAsia="zh-CN"/>
        </w:rPr>
        <w:t>/understandings</w:t>
      </w:r>
      <w:r w:rsidRPr="00D56D0F">
        <w:rPr>
          <w:rFonts w:eastAsiaTheme="minorEastAsia" w:cs="Times New Roman"/>
          <w:sz w:val="22"/>
          <w:szCs w:val="22"/>
          <w:lang w:eastAsia="zh-CN"/>
        </w:rPr>
        <w:t xml:space="preserve"> on channels/signals that can be applied or not by cell DTX/DRX. </w:t>
      </w:r>
      <w:r w:rsidR="0093797F">
        <w:rPr>
          <w:rFonts w:eastAsiaTheme="minorEastAsia" w:cs="Times New Roman"/>
          <w:sz w:val="22"/>
          <w:szCs w:val="22"/>
          <w:lang w:eastAsia="zh-CN"/>
        </w:rPr>
        <w:t xml:space="preserve">In this section, </w:t>
      </w:r>
      <w:r w:rsidR="007D58D6" w:rsidRPr="00D56D0F">
        <w:rPr>
          <w:rFonts w:eastAsiaTheme="minorEastAsia" w:cs="Times New Roman"/>
          <w:sz w:val="22"/>
          <w:szCs w:val="22"/>
          <w:lang w:eastAsia="zh-CN"/>
        </w:rPr>
        <w:t xml:space="preserve">we will </w:t>
      </w:r>
      <w:r w:rsidR="0093797F">
        <w:rPr>
          <w:rFonts w:eastAsiaTheme="minorEastAsia" w:cs="Times New Roman"/>
          <w:sz w:val="22"/>
          <w:szCs w:val="22"/>
          <w:lang w:eastAsia="zh-CN"/>
        </w:rPr>
        <w:t>share our views on</w:t>
      </w:r>
      <w:r w:rsidR="00404D83">
        <w:rPr>
          <w:rFonts w:eastAsiaTheme="minorEastAsia" w:cs="Times New Roman"/>
          <w:sz w:val="22"/>
          <w:szCs w:val="22"/>
          <w:lang w:eastAsia="zh-CN"/>
        </w:rPr>
        <w:t xml:space="preserve"> the following channels /signals</w:t>
      </w:r>
      <w:r w:rsidR="0093797F">
        <w:rPr>
          <w:rFonts w:eastAsiaTheme="minorEastAsia" w:cs="Times New Roman"/>
          <w:sz w:val="22"/>
          <w:szCs w:val="22"/>
          <w:lang w:eastAsia="zh-CN"/>
        </w:rPr>
        <w:t>:</w:t>
      </w:r>
    </w:p>
    <w:p w14:paraId="24A0FDF3" w14:textId="2638C9E1" w:rsidR="00CF53F4" w:rsidRPr="0085223B" w:rsidRDefault="0060209C" w:rsidP="0085223B">
      <w:pPr>
        <w:pStyle w:val="1"/>
        <w:numPr>
          <w:ilvl w:val="1"/>
          <w:numId w:val="1"/>
        </w:numPr>
        <w:autoSpaceDE w:val="0"/>
        <w:autoSpaceDN w:val="0"/>
        <w:adjustRightInd w:val="0"/>
        <w:snapToGrid w:val="0"/>
        <w:spacing w:before="120" w:after="120"/>
        <w:ind w:right="0"/>
        <w:jc w:val="both"/>
        <w:rPr>
          <w:rFonts w:ascii="Times New Roman" w:hAnsi="Times New Roman"/>
          <w:sz w:val="28"/>
          <w:szCs w:val="28"/>
          <w:lang w:eastAsia="zh-CN"/>
        </w:rPr>
      </w:pPr>
      <w:r w:rsidRPr="0085223B">
        <w:rPr>
          <w:rFonts w:ascii="Times New Roman" w:hAnsi="Times New Roman"/>
          <w:sz w:val="28"/>
          <w:szCs w:val="28"/>
          <w:lang w:eastAsia="zh-CN"/>
        </w:rPr>
        <w:t xml:space="preserve">PDCCH in </w:t>
      </w:r>
      <w:r w:rsidR="00CF53F4" w:rsidRPr="0085223B">
        <w:rPr>
          <w:rFonts w:ascii="Times New Roman" w:hAnsi="Times New Roman"/>
          <w:sz w:val="28"/>
          <w:szCs w:val="28"/>
          <w:lang w:eastAsia="zh-CN"/>
        </w:rPr>
        <w:t>Type3-PDCCH CS</w:t>
      </w:r>
      <w:r w:rsidR="00E149EE" w:rsidRPr="0085223B">
        <w:rPr>
          <w:rFonts w:ascii="Times New Roman" w:hAnsi="Times New Roman"/>
          <w:sz w:val="28"/>
          <w:szCs w:val="28"/>
          <w:lang w:eastAsia="zh-CN"/>
        </w:rPr>
        <w:t>S</w:t>
      </w:r>
    </w:p>
    <w:p w14:paraId="2E78FA7B" w14:textId="16BF7BF7" w:rsidR="00901661" w:rsidRDefault="0030264E" w:rsidP="00DA41A9">
      <w:pPr>
        <w:pStyle w:val="0Maintext"/>
        <w:numPr>
          <w:ilvl w:val="1"/>
          <w:numId w:val="9"/>
        </w:numPr>
        <w:adjustRightInd w:val="0"/>
        <w:snapToGrid w:val="0"/>
        <w:spacing w:beforeLines="100" w:before="240" w:after="180" w:afterAutospacing="0" w:line="240" w:lineRule="auto"/>
        <w:rPr>
          <w:rFonts w:eastAsiaTheme="minorEastAsia" w:cs="Times New Roman"/>
          <w:sz w:val="22"/>
          <w:szCs w:val="22"/>
          <w:lang w:eastAsia="zh-CN"/>
        </w:rPr>
      </w:pPr>
      <w:r>
        <w:rPr>
          <w:rFonts w:eastAsiaTheme="minorEastAsia" w:cs="Times New Roman"/>
          <w:sz w:val="22"/>
          <w:szCs w:val="22"/>
          <w:lang w:eastAsia="zh-CN"/>
        </w:rPr>
        <w:t>F</w:t>
      </w:r>
      <w:r w:rsidR="00901661">
        <w:rPr>
          <w:rFonts w:eastAsiaTheme="minorEastAsia" w:cs="Times New Roman"/>
          <w:sz w:val="22"/>
          <w:szCs w:val="22"/>
          <w:lang w:eastAsia="zh-CN"/>
        </w:rPr>
        <w:t xml:space="preserve">or </w:t>
      </w:r>
      <w:r w:rsidR="003C2604">
        <w:rPr>
          <w:rFonts w:eastAsiaTheme="minorEastAsia" w:cs="Times New Roman"/>
          <w:sz w:val="22"/>
          <w:szCs w:val="22"/>
          <w:lang w:eastAsia="zh-CN"/>
        </w:rPr>
        <w:t xml:space="preserve">most </w:t>
      </w:r>
      <w:r w:rsidR="00901661">
        <w:rPr>
          <w:rFonts w:eastAsiaTheme="minorEastAsia" w:cs="Times New Roman"/>
          <w:sz w:val="22"/>
          <w:szCs w:val="22"/>
          <w:lang w:eastAsia="zh-CN"/>
        </w:rPr>
        <w:t xml:space="preserve">group-common </w:t>
      </w:r>
      <w:r w:rsidR="00BF528A">
        <w:rPr>
          <w:rFonts w:eastAsiaTheme="minorEastAsia" w:cs="Times New Roman"/>
          <w:sz w:val="22"/>
          <w:szCs w:val="22"/>
          <w:lang w:eastAsia="zh-CN"/>
        </w:rPr>
        <w:t>PDCCH</w:t>
      </w:r>
      <w:r w:rsidR="00901661">
        <w:rPr>
          <w:rFonts w:eastAsiaTheme="minorEastAsia" w:cs="Times New Roman"/>
          <w:sz w:val="22"/>
          <w:szCs w:val="22"/>
          <w:lang w:eastAsia="zh-CN"/>
        </w:rPr>
        <w:t>s (</w:t>
      </w:r>
      <w:r w:rsidR="003C2604">
        <w:rPr>
          <w:rFonts w:eastAsiaTheme="minorEastAsia" w:cs="Times New Roman"/>
          <w:sz w:val="22"/>
          <w:szCs w:val="22"/>
          <w:lang w:eastAsia="zh-CN"/>
        </w:rPr>
        <w:t>i.e.</w:t>
      </w:r>
      <w:r w:rsidR="008231C5">
        <w:rPr>
          <w:rFonts w:eastAsiaTheme="minorEastAsia" w:cs="Times New Roman"/>
          <w:sz w:val="22"/>
          <w:szCs w:val="22"/>
          <w:lang w:eastAsia="zh-CN"/>
        </w:rPr>
        <w:t xml:space="preserve"> </w:t>
      </w:r>
      <w:r w:rsidR="0008157D">
        <w:rPr>
          <w:rFonts w:eastAsiaTheme="minorEastAsia" w:cs="Times New Roman"/>
          <w:sz w:val="22"/>
          <w:szCs w:val="22"/>
          <w:lang w:eastAsia="zh-CN"/>
        </w:rPr>
        <w:t>PDCCH</w:t>
      </w:r>
      <w:r w:rsidR="008960B2">
        <w:rPr>
          <w:rFonts w:eastAsiaTheme="minorEastAsia" w:cs="Times New Roman"/>
          <w:sz w:val="22"/>
          <w:szCs w:val="22"/>
          <w:lang w:eastAsia="zh-CN"/>
        </w:rPr>
        <w:t>s</w:t>
      </w:r>
      <w:r w:rsidR="0008157D">
        <w:rPr>
          <w:rFonts w:eastAsiaTheme="minorEastAsia" w:cs="Times New Roman"/>
          <w:sz w:val="22"/>
          <w:szCs w:val="22"/>
          <w:lang w:eastAsia="zh-CN"/>
        </w:rPr>
        <w:t xml:space="preserve"> associate</w:t>
      </w:r>
      <w:r w:rsidR="00DE42A6">
        <w:rPr>
          <w:rFonts w:eastAsiaTheme="minorEastAsia" w:cs="Times New Roman"/>
          <w:sz w:val="22"/>
          <w:szCs w:val="22"/>
          <w:lang w:eastAsia="zh-CN"/>
        </w:rPr>
        <w:t>d</w:t>
      </w:r>
      <w:r w:rsidR="0008157D">
        <w:rPr>
          <w:rFonts w:eastAsiaTheme="minorEastAsia" w:cs="Times New Roman"/>
          <w:sz w:val="22"/>
          <w:szCs w:val="22"/>
          <w:lang w:eastAsia="zh-CN"/>
        </w:rPr>
        <w:t xml:space="preserve"> with </w:t>
      </w:r>
      <w:r w:rsidR="00901661">
        <w:rPr>
          <w:rFonts w:eastAsiaTheme="minorEastAsia" w:cs="Times New Roman"/>
          <w:sz w:val="22"/>
          <w:szCs w:val="22"/>
          <w:lang w:eastAsia="zh-CN"/>
        </w:rPr>
        <w:t>DCI format 2_0</w:t>
      </w:r>
      <w:r w:rsidR="001B78BB">
        <w:rPr>
          <w:rFonts w:eastAsiaTheme="minorEastAsia" w:cs="Times New Roman"/>
          <w:sz w:val="22"/>
          <w:szCs w:val="22"/>
          <w:lang w:eastAsia="zh-CN"/>
        </w:rPr>
        <w:t xml:space="preserve"> </w:t>
      </w:r>
      <w:r w:rsidR="00901661">
        <w:rPr>
          <w:rFonts w:eastAsiaTheme="minorEastAsia" w:cs="Times New Roman"/>
          <w:sz w:val="22"/>
          <w:szCs w:val="22"/>
          <w:lang w:eastAsia="zh-CN"/>
        </w:rPr>
        <w:t>-</w:t>
      </w:r>
      <w:r w:rsidR="001B78BB">
        <w:rPr>
          <w:rFonts w:eastAsiaTheme="minorEastAsia" w:cs="Times New Roman"/>
          <w:sz w:val="22"/>
          <w:szCs w:val="22"/>
          <w:lang w:eastAsia="zh-CN"/>
        </w:rPr>
        <w:t xml:space="preserve"> </w:t>
      </w:r>
      <w:r w:rsidR="00901661">
        <w:rPr>
          <w:rFonts w:eastAsiaTheme="minorEastAsia" w:cs="Times New Roman"/>
          <w:sz w:val="22"/>
          <w:szCs w:val="22"/>
          <w:lang w:eastAsia="zh-CN"/>
        </w:rPr>
        <w:t>2_5)</w:t>
      </w:r>
      <w:r w:rsidR="003F51A8">
        <w:rPr>
          <w:rFonts w:eastAsiaTheme="minorEastAsia" w:cs="Times New Roman"/>
          <w:sz w:val="22"/>
          <w:szCs w:val="22"/>
          <w:lang w:eastAsia="zh-CN"/>
        </w:rPr>
        <w:t>,</w:t>
      </w:r>
      <w:r w:rsidR="00670C57">
        <w:rPr>
          <w:rFonts w:eastAsiaTheme="minorEastAsia" w:cs="Times New Roman"/>
          <w:sz w:val="22"/>
          <w:szCs w:val="22"/>
          <w:lang w:eastAsia="zh-CN"/>
        </w:rPr>
        <w:t xml:space="preserve"> </w:t>
      </w:r>
      <w:r w:rsidR="008231C5">
        <w:rPr>
          <w:rFonts w:eastAsiaTheme="minorEastAsia" w:cs="Times New Roman"/>
          <w:sz w:val="22"/>
          <w:szCs w:val="22"/>
          <w:lang w:eastAsia="zh-CN"/>
        </w:rPr>
        <w:t>if cell DTX applies on the</w:t>
      </w:r>
      <w:r w:rsidR="00CC4314">
        <w:rPr>
          <w:rFonts w:eastAsiaTheme="minorEastAsia" w:cs="Times New Roman"/>
          <w:sz w:val="22"/>
          <w:szCs w:val="22"/>
          <w:lang w:eastAsia="zh-CN"/>
        </w:rPr>
        <w:t>m</w:t>
      </w:r>
      <w:r w:rsidR="008231C5">
        <w:rPr>
          <w:rFonts w:eastAsiaTheme="minorEastAsia" w:cs="Times New Roman"/>
          <w:sz w:val="22"/>
          <w:szCs w:val="22"/>
          <w:lang w:eastAsia="zh-CN"/>
        </w:rPr>
        <w:t xml:space="preserve">, </w:t>
      </w:r>
      <w:r w:rsidR="00B31191">
        <w:rPr>
          <w:rFonts w:eastAsiaTheme="minorEastAsia" w:cs="Times New Roman"/>
          <w:sz w:val="22"/>
          <w:szCs w:val="22"/>
          <w:lang w:eastAsia="zh-CN"/>
        </w:rPr>
        <w:t xml:space="preserve">the UE can </w:t>
      </w:r>
      <w:r w:rsidR="005A2AF1">
        <w:rPr>
          <w:rFonts w:eastAsiaTheme="minorEastAsia" w:cs="Times New Roman"/>
          <w:sz w:val="22"/>
          <w:szCs w:val="22"/>
          <w:lang w:eastAsia="zh-CN"/>
        </w:rPr>
        <w:t>stop the related monitor operation during the inactive time of cell DTX, which can further achieve some energy saving from UE side.</w:t>
      </w:r>
    </w:p>
    <w:p w14:paraId="776901FF" w14:textId="67C3FD8F" w:rsidR="00E3008F" w:rsidRPr="00AF01A6" w:rsidRDefault="00E52FB5" w:rsidP="00DA41A9">
      <w:pPr>
        <w:pStyle w:val="0Maintext"/>
        <w:numPr>
          <w:ilvl w:val="1"/>
          <w:numId w:val="9"/>
        </w:numPr>
        <w:adjustRightInd w:val="0"/>
        <w:snapToGrid w:val="0"/>
        <w:spacing w:beforeLines="100" w:before="240" w:after="180" w:afterAutospacing="0" w:line="240" w:lineRule="auto"/>
        <w:rPr>
          <w:rFonts w:eastAsiaTheme="minorEastAsia" w:cs="Times New Roman"/>
          <w:sz w:val="22"/>
          <w:szCs w:val="22"/>
          <w:lang w:eastAsia="zh-CN"/>
        </w:rPr>
      </w:pPr>
      <w:r w:rsidRPr="00AF4288">
        <w:rPr>
          <w:rFonts w:eastAsiaTheme="minorEastAsia" w:cs="Times New Roman"/>
          <w:sz w:val="22"/>
          <w:szCs w:val="22"/>
          <w:lang w:eastAsia="zh-CN"/>
        </w:rPr>
        <w:t>F</w:t>
      </w:r>
      <w:r w:rsidR="0042233F" w:rsidRPr="00AF4288">
        <w:rPr>
          <w:rFonts w:eastAsiaTheme="minorEastAsia" w:cs="Times New Roman"/>
          <w:sz w:val="22"/>
          <w:szCs w:val="22"/>
          <w:lang w:eastAsia="zh-CN"/>
        </w:rPr>
        <w:t>or DCI format 2_6,</w:t>
      </w:r>
      <w:r w:rsidRPr="00AF01A6">
        <w:rPr>
          <w:rFonts w:eastAsiaTheme="minorEastAsia" w:cs="Times New Roman"/>
          <w:sz w:val="22"/>
          <w:szCs w:val="22"/>
          <w:lang w:eastAsia="zh-CN"/>
        </w:rPr>
        <w:t xml:space="preserve"> h</w:t>
      </w:r>
      <w:r w:rsidR="00FE774D" w:rsidRPr="00A66B80">
        <w:rPr>
          <w:rFonts w:eastAsiaTheme="minorEastAsia" w:cs="Times New Roman"/>
          <w:sz w:val="22"/>
          <w:szCs w:val="22"/>
          <w:lang w:eastAsia="zh-CN"/>
        </w:rPr>
        <w:t>o</w:t>
      </w:r>
      <w:r w:rsidRPr="00A66B80">
        <w:rPr>
          <w:rFonts w:eastAsiaTheme="minorEastAsia" w:cs="Times New Roman"/>
          <w:sz w:val="22"/>
          <w:szCs w:val="22"/>
          <w:lang w:eastAsia="zh-CN"/>
        </w:rPr>
        <w:t>wever,</w:t>
      </w:r>
      <w:r w:rsidR="0042233F" w:rsidRPr="00C71157">
        <w:rPr>
          <w:rFonts w:eastAsiaTheme="minorEastAsia" w:cs="Times New Roman"/>
          <w:sz w:val="22"/>
          <w:szCs w:val="22"/>
          <w:lang w:eastAsia="zh-CN"/>
        </w:rPr>
        <w:t xml:space="preserve"> </w:t>
      </w:r>
      <w:r w:rsidR="00BF56B5" w:rsidRPr="00C71157">
        <w:rPr>
          <w:rFonts w:eastAsiaTheme="minorEastAsia" w:cs="Times New Roman"/>
          <w:sz w:val="22"/>
          <w:szCs w:val="22"/>
          <w:lang w:eastAsia="zh-CN"/>
        </w:rPr>
        <w:t xml:space="preserve">since </w:t>
      </w:r>
      <w:r w:rsidR="004400FC" w:rsidRPr="00C71157">
        <w:rPr>
          <w:rFonts w:eastAsiaTheme="minorEastAsia" w:cs="Times New Roman"/>
          <w:sz w:val="22"/>
          <w:szCs w:val="22"/>
          <w:lang w:eastAsia="zh-CN"/>
        </w:rPr>
        <w:t xml:space="preserve">the </w:t>
      </w:r>
      <w:r w:rsidR="00A03F9F" w:rsidRPr="006E223C">
        <w:rPr>
          <w:rFonts w:eastAsiaTheme="minorEastAsia" w:cs="Times New Roman"/>
          <w:sz w:val="22"/>
          <w:szCs w:val="22"/>
          <w:lang w:eastAsia="zh-CN"/>
        </w:rPr>
        <w:t xml:space="preserve">UE only </w:t>
      </w:r>
      <w:r w:rsidR="002E5356" w:rsidRPr="006E223C">
        <w:rPr>
          <w:rFonts w:eastAsiaTheme="minorEastAsia" w:cs="Times New Roman"/>
          <w:sz w:val="22"/>
          <w:szCs w:val="22"/>
          <w:lang w:eastAsia="zh-CN"/>
        </w:rPr>
        <w:t xml:space="preserve">monitors the DCI in </w:t>
      </w:r>
      <w:r w:rsidR="00394A57" w:rsidRPr="006E223C">
        <w:rPr>
          <w:rFonts w:eastAsiaTheme="minorEastAsia" w:cs="Times New Roman"/>
          <w:sz w:val="22"/>
          <w:szCs w:val="22"/>
          <w:lang w:eastAsia="zh-CN"/>
        </w:rPr>
        <w:t>a</w:t>
      </w:r>
      <w:r w:rsidR="002E5356" w:rsidRPr="006E223C">
        <w:rPr>
          <w:rFonts w:eastAsiaTheme="minorEastAsia" w:cs="Times New Roman"/>
          <w:sz w:val="22"/>
          <w:szCs w:val="22"/>
          <w:lang w:eastAsia="zh-CN"/>
        </w:rPr>
        <w:t xml:space="preserve"> short </w:t>
      </w:r>
      <w:r w:rsidR="008A454D" w:rsidRPr="006E223C">
        <w:rPr>
          <w:rFonts w:eastAsiaTheme="minorEastAsia" w:cs="Times New Roman"/>
          <w:sz w:val="22"/>
          <w:szCs w:val="22"/>
          <w:lang w:eastAsia="zh-CN"/>
        </w:rPr>
        <w:t>period</w:t>
      </w:r>
      <w:r w:rsidR="002E5356" w:rsidRPr="006E223C">
        <w:rPr>
          <w:rFonts w:eastAsiaTheme="minorEastAsia" w:cs="Times New Roman"/>
          <w:sz w:val="22"/>
          <w:szCs w:val="22"/>
          <w:lang w:eastAsia="zh-CN"/>
        </w:rPr>
        <w:t xml:space="preserve"> before the start time of every C-DRX cycle</w:t>
      </w:r>
      <w:r w:rsidR="00A61589" w:rsidRPr="006E223C">
        <w:rPr>
          <w:rFonts w:eastAsiaTheme="minorEastAsia" w:cs="Times New Roman"/>
          <w:sz w:val="22"/>
          <w:szCs w:val="22"/>
          <w:lang w:eastAsia="zh-CN"/>
        </w:rPr>
        <w:t>, and</w:t>
      </w:r>
      <w:r w:rsidR="005F1F9A" w:rsidRPr="006E223C">
        <w:rPr>
          <w:rFonts w:eastAsiaTheme="minorEastAsia" w:cs="Times New Roman"/>
          <w:sz w:val="22"/>
          <w:szCs w:val="22"/>
          <w:lang w:eastAsia="zh-CN"/>
        </w:rPr>
        <w:t xml:space="preserve"> </w:t>
      </w:r>
      <w:r w:rsidR="002A5B1A" w:rsidRPr="006E223C">
        <w:rPr>
          <w:rFonts w:eastAsiaTheme="minorEastAsia" w:cs="Times New Roman"/>
          <w:sz w:val="22"/>
          <w:szCs w:val="22"/>
          <w:lang w:eastAsia="zh-CN"/>
        </w:rPr>
        <w:t xml:space="preserve">the </w:t>
      </w:r>
      <w:r w:rsidR="0000474D" w:rsidRPr="006E223C">
        <w:rPr>
          <w:rFonts w:eastAsiaTheme="minorEastAsia" w:cs="Times New Roman"/>
          <w:sz w:val="22"/>
          <w:szCs w:val="22"/>
          <w:lang w:eastAsia="zh-CN"/>
        </w:rPr>
        <w:t xml:space="preserve">current RAN2 </w:t>
      </w:r>
      <w:r w:rsidR="00BD4BD5" w:rsidRPr="006E223C">
        <w:rPr>
          <w:rFonts w:eastAsiaTheme="minorEastAsia" w:cs="Times New Roman"/>
          <w:sz w:val="22"/>
          <w:szCs w:val="22"/>
          <w:lang w:eastAsia="zh-CN"/>
        </w:rPr>
        <w:t>discussion</w:t>
      </w:r>
      <w:r w:rsidR="00C75DAD" w:rsidRPr="006E223C">
        <w:rPr>
          <w:rFonts w:eastAsiaTheme="minorEastAsia" w:cs="Times New Roman"/>
          <w:sz w:val="22"/>
          <w:szCs w:val="22"/>
          <w:lang w:eastAsia="zh-CN"/>
        </w:rPr>
        <w:t xml:space="preserve"> on </w:t>
      </w:r>
      <w:r w:rsidR="00BD4BD5" w:rsidRPr="006E223C">
        <w:rPr>
          <w:rFonts w:eastAsiaTheme="minorEastAsia" w:cs="Times New Roman"/>
          <w:sz w:val="22"/>
          <w:szCs w:val="22"/>
          <w:lang w:eastAsia="zh-CN"/>
        </w:rPr>
        <w:t>alignment</w:t>
      </w:r>
      <w:r w:rsidR="00DA3355" w:rsidRPr="006E223C">
        <w:rPr>
          <w:rFonts w:eastAsiaTheme="minorEastAsia" w:cs="Times New Roman"/>
          <w:sz w:val="22"/>
          <w:szCs w:val="22"/>
          <w:lang w:eastAsia="zh-CN"/>
        </w:rPr>
        <w:t xml:space="preserve"> </w:t>
      </w:r>
      <w:r w:rsidR="00EF4570" w:rsidRPr="008470BF">
        <w:rPr>
          <w:rFonts w:eastAsiaTheme="minorEastAsia" w:cs="Times New Roman"/>
          <w:sz w:val="22"/>
          <w:szCs w:val="22"/>
          <w:lang w:eastAsia="zh-CN"/>
        </w:rPr>
        <w:fldChar w:fldCharType="begin"/>
      </w:r>
      <w:r w:rsidR="00EF4570" w:rsidRPr="008470BF">
        <w:rPr>
          <w:rFonts w:eastAsiaTheme="minorEastAsia" w:cs="Times New Roman"/>
          <w:sz w:val="22"/>
          <w:szCs w:val="22"/>
          <w:lang w:eastAsia="zh-CN"/>
        </w:rPr>
        <w:instrText xml:space="preserve"> REF _Ref141520944 \r \h </w:instrText>
      </w:r>
      <w:r w:rsidR="006E223C" w:rsidRPr="008470BF">
        <w:rPr>
          <w:rFonts w:eastAsiaTheme="minorEastAsia" w:cs="Times New Roman"/>
          <w:sz w:val="22"/>
          <w:szCs w:val="22"/>
          <w:lang w:eastAsia="zh-CN"/>
        </w:rPr>
        <w:instrText xml:space="preserve"> \* MERGEFORMAT </w:instrText>
      </w:r>
      <w:r w:rsidR="00EF4570" w:rsidRPr="008470BF">
        <w:rPr>
          <w:rFonts w:eastAsiaTheme="minorEastAsia" w:cs="Times New Roman"/>
          <w:sz w:val="22"/>
          <w:szCs w:val="22"/>
          <w:lang w:eastAsia="zh-CN"/>
        </w:rPr>
      </w:r>
      <w:r w:rsidR="00EF4570" w:rsidRPr="008470BF">
        <w:rPr>
          <w:rFonts w:eastAsiaTheme="minorEastAsia" w:cs="Times New Roman"/>
          <w:sz w:val="22"/>
          <w:szCs w:val="22"/>
          <w:lang w:eastAsia="zh-CN"/>
        </w:rPr>
        <w:fldChar w:fldCharType="separate"/>
      </w:r>
      <w:r w:rsidR="00EF4570" w:rsidRPr="008470BF">
        <w:rPr>
          <w:rFonts w:eastAsiaTheme="minorEastAsia" w:cs="Times New Roman"/>
          <w:sz w:val="22"/>
          <w:szCs w:val="22"/>
          <w:lang w:eastAsia="zh-CN"/>
        </w:rPr>
        <w:t>[4]</w:t>
      </w:r>
      <w:r w:rsidR="00EF4570" w:rsidRPr="008470BF">
        <w:rPr>
          <w:rFonts w:eastAsiaTheme="minorEastAsia" w:cs="Times New Roman"/>
          <w:sz w:val="22"/>
          <w:szCs w:val="22"/>
          <w:lang w:eastAsia="zh-CN"/>
        </w:rPr>
        <w:fldChar w:fldCharType="end"/>
      </w:r>
      <w:r w:rsidR="00EF4570" w:rsidRPr="008470BF">
        <w:rPr>
          <w:rFonts w:eastAsiaTheme="minorEastAsia" w:cs="Times New Roman"/>
          <w:sz w:val="22"/>
          <w:szCs w:val="22"/>
          <w:lang w:eastAsia="zh-CN"/>
        </w:rPr>
        <w:t xml:space="preserve"> </w:t>
      </w:r>
      <w:r w:rsidR="00594CDA" w:rsidRPr="00AF4288">
        <w:rPr>
          <w:rFonts w:eastAsiaTheme="minorEastAsia" w:cs="Times New Roman"/>
          <w:sz w:val="22"/>
          <w:szCs w:val="22"/>
          <w:lang w:eastAsia="zh-CN"/>
        </w:rPr>
        <w:t>between C</w:t>
      </w:r>
      <w:r w:rsidR="00307E98">
        <w:rPr>
          <w:rFonts w:eastAsiaTheme="minorEastAsia" w:cs="Times New Roman"/>
          <w:sz w:val="22"/>
          <w:szCs w:val="22"/>
          <w:lang w:eastAsia="zh-CN"/>
        </w:rPr>
        <w:t>-</w:t>
      </w:r>
      <w:r w:rsidR="00594CDA" w:rsidRPr="00AF4288">
        <w:rPr>
          <w:rFonts w:eastAsiaTheme="minorEastAsia" w:cs="Times New Roman"/>
          <w:sz w:val="22"/>
          <w:szCs w:val="22"/>
          <w:lang w:eastAsia="zh-CN"/>
        </w:rPr>
        <w:t xml:space="preserve">DRX and cell DTX </w:t>
      </w:r>
      <w:r w:rsidR="00DA3355" w:rsidRPr="00AF4288">
        <w:rPr>
          <w:rFonts w:eastAsiaTheme="minorEastAsia" w:cs="Times New Roman"/>
          <w:sz w:val="22"/>
          <w:szCs w:val="22"/>
          <w:lang w:eastAsia="zh-CN"/>
        </w:rPr>
        <w:t>does not include</w:t>
      </w:r>
      <w:r w:rsidR="000A3A0D" w:rsidRPr="00AF4288">
        <w:rPr>
          <w:rFonts w:eastAsiaTheme="minorEastAsia" w:cs="Times New Roman"/>
          <w:sz w:val="22"/>
          <w:szCs w:val="22"/>
          <w:lang w:eastAsia="zh-CN"/>
        </w:rPr>
        <w:t xml:space="preserve"> the monitor period</w:t>
      </w:r>
      <w:r w:rsidR="001F031C" w:rsidRPr="00AF01A6">
        <w:rPr>
          <w:rFonts w:eastAsiaTheme="minorEastAsia" w:cs="Times New Roman"/>
          <w:sz w:val="22"/>
          <w:szCs w:val="22"/>
          <w:lang w:eastAsia="zh-CN"/>
        </w:rPr>
        <w:t xml:space="preserve"> of DCI format 2_6</w:t>
      </w:r>
      <w:r w:rsidR="00B02049" w:rsidRPr="00AF01A6">
        <w:rPr>
          <w:rFonts w:eastAsiaTheme="minorEastAsia" w:cs="Times New Roman"/>
          <w:sz w:val="22"/>
          <w:szCs w:val="22"/>
          <w:lang w:eastAsia="zh-CN"/>
        </w:rPr>
        <w:t xml:space="preserve">, </w:t>
      </w:r>
      <w:r w:rsidR="00960BEA" w:rsidRPr="00A66B80">
        <w:rPr>
          <w:rFonts w:eastAsiaTheme="minorEastAsia" w:cs="Times New Roman"/>
          <w:sz w:val="22"/>
          <w:szCs w:val="22"/>
          <w:lang w:eastAsia="zh-CN"/>
        </w:rPr>
        <w:t>it’s better</w:t>
      </w:r>
      <w:r w:rsidR="00960BEA" w:rsidRPr="00AF4288">
        <w:rPr>
          <w:rFonts w:eastAsiaTheme="minorEastAsia" w:cs="Times New Roman"/>
          <w:sz w:val="22"/>
          <w:szCs w:val="22"/>
          <w:lang w:eastAsia="zh-CN"/>
        </w:rPr>
        <w:t xml:space="preserve"> that</w:t>
      </w:r>
      <w:r w:rsidR="00827108" w:rsidRPr="00AF4288">
        <w:rPr>
          <w:rFonts w:eastAsiaTheme="minorEastAsia" w:cs="Times New Roman"/>
          <w:sz w:val="22"/>
          <w:szCs w:val="22"/>
          <w:lang w:eastAsia="zh-CN"/>
        </w:rPr>
        <w:t xml:space="preserve"> cell DTX does not apply to DCI format 2_6</w:t>
      </w:r>
      <w:r w:rsidR="00CE13F9" w:rsidRPr="00AF4288">
        <w:rPr>
          <w:rFonts w:eastAsiaTheme="minorEastAsia" w:cs="Times New Roman"/>
          <w:sz w:val="22"/>
          <w:szCs w:val="22"/>
          <w:lang w:eastAsia="zh-CN"/>
        </w:rPr>
        <w:t>.</w:t>
      </w:r>
    </w:p>
    <w:p w14:paraId="43237D1D" w14:textId="57D833DD" w:rsidR="0076613F" w:rsidRPr="006E223C" w:rsidRDefault="000431DD" w:rsidP="00DA41A9">
      <w:pPr>
        <w:pStyle w:val="0Maintext"/>
        <w:numPr>
          <w:ilvl w:val="1"/>
          <w:numId w:val="9"/>
        </w:numPr>
        <w:adjustRightInd w:val="0"/>
        <w:snapToGrid w:val="0"/>
        <w:spacing w:beforeLines="100" w:before="240" w:after="180" w:afterAutospacing="0" w:line="240" w:lineRule="auto"/>
        <w:rPr>
          <w:rFonts w:eastAsiaTheme="minorEastAsia" w:cs="Times New Roman"/>
          <w:sz w:val="22"/>
          <w:szCs w:val="22"/>
          <w:lang w:eastAsia="zh-CN"/>
        </w:rPr>
      </w:pPr>
      <w:r w:rsidRPr="008470BF">
        <w:rPr>
          <w:rFonts w:eastAsiaTheme="minorEastAsia" w:cs="Times New Roman"/>
          <w:sz w:val="22"/>
          <w:szCs w:val="22"/>
          <w:lang w:eastAsia="zh-CN"/>
        </w:rPr>
        <w:t>For DCI format 2_X,</w:t>
      </w:r>
      <w:r w:rsidR="00C46F9D" w:rsidRPr="008470BF">
        <w:rPr>
          <w:rFonts w:eastAsiaTheme="minorEastAsia" w:cs="Times New Roman"/>
          <w:sz w:val="22"/>
          <w:szCs w:val="22"/>
          <w:lang w:eastAsia="zh-CN"/>
        </w:rPr>
        <w:t xml:space="preserve"> </w:t>
      </w:r>
      <w:r w:rsidR="00181F4B" w:rsidRPr="008470BF">
        <w:rPr>
          <w:rFonts w:eastAsiaTheme="minorEastAsia" w:cs="Times New Roman"/>
          <w:sz w:val="22"/>
          <w:szCs w:val="22"/>
          <w:lang w:eastAsia="zh-CN"/>
        </w:rPr>
        <w:t>considering the definition of monitor window, there is no additional benefit by defining that DCI format 2_X is impacted by cell DTX</w:t>
      </w:r>
      <w:r w:rsidR="00715CB1" w:rsidRPr="008470BF">
        <w:rPr>
          <w:rFonts w:eastAsiaTheme="minorEastAsia" w:cs="Times New Roman"/>
          <w:sz w:val="22"/>
          <w:szCs w:val="22"/>
          <w:lang w:eastAsia="zh-CN"/>
        </w:rPr>
        <w:t>.</w:t>
      </w:r>
      <w:r w:rsidR="00181F4B" w:rsidRPr="008470BF">
        <w:rPr>
          <w:rFonts w:eastAsiaTheme="minorEastAsia" w:cs="Times New Roman"/>
          <w:sz w:val="22"/>
          <w:szCs w:val="22"/>
          <w:lang w:eastAsia="zh-CN"/>
        </w:rPr>
        <w:t xml:space="preserve"> Therefore, it’s better that cell DTX does not apply to DCI format 2_X.</w:t>
      </w:r>
    </w:p>
    <w:p w14:paraId="6CD7E6BA" w14:textId="1C4A91A2" w:rsidR="00427E35" w:rsidRPr="0085223B" w:rsidRDefault="00384EB0" w:rsidP="0085223B">
      <w:pPr>
        <w:pStyle w:val="1"/>
        <w:numPr>
          <w:ilvl w:val="1"/>
          <w:numId w:val="1"/>
        </w:numPr>
        <w:autoSpaceDE w:val="0"/>
        <w:autoSpaceDN w:val="0"/>
        <w:adjustRightInd w:val="0"/>
        <w:snapToGrid w:val="0"/>
        <w:spacing w:before="120" w:after="120"/>
        <w:ind w:right="0"/>
        <w:jc w:val="both"/>
        <w:rPr>
          <w:rFonts w:ascii="Times New Roman" w:hAnsi="Times New Roman"/>
          <w:sz w:val="28"/>
          <w:szCs w:val="28"/>
          <w:lang w:eastAsia="zh-CN"/>
        </w:rPr>
      </w:pPr>
      <w:r w:rsidRPr="0085223B">
        <w:rPr>
          <w:rFonts w:ascii="Times New Roman" w:hAnsi="Times New Roman" w:hint="eastAsia"/>
          <w:sz w:val="28"/>
          <w:szCs w:val="28"/>
          <w:lang w:eastAsia="zh-CN"/>
        </w:rPr>
        <w:t>U</w:t>
      </w:r>
      <w:r w:rsidRPr="0085223B">
        <w:rPr>
          <w:rFonts w:ascii="Times New Roman" w:hAnsi="Times New Roman"/>
          <w:sz w:val="28"/>
          <w:szCs w:val="28"/>
          <w:lang w:eastAsia="zh-CN"/>
        </w:rPr>
        <w:t>CI</w:t>
      </w:r>
    </w:p>
    <w:p w14:paraId="18C2C67A" w14:textId="0B7BC40B" w:rsidR="00C466D5" w:rsidRDefault="000D4A41" w:rsidP="000D4A41">
      <w:pPr>
        <w:pStyle w:val="0Maintext"/>
        <w:numPr>
          <w:ilvl w:val="1"/>
          <w:numId w:val="9"/>
        </w:numPr>
        <w:adjustRightInd w:val="0"/>
        <w:snapToGrid w:val="0"/>
        <w:spacing w:beforeLines="100" w:before="240" w:after="180" w:afterAutospacing="0" w:line="240" w:lineRule="auto"/>
        <w:rPr>
          <w:rFonts w:eastAsiaTheme="minorEastAsia" w:cs="Times New Roman"/>
          <w:sz w:val="22"/>
          <w:szCs w:val="22"/>
          <w:lang w:eastAsia="zh-CN"/>
        </w:rPr>
      </w:pPr>
      <w:r>
        <w:rPr>
          <w:rFonts w:eastAsiaTheme="minorEastAsia" w:cs="Times New Roman" w:hint="eastAsia"/>
          <w:sz w:val="22"/>
          <w:szCs w:val="22"/>
          <w:lang w:eastAsia="zh-CN"/>
        </w:rPr>
        <w:t>H</w:t>
      </w:r>
      <w:r>
        <w:rPr>
          <w:rFonts w:eastAsiaTheme="minorEastAsia" w:cs="Times New Roman"/>
          <w:sz w:val="22"/>
          <w:szCs w:val="22"/>
          <w:lang w:eastAsia="zh-CN"/>
        </w:rPr>
        <w:t>ARQ-ACK</w:t>
      </w:r>
      <w:r w:rsidR="008C713A">
        <w:rPr>
          <w:rFonts w:eastAsiaTheme="minorEastAsia" w:cs="Times New Roman"/>
          <w:sz w:val="22"/>
          <w:szCs w:val="22"/>
          <w:lang w:eastAsia="zh-CN"/>
        </w:rPr>
        <w:t xml:space="preserve"> </w:t>
      </w:r>
      <w:r w:rsidR="008C713A">
        <w:rPr>
          <w:rFonts w:eastAsiaTheme="minorEastAsia" w:cs="Times New Roman" w:hint="eastAsia"/>
          <w:sz w:val="22"/>
          <w:szCs w:val="22"/>
          <w:lang w:eastAsia="zh-CN"/>
        </w:rPr>
        <w:t>for</w:t>
      </w:r>
      <w:r w:rsidR="008C713A">
        <w:rPr>
          <w:rFonts w:eastAsiaTheme="minorEastAsia" w:cs="Times New Roman"/>
          <w:sz w:val="22"/>
          <w:szCs w:val="22"/>
          <w:lang w:eastAsia="zh-CN"/>
        </w:rPr>
        <w:t xml:space="preserve"> SPS PDSCH</w:t>
      </w:r>
      <w:r>
        <w:rPr>
          <w:rFonts w:eastAsiaTheme="minorEastAsia" w:cs="Times New Roman"/>
          <w:sz w:val="22"/>
          <w:szCs w:val="22"/>
          <w:lang w:eastAsia="zh-CN"/>
        </w:rPr>
        <w:t xml:space="preserve">: </w:t>
      </w:r>
    </w:p>
    <w:p w14:paraId="65BA6BD6" w14:textId="68403744" w:rsidR="000534CD" w:rsidRPr="002F45A9" w:rsidRDefault="00736E5A" w:rsidP="000534CD">
      <w:pPr>
        <w:pStyle w:val="0Maintext"/>
        <w:adjustRightInd w:val="0"/>
        <w:snapToGrid w:val="0"/>
        <w:spacing w:beforeLines="100" w:before="240" w:after="180" w:afterAutospacing="0" w:line="240" w:lineRule="auto"/>
        <w:ind w:left="1260" w:firstLine="0"/>
        <w:rPr>
          <w:rFonts w:eastAsiaTheme="minorEastAsia"/>
          <w:sz w:val="22"/>
          <w:szCs w:val="22"/>
          <w:lang w:eastAsia="zh-CN"/>
        </w:rPr>
      </w:pPr>
      <w:r>
        <w:rPr>
          <w:rFonts w:eastAsiaTheme="minorEastAsia" w:cs="Times New Roman" w:hint="eastAsia"/>
          <w:sz w:val="22"/>
          <w:szCs w:val="22"/>
          <w:lang w:eastAsia="zh-CN"/>
        </w:rPr>
        <w:t>I</w:t>
      </w:r>
      <w:r>
        <w:rPr>
          <w:rFonts w:eastAsiaTheme="minorEastAsia" w:cs="Times New Roman"/>
          <w:sz w:val="22"/>
          <w:szCs w:val="22"/>
          <w:lang w:eastAsia="zh-CN"/>
        </w:rPr>
        <w:t>n RAN2 #121</w:t>
      </w:r>
      <w:r w:rsidR="005C1B85">
        <w:rPr>
          <w:rFonts w:eastAsiaTheme="minorEastAsia" w:cs="Times New Roman"/>
          <w:sz w:val="22"/>
          <w:szCs w:val="22"/>
          <w:lang w:eastAsia="zh-CN"/>
        </w:rPr>
        <w:t xml:space="preserve"> bis-e meeting, </w:t>
      </w:r>
      <w:r w:rsidR="005521C2" w:rsidRPr="005521C2">
        <w:rPr>
          <w:rFonts w:eastAsiaTheme="minorEastAsia" w:cs="Times New Roman"/>
          <w:sz w:val="22"/>
          <w:szCs w:val="22"/>
          <w:lang w:eastAsia="zh-CN"/>
        </w:rPr>
        <w:t xml:space="preserve">it </w:t>
      </w:r>
      <w:r w:rsidR="006F3878">
        <w:rPr>
          <w:rFonts w:eastAsiaTheme="minorEastAsia" w:cs="Times New Roman"/>
          <w:sz w:val="22"/>
          <w:szCs w:val="22"/>
          <w:lang w:eastAsia="zh-CN"/>
        </w:rPr>
        <w:t>wa</w:t>
      </w:r>
      <w:r w:rsidR="005521C2" w:rsidRPr="005521C2">
        <w:rPr>
          <w:rFonts w:eastAsiaTheme="minorEastAsia" w:cs="Times New Roman"/>
          <w:sz w:val="22"/>
          <w:szCs w:val="22"/>
          <w:lang w:eastAsia="zh-CN"/>
        </w:rPr>
        <w:t xml:space="preserve">s agreed </w:t>
      </w:r>
      <w:r w:rsidR="009F15C2">
        <w:rPr>
          <w:rFonts w:eastAsiaTheme="minorEastAsia" w:cs="Times New Roman"/>
          <w:sz w:val="22"/>
          <w:szCs w:val="22"/>
          <w:lang w:eastAsia="zh-CN"/>
        </w:rPr>
        <w:t xml:space="preserve">as baseline </w:t>
      </w:r>
      <w:r w:rsidR="009A5543" w:rsidRPr="00BC5B7D">
        <w:rPr>
          <w:rFonts w:eastAsiaTheme="minorEastAsia" w:cs="Times New Roman"/>
          <w:sz w:val="22"/>
          <w:szCs w:val="22"/>
          <w:lang w:eastAsia="zh-CN"/>
        </w:rPr>
        <w:t>that S</w:t>
      </w:r>
      <w:r w:rsidR="009A5543">
        <w:rPr>
          <w:rFonts w:eastAsiaTheme="minorEastAsia" w:cs="Times New Roman"/>
          <w:sz w:val="22"/>
          <w:szCs w:val="22"/>
          <w:lang w:eastAsia="zh-CN"/>
        </w:rPr>
        <w:t>PS PDSCH</w:t>
      </w:r>
      <w:r w:rsidR="009A5543" w:rsidRPr="00BC5B7D">
        <w:rPr>
          <w:rFonts w:eastAsiaTheme="minorEastAsia" w:cs="Times New Roman"/>
          <w:sz w:val="22"/>
          <w:szCs w:val="22"/>
          <w:lang w:eastAsia="zh-CN"/>
        </w:rPr>
        <w:t xml:space="preserve"> shall not be transmitted during the inactive period of cell D</w:t>
      </w:r>
      <w:r w:rsidR="00C821ED">
        <w:rPr>
          <w:rFonts w:eastAsiaTheme="minorEastAsia" w:cs="Times New Roman"/>
          <w:sz w:val="22"/>
          <w:szCs w:val="22"/>
          <w:lang w:eastAsia="zh-CN"/>
        </w:rPr>
        <w:t>T</w:t>
      </w:r>
      <w:r w:rsidR="009A5543" w:rsidRPr="00BC5B7D">
        <w:rPr>
          <w:rFonts w:eastAsiaTheme="minorEastAsia" w:cs="Times New Roman"/>
          <w:sz w:val="22"/>
          <w:szCs w:val="22"/>
          <w:lang w:eastAsia="zh-CN"/>
        </w:rPr>
        <w:t>X</w:t>
      </w:r>
      <w:r w:rsidR="005521C2" w:rsidRPr="005521C2">
        <w:rPr>
          <w:rFonts w:eastAsiaTheme="minorEastAsia" w:cs="Times New Roman"/>
          <w:sz w:val="22"/>
          <w:szCs w:val="22"/>
          <w:lang w:eastAsia="zh-CN"/>
        </w:rPr>
        <w:t>.</w:t>
      </w:r>
      <w:r w:rsidR="00D52443">
        <w:rPr>
          <w:rFonts w:eastAsiaTheme="minorEastAsia" w:cs="Times New Roman"/>
          <w:sz w:val="22"/>
          <w:szCs w:val="22"/>
          <w:lang w:eastAsia="zh-CN"/>
        </w:rPr>
        <w:t xml:space="preserve"> Thus</w:t>
      </w:r>
      <w:r w:rsidR="005E75DF">
        <w:rPr>
          <w:rFonts w:eastAsiaTheme="minorEastAsia" w:cs="Times New Roman"/>
          <w:sz w:val="22"/>
          <w:szCs w:val="22"/>
          <w:lang w:eastAsia="zh-CN"/>
        </w:rPr>
        <w:t>,</w:t>
      </w:r>
      <w:r w:rsidR="00FF04A3">
        <w:rPr>
          <w:rFonts w:eastAsiaTheme="minorEastAsia" w:cs="Times New Roman"/>
          <w:sz w:val="22"/>
          <w:szCs w:val="22"/>
          <w:lang w:eastAsia="zh-CN"/>
        </w:rPr>
        <w:t xml:space="preserve"> </w:t>
      </w:r>
      <w:r w:rsidR="0049122E">
        <w:rPr>
          <w:rFonts w:eastAsiaTheme="minorEastAsia" w:cs="Times New Roman"/>
          <w:sz w:val="22"/>
          <w:szCs w:val="22"/>
          <w:lang w:eastAsia="zh-CN"/>
        </w:rPr>
        <w:t xml:space="preserve">it could be argued that </w:t>
      </w:r>
      <w:r w:rsidR="005E75DF">
        <w:rPr>
          <w:rFonts w:eastAsiaTheme="minorEastAsia" w:cs="Times New Roman"/>
          <w:sz w:val="22"/>
          <w:szCs w:val="22"/>
          <w:lang w:eastAsia="zh-CN"/>
        </w:rPr>
        <w:t xml:space="preserve">there is no need to </w:t>
      </w:r>
      <w:r w:rsidR="00047A8C">
        <w:rPr>
          <w:rFonts w:eastAsiaTheme="minorEastAsia" w:cs="Times New Roman"/>
          <w:sz w:val="22"/>
          <w:szCs w:val="22"/>
          <w:lang w:eastAsia="zh-CN"/>
        </w:rPr>
        <w:t xml:space="preserve">transmit </w:t>
      </w:r>
      <w:r w:rsidR="00610545">
        <w:rPr>
          <w:rFonts w:eastAsiaTheme="minorEastAsia" w:cs="Times New Roman"/>
          <w:sz w:val="22"/>
          <w:szCs w:val="22"/>
          <w:lang w:eastAsia="zh-CN"/>
        </w:rPr>
        <w:t xml:space="preserve">the relative HARQ-ACK for SPS PDSCH during </w:t>
      </w:r>
      <w:bookmarkStart w:id="7" w:name="OLE_LINK21"/>
      <w:bookmarkStart w:id="8" w:name="OLE_LINK22"/>
      <w:r w:rsidR="00610545">
        <w:rPr>
          <w:rFonts w:eastAsiaTheme="minorEastAsia" w:cs="Times New Roman"/>
          <w:sz w:val="22"/>
          <w:szCs w:val="22"/>
          <w:lang w:eastAsia="zh-CN"/>
        </w:rPr>
        <w:t>the inactive time of cell DTX</w:t>
      </w:r>
      <w:bookmarkEnd w:id="7"/>
      <w:bookmarkEnd w:id="8"/>
      <w:r w:rsidR="00AF76D1">
        <w:rPr>
          <w:rFonts w:eastAsiaTheme="minorEastAsia" w:cs="Times New Roman"/>
          <w:sz w:val="22"/>
          <w:szCs w:val="22"/>
          <w:lang w:eastAsia="zh-CN"/>
        </w:rPr>
        <w:t xml:space="preserve"> either</w:t>
      </w:r>
      <w:r w:rsidR="00610545">
        <w:rPr>
          <w:rFonts w:eastAsiaTheme="minorEastAsia" w:cs="Times New Roman"/>
          <w:sz w:val="22"/>
          <w:szCs w:val="22"/>
          <w:lang w:eastAsia="zh-CN"/>
        </w:rPr>
        <w:t>.</w:t>
      </w:r>
      <w:r w:rsidR="008A27A8">
        <w:rPr>
          <w:rFonts w:eastAsiaTheme="minorEastAsia" w:cs="Times New Roman"/>
          <w:sz w:val="22"/>
          <w:szCs w:val="22"/>
          <w:lang w:eastAsia="zh-CN"/>
        </w:rPr>
        <w:t xml:space="preserve"> </w:t>
      </w:r>
      <w:r w:rsidR="009B7A6E">
        <w:rPr>
          <w:rFonts w:eastAsiaTheme="minorEastAsia" w:cs="Times New Roman"/>
          <w:sz w:val="22"/>
          <w:szCs w:val="22"/>
          <w:lang w:eastAsia="zh-CN"/>
        </w:rPr>
        <w:t xml:space="preserve">This </w:t>
      </w:r>
      <w:r w:rsidR="009B0D9C">
        <w:rPr>
          <w:rFonts w:eastAsiaTheme="minorEastAsia" w:cs="Times New Roman"/>
          <w:sz w:val="22"/>
          <w:szCs w:val="22"/>
          <w:lang w:eastAsia="zh-CN"/>
        </w:rPr>
        <w:t xml:space="preserve">can be </w:t>
      </w:r>
      <w:r w:rsidR="00B6489D">
        <w:rPr>
          <w:rFonts w:eastAsiaTheme="minorEastAsia" w:cs="Times New Roman"/>
          <w:sz w:val="22"/>
          <w:szCs w:val="22"/>
          <w:lang w:eastAsia="zh-CN"/>
        </w:rPr>
        <w:t>feasible</w:t>
      </w:r>
      <w:r w:rsidR="008703B9">
        <w:rPr>
          <w:rFonts w:eastAsiaTheme="minorEastAsia" w:cs="Times New Roman"/>
          <w:sz w:val="22"/>
          <w:szCs w:val="22"/>
          <w:lang w:eastAsia="zh-CN"/>
        </w:rPr>
        <w:t xml:space="preserve"> </w:t>
      </w:r>
      <w:r w:rsidR="009B7A6E">
        <w:rPr>
          <w:rFonts w:eastAsiaTheme="minorEastAsia" w:cs="Times New Roman"/>
          <w:sz w:val="22"/>
          <w:szCs w:val="22"/>
          <w:lang w:eastAsia="zh-CN"/>
        </w:rPr>
        <w:t>when</w:t>
      </w:r>
      <w:r w:rsidR="008A27A8">
        <w:rPr>
          <w:rFonts w:eastAsiaTheme="minorEastAsia" w:cs="Times New Roman"/>
          <w:sz w:val="22"/>
          <w:szCs w:val="22"/>
          <w:lang w:eastAsia="zh-CN"/>
        </w:rPr>
        <w:t xml:space="preserve"> only RRC</w:t>
      </w:r>
      <w:r w:rsidR="00D35086">
        <w:rPr>
          <w:rFonts w:eastAsiaTheme="minorEastAsia" w:cs="Times New Roman"/>
          <w:sz w:val="22"/>
          <w:szCs w:val="22"/>
          <w:lang w:eastAsia="zh-CN"/>
        </w:rPr>
        <w:t>/MAC CE</w:t>
      </w:r>
      <w:r w:rsidR="009B7A6E">
        <w:rPr>
          <w:rFonts w:eastAsiaTheme="minorEastAsia" w:cs="Times New Roman"/>
          <w:sz w:val="22"/>
          <w:szCs w:val="22"/>
          <w:lang w:eastAsia="zh-CN"/>
        </w:rPr>
        <w:t xml:space="preserve"> based (de)activation is supported.</w:t>
      </w:r>
      <w:r w:rsidR="00BB20BC">
        <w:rPr>
          <w:rFonts w:eastAsiaTheme="minorEastAsia" w:cs="Times New Roman"/>
          <w:sz w:val="22"/>
          <w:szCs w:val="22"/>
          <w:lang w:eastAsia="zh-CN"/>
        </w:rPr>
        <w:t xml:space="preserve"> However, </w:t>
      </w:r>
      <w:r w:rsidR="000D776B">
        <w:rPr>
          <w:rFonts w:eastAsiaTheme="minorEastAsia" w:cs="Times New Roman"/>
          <w:sz w:val="22"/>
          <w:szCs w:val="22"/>
          <w:lang w:eastAsia="zh-CN"/>
        </w:rPr>
        <w:t>in RAN1 #113 meeting</w:t>
      </w:r>
      <w:r w:rsidR="003448FF">
        <w:rPr>
          <w:rFonts w:eastAsiaTheme="minorEastAsia" w:cs="Times New Roman"/>
          <w:sz w:val="22"/>
          <w:szCs w:val="22"/>
          <w:lang w:eastAsia="zh-CN"/>
        </w:rPr>
        <w:t xml:space="preserve"> </w:t>
      </w:r>
      <w:r w:rsidR="00BB3748">
        <w:rPr>
          <w:rFonts w:eastAsiaTheme="minorEastAsia"/>
          <w:sz w:val="22"/>
          <w:szCs w:val="22"/>
          <w:lang w:eastAsia="zh-CN"/>
        </w:rPr>
        <w:fldChar w:fldCharType="begin"/>
      </w:r>
      <w:r w:rsidR="00BB3748">
        <w:rPr>
          <w:rFonts w:eastAsiaTheme="minorEastAsia" w:cs="Times New Roman"/>
          <w:sz w:val="22"/>
          <w:szCs w:val="22"/>
          <w:lang w:eastAsia="zh-CN"/>
        </w:rPr>
        <w:instrText xml:space="preserve"> REF _Ref140333810 \r \h </w:instrText>
      </w:r>
      <w:r w:rsidR="00BB3748">
        <w:rPr>
          <w:rFonts w:eastAsiaTheme="minorEastAsia"/>
          <w:sz w:val="22"/>
          <w:szCs w:val="22"/>
          <w:lang w:eastAsia="zh-CN"/>
        </w:rPr>
      </w:r>
      <w:r w:rsidR="00BB3748">
        <w:rPr>
          <w:rFonts w:eastAsiaTheme="minorEastAsia"/>
          <w:sz w:val="22"/>
          <w:szCs w:val="22"/>
          <w:lang w:eastAsia="zh-CN"/>
        </w:rPr>
        <w:fldChar w:fldCharType="separate"/>
      </w:r>
      <w:r w:rsidR="00BB3748">
        <w:rPr>
          <w:rFonts w:eastAsiaTheme="minorEastAsia" w:cs="Times New Roman"/>
          <w:sz w:val="22"/>
          <w:szCs w:val="22"/>
          <w:lang w:eastAsia="zh-CN"/>
        </w:rPr>
        <w:t>[2]</w:t>
      </w:r>
      <w:r w:rsidR="00BB3748">
        <w:rPr>
          <w:rFonts w:eastAsiaTheme="minorEastAsia"/>
          <w:sz w:val="22"/>
          <w:szCs w:val="22"/>
          <w:lang w:eastAsia="zh-CN"/>
        </w:rPr>
        <w:fldChar w:fldCharType="end"/>
      </w:r>
      <w:r w:rsidR="003D25B4">
        <w:rPr>
          <w:rFonts w:eastAsiaTheme="minorEastAsia" w:cs="Times New Roman"/>
          <w:sz w:val="22"/>
          <w:szCs w:val="22"/>
          <w:lang w:eastAsia="zh-CN"/>
        </w:rPr>
        <w:t>,</w:t>
      </w:r>
      <w:r w:rsidR="000D776B">
        <w:rPr>
          <w:rFonts w:eastAsiaTheme="minorEastAsia" w:cs="Times New Roman"/>
          <w:sz w:val="22"/>
          <w:szCs w:val="22"/>
          <w:lang w:eastAsia="zh-CN"/>
        </w:rPr>
        <w:t xml:space="preserve"> it was agreed to support the group-common </w:t>
      </w:r>
      <w:r w:rsidR="003044D5">
        <w:rPr>
          <w:rFonts w:eastAsiaTheme="minorEastAsia" w:cs="Times New Roman"/>
          <w:sz w:val="22"/>
          <w:szCs w:val="22"/>
          <w:lang w:eastAsia="zh-CN"/>
        </w:rPr>
        <w:t>DCI</w:t>
      </w:r>
      <w:r w:rsidR="000D776B">
        <w:rPr>
          <w:rFonts w:eastAsiaTheme="minorEastAsia" w:cs="Times New Roman"/>
          <w:sz w:val="22"/>
          <w:szCs w:val="22"/>
          <w:lang w:eastAsia="zh-CN"/>
        </w:rPr>
        <w:t xml:space="preserve"> for cell DTX/DRX (de)activation without </w:t>
      </w:r>
      <w:r w:rsidR="000D776B" w:rsidRPr="00FE6044">
        <w:rPr>
          <w:rFonts w:eastAsiaTheme="minorEastAsia" w:cs="Times New Roman"/>
          <w:sz w:val="22"/>
          <w:szCs w:val="22"/>
          <w:lang w:eastAsia="zh-CN"/>
        </w:rPr>
        <w:t>HARQ feedback</w:t>
      </w:r>
      <w:r w:rsidR="00EE4CE3">
        <w:rPr>
          <w:rFonts w:eastAsiaTheme="minorEastAsia" w:cs="Times New Roman"/>
          <w:sz w:val="22"/>
          <w:szCs w:val="22"/>
          <w:lang w:eastAsia="zh-CN"/>
        </w:rPr>
        <w:t>.</w:t>
      </w:r>
      <w:r w:rsidR="000D776B">
        <w:t xml:space="preserve"> </w:t>
      </w:r>
      <w:r w:rsidR="00EE4CE3">
        <w:rPr>
          <w:rFonts w:eastAsiaTheme="minorEastAsia" w:cs="Times New Roman"/>
          <w:sz w:val="22"/>
          <w:szCs w:val="22"/>
          <w:lang w:eastAsia="zh-CN"/>
        </w:rPr>
        <w:t>C</w:t>
      </w:r>
      <w:r w:rsidR="00E27725" w:rsidRPr="008470BF">
        <w:rPr>
          <w:rFonts w:eastAsiaTheme="minorEastAsia" w:cs="Times New Roman"/>
          <w:sz w:val="22"/>
          <w:szCs w:val="22"/>
          <w:lang w:eastAsia="zh-CN"/>
        </w:rPr>
        <w:t xml:space="preserve">onsidering the detection error for </w:t>
      </w:r>
      <w:r w:rsidR="00FE1136">
        <w:rPr>
          <w:rFonts w:eastAsiaTheme="minorEastAsia" w:cs="Times New Roman"/>
          <w:sz w:val="22"/>
          <w:szCs w:val="22"/>
          <w:lang w:eastAsia="zh-CN"/>
        </w:rPr>
        <w:t>DCI</w:t>
      </w:r>
      <w:r w:rsidR="00E27725" w:rsidRPr="008470BF">
        <w:rPr>
          <w:rFonts w:eastAsiaTheme="minorEastAsia" w:cs="Times New Roman"/>
          <w:sz w:val="22"/>
          <w:szCs w:val="22"/>
          <w:lang w:eastAsia="zh-CN"/>
        </w:rPr>
        <w:t xml:space="preserve">, </w:t>
      </w:r>
      <w:r w:rsidR="0086045F" w:rsidRPr="008470BF">
        <w:rPr>
          <w:rFonts w:eastAsiaTheme="minorEastAsia" w:cs="Times New Roman"/>
          <w:sz w:val="22"/>
          <w:szCs w:val="22"/>
          <w:lang w:eastAsia="zh-CN"/>
        </w:rPr>
        <w:t xml:space="preserve">it is </w:t>
      </w:r>
      <w:r w:rsidR="00CC4C4B">
        <w:rPr>
          <w:rFonts w:eastAsiaTheme="minorEastAsia" w:cs="Times New Roman"/>
          <w:sz w:val="22"/>
          <w:szCs w:val="22"/>
          <w:lang w:eastAsia="zh-CN"/>
        </w:rPr>
        <w:t>better</w:t>
      </w:r>
      <w:r w:rsidR="0086045F" w:rsidRPr="008470BF">
        <w:rPr>
          <w:rFonts w:eastAsiaTheme="minorEastAsia" w:cs="Times New Roman"/>
          <w:sz w:val="22"/>
          <w:szCs w:val="22"/>
          <w:lang w:eastAsia="zh-CN"/>
        </w:rPr>
        <w:t xml:space="preserve"> t</w:t>
      </w:r>
      <w:r w:rsidR="000534CD">
        <w:rPr>
          <w:rFonts w:eastAsiaTheme="minorEastAsia" w:cs="Times New Roman"/>
          <w:sz w:val="22"/>
          <w:szCs w:val="22"/>
          <w:lang w:eastAsia="zh-CN"/>
        </w:rPr>
        <w:t>hat</w:t>
      </w:r>
      <w:r w:rsidR="0086045F" w:rsidRPr="008470BF">
        <w:rPr>
          <w:rFonts w:eastAsiaTheme="minorEastAsia" w:cs="Times New Roman"/>
          <w:sz w:val="22"/>
          <w:szCs w:val="22"/>
          <w:lang w:eastAsia="zh-CN"/>
        </w:rPr>
        <w:t xml:space="preserve"> </w:t>
      </w:r>
      <w:r w:rsidR="000534CD">
        <w:rPr>
          <w:rFonts w:eastAsiaTheme="minorEastAsia" w:cs="Times New Roman"/>
          <w:sz w:val="22"/>
          <w:szCs w:val="22"/>
          <w:lang w:eastAsia="zh-CN"/>
        </w:rPr>
        <w:t>HARQ-ACK for SPS PDSCH</w:t>
      </w:r>
      <w:r w:rsidR="000534CD" w:rsidRPr="00BC5B7D">
        <w:rPr>
          <w:rFonts w:eastAsiaTheme="minorEastAsia" w:cs="Times New Roman"/>
          <w:sz w:val="22"/>
          <w:szCs w:val="22"/>
          <w:lang w:eastAsia="zh-CN"/>
        </w:rPr>
        <w:t xml:space="preserve"> not</w:t>
      </w:r>
      <w:r w:rsidR="000534CD">
        <w:rPr>
          <w:rFonts w:eastAsiaTheme="minorEastAsia" w:cs="Times New Roman"/>
          <w:sz w:val="22"/>
          <w:szCs w:val="22"/>
          <w:lang w:eastAsia="zh-CN"/>
        </w:rPr>
        <w:t xml:space="preserve"> be</w:t>
      </w:r>
      <w:r w:rsidR="000534CD" w:rsidRPr="00BC5B7D">
        <w:rPr>
          <w:rFonts w:eastAsiaTheme="minorEastAsia" w:cs="Times New Roman"/>
          <w:sz w:val="22"/>
          <w:szCs w:val="22"/>
          <w:lang w:eastAsia="zh-CN"/>
        </w:rPr>
        <w:t xml:space="preserve"> impacted by cell DRX</w:t>
      </w:r>
      <w:r w:rsidR="003F658C">
        <w:rPr>
          <w:rFonts w:eastAsiaTheme="minorEastAsia" w:cs="Times New Roman"/>
          <w:sz w:val="22"/>
          <w:szCs w:val="22"/>
          <w:lang w:eastAsia="zh-CN"/>
        </w:rPr>
        <w:t xml:space="preserve">, </w:t>
      </w:r>
      <w:r w:rsidR="009F0955" w:rsidRPr="009F0955">
        <w:rPr>
          <w:rFonts w:eastAsiaTheme="minorEastAsia" w:cs="Times New Roman"/>
          <w:sz w:val="22"/>
          <w:szCs w:val="22"/>
          <w:lang w:eastAsia="zh-CN"/>
        </w:rPr>
        <w:t>so as to avoid</w:t>
      </w:r>
      <w:r w:rsidR="00FE4012">
        <w:rPr>
          <w:rFonts w:eastAsiaTheme="minorEastAsia" w:cs="Times New Roman"/>
          <w:sz w:val="22"/>
          <w:szCs w:val="22"/>
          <w:lang w:eastAsia="zh-CN"/>
        </w:rPr>
        <w:t xml:space="preserve"> </w:t>
      </w:r>
      <w:r w:rsidR="00FE4012">
        <w:rPr>
          <w:rFonts w:eastAsiaTheme="minorEastAsia" w:cs="Times New Roman" w:hint="eastAsia"/>
          <w:sz w:val="22"/>
          <w:szCs w:val="22"/>
          <w:lang w:eastAsia="zh-CN"/>
        </w:rPr>
        <w:t>t</w:t>
      </w:r>
      <w:r w:rsidR="00FE4012">
        <w:rPr>
          <w:rFonts w:eastAsiaTheme="minorEastAsia" w:cs="Times New Roman"/>
          <w:sz w:val="22"/>
          <w:szCs w:val="22"/>
          <w:lang w:eastAsia="zh-CN"/>
        </w:rPr>
        <w:t>he degradation of DL tran</w:t>
      </w:r>
      <w:r w:rsidR="007A179C">
        <w:rPr>
          <w:rFonts w:eastAsiaTheme="minorEastAsia" w:cs="Times New Roman"/>
          <w:sz w:val="22"/>
          <w:szCs w:val="22"/>
          <w:lang w:eastAsia="zh-CN"/>
        </w:rPr>
        <w:t>s</w:t>
      </w:r>
      <w:r w:rsidR="00FE4012">
        <w:rPr>
          <w:rFonts w:eastAsiaTheme="minorEastAsia" w:cs="Times New Roman"/>
          <w:sz w:val="22"/>
          <w:szCs w:val="22"/>
          <w:lang w:eastAsia="zh-CN"/>
        </w:rPr>
        <w:t>mission</w:t>
      </w:r>
      <w:r w:rsidR="005026E3">
        <w:rPr>
          <w:rFonts w:eastAsiaTheme="minorEastAsia" w:cs="Times New Roman"/>
          <w:sz w:val="22"/>
          <w:szCs w:val="22"/>
          <w:lang w:eastAsia="zh-CN"/>
        </w:rPr>
        <w:t xml:space="preserve"> performance</w:t>
      </w:r>
      <w:r w:rsidR="000534CD" w:rsidRPr="00BC5B7D">
        <w:rPr>
          <w:rFonts w:eastAsiaTheme="minorEastAsia" w:cs="Times New Roman"/>
          <w:sz w:val="22"/>
          <w:szCs w:val="22"/>
          <w:lang w:eastAsia="zh-CN"/>
        </w:rPr>
        <w:t>.</w:t>
      </w:r>
    </w:p>
    <w:p w14:paraId="74A7940C" w14:textId="0E48380D" w:rsidR="004422FB" w:rsidRPr="004422FB" w:rsidRDefault="005D4CF6" w:rsidP="00387E05">
      <w:pPr>
        <w:pStyle w:val="0Maintext"/>
        <w:numPr>
          <w:ilvl w:val="1"/>
          <w:numId w:val="9"/>
        </w:numPr>
        <w:adjustRightInd w:val="0"/>
        <w:snapToGrid w:val="0"/>
        <w:spacing w:beforeLines="100" w:before="240" w:after="180" w:line="240" w:lineRule="auto"/>
        <w:rPr>
          <w:rFonts w:eastAsiaTheme="minorEastAsia"/>
          <w:sz w:val="22"/>
          <w:szCs w:val="22"/>
          <w:lang w:eastAsia="zh-CN"/>
        </w:rPr>
      </w:pPr>
      <w:r>
        <w:rPr>
          <w:rFonts w:eastAsiaTheme="minorEastAsia" w:cs="Times New Roman"/>
          <w:sz w:val="22"/>
          <w:szCs w:val="22"/>
          <w:lang w:eastAsia="zh-CN"/>
        </w:rPr>
        <w:t xml:space="preserve">SR: </w:t>
      </w:r>
    </w:p>
    <w:p w14:paraId="4AD5B7A8" w14:textId="3C651A8A" w:rsidR="004045F9" w:rsidRPr="004045F9" w:rsidRDefault="00A16F34" w:rsidP="00EB6363">
      <w:pPr>
        <w:pStyle w:val="0Maintext"/>
        <w:adjustRightInd w:val="0"/>
        <w:snapToGrid w:val="0"/>
        <w:spacing w:beforeLines="100" w:before="240" w:after="180" w:line="240" w:lineRule="auto"/>
        <w:ind w:left="1260" w:firstLine="0"/>
        <w:rPr>
          <w:rFonts w:eastAsiaTheme="minorEastAsia"/>
          <w:sz w:val="22"/>
          <w:szCs w:val="22"/>
          <w:lang w:eastAsia="zh-CN"/>
        </w:rPr>
      </w:pPr>
      <w:r>
        <w:rPr>
          <w:rFonts w:eastAsiaTheme="minorEastAsia" w:cs="Times New Roman"/>
          <w:sz w:val="22"/>
          <w:szCs w:val="22"/>
          <w:lang w:eastAsia="zh-CN"/>
        </w:rPr>
        <w:lastRenderedPageBreak/>
        <w:t xml:space="preserve">In RAN2 </w:t>
      </w:r>
      <w:r w:rsidR="00F65E9C">
        <w:rPr>
          <w:rFonts w:eastAsiaTheme="minorEastAsia" w:cs="Times New Roman"/>
          <w:sz w:val="22"/>
          <w:szCs w:val="22"/>
          <w:lang w:eastAsia="zh-CN"/>
        </w:rPr>
        <w:t>#</w:t>
      </w:r>
      <w:r w:rsidR="005F1D72">
        <w:rPr>
          <w:rFonts w:eastAsiaTheme="minorEastAsia" w:cs="Times New Roman"/>
          <w:sz w:val="22"/>
          <w:szCs w:val="22"/>
          <w:lang w:eastAsia="zh-CN"/>
        </w:rPr>
        <w:t>121</w:t>
      </w:r>
      <w:r w:rsidR="00F65E9C">
        <w:rPr>
          <w:rFonts w:eastAsiaTheme="minorEastAsia" w:cs="Times New Roman" w:hint="eastAsia"/>
          <w:sz w:val="22"/>
          <w:szCs w:val="22"/>
          <w:lang w:eastAsia="zh-CN"/>
        </w:rPr>
        <w:t xml:space="preserve"> </w:t>
      </w:r>
      <w:r w:rsidR="00F65E9C">
        <w:rPr>
          <w:rFonts w:eastAsiaTheme="minorEastAsia" w:cs="Times New Roman"/>
          <w:sz w:val="22"/>
          <w:szCs w:val="22"/>
          <w:lang w:eastAsia="zh-CN"/>
        </w:rPr>
        <w:t>bis-e</w:t>
      </w:r>
      <w:r w:rsidR="009E7728">
        <w:rPr>
          <w:rFonts w:eastAsiaTheme="minorEastAsia" w:cs="Times New Roman"/>
          <w:sz w:val="22"/>
          <w:szCs w:val="22"/>
          <w:lang w:eastAsia="zh-CN"/>
        </w:rPr>
        <w:t xml:space="preserve"> meeting</w:t>
      </w:r>
      <w:r>
        <w:rPr>
          <w:rFonts w:eastAsiaTheme="minorEastAsia" w:cs="Times New Roman"/>
          <w:sz w:val="22"/>
          <w:szCs w:val="22"/>
          <w:lang w:eastAsia="zh-CN"/>
        </w:rPr>
        <w:t xml:space="preserve">, </w:t>
      </w:r>
      <w:r w:rsidR="00BC5B7D" w:rsidRPr="00BC5B7D">
        <w:rPr>
          <w:rFonts w:eastAsiaTheme="minorEastAsia" w:cs="Times New Roman"/>
          <w:sz w:val="22"/>
          <w:szCs w:val="22"/>
          <w:lang w:eastAsia="zh-CN"/>
        </w:rPr>
        <w:t>it was agreed as the baseline that SR shall not be transmitted during the inactive period of cell DRX. However, there are still some exception cases that deserve further consideration. One special case is SR for SCell BFR</w:t>
      </w:r>
      <w:r w:rsidR="004045F9">
        <w:rPr>
          <w:rFonts w:eastAsiaTheme="minorEastAsia" w:cs="Times New Roman"/>
          <w:sz w:val="22"/>
          <w:szCs w:val="22"/>
          <w:lang w:eastAsia="zh-CN"/>
        </w:rPr>
        <w:t>:</w:t>
      </w:r>
    </w:p>
    <w:p w14:paraId="5300B2F4" w14:textId="6DFA57EF" w:rsidR="00827F78" w:rsidRDefault="00BC5B7D" w:rsidP="00B25143">
      <w:pPr>
        <w:pStyle w:val="0Maintext"/>
        <w:adjustRightInd w:val="0"/>
        <w:snapToGrid w:val="0"/>
        <w:spacing w:beforeLines="100" w:before="240" w:line="240" w:lineRule="auto"/>
        <w:ind w:left="1260" w:firstLine="0"/>
        <w:rPr>
          <w:rFonts w:eastAsiaTheme="minorEastAsia" w:cs="Times New Roman"/>
          <w:sz w:val="22"/>
          <w:szCs w:val="22"/>
          <w:lang w:eastAsia="zh-CN"/>
        </w:rPr>
      </w:pPr>
      <w:r w:rsidRPr="00BC5B7D">
        <w:rPr>
          <w:rFonts w:eastAsiaTheme="minorEastAsia" w:cs="Times New Roman"/>
          <w:sz w:val="22"/>
          <w:szCs w:val="22"/>
          <w:lang w:eastAsia="zh-CN"/>
        </w:rPr>
        <w:t xml:space="preserve">In current specification, when a UE detects the beam failure in a cell, it will start a BFR procedure. As </w:t>
      </w:r>
      <w:r w:rsidR="003271DE">
        <w:rPr>
          <w:rFonts w:eastAsiaTheme="minorEastAsia" w:cs="Times New Roman"/>
          <w:sz w:val="22"/>
          <w:szCs w:val="22"/>
          <w:lang w:eastAsia="zh-CN"/>
        </w:rPr>
        <w:t>the example</w:t>
      </w:r>
      <w:r w:rsidRPr="00BC5B7D">
        <w:rPr>
          <w:rFonts w:eastAsiaTheme="minorEastAsia" w:cs="Times New Roman"/>
          <w:sz w:val="22"/>
          <w:szCs w:val="22"/>
          <w:lang w:eastAsia="zh-CN"/>
        </w:rPr>
        <w:t xml:space="preserve"> in</w:t>
      </w:r>
      <w:r w:rsidR="00963177">
        <w:rPr>
          <w:rFonts w:eastAsiaTheme="minorEastAsia" w:cs="Times New Roman"/>
          <w:sz w:val="22"/>
          <w:szCs w:val="22"/>
          <w:lang w:eastAsia="zh-CN"/>
        </w:rPr>
        <w:t xml:space="preserve"> </w:t>
      </w:r>
      <w:r w:rsidR="00306A8F" w:rsidRPr="008470BF">
        <w:rPr>
          <w:rFonts w:eastAsiaTheme="minorEastAsia" w:cs="Times New Roman"/>
          <w:sz w:val="28"/>
          <w:szCs w:val="22"/>
          <w:lang w:eastAsia="zh-CN"/>
        </w:rPr>
        <w:fldChar w:fldCharType="begin"/>
      </w:r>
      <w:r w:rsidR="00306A8F" w:rsidRPr="008470BF">
        <w:rPr>
          <w:rFonts w:eastAsiaTheme="minorEastAsia" w:cs="Times New Roman"/>
          <w:sz w:val="28"/>
          <w:szCs w:val="22"/>
          <w:lang w:eastAsia="zh-CN"/>
        </w:rPr>
        <w:instrText xml:space="preserve"> REF _Ref142504876 \h  \* MERGEFORMAT </w:instrText>
      </w:r>
      <w:r w:rsidR="00306A8F" w:rsidRPr="008470BF">
        <w:rPr>
          <w:rFonts w:eastAsiaTheme="minorEastAsia" w:cs="Times New Roman"/>
          <w:sz w:val="28"/>
          <w:szCs w:val="22"/>
          <w:lang w:eastAsia="zh-CN"/>
        </w:rPr>
      </w:r>
      <w:r w:rsidR="00306A8F" w:rsidRPr="008470BF">
        <w:rPr>
          <w:rFonts w:eastAsiaTheme="minorEastAsia" w:cs="Times New Roman"/>
          <w:sz w:val="28"/>
          <w:szCs w:val="22"/>
          <w:lang w:eastAsia="zh-CN"/>
        </w:rPr>
        <w:fldChar w:fldCharType="separate"/>
      </w:r>
      <w:r w:rsidR="00306A8F" w:rsidRPr="008470BF">
        <w:rPr>
          <w:sz w:val="22"/>
        </w:rPr>
        <w:t xml:space="preserve">Figure </w:t>
      </w:r>
      <w:r w:rsidR="00306A8F" w:rsidRPr="008470BF">
        <w:rPr>
          <w:noProof/>
          <w:sz w:val="22"/>
        </w:rPr>
        <w:t>3</w:t>
      </w:r>
      <w:r w:rsidR="00306A8F" w:rsidRPr="008470BF">
        <w:rPr>
          <w:rFonts w:eastAsiaTheme="minorEastAsia" w:cs="Times New Roman"/>
          <w:sz w:val="28"/>
          <w:szCs w:val="22"/>
          <w:lang w:eastAsia="zh-CN"/>
        </w:rPr>
        <w:fldChar w:fldCharType="end"/>
      </w:r>
      <w:r w:rsidRPr="00BC5B7D">
        <w:rPr>
          <w:rFonts w:eastAsiaTheme="minorEastAsia" w:cs="Times New Roman"/>
          <w:sz w:val="22"/>
          <w:szCs w:val="22"/>
          <w:lang w:eastAsia="zh-CN"/>
        </w:rPr>
        <w:t xml:space="preserve">, UE cannot complete SCell BFR procedure </w:t>
      </w:r>
      <w:r w:rsidR="00EC58E5">
        <w:rPr>
          <w:rFonts w:eastAsiaTheme="minorEastAsia" w:cs="Times New Roman"/>
          <w:sz w:val="22"/>
          <w:szCs w:val="22"/>
          <w:lang w:eastAsia="zh-CN"/>
        </w:rPr>
        <w:t>during the</w:t>
      </w:r>
      <w:r w:rsidRPr="00BC5B7D">
        <w:rPr>
          <w:rFonts w:eastAsiaTheme="minorEastAsia" w:cs="Times New Roman"/>
          <w:sz w:val="22"/>
          <w:szCs w:val="22"/>
          <w:lang w:eastAsia="zh-CN"/>
        </w:rPr>
        <w:t xml:space="preserve"> inactive time </w:t>
      </w:r>
      <w:r w:rsidR="00DC0139">
        <w:rPr>
          <w:rFonts w:eastAsiaTheme="minorEastAsia" w:cs="Times New Roman"/>
          <w:sz w:val="22"/>
          <w:szCs w:val="22"/>
          <w:lang w:eastAsia="zh-CN"/>
        </w:rPr>
        <w:t xml:space="preserve">of </w:t>
      </w:r>
      <w:r w:rsidR="00DC0139" w:rsidRPr="00BC5B7D">
        <w:rPr>
          <w:rFonts w:eastAsiaTheme="minorEastAsia" w:cs="Times New Roman"/>
          <w:sz w:val="22"/>
          <w:szCs w:val="22"/>
          <w:lang w:eastAsia="zh-CN"/>
        </w:rPr>
        <w:t xml:space="preserve">cell DRX </w:t>
      </w:r>
      <w:r w:rsidRPr="00BC5B7D">
        <w:rPr>
          <w:rFonts w:eastAsiaTheme="minorEastAsia" w:cs="Times New Roman"/>
          <w:sz w:val="22"/>
          <w:szCs w:val="22"/>
          <w:lang w:eastAsia="zh-CN"/>
        </w:rPr>
        <w:t xml:space="preserve">without this type of SR. This will result in a </w:t>
      </w:r>
      <w:r w:rsidR="000D2EEA" w:rsidRPr="00BC5B7D">
        <w:rPr>
          <w:rFonts w:eastAsiaTheme="minorEastAsia" w:cs="Times New Roman"/>
          <w:sz w:val="22"/>
          <w:szCs w:val="22"/>
          <w:lang w:eastAsia="zh-CN"/>
        </w:rPr>
        <w:t>random-access</w:t>
      </w:r>
      <w:r w:rsidRPr="00BC5B7D">
        <w:rPr>
          <w:rFonts w:eastAsiaTheme="minorEastAsia" w:cs="Times New Roman"/>
          <w:sz w:val="22"/>
          <w:szCs w:val="22"/>
          <w:lang w:eastAsia="zh-CN"/>
        </w:rPr>
        <w:t xml:space="preserve"> procedure</w:t>
      </w:r>
      <w:r w:rsidR="000F0C33">
        <w:rPr>
          <w:rFonts w:eastAsiaTheme="minorEastAsia" w:cs="Times New Roman"/>
          <w:sz w:val="22"/>
          <w:szCs w:val="22"/>
          <w:lang w:eastAsia="zh-CN"/>
        </w:rPr>
        <w:t xml:space="preserve">, </w:t>
      </w:r>
      <w:r w:rsidR="000F0C33">
        <w:rPr>
          <w:rFonts w:eastAsiaTheme="minorEastAsia" w:cs="Times New Roman" w:hint="eastAsia"/>
          <w:sz w:val="22"/>
          <w:szCs w:val="22"/>
          <w:lang w:eastAsia="zh-CN"/>
        </w:rPr>
        <w:t>which</w:t>
      </w:r>
      <w:r w:rsidR="000F0C33">
        <w:rPr>
          <w:rFonts w:eastAsiaTheme="minorEastAsia" w:cs="Times New Roman"/>
          <w:sz w:val="22"/>
          <w:szCs w:val="22"/>
          <w:lang w:eastAsia="zh-CN"/>
        </w:rPr>
        <w:t xml:space="preserve"> not only</w:t>
      </w:r>
      <w:r w:rsidRPr="00BC5B7D">
        <w:rPr>
          <w:rFonts w:eastAsiaTheme="minorEastAsia" w:cs="Times New Roman"/>
          <w:sz w:val="22"/>
          <w:szCs w:val="22"/>
          <w:lang w:eastAsia="zh-CN"/>
        </w:rPr>
        <w:t xml:space="preserve"> </w:t>
      </w:r>
      <w:r w:rsidR="000F0C33">
        <w:rPr>
          <w:rFonts w:eastAsiaTheme="minorEastAsia" w:cs="Times New Roman"/>
          <w:sz w:val="22"/>
          <w:szCs w:val="22"/>
          <w:lang w:eastAsia="zh-CN"/>
        </w:rPr>
        <w:t xml:space="preserve">has a </w:t>
      </w:r>
      <w:r w:rsidRPr="00BC5B7D">
        <w:rPr>
          <w:rFonts w:eastAsiaTheme="minorEastAsia" w:cs="Times New Roman"/>
          <w:sz w:val="22"/>
          <w:szCs w:val="22"/>
          <w:lang w:eastAsia="zh-CN"/>
        </w:rPr>
        <w:t xml:space="preserve">serious impact on </w:t>
      </w:r>
      <w:r w:rsidR="00421744">
        <w:rPr>
          <w:rFonts w:eastAsiaTheme="minorEastAsia" w:cs="Times New Roman"/>
          <w:sz w:val="22"/>
          <w:szCs w:val="22"/>
          <w:lang w:eastAsia="zh-CN"/>
        </w:rPr>
        <w:t xml:space="preserve">link </w:t>
      </w:r>
      <w:r w:rsidRPr="00BC5B7D">
        <w:rPr>
          <w:rFonts w:eastAsiaTheme="minorEastAsia" w:cs="Times New Roman"/>
          <w:sz w:val="22"/>
          <w:szCs w:val="22"/>
          <w:lang w:eastAsia="zh-CN"/>
        </w:rPr>
        <w:t>performance</w:t>
      </w:r>
      <w:r w:rsidR="00465FEE">
        <w:rPr>
          <w:rFonts w:eastAsiaTheme="minorEastAsia" w:cs="Times New Roman"/>
          <w:sz w:val="22"/>
          <w:szCs w:val="22"/>
          <w:lang w:eastAsia="zh-CN"/>
        </w:rPr>
        <w:t>, but also</w:t>
      </w:r>
      <w:r w:rsidR="007907A9">
        <w:rPr>
          <w:rFonts w:eastAsiaTheme="minorEastAsia" w:cs="Times New Roman"/>
          <w:sz w:val="22"/>
          <w:szCs w:val="22"/>
          <w:lang w:eastAsia="zh-CN"/>
        </w:rPr>
        <w:t xml:space="preserve"> i</w:t>
      </w:r>
      <w:r w:rsidR="007907A9" w:rsidRPr="007907A9">
        <w:rPr>
          <w:rFonts w:eastAsiaTheme="minorEastAsia" w:cs="Times New Roman"/>
          <w:sz w:val="22"/>
          <w:szCs w:val="22"/>
          <w:lang w:eastAsia="zh-CN"/>
        </w:rPr>
        <w:t>ncrease</w:t>
      </w:r>
      <w:r w:rsidR="007907A9">
        <w:rPr>
          <w:rFonts w:eastAsiaTheme="minorEastAsia" w:cs="Times New Roman"/>
          <w:sz w:val="22"/>
          <w:szCs w:val="22"/>
          <w:lang w:eastAsia="zh-CN"/>
        </w:rPr>
        <w:t xml:space="preserve">s </w:t>
      </w:r>
      <w:r w:rsidR="007907A9" w:rsidRPr="007907A9">
        <w:rPr>
          <w:rFonts w:eastAsiaTheme="minorEastAsia" w:cs="Times New Roman"/>
          <w:sz w:val="22"/>
          <w:szCs w:val="22"/>
          <w:lang w:eastAsia="zh-CN"/>
        </w:rPr>
        <w:t xml:space="preserve">power consumption on </w:t>
      </w:r>
      <w:r w:rsidR="007907A9">
        <w:rPr>
          <w:rFonts w:eastAsiaTheme="minorEastAsia" w:cs="Times New Roman"/>
          <w:sz w:val="22"/>
          <w:szCs w:val="22"/>
          <w:lang w:eastAsia="zh-CN"/>
        </w:rPr>
        <w:t>both</w:t>
      </w:r>
      <w:r w:rsidR="007907A9" w:rsidRPr="007907A9">
        <w:rPr>
          <w:rFonts w:eastAsiaTheme="minorEastAsia" w:cs="Times New Roman"/>
          <w:sz w:val="22"/>
          <w:szCs w:val="22"/>
          <w:lang w:eastAsia="zh-CN"/>
        </w:rPr>
        <w:t xml:space="preserve"> NW and UE sides</w:t>
      </w:r>
      <w:r w:rsidRPr="00BC5B7D">
        <w:rPr>
          <w:rFonts w:eastAsiaTheme="minorEastAsia" w:cs="Times New Roman"/>
          <w:sz w:val="22"/>
          <w:szCs w:val="22"/>
          <w:lang w:eastAsia="zh-CN"/>
        </w:rPr>
        <w:t>. T</w:t>
      </w:r>
      <w:r w:rsidR="003435E4">
        <w:rPr>
          <w:rFonts w:eastAsiaTheme="minorEastAsia" w:cs="Times New Roman"/>
          <w:sz w:val="22"/>
          <w:szCs w:val="22"/>
          <w:lang w:eastAsia="zh-CN"/>
        </w:rPr>
        <w:t>hus</w:t>
      </w:r>
      <w:r w:rsidRPr="00BC5B7D">
        <w:rPr>
          <w:rFonts w:eastAsiaTheme="minorEastAsia" w:cs="Times New Roman"/>
          <w:sz w:val="22"/>
          <w:szCs w:val="22"/>
          <w:lang w:eastAsia="zh-CN"/>
        </w:rPr>
        <w:t>, it is recommended that SR for SCell BFR is not impacted by cell DRX.</w:t>
      </w:r>
    </w:p>
    <w:p w14:paraId="04582B00" w14:textId="4E564D8A" w:rsidR="00DD439F" w:rsidRPr="002F45A9" w:rsidRDefault="00607B92" w:rsidP="008470BF">
      <w:pPr>
        <w:pStyle w:val="0Maintext"/>
        <w:adjustRightInd w:val="0"/>
        <w:snapToGrid w:val="0"/>
        <w:spacing w:beforeLines="100" w:before="240" w:line="240" w:lineRule="auto"/>
        <w:ind w:left="1260" w:firstLine="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nother way </w:t>
      </w:r>
      <w:r w:rsidR="00BD2E54">
        <w:rPr>
          <w:rFonts w:eastAsiaTheme="minorEastAsia"/>
          <w:sz w:val="22"/>
          <w:szCs w:val="22"/>
          <w:lang w:eastAsia="zh-CN"/>
        </w:rPr>
        <w:t xml:space="preserve">to solve this </w:t>
      </w:r>
      <w:r w:rsidR="00BE6B64">
        <w:rPr>
          <w:rFonts w:eastAsiaTheme="minorEastAsia"/>
          <w:sz w:val="22"/>
          <w:szCs w:val="22"/>
          <w:lang w:eastAsia="zh-CN"/>
        </w:rPr>
        <w:t xml:space="preserve">is to </w:t>
      </w:r>
      <w:r w:rsidR="00F23439">
        <w:rPr>
          <w:rFonts w:eastAsiaTheme="minorEastAsia"/>
          <w:sz w:val="22"/>
          <w:szCs w:val="22"/>
          <w:lang w:eastAsia="zh-CN"/>
        </w:rPr>
        <w:t>specify</w:t>
      </w:r>
      <w:r w:rsidR="00BE6B64">
        <w:rPr>
          <w:rFonts w:eastAsiaTheme="minorEastAsia"/>
          <w:sz w:val="22"/>
          <w:szCs w:val="22"/>
          <w:lang w:eastAsia="zh-CN"/>
        </w:rPr>
        <w:t xml:space="preserve"> </w:t>
      </w:r>
      <w:r w:rsidR="007815E3">
        <w:rPr>
          <w:rFonts w:eastAsiaTheme="minorEastAsia"/>
          <w:sz w:val="22"/>
          <w:szCs w:val="22"/>
          <w:lang w:eastAsia="zh-CN"/>
        </w:rPr>
        <w:t>that</w:t>
      </w:r>
      <w:r w:rsidR="00917B1B">
        <w:rPr>
          <w:rFonts w:eastAsiaTheme="minorEastAsia"/>
          <w:sz w:val="22"/>
          <w:szCs w:val="22"/>
          <w:lang w:eastAsia="zh-CN"/>
        </w:rPr>
        <w:t xml:space="preserve"> </w:t>
      </w:r>
      <w:r w:rsidR="00822756">
        <w:rPr>
          <w:rFonts w:eastAsiaTheme="minorEastAsia"/>
          <w:sz w:val="22"/>
          <w:szCs w:val="22"/>
          <w:lang w:eastAsia="zh-CN"/>
        </w:rPr>
        <w:t>i</w:t>
      </w:r>
      <w:r w:rsidR="00FA09D1" w:rsidRPr="00FA09D1">
        <w:rPr>
          <w:rFonts w:eastAsiaTheme="minorEastAsia"/>
          <w:sz w:val="22"/>
          <w:szCs w:val="22"/>
          <w:lang w:eastAsia="zh-CN"/>
        </w:rPr>
        <w:t xml:space="preserve">f BFR is required during the inactive time of the cell DRX, the UE </w:t>
      </w:r>
      <w:r w:rsidR="00210C01">
        <w:rPr>
          <w:rFonts w:eastAsiaTheme="minorEastAsia"/>
          <w:sz w:val="22"/>
          <w:szCs w:val="22"/>
          <w:lang w:eastAsia="zh-CN"/>
        </w:rPr>
        <w:t xml:space="preserve">shall </w:t>
      </w:r>
      <w:r w:rsidR="00FA09D1" w:rsidRPr="00FA09D1">
        <w:rPr>
          <w:rFonts w:eastAsiaTheme="minorEastAsia"/>
          <w:sz w:val="22"/>
          <w:szCs w:val="22"/>
          <w:lang w:eastAsia="zh-CN"/>
        </w:rPr>
        <w:t xml:space="preserve">directly </w:t>
      </w:r>
      <w:proofErr w:type="gramStart"/>
      <w:r w:rsidR="00FA09D1" w:rsidRPr="00FA09D1">
        <w:rPr>
          <w:rFonts w:eastAsiaTheme="minorEastAsia"/>
          <w:sz w:val="22"/>
          <w:szCs w:val="22"/>
          <w:lang w:eastAsia="zh-CN"/>
        </w:rPr>
        <w:t>starts</w:t>
      </w:r>
      <w:proofErr w:type="gramEnd"/>
      <w:r w:rsidR="00FA09D1" w:rsidRPr="00FA09D1">
        <w:rPr>
          <w:rFonts w:eastAsiaTheme="minorEastAsia"/>
          <w:sz w:val="22"/>
          <w:szCs w:val="22"/>
          <w:lang w:eastAsia="zh-CN"/>
        </w:rPr>
        <w:t xml:space="preserve"> </w:t>
      </w:r>
      <w:r w:rsidR="005A3656">
        <w:rPr>
          <w:rFonts w:eastAsiaTheme="minorEastAsia"/>
          <w:sz w:val="22"/>
          <w:szCs w:val="22"/>
          <w:lang w:eastAsia="zh-CN"/>
        </w:rPr>
        <w:t xml:space="preserve">a </w:t>
      </w:r>
      <w:r w:rsidR="00FA09D1" w:rsidRPr="00FA09D1">
        <w:rPr>
          <w:rFonts w:eastAsiaTheme="minorEastAsia"/>
          <w:sz w:val="22"/>
          <w:szCs w:val="22"/>
          <w:lang w:eastAsia="zh-CN"/>
        </w:rPr>
        <w:t xml:space="preserve">CBRA </w:t>
      </w:r>
      <w:r w:rsidR="005A3656">
        <w:rPr>
          <w:rFonts w:eastAsiaTheme="minorEastAsia"/>
          <w:sz w:val="22"/>
          <w:szCs w:val="22"/>
          <w:lang w:eastAsia="zh-CN"/>
        </w:rPr>
        <w:t xml:space="preserve">procedure </w:t>
      </w:r>
      <w:r w:rsidR="00FA09D1" w:rsidRPr="00FA09D1">
        <w:rPr>
          <w:rFonts w:eastAsiaTheme="minorEastAsia"/>
          <w:sz w:val="22"/>
          <w:szCs w:val="22"/>
          <w:lang w:eastAsia="zh-CN"/>
        </w:rPr>
        <w:t xml:space="preserve">and </w:t>
      </w:r>
      <w:r w:rsidR="00782B4F">
        <w:rPr>
          <w:rFonts w:eastAsiaTheme="minorEastAsia"/>
          <w:sz w:val="22"/>
          <w:szCs w:val="22"/>
          <w:lang w:eastAsia="zh-CN"/>
        </w:rPr>
        <w:t>transmit</w:t>
      </w:r>
      <w:r w:rsidR="00FA09D1" w:rsidRPr="00FA09D1">
        <w:rPr>
          <w:rFonts w:eastAsiaTheme="minorEastAsia"/>
          <w:sz w:val="22"/>
          <w:szCs w:val="22"/>
          <w:lang w:eastAsia="zh-CN"/>
        </w:rPr>
        <w:t>s the BFR MAC CE in the Msg3.</w:t>
      </w:r>
    </w:p>
    <w:p w14:paraId="5FA38D77" w14:textId="77777777" w:rsidR="002F45A9" w:rsidRDefault="002F45A9" w:rsidP="002F45A9">
      <w:pPr>
        <w:pStyle w:val="0Maintext"/>
        <w:adjustRightInd w:val="0"/>
        <w:snapToGrid w:val="0"/>
        <w:spacing w:beforeLines="100" w:before="240" w:after="180" w:line="240" w:lineRule="auto"/>
        <w:jc w:val="center"/>
        <w:rPr>
          <w:rFonts w:eastAsiaTheme="minorEastAsia"/>
          <w:sz w:val="22"/>
          <w:szCs w:val="22"/>
          <w:lang w:val="en-US" w:eastAsia="zh-CN"/>
        </w:rPr>
      </w:pPr>
      <w:r>
        <w:rPr>
          <w:rFonts w:eastAsiaTheme="minorEastAsia"/>
          <w:noProof/>
          <w:sz w:val="22"/>
          <w:szCs w:val="22"/>
          <w:lang w:val="en-US" w:eastAsia="zh-CN"/>
        </w:rPr>
        <w:drawing>
          <wp:inline distT="0" distB="0" distL="0" distR="0" wp14:anchorId="0F7D8C03" wp14:editId="061F073F">
            <wp:extent cx="5266944" cy="2152214"/>
            <wp:effectExtent l="0" t="0" r="0" b="635"/>
            <wp:docPr id="6" name="图片 6" descr="C:\Users\j00781913\AppData\Local\Microsoft\Windows\INetCache\Content.MSO\8ED778D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00781913\AppData\Local\Microsoft\Windows\INetCache\Content.MSO\8ED778D0.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5911" cy="2155878"/>
                    </a:xfrm>
                    <a:prstGeom prst="rect">
                      <a:avLst/>
                    </a:prstGeom>
                    <a:noFill/>
                    <a:ln>
                      <a:noFill/>
                    </a:ln>
                  </pic:spPr>
                </pic:pic>
              </a:graphicData>
            </a:graphic>
          </wp:inline>
        </w:drawing>
      </w:r>
    </w:p>
    <w:p w14:paraId="4EBFC401" w14:textId="4D2A7100" w:rsidR="00BD104A" w:rsidRDefault="00895625" w:rsidP="008470BF">
      <w:pPr>
        <w:pStyle w:val="a3"/>
        <w:rPr>
          <w:i/>
          <w:sz w:val="22"/>
          <w:szCs w:val="22"/>
          <w:lang w:eastAsia="zh-CN"/>
        </w:rPr>
      </w:pPr>
      <w:bookmarkStart w:id="9" w:name="_Ref142504876"/>
      <w:bookmarkStart w:id="10" w:name="_Ref140831808"/>
      <w:r>
        <w:t xml:space="preserve">Figure </w:t>
      </w:r>
      <w:r w:rsidR="00E4246A">
        <w:rPr>
          <w:noProof/>
        </w:rPr>
        <w:fldChar w:fldCharType="begin"/>
      </w:r>
      <w:r w:rsidR="00E4246A">
        <w:rPr>
          <w:noProof/>
        </w:rPr>
        <w:instrText xml:space="preserve"> SEQ Figure \* ARABIC </w:instrText>
      </w:r>
      <w:r w:rsidR="00E4246A">
        <w:rPr>
          <w:noProof/>
        </w:rPr>
        <w:fldChar w:fldCharType="separate"/>
      </w:r>
      <w:r>
        <w:rPr>
          <w:noProof/>
        </w:rPr>
        <w:t>3</w:t>
      </w:r>
      <w:r w:rsidR="00E4246A">
        <w:rPr>
          <w:noProof/>
        </w:rPr>
        <w:fldChar w:fldCharType="end"/>
      </w:r>
      <w:bookmarkEnd w:id="9"/>
      <w:r>
        <w:rPr>
          <w:rFonts w:hint="eastAsia"/>
          <w:lang w:eastAsia="zh-CN"/>
        </w:rPr>
        <w:t xml:space="preserve"> </w:t>
      </w:r>
      <w:r>
        <w:rPr>
          <w:lang w:eastAsia="zh-CN"/>
        </w:rPr>
        <w:t xml:space="preserve"> </w:t>
      </w:r>
      <w:bookmarkEnd w:id="10"/>
      <w:r w:rsidR="002F45A9" w:rsidRPr="008F7383">
        <w:t>SCell BFR procedure when cell DTX/DRX is configured (or activated)</w:t>
      </w:r>
    </w:p>
    <w:p w14:paraId="108AE345" w14:textId="703DE962" w:rsidR="00BD104A" w:rsidRPr="008470BF" w:rsidRDefault="00BD104A" w:rsidP="008470BF">
      <w:pPr>
        <w:overflowPunct w:val="0"/>
        <w:autoSpaceDE w:val="0"/>
        <w:autoSpaceDN w:val="0"/>
        <w:adjustRightInd w:val="0"/>
        <w:spacing w:after="180"/>
        <w:contextualSpacing/>
        <w:rPr>
          <w:b/>
          <w:lang w:eastAsia="zh-CN"/>
        </w:rPr>
      </w:pPr>
    </w:p>
    <w:p w14:paraId="41FFC965" w14:textId="122F5362" w:rsidR="005D4CF6" w:rsidRPr="0085223B" w:rsidRDefault="00013633" w:rsidP="0085223B">
      <w:pPr>
        <w:pStyle w:val="1"/>
        <w:numPr>
          <w:ilvl w:val="1"/>
          <w:numId w:val="1"/>
        </w:numPr>
        <w:autoSpaceDE w:val="0"/>
        <w:autoSpaceDN w:val="0"/>
        <w:adjustRightInd w:val="0"/>
        <w:snapToGrid w:val="0"/>
        <w:spacing w:before="120" w:after="120"/>
        <w:ind w:right="0"/>
        <w:jc w:val="both"/>
        <w:rPr>
          <w:rFonts w:ascii="Times New Roman" w:hAnsi="Times New Roman"/>
          <w:sz w:val="28"/>
          <w:szCs w:val="28"/>
          <w:lang w:eastAsia="zh-CN"/>
        </w:rPr>
      </w:pPr>
      <w:r w:rsidRPr="0085223B">
        <w:rPr>
          <w:rFonts w:ascii="Times New Roman" w:hAnsi="Times New Roman"/>
          <w:sz w:val="28"/>
          <w:szCs w:val="28"/>
          <w:lang w:eastAsia="zh-CN"/>
        </w:rPr>
        <w:t>Reference signals</w:t>
      </w:r>
    </w:p>
    <w:p w14:paraId="0DCD877A" w14:textId="7A7ADFC5" w:rsidR="005016BC" w:rsidRDefault="00B82427" w:rsidP="00B82427">
      <w:pPr>
        <w:pStyle w:val="0Maintext"/>
        <w:numPr>
          <w:ilvl w:val="1"/>
          <w:numId w:val="9"/>
        </w:numPr>
        <w:adjustRightInd w:val="0"/>
        <w:snapToGrid w:val="0"/>
        <w:spacing w:beforeLines="100" w:before="240" w:after="180" w:line="240" w:lineRule="auto"/>
        <w:rPr>
          <w:rFonts w:eastAsiaTheme="minorEastAsia"/>
          <w:sz w:val="22"/>
          <w:szCs w:val="22"/>
          <w:lang w:eastAsia="zh-CN"/>
        </w:rPr>
      </w:pPr>
      <w:r>
        <w:rPr>
          <w:rFonts w:eastAsiaTheme="minorEastAsia"/>
          <w:sz w:val="22"/>
          <w:szCs w:val="22"/>
          <w:lang w:eastAsia="zh-CN"/>
        </w:rPr>
        <w:t>P/SP CSI-RS for RLM/BFD:</w:t>
      </w:r>
      <w:r w:rsidRPr="00D2556D">
        <w:rPr>
          <w:rFonts w:eastAsiaTheme="minorEastAsia"/>
          <w:sz w:val="22"/>
          <w:szCs w:val="22"/>
          <w:lang w:eastAsia="zh-CN"/>
        </w:rPr>
        <w:t xml:space="preserve"> </w:t>
      </w:r>
    </w:p>
    <w:p w14:paraId="2B24538D" w14:textId="5867064C" w:rsidR="00B82427" w:rsidRDefault="00B82427" w:rsidP="008470BF">
      <w:pPr>
        <w:pStyle w:val="0Maintext"/>
        <w:adjustRightInd w:val="0"/>
        <w:snapToGrid w:val="0"/>
        <w:spacing w:beforeLines="100" w:before="240" w:after="180" w:line="240" w:lineRule="auto"/>
        <w:ind w:left="1260" w:firstLine="0"/>
        <w:rPr>
          <w:rFonts w:eastAsiaTheme="minorEastAsia"/>
          <w:sz w:val="22"/>
          <w:szCs w:val="22"/>
          <w:lang w:eastAsia="zh-CN"/>
        </w:rPr>
      </w:pPr>
      <w:r>
        <w:rPr>
          <w:rFonts w:eastAsiaTheme="minorEastAsia"/>
          <w:sz w:val="22"/>
          <w:szCs w:val="22"/>
          <w:lang w:eastAsia="zh-CN"/>
        </w:rPr>
        <w:t xml:space="preserve">CSI-RS for RLM is used for link performance monitoring and CSI-RS for BFD is for beam performance monitoring. As defined in current specification, RLM/BFD-RS can be configured as periodic CSI-RS </w:t>
      </w:r>
      <w:r w:rsidR="0091127F">
        <w:rPr>
          <w:rFonts w:eastAsiaTheme="minorEastAsia"/>
          <w:sz w:val="22"/>
          <w:szCs w:val="22"/>
          <w:lang w:eastAsia="zh-CN"/>
        </w:rPr>
        <w:t>or</w:t>
      </w:r>
      <w:r>
        <w:rPr>
          <w:rFonts w:eastAsiaTheme="minorEastAsia"/>
          <w:sz w:val="22"/>
          <w:szCs w:val="22"/>
          <w:lang w:eastAsia="zh-CN"/>
        </w:rPr>
        <w:t xml:space="preserve"> SSB. Thus, even if there is no available CSI-RS resource, </w:t>
      </w:r>
      <w:r w:rsidR="00702F86">
        <w:rPr>
          <w:rFonts w:eastAsiaTheme="minorEastAsia"/>
          <w:sz w:val="22"/>
          <w:szCs w:val="22"/>
          <w:lang w:eastAsia="zh-CN"/>
        </w:rPr>
        <w:t xml:space="preserve">gNB implementation can make sure that the </w:t>
      </w:r>
      <w:r>
        <w:rPr>
          <w:rFonts w:eastAsiaTheme="minorEastAsia"/>
          <w:sz w:val="22"/>
          <w:szCs w:val="22"/>
          <w:lang w:eastAsia="zh-CN"/>
        </w:rPr>
        <w:t>UE</w:t>
      </w:r>
      <w:r w:rsidR="00AD6943">
        <w:rPr>
          <w:rFonts w:eastAsiaTheme="minorEastAsia"/>
          <w:sz w:val="22"/>
          <w:szCs w:val="22"/>
          <w:lang w:eastAsia="zh-CN"/>
        </w:rPr>
        <w:t>(s)</w:t>
      </w:r>
      <w:r>
        <w:rPr>
          <w:rFonts w:eastAsiaTheme="minorEastAsia"/>
          <w:sz w:val="22"/>
          <w:szCs w:val="22"/>
          <w:lang w:eastAsia="zh-CN"/>
        </w:rPr>
        <w:t xml:space="preserve"> can still perform measurement based on SSB, or </w:t>
      </w:r>
      <w:r w:rsidRPr="007A395B">
        <w:rPr>
          <w:rFonts w:eastAsiaTheme="minorEastAsia"/>
          <w:sz w:val="22"/>
          <w:szCs w:val="22"/>
          <w:lang w:eastAsia="zh-CN"/>
        </w:rPr>
        <w:t xml:space="preserve">the </w:t>
      </w:r>
      <w:r w:rsidR="00DB3124">
        <w:rPr>
          <w:rFonts w:eastAsiaTheme="minorEastAsia"/>
          <w:sz w:val="22"/>
          <w:szCs w:val="22"/>
          <w:lang w:eastAsia="zh-CN"/>
        </w:rPr>
        <w:t xml:space="preserve">related </w:t>
      </w:r>
      <w:r w:rsidRPr="007A395B">
        <w:rPr>
          <w:rFonts w:eastAsiaTheme="minorEastAsia"/>
          <w:sz w:val="22"/>
          <w:szCs w:val="22"/>
          <w:lang w:eastAsia="zh-CN"/>
        </w:rPr>
        <w:t>measurement period</w:t>
      </w:r>
      <w:r w:rsidR="00AD6943">
        <w:rPr>
          <w:rFonts w:eastAsiaTheme="minorEastAsia"/>
          <w:sz w:val="22"/>
          <w:szCs w:val="22"/>
          <w:lang w:eastAsia="zh-CN"/>
        </w:rPr>
        <w:t>s</w:t>
      </w:r>
      <w:r w:rsidR="001C2933" w:rsidRPr="001C2933">
        <w:rPr>
          <w:rFonts w:eastAsiaTheme="minorEastAsia"/>
          <w:sz w:val="22"/>
          <w:szCs w:val="22"/>
          <w:lang w:eastAsia="zh-CN"/>
        </w:rPr>
        <w:t xml:space="preserve"> </w:t>
      </w:r>
      <w:r w:rsidR="001C2933">
        <w:rPr>
          <w:rFonts w:eastAsiaTheme="minorEastAsia"/>
          <w:sz w:val="22"/>
          <w:szCs w:val="22"/>
          <w:lang w:eastAsia="zh-CN"/>
        </w:rPr>
        <w:t>can be simply relaxed</w:t>
      </w:r>
      <w:r>
        <w:rPr>
          <w:rFonts w:eastAsiaTheme="minorEastAsia"/>
          <w:sz w:val="22"/>
          <w:szCs w:val="22"/>
          <w:lang w:eastAsia="zh-CN"/>
        </w:rPr>
        <w:t xml:space="preserve">. Thus, it is clearly feasible and workable with cell DTX applying to P/SP CSI-RS for RLM/BFD. </w:t>
      </w:r>
    </w:p>
    <w:p w14:paraId="0AAC914E" w14:textId="77777777" w:rsidR="001E551A" w:rsidRDefault="001E551A" w:rsidP="001E551A">
      <w:pPr>
        <w:pStyle w:val="0Maintext"/>
        <w:adjustRightInd w:val="0"/>
        <w:snapToGrid w:val="0"/>
        <w:spacing w:beforeLines="100" w:before="240" w:after="180" w:line="240" w:lineRule="auto"/>
        <w:jc w:val="center"/>
        <w:rPr>
          <w:rFonts w:eastAsiaTheme="minorEastAsia"/>
          <w:sz w:val="22"/>
          <w:szCs w:val="22"/>
          <w:lang w:eastAsia="zh-CN"/>
        </w:rPr>
      </w:pPr>
      <w:r>
        <w:rPr>
          <w:rFonts w:eastAsiaTheme="minorEastAsia" w:hint="eastAsia"/>
          <w:noProof/>
          <w:sz w:val="22"/>
          <w:szCs w:val="22"/>
          <w:lang w:val="en-US" w:eastAsia="zh-CN"/>
        </w:rPr>
        <w:drawing>
          <wp:inline distT="0" distB="0" distL="0" distR="0" wp14:anchorId="0AF9B995" wp14:editId="748CE8D1">
            <wp:extent cx="4413434" cy="2072287"/>
            <wp:effectExtent l="0" t="0" r="0" b="4445"/>
            <wp:docPr id="33" name="图片 33" descr="C:\Users\j00781913\AppData\Local\Microsoft\Windows\INetCache\Content.MSO\3070FF0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00781913\AppData\Local\Microsoft\Windows\INetCache\Content.MSO\3070FF0A.tmp"/>
                    <pic:cNvPicPr>
                      <a:picLocks noChangeAspect="1" noChangeArrowheads="1"/>
                    </pic:cNvPicPr>
                  </pic:nvPicPr>
                  <pic:blipFill rotWithShape="1">
                    <a:blip r:embed="rId12">
                      <a:extLst>
                        <a:ext uri="{28A0092B-C50C-407E-A947-70E740481C1C}">
                          <a14:useLocalDpi xmlns:a14="http://schemas.microsoft.com/office/drawing/2010/main" val="0"/>
                        </a:ext>
                      </a:extLst>
                    </a:blip>
                    <a:srcRect t="8074"/>
                    <a:stretch/>
                  </pic:blipFill>
                  <pic:spPr bwMode="auto">
                    <a:xfrm>
                      <a:off x="0" y="0"/>
                      <a:ext cx="4571229" cy="2146378"/>
                    </a:xfrm>
                    <a:prstGeom prst="rect">
                      <a:avLst/>
                    </a:prstGeom>
                    <a:noFill/>
                    <a:ln>
                      <a:noFill/>
                    </a:ln>
                    <a:extLst>
                      <a:ext uri="{53640926-AAD7-44D8-BBD7-CCE9431645EC}">
                        <a14:shadowObscured xmlns:a14="http://schemas.microsoft.com/office/drawing/2010/main"/>
                      </a:ext>
                    </a:extLst>
                  </pic:spPr>
                </pic:pic>
              </a:graphicData>
            </a:graphic>
          </wp:inline>
        </w:drawing>
      </w:r>
    </w:p>
    <w:p w14:paraId="194F1C34" w14:textId="141B2D5C" w:rsidR="001E551A" w:rsidRPr="003456C3" w:rsidRDefault="004A56FA" w:rsidP="00BE0809">
      <w:pPr>
        <w:pStyle w:val="a3"/>
        <w:rPr>
          <w:rFonts w:eastAsiaTheme="minorEastAsia"/>
          <w:sz w:val="22"/>
          <w:szCs w:val="22"/>
          <w:lang w:eastAsia="zh-CN"/>
        </w:rPr>
      </w:pPr>
      <w:bookmarkStart w:id="11" w:name="_Ref142505251"/>
      <w:r>
        <w:lastRenderedPageBreak/>
        <w:t xml:space="preserve">Figure </w:t>
      </w:r>
      <w:r w:rsidR="00E4246A">
        <w:rPr>
          <w:noProof/>
        </w:rPr>
        <w:fldChar w:fldCharType="begin"/>
      </w:r>
      <w:r w:rsidR="00E4246A">
        <w:rPr>
          <w:noProof/>
        </w:rPr>
        <w:instrText xml:space="preserve"> SEQ Figure \* ARABIC </w:instrText>
      </w:r>
      <w:r w:rsidR="00E4246A">
        <w:rPr>
          <w:noProof/>
        </w:rPr>
        <w:fldChar w:fldCharType="separate"/>
      </w:r>
      <w:r>
        <w:rPr>
          <w:noProof/>
        </w:rPr>
        <w:t>4</w:t>
      </w:r>
      <w:r w:rsidR="00E4246A">
        <w:rPr>
          <w:noProof/>
        </w:rPr>
        <w:fldChar w:fldCharType="end"/>
      </w:r>
      <w:bookmarkEnd w:id="11"/>
      <w:r>
        <w:t xml:space="preserve"> </w:t>
      </w:r>
      <w:r w:rsidR="001E551A">
        <w:t xml:space="preserve"> An example for RLM procedure (L1 indication period, IS/OOS evaluation period)</w:t>
      </w:r>
    </w:p>
    <w:p w14:paraId="47FE0CBF" w14:textId="1B39C8D5" w:rsidR="000033CE" w:rsidRDefault="00221422" w:rsidP="008470BF">
      <w:pPr>
        <w:pStyle w:val="0Maintext"/>
        <w:adjustRightInd w:val="0"/>
        <w:snapToGrid w:val="0"/>
        <w:spacing w:beforeLines="100" w:before="240" w:line="240" w:lineRule="auto"/>
        <w:ind w:left="1260" w:firstLine="0"/>
        <w:rPr>
          <w:rFonts w:eastAsiaTheme="minorEastAsia"/>
          <w:sz w:val="22"/>
          <w:szCs w:val="22"/>
          <w:lang w:eastAsia="zh-CN"/>
        </w:rPr>
      </w:pPr>
      <w:r>
        <w:rPr>
          <w:rFonts w:eastAsiaTheme="minorEastAsia"/>
          <w:sz w:val="22"/>
          <w:szCs w:val="22"/>
          <w:lang w:eastAsia="zh-CN"/>
        </w:rPr>
        <w:t xml:space="preserve">Regarding the </w:t>
      </w:r>
      <w:r w:rsidR="0013712D">
        <w:rPr>
          <w:sz w:val="22"/>
          <w:szCs w:val="22"/>
        </w:rPr>
        <w:t xml:space="preserve">principle </w:t>
      </w:r>
      <w:r w:rsidR="00B82427">
        <w:rPr>
          <w:rFonts w:eastAsiaTheme="minorEastAsia"/>
          <w:sz w:val="22"/>
          <w:szCs w:val="22"/>
          <w:lang w:eastAsia="zh-CN"/>
        </w:rPr>
        <w:t>for RLM,</w:t>
      </w:r>
      <w:r w:rsidR="00967E55">
        <w:rPr>
          <w:rFonts w:eastAsiaTheme="minorEastAsia" w:hint="eastAsia"/>
          <w:sz w:val="22"/>
          <w:szCs w:val="22"/>
          <w:lang w:eastAsia="zh-CN"/>
        </w:rPr>
        <w:t xml:space="preserve"> </w:t>
      </w:r>
      <w:r w:rsidR="00706289">
        <w:rPr>
          <w:rFonts w:eastAsiaTheme="minorEastAsia"/>
          <w:sz w:val="22"/>
          <w:szCs w:val="22"/>
          <w:lang w:eastAsia="zh-CN"/>
        </w:rPr>
        <w:t xml:space="preserve">the </w:t>
      </w:r>
      <w:r w:rsidR="00706289" w:rsidRPr="00706289">
        <w:rPr>
          <w:rFonts w:eastAsiaTheme="minorEastAsia"/>
          <w:sz w:val="22"/>
          <w:szCs w:val="22"/>
          <w:lang w:eastAsia="zh-CN"/>
        </w:rPr>
        <w:t>UE needs a sufficient number of new measurement</w:t>
      </w:r>
      <w:r w:rsidR="002F0725">
        <w:rPr>
          <w:rFonts w:eastAsiaTheme="minorEastAsia"/>
          <w:sz w:val="22"/>
          <w:szCs w:val="22"/>
          <w:lang w:eastAsia="zh-CN"/>
        </w:rPr>
        <w:t xml:space="preserve"> res</w:t>
      </w:r>
      <w:r w:rsidR="00DB7D36">
        <w:rPr>
          <w:rFonts w:eastAsiaTheme="minorEastAsia"/>
          <w:sz w:val="22"/>
          <w:szCs w:val="22"/>
          <w:lang w:eastAsia="zh-CN"/>
        </w:rPr>
        <w:t>u</w:t>
      </w:r>
      <w:r w:rsidR="002F0725">
        <w:rPr>
          <w:rFonts w:eastAsiaTheme="minorEastAsia"/>
          <w:sz w:val="22"/>
          <w:szCs w:val="22"/>
          <w:lang w:eastAsia="zh-CN"/>
        </w:rPr>
        <w:t>lt</w:t>
      </w:r>
      <w:r w:rsidR="00706289" w:rsidRPr="00706289">
        <w:rPr>
          <w:rFonts w:eastAsiaTheme="minorEastAsia"/>
          <w:sz w:val="22"/>
          <w:szCs w:val="22"/>
          <w:lang w:eastAsia="zh-CN"/>
        </w:rPr>
        <w:t>s to perform layer 1 filtering</w:t>
      </w:r>
      <w:r w:rsidR="00B82427" w:rsidRPr="00967E55">
        <w:rPr>
          <w:rFonts w:eastAsiaTheme="minorEastAsia"/>
          <w:sz w:val="22"/>
          <w:szCs w:val="22"/>
          <w:lang w:eastAsia="zh-CN"/>
        </w:rPr>
        <w:t xml:space="preserve">, as </w:t>
      </w:r>
      <w:r w:rsidR="00B67A03">
        <w:rPr>
          <w:rFonts w:eastAsiaTheme="minorEastAsia"/>
          <w:sz w:val="22"/>
          <w:szCs w:val="22"/>
          <w:lang w:eastAsia="zh-CN"/>
        </w:rPr>
        <w:t xml:space="preserve">the example </w:t>
      </w:r>
      <w:r w:rsidR="00B82427" w:rsidRPr="00967E55">
        <w:rPr>
          <w:rFonts w:eastAsiaTheme="minorEastAsia"/>
          <w:sz w:val="22"/>
          <w:szCs w:val="22"/>
          <w:lang w:eastAsia="zh-CN"/>
        </w:rPr>
        <w:t>shown in</w:t>
      </w:r>
      <w:r w:rsidR="00D760B5">
        <w:rPr>
          <w:rFonts w:eastAsiaTheme="minorEastAsia"/>
          <w:sz w:val="22"/>
          <w:szCs w:val="22"/>
          <w:lang w:eastAsia="zh-CN"/>
        </w:rPr>
        <w:t xml:space="preserve"> </w:t>
      </w:r>
      <w:r w:rsidR="00D760B5" w:rsidRPr="008470BF">
        <w:rPr>
          <w:rFonts w:eastAsiaTheme="minorEastAsia"/>
          <w:sz w:val="28"/>
          <w:szCs w:val="22"/>
          <w:lang w:eastAsia="zh-CN"/>
        </w:rPr>
        <w:fldChar w:fldCharType="begin"/>
      </w:r>
      <w:r w:rsidR="00D760B5" w:rsidRPr="008470BF">
        <w:rPr>
          <w:rFonts w:eastAsiaTheme="minorEastAsia"/>
          <w:sz w:val="28"/>
          <w:szCs w:val="22"/>
          <w:lang w:eastAsia="zh-CN"/>
        </w:rPr>
        <w:instrText xml:space="preserve"> REF _Ref142505251 \h </w:instrText>
      </w:r>
      <w:r w:rsidR="00557091" w:rsidRPr="008470BF">
        <w:rPr>
          <w:rFonts w:eastAsiaTheme="minorEastAsia"/>
          <w:sz w:val="28"/>
          <w:szCs w:val="22"/>
          <w:lang w:eastAsia="zh-CN"/>
        </w:rPr>
        <w:instrText xml:space="preserve"> \* MERGEFORMAT </w:instrText>
      </w:r>
      <w:r w:rsidR="00D760B5" w:rsidRPr="008470BF">
        <w:rPr>
          <w:rFonts w:eastAsiaTheme="minorEastAsia"/>
          <w:sz w:val="28"/>
          <w:szCs w:val="22"/>
          <w:lang w:eastAsia="zh-CN"/>
        </w:rPr>
      </w:r>
      <w:r w:rsidR="00D760B5" w:rsidRPr="008470BF">
        <w:rPr>
          <w:rFonts w:eastAsiaTheme="minorEastAsia"/>
          <w:sz w:val="28"/>
          <w:szCs w:val="22"/>
          <w:lang w:eastAsia="zh-CN"/>
        </w:rPr>
        <w:fldChar w:fldCharType="separate"/>
      </w:r>
      <w:r w:rsidR="00D760B5" w:rsidRPr="008470BF">
        <w:rPr>
          <w:sz w:val="22"/>
        </w:rPr>
        <w:t xml:space="preserve">Figure </w:t>
      </w:r>
      <w:r w:rsidR="00D760B5" w:rsidRPr="008470BF">
        <w:rPr>
          <w:noProof/>
          <w:sz w:val="22"/>
        </w:rPr>
        <w:t>4</w:t>
      </w:r>
      <w:r w:rsidR="00D760B5" w:rsidRPr="008470BF">
        <w:rPr>
          <w:rFonts w:eastAsiaTheme="minorEastAsia"/>
          <w:sz w:val="28"/>
          <w:szCs w:val="22"/>
          <w:lang w:eastAsia="zh-CN"/>
        </w:rPr>
        <w:fldChar w:fldCharType="end"/>
      </w:r>
      <w:r w:rsidR="00B82427" w:rsidRPr="00967E55">
        <w:rPr>
          <w:rFonts w:eastAsiaTheme="minorEastAsia"/>
          <w:sz w:val="22"/>
          <w:szCs w:val="22"/>
          <w:lang w:eastAsia="zh-CN"/>
        </w:rPr>
        <w:t xml:space="preserve">. </w:t>
      </w:r>
      <w:r w:rsidR="00293539" w:rsidRPr="00832890">
        <w:rPr>
          <w:rFonts w:eastAsiaTheme="minorEastAsia"/>
          <w:sz w:val="22"/>
          <w:szCs w:val="22"/>
          <w:lang w:eastAsia="zh-CN"/>
        </w:rPr>
        <w:t xml:space="preserve">Also, </w:t>
      </w:r>
      <w:r w:rsidR="00C3005C">
        <w:rPr>
          <w:rFonts w:eastAsiaTheme="minorEastAsia"/>
          <w:sz w:val="22"/>
          <w:szCs w:val="22"/>
          <w:lang w:eastAsia="zh-CN"/>
        </w:rPr>
        <w:t>when C-DRX</w:t>
      </w:r>
      <w:r w:rsidR="00A97992">
        <w:rPr>
          <w:rFonts w:eastAsiaTheme="minorEastAsia"/>
          <w:sz w:val="22"/>
          <w:szCs w:val="22"/>
          <w:lang w:eastAsia="zh-CN"/>
        </w:rPr>
        <w:t xml:space="preserve"> is</w:t>
      </w:r>
      <w:r w:rsidR="00C3005C">
        <w:rPr>
          <w:rFonts w:eastAsiaTheme="minorEastAsia"/>
          <w:sz w:val="22"/>
          <w:szCs w:val="22"/>
          <w:lang w:eastAsia="zh-CN"/>
        </w:rPr>
        <w:t xml:space="preserve"> configured, </w:t>
      </w:r>
      <w:r w:rsidR="00743354" w:rsidRPr="00832890">
        <w:rPr>
          <w:rFonts w:eastAsiaTheme="minorEastAsia"/>
          <w:sz w:val="22"/>
          <w:szCs w:val="22"/>
          <w:lang w:eastAsia="zh-CN"/>
        </w:rPr>
        <w:t>the L1 indication period and the IS/OOS evaluation period are defined based on the transmission period of RLM-RS and the C-DRX cycle</w:t>
      </w:r>
      <w:r w:rsidR="00832890">
        <w:rPr>
          <w:rFonts w:eastAsiaTheme="minorEastAsia"/>
          <w:sz w:val="22"/>
          <w:szCs w:val="22"/>
          <w:lang w:eastAsia="zh-CN"/>
        </w:rPr>
        <w:t xml:space="preserve">, </w:t>
      </w:r>
      <w:r w:rsidR="00AA6221">
        <w:rPr>
          <w:rFonts w:eastAsiaTheme="minorEastAsia"/>
          <w:sz w:val="22"/>
          <w:szCs w:val="22"/>
          <w:lang w:eastAsia="zh-CN"/>
        </w:rPr>
        <w:t xml:space="preserve">which means that </w:t>
      </w:r>
      <w:r w:rsidR="00882CB9">
        <w:rPr>
          <w:rFonts w:eastAsiaTheme="minorEastAsia"/>
          <w:sz w:val="22"/>
          <w:szCs w:val="22"/>
          <w:lang w:eastAsia="zh-CN"/>
        </w:rPr>
        <w:t>the</w:t>
      </w:r>
      <w:r w:rsidR="001441F5" w:rsidRPr="001441F5">
        <w:t xml:space="preserve"> </w:t>
      </w:r>
      <w:r w:rsidR="001441F5" w:rsidRPr="001441F5">
        <w:rPr>
          <w:rFonts w:eastAsiaTheme="minorEastAsia"/>
          <w:sz w:val="22"/>
          <w:szCs w:val="22"/>
          <w:lang w:eastAsia="zh-CN"/>
        </w:rPr>
        <w:t>corresponding measurement period can be relaxed</w:t>
      </w:r>
      <w:r w:rsidR="0093333C">
        <w:rPr>
          <w:rFonts w:eastAsiaTheme="minorEastAsia"/>
          <w:sz w:val="22"/>
          <w:szCs w:val="22"/>
          <w:lang w:eastAsia="zh-CN"/>
        </w:rPr>
        <w:t>. Therefore,</w:t>
      </w:r>
      <w:r w:rsidR="001441F5" w:rsidRPr="001441F5">
        <w:rPr>
          <w:rFonts w:eastAsiaTheme="minorEastAsia"/>
          <w:sz w:val="22"/>
          <w:szCs w:val="22"/>
          <w:lang w:eastAsia="zh-CN"/>
        </w:rPr>
        <w:t xml:space="preserve"> </w:t>
      </w:r>
      <w:r w:rsidR="00153B5B">
        <w:rPr>
          <w:rFonts w:eastAsiaTheme="minorEastAsia"/>
          <w:sz w:val="22"/>
          <w:szCs w:val="22"/>
          <w:lang w:eastAsia="zh-CN"/>
        </w:rPr>
        <w:t xml:space="preserve">the </w:t>
      </w:r>
      <w:r w:rsidR="001441F5" w:rsidRPr="001441F5">
        <w:rPr>
          <w:rFonts w:eastAsiaTheme="minorEastAsia"/>
          <w:sz w:val="22"/>
          <w:szCs w:val="22"/>
          <w:lang w:eastAsia="zh-CN"/>
        </w:rPr>
        <w:t>UE can</w:t>
      </w:r>
      <w:r w:rsidR="00A42095" w:rsidRPr="001441F5">
        <w:rPr>
          <w:rFonts w:eastAsiaTheme="minorEastAsia"/>
          <w:sz w:val="22"/>
          <w:szCs w:val="22"/>
          <w:lang w:eastAsia="zh-CN"/>
        </w:rPr>
        <w:t xml:space="preserve"> </w:t>
      </w:r>
      <w:r w:rsidR="00A42095">
        <w:rPr>
          <w:rFonts w:eastAsiaTheme="minorEastAsia"/>
          <w:sz w:val="22"/>
          <w:szCs w:val="22"/>
          <w:lang w:eastAsia="zh-CN"/>
        </w:rPr>
        <w:t>mainly</w:t>
      </w:r>
      <w:r w:rsidR="001441F5" w:rsidRPr="001441F5">
        <w:rPr>
          <w:rFonts w:eastAsiaTheme="minorEastAsia"/>
          <w:sz w:val="22"/>
          <w:szCs w:val="22"/>
          <w:lang w:eastAsia="zh-CN"/>
        </w:rPr>
        <w:t xml:space="preserve"> perform </w:t>
      </w:r>
      <w:r w:rsidR="00087E37">
        <w:rPr>
          <w:rFonts w:eastAsiaTheme="minorEastAsia"/>
          <w:sz w:val="22"/>
          <w:szCs w:val="22"/>
          <w:lang w:eastAsia="zh-CN"/>
        </w:rPr>
        <w:t xml:space="preserve">the </w:t>
      </w:r>
      <w:r w:rsidR="001441F5" w:rsidRPr="001441F5">
        <w:rPr>
          <w:rFonts w:eastAsiaTheme="minorEastAsia"/>
          <w:sz w:val="22"/>
          <w:szCs w:val="22"/>
          <w:lang w:eastAsia="zh-CN"/>
        </w:rPr>
        <w:t>measurement</w:t>
      </w:r>
      <w:r w:rsidR="00B17BC5">
        <w:rPr>
          <w:rFonts w:eastAsiaTheme="minorEastAsia"/>
          <w:sz w:val="22"/>
          <w:szCs w:val="22"/>
          <w:lang w:eastAsia="zh-CN"/>
        </w:rPr>
        <w:t xml:space="preserve"> </w:t>
      </w:r>
      <w:r w:rsidR="00433A27">
        <w:rPr>
          <w:rFonts w:eastAsiaTheme="minorEastAsia"/>
          <w:sz w:val="22"/>
          <w:szCs w:val="22"/>
          <w:lang w:eastAsia="zh-CN"/>
        </w:rPr>
        <w:t>during</w:t>
      </w:r>
      <w:r w:rsidR="001441F5" w:rsidRPr="001441F5">
        <w:rPr>
          <w:rFonts w:eastAsiaTheme="minorEastAsia"/>
          <w:sz w:val="22"/>
          <w:szCs w:val="22"/>
          <w:lang w:eastAsia="zh-CN"/>
        </w:rPr>
        <w:t xml:space="preserve"> the active time of C-DRX, </w:t>
      </w:r>
      <w:r w:rsidR="00B32198">
        <w:rPr>
          <w:rFonts w:eastAsiaTheme="minorEastAsia"/>
          <w:sz w:val="22"/>
          <w:szCs w:val="22"/>
          <w:lang w:eastAsia="zh-CN"/>
        </w:rPr>
        <w:t>and</w:t>
      </w:r>
      <w:r w:rsidR="00B51990">
        <w:rPr>
          <w:rFonts w:eastAsiaTheme="minorEastAsia"/>
          <w:sz w:val="22"/>
          <w:szCs w:val="22"/>
          <w:lang w:eastAsia="zh-CN"/>
        </w:rPr>
        <w:t xml:space="preserve"> thereby</w:t>
      </w:r>
      <w:r w:rsidR="001441F5" w:rsidRPr="001441F5">
        <w:rPr>
          <w:rFonts w:eastAsiaTheme="minorEastAsia"/>
          <w:sz w:val="22"/>
          <w:szCs w:val="22"/>
          <w:lang w:eastAsia="zh-CN"/>
        </w:rPr>
        <w:t xml:space="preserve"> </w:t>
      </w:r>
      <w:r w:rsidR="00CE23A6" w:rsidRPr="001441F5">
        <w:rPr>
          <w:rFonts w:eastAsiaTheme="minorEastAsia"/>
          <w:sz w:val="22"/>
          <w:szCs w:val="22"/>
          <w:lang w:eastAsia="zh-CN"/>
        </w:rPr>
        <w:t>reduc</w:t>
      </w:r>
      <w:r w:rsidR="00CE23A6">
        <w:rPr>
          <w:rFonts w:eastAsiaTheme="minorEastAsia"/>
          <w:sz w:val="22"/>
          <w:szCs w:val="22"/>
          <w:lang w:eastAsia="zh-CN"/>
        </w:rPr>
        <w:t>e</w:t>
      </w:r>
      <w:r w:rsidR="00CE23A6" w:rsidRPr="001441F5">
        <w:rPr>
          <w:rFonts w:eastAsiaTheme="minorEastAsia"/>
          <w:sz w:val="22"/>
          <w:szCs w:val="22"/>
          <w:lang w:eastAsia="zh-CN"/>
        </w:rPr>
        <w:t xml:space="preserve"> </w:t>
      </w:r>
      <w:r w:rsidR="001441F5" w:rsidRPr="001441F5">
        <w:rPr>
          <w:rFonts w:eastAsiaTheme="minorEastAsia"/>
          <w:sz w:val="22"/>
          <w:szCs w:val="22"/>
          <w:lang w:eastAsia="zh-CN"/>
        </w:rPr>
        <w:t>the power consumption</w:t>
      </w:r>
      <w:r w:rsidR="002C13AE">
        <w:rPr>
          <w:rFonts w:eastAsiaTheme="minorEastAsia"/>
          <w:sz w:val="22"/>
          <w:szCs w:val="22"/>
          <w:lang w:eastAsia="zh-CN"/>
        </w:rPr>
        <w:t xml:space="preserve">, as </w:t>
      </w:r>
      <w:r w:rsidR="00D256D3">
        <w:rPr>
          <w:rFonts w:eastAsiaTheme="minorEastAsia"/>
          <w:sz w:val="22"/>
          <w:szCs w:val="22"/>
          <w:lang w:eastAsia="zh-CN"/>
        </w:rPr>
        <w:t xml:space="preserve">the example </w:t>
      </w:r>
      <w:r w:rsidR="00D256D3" w:rsidRPr="00967E55">
        <w:rPr>
          <w:rFonts w:eastAsiaTheme="minorEastAsia"/>
          <w:sz w:val="22"/>
          <w:szCs w:val="22"/>
          <w:lang w:eastAsia="zh-CN"/>
        </w:rPr>
        <w:t>shown in</w:t>
      </w:r>
      <w:r w:rsidR="00092B23">
        <w:rPr>
          <w:rFonts w:eastAsiaTheme="minorEastAsia"/>
          <w:sz w:val="22"/>
          <w:szCs w:val="22"/>
          <w:lang w:eastAsia="zh-CN"/>
        </w:rPr>
        <w:t xml:space="preserve"> </w:t>
      </w:r>
      <w:r w:rsidR="0022204F" w:rsidRPr="008470BF">
        <w:rPr>
          <w:rFonts w:eastAsiaTheme="minorEastAsia"/>
          <w:sz w:val="28"/>
          <w:szCs w:val="22"/>
          <w:lang w:eastAsia="zh-CN"/>
        </w:rPr>
        <w:fldChar w:fldCharType="begin"/>
      </w:r>
      <w:r w:rsidR="0022204F" w:rsidRPr="008470BF">
        <w:rPr>
          <w:rFonts w:eastAsiaTheme="minorEastAsia"/>
          <w:sz w:val="28"/>
          <w:szCs w:val="22"/>
          <w:lang w:eastAsia="zh-CN"/>
        </w:rPr>
        <w:instrText xml:space="preserve"> REF _Ref142505305 \h </w:instrText>
      </w:r>
      <w:r w:rsidR="00053F0A" w:rsidRPr="008470BF">
        <w:rPr>
          <w:rFonts w:eastAsiaTheme="minorEastAsia"/>
          <w:sz w:val="28"/>
          <w:szCs w:val="22"/>
          <w:lang w:eastAsia="zh-CN"/>
        </w:rPr>
        <w:instrText xml:space="preserve"> \* MERGEFORMAT </w:instrText>
      </w:r>
      <w:r w:rsidR="0022204F" w:rsidRPr="008470BF">
        <w:rPr>
          <w:rFonts w:eastAsiaTheme="minorEastAsia"/>
          <w:sz w:val="28"/>
          <w:szCs w:val="22"/>
          <w:lang w:eastAsia="zh-CN"/>
        </w:rPr>
      </w:r>
      <w:r w:rsidR="0022204F" w:rsidRPr="008470BF">
        <w:rPr>
          <w:rFonts w:eastAsiaTheme="minorEastAsia"/>
          <w:sz w:val="28"/>
          <w:szCs w:val="22"/>
          <w:lang w:eastAsia="zh-CN"/>
        </w:rPr>
        <w:fldChar w:fldCharType="separate"/>
      </w:r>
      <w:r w:rsidR="0022204F" w:rsidRPr="008470BF">
        <w:rPr>
          <w:sz w:val="22"/>
        </w:rPr>
        <w:t xml:space="preserve">Figure </w:t>
      </w:r>
      <w:r w:rsidR="0022204F" w:rsidRPr="008470BF">
        <w:rPr>
          <w:noProof/>
          <w:sz w:val="22"/>
        </w:rPr>
        <w:t>5</w:t>
      </w:r>
      <w:r w:rsidR="0022204F" w:rsidRPr="008470BF">
        <w:rPr>
          <w:rFonts w:eastAsiaTheme="minorEastAsia"/>
          <w:sz w:val="28"/>
          <w:szCs w:val="22"/>
          <w:lang w:eastAsia="zh-CN"/>
        </w:rPr>
        <w:fldChar w:fldCharType="end"/>
      </w:r>
      <w:r w:rsidR="00C10C03">
        <w:rPr>
          <w:rFonts w:eastAsiaTheme="minorEastAsia"/>
          <w:sz w:val="22"/>
          <w:szCs w:val="22"/>
          <w:lang w:eastAsia="zh-CN"/>
        </w:rPr>
        <w:t>.</w:t>
      </w:r>
    </w:p>
    <w:p w14:paraId="643924F0" w14:textId="75516769" w:rsidR="00476700" w:rsidRPr="005E39E6" w:rsidRDefault="00476700" w:rsidP="00476700">
      <w:pPr>
        <w:pStyle w:val="0Maintext"/>
        <w:adjustRightInd w:val="0"/>
        <w:snapToGrid w:val="0"/>
        <w:spacing w:beforeLines="100" w:before="240" w:after="180" w:line="240" w:lineRule="auto"/>
        <w:jc w:val="center"/>
        <w:rPr>
          <w:rFonts w:eastAsiaTheme="minorEastAsia"/>
          <w:sz w:val="22"/>
          <w:szCs w:val="22"/>
          <w:lang w:val="en-US" w:eastAsia="zh-CN"/>
        </w:rPr>
      </w:pPr>
      <w:r>
        <w:rPr>
          <w:rFonts w:eastAsiaTheme="minorEastAsia"/>
          <w:noProof/>
          <w:sz w:val="22"/>
          <w:szCs w:val="22"/>
          <w:lang w:val="en-US" w:eastAsia="zh-CN"/>
        </w:rPr>
        <w:drawing>
          <wp:inline distT="0" distB="0" distL="0" distR="0" wp14:anchorId="78B6BE66" wp14:editId="08F52B4D">
            <wp:extent cx="4974609" cy="2227452"/>
            <wp:effectExtent l="0" t="0" r="0" b="1905"/>
            <wp:docPr id="31" name="图片 31" descr="C:\Users\j00781913\AppData\Local\Microsoft\Windows\INetCache\Content.MSO\D912070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00781913\AppData\Local\Microsoft\Windows\INetCache\Content.MSO\D9120707.tmp"/>
                    <pic:cNvPicPr>
                      <a:picLocks noChangeAspect="1" noChangeArrowheads="1"/>
                    </pic:cNvPicPr>
                  </pic:nvPicPr>
                  <pic:blipFill rotWithShape="1">
                    <a:blip r:embed="rId13">
                      <a:extLst>
                        <a:ext uri="{28A0092B-C50C-407E-A947-70E740481C1C}">
                          <a14:useLocalDpi xmlns:a14="http://schemas.microsoft.com/office/drawing/2010/main" val="0"/>
                        </a:ext>
                      </a:extLst>
                    </a:blip>
                    <a:srcRect l="3737" t="6275" b="4654"/>
                    <a:stretch/>
                  </pic:blipFill>
                  <pic:spPr bwMode="auto">
                    <a:xfrm>
                      <a:off x="0" y="0"/>
                      <a:ext cx="5070628" cy="2270446"/>
                    </a:xfrm>
                    <a:prstGeom prst="rect">
                      <a:avLst/>
                    </a:prstGeom>
                    <a:noFill/>
                    <a:ln>
                      <a:noFill/>
                    </a:ln>
                    <a:extLst>
                      <a:ext uri="{53640926-AAD7-44D8-BBD7-CCE9431645EC}">
                        <a14:shadowObscured xmlns:a14="http://schemas.microsoft.com/office/drawing/2010/main"/>
                      </a:ext>
                    </a:extLst>
                  </pic:spPr>
                </pic:pic>
              </a:graphicData>
            </a:graphic>
          </wp:inline>
        </w:drawing>
      </w:r>
    </w:p>
    <w:p w14:paraId="243880C5" w14:textId="7A4ED4C3" w:rsidR="009B5943" w:rsidRDefault="00E262E5" w:rsidP="008470BF">
      <w:pPr>
        <w:pStyle w:val="a3"/>
      </w:pPr>
      <w:bookmarkStart w:id="12" w:name="_Ref142505305"/>
      <w:r>
        <w:t xml:space="preserve">Figure </w:t>
      </w:r>
      <w:fldSimple w:instr=" SEQ Figure \* ARABIC ">
        <w:r>
          <w:rPr>
            <w:noProof/>
          </w:rPr>
          <w:t>5</w:t>
        </w:r>
      </w:fldSimple>
      <w:bookmarkEnd w:id="12"/>
      <w:r>
        <w:rPr>
          <w:rFonts w:hint="eastAsia"/>
          <w:lang w:eastAsia="zh-CN"/>
        </w:rPr>
        <w:t xml:space="preserve"> </w:t>
      </w:r>
      <w:r>
        <w:rPr>
          <w:lang w:eastAsia="zh-CN"/>
        </w:rPr>
        <w:t xml:space="preserve"> </w:t>
      </w:r>
      <w:r w:rsidR="00476700">
        <w:t xml:space="preserve">An example for RLM procedure </w:t>
      </w:r>
      <w:r w:rsidR="00476700">
        <w:rPr>
          <w:rFonts w:hint="eastAsia"/>
        </w:rPr>
        <w:t>when</w:t>
      </w:r>
      <w:r w:rsidR="00476700">
        <w:t xml:space="preserve"> C-DRX is configured</w:t>
      </w:r>
    </w:p>
    <w:p w14:paraId="7E582B28" w14:textId="2180B232" w:rsidR="00E60E18" w:rsidRDefault="009B5943" w:rsidP="00DC4F14">
      <w:pPr>
        <w:pStyle w:val="0Maintext"/>
        <w:adjustRightInd w:val="0"/>
        <w:snapToGrid w:val="0"/>
        <w:spacing w:beforeLines="100" w:before="240" w:after="180" w:line="240" w:lineRule="auto"/>
        <w:ind w:left="1260" w:firstLine="0"/>
        <w:rPr>
          <w:rFonts w:eastAsiaTheme="minorEastAsia"/>
          <w:sz w:val="22"/>
          <w:szCs w:val="22"/>
          <w:lang w:eastAsia="zh-CN"/>
        </w:rPr>
      </w:pPr>
      <w:r>
        <w:rPr>
          <w:rFonts w:eastAsiaTheme="minorEastAsia"/>
          <w:sz w:val="22"/>
          <w:szCs w:val="22"/>
          <w:lang w:eastAsia="zh-CN"/>
        </w:rPr>
        <w:t xml:space="preserve">Based on the discussion above, if cell DTX is configured (or activated), </w:t>
      </w:r>
      <w:r w:rsidR="00870D9C">
        <w:rPr>
          <w:rFonts w:eastAsiaTheme="minorEastAsia"/>
          <w:sz w:val="22"/>
          <w:szCs w:val="22"/>
          <w:lang w:eastAsia="zh-CN"/>
        </w:rPr>
        <w:t xml:space="preserve">since the corresponding RLM-RS </w:t>
      </w:r>
      <w:r w:rsidR="00F0709C">
        <w:rPr>
          <w:rFonts w:eastAsiaTheme="minorEastAsia"/>
          <w:sz w:val="22"/>
          <w:szCs w:val="22"/>
          <w:lang w:eastAsia="zh-CN"/>
        </w:rPr>
        <w:t xml:space="preserve">are not sent, </w:t>
      </w:r>
      <w:r>
        <w:rPr>
          <w:rFonts w:eastAsiaTheme="minorEastAsia"/>
          <w:sz w:val="22"/>
          <w:szCs w:val="22"/>
          <w:lang w:eastAsia="zh-CN"/>
        </w:rPr>
        <w:t xml:space="preserve">the IS/OOS evaluation and L1 indication period should be </w:t>
      </w:r>
      <w:r w:rsidR="006A2D24">
        <w:rPr>
          <w:rFonts w:eastAsiaTheme="minorEastAsia"/>
          <w:sz w:val="22"/>
          <w:szCs w:val="22"/>
          <w:lang w:eastAsia="zh-CN"/>
        </w:rPr>
        <w:t>relaxe</w:t>
      </w:r>
      <w:r>
        <w:rPr>
          <w:rFonts w:eastAsiaTheme="minorEastAsia"/>
          <w:sz w:val="22"/>
          <w:szCs w:val="22"/>
          <w:lang w:eastAsia="zh-CN"/>
        </w:rPr>
        <w:t>d based on the cycle of cell DTX (and the cycle of C-DRX if cell DTX and C-DRX are both configured)</w:t>
      </w:r>
      <w:r w:rsidR="00AF60DD">
        <w:rPr>
          <w:rFonts w:eastAsiaTheme="minorEastAsia"/>
          <w:sz w:val="22"/>
          <w:szCs w:val="22"/>
          <w:lang w:eastAsia="zh-CN"/>
        </w:rPr>
        <w:t xml:space="preserve">, </w:t>
      </w:r>
      <w:r w:rsidR="00536BCC">
        <w:rPr>
          <w:rFonts w:eastAsiaTheme="minorEastAsia"/>
          <w:sz w:val="22"/>
          <w:szCs w:val="22"/>
          <w:lang w:eastAsia="zh-CN"/>
        </w:rPr>
        <w:t xml:space="preserve">the example </w:t>
      </w:r>
      <w:r w:rsidR="00536BCC" w:rsidRPr="00967E55">
        <w:rPr>
          <w:rFonts w:eastAsiaTheme="minorEastAsia"/>
          <w:sz w:val="22"/>
          <w:szCs w:val="22"/>
          <w:lang w:eastAsia="zh-CN"/>
        </w:rPr>
        <w:t>shown in</w:t>
      </w:r>
      <w:r w:rsidR="00AF60DD">
        <w:rPr>
          <w:rFonts w:eastAsiaTheme="minorEastAsia"/>
          <w:sz w:val="22"/>
          <w:szCs w:val="22"/>
          <w:lang w:eastAsia="zh-CN"/>
        </w:rPr>
        <w:t xml:space="preserve"> </w:t>
      </w:r>
      <w:r w:rsidR="00C96787" w:rsidRPr="008470BF">
        <w:rPr>
          <w:rFonts w:eastAsiaTheme="minorEastAsia"/>
          <w:sz w:val="28"/>
          <w:szCs w:val="22"/>
          <w:lang w:eastAsia="zh-CN"/>
        </w:rPr>
        <w:fldChar w:fldCharType="begin"/>
      </w:r>
      <w:r w:rsidR="00C96787" w:rsidRPr="008470BF">
        <w:rPr>
          <w:rFonts w:eastAsiaTheme="minorEastAsia"/>
          <w:sz w:val="28"/>
          <w:szCs w:val="22"/>
          <w:lang w:eastAsia="zh-CN"/>
        </w:rPr>
        <w:instrText xml:space="preserve"> REF _Ref142505348 \h  \* MERGEFORMAT </w:instrText>
      </w:r>
      <w:r w:rsidR="00C96787" w:rsidRPr="008470BF">
        <w:rPr>
          <w:rFonts w:eastAsiaTheme="minorEastAsia"/>
          <w:sz w:val="28"/>
          <w:szCs w:val="22"/>
          <w:lang w:eastAsia="zh-CN"/>
        </w:rPr>
      </w:r>
      <w:r w:rsidR="00C96787" w:rsidRPr="008470BF">
        <w:rPr>
          <w:rFonts w:eastAsiaTheme="minorEastAsia"/>
          <w:sz w:val="28"/>
          <w:szCs w:val="22"/>
          <w:lang w:eastAsia="zh-CN"/>
        </w:rPr>
        <w:fldChar w:fldCharType="separate"/>
      </w:r>
      <w:r w:rsidR="00C96787" w:rsidRPr="008470BF">
        <w:rPr>
          <w:sz w:val="22"/>
        </w:rPr>
        <w:t xml:space="preserve">Figure </w:t>
      </w:r>
      <w:r w:rsidR="00C96787" w:rsidRPr="008470BF">
        <w:rPr>
          <w:noProof/>
          <w:sz w:val="22"/>
        </w:rPr>
        <w:t>6</w:t>
      </w:r>
      <w:r w:rsidR="00C96787" w:rsidRPr="008470BF">
        <w:rPr>
          <w:rFonts w:eastAsiaTheme="minorEastAsia"/>
          <w:sz w:val="28"/>
          <w:szCs w:val="22"/>
          <w:lang w:eastAsia="zh-CN"/>
        </w:rPr>
        <w:fldChar w:fldCharType="end"/>
      </w:r>
      <w:r>
        <w:rPr>
          <w:rFonts w:eastAsiaTheme="minorEastAsia"/>
          <w:sz w:val="22"/>
          <w:szCs w:val="22"/>
          <w:lang w:eastAsia="zh-CN"/>
        </w:rPr>
        <w:t xml:space="preserve">. This </w:t>
      </w:r>
      <w:r w:rsidRPr="00753716">
        <w:rPr>
          <w:rFonts w:eastAsiaTheme="minorEastAsia"/>
          <w:sz w:val="22"/>
          <w:szCs w:val="22"/>
          <w:lang w:eastAsia="zh-CN"/>
        </w:rPr>
        <w:t>can be consulted with RAN4 if needed</w:t>
      </w:r>
      <w:r>
        <w:rPr>
          <w:rFonts w:eastAsiaTheme="minorEastAsia"/>
          <w:sz w:val="22"/>
          <w:szCs w:val="22"/>
          <w:lang w:eastAsia="zh-CN"/>
        </w:rPr>
        <w:t>.</w:t>
      </w:r>
      <w:r w:rsidR="00CE23A6">
        <w:rPr>
          <w:rFonts w:eastAsiaTheme="minorEastAsia"/>
          <w:sz w:val="22"/>
          <w:szCs w:val="22"/>
          <w:lang w:eastAsia="zh-CN"/>
        </w:rPr>
        <w:t xml:space="preserve"> Whether requirements need to be relaxed including determined as UE implementation, can be decided there.</w:t>
      </w:r>
    </w:p>
    <w:p w14:paraId="4AFE2327" w14:textId="75817F73" w:rsidR="007A5355" w:rsidRDefault="00126C9A" w:rsidP="00126C9A">
      <w:pPr>
        <w:pStyle w:val="0Maintext"/>
        <w:adjustRightInd w:val="0"/>
        <w:snapToGrid w:val="0"/>
        <w:spacing w:beforeLines="100" w:before="240" w:after="180" w:line="240" w:lineRule="auto"/>
        <w:ind w:firstLine="0"/>
        <w:jc w:val="center"/>
        <w:rPr>
          <w:rFonts w:eastAsiaTheme="minorEastAsia"/>
          <w:noProof/>
          <w:sz w:val="22"/>
          <w:szCs w:val="22"/>
          <w:lang w:val="en-US" w:eastAsia="zh-CN"/>
        </w:rPr>
      </w:pPr>
      <w:r w:rsidRPr="008470BF">
        <w:rPr>
          <w:rFonts w:eastAsiaTheme="minorEastAsia"/>
          <w:noProof/>
          <w:sz w:val="22"/>
          <w:szCs w:val="22"/>
          <w:lang w:val="en-US" w:eastAsia="zh-CN"/>
        </w:rPr>
        <w:drawing>
          <wp:inline distT="0" distB="0" distL="0" distR="0" wp14:anchorId="5AD93CB1" wp14:editId="1EECDF95">
            <wp:extent cx="5815584" cy="278841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64500" cy="2811869"/>
                    </a:xfrm>
                    <a:prstGeom prst="rect">
                      <a:avLst/>
                    </a:prstGeom>
                  </pic:spPr>
                </pic:pic>
              </a:graphicData>
            </a:graphic>
          </wp:inline>
        </w:drawing>
      </w:r>
    </w:p>
    <w:p w14:paraId="0403589D" w14:textId="083E355F" w:rsidR="004A0686" w:rsidRPr="008470BF" w:rsidRDefault="00C96787" w:rsidP="00BE0809">
      <w:pPr>
        <w:pStyle w:val="a3"/>
      </w:pPr>
      <w:bookmarkStart w:id="13" w:name="_Ref142505348"/>
      <w:r>
        <w:t xml:space="preserve">Figure </w:t>
      </w:r>
      <w:r w:rsidR="00E4246A">
        <w:rPr>
          <w:noProof/>
        </w:rPr>
        <w:fldChar w:fldCharType="begin"/>
      </w:r>
      <w:r w:rsidR="00E4246A">
        <w:rPr>
          <w:noProof/>
        </w:rPr>
        <w:instrText xml:space="preserve"> SEQ Figure \* ARABIC </w:instrText>
      </w:r>
      <w:r w:rsidR="00E4246A">
        <w:rPr>
          <w:noProof/>
        </w:rPr>
        <w:fldChar w:fldCharType="separate"/>
      </w:r>
      <w:r>
        <w:rPr>
          <w:noProof/>
        </w:rPr>
        <w:t>6</w:t>
      </w:r>
      <w:r w:rsidR="00E4246A">
        <w:rPr>
          <w:noProof/>
        </w:rPr>
        <w:fldChar w:fldCharType="end"/>
      </w:r>
      <w:bookmarkEnd w:id="13"/>
      <w:r w:rsidR="004A0686">
        <w:t xml:space="preserve">  An example for RLM procedure </w:t>
      </w:r>
      <w:r w:rsidR="004A0686">
        <w:rPr>
          <w:rFonts w:hint="eastAsia"/>
        </w:rPr>
        <w:t>when</w:t>
      </w:r>
      <w:r w:rsidR="004A0686">
        <w:t xml:space="preserve"> C</w:t>
      </w:r>
      <w:r w:rsidR="00AA164F">
        <w:t xml:space="preserve">ell </w:t>
      </w:r>
      <w:r w:rsidR="004A0686">
        <w:t>D</w:t>
      </w:r>
      <w:r w:rsidR="00AA164F">
        <w:t>T</w:t>
      </w:r>
      <w:r w:rsidR="004A0686">
        <w:t>X is configured</w:t>
      </w:r>
      <w:r w:rsidR="00B476E2">
        <w:t xml:space="preserve"> </w:t>
      </w:r>
      <w:r w:rsidR="00886D7E">
        <w:t>(</w:t>
      </w:r>
      <w:r w:rsidR="00116E3B">
        <w:t xml:space="preserve">or </w:t>
      </w:r>
      <w:r w:rsidR="00886D7E">
        <w:t>activated)</w:t>
      </w:r>
    </w:p>
    <w:p w14:paraId="196D5366" w14:textId="77777777" w:rsidR="00A3059C" w:rsidRDefault="00B82427" w:rsidP="00B82427">
      <w:pPr>
        <w:pStyle w:val="0Maintext"/>
        <w:numPr>
          <w:ilvl w:val="1"/>
          <w:numId w:val="9"/>
        </w:numPr>
        <w:adjustRightInd w:val="0"/>
        <w:snapToGrid w:val="0"/>
        <w:spacing w:beforeLines="100" w:before="240" w:after="180" w:line="240" w:lineRule="auto"/>
        <w:rPr>
          <w:rFonts w:eastAsiaTheme="minorEastAsia"/>
          <w:sz w:val="22"/>
          <w:szCs w:val="22"/>
          <w:lang w:eastAsia="zh-CN"/>
        </w:rPr>
      </w:pPr>
      <w:r>
        <w:rPr>
          <w:rFonts w:eastAsiaTheme="minorEastAsia"/>
          <w:sz w:val="22"/>
          <w:szCs w:val="22"/>
          <w:lang w:eastAsia="zh-CN"/>
        </w:rPr>
        <w:t xml:space="preserve">P/SP </w:t>
      </w:r>
      <w:r w:rsidRPr="00A3159F">
        <w:rPr>
          <w:rFonts w:eastAsiaTheme="minorEastAsia"/>
          <w:sz w:val="22"/>
          <w:szCs w:val="22"/>
          <w:lang w:eastAsia="zh-CN"/>
        </w:rPr>
        <w:t xml:space="preserve">CSI-RS </w:t>
      </w:r>
      <w:r w:rsidRPr="00AF54AD">
        <w:rPr>
          <w:rFonts w:eastAsiaTheme="minorEastAsia"/>
          <w:sz w:val="22"/>
          <w:szCs w:val="22"/>
          <w:lang w:eastAsia="zh-CN"/>
        </w:rPr>
        <w:t>for BFR</w:t>
      </w:r>
      <w:r w:rsidRPr="00A3159F">
        <w:rPr>
          <w:rFonts w:eastAsiaTheme="minorEastAsia"/>
          <w:sz w:val="22"/>
          <w:szCs w:val="22"/>
          <w:lang w:eastAsia="zh-CN"/>
        </w:rPr>
        <w:t xml:space="preserve">: </w:t>
      </w:r>
    </w:p>
    <w:p w14:paraId="3416ED83" w14:textId="77777777" w:rsidR="00732D4A" w:rsidRDefault="00B82427" w:rsidP="00FA382E">
      <w:pPr>
        <w:pStyle w:val="0Maintext"/>
        <w:adjustRightInd w:val="0"/>
        <w:snapToGrid w:val="0"/>
        <w:spacing w:beforeLines="100" w:before="240" w:after="180" w:line="240" w:lineRule="auto"/>
        <w:ind w:left="1260" w:firstLine="0"/>
        <w:rPr>
          <w:rFonts w:eastAsiaTheme="minorEastAsia"/>
          <w:sz w:val="22"/>
          <w:szCs w:val="22"/>
          <w:lang w:eastAsia="zh-CN"/>
        </w:rPr>
      </w:pPr>
      <w:r>
        <w:rPr>
          <w:rFonts w:eastAsiaTheme="minorEastAsia"/>
          <w:sz w:val="22"/>
          <w:szCs w:val="22"/>
          <w:lang w:eastAsia="zh-CN"/>
        </w:rPr>
        <w:lastRenderedPageBreak/>
        <w:t>BFR is important for maintaining the SCell operation while obtaining the considerable NES gain, which is the motivation of NES via cell DTX/DRX</w:t>
      </w:r>
      <w:r w:rsidRPr="00A3159F">
        <w:rPr>
          <w:rFonts w:eastAsiaTheme="minorEastAsia"/>
          <w:sz w:val="22"/>
          <w:szCs w:val="22"/>
          <w:lang w:eastAsia="zh-CN"/>
        </w:rPr>
        <w:t>. Similar as SR for BFR, it is recommended that CSI-RS for SCell BFR is not impacted by cell DTX</w:t>
      </w:r>
      <w:r>
        <w:rPr>
          <w:rFonts w:eastAsiaTheme="minorEastAsia"/>
          <w:sz w:val="22"/>
          <w:szCs w:val="22"/>
          <w:lang w:eastAsia="zh-CN"/>
        </w:rPr>
        <w:t>.</w:t>
      </w:r>
      <w:r w:rsidR="00FA382E">
        <w:rPr>
          <w:rFonts w:eastAsiaTheme="minorEastAsia"/>
          <w:sz w:val="22"/>
          <w:szCs w:val="22"/>
          <w:lang w:eastAsia="zh-CN"/>
        </w:rPr>
        <w:t xml:space="preserve"> </w:t>
      </w:r>
    </w:p>
    <w:p w14:paraId="00074A32" w14:textId="1B80B7C6" w:rsidR="00EF6382" w:rsidRDefault="00FA382E" w:rsidP="00FA382E">
      <w:pPr>
        <w:pStyle w:val="0Maintext"/>
        <w:adjustRightInd w:val="0"/>
        <w:snapToGrid w:val="0"/>
        <w:spacing w:beforeLines="100" w:before="240" w:after="180" w:line="240" w:lineRule="auto"/>
        <w:ind w:left="1260" w:firstLine="0"/>
        <w:rPr>
          <w:rFonts w:eastAsiaTheme="minorEastAsia"/>
          <w:sz w:val="22"/>
          <w:szCs w:val="22"/>
          <w:lang w:eastAsia="zh-CN"/>
        </w:rPr>
      </w:pPr>
      <w:r>
        <w:rPr>
          <w:rFonts w:eastAsiaTheme="minorEastAsia"/>
          <w:sz w:val="22"/>
          <w:szCs w:val="22"/>
          <w:lang w:eastAsia="zh-CN"/>
        </w:rPr>
        <w:t>A</w:t>
      </w:r>
      <w:r w:rsidR="00EF6382">
        <w:rPr>
          <w:rFonts w:eastAsiaTheme="minorEastAsia"/>
          <w:sz w:val="22"/>
          <w:szCs w:val="22"/>
          <w:lang w:eastAsia="zh-CN"/>
        </w:rPr>
        <w:t xml:space="preserve">nother way to solve this is to specify that </w:t>
      </w:r>
      <w:r w:rsidR="00D02B0D">
        <w:rPr>
          <w:rFonts w:eastAsiaTheme="minorEastAsia"/>
          <w:sz w:val="22"/>
          <w:szCs w:val="22"/>
          <w:lang w:eastAsia="zh-CN"/>
        </w:rPr>
        <w:t>when</w:t>
      </w:r>
      <w:r w:rsidR="00EF6382" w:rsidRPr="00FA09D1">
        <w:rPr>
          <w:rFonts w:eastAsiaTheme="minorEastAsia"/>
          <w:sz w:val="22"/>
          <w:szCs w:val="22"/>
          <w:lang w:eastAsia="zh-CN"/>
        </w:rPr>
        <w:t xml:space="preserve"> BFR</w:t>
      </w:r>
      <w:r w:rsidR="00FF25F5">
        <w:rPr>
          <w:rFonts w:eastAsiaTheme="minorEastAsia"/>
          <w:sz w:val="22"/>
          <w:szCs w:val="22"/>
          <w:lang w:eastAsia="zh-CN"/>
        </w:rPr>
        <w:t xml:space="preserve"> </w:t>
      </w:r>
      <w:r w:rsidR="00EF6382" w:rsidRPr="00FA09D1">
        <w:rPr>
          <w:rFonts w:eastAsiaTheme="minorEastAsia"/>
          <w:sz w:val="22"/>
          <w:szCs w:val="22"/>
          <w:lang w:eastAsia="zh-CN"/>
        </w:rPr>
        <w:t xml:space="preserve">is required during the inactive time of the cell DRX, the UE directly starts </w:t>
      </w:r>
      <w:r w:rsidR="000A190C">
        <w:rPr>
          <w:rFonts w:eastAsiaTheme="minorEastAsia"/>
          <w:sz w:val="22"/>
          <w:szCs w:val="22"/>
          <w:lang w:eastAsia="zh-CN"/>
        </w:rPr>
        <w:t>a</w:t>
      </w:r>
      <w:r w:rsidR="00EF6382" w:rsidRPr="00FA09D1">
        <w:rPr>
          <w:rFonts w:eastAsiaTheme="minorEastAsia"/>
          <w:sz w:val="22"/>
          <w:szCs w:val="22"/>
          <w:lang w:eastAsia="zh-CN"/>
        </w:rPr>
        <w:t xml:space="preserve"> CBRA</w:t>
      </w:r>
      <w:r w:rsidR="000A190C">
        <w:rPr>
          <w:rFonts w:eastAsiaTheme="minorEastAsia"/>
          <w:sz w:val="22"/>
          <w:szCs w:val="22"/>
          <w:lang w:eastAsia="zh-CN"/>
        </w:rPr>
        <w:t xml:space="preserve"> procedure</w:t>
      </w:r>
      <w:r w:rsidR="00356CF0">
        <w:rPr>
          <w:rFonts w:eastAsiaTheme="minorEastAsia"/>
          <w:sz w:val="22"/>
          <w:szCs w:val="22"/>
          <w:lang w:eastAsia="zh-CN"/>
        </w:rPr>
        <w:t>.</w:t>
      </w:r>
    </w:p>
    <w:p w14:paraId="6509E8BE" w14:textId="45035130" w:rsidR="00186A5F" w:rsidRDefault="00C17B67" w:rsidP="00C17B67">
      <w:pPr>
        <w:pStyle w:val="0Maintext"/>
        <w:numPr>
          <w:ilvl w:val="1"/>
          <w:numId w:val="9"/>
        </w:numPr>
        <w:adjustRightInd w:val="0"/>
        <w:snapToGrid w:val="0"/>
        <w:spacing w:beforeLines="100" w:before="240" w:after="180" w:line="240" w:lineRule="auto"/>
        <w:rPr>
          <w:rFonts w:eastAsiaTheme="minorEastAsia"/>
          <w:sz w:val="22"/>
          <w:szCs w:val="22"/>
          <w:lang w:eastAsia="zh-CN"/>
        </w:rPr>
      </w:pPr>
      <w:r w:rsidRPr="00C61F57">
        <w:rPr>
          <w:rFonts w:eastAsiaTheme="minorEastAsia"/>
          <w:sz w:val="22"/>
          <w:szCs w:val="22"/>
          <w:lang w:eastAsia="zh-CN"/>
        </w:rPr>
        <w:t>P/SP CSI-RS for BM</w:t>
      </w:r>
      <w:r w:rsidR="0042745C">
        <w:rPr>
          <w:rFonts w:eastAsiaTheme="minorEastAsia"/>
          <w:sz w:val="22"/>
          <w:szCs w:val="22"/>
          <w:lang w:eastAsia="zh-CN"/>
        </w:rPr>
        <w:t>:</w:t>
      </w:r>
    </w:p>
    <w:p w14:paraId="5175B591" w14:textId="1CF1F19E" w:rsidR="00C17B67" w:rsidRDefault="00C17B67" w:rsidP="00A049ED">
      <w:pPr>
        <w:pStyle w:val="0Maintext"/>
        <w:adjustRightInd w:val="0"/>
        <w:snapToGrid w:val="0"/>
        <w:spacing w:beforeLines="100" w:before="240" w:after="180" w:line="240" w:lineRule="auto"/>
        <w:ind w:left="1260" w:firstLine="0"/>
        <w:rPr>
          <w:rFonts w:eastAsiaTheme="minorEastAsia"/>
          <w:sz w:val="22"/>
          <w:szCs w:val="22"/>
          <w:lang w:eastAsia="zh-CN"/>
        </w:rPr>
      </w:pPr>
      <w:r w:rsidRPr="00C61F57">
        <w:rPr>
          <w:rFonts w:eastAsiaTheme="minorEastAsia"/>
          <w:sz w:val="22"/>
          <w:szCs w:val="22"/>
          <w:lang w:eastAsia="zh-CN"/>
        </w:rPr>
        <w:t>CSI-RS for BM is used for beam alignment. Since during the WID, it is recommended that cell DTX/DRX will not affect SSB, UE can perform beam measurement based on SSB when necessary. Compared with CSI-RS, this will result in some performance loss. But for light/medium load scenario, this doesn't make a serious impact and gNB can properly consider the need/timing for performing the cell DTX operation.</w:t>
      </w:r>
    </w:p>
    <w:p w14:paraId="08CEF8E4" w14:textId="4FB5B902" w:rsidR="003A56BB" w:rsidRPr="00C61F57" w:rsidRDefault="003A56BB" w:rsidP="008470BF">
      <w:pPr>
        <w:pStyle w:val="0Maintext"/>
        <w:adjustRightInd w:val="0"/>
        <w:snapToGrid w:val="0"/>
        <w:spacing w:beforeLines="100" w:before="240" w:after="180" w:line="240" w:lineRule="auto"/>
        <w:ind w:left="1260" w:firstLine="0"/>
        <w:rPr>
          <w:rFonts w:eastAsiaTheme="minorEastAsia"/>
          <w:sz w:val="22"/>
          <w:szCs w:val="22"/>
          <w:lang w:eastAsia="zh-CN"/>
        </w:rPr>
      </w:pPr>
      <w:r>
        <w:rPr>
          <w:rFonts w:eastAsiaTheme="minorEastAsia"/>
          <w:sz w:val="22"/>
          <w:szCs w:val="22"/>
          <w:lang w:eastAsia="zh-CN"/>
        </w:rPr>
        <w:t xml:space="preserve">Also, similar as </w:t>
      </w:r>
      <w:r w:rsidR="005D3C26">
        <w:rPr>
          <w:rFonts w:eastAsiaTheme="minorEastAsia"/>
          <w:sz w:val="22"/>
          <w:szCs w:val="22"/>
          <w:lang w:eastAsia="zh-CN"/>
        </w:rPr>
        <w:t xml:space="preserve">CSI-RS for </w:t>
      </w:r>
      <w:r w:rsidR="00C82066">
        <w:rPr>
          <w:rFonts w:eastAsiaTheme="minorEastAsia"/>
          <w:sz w:val="22"/>
          <w:szCs w:val="22"/>
          <w:lang w:eastAsia="zh-CN"/>
        </w:rPr>
        <w:t>RLM/BFD, potential</w:t>
      </w:r>
      <w:r w:rsidR="005F2B29">
        <w:rPr>
          <w:rFonts w:eastAsiaTheme="minorEastAsia"/>
          <w:sz w:val="22"/>
          <w:szCs w:val="22"/>
          <w:lang w:eastAsia="zh-CN"/>
        </w:rPr>
        <w:t xml:space="preserve"> </w:t>
      </w:r>
      <w:r w:rsidR="00C82066">
        <w:rPr>
          <w:rFonts w:eastAsiaTheme="minorEastAsia"/>
          <w:sz w:val="22"/>
          <w:szCs w:val="22"/>
          <w:lang w:eastAsia="zh-CN"/>
        </w:rPr>
        <w:t xml:space="preserve">impact is that the measurement period shall be relaxed by </w:t>
      </w:r>
      <w:r w:rsidR="003675CC">
        <w:rPr>
          <w:rFonts w:eastAsiaTheme="minorEastAsia"/>
          <w:sz w:val="22"/>
          <w:szCs w:val="22"/>
          <w:lang w:eastAsia="zh-CN"/>
        </w:rPr>
        <w:t>the cycle of cell DTX if it is configured (or activated).</w:t>
      </w:r>
    </w:p>
    <w:p w14:paraId="00CFC960" w14:textId="77777777" w:rsidR="0042745C" w:rsidRDefault="00C17B67" w:rsidP="008E586B">
      <w:pPr>
        <w:pStyle w:val="0Maintext"/>
        <w:numPr>
          <w:ilvl w:val="1"/>
          <w:numId w:val="9"/>
        </w:numPr>
        <w:adjustRightInd w:val="0"/>
        <w:snapToGrid w:val="0"/>
        <w:spacing w:beforeLines="100" w:before="240" w:after="180" w:line="240" w:lineRule="auto"/>
        <w:rPr>
          <w:rFonts w:eastAsiaTheme="minorEastAsia"/>
          <w:sz w:val="22"/>
          <w:szCs w:val="22"/>
          <w:lang w:eastAsia="zh-CN"/>
        </w:rPr>
      </w:pPr>
      <w:r w:rsidRPr="00C61F57">
        <w:rPr>
          <w:rFonts w:eastAsiaTheme="minorEastAsia"/>
          <w:sz w:val="22"/>
          <w:szCs w:val="22"/>
          <w:lang w:eastAsia="zh-CN"/>
        </w:rPr>
        <w:t xml:space="preserve">P/SP CSI-RS for RRM: </w:t>
      </w:r>
    </w:p>
    <w:p w14:paraId="77DC1745" w14:textId="0A90BD1C" w:rsidR="00C17B67" w:rsidRDefault="00C17B67" w:rsidP="008470BF">
      <w:pPr>
        <w:pStyle w:val="0Maintext"/>
        <w:adjustRightInd w:val="0"/>
        <w:snapToGrid w:val="0"/>
        <w:spacing w:beforeLines="100" w:before="240" w:after="180" w:line="240" w:lineRule="auto"/>
        <w:ind w:left="1260" w:firstLine="0"/>
        <w:rPr>
          <w:rFonts w:eastAsiaTheme="minorEastAsia"/>
          <w:sz w:val="22"/>
          <w:szCs w:val="22"/>
          <w:lang w:eastAsia="zh-CN"/>
        </w:rPr>
      </w:pPr>
      <w:r w:rsidRPr="00C61F57">
        <w:rPr>
          <w:rFonts w:eastAsiaTheme="minorEastAsia"/>
          <w:sz w:val="22"/>
          <w:szCs w:val="22"/>
          <w:lang w:eastAsia="zh-CN"/>
        </w:rPr>
        <w:t>CSI-RS for RRM is used for mobility management. Similar with CSI-RS for beam management, UE can perform measurement based on SSB when necessary, which will not have a significant impact in performance.</w:t>
      </w:r>
    </w:p>
    <w:p w14:paraId="6DB39E3B" w14:textId="4CA0B6A4" w:rsidR="00906A1C" w:rsidRPr="00C61F57" w:rsidRDefault="00ED3DCE" w:rsidP="008470BF">
      <w:pPr>
        <w:pStyle w:val="0Maintext"/>
        <w:adjustRightInd w:val="0"/>
        <w:snapToGrid w:val="0"/>
        <w:spacing w:beforeLines="100" w:before="240" w:after="180" w:line="240" w:lineRule="auto"/>
        <w:ind w:left="1260" w:firstLine="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owever</w:t>
      </w:r>
      <w:r w:rsidR="00625B5B">
        <w:rPr>
          <w:rFonts w:eastAsiaTheme="minorEastAsia"/>
          <w:sz w:val="22"/>
          <w:szCs w:val="22"/>
          <w:lang w:eastAsia="zh-CN"/>
        </w:rPr>
        <w:t>, since</w:t>
      </w:r>
      <w:r w:rsidR="00A40960">
        <w:rPr>
          <w:rFonts w:eastAsiaTheme="minorEastAsia"/>
          <w:sz w:val="22"/>
          <w:szCs w:val="22"/>
          <w:lang w:eastAsia="zh-CN"/>
        </w:rPr>
        <w:t xml:space="preserve"> UE</w:t>
      </w:r>
      <w:r w:rsidR="0022416D">
        <w:rPr>
          <w:rFonts w:eastAsiaTheme="minorEastAsia"/>
          <w:sz w:val="22"/>
          <w:szCs w:val="22"/>
          <w:lang w:eastAsia="zh-CN"/>
        </w:rPr>
        <w:t xml:space="preserve"> may </w:t>
      </w:r>
      <w:r w:rsidR="00B96576">
        <w:rPr>
          <w:rFonts w:eastAsiaTheme="minorEastAsia"/>
          <w:sz w:val="22"/>
          <w:szCs w:val="22"/>
          <w:lang w:eastAsia="zh-CN"/>
        </w:rPr>
        <w:t>need to measure CSI-RSs from multiple cells,</w:t>
      </w:r>
      <w:r w:rsidR="00A40960">
        <w:rPr>
          <w:rFonts w:eastAsiaTheme="minorEastAsia"/>
          <w:sz w:val="22"/>
          <w:szCs w:val="22"/>
          <w:lang w:eastAsia="zh-CN"/>
        </w:rPr>
        <w:t xml:space="preserve"> it</w:t>
      </w:r>
      <w:r w:rsidR="00A40960" w:rsidRPr="00A40960">
        <w:rPr>
          <w:rFonts w:eastAsiaTheme="minorEastAsia"/>
          <w:sz w:val="22"/>
          <w:szCs w:val="22"/>
          <w:lang w:eastAsia="zh-CN"/>
        </w:rPr>
        <w:t xml:space="preserve"> also needs to know the cell DTX configuration </w:t>
      </w:r>
      <w:r w:rsidR="00A40960">
        <w:rPr>
          <w:rFonts w:eastAsiaTheme="minorEastAsia"/>
          <w:sz w:val="22"/>
          <w:szCs w:val="22"/>
          <w:lang w:eastAsia="zh-CN"/>
        </w:rPr>
        <w:t>(</w:t>
      </w:r>
      <w:r w:rsidR="00A40960" w:rsidRPr="00A40960">
        <w:rPr>
          <w:rFonts w:eastAsiaTheme="minorEastAsia"/>
          <w:sz w:val="22"/>
          <w:szCs w:val="22"/>
          <w:lang w:eastAsia="zh-CN"/>
        </w:rPr>
        <w:t>activation</w:t>
      </w:r>
      <w:r w:rsidR="00A40960">
        <w:rPr>
          <w:rFonts w:eastAsiaTheme="minorEastAsia"/>
          <w:sz w:val="22"/>
          <w:szCs w:val="22"/>
          <w:lang w:eastAsia="zh-CN"/>
        </w:rPr>
        <w:t>)</w:t>
      </w:r>
      <w:r w:rsidR="00A40960" w:rsidRPr="00A40960">
        <w:rPr>
          <w:rFonts w:eastAsiaTheme="minorEastAsia"/>
          <w:sz w:val="22"/>
          <w:szCs w:val="22"/>
          <w:lang w:eastAsia="zh-CN"/>
        </w:rPr>
        <w:t xml:space="preserve"> status o</w:t>
      </w:r>
      <w:r w:rsidR="0031704D">
        <w:rPr>
          <w:rFonts w:eastAsiaTheme="minorEastAsia"/>
          <w:sz w:val="22"/>
          <w:szCs w:val="22"/>
          <w:lang w:eastAsia="zh-CN"/>
        </w:rPr>
        <w:t>n</w:t>
      </w:r>
      <w:r w:rsidR="00A40960" w:rsidRPr="00A40960">
        <w:rPr>
          <w:rFonts w:eastAsiaTheme="minorEastAsia"/>
          <w:sz w:val="22"/>
          <w:szCs w:val="22"/>
          <w:lang w:eastAsia="zh-CN"/>
        </w:rPr>
        <w:t xml:space="preserve"> each cell.</w:t>
      </w:r>
      <w:r w:rsidR="003753A0">
        <w:rPr>
          <w:rFonts w:eastAsiaTheme="minorEastAsia"/>
          <w:sz w:val="22"/>
          <w:szCs w:val="22"/>
          <w:lang w:eastAsia="zh-CN"/>
        </w:rPr>
        <w:t xml:space="preserve"> </w:t>
      </w:r>
      <w:r w:rsidR="0039617F">
        <w:rPr>
          <w:rFonts w:eastAsiaTheme="minorEastAsia"/>
          <w:sz w:val="22"/>
          <w:szCs w:val="22"/>
          <w:lang w:eastAsia="zh-CN"/>
        </w:rPr>
        <w:t>When</w:t>
      </w:r>
      <w:r w:rsidR="00EA408C" w:rsidRPr="00EA408C">
        <w:rPr>
          <w:rFonts w:eastAsiaTheme="minorEastAsia"/>
          <w:sz w:val="22"/>
          <w:szCs w:val="22"/>
          <w:lang w:eastAsia="zh-CN"/>
        </w:rPr>
        <w:t xml:space="preserve"> the number of cells is</w:t>
      </w:r>
      <w:r w:rsidR="00EA408C">
        <w:rPr>
          <w:rFonts w:eastAsiaTheme="minorEastAsia"/>
          <w:sz w:val="22"/>
          <w:szCs w:val="22"/>
          <w:lang w:eastAsia="zh-CN"/>
        </w:rPr>
        <w:t xml:space="preserve"> relatively</w:t>
      </w:r>
      <w:r w:rsidR="00EA408C" w:rsidRPr="00EA408C">
        <w:rPr>
          <w:rFonts w:eastAsiaTheme="minorEastAsia"/>
          <w:sz w:val="22"/>
          <w:szCs w:val="22"/>
          <w:lang w:eastAsia="zh-CN"/>
        </w:rPr>
        <w:t xml:space="preserve"> large, the overhead is considerable.</w:t>
      </w:r>
      <w:r w:rsidR="00F55C10">
        <w:rPr>
          <w:rFonts w:eastAsiaTheme="minorEastAsia"/>
          <w:sz w:val="22"/>
          <w:szCs w:val="22"/>
          <w:lang w:eastAsia="zh-CN"/>
        </w:rPr>
        <w:t xml:space="preserve"> </w:t>
      </w:r>
      <w:r w:rsidR="009A2A53">
        <w:rPr>
          <w:rFonts w:eastAsiaTheme="minorEastAsia"/>
          <w:sz w:val="22"/>
          <w:szCs w:val="22"/>
          <w:lang w:eastAsia="zh-CN"/>
        </w:rPr>
        <w:t xml:space="preserve">Another </w:t>
      </w:r>
      <w:r w:rsidR="009A2A53">
        <w:rPr>
          <w:rFonts w:eastAsiaTheme="minorEastAsia" w:hint="eastAsia"/>
          <w:sz w:val="22"/>
          <w:szCs w:val="22"/>
          <w:lang w:eastAsia="zh-CN"/>
        </w:rPr>
        <w:t>straightforward</w:t>
      </w:r>
      <w:r w:rsidR="002C4EDB">
        <w:rPr>
          <w:rFonts w:eastAsiaTheme="minorEastAsia"/>
          <w:sz w:val="22"/>
          <w:szCs w:val="22"/>
          <w:lang w:eastAsia="zh-CN"/>
        </w:rPr>
        <w:t xml:space="preserve"> </w:t>
      </w:r>
      <w:r w:rsidR="00DD6290">
        <w:rPr>
          <w:rFonts w:eastAsiaTheme="minorEastAsia"/>
          <w:sz w:val="22"/>
          <w:szCs w:val="22"/>
          <w:lang w:eastAsia="zh-CN"/>
        </w:rPr>
        <w:t>way</w:t>
      </w:r>
      <w:r w:rsidR="00510537">
        <w:rPr>
          <w:rFonts w:eastAsiaTheme="minorEastAsia"/>
          <w:sz w:val="22"/>
          <w:szCs w:val="22"/>
          <w:lang w:eastAsia="zh-CN"/>
        </w:rPr>
        <w:t xml:space="preserve"> is</w:t>
      </w:r>
      <w:r w:rsidR="00DD6290">
        <w:rPr>
          <w:rFonts w:eastAsiaTheme="minorEastAsia"/>
          <w:sz w:val="22"/>
          <w:szCs w:val="22"/>
          <w:lang w:eastAsia="zh-CN"/>
        </w:rPr>
        <w:t xml:space="preserve"> </w:t>
      </w:r>
      <w:r w:rsidR="00DD6290" w:rsidRPr="00DD6290">
        <w:rPr>
          <w:rFonts w:eastAsiaTheme="minorEastAsia"/>
          <w:sz w:val="22"/>
          <w:szCs w:val="22"/>
          <w:lang w:eastAsia="zh-CN"/>
        </w:rPr>
        <w:t>to specify that only SSB</w:t>
      </w:r>
      <w:r w:rsidR="00324589">
        <w:rPr>
          <w:rFonts w:eastAsiaTheme="minorEastAsia"/>
          <w:sz w:val="22"/>
          <w:szCs w:val="22"/>
          <w:lang w:eastAsia="zh-CN"/>
        </w:rPr>
        <w:t xml:space="preserve"> can be</w:t>
      </w:r>
      <w:r w:rsidR="00DD6290" w:rsidRPr="00DD6290">
        <w:rPr>
          <w:rFonts w:eastAsiaTheme="minorEastAsia"/>
          <w:sz w:val="22"/>
          <w:szCs w:val="22"/>
          <w:lang w:eastAsia="zh-CN"/>
        </w:rPr>
        <w:t xml:space="preserve"> </w:t>
      </w:r>
      <w:r w:rsidR="00324589">
        <w:rPr>
          <w:rFonts w:eastAsiaTheme="minorEastAsia"/>
          <w:sz w:val="22"/>
          <w:szCs w:val="22"/>
          <w:lang w:eastAsia="zh-CN"/>
        </w:rPr>
        <w:t>us</w:t>
      </w:r>
      <w:r w:rsidR="00C77947">
        <w:rPr>
          <w:rFonts w:eastAsiaTheme="minorEastAsia"/>
          <w:sz w:val="22"/>
          <w:szCs w:val="22"/>
          <w:lang w:eastAsia="zh-CN"/>
        </w:rPr>
        <w:t>e</w:t>
      </w:r>
      <w:r w:rsidR="00DD6290" w:rsidRPr="00DD6290">
        <w:rPr>
          <w:rFonts w:eastAsiaTheme="minorEastAsia"/>
          <w:sz w:val="22"/>
          <w:szCs w:val="22"/>
          <w:lang w:eastAsia="zh-CN"/>
        </w:rPr>
        <w:t>d for RRM when Cell DTX is configured</w:t>
      </w:r>
      <w:r w:rsidR="002D1ED9">
        <w:rPr>
          <w:rFonts w:eastAsiaTheme="minorEastAsia"/>
          <w:sz w:val="22"/>
          <w:szCs w:val="22"/>
          <w:lang w:eastAsia="zh-CN"/>
        </w:rPr>
        <w:t xml:space="preserve"> </w:t>
      </w:r>
      <w:r w:rsidR="001704AA">
        <w:rPr>
          <w:rFonts w:eastAsiaTheme="minorEastAsia"/>
          <w:sz w:val="22"/>
          <w:szCs w:val="22"/>
          <w:lang w:eastAsia="zh-CN"/>
        </w:rPr>
        <w:t>(or activated) i</w:t>
      </w:r>
      <w:r w:rsidR="002D1ED9">
        <w:rPr>
          <w:rFonts w:eastAsiaTheme="minorEastAsia"/>
          <w:sz w:val="22"/>
          <w:szCs w:val="22"/>
          <w:lang w:eastAsia="zh-CN"/>
        </w:rPr>
        <w:t xml:space="preserve">n </w:t>
      </w:r>
      <w:r w:rsidR="001704AA">
        <w:rPr>
          <w:rFonts w:eastAsiaTheme="minorEastAsia"/>
          <w:sz w:val="22"/>
          <w:szCs w:val="22"/>
          <w:lang w:eastAsia="zh-CN"/>
        </w:rPr>
        <w:t>a certain</w:t>
      </w:r>
      <w:r w:rsidR="002D1ED9">
        <w:rPr>
          <w:rFonts w:eastAsiaTheme="minorEastAsia"/>
          <w:sz w:val="22"/>
          <w:szCs w:val="22"/>
          <w:lang w:eastAsia="zh-CN"/>
        </w:rPr>
        <w:t xml:space="preserve"> cell</w:t>
      </w:r>
      <w:r w:rsidR="00DD6290" w:rsidRPr="00DD6290">
        <w:rPr>
          <w:rFonts w:eastAsiaTheme="minorEastAsia"/>
          <w:sz w:val="22"/>
          <w:szCs w:val="22"/>
          <w:lang w:eastAsia="zh-CN"/>
        </w:rPr>
        <w:t>.</w:t>
      </w:r>
    </w:p>
    <w:p w14:paraId="48365906" w14:textId="77777777" w:rsidR="007C1E98" w:rsidRDefault="00B82427" w:rsidP="00B82427">
      <w:pPr>
        <w:pStyle w:val="0Maintext"/>
        <w:numPr>
          <w:ilvl w:val="1"/>
          <w:numId w:val="9"/>
        </w:numPr>
        <w:adjustRightInd w:val="0"/>
        <w:snapToGrid w:val="0"/>
        <w:spacing w:beforeLines="100" w:before="240" w:after="180" w:line="240" w:lineRule="auto"/>
        <w:rPr>
          <w:rFonts w:eastAsiaTheme="minorEastAsia"/>
          <w:sz w:val="22"/>
          <w:szCs w:val="22"/>
          <w:lang w:eastAsia="zh-CN"/>
        </w:rPr>
      </w:pPr>
      <w:r>
        <w:rPr>
          <w:rFonts w:eastAsiaTheme="minorEastAsia"/>
          <w:sz w:val="22"/>
          <w:szCs w:val="22"/>
          <w:lang w:eastAsia="zh-CN"/>
        </w:rPr>
        <w:t xml:space="preserve">P/SP </w:t>
      </w:r>
      <w:r>
        <w:rPr>
          <w:rFonts w:eastAsiaTheme="minorEastAsia" w:hint="eastAsia"/>
          <w:sz w:val="22"/>
          <w:szCs w:val="22"/>
          <w:lang w:eastAsia="zh-CN"/>
        </w:rPr>
        <w:t>C</w:t>
      </w:r>
      <w:r>
        <w:rPr>
          <w:rFonts w:eastAsiaTheme="minorEastAsia"/>
          <w:sz w:val="22"/>
          <w:szCs w:val="22"/>
          <w:lang w:eastAsia="zh-CN"/>
        </w:rPr>
        <w:t>SI-RS for tracking (TRS):</w:t>
      </w:r>
    </w:p>
    <w:p w14:paraId="78D9EA3F" w14:textId="070E3C92" w:rsidR="00B82427" w:rsidRDefault="00B82427" w:rsidP="008470BF">
      <w:pPr>
        <w:pStyle w:val="0Maintext"/>
        <w:adjustRightInd w:val="0"/>
        <w:snapToGrid w:val="0"/>
        <w:spacing w:beforeLines="100" w:before="240" w:after="180" w:line="240" w:lineRule="auto"/>
        <w:ind w:left="1260" w:firstLine="0"/>
        <w:rPr>
          <w:rFonts w:eastAsiaTheme="minorEastAsia"/>
          <w:sz w:val="22"/>
          <w:szCs w:val="22"/>
          <w:lang w:eastAsia="zh-CN"/>
        </w:rPr>
      </w:pPr>
      <w:r>
        <w:rPr>
          <w:rFonts w:eastAsiaTheme="minorEastAsia"/>
          <w:sz w:val="22"/>
          <w:szCs w:val="22"/>
          <w:lang w:eastAsia="zh-CN"/>
        </w:rPr>
        <w:t>CSI-RS for tracking is used for T/F tracking and s</w:t>
      </w:r>
      <w:r w:rsidRPr="00273BEC">
        <w:rPr>
          <w:rFonts w:eastAsiaTheme="minorEastAsia"/>
          <w:sz w:val="22"/>
          <w:szCs w:val="22"/>
          <w:lang w:eastAsia="zh-CN"/>
        </w:rPr>
        <w:t>ynchroniz</w:t>
      </w:r>
      <w:r>
        <w:rPr>
          <w:rFonts w:eastAsiaTheme="minorEastAsia"/>
          <w:sz w:val="22"/>
          <w:szCs w:val="22"/>
          <w:lang w:eastAsia="zh-CN"/>
        </w:rPr>
        <w:t>ation. P</w:t>
      </w:r>
      <w:r w:rsidRPr="00F91FB8">
        <w:rPr>
          <w:rFonts w:eastAsiaTheme="minorEastAsia"/>
          <w:sz w:val="22"/>
          <w:szCs w:val="22"/>
          <w:lang w:eastAsia="zh-CN"/>
        </w:rPr>
        <w:t xml:space="preserve">otential TRS/CSI-RS occasion(s) available in connected mode may </w:t>
      </w:r>
      <w:r>
        <w:rPr>
          <w:rFonts w:eastAsiaTheme="minorEastAsia" w:hint="eastAsia"/>
          <w:sz w:val="22"/>
          <w:szCs w:val="22"/>
          <w:lang w:eastAsia="zh-CN"/>
        </w:rPr>
        <w:t>b</w:t>
      </w:r>
      <w:r>
        <w:rPr>
          <w:rFonts w:eastAsiaTheme="minorEastAsia"/>
          <w:sz w:val="22"/>
          <w:szCs w:val="22"/>
          <w:lang w:eastAsia="zh-CN"/>
        </w:rPr>
        <w:t xml:space="preserve">e </w:t>
      </w:r>
      <w:r w:rsidRPr="00F91FB8">
        <w:rPr>
          <w:rFonts w:eastAsiaTheme="minorEastAsia"/>
          <w:sz w:val="22"/>
          <w:szCs w:val="22"/>
          <w:lang w:eastAsia="zh-CN"/>
        </w:rPr>
        <w:t xml:space="preserve">reused for </w:t>
      </w:r>
      <w:r>
        <w:rPr>
          <w:rFonts w:eastAsiaTheme="minorEastAsia"/>
          <w:sz w:val="22"/>
          <w:szCs w:val="22"/>
          <w:lang w:eastAsia="zh-CN"/>
        </w:rPr>
        <w:t>RRC_IDLE</w:t>
      </w:r>
      <w:r w:rsidRPr="00F91FB8">
        <w:rPr>
          <w:rFonts w:eastAsiaTheme="minorEastAsia"/>
          <w:sz w:val="22"/>
          <w:szCs w:val="22"/>
          <w:lang w:eastAsia="zh-CN"/>
        </w:rPr>
        <w:t>/</w:t>
      </w:r>
      <w:r>
        <w:rPr>
          <w:rFonts w:eastAsiaTheme="minorEastAsia"/>
          <w:sz w:val="22"/>
          <w:szCs w:val="22"/>
          <w:lang w:eastAsia="zh-CN"/>
        </w:rPr>
        <w:t>INACTIVE mode</w:t>
      </w:r>
      <w:r w:rsidRPr="00F91FB8">
        <w:rPr>
          <w:rFonts w:eastAsiaTheme="minorEastAsia"/>
          <w:sz w:val="22"/>
          <w:szCs w:val="22"/>
          <w:lang w:eastAsia="zh-CN"/>
        </w:rPr>
        <w:t xml:space="preserve"> UEs</w:t>
      </w:r>
      <w:r>
        <w:rPr>
          <w:rFonts w:eastAsiaTheme="minorEastAsia"/>
          <w:sz w:val="22"/>
          <w:szCs w:val="22"/>
          <w:lang w:eastAsia="zh-CN"/>
        </w:rPr>
        <w:t>. If cell DTX is applied to TRS, it can result in</w:t>
      </w:r>
      <w:r w:rsidRPr="00FE5778">
        <w:rPr>
          <w:rFonts w:eastAsiaTheme="minorEastAsia"/>
          <w:sz w:val="22"/>
          <w:szCs w:val="22"/>
          <w:lang w:eastAsia="zh-CN"/>
        </w:rPr>
        <w:t xml:space="preserve"> </w:t>
      </w:r>
      <w:r>
        <w:rPr>
          <w:rFonts w:eastAsiaTheme="minorEastAsia"/>
          <w:sz w:val="22"/>
          <w:szCs w:val="22"/>
          <w:lang w:eastAsia="zh-CN"/>
        </w:rPr>
        <w:t>some degradation for link performance. I</w:t>
      </w:r>
      <w:r w:rsidRPr="00B77C69">
        <w:rPr>
          <w:rFonts w:eastAsiaTheme="minorEastAsia"/>
          <w:sz w:val="22"/>
          <w:szCs w:val="22"/>
          <w:lang w:eastAsia="zh-CN"/>
        </w:rPr>
        <w:t xml:space="preserve">t is recommended that CSI-RS for tracking is not </w:t>
      </w:r>
      <w:r>
        <w:rPr>
          <w:rFonts w:eastAsiaTheme="minorEastAsia"/>
          <w:sz w:val="22"/>
          <w:szCs w:val="22"/>
          <w:lang w:eastAsia="zh-CN"/>
        </w:rPr>
        <w:t>impacte</w:t>
      </w:r>
      <w:r w:rsidRPr="00B77C69">
        <w:rPr>
          <w:rFonts w:eastAsiaTheme="minorEastAsia"/>
          <w:sz w:val="22"/>
          <w:szCs w:val="22"/>
          <w:lang w:eastAsia="zh-CN"/>
        </w:rPr>
        <w:t xml:space="preserve">d </w:t>
      </w:r>
      <w:r>
        <w:rPr>
          <w:rFonts w:eastAsiaTheme="minorEastAsia"/>
          <w:sz w:val="22"/>
          <w:szCs w:val="22"/>
          <w:lang w:eastAsia="zh-CN"/>
        </w:rPr>
        <w:t>by</w:t>
      </w:r>
      <w:r w:rsidRPr="00B77C69">
        <w:rPr>
          <w:rFonts w:eastAsiaTheme="minorEastAsia"/>
          <w:sz w:val="22"/>
          <w:szCs w:val="22"/>
          <w:lang w:eastAsia="zh-CN"/>
        </w:rPr>
        <w:t xml:space="preserve"> </w:t>
      </w:r>
      <w:r>
        <w:rPr>
          <w:rFonts w:eastAsiaTheme="minorEastAsia"/>
          <w:sz w:val="22"/>
          <w:szCs w:val="22"/>
          <w:lang w:eastAsia="zh-CN"/>
        </w:rPr>
        <w:t>c</w:t>
      </w:r>
      <w:r w:rsidRPr="00B77C69">
        <w:rPr>
          <w:rFonts w:eastAsiaTheme="minorEastAsia"/>
          <w:sz w:val="22"/>
          <w:szCs w:val="22"/>
          <w:lang w:eastAsia="zh-CN"/>
        </w:rPr>
        <w:t>ell DTX</w:t>
      </w:r>
      <w:r>
        <w:rPr>
          <w:rFonts w:eastAsiaTheme="minorEastAsia"/>
          <w:sz w:val="22"/>
          <w:szCs w:val="22"/>
          <w:lang w:eastAsia="zh-CN"/>
        </w:rPr>
        <w:t xml:space="preserve">. </w:t>
      </w:r>
    </w:p>
    <w:p w14:paraId="623E96C2" w14:textId="77777777" w:rsidR="00093EAD" w:rsidRPr="00093EAD" w:rsidRDefault="00B82427" w:rsidP="00B82427">
      <w:pPr>
        <w:pStyle w:val="0Maintext"/>
        <w:numPr>
          <w:ilvl w:val="1"/>
          <w:numId w:val="9"/>
        </w:numPr>
        <w:adjustRightInd w:val="0"/>
        <w:snapToGrid w:val="0"/>
        <w:spacing w:beforeLines="100" w:before="240" w:after="180" w:line="240" w:lineRule="auto"/>
        <w:rPr>
          <w:rFonts w:eastAsiaTheme="minorEastAsia"/>
          <w:sz w:val="22"/>
          <w:szCs w:val="22"/>
          <w:lang w:val="en-US" w:eastAsia="zh-CN"/>
        </w:rPr>
      </w:pPr>
      <w:r>
        <w:rPr>
          <w:rFonts w:eastAsiaTheme="minorEastAsia"/>
          <w:sz w:val="22"/>
          <w:szCs w:val="22"/>
          <w:lang w:eastAsia="zh-CN"/>
        </w:rPr>
        <w:t xml:space="preserve">P/SP </w:t>
      </w:r>
      <w:r>
        <w:rPr>
          <w:rFonts w:eastAsiaTheme="minorEastAsia" w:hint="eastAsia"/>
          <w:sz w:val="22"/>
          <w:szCs w:val="22"/>
          <w:lang w:eastAsia="zh-CN"/>
        </w:rPr>
        <w:t>C</w:t>
      </w:r>
      <w:r>
        <w:rPr>
          <w:rFonts w:eastAsiaTheme="minorEastAsia"/>
          <w:sz w:val="22"/>
          <w:szCs w:val="22"/>
          <w:lang w:eastAsia="zh-CN"/>
        </w:rPr>
        <w:t xml:space="preserve">SI-RS for positioning (PRS) and P/SP SRS for positioning: </w:t>
      </w:r>
    </w:p>
    <w:p w14:paraId="54822087" w14:textId="281A2415" w:rsidR="000F0257" w:rsidRPr="008470BF" w:rsidRDefault="00B82427" w:rsidP="008470BF">
      <w:pPr>
        <w:pStyle w:val="0Maintext"/>
        <w:adjustRightInd w:val="0"/>
        <w:snapToGrid w:val="0"/>
        <w:spacing w:beforeLines="100" w:before="240" w:after="180" w:line="240" w:lineRule="auto"/>
        <w:ind w:left="1260" w:firstLine="0"/>
        <w:rPr>
          <w:rFonts w:eastAsiaTheme="minorEastAsia"/>
          <w:sz w:val="22"/>
          <w:szCs w:val="22"/>
          <w:lang w:eastAsia="zh-CN"/>
        </w:rPr>
      </w:pPr>
      <w:r>
        <w:rPr>
          <w:rFonts w:eastAsiaTheme="minorEastAsia"/>
          <w:sz w:val="22"/>
          <w:szCs w:val="22"/>
          <w:lang w:eastAsia="zh-CN"/>
        </w:rPr>
        <w:t>Similar as CSI-RS for tracking, P/SP CSI-RS and SRS for positioning can also be used for RRC_IDLE</w:t>
      </w:r>
      <w:r w:rsidRPr="00F91FB8">
        <w:rPr>
          <w:rFonts w:eastAsiaTheme="minorEastAsia"/>
          <w:sz w:val="22"/>
          <w:szCs w:val="22"/>
          <w:lang w:eastAsia="zh-CN"/>
        </w:rPr>
        <w:t>/</w:t>
      </w:r>
      <w:r>
        <w:rPr>
          <w:rFonts w:eastAsiaTheme="minorEastAsia"/>
          <w:sz w:val="22"/>
          <w:szCs w:val="22"/>
          <w:lang w:eastAsia="zh-CN"/>
        </w:rPr>
        <w:t>INACTIVE mode</w:t>
      </w:r>
      <w:r w:rsidRPr="00F91FB8">
        <w:rPr>
          <w:rFonts w:eastAsiaTheme="minorEastAsia"/>
          <w:sz w:val="22"/>
          <w:szCs w:val="22"/>
          <w:lang w:eastAsia="zh-CN"/>
        </w:rPr>
        <w:t xml:space="preserve"> UEs</w:t>
      </w:r>
      <w:r>
        <w:rPr>
          <w:rFonts w:eastAsiaTheme="minorEastAsia"/>
          <w:sz w:val="22"/>
          <w:szCs w:val="22"/>
          <w:lang w:eastAsia="zh-CN"/>
        </w:rPr>
        <w:t xml:space="preserve">. Therefore, </w:t>
      </w:r>
      <w:r w:rsidRPr="00B77C69">
        <w:rPr>
          <w:rFonts w:eastAsiaTheme="minorEastAsia"/>
          <w:sz w:val="22"/>
          <w:szCs w:val="22"/>
          <w:lang w:eastAsia="zh-CN"/>
        </w:rPr>
        <w:t>it is recommended that</w:t>
      </w:r>
      <w:r w:rsidRPr="00701C2B">
        <w:rPr>
          <w:rFonts w:eastAsiaTheme="minorEastAsia"/>
          <w:sz w:val="22"/>
          <w:szCs w:val="22"/>
          <w:lang w:eastAsia="zh-CN"/>
        </w:rPr>
        <w:t xml:space="preserve"> P/SP CSI-RS and SRS for positionin</w:t>
      </w:r>
      <w:r w:rsidRPr="00B77C69">
        <w:rPr>
          <w:rFonts w:eastAsiaTheme="minorEastAsia"/>
          <w:sz w:val="22"/>
          <w:szCs w:val="22"/>
          <w:lang w:eastAsia="zh-CN"/>
        </w:rPr>
        <w:t xml:space="preserve">g is not </w:t>
      </w:r>
      <w:r>
        <w:rPr>
          <w:rFonts w:eastAsiaTheme="minorEastAsia"/>
          <w:sz w:val="22"/>
          <w:szCs w:val="22"/>
          <w:lang w:eastAsia="zh-CN"/>
        </w:rPr>
        <w:t>impacted by</w:t>
      </w:r>
      <w:r w:rsidRPr="00B77C69">
        <w:rPr>
          <w:rFonts w:eastAsiaTheme="minorEastAsia"/>
          <w:sz w:val="22"/>
          <w:szCs w:val="22"/>
          <w:lang w:eastAsia="zh-CN"/>
        </w:rPr>
        <w:t xml:space="preserve"> </w:t>
      </w:r>
      <w:r>
        <w:rPr>
          <w:rFonts w:eastAsiaTheme="minorEastAsia"/>
          <w:sz w:val="22"/>
          <w:szCs w:val="22"/>
          <w:lang w:eastAsia="zh-CN"/>
        </w:rPr>
        <w:t>c</w:t>
      </w:r>
      <w:r w:rsidRPr="00B77C69">
        <w:rPr>
          <w:rFonts w:eastAsiaTheme="minorEastAsia"/>
          <w:sz w:val="22"/>
          <w:szCs w:val="22"/>
          <w:lang w:eastAsia="zh-CN"/>
        </w:rPr>
        <w:t>ell DTX</w:t>
      </w:r>
      <w:r>
        <w:rPr>
          <w:rFonts w:eastAsiaTheme="minorEastAsia"/>
          <w:sz w:val="22"/>
          <w:szCs w:val="22"/>
          <w:lang w:eastAsia="zh-CN"/>
        </w:rPr>
        <w:t>/DRX.</w:t>
      </w:r>
    </w:p>
    <w:p w14:paraId="13C3C25D" w14:textId="72CBDD3D" w:rsidR="00CA0C78" w:rsidRPr="00EE333E" w:rsidRDefault="00CA0C78" w:rsidP="00CA0C78">
      <w:pPr>
        <w:pStyle w:val="af8"/>
        <w:numPr>
          <w:ilvl w:val="0"/>
          <w:numId w:val="26"/>
        </w:numPr>
        <w:overflowPunct w:val="0"/>
        <w:autoSpaceDE w:val="0"/>
        <w:autoSpaceDN w:val="0"/>
        <w:adjustRightInd w:val="0"/>
        <w:spacing w:after="180"/>
        <w:ind w:left="0" w:firstLineChars="0" w:firstLine="0"/>
        <w:contextualSpacing/>
        <w:rPr>
          <w:b/>
          <w:i/>
          <w:color w:val="000000" w:themeColor="text1"/>
          <w:sz w:val="22"/>
          <w:szCs w:val="22"/>
        </w:rPr>
      </w:pPr>
      <w:r w:rsidRPr="00EE333E">
        <w:rPr>
          <w:b/>
          <w:i/>
          <w:color w:val="000000" w:themeColor="text1"/>
          <w:sz w:val="22"/>
          <w:szCs w:val="22"/>
        </w:rPr>
        <w:t xml:space="preserve">Support the following signals/channels to be applied with </w:t>
      </w:r>
      <w:r>
        <w:rPr>
          <w:b/>
          <w:i/>
          <w:color w:val="000000" w:themeColor="text1"/>
          <w:sz w:val="22"/>
          <w:szCs w:val="22"/>
        </w:rPr>
        <w:t>c</w:t>
      </w:r>
      <w:r w:rsidRPr="00EE333E">
        <w:rPr>
          <w:b/>
          <w:i/>
          <w:color w:val="000000" w:themeColor="text1"/>
          <w:sz w:val="22"/>
          <w:szCs w:val="22"/>
        </w:rPr>
        <w:t>ell DTX/DRX:</w:t>
      </w:r>
    </w:p>
    <w:p w14:paraId="58043071" w14:textId="229D13AE" w:rsidR="00CA0C78" w:rsidRPr="008470BF" w:rsidRDefault="005424C8" w:rsidP="00E26D08">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PDCCHs associate with DCI format 2_0</w:t>
      </w:r>
      <w:r w:rsidR="000C0FC5">
        <w:rPr>
          <w:b/>
          <w:i/>
          <w:sz w:val="22"/>
          <w:szCs w:val="22"/>
          <w:lang w:val="en-US" w:eastAsia="zh-CN"/>
        </w:rPr>
        <w:t xml:space="preserve"> </w:t>
      </w:r>
      <w:r>
        <w:rPr>
          <w:b/>
          <w:i/>
          <w:sz w:val="22"/>
          <w:szCs w:val="22"/>
          <w:lang w:val="en-US" w:eastAsia="zh-CN"/>
        </w:rPr>
        <w:t>–</w:t>
      </w:r>
      <w:r w:rsidR="00672766">
        <w:rPr>
          <w:b/>
          <w:i/>
          <w:sz w:val="22"/>
          <w:szCs w:val="22"/>
          <w:lang w:val="en-US" w:eastAsia="zh-CN"/>
        </w:rPr>
        <w:t xml:space="preserve"> DCI Format </w:t>
      </w:r>
      <w:r>
        <w:rPr>
          <w:b/>
          <w:i/>
          <w:sz w:val="22"/>
          <w:szCs w:val="22"/>
          <w:lang w:val="en-US" w:eastAsia="zh-CN"/>
        </w:rPr>
        <w:t>2_5</w:t>
      </w:r>
    </w:p>
    <w:p w14:paraId="0ECDCE4C" w14:textId="4787F15E" w:rsidR="00A541B6" w:rsidRPr="00A541B6" w:rsidRDefault="00A541B6" w:rsidP="00A541B6">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P/SP CSI-RS for RRM</w:t>
      </w:r>
      <w:r w:rsidR="00CE23A6">
        <w:rPr>
          <w:rFonts w:hint="eastAsia"/>
          <w:b/>
          <w:i/>
          <w:sz w:val="22"/>
          <w:szCs w:val="22"/>
          <w:lang w:val="en-US" w:eastAsia="zh-CN"/>
        </w:rPr>
        <w:t>,</w:t>
      </w:r>
      <w:r w:rsidR="00CE23A6">
        <w:rPr>
          <w:b/>
          <w:i/>
          <w:sz w:val="22"/>
          <w:szCs w:val="22"/>
          <w:lang w:val="en-US" w:eastAsia="zh-CN"/>
        </w:rPr>
        <w:t xml:space="preserve"> potentially conditioned by SSB presence</w:t>
      </w:r>
    </w:p>
    <w:p w14:paraId="4713654D" w14:textId="45436F6D" w:rsidR="00A30AD4" w:rsidRPr="008470BF" w:rsidRDefault="00A30AD4" w:rsidP="00BE0809">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P/SP </w:t>
      </w:r>
      <w:r w:rsidRPr="006F7712">
        <w:rPr>
          <w:b/>
          <w:i/>
          <w:sz w:val="22"/>
          <w:szCs w:val="22"/>
          <w:lang w:val="en-US" w:eastAsia="zh-CN"/>
        </w:rPr>
        <w:t xml:space="preserve">CSI-RS for </w:t>
      </w:r>
      <w:r>
        <w:rPr>
          <w:b/>
          <w:i/>
          <w:sz w:val="22"/>
          <w:szCs w:val="22"/>
          <w:lang w:val="en-US" w:eastAsia="zh-CN"/>
        </w:rPr>
        <w:t>BM</w:t>
      </w:r>
    </w:p>
    <w:p w14:paraId="42C080CF" w14:textId="47167EFD" w:rsidR="00A30AD4" w:rsidRDefault="00CA0C78" w:rsidP="00317D7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P/SP CSI-RS for RLM</w:t>
      </w:r>
    </w:p>
    <w:p w14:paraId="530326B1" w14:textId="45129A4F" w:rsidR="00A30AD4" w:rsidRDefault="00A30AD4" w:rsidP="00BE0809">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P/SP CSI-RS for </w:t>
      </w:r>
      <w:r w:rsidR="00CA0C78">
        <w:rPr>
          <w:b/>
          <w:i/>
          <w:sz w:val="22"/>
          <w:szCs w:val="22"/>
          <w:lang w:val="en-US" w:eastAsia="zh-CN"/>
        </w:rPr>
        <w:t>BFD</w:t>
      </w:r>
    </w:p>
    <w:p w14:paraId="562D85DC" w14:textId="1884DFB6" w:rsidR="00CA0C78" w:rsidRPr="008470BF" w:rsidRDefault="00A30AD4">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For </w:t>
      </w:r>
      <w:r w:rsidR="00397472">
        <w:rPr>
          <w:b/>
          <w:i/>
          <w:sz w:val="22"/>
          <w:szCs w:val="22"/>
          <w:lang w:val="en-US" w:eastAsia="zh-CN"/>
        </w:rPr>
        <w:t xml:space="preserve">P/SP CSI-RS for </w:t>
      </w:r>
      <w:r>
        <w:rPr>
          <w:b/>
          <w:i/>
          <w:sz w:val="22"/>
          <w:szCs w:val="22"/>
          <w:lang w:val="en-US" w:eastAsia="zh-CN"/>
        </w:rPr>
        <w:t>BM/RLM/BFD, simple requirement relaxation for evaluation/indication period</w:t>
      </w:r>
      <w:r w:rsidR="00434A46">
        <w:rPr>
          <w:b/>
          <w:i/>
          <w:sz w:val="22"/>
          <w:szCs w:val="22"/>
          <w:lang w:val="en-US" w:eastAsia="zh-CN"/>
        </w:rPr>
        <w:t xml:space="preserve"> is</w:t>
      </w:r>
      <w:r w:rsidR="00CE23A6">
        <w:rPr>
          <w:b/>
          <w:i/>
          <w:sz w:val="22"/>
          <w:szCs w:val="22"/>
          <w:lang w:val="en-US" w:eastAsia="zh-CN"/>
        </w:rPr>
        <w:t xml:space="preserve"> feasible from RAN1 perspective, and final decision can be</w:t>
      </w:r>
      <w:r w:rsidR="00434A46">
        <w:rPr>
          <w:b/>
          <w:i/>
          <w:sz w:val="22"/>
          <w:szCs w:val="22"/>
          <w:lang w:val="en-US" w:eastAsia="zh-CN"/>
        </w:rPr>
        <w:t xml:space="preserve"> </w:t>
      </w:r>
      <w:r w:rsidR="00CE23A6">
        <w:rPr>
          <w:b/>
          <w:i/>
          <w:sz w:val="22"/>
          <w:szCs w:val="22"/>
          <w:lang w:val="en-US" w:eastAsia="zh-CN"/>
        </w:rPr>
        <w:t>up to</w:t>
      </w:r>
      <w:r w:rsidR="00434A46">
        <w:rPr>
          <w:b/>
          <w:i/>
          <w:sz w:val="22"/>
          <w:szCs w:val="22"/>
          <w:lang w:val="en-US" w:eastAsia="zh-CN"/>
        </w:rPr>
        <w:t xml:space="preserve"> RAN4</w:t>
      </w:r>
      <w:r w:rsidR="00CE23A6">
        <w:rPr>
          <w:b/>
          <w:i/>
          <w:sz w:val="22"/>
          <w:szCs w:val="22"/>
          <w:lang w:val="en-US" w:eastAsia="zh-CN"/>
        </w:rPr>
        <w:t xml:space="preserve"> with noting RAN4 that RAN1 does not expect further work on this.</w:t>
      </w:r>
    </w:p>
    <w:p w14:paraId="2B752815" w14:textId="77777777" w:rsidR="00CA0C78" w:rsidRPr="00DF111C" w:rsidRDefault="00CA0C78" w:rsidP="00CA0C78">
      <w:pPr>
        <w:pStyle w:val="af8"/>
        <w:overflowPunct w:val="0"/>
        <w:autoSpaceDE w:val="0"/>
        <w:autoSpaceDN w:val="0"/>
        <w:adjustRightInd w:val="0"/>
        <w:spacing w:after="180"/>
        <w:ind w:left="720" w:firstLineChars="0" w:firstLine="0"/>
        <w:contextualSpacing/>
        <w:rPr>
          <w:b/>
          <w:i/>
          <w:sz w:val="22"/>
          <w:szCs w:val="22"/>
          <w:lang w:val="en-US" w:eastAsia="zh-CN"/>
        </w:rPr>
      </w:pPr>
    </w:p>
    <w:p w14:paraId="488F7B54" w14:textId="77777777" w:rsidR="00CA0C78" w:rsidRPr="00EE333E" w:rsidRDefault="00CA0C78" w:rsidP="00CA0C78">
      <w:pPr>
        <w:pStyle w:val="af8"/>
        <w:numPr>
          <w:ilvl w:val="0"/>
          <w:numId w:val="26"/>
        </w:numPr>
        <w:overflowPunct w:val="0"/>
        <w:autoSpaceDE w:val="0"/>
        <w:autoSpaceDN w:val="0"/>
        <w:adjustRightInd w:val="0"/>
        <w:spacing w:after="180"/>
        <w:ind w:left="0" w:firstLineChars="0" w:firstLine="0"/>
        <w:contextualSpacing/>
        <w:rPr>
          <w:b/>
          <w:i/>
          <w:color w:val="000000" w:themeColor="text1"/>
          <w:sz w:val="22"/>
          <w:szCs w:val="22"/>
        </w:rPr>
      </w:pPr>
      <w:r w:rsidRPr="00EE333E">
        <w:rPr>
          <w:b/>
          <w:i/>
          <w:color w:val="000000" w:themeColor="text1"/>
          <w:sz w:val="22"/>
          <w:szCs w:val="22"/>
        </w:rPr>
        <w:t xml:space="preserve">Support the following signals/channels NOT to be applied with </w:t>
      </w:r>
      <w:r>
        <w:rPr>
          <w:b/>
          <w:i/>
          <w:color w:val="000000" w:themeColor="text1"/>
          <w:sz w:val="22"/>
          <w:szCs w:val="22"/>
        </w:rPr>
        <w:t>c</w:t>
      </w:r>
      <w:r w:rsidRPr="00EE333E">
        <w:rPr>
          <w:b/>
          <w:i/>
          <w:color w:val="000000" w:themeColor="text1"/>
          <w:sz w:val="22"/>
          <w:szCs w:val="22"/>
        </w:rPr>
        <w:t>ell DTX/DRX:</w:t>
      </w:r>
    </w:p>
    <w:p w14:paraId="565E5429" w14:textId="0059BA07" w:rsidR="00D71400" w:rsidRDefault="00D71400" w:rsidP="00CA0C78">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PDCCHs associate with DCI format 2_6 and 2_X</w:t>
      </w:r>
    </w:p>
    <w:p w14:paraId="437B2D37" w14:textId="13198DB7" w:rsidR="00CA0C78" w:rsidRPr="002815CD" w:rsidRDefault="00CA0C78" w:rsidP="00CA0C78">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HARQ-ACK</w:t>
      </w:r>
      <w:r w:rsidR="005733BF">
        <w:rPr>
          <w:b/>
          <w:i/>
          <w:sz w:val="22"/>
          <w:szCs w:val="22"/>
          <w:lang w:val="en-US" w:eastAsia="zh-CN"/>
        </w:rPr>
        <w:t xml:space="preserve"> of SPS PDSCH</w:t>
      </w:r>
    </w:p>
    <w:p w14:paraId="67827FCE" w14:textId="77777777" w:rsidR="00CA0C78" w:rsidRDefault="00CA0C78" w:rsidP="00CA0C78">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lastRenderedPageBreak/>
        <w:t>SR for SCell BFR</w:t>
      </w:r>
    </w:p>
    <w:p w14:paraId="146DE019" w14:textId="77777777" w:rsidR="00CA0C78" w:rsidRDefault="00CA0C78" w:rsidP="00CA0C78">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P/SP CSI-RS for SCell BFR</w:t>
      </w:r>
    </w:p>
    <w:p w14:paraId="563AE5E3" w14:textId="77777777" w:rsidR="00CA0C78" w:rsidRPr="00215042" w:rsidRDefault="00CA0C78" w:rsidP="00CA0C78">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P/SP </w:t>
      </w:r>
      <w:r w:rsidRPr="006F7712">
        <w:rPr>
          <w:b/>
          <w:i/>
          <w:sz w:val="22"/>
          <w:szCs w:val="22"/>
          <w:lang w:val="en-US" w:eastAsia="zh-CN"/>
        </w:rPr>
        <w:t>CSI-RS for</w:t>
      </w:r>
      <w:r>
        <w:rPr>
          <w:b/>
          <w:i/>
          <w:sz w:val="22"/>
          <w:szCs w:val="22"/>
          <w:lang w:val="en-US" w:eastAsia="zh-CN"/>
        </w:rPr>
        <w:t xml:space="preserve"> tracking</w:t>
      </w:r>
    </w:p>
    <w:p w14:paraId="2C922842" w14:textId="77777777" w:rsidR="00CA0C78" w:rsidRDefault="00CA0C78" w:rsidP="00CA0C78">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P/SP CSI-RS for positioning</w:t>
      </w:r>
    </w:p>
    <w:p w14:paraId="61509631" w14:textId="509FDB2A" w:rsidR="00A868D8" w:rsidRDefault="00CA0C78" w:rsidP="00875E92">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P/SP SRS for positioning</w:t>
      </w:r>
    </w:p>
    <w:p w14:paraId="390B7A56" w14:textId="2EBD1E55" w:rsidR="003A497A" w:rsidRDefault="000B5DA7" w:rsidP="003A497A">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0B5DA7">
        <w:rPr>
          <w:rFonts w:ascii="Times New Roman" w:hAnsi="Times New Roman"/>
          <w:sz w:val="28"/>
          <w:szCs w:val="28"/>
          <w:lang w:eastAsia="zh-CN"/>
        </w:rPr>
        <w:t>Handling of UCI multiplexing rule during in inactive time of cell DRX</w:t>
      </w:r>
    </w:p>
    <w:p w14:paraId="42C84CA3" w14:textId="54A69BAE" w:rsidR="00D87217" w:rsidRDefault="00E73C56" w:rsidP="00D87217">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 xml:space="preserve">In general, </w:t>
      </w:r>
      <w:r w:rsidR="0017267E">
        <w:rPr>
          <w:rFonts w:eastAsiaTheme="minorEastAsia" w:cs="Times New Roman"/>
          <w:sz w:val="22"/>
          <w:szCs w:val="22"/>
          <w:lang w:eastAsia="zh-CN"/>
        </w:rPr>
        <w:t>UE shall not transmit the UL channels/signals that impacted by cell DRX when it falls in the inactive time</w:t>
      </w:r>
      <w:r>
        <w:rPr>
          <w:rFonts w:eastAsiaTheme="minorEastAsia" w:cs="Times New Roman"/>
          <w:sz w:val="22"/>
          <w:szCs w:val="22"/>
          <w:lang w:eastAsia="zh-CN"/>
        </w:rPr>
        <w:t xml:space="preserve">. </w:t>
      </w:r>
      <w:r w:rsidR="00AD2CF0">
        <w:rPr>
          <w:rFonts w:eastAsiaTheme="minorEastAsia" w:cs="Times New Roman"/>
          <w:sz w:val="22"/>
          <w:szCs w:val="22"/>
          <w:lang w:eastAsia="zh-CN"/>
        </w:rPr>
        <w:t xml:space="preserve">However, </w:t>
      </w:r>
      <w:r w:rsidR="00A66187">
        <w:rPr>
          <w:rFonts w:eastAsiaTheme="minorEastAsia" w:cs="Times New Roman"/>
          <w:sz w:val="22"/>
          <w:szCs w:val="22"/>
          <w:lang w:eastAsia="zh-CN"/>
        </w:rPr>
        <w:t xml:space="preserve">the scenario when </w:t>
      </w:r>
      <w:r w:rsidR="00D87217">
        <w:rPr>
          <w:rFonts w:eastAsiaTheme="minorEastAsia" w:cs="Times New Roman"/>
          <w:sz w:val="22"/>
          <w:szCs w:val="22"/>
          <w:lang w:eastAsia="zh-CN"/>
        </w:rPr>
        <w:t>UCI</w:t>
      </w:r>
      <w:r w:rsidR="00A66187">
        <w:rPr>
          <w:rFonts w:eastAsiaTheme="minorEastAsia" w:cs="Times New Roman"/>
          <w:sz w:val="22"/>
          <w:szCs w:val="22"/>
          <w:lang w:eastAsia="zh-CN"/>
        </w:rPr>
        <w:t>s/PUSCHs need</w:t>
      </w:r>
      <w:r w:rsidR="00D87217">
        <w:rPr>
          <w:rFonts w:eastAsiaTheme="minorEastAsia" w:cs="Times New Roman"/>
          <w:sz w:val="22"/>
          <w:szCs w:val="22"/>
          <w:lang w:eastAsia="zh-CN"/>
        </w:rPr>
        <w:t xml:space="preserve"> multiplexing </w:t>
      </w:r>
      <w:r w:rsidR="00FE1D27" w:rsidRPr="00FE1D27">
        <w:rPr>
          <w:rFonts w:eastAsiaTheme="minorEastAsia" w:cs="Times New Roman"/>
          <w:sz w:val="22"/>
          <w:szCs w:val="22"/>
          <w:lang w:eastAsia="zh-CN"/>
        </w:rPr>
        <w:t>deserves further consideration</w:t>
      </w:r>
      <w:r w:rsidR="00D87217">
        <w:rPr>
          <w:rFonts w:eastAsiaTheme="minorEastAsia" w:cs="Times New Roman"/>
          <w:sz w:val="22"/>
          <w:szCs w:val="22"/>
          <w:lang w:eastAsia="zh-CN"/>
        </w:rPr>
        <w:t>.</w:t>
      </w:r>
      <w:r w:rsidR="00E25F62">
        <w:rPr>
          <w:rFonts w:eastAsiaTheme="minorEastAsia" w:cs="Times New Roman"/>
          <w:sz w:val="22"/>
          <w:szCs w:val="22"/>
          <w:lang w:eastAsia="zh-CN"/>
        </w:rPr>
        <w:t xml:space="preserve"> </w:t>
      </w:r>
      <w:r w:rsidR="00B7777F">
        <w:rPr>
          <w:rFonts w:eastAsiaTheme="minorEastAsia" w:cs="Times New Roman"/>
          <w:sz w:val="22"/>
          <w:szCs w:val="22"/>
          <w:lang w:eastAsia="zh-CN"/>
        </w:rPr>
        <w:t xml:space="preserve">For </w:t>
      </w:r>
      <w:r w:rsidR="00D8286B">
        <w:rPr>
          <w:rFonts w:eastAsiaTheme="minorEastAsia" w:cs="Times New Roman"/>
          <w:sz w:val="22"/>
          <w:szCs w:val="22"/>
          <w:lang w:eastAsia="zh-CN"/>
        </w:rPr>
        <w:t>instance</w:t>
      </w:r>
      <w:r w:rsidR="00B7777F">
        <w:rPr>
          <w:rFonts w:eastAsiaTheme="minorEastAsia" w:cs="Times New Roman"/>
          <w:sz w:val="22"/>
          <w:szCs w:val="22"/>
          <w:lang w:eastAsia="zh-CN"/>
        </w:rPr>
        <w:t>,</w:t>
      </w:r>
      <w:r w:rsidR="00D87217">
        <w:rPr>
          <w:rFonts w:eastAsiaTheme="minorEastAsia" w:cs="Times New Roman"/>
          <w:sz w:val="22"/>
          <w:szCs w:val="22"/>
          <w:lang w:eastAsia="zh-CN"/>
        </w:rPr>
        <w:t xml:space="preserve"> </w:t>
      </w:r>
      <w:r w:rsidR="00B7777F">
        <w:rPr>
          <w:rFonts w:eastAsiaTheme="minorEastAsia" w:cs="Times New Roman"/>
          <w:sz w:val="22"/>
          <w:szCs w:val="22"/>
          <w:lang w:eastAsia="zh-CN"/>
        </w:rPr>
        <w:t>how</w:t>
      </w:r>
      <w:r w:rsidR="00C71157">
        <w:rPr>
          <w:rFonts w:eastAsiaTheme="minorEastAsia" w:cs="Times New Roman"/>
          <w:sz w:val="22"/>
          <w:szCs w:val="22"/>
          <w:lang w:eastAsia="zh-CN"/>
        </w:rPr>
        <w:t xml:space="preserve"> to handle the case where </w:t>
      </w:r>
      <w:r w:rsidR="00D87217">
        <w:rPr>
          <w:rFonts w:eastAsiaTheme="minorEastAsia" w:cs="Times New Roman"/>
          <w:sz w:val="22"/>
          <w:szCs w:val="22"/>
          <w:lang w:eastAsia="zh-CN"/>
        </w:rPr>
        <w:t>UCIs and/or PUSCHs overlap during the inactive time of cell DRX, and part of the UCIs and/or PUSCHs are impacted by cell DRX</w:t>
      </w:r>
      <w:r w:rsidR="00C71157">
        <w:rPr>
          <w:rFonts w:eastAsiaTheme="minorEastAsia" w:cs="Times New Roman"/>
          <w:sz w:val="22"/>
          <w:szCs w:val="22"/>
          <w:lang w:eastAsia="zh-CN"/>
        </w:rPr>
        <w:t xml:space="preserve">. </w:t>
      </w:r>
      <w:r w:rsidR="00C71157" w:rsidRPr="008470BF">
        <w:rPr>
          <w:rFonts w:eastAsiaTheme="minorEastAsia" w:cs="Times New Roman"/>
          <w:sz w:val="22"/>
          <w:szCs w:val="22"/>
          <w:lang w:eastAsia="zh-CN"/>
        </w:rPr>
        <w:fldChar w:fldCharType="begin"/>
      </w:r>
      <w:r w:rsidR="00C71157" w:rsidRPr="008470BF">
        <w:rPr>
          <w:rFonts w:eastAsiaTheme="minorEastAsia" w:cs="Times New Roman"/>
          <w:sz w:val="22"/>
          <w:szCs w:val="22"/>
          <w:lang w:eastAsia="zh-CN"/>
        </w:rPr>
        <w:instrText xml:space="preserve"> REF _Ref142507133 \h  \* MERGEFORMAT </w:instrText>
      </w:r>
      <w:r w:rsidR="00C71157" w:rsidRPr="008470BF">
        <w:rPr>
          <w:rFonts w:eastAsiaTheme="minorEastAsia" w:cs="Times New Roman"/>
          <w:sz w:val="22"/>
          <w:szCs w:val="22"/>
          <w:lang w:eastAsia="zh-CN"/>
        </w:rPr>
      </w:r>
      <w:r w:rsidR="00C71157" w:rsidRPr="008470BF">
        <w:rPr>
          <w:rFonts w:eastAsiaTheme="minorEastAsia" w:cs="Times New Roman"/>
          <w:sz w:val="22"/>
          <w:szCs w:val="22"/>
          <w:lang w:eastAsia="zh-CN"/>
        </w:rPr>
        <w:fldChar w:fldCharType="separate"/>
      </w:r>
      <w:r w:rsidR="00C71157" w:rsidRPr="008470BF">
        <w:rPr>
          <w:rFonts w:eastAsiaTheme="minorEastAsia" w:cs="Times New Roman"/>
          <w:sz w:val="22"/>
          <w:szCs w:val="22"/>
          <w:lang w:eastAsia="zh-CN"/>
        </w:rPr>
        <w:t>Figure 7</w:t>
      </w:r>
      <w:r w:rsidR="00C71157" w:rsidRPr="008470BF">
        <w:rPr>
          <w:rFonts w:eastAsiaTheme="minorEastAsia" w:cs="Times New Roman"/>
          <w:sz w:val="22"/>
          <w:szCs w:val="22"/>
          <w:lang w:eastAsia="zh-CN"/>
        </w:rPr>
        <w:fldChar w:fldCharType="end"/>
      </w:r>
      <w:r w:rsidR="00C71157" w:rsidRPr="008470BF">
        <w:rPr>
          <w:rFonts w:eastAsiaTheme="minorEastAsia" w:cs="Times New Roman"/>
          <w:sz w:val="22"/>
          <w:szCs w:val="22"/>
          <w:lang w:eastAsia="zh-CN"/>
        </w:rPr>
        <w:t xml:space="preserve"> </w:t>
      </w:r>
      <w:r w:rsidR="00C71157">
        <w:rPr>
          <w:rFonts w:eastAsiaTheme="minorEastAsia" w:cs="Times New Roman"/>
          <w:sz w:val="22"/>
          <w:szCs w:val="22"/>
          <w:lang w:eastAsia="zh-CN"/>
        </w:rPr>
        <w:t>shows an example where SR is multiplexed with CG PDSCH</w:t>
      </w:r>
      <w:r w:rsidR="00C45CEC">
        <w:rPr>
          <w:rFonts w:eastAsiaTheme="minorEastAsia" w:cs="Times New Roman"/>
          <w:sz w:val="22"/>
          <w:szCs w:val="22"/>
          <w:lang w:eastAsia="zh-CN"/>
        </w:rPr>
        <w:t>.</w:t>
      </w:r>
    </w:p>
    <w:p w14:paraId="1930DDA9" w14:textId="00839405" w:rsidR="00D87217" w:rsidRPr="005E39E6" w:rsidRDefault="00F44CF9" w:rsidP="00D87217">
      <w:pPr>
        <w:pStyle w:val="0Maintext"/>
        <w:adjustRightInd w:val="0"/>
        <w:snapToGrid w:val="0"/>
        <w:spacing w:beforeLines="100" w:before="240" w:after="180" w:line="240" w:lineRule="auto"/>
        <w:jc w:val="center"/>
        <w:rPr>
          <w:rFonts w:eastAsiaTheme="minorEastAsia"/>
          <w:sz w:val="22"/>
          <w:szCs w:val="22"/>
          <w:lang w:val="en-US" w:eastAsia="zh-CN"/>
        </w:rPr>
      </w:pPr>
      <w:r>
        <w:rPr>
          <w:rFonts w:eastAsiaTheme="minorEastAsia"/>
          <w:noProof/>
          <w:sz w:val="22"/>
          <w:szCs w:val="22"/>
          <w:lang w:val="en-US" w:eastAsia="zh-CN"/>
        </w:rPr>
        <w:drawing>
          <wp:inline distT="0" distB="0" distL="0" distR="0" wp14:anchorId="58D0FB82" wp14:editId="508950BE">
            <wp:extent cx="4558725" cy="1233170"/>
            <wp:effectExtent l="0" t="0" r="0" b="0"/>
            <wp:docPr id="44" name="图片 44" descr="C:\Users\j00781913\AppData\Local\Microsoft\Windows\INetCache\Content.MSO\8B9B1B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j00781913\AppData\Local\Microsoft\Windows\INetCache\Content.MSO\8B9B1B8.tmp"/>
                    <pic:cNvPicPr>
                      <a:picLocks noChangeAspect="1" noChangeArrowheads="1"/>
                    </pic:cNvPicPr>
                  </pic:nvPicPr>
                  <pic:blipFill rotWithShape="1">
                    <a:blip r:embed="rId15">
                      <a:extLst>
                        <a:ext uri="{28A0092B-C50C-407E-A947-70E740481C1C}">
                          <a14:useLocalDpi xmlns:a14="http://schemas.microsoft.com/office/drawing/2010/main" val="0"/>
                        </a:ext>
                      </a:extLst>
                    </a:blip>
                    <a:srcRect l="3622" t="7845"/>
                    <a:stretch/>
                  </pic:blipFill>
                  <pic:spPr bwMode="auto">
                    <a:xfrm>
                      <a:off x="0" y="0"/>
                      <a:ext cx="4592342" cy="1242264"/>
                    </a:xfrm>
                    <a:prstGeom prst="rect">
                      <a:avLst/>
                    </a:prstGeom>
                    <a:noFill/>
                    <a:ln>
                      <a:noFill/>
                    </a:ln>
                    <a:extLst>
                      <a:ext uri="{53640926-AAD7-44D8-BBD7-CCE9431645EC}">
                        <a14:shadowObscured xmlns:a14="http://schemas.microsoft.com/office/drawing/2010/main"/>
                      </a:ext>
                    </a:extLst>
                  </pic:spPr>
                </pic:pic>
              </a:graphicData>
            </a:graphic>
          </wp:inline>
        </w:drawing>
      </w:r>
    </w:p>
    <w:p w14:paraId="02B46B13" w14:textId="3DAC373C" w:rsidR="00D87217" w:rsidRPr="000767A3" w:rsidRDefault="00B53A1D">
      <w:pPr>
        <w:pStyle w:val="a3"/>
        <w:rPr>
          <w:rFonts w:eastAsiaTheme="minorEastAsia"/>
          <w:sz w:val="22"/>
          <w:szCs w:val="22"/>
          <w:lang w:eastAsia="zh-CN"/>
        </w:rPr>
      </w:pPr>
      <w:bookmarkStart w:id="14" w:name="_Ref142507133"/>
      <w:r>
        <w:t xml:space="preserve">Figure </w:t>
      </w:r>
      <w:r w:rsidR="00E4246A">
        <w:rPr>
          <w:noProof/>
        </w:rPr>
        <w:fldChar w:fldCharType="begin"/>
      </w:r>
      <w:r w:rsidR="00E4246A">
        <w:rPr>
          <w:noProof/>
        </w:rPr>
        <w:instrText xml:space="preserve"> SEQ Figure \* ARABIC </w:instrText>
      </w:r>
      <w:r w:rsidR="00E4246A">
        <w:rPr>
          <w:noProof/>
        </w:rPr>
        <w:fldChar w:fldCharType="separate"/>
      </w:r>
      <w:r>
        <w:rPr>
          <w:noProof/>
        </w:rPr>
        <w:t>7</w:t>
      </w:r>
      <w:r w:rsidR="00E4246A">
        <w:rPr>
          <w:noProof/>
        </w:rPr>
        <w:fldChar w:fldCharType="end"/>
      </w:r>
      <w:bookmarkEnd w:id="14"/>
      <w:r>
        <w:t xml:space="preserve">  </w:t>
      </w:r>
      <w:r w:rsidR="00D87217">
        <w:t>An example when UCIs and/or PUSCHs overlap during the inactive time of cell DRX</w:t>
      </w:r>
    </w:p>
    <w:p w14:paraId="27E02976" w14:textId="1624828C" w:rsidR="000837A1" w:rsidRDefault="00D87217" w:rsidP="00372490">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hint="eastAsia"/>
          <w:sz w:val="22"/>
          <w:szCs w:val="22"/>
          <w:lang w:eastAsia="zh-CN"/>
        </w:rPr>
        <w:t>I</w:t>
      </w:r>
      <w:r w:rsidR="009A0799" w:rsidRPr="009A0799">
        <w:rPr>
          <w:rFonts w:eastAsiaTheme="minorEastAsia" w:cs="Times New Roman"/>
          <w:sz w:val="22"/>
          <w:szCs w:val="22"/>
          <w:lang w:eastAsia="zh-CN"/>
        </w:rPr>
        <w:t>ntuitively,</w:t>
      </w:r>
      <w:r>
        <w:rPr>
          <w:rFonts w:eastAsiaTheme="minorEastAsia" w:cs="Times New Roman"/>
          <w:sz w:val="22"/>
          <w:szCs w:val="22"/>
          <w:lang w:eastAsia="zh-CN"/>
        </w:rPr>
        <w:t xml:space="preserve"> since</w:t>
      </w:r>
      <w:r w:rsidR="00452DF8">
        <w:rPr>
          <w:rFonts w:eastAsiaTheme="minorEastAsia" w:cs="Times New Roman"/>
          <w:sz w:val="22"/>
          <w:szCs w:val="22"/>
          <w:lang w:eastAsia="zh-CN"/>
        </w:rPr>
        <w:t xml:space="preserve"> the</w:t>
      </w:r>
      <w:r>
        <w:rPr>
          <w:rFonts w:eastAsiaTheme="minorEastAsia" w:cs="Times New Roman"/>
          <w:sz w:val="22"/>
          <w:szCs w:val="22"/>
          <w:lang w:eastAsia="zh-CN"/>
        </w:rPr>
        <w:t xml:space="preserve"> UL signals/channels will not be transmitted during cell DRX inactive time, there is no need to consider them </w:t>
      </w:r>
      <w:r w:rsidR="00091EA8">
        <w:rPr>
          <w:rFonts w:eastAsiaTheme="minorEastAsia" w:cs="Times New Roman"/>
          <w:sz w:val="22"/>
          <w:szCs w:val="22"/>
          <w:lang w:eastAsia="zh-CN"/>
        </w:rPr>
        <w:t>within the</w:t>
      </w:r>
      <w:r>
        <w:rPr>
          <w:rFonts w:eastAsiaTheme="minorEastAsia" w:cs="Times New Roman"/>
          <w:sz w:val="22"/>
          <w:szCs w:val="22"/>
          <w:lang w:eastAsia="zh-CN"/>
        </w:rPr>
        <w:t xml:space="preserve"> UCI multiplexing</w:t>
      </w:r>
      <w:r w:rsidR="00FC4AFF">
        <w:rPr>
          <w:rFonts w:eastAsiaTheme="minorEastAsia" w:cs="Times New Roman"/>
          <w:sz w:val="22"/>
          <w:szCs w:val="22"/>
          <w:lang w:eastAsia="zh-CN"/>
        </w:rPr>
        <w:t xml:space="preserve"> procedure</w:t>
      </w:r>
      <w:r>
        <w:rPr>
          <w:rFonts w:eastAsiaTheme="minorEastAsia" w:cs="Times New Roman"/>
          <w:sz w:val="22"/>
          <w:szCs w:val="22"/>
          <w:lang w:eastAsia="zh-CN"/>
        </w:rPr>
        <w:t>. However,</w:t>
      </w:r>
      <w:r w:rsidRPr="00E37FAB">
        <w:rPr>
          <w:rFonts w:eastAsiaTheme="minorEastAsia" w:cs="Times New Roman"/>
          <w:sz w:val="22"/>
          <w:szCs w:val="22"/>
          <w:lang w:eastAsia="zh-CN"/>
        </w:rPr>
        <w:t xml:space="preserve"> </w:t>
      </w:r>
      <w:r>
        <w:rPr>
          <w:rFonts w:eastAsiaTheme="minorEastAsia" w:cs="Times New Roman"/>
          <w:sz w:val="22"/>
          <w:szCs w:val="22"/>
          <w:lang w:eastAsia="zh-CN"/>
        </w:rPr>
        <w:t>when there is a</w:t>
      </w:r>
      <w:r w:rsidRPr="00E37FAB">
        <w:rPr>
          <w:rFonts w:eastAsiaTheme="minorEastAsia" w:cs="Times New Roman"/>
          <w:sz w:val="22"/>
          <w:szCs w:val="22"/>
          <w:lang w:eastAsia="zh-CN"/>
        </w:rPr>
        <w:t xml:space="preserve"> detection error </w:t>
      </w:r>
      <w:r>
        <w:rPr>
          <w:rFonts w:eastAsiaTheme="minorEastAsia" w:cs="Times New Roman"/>
          <w:sz w:val="22"/>
          <w:szCs w:val="22"/>
          <w:lang w:eastAsia="zh-CN"/>
        </w:rPr>
        <w:t>in</w:t>
      </w:r>
      <w:r w:rsidRPr="00E37FAB">
        <w:rPr>
          <w:rFonts w:eastAsiaTheme="minorEastAsia" w:cs="Times New Roman"/>
          <w:sz w:val="22"/>
          <w:szCs w:val="22"/>
          <w:lang w:eastAsia="zh-CN"/>
        </w:rPr>
        <w:t xml:space="preserve"> DCI</w:t>
      </w:r>
      <w:r>
        <w:rPr>
          <w:rFonts w:eastAsiaTheme="minorEastAsia" w:cs="Times New Roman"/>
          <w:sz w:val="22"/>
          <w:szCs w:val="22"/>
          <w:lang w:eastAsia="zh-CN"/>
        </w:rPr>
        <w:t xml:space="preserve"> format 2_X, the understanding of </w:t>
      </w:r>
      <w:r w:rsidRPr="00D838DD">
        <w:rPr>
          <w:rFonts w:eastAsiaTheme="minorEastAsia" w:cs="Times New Roman"/>
          <w:sz w:val="22"/>
          <w:szCs w:val="22"/>
          <w:lang w:eastAsia="zh-CN"/>
        </w:rPr>
        <w:t xml:space="preserve">UCI </w:t>
      </w:r>
      <w:r>
        <w:rPr>
          <w:rFonts w:eastAsiaTheme="minorEastAsia" w:cs="Times New Roman"/>
          <w:sz w:val="22"/>
          <w:szCs w:val="22"/>
          <w:lang w:eastAsia="zh-CN"/>
        </w:rPr>
        <w:t xml:space="preserve">multiplexing during the </w:t>
      </w:r>
      <w:r w:rsidRPr="00D838DD">
        <w:rPr>
          <w:rFonts w:eastAsiaTheme="minorEastAsia" w:cs="Times New Roman"/>
          <w:sz w:val="22"/>
          <w:szCs w:val="22"/>
          <w:lang w:eastAsia="zh-CN"/>
        </w:rPr>
        <w:t xml:space="preserve">inactive </w:t>
      </w:r>
      <w:r w:rsidR="00EF16D1">
        <w:rPr>
          <w:rFonts w:eastAsiaTheme="minorEastAsia" w:cs="Times New Roman"/>
          <w:sz w:val="22"/>
          <w:szCs w:val="22"/>
          <w:lang w:eastAsia="zh-CN"/>
        </w:rPr>
        <w:t>time</w:t>
      </w:r>
      <w:r w:rsidR="007E141A">
        <w:rPr>
          <w:rFonts w:eastAsiaTheme="minorEastAsia" w:cs="Times New Roman"/>
          <w:sz w:val="22"/>
          <w:szCs w:val="22"/>
          <w:lang w:eastAsia="zh-CN"/>
        </w:rPr>
        <w:t xml:space="preserve"> </w:t>
      </w:r>
      <w:r w:rsidRPr="00D838DD">
        <w:rPr>
          <w:rFonts w:eastAsiaTheme="minorEastAsia" w:cs="Times New Roman"/>
          <w:sz w:val="22"/>
          <w:szCs w:val="22"/>
          <w:lang w:eastAsia="zh-CN"/>
        </w:rPr>
        <w:t>of cell DRX</w:t>
      </w:r>
      <w:r w:rsidRPr="00A73DA5">
        <w:rPr>
          <w:rFonts w:eastAsiaTheme="minorEastAsia" w:cs="Times New Roman"/>
          <w:sz w:val="22"/>
          <w:szCs w:val="22"/>
          <w:lang w:eastAsia="zh-CN"/>
        </w:rPr>
        <w:t xml:space="preserve"> </w:t>
      </w:r>
      <w:r>
        <w:rPr>
          <w:rFonts w:eastAsiaTheme="minorEastAsia" w:cs="Times New Roman"/>
          <w:sz w:val="22"/>
          <w:szCs w:val="22"/>
          <w:lang w:eastAsia="zh-CN"/>
        </w:rPr>
        <w:t>from</w:t>
      </w:r>
      <w:r w:rsidRPr="00A73DA5">
        <w:rPr>
          <w:rFonts w:eastAsiaTheme="minorEastAsia" w:cs="Times New Roman"/>
          <w:sz w:val="22"/>
          <w:szCs w:val="22"/>
          <w:lang w:eastAsia="zh-CN"/>
        </w:rPr>
        <w:t xml:space="preserve"> the UE and NW </w:t>
      </w:r>
      <w:r>
        <w:rPr>
          <w:rFonts w:eastAsiaTheme="minorEastAsia" w:cs="Times New Roman"/>
          <w:sz w:val="22"/>
          <w:szCs w:val="22"/>
          <w:lang w:eastAsia="zh-CN"/>
        </w:rPr>
        <w:t>side</w:t>
      </w:r>
      <w:r w:rsidRPr="00D838DD">
        <w:rPr>
          <w:rFonts w:eastAsiaTheme="minorEastAsia" w:cs="Times New Roman"/>
          <w:sz w:val="22"/>
          <w:szCs w:val="22"/>
          <w:lang w:eastAsia="zh-CN"/>
        </w:rPr>
        <w:t xml:space="preserve"> are </w:t>
      </w:r>
      <w:r>
        <w:rPr>
          <w:rFonts w:eastAsiaTheme="minorEastAsia" w:cs="Times New Roman"/>
          <w:sz w:val="22"/>
          <w:szCs w:val="22"/>
          <w:lang w:eastAsia="zh-CN"/>
        </w:rPr>
        <w:t>totall</w:t>
      </w:r>
      <w:r w:rsidRPr="00D838DD">
        <w:rPr>
          <w:rFonts w:eastAsiaTheme="minorEastAsia" w:cs="Times New Roman"/>
          <w:sz w:val="22"/>
          <w:szCs w:val="22"/>
          <w:lang w:eastAsia="zh-CN"/>
        </w:rPr>
        <w:t>y different</w:t>
      </w:r>
      <w:r>
        <w:rPr>
          <w:rFonts w:eastAsiaTheme="minorEastAsia" w:cs="Times New Roman"/>
          <w:sz w:val="22"/>
          <w:szCs w:val="22"/>
          <w:lang w:eastAsia="zh-CN"/>
        </w:rPr>
        <w:t xml:space="preserve"> (e.g., the payload of the UCI, and the UL resource it uses</w:t>
      </w:r>
      <w:r w:rsidR="00D24A26">
        <w:rPr>
          <w:rFonts w:eastAsiaTheme="minorEastAsia" w:cs="Times New Roman"/>
          <w:sz w:val="22"/>
          <w:szCs w:val="22"/>
          <w:lang w:eastAsia="zh-CN"/>
        </w:rPr>
        <w:t>)</w:t>
      </w:r>
      <w:r w:rsidRPr="00F43407">
        <w:rPr>
          <w:rFonts w:eastAsiaTheme="minorEastAsia" w:cs="Times New Roman"/>
          <w:sz w:val="22"/>
          <w:szCs w:val="22"/>
          <w:lang w:eastAsia="zh-CN"/>
        </w:rPr>
        <w:t>,</w:t>
      </w:r>
      <w:r>
        <w:rPr>
          <w:rFonts w:eastAsiaTheme="minorEastAsia" w:cs="Times New Roman"/>
          <w:sz w:val="22"/>
          <w:szCs w:val="22"/>
          <w:lang w:eastAsia="zh-CN"/>
        </w:rPr>
        <w:t xml:space="preserve"> </w:t>
      </w:r>
      <w:r w:rsidRPr="005605D7">
        <w:rPr>
          <w:rFonts w:eastAsiaTheme="minorEastAsia" w:cs="Times New Roman"/>
          <w:sz w:val="22"/>
          <w:szCs w:val="22"/>
          <w:lang w:eastAsia="zh-CN"/>
        </w:rPr>
        <w:t>so that</w:t>
      </w:r>
      <w:r w:rsidRPr="00F43407">
        <w:rPr>
          <w:rFonts w:eastAsiaTheme="minorEastAsia" w:cs="Times New Roman"/>
          <w:sz w:val="22"/>
          <w:szCs w:val="22"/>
          <w:lang w:eastAsia="zh-CN"/>
        </w:rPr>
        <w:t xml:space="preserve"> the gNB cannot receive</w:t>
      </w:r>
      <w:r>
        <w:rPr>
          <w:rFonts w:eastAsiaTheme="minorEastAsia" w:cs="Times New Roman"/>
          <w:sz w:val="22"/>
          <w:szCs w:val="22"/>
          <w:lang w:eastAsia="zh-CN"/>
        </w:rPr>
        <w:t xml:space="preserve"> the </w:t>
      </w:r>
      <w:r w:rsidR="00542232">
        <w:rPr>
          <w:rFonts w:eastAsiaTheme="minorEastAsia" w:cs="Times New Roman"/>
          <w:sz w:val="22"/>
          <w:szCs w:val="22"/>
          <w:lang w:eastAsia="zh-CN"/>
        </w:rPr>
        <w:t xml:space="preserve">UL </w:t>
      </w:r>
      <w:r w:rsidR="00274A8F">
        <w:rPr>
          <w:rFonts w:eastAsiaTheme="minorEastAsia" w:cs="Times New Roman"/>
          <w:sz w:val="22"/>
          <w:szCs w:val="22"/>
          <w:lang w:eastAsia="zh-CN"/>
        </w:rPr>
        <w:t>tran</w:t>
      </w:r>
      <w:r w:rsidR="002F4A0A">
        <w:rPr>
          <w:rFonts w:eastAsiaTheme="minorEastAsia" w:cs="Times New Roman"/>
          <w:sz w:val="22"/>
          <w:szCs w:val="22"/>
          <w:lang w:eastAsia="zh-CN"/>
        </w:rPr>
        <w:t>s</w:t>
      </w:r>
      <w:r w:rsidR="00274A8F">
        <w:rPr>
          <w:rFonts w:eastAsiaTheme="minorEastAsia" w:cs="Times New Roman"/>
          <w:sz w:val="22"/>
          <w:szCs w:val="22"/>
          <w:lang w:eastAsia="zh-CN"/>
        </w:rPr>
        <w:t>mission</w:t>
      </w:r>
      <w:r w:rsidRPr="00F43407">
        <w:rPr>
          <w:rFonts w:eastAsiaTheme="minorEastAsia" w:cs="Times New Roman"/>
          <w:sz w:val="22"/>
          <w:szCs w:val="22"/>
          <w:lang w:eastAsia="zh-CN"/>
        </w:rPr>
        <w:t xml:space="preserve"> sent by </w:t>
      </w:r>
      <w:r>
        <w:rPr>
          <w:rFonts w:eastAsiaTheme="minorEastAsia" w:cs="Times New Roman"/>
          <w:sz w:val="22"/>
          <w:szCs w:val="22"/>
          <w:lang w:eastAsia="zh-CN"/>
        </w:rPr>
        <w:t>UE.</w:t>
      </w:r>
    </w:p>
    <w:p w14:paraId="64980C46" w14:textId="3158EDDD" w:rsidR="00D87217" w:rsidRPr="008470BF" w:rsidRDefault="00D87217" w:rsidP="008470BF">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 xml:space="preserve">Thus, to </w:t>
      </w:r>
      <w:r w:rsidRPr="00B459F0">
        <w:rPr>
          <w:rFonts w:eastAsiaTheme="minorEastAsia" w:cs="Times New Roman"/>
          <w:sz w:val="22"/>
          <w:szCs w:val="22"/>
          <w:lang w:eastAsia="zh-CN"/>
        </w:rPr>
        <w:t>ensure the</w:t>
      </w:r>
      <w:r>
        <w:rPr>
          <w:rFonts w:eastAsiaTheme="minorEastAsia" w:cs="Times New Roman"/>
          <w:sz w:val="22"/>
          <w:szCs w:val="22"/>
          <w:lang w:eastAsia="zh-CN"/>
        </w:rPr>
        <w:t xml:space="preserve"> transmission performance</w:t>
      </w:r>
      <w:r w:rsidRPr="00B459F0">
        <w:rPr>
          <w:rFonts w:eastAsiaTheme="minorEastAsia" w:cs="Times New Roman"/>
          <w:sz w:val="22"/>
          <w:szCs w:val="22"/>
          <w:lang w:eastAsia="zh-CN"/>
        </w:rPr>
        <w:t xml:space="preserve">, it is recommended that UCI multiplexing rules </w:t>
      </w:r>
      <w:r w:rsidR="00CC2A1F">
        <w:rPr>
          <w:rFonts w:eastAsiaTheme="minorEastAsia" w:cs="Times New Roman"/>
          <w:sz w:val="22"/>
          <w:szCs w:val="22"/>
          <w:lang w:eastAsia="zh-CN"/>
        </w:rPr>
        <w:t xml:space="preserve">in this scenario </w:t>
      </w:r>
      <w:r>
        <w:rPr>
          <w:rFonts w:eastAsiaTheme="minorEastAsia" w:cs="Times New Roman"/>
          <w:sz w:val="22"/>
          <w:szCs w:val="22"/>
          <w:lang w:eastAsia="zh-CN"/>
        </w:rPr>
        <w:t>ar</w:t>
      </w:r>
      <w:r w:rsidRPr="00B459F0">
        <w:rPr>
          <w:rFonts w:eastAsiaTheme="minorEastAsia" w:cs="Times New Roman"/>
          <w:sz w:val="22"/>
          <w:szCs w:val="22"/>
          <w:lang w:eastAsia="zh-CN"/>
        </w:rPr>
        <w:t>e not affected by cell DRX</w:t>
      </w:r>
      <w:r>
        <w:rPr>
          <w:rFonts w:eastAsiaTheme="minorEastAsia" w:cs="Times New Roman"/>
          <w:sz w:val="22"/>
          <w:szCs w:val="22"/>
          <w:lang w:eastAsia="zh-CN"/>
        </w:rPr>
        <w:t xml:space="preserve"> (i.e. </w:t>
      </w:r>
      <w:r w:rsidRPr="00216F6B">
        <w:rPr>
          <w:rFonts w:eastAsiaTheme="minorEastAsia" w:cs="Times New Roman"/>
          <w:sz w:val="22"/>
          <w:szCs w:val="22"/>
          <w:lang w:eastAsia="zh-CN"/>
        </w:rPr>
        <w:t>UCI</w:t>
      </w:r>
      <w:r w:rsidR="006219C8">
        <w:rPr>
          <w:rFonts w:eastAsiaTheme="minorEastAsia" w:cs="Times New Roman"/>
          <w:sz w:val="22"/>
          <w:szCs w:val="22"/>
          <w:lang w:eastAsia="zh-CN"/>
        </w:rPr>
        <w:t>s</w:t>
      </w:r>
      <w:r w:rsidR="00585CC8">
        <w:rPr>
          <w:rFonts w:eastAsiaTheme="minorEastAsia" w:cs="Times New Roman"/>
          <w:sz w:val="22"/>
          <w:szCs w:val="22"/>
          <w:lang w:eastAsia="zh-CN"/>
        </w:rPr>
        <w:t xml:space="preserve"> and</w:t>
      </w:r>
      <w:r w:rsidR="00347187">
        <w:rPr>
          <w:rFonts w:eastAsiaTheme="minorEastAsia" w:cs="Times New Roman"/>
          <w:sz w:val="22"/>
          <w:szCs w:val="22"/>
          <w:lang w:eastAsia="zh-CN"/>
        </w:rPr>
        <w:t xml:space="preserve">/or </w:t>
      </w:r>
      <w:r>
        <w:rPr>
          <w:rFonts w:eastAsiaTheme="minorEastAsia" w:cs="Times New Roman"/>
          <w:sz w:val="22"/>
          <w:szCs w:val="22"/>
          <w:lang w:eastAsia="zh-CN"/>
        </w:rPr>
        <w:t>PUSCH</w:t>
      </w:r>
      <w:r w:rsidR="006219C8">
        <w:rPr>
          <w:rFonts w:eastAsiaTheme="minorEastAsia" w:cs="Times New Roman"/>
          <w:sz w:val="22"/>
          <w:szCs w:val="22"/>
          <w:lang w:eastAsia="zh-CN"/>
        </w:rPr>
        <w:t>s</w:t>
      </w:r>
      <w:r w:rsidRPr="00216F6B">
        <w:rPr>
          <w:rFonts w:eastAsiaTheme="minorEastAsia" w:cs="Times New Roman"/>
          <w:sz w:val="22"/>
          <w:szCs w:val="22"/>
          <w:lang w:eastAsia="zh-CN"/>
        </w:rPr>
        <w:t xml:space="preserve"> </w:t>
      </w:r>
      <w:r>
        <w:rPr>
          <w:rFonts w:eastAsiaTheme="minorEastAsia" w:cs="Times New Roman"/>
          <w:sz w:val="22"/>
          <w:szCs w:val="22"/>
          <w:lang w:eastAsia="zh-CN"/>
        </w:rPr>
        <w:t>impacted by cell DRX should</w:t>
      </w:r>
      <w:r w:rsidRPr="00216F6B">
        <w:rPr>
          <w:rFonts w:eastAsiaTheme="minorEastAsia" w:cs="Times New Roman"/>
          <w:sz w:val="22"/>
          <w:szCs w:val="22"/>
          <w:lang w:eastAsia="zh-CN"/>
        </w:rPr>
        <w:t xml:space="preserve"> be </w:t>
      </w:r>
      <w:r>
        <w:rPr>
          <w:rFonts w:eastAsiaTheme="minorEastAsia" w:cs="Times New Roman"/>
          <w:sz w:val="22"/>
          <w:szCs w:val="22"/>
          <w:lang w:eastAsia="zh-CN"/>
        </w:rPr>
        <w:t xml:space="preserve">considered </w:t>
      </w:r>
      <w:r>
        <w:rPr>
          <w:rFonts w:eastAsiaTheme="minorEastAsia" w:cs="Times New Roman" w:hint="eastAsia"/>
          <w:sz w:val="22"/>
          <w:szCs w:val="22"/>
          <w:lang w:eastAsia="zh-CN"/>
        </w:rPr>
        <w:t>with</w:t>
      </w:r>
      <w:r>
        <w:rPr>
          <w:rFonts w:eastAsiaTheme="minorEastAsia" w:cs="Times New Roman"/>
          <w:sz w:val="22"/>
          <w:szCs w:val="22"/>
          <w:lang w:eastAsia="zh-CN"/>
        </w:rPr>
        <w:t>in</w:t>
      </w:r>
      <w:r w:rsidR="00381EAF">
        <w:rPr>
          <w:rFonts w:eastAsiaTheme="minorEastAsia" w:cs="Times New Roman"/>
          <w:sz w:val="22"/>
          <w:szCs w:val="22"/>
          <w:lang w:eastAsia="zh-CN"/>
        </w:rPr>
        <w:t xml:space="preserve"> </w:t>
      </w:r>
      <w:r>
        <w:rPr>
          <w:rFonts w:eastAsiaTheme="minorEastAsia" w:cs="Times New Roman"/>
          <w:sz w:val="22"/>
          <w:szCs w:val="22"/>
          <w:lang w:eastAsia="zh-CN"/>
        </w:rPr>
        <w:t xml:space="preserve">UCI multiplexing during the inactive time of cell DRX), as </w:t>
      </w:r>
      <w:r w:rsidR="008520E6">
        <w:rPr>
          <w:rFonts w:eastAsiaTheme="minorEastAsia" w:cs="Times New Roman"/>
          <w:sz w:val="22"/>
          <w:szCs w:val="22"/>
          <w:lang w:eastAsia="zh-CN"/>
        </w:rPr>
        <w:t>the example</w:t>
      </w:r>
      <w:r>
        <w:rPr>
          <w:rFonts w:eastAsiaTheme="minorEastAsia" w:cs="Times New Roman"/>
          <w:sz w:val="22"/>
          <w:szCs w:val="22"/>
          <w:lang w:eastAsia="zh-CN"/>
        </w:rPr>
        <w:t xml:space="preserve"> shown in </w:t>
      </w:r>
      <w:r w:rsidR="007B58A5" w:rsidRPr="008470BF">
        <w:rPr>
          <w:rFonts w:eastAsiaTheme="minorEastAsia" w:cs="Times New Roman"/>
          <w:sz w:val="28"/>
          <w:szCs w:val="22"/>
          <w:lang w:eastAsia="zh-CN"/>
        </w:rPr>
        <w:fldChar w:fldCharType="begin"/>
      </w:r>
      <w:r w:rsidR="007B58A5" w:rsidRPr="008470BF">
        <w:rPr>
          <w:rFonts w:eastAsiaTheme="minorEastAsia" w:cs="Times New Roman"/>
          <w:sz w:val="28"/>
          <w:szCs w:val="22"/>
          <w:lang w:eastAsia="zh-CN"/>
        </w:rPr>
        <w:instrText xml:space="preserve"> REF _Ref142507336 \h  \* MERGEFORMAT </w:instrText>
      </w:r>
      <w:r w:rsidR="007B58A5" w:rsidRPr="008470BF">
        <w:rPr>
          <w:rFonts w:eastAsiaTheme="minorEastAsia" w:cs="Times New Roman"/>
          <w:sz w:val="28"/>
          <w:szCs w:val="22"/>
          <w:lang w:eastAsia="zh-CN"/>
        </w:rPr>
      </w:r>
      <w:r w:rsidR="007B58A5" w:rsidRPr="008470BF">
        <w:rPr>
          <w:rFonts w:eastAsiaTheme="minorEastAsia" w:cs="Times New Roman"/>
          <w:sz w:val="28"/>
          <w:szCs w:val="22"/>
          <w:lang w:eastAsia="zh-CN"/>
        </w:rPr>
        <w:fldChar w:fldCharType="separate"/>
      </w:r>
      <w:r w:rsidR="007B58A5" w:rsidRPr="008470BF">
        <w:rPr>
          <w:sz w:val="22"/>
        </w:rPr>
        <w:t xml:space="preserve">Figure </w:t>
      </w:r>
      <w:r w:rsidR="007B58A5" w:rsidRPr="008470BF">
        <w:rPr>
          <w:noProof/>
          <w:sz w:val="22"/>
        </w:rPr>
        <w:t>8</w:t>
      </w:r>
      <w:r w:rsidR="007B58A5" w:rsidRPr="008470BF">
        <w:rPr>
          <w:rFonts w:eastAsiaTheme="minorEastAsia" w:cs="Times New Roman"/>
          <w:sz w:val="28"/>
          <w:szCs w:val="22"/>
          <w:lang w:eastAsia="zh-CN"/>
        </w:rPr>
        <w:fldChar w:fldCharType="end"/>
      </w:r>
      <w:r w:rsidRPr="00B459F0">
        <w:rPr>
          <w:rFonts w:eastAsiaTheme="minorEastAsia" w:cs="Times New Roman"/>
          <w:sz w:val="22"/>
          <w:szCs w:val="22"/>
          <w:lang w:eastAsia="zh-CN"/>
        </w:rPr>
        <w:t>.</w:t>
      </w:r>
      <w:r>
        <w:rPr>
          <w:rFonts w:eastAsiaTheme="minorEastAsia" w:cs="Times New Roman"/>
          <w:sz w:val="22"/>
          <w:szCs w:val="22"/>
          <w:lang w:eastAsia="zh-CN"/>
        </w:rPr>
        <w:t xml:space="preserve"> Also,</w:t>
      </w:r>
      <w:r w:rsidRPr="00E22F0D">
        <w:rPr>
          <w:rFonts w:eastAsiaTheme="minorEastAsia" w:cs="Times New Roman"/>
          <w:sz w:val="22"/>
          <w:szCs w:val="22"/>
          <w:lang w:eastAsia="zh-CN"/>
        </w:rPr>
        <w:t xml:space="preserve"> </w:t>
      </w:r>
      <w:r>
        <w:rPr>
          <w:rFonts w:eastAsiaTheme="minorEastAsia" w:cs="Times New Roman"/>
          <w:sz w:val="22"/>
          <w:szCs w:val="22"/>
          <w:lang w:eastAsia="zh-CN"/>
        </w:rPr>
        <w:t xml:space="preserve">which the </w:t>
      </w:r>
      <w:r w:rsidRPr="00E22F0D">
        <w:rPr>
          <w:rFonts w:eastAsiaTheme="minorEastAsia" w:cs="Times New Roman"/>
          <w:sz w:val="22"/>
          <w:szCs w:val="22"/>
          <w:lang w:eastAsia="zh-CN"/>
        </w:rPr>
        <w:t>UE may be expec</w:t>
      </w:r>
      <w:r>
        <w:rPr>
          <w:rFonts w:eastAsiaTheme="minorEastAsia" w:cs="Times New Roman"/>
          <w:sz w:val="22"/>
          <w:szCs w:val="22"/>
          <w:lang w:eastAsia="zh-CN"/>
        </w:rPr>
        <w:t xml:space="preserve">ted to </w:t>
      </w:r>
      <w:r w:rsidRPr="00E22F0D">
        <w:rPr>
          <w:rFonts w:eastAsiaTheme="minorEastAsia" w:cs="Times New Roman"/>
          <w:sz w:val="22"/>
          <w:szCs w:val="22"/>
          <w:lang w:eastAsia="zh-CN"/>
        </w:rPr>
        <w:t xml:space="preserve">transmit </w:t>
      </w:r>
      <w:r w:rsidR="00207A68">
        <w:rPr>
          <w:rFonts w:eastAsiaTheme="minorEastAsia" w:cs="Times New Roman"/>
          <w:sz w:val="22"/>
          <w:szCs w:val="22"/>
          <w:lang w:eastAsia="zh-CN"/>
        </w:rPr>
        <w:t>while</w:t>
      </w:r>
      <w:r w:rsidRPr="00E22F0D">
        <w:rPr>
          <w:rFonts w:eastAsiaTheme="minorEastAsia" w:cs="Times New Roman"/>
          <w:sz w:val="22"/>
          <w:szCs w:val="22"/>
          <w:lang w:eastAsia="zh-CN"/>
        </w:rPr>
        <w:t xml:space="preserve"> U</w:t>
      </w:r>
      <w:r w:rsidR="007D484F">
        <w:rPr>
          <w:rFonts w:eastAsiaTheme="minorEastAsia" w:cs="Times New Roman"/>
          <w:sz w:val="22"/>
          <w:szCs w:val="22"/>
          <w:lang w:eastAsia="zh-CN"/>
        </w:rPr>
        <w:t>L</w:t>
      </w:r>
      <w:r w:rsidRPr="00E22F0D">
        <w:rPr>
          <w:rFonts w:eastAsiaTheme="minorEastAsia" w:cs="Times New Roman"/>
          <w:sz w:val="22"/>
          <w:szCs w:val="22"/>
          <w:lang w:eastAsia="zh-CN"/>
        </w:rPr>
        <w:t xml:space="preserve"> multiplexing needs further discussion. </w:t>
      </w:r>
      <w:r w:rsidR="00CE23A6">
        <w:rPr>
          <w:rFonts w:eastAsiaTheme="minorEastAsia" w:cs="Times New Roman"/>
          <w:sz w:val="22"/>
          <w:szCs w:val="22"/>
          <w:lang w:eastAsia="zh-CN"/>
        </w:rPr>
        <w:t xml:space="preserve">The simplest </w:t>
      </w:r>
      <w:r w:rsidRPr="00E22F0D">
        <w:rPr>
          <w:rFonts w:eastAsiaTheme="minorEastAsia" w:cs="Times New Roman"/>
          <w:sz w:val="22"/>
          <w:szCs w:val="22"/>
          <w:lang w:eastAsia="zh-CN"/>
        </w:rPr>
        <w:t xml:space="preserve">option is </w:t>
      </w:r>
      <w:r>
        <w:rPr>
          <w:rFonts w:eastAsiaTheme="minorEastAsia" w:cs="Times New Roman"/>
          <w:sz w:val="22"/>
          <w:szCs w:val="22"/>
          <w:lang w:eastAsia="zh-CN"/>
        </w:rPr>
        <w:t xml:space="preserve">that the </w:t>
      </w:r>
      <w:r w:rsidRPr="00E22F0D">
        <w:rPr>
          <w:rFonts w:eastAsiaTheme="minorEastAsia" w:cs="Times New Roman"/>
          <w:sz w:val="22"/>
          <w:szCs w:val="22"/>
          <w:lang w:eastAsia="zh-CN"/>
        </w:rPr>
        <w:t>UE</w:t>
      </w:r>
      <w:r>
        <w:rPr>
          <w:rFonts w:eastAsiaTheme="minorEastAsia" w:cs="Times New Roman"/>
          <w:sz w:val="22"/>
          <w:szCs w:val="22"/>
          <w:lang w:eastAsia="zh-CN"/>
        </w:rPr>
        <w:t xml:space="preserve"> follows the multiplexing </w:t>
      </w:r>
      <w:r w:rsidR="00F21A04">
        <w:rPr>
          <w:rFonts w:eastAsiaTheme="minorEastAsia" w:cs="Times New Roman"/>
          <w:sz w:val="22"/>
          <w:szCs w:val="22"/>
          <w:lang w:eastAsia="zh-CN"/>
        </w:rPr>
        <w:t>rule</w:t>
      </w:r>
      <w:r>
        <w:rPr>
          <w:rFonts w:eastAsiaTheme="minorEastAsia" w:cs="Times New Roman"/>
          <w:sz w:val="22"/>
          <w:szCs w:val="22"/>
          <w:lang w:eastAsia="zh-CN"/>
        </w:rPr>
        <w:t xml:space="preserve"> as legacy, and</w:t>
      </w:r>
      <w:r w:rsidR="00F205DE">
        <w:rPr>
          <w:rFonts w:eastAsiaTheme="minorEastAsia" w:cs="Times New Roman"/>
          <w:sz w:val="22"/>
          <w:szCs w:val="22"/>
          <w:lang w:eastAsia="zh-CN"/>
        </w:rPr>
        <w:t xml:space="preserve"> </w:t>
      </w:r>
      <w:r w:rsidR="003D2539">
        <w:rPr>
          <w:rFonts w:eastAsiaTheme="minorEastAsia" w:cs="Times New Roman"/>
          <w:sz w:val="22"/>
          <w:szCs w:val="22"/>
          <w:lang w:eastAsia="zh-CN"/>
        </w:rPr>
        <w:t>treat</w:t>
      </w:r>
      <w:r>
        <w:rPr>
          <w:rFonts w:eastAsiaTheme="minorEastAsia" w:cs="Times New Roman"/>
          <w:sz w:val="22"/>
          <w:szCs w:val="22"/>
          <w:lang w:eastAsia="zh-CN"/>
        </w:rPr>
        <w:t>s the</w:t>
      </w:r>
      <w:r w:rsidR="00B3732A">
        <w:rPr>
          <w:rFonts w:eastAsiaTheme="minorEastAsia" w:cs="Times New Roman"/>
          <w:sz w:val="22"/>
          <w:szCs w:val="22"/>
          <w:lang w:eastAsia="zh-CN"/>
        </w:rPr>
        <w:t xml:space="preserve"> </w:t>
      </w:r>
      <w:r>
        <w:rPr>
          <w:rFonts w:eastAsiaTheme="minorEastAsia" w:cs="Times New Roman"/>
          <w:sz w:val="22"/>
          <w:szCs w:val="22"/>
          <w:lang w:eastAsia="zh-CN"/>
        </w:rPr>
        <w:t>UCI</w:t>
      </w:r>
      <w:r w:rsidR="004265AB">
        <w:rPr>
          <w:rFonts w:eastAsiaTheme="minorEastAsia" w:cs="Times New Roman"/>
          <w:sz w:val="22"/>
          <w:szCs w:val="22"/>
          <w:lang w:eastAsia="zh-CN"/>
        </w:rPr>
        <w:t xml:space="preserve"> </w:t>
      </w:r>
      <w:r w:rsidR="00721602">
        <w:rPr>
          <w:rFonts w:eastAsiaTheme="minorEastAsia" w:cs="Times New Roman"/>
          <w:sz w:val="22"/>
          <w:szCs w:val="22"/>
          <w:lang w:eastAsia="zh-CN"/>
        </w:rPr>
        <w:t>that impacted by cell DRX</w:t>
      </w:r>
      <w:r w:rsidR="00CE23A6">
        <w:rPr>
          <w:rFonts w:eastAsiaTheme="minorEastAsia" w:cs="Times New Roman"/>
          <w:sz w:val="22"/>
          <w:szCs w:val="22"/>
          <w:lang w:eastAsia="zh-CN"/>
        </w:rPr>
        <w:t>,</w:t>
      </w:r>
      <w:r>
        <w:rPr>
          <w:rFonts w:eastAsiaTheme="minorEastAsia" w:cs="Times New Roman"/>
          <w:sz w:val="22"/>
          <w:szCs w:val="22"/>
          <w:lang w:eastAsia="zh-CN"/>
        </w:rPr>
        <w:t xml:space="preserve"> e.g. SR</w:t>
      </w:r>
      <w:r w:rsidR="00CE23A6">
        <w:rPr>
          <w:rFonts w:eastAsiaTheme="minorEastAsia" w:cs="Times New Roman"/>
          <w:sz w:val="22"/>
          <w:szCs w:val="22"/>
          <w:lang w:eastAsia="zh-CN"/>
        </w:rPr>
        <w:t>,</w:t>
      </w:r>
      <w:r>
        <w:rPr>
          <w:rFonts w:eastAsiaTheme="minorEastAsia" w:cs="Times New Roman"/>
          <w:sz w:val="22"/>
          <w:szCs w:val="22"/>
          <w:lang w:eastAsia="zh-CN"/>
        </w:rPr>
        <w:t xml:space="preserve"> as negative.</w:t>
      </w:r>
    </w:p>
    <w:p w14:paraId="381BD390" w14:textId="77777777" w:rsidR="00D87217" w:rsidRDefault="00D87217" w:rsidP="00D87217">
      <w:pPr>
        <w:pStyle w:val="0Maintext"/>
        <w:adjustRightInd w:val="0"/>
        <w:snapToGrid w:val="0"/>
        <w:spacing w:beforeLines="100" w:before="240" w:after="180" w:afterAutospacing="0" w:line="240" w:lineRule="auto"/>
        <w:ind w:firstLine="0"/>
        <w:jc w:val="center"/>
        <w:rPr>
          <w:rFonts w:eastAsiaTheme="minorEastAsia" w:cs="Times New Roman"/>
          <w:sz w:val="22"/>
          <w:szCs w:val="22"/>
          <w:lang w:val="en-US" w:eastAsia="zh-CN"/>
        </w:rPr>
      </w:pPr>
      <w:r>
        <w:rPr>
          <w:rFonts w:eastAsiaTheme="minorEastAsia" w:cs="Times New Roman" w:hint="eastAsia"/>
          <w:noProof/>
          <w:sz w:val="22"/>
          <w:szCs w:val="22"/>
          <w:lang w:val="en-US" w:eastAsia="zh-CN"/>
        </w:rPr>
        <w:drawing>
          <wp:inline distT="0" distB="0" distL="0" distR="0" wp14:anchorId="491C9DC2" wp14:editId="0C32F24E">
            <wp:extent cx="4408098" cy="2604817"/>
            <wp:effectExtent l="0" t="0" r="0" b="5080"/>
            <wp:docPr id="41" name="图片 41" descr="C:\Users\j00781913\AppData\Local\Microsoft\Windows\INetCache\Content.MSO\22A51CA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j00781913\AppData\Local\Microsoft\Windows\INetCache\Content.MSO\22A51CA6.tmp"/>
                    <pic:cNvPicPr>
                      <a:picLocks noChangeAspect="1" noChangeArrowheads="1"/>
                    </pic:cNvPicPr>
                  </pic:nvPicPr>
                  <pic:blipFill rotWithShape="1">
                    <a:blip r:embed="rId16">
                      <a:extLst>
                        <a:ext uri="{28A0092B-C50C-407E-A947-70E740481C1C}">
                          <a14:useLocalDpi xmlns:a14="http://schemas.microsoft.com/office/drawing/2010/main" val="0"/>
                        </a:ext>
                      </a:extLst>
                    </a:blip>
                    <a:srcRect l="4170" b="2717"/>
                    <a:stretch/>
                  </pic:blipFill>
                  <pic:spPr bwMode="auto">
                    <a:xfrm>
                      <a:off x="0" y="0"/>
                      <a:ext cx="4452613" cy="2631121"/>
                    </a:xfrm>
                    <a:prstGeom prst="rect">
                      <a:avLst/>
                    </a:prstGeom>
                    <a:noFill/>
                    <a:ln>
                      <a:noFill/>
                    </a:ln>
                    <a:extLst>
                      <a:ext uri="{53640926-AAD7-44D8-BBD7-CCE9431645EC}">
                        <a14:shadowObscured xmlns:a14="http://schemas.microsoft.com/office/drawing/2010/main"/>
                      </a:ext>
                    </a:extLst>
                  </pic:spPr>
                </pic:pic>
              </a:graphicData>
            </a:graphic>
          </wp:inline>
        </w:drawing>
      </w:r>
    </w:p>
    <w:p w14:paraId="1E901800" w14:textId="02595B65" w:rsidR="00D87217" w:rsidRDefault="0063190C">
      <w:pPr>
        <w:pStyle w:val="a3"/>
      </w:pPr>
      <w:bookmarkStart w:id="15" w:name="_Ref142507336"/>
      <w:r>
        <w:t xml:space="preserve">Figure </w:t>
      </w:r>
      <w:r w:rsidR="00E4246A">
        <w:rPr>
          <w:noProof/>
        </w:rPr>
        <w:fldChar w:fldCharType="begin"/>
      </w:r>
      <w:r w:rsidR="00E4246A">
        <w:rPr>
          <w:noProof/>
        </w:rPr>
        <w:instrText xml:space="preserve"> SEQ Figure \* ARABIC </w:instrText>
      </w:r>
      <w:r w:rsidR="00E4246A">
        <w:rPr>
          <w:noProof/>
        </w:rPr>
        <w:fldChar w:fldCharType="separate"/>
      </w:r>
      <w:r>
        <w:rPr>
          <w:noProof/>
        </w:rPr>
        <w:t>8</w:t>
      </w:r>
      <w:r w:rsidR="00E4246A">
        <w:rPr>
          <w:noProof/>
        </w:rPr>
        <w:fldChar w:fldCharType="end"/>
      </w:r>
      <w:bookmarkEnd w:id="15"/>
      <w:r w:rsidR="00D87217">
        <w:t xml:space="preserve">  Multiplexing rule when UCIs and/or PUSCHs overlap during the inactive time of cell DRX</w:t>
      </w:r>
    </w:p>
    <w:p w14:paraId="18F585EE" w14:textId="4D3FC91B" w:rsidR="00D87217" w:rsidRDefault="00D87217" w:rsidP="00D87217">
      <w:pPr>
        <w:pStyle w:val="af8"/>
        <w:numPr>
          <w:ilvl w:val="0"/>
          <w:numId w:val="26"/>
        </w:numPr>
        <w:overflowPunct w:val="0"/>
        <w:autoSpaceDE w:val="0"/>
        <w:autoSpaceDN w:val="0"/>
        <w:adjustRightInd w:val="0"/>
        <w:spacing w:after="180"/>
        <w:ind w:left="0" w:firstLineChars="0" w:firstLine="0"/>
        <w:contextualSpacing/>
        <w:rPr>
          <w:b/>
          <w:i/>
          <w:color w:val="000000" w:themeColor="text1"/>
          <w:sz w:val="22"/>
          <w:szCs w:val="22"/>
        </w:rPr>
      </w:pPr>
      <w:r>
        <w:rPr>
          <w:b/>
          <w:i/>
          <w:color w:val="000000" w:themeColor="text1"/>
          <w:sz w:val="22"/>
          <w:szCs w:val="22"/>
        </w:rPr>
        <w:t xml:space="preserve">Support </w:t>
      </w:r>
      <w:r w:rsidRPr="00C06405">
        <w:rPr>
          <w:b/>
          <w:i/>
          <w:color w:val="000000" w:themeColor="text1"/>
          <w:sz w:val="22"/>
          <w:szCs w:val="22"/>
        </w:rPr>
        <w:t xml:space="preserve">UCI/PUSCH impacted by cell DRX be considered within UCI multiplexing </w:t>
      </w:r>
      <w:r>
        <w:rPr>
          <w:b/>
          <w:i/>
          <w:color w:val="000000" w:themeColor="text1"/>
          <w:sz w:val="22"/>
          <w:szCs w:val="22"/>
        </w:rPr>
        <w:t xml:space="preserve">procedure </w:t>
      </w:r>
      <w:r w:rsidRPr="00C06405">
        <w:rPr>
          <w:b/>
          <w:i/>
          <w:color w:val="000000" w:themeColor="text1"/>
          <w:sz w:val="22"/>
          <w:szCs w:val="22"/>
        </w:rPr>
        <w:t>during the inactive time of cell DRX</w:t>
      </w:r>
      <w:r>
        <w:rPr>
          <w:b/>
          <w:i/>
          <w:color w:val="000000" w:themeColor="text1"/>
          <w:sz w:val="22"/>
          <w:szCs w:val="22"/>
        </w:rPr>
        <w:t>.</w:t>
      </w:r>
    </w:p>
    <w:p w14:paraId="12C480C9" w14:textId="28C56FF5" w:rsidR="00696E28" w:rsidRDefault="00DC503D" w:rsidP="00696E28">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lastRenderedPageBreak/>
        <w:t>F</w:t>
      </w:r>
      <w:r w:rsidR="0015570D" w:rsidRPr="0015570D">
        <w:rPr>
          <w:b/>
          <w:i/>
          <w:sz w:val="22"/>
          <w:szCs w:val="22"/>
          <w:lang w:val="en-US" w:eastAsia="zh-CN"/>
        </w:rPr>
        <w:t>ollows the multiplexing rule as legacy</w:t>
      </w:r>
    </w:p>
    <w:p w14:paraId="22375604" w14:textId="16245AAE" w:rsidR="005139F0" w:rsidRPr="008470BF" w:rsidRDefault="00696E28" w:rsidP="008470BF">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T</w:t>
      </w:r>
      <w:r w:rsidRPr="00696E28">
        <w:rPr>
          <w:b/>
          <w:i/>
          <w:sz w:val="22"/>
          <w:szCs w:val="22"/>
          <w:lang w:val="en-US" w:eastAsia="zh-CN"/>
        </w:rPr>
        <w:t xml:space="preserve">reats the UCI that impacted by cell DRX </w:t>
      </w:r>
      <w:r w:rsidR="00831310">
        <w:rPr>
          <w:b/>
          <w:i/>
          <w:sz w:val="22"/>
          <w:szCs w:val="22"/>
          <w:lang w:val="en-US" w:eastAsia="zh-CN"/>
        </w:rPr>
        <w:t xml:space="preserve">e.g. </w:t>
      </w:r>
      <w:r w:rsidRPr="00696E28">
        <w:rPr>
          <w:b/>
          <w:i/>
          <w:sz w:val="22"/>
          <w:szCs w:val="22"/>
          <w:lang w:val="en-US" w:eastAsia="zh-CN"/>
        </w:rPr>
        <w:t>SR as negative</w:t>
      </w:r>
      <w:r w:rsidR="00CE23A6">
        <w:rPr>
          <w:b/>
          <w:i/>
          <w:sz w:val="22"/>
          <w:szCs w:val="22"/>
          <w:lang w:val="en-US" w:eastAsia="zh-CN"/>
        </w:rPr>
        <w:t>.</w:t>
      </w:r>
    </w:p>
    <w:p w14:paraId="5229692F" w14:textId="36995D1C" w:rsidR="006F102E" w:rsidRPr="006F102E" w:rsidRDefault="0011005D" w:rsidP="006F102E">
      <w:pPr>
        <w:pStyle w:val="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Conclusions</w:t>
      </w:r>
    </w:p>
    <w:p w14:paraId="3D74C9BC" w14:textId="133F4C67" w:rsidR="005E454D"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The following proposals are provided</w:t>
      </w:r>
      <w:r w:rsidR="005E454D">
        <w:rPr>
          <w:rFonts w:eastAsiaTheme="minorEastAsia" w:cs="Times New Roman"/>
          <w:sz w:val="22"/>
          <w:szCs w:val="22"/>
          <w:lang w:eastAsia="zh-CN"/>
        </w:rPr>
        <w:t>:</w:t>
      </w:r>
    </w:p>
    <w:p w14:paraId="7E62D5E5" w14:textId="30B4A129" w:rsidR="00041043" w:rsidRDefault="00041043">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p>
    <w:p w14:paraId="7A83EC31" w14:textId="77777777" w:rsidR="00041043" w:rsidRDefault="00041043" w:rsidP="008470BF">
      <w:pPr>
        <w:pStyle w:val="af8"/>
        <w:numPr>
          <w:ilvl w:val="0"/>
          <w:numId w:val="42"/>
        </w:numPr>
        <w:overflowPunct w:val="0"/>
        <w:autoSpaceDE w:val="0"/>
        <w:autoSpaceDN w:val="0"/>
        <w:adjustRightInd w:val="0"/>
        <w:spacing w:after="180"/>
        <w:ind w:left="0" w:firstLineChars="0" w:firstLine="0"/>
        <w:contextualSpacing/>
        <w:rPr>
          <w:b/>
          <w:i/>
          <w:color w:val="000000" w:themeColor="text1"/>
          <w:sz w:val="22"/>
          <w:szCs w:val="22"/>
        </w:rPr>
      </w:pPr>
      <w:r>
        <w:rPr>
          <w:b/>
          <w:i/>
          <w:color w:val="000000" w:themeColor="text1"/>
          <w:sz w:val="22"/>
          <w:szCs w:val="22"/>
        </w:rPr>
        <w:t>Define the structure of DCI format 2_X as follows:</w:t>
      </w:r>
    </w:p>
    <w:p w14:paraId="3208FAD4" w14:textId="77777777" w:rsidR="00041043" w:rsidRDefault="00041043" w:rsidP="00041043">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rFonts w:hint="eastAsia"/>
          <w:b/>
          <w:i/>
          <w:sz w:val="22"/>
          <w:szCs w:val="22"/>
          <w:lang w:val="en-US" w:eastAsia="zh-CN"/>
        </w:rPr>
        <w:t>E</w:t>
      </w:r>
      <w:r>
        <w:rPr>
          <w:b/>
          <w:i/>
          <w:sz w:val="22"/>
          <w:szCs w:val="22"/>
          <w:lang w:val="en-US" w:eastAsia="zh-CN"/>
        </w:rPr>
        <w:t xml:space="preserve">ach block of DCI format 2_X contains up to M sub-block, </w:t>
      </w:r>
      <w:r w:rsidRPr="00BB4CB6">
        <w:rPr>
          <w:b/>
          <w:i/>
          <w:sz w:val="22"/>
          <w:szCs w:val="22"/>
          <w:lang w:val="en-US" w:eastAsia="zh-CN"/>
        </w:rPr>
        <w:t xml:space="preserve">where M is the number of cells </w:t>
      </w:r>
      <w:r>
        <w:rPr>
          <w:b/>
          <w:i/>
          <w:sz w:val="22"/>
          <w:szCs w:val="22"/>
          <w:lang w:val="en-US" w:eastAsia="zh-CN"/>
        </w:rPr>
        <w:t>configured to the UE(s).</w:t>
      </w:r>
    </w:p>
    <w:p w14:paraId="1D8B6791" w14:textId="77777777" w:rsidR="00041043" w:rsidRPr="002815CD" w:rsidRDefault="00041043" w:rsidP="00041043">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Each sub-block has up to 2 bits, where each bit </w:t>
      </w:r>
      <w:r w:rsidRPr="00BB4CB6">
        <w:rPr>
          <w:b/>
          <w:i/>
          <w:sz w:val="22"/>
          <w:szCs w:val="22"/>
          <w:lang w:val="en-US" w:eastAsia="zh-CN"/>
        </w:rPr>
        <w:t xml:space="preserve">corresponds to </w:t>
      </w:r>
      <w:r>
        <w:rPr>
          <w:b/>
          <w:i/>
          <w:sz w:val="22"/>
          <w:szCs w:val="22"/>
          <w:lang w:val="en-US" w:eastAsia="zh-CN"/>
        </w:rPr>
        <w:t xml:space="preserve">a </w:t>
      </w:r>
      <w:r w:rsidRPr="00BB4CB6">
        <w:rPr>
          <w:b/>
          <w:i/>
          <w:sz w:val="22"/>
          <w:szCs w:val="22"/>
          <w:lang w:val="en-US" w:eastAsia="zh-CN"/>
        </w:rPr>
        <w:t>cell DTX (de)activat</w:t>
      </w:r>
      <w:r>
        <w:rPr>
          <w:rFonts w:hint="eastAsia"/>
          <w:b/>
          <w:i/>
          <w:sz w:val="22"/>
          <w:szCs w:val="22"/>
          <w:lang w:val="en-US" w:eastAsia="zh-CN"/>
        </w:rPr>
        <w:t>ion</w:t>
      </w:r>
      <w:r w:rsidRPr="00BB4CB6">
        <w:rPr>
          <w:b/>
          <w:i/>
          <w:sz w:val="22"/>
          <w:szCs w:val="22"/>
          <w:lang w:val="en-US" w:eastAsia="zh-CN"/>
        </w:rPr>
        <w:t xml:space="preserve"> </w:t>
      </w:r>
      <w:r>
        <w:rPr>
          <w:b/>
          <w:i/>
          <w:sz w:val="22"/>
          <w:szCs w:val="22"/>
          <w:lang w:val="en-US" w:eastAsia="zh-CN"/>
        </w:rPr>
        <w:t>or a</w:t>
      </w:r>
      <w:r w:rsidRPr="00BB4CB6">
        <w:rPr>
          <w:b/>
          <w:i/>
          <w:sz w:val="22"/>
          <w:szCs w:val="22"/>
          <w:lang w:val="en-US" w:eastAsia="zh-CN"/>
        </w:rPr>
        <w:t xml:space="preserve"> cell DRX (de)activat</w:t>
      </w:r>
      <w:r>
        <w:rPr>
          <w:rFonts w:hint="eastAsia"/>
          <w:b/>
          <w:i/>
          <w:sz w:val="22"/>
          <w:szCs w:val="22"/>
          <w:lang w:val="en-US" w:eastAsia="zh-CN"/>
        </w:rPr>
        <w:t>ion</w:t>
      </w:r>
      <w:r w:rsidRPr="00BB4CB6">
        <w:rPr>
          <w:b/>
          <w:i/>
          <w:sz w:val="22"/>
          <w:szCs w:val="22"/>
          <w:lang w:val="en-US" w:eastAsia="zh-CN"/>
        </w:rPr>
        <w:t xml:space="preserve"> for a certain cell</w:t>
      </w:r>
      <w:r>
        <w:rPr>
          <w:b/>
          <w:i/>
          <w:sz w:val="22"/>
          <w:szCs w:val="22"/>
          <w:lang w:val="en-US" w:eastAsia="zh-CN"/>
        </w:rPr>
        <w:t xml:space="preserve">, respectively. </w:t>
      </w:r>
    </w:p>
    <w:p w14:paraId="0810E345" w14:textId="77777777" w:rsidR="00041043" w:rsidRDefault="00041043" w:rsidP="00041043">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T</w:t>
      </w:r>
      <w:r w:rsidRPr="00CB7A7E">
        <w:rPr>
          <w:b/>
          <w:i/>
          <w:sz w:val="22"/>
          <w:szCs w:val="22"/>
          <w:lang w:val="en-US" w:eastAsia="zh-CN"/>
        </w:rPr>
        <w:t xml:space="preserve">he total bits </w:t>
      </w:r>
      <w:r>
        <w:rPr>
          <w:rFonts w:hint="eastAsia"/>
          <w:b/>
          <w:i/>
          <w:sz w:val="22"/>
          <w:szCs w:val="22"/>
          <w:lang w:val="en-US" w:eastAsia="zh-CN"/>
        </w:rPr>
        <w:t>in</w:t>
      </w:r>
      <w:r>
        <w:rPr>
          <w:b/>
          <w:i/>
          <w:sz w:val="22"/>
          <w:szCs w:val="22"/>
          <w:lang w:val="en-US" w:eastAsia="zh-CN"/>
        </w:rPr>
        <w:t xml:space="preserve"> </w:t>
      </w:r>
      <w:r>
        <w:rPr>
          <w:rFonts w:hint="eastAsia"/>
          <w:b/>
          <w:i/>
          <w:sz w:val="22"/>
          <w:szCs w:val="22"/>
          <w:lang w:val="en-US" w:eastAsia="zh-CN"/>
        </w:rPr>
        <w:t>the</w:t>
      </w:r>
      <w:r>
        <w:rPr>
          <w:b/>
          <w:i/>
          <w:sz w:val="22"/>
          <w:szCs w:val="22"/>
          <w:lang w:val="en-US" w:eastAsia="zh-CN"/>
        </w:rPr>
        <w:t xml:space="preserve"> </w:t>
      </w:r>
      <w:r>
        <w:rPr>
          <w:rFonts w:hint="eastAsia"/>
          <w:b/>
          <w:i/>
          <w:sz w:val="22"/>
          <w:szCs w:val="22"/>
          <w:lang w:val="en-US" w:eastAsia="zh-CN"/>
        </w:rPr>
        <w:t>block</w:t>
      </w:r>
      <w:r>
        <w:rPr>
          <w:b/>
          <w:i/>
          <w:sz w:val="22"/>
          <w:szCs w:val="22"/>
          <w:lang w:val="en-US" w:eastAsia="zh-CN"/>
        </w:rPr>
        <w:t xml:space="preserve"> </w:t>
      </w:r>
      <w:r w:rsidRPr="00CB7A7E">
        <w:rPr>
          <w:b/>
          <w:i/>
          <w:sz w:val="22"/>
          <w:szCs w:val="22"/>
          <w:lang w:val="en-US" w:eastAsia="zh-CN"/>
        </w:rPr>
        <w:t xml:space="preserve">concatenated in the order corresponding to the cell with lowest to highest </w:t>
      </w:r>
      <w:r>
        <w:rPr>
          <w:rFonts w:hint="eastAsia"/>
          <w:b/>
          <w:i/>
          <w:sz w:val="22"/>
          <w:szCs w:val="22"/>
          <w:lang w:val="en-US" w:eastAsia="zh-CN"/>
        </w:rPr>
        <w:t>serving</w:t>
      </w:r>
      <w:r>
        <w:rPr>
          <w:b/>
          <w:i/>
          <w:sz w:val="22"/>
          <w:szCs w:val="22"/>
          <w:lang w:val="en-US" w:eastAsia="zh-CN"/>
        </w:rPr>
        <w:t xml:space="preserve"> </w:t>
      </w:r>
      <w:r w:rsidRPr="00CB7A7E">
        <w:rPr>
          <w:b/>
          <w:i/>
          <w:sz w:val="22"/>
          <w:szCs w:val="22"/>
          <w:lang w:val="en-US" w:eastAsia="zh-CN"/>
        </w:rPr>
        <w:t>cell index</w:t>
      </w:r>
      <w:r>
        <w:rPr>
          <w:b/>
          <w:i/>
          <w:sz w:val="22"/>
          <w:szCs w:val="22"/>
          <w:lang w:val="en-US" w:eastAsia="zh-CN"/>
        </w:rPr>
        <w:t>.</w:t>
      </w:r>
    </w:p>
    <w:p w14:paraId="0AEB8D62" w14:textId="77777777" w:rsidR="00041043" w:rsidRPr="00FE6044" w:rsidRDefault="00041043" w:rsidP="00041043">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A new RNTI, and </w:t>
      </w:r>
      <w:r w:rsidRPr="00FE6044">
        <w:rPr>
          <w:b/>
          <w:i/>
          <w:color w:val="000000" w:themeColor="text1"/>
          <w:sz w:val="22"/>
          <w:szCs w:val="22"/>
        </w:rPr>
        <w:t xml:space="preserve">DCI format 2_X is </w:t>
      </w:r>
      <w:r w:rsidRPr="00FE6044">
        <w:rPr>
          <w:b/>
          <w:i/>
          <w:sz w:val="22"/>
          <w:szCs w:val="22"/>
          <w:lang w:val="en-US" w:eastAsia="zh-CN"/>
        </w:rPr>
        <w:t>associated with Type3-PDCCH CSS.</w:t>
      </w:r>
    </w:p>
    <w:p w14:paraId="1C977C30" w14:textId="57E4F313" w:rsidR="00041043" w:rsidRPr="00E263A8" w:rsidRDefault="00041043" w:rsidP="008470BF">
      <w:pPr>
        <w:pStyle w:val="af8"/>
        <w:numPr>
          <w:ilvl w:val="0"/>
          <w:numId w:val="17"/>
        </w:numPr>
        <w:overflowPunct w:val="0"/>
        <w:autoSpaceDE w:val="0"/>
        <w:autoSpaceDN w:val="0"/>
        <w:adjustRightInd w:val="0"/>
        <w:spacing w:after="180"/>
        <w:ind w:firstLineChars="0"/>
        <w:contextualSpacing/>
        <w:rPr>
          <w:lang w:val="en-US" w:eastAsia="zh-CN"/>
        </w:rPr>
      </w:pPr>
      <w:r w:rsidRPr="00DA7BC2">
        <w:rPr>
          <w:b/>
          <w:i/>
          <w:sz w:val="22"/>
          <w:szCs w:val="22"/>
          <w:lang w:val="en-US" w:eastAsia="zh-CN"/>
        </w:rPr>
        <w:t>Each UE should know the start location of its assigned block e.g., configured by the gNB.</w:t>
      </w:r>
    </w:p>
    <w:p w14:paraId="054E0762" w14:textId="77777777" w:rsidR="00326301" w:rsidRPr="00E263A8" w:rsidRDefault="00326301" w:rsidP="00E263A8">
      <w:pPr>
        <w:pStyle w:val="af8"/>
        <w:overflowPunct w:val="0"/>
        <w:autoSpaceDE w:val="0"/>
        <w:autoSpaceDN w:val="0"/>
        <w:adjustRightInd w:val="0"/>
        <w:spacing w:after="180"/>
        <w:ind w:firstLineChars="0" w:firstLine="0"/>
        <w:contextualSpacing/>
        <w:rPr>
          <w:b/>
          <w:i/>
          <w:color w:val="000000" w:themeColor="text1"/>
          <w:sz w:val="22"/>
          <w:szCs w:val="22"/>
        </w:rPr>
      </w:pPr>
    </w:p>
    <w:p w14:paraId="58DF14AE" w14:textId="3743E049" w:rsidR="0007471D" w:rsidRDefault="0007471D" w:rsidP="008470BF">
      <w:pPr>
        <w:pStyle w:val="af8"/>
        <w:numPr>
          <w:ilvl w:val="0"/>
          <w:numId w:val="42"/>
        </w:numPr>
        <w:overflowPunct w:val="0"/>
        <w:autoSpaceDE w:val="0"/>
        <w:autoSpaceDN w:val="0"/>
        <w:adjustRightInd w:val="0"/>
        <w:spacing w:after="180"/>
        <w:ind w:left="0" w:firstLineChars="0" w:firstLine="0"/>
        <w:contextualSpacing/>
        <w:rPr>
          <w:b/>
          <w:i/>
          <w:color w:val="000000" w:themeColor="text1"/>
          <w:sz w:val="22"/>
          <w:szCs w:val="22"/>
        </w:rPr>
      </w:pPr>
      <w:r>
        <w:rPr>
          <w:b/>
          <w:i/>
          <w:color w:val="000000" w:themeColor="text1"/>
          <w:sz w:val="22"/>
          <w:szCs w:val="22"/>
        </w:rPr>
        <w:t>Introduce</w:t>
      </w:r>
      <w:r w:rsidRPr="0078600B">
        <w:rPr>
          <w:b/>
          <w:i/>
          <w:color w:val="000000" w:themeColor="text1"/>
          <w:sz w:val="22"/>
          <w:szCs w:val="22"/>
        </w:rPr>
        <w:t xml:space="preserve"> a monitor</w:t>
      </w:r>
      <w:r>
        <w:rPr>
          <w:b/>
          <w:i/>
          <w:color w:val="000000" w:themeColor="text1"/>
          <w:sz w:val="22"/>
          <w:szCs w:val="22"/>
        </w:rPr>
        <w:t xml:space="preserve"> window</w:t>
      </w:r>
      <w:r w:rsidRPr="0078600B">
        <w:rPr>
          <w:b/>
          <w:i/>
          <w:color w:val="000000" w:themeColor="text1"/>
          <w:sz w:val="22"/>
          <w:szCs w:val="22"/>
        </w:rPr>
        <w:t xml:space="preserve"> in every </w:t>
      </w:r>
      <w:r>
        <w:rPr>
          <w:b/>
          <w:i/>
          <w:color w:val="000000" w:themeColor="text1"/>
          <w:sz w:val="22"/>
          <w:szCs w:val="22"/>
        </w:rPr>
        <w:t>cell DTX/DRX</w:t>
      </w:r>
      <w:r w:rsidRPr="0078600B">
        <w:rPr>
          <w:b/>
          <w:i/>
          <w:color w:val="000000" w:themeColor="text1"/>
          <w:sz w:val="22"/>
          <w:szCs w:val="22"/>
        </w:rPr>
        <w:t xml:space="preserve"> cycle for DCI format 2_X.</w:t>
      </w:r>
    </w:p>
    <w:p w14:paraId="42001860" w14:textId="77777777" w:rsidR="00326301" w:rsidRPr="00832745" w:rsidRDefault="00326301" w:rsidP="00E263A8">
      <w:pPr>
        <w:pStyle w:val="af8"/>
        <w:overflowPunct w:val="0"/>
        <w:autoSpaceDE w:val="0"/>
        <w:autoSpaceDN w:val="0"/>
        <w:adjustRightInd w:val="0"/>
        <w:spacing w:after="180"/>
        <w:ind w:firstLineChars="0" w:firstLine="0"/>
        <w:contextualSpacing/>
        <w:rPr>
          <w:b/>
          <w:i/>
          <w:color w:val="000000" w:themeColor="text1"/>
          <w:sz w:val="22"/>
          <w:szCs w:val="22"/>
        </w:rPr>
      </w:pPr>
    </w:p>
    <w:p w14:paraId="6C743122" w14:textId="18B3FC22" w:rsidR="00433D37" w:rsidRPr="00E263A8" w:rsidRDefault="00433D37" w:rsidP="008470BF">
      <w:pPr>
        <w:pStyle w:val="af8"/>
        <w:numPr>
          <w:ilvl w:val="0"/>
          <w:numId w:val="42"/>
        </w:numPr>
        <w:overflowPunct w:val="0"/>
        <w:autoSpaceDE w:val="0"/>
        <w:autoSpaceDN w:val="0"/>
        <w:adjustRightInd w:val="0"/>
        <w:spacing w:after="180"/>
        <w:ind w:left="0" w:firstLineChars="0" w:firstLine="0"/>
        <w:contextualSpacing/>
        <w:rPr>
          <w:rFonts w:eastAsiaTheme="minorEastAsia"/>
          <w:sz w:val="22"/>
          <w:szCs w:val="22"/>
          <w:lang w:eastAsia="zh-CN"/>
        </w:rPr>
      </w:pPr>
      <w:r>
        <w:rPr>
          <w:b/>
          <w:i/>
          <w:color w:val="000000" w:themeColor="text1"/>
          <w:sz w:val="22"/>
          <w:szCs w:val="22"/>
        </w:rPr>
        <w:t>D</w:t>
      </w:r>
      <w:r w:rsidRPr="00EE1198">
        <w:rPr>
          <w:b/>
          <w:i/>
          <w:color w:val="000000" w:themeColor="text1"/>
          <w:sz w:val="22"/>
          <w:szCs w:val="22"/>
        </w:rPr>
        <w:t xml:space="preserve">efine the monitor </w:t>
      </w:r>
      <w:r>
        <w:rPr>
          <w:b/>
          <w:i/>
          <w:color w:val="000000" w:themeColor="text1"/>
          <w:sz w:val="22"/>
          <w:szCs w:val="22"/>
        </w:rPr>
        <w:t>window of DCI format 2_X</w:t>
      </w:r>
      <w:r w:rsidRPr="00EE1198">
        <w:rPr>
          <w:b/>
          <w:i/>
          <w:color w:val="000000" w:themeColor="text1"/>
          <w:sz w:val="22"/>
          <w:szCs w:val="22"/>
        </w:rPr>
        <w:t xml:space="preserve"> before the expire time of on-duration time</w:t>
      </w:r>
      <w:r>
        <w:rPr>
          <w:b/>
          <w:i/>
          <w:color w:val="000000" w:themeColor="text1"/>
          <w:sz w:val="22"/>
          <w:szCs w:val="22"/>
        </w:rPr>
        <w:t xml:space="preserve">r, and </w:t>
      </w:r>
      <w:r w:rsidRPr="004E1C84">
        <w:rPr>
          <w:b/>
          <w:i/>
          <w:color w:val="000000" w:themeColor="text1"/>
          <w:sz w:val="22"/>
          <w:szCs w:val="22"/>
        </w:rPr>
        <w:t>monitoring cycle</w:t>
      </w:r>
      <w:r>
        <w:rPr>
          <w:b/>
          <w:i/>
          <w:color w:val="000000" w:themeColor="text1"/>
          <w:sz w:val="22"/>
          <w:szCs w:val="22"/>
        </w:rPr>
        <w:t xml:space="preserve"> as cell DTX cycle.</w:t>
      </w:r>
    </w:p>
    <w:p w14:paraId="4BDC7559" w14:textId="77777777" w:rsidR="00326301" w:rsidRPr="00B4066D" w:rsidRDefault="00326301" w:rsidP="00E263A8">
      <w:pPr>
        <w:pStyle w:val="af8"/>
        <w:overflowPunct w:val="0"/>
        <w:autoSpaceDE w:val="0"/>
        <w:autoSpaceDN w:val="0"/>
        <w:adjustRightInd w:val="0"/>
        <w:spacing w:after="180"/>
        <w:ind w:firstLineChars="0" w:firstLine="0"/>
        <w:contextualSpacing/>
        <w:rPr>
          <w:rFonts w:eastAsiaTheme="minorEastAsia"/>
          <w:sz w:val="22"/>
          <w:szCs w:val="22"/>
          <w:lang w:eastAsia="zh-CN"/>
        </w:rPr>
      </w:pPr>
    </w:p>
    <w:p w14:paraId="1E74E964" w14:textId="77777777" w:rsidR="00326301" w:rsidRDefault="003F6BDD" w:rsidP="008470BF">
      <w:pPr>
        <w:pStyle w:val="af8"/>
        <w:numPr>
          <w:ilvl w:val="0"/>
          <w:numId w:val="42"/>
        </w:numPr>
        <w:overflowPunct w:val="0"/>
        <w:autoSpaceDE w:val="0"/>
        <w:autoSpaceDN w:val="0"/>
        <w:adjustRightInd w:val="0"/>
        <w:spacing w:after="180"/>
        <w:ind w:left="0" w:firstLineChars="0" w:firstLine="0"/>
        <w:contextualSpacing/>
        <w:rPr>
          <w:b/>
          <w:i/>
          <w:color w:val="000000" w:themeColor="text1"/>
          <w:sz w:val="22"/>
          <w:szCs w:val="22"/>
        </w:rPr>
      </w:pPr>
      <w:r>
        <w:rPr>
          <w:b/>
          <w:i/>
          <w:color w:val="000000" w:themeColor="text1"/>
          <w:sz w:val="22"/>
          <w:szCs w:val="22"/>
        </w:rPr>
        <w:t xml:space="preserve">The (de)activation indication in DCI format 2_X </w:t>
      </w:r>
      <w:r w:rsidRPr="00294B5D">
        <w:rPr>
          <w:b/>
          <w:i/>
          <w:color w:val="000000" w:themeColor="text1"/>
          <w:sz w:val="22"/>
          <w:szCs w:val="22"/>
        </w:rPr>
        <w:t xml:space="preserve">should take effect </w:t>
      </w:r>
      <w:r w:rsidRPr="00F55707">
        <w:rPr>
          <w:b/>
          <w:i/>
          <w:color w:val="000000" w:themeColor="text1"/>
          <w:sz w:val="22"/>
          <w:szCs w:val="22"/>
        </w:rPr>
        <w:t>after X symbols/slots from the end time of the monitor window (before the on-duration timer expires)</w:t>
      </w:r>
      <w:r w:rsidRPr="00DA7BC2">
        <w:rPr>
          <w:b/>
          <w:i/>
          <w:color w:val="000000" w:themeColor="text1"/>
          <w:sz w:val="22"/>
          <w:szCs w:val="22"/>
        </w:rPr>
        <w:t>.</w:t>
      </w:r>
    </w:p>
    <w:p w14:paraId="5D1F9396" w14:textId="270C5065" w:rsidR="003F6BDD" w:rsidRPr="00DA7BC2" w:rsidRDefault="003F6BDD" w:rsidP="00E263A8">
      <w:pPr>
        <w:pStyle w:val="af8"/>
        <w:overflowPunct w:val="0"/>
        <w:autoSpaceDE w:val="0"/>
        <w:autoSpaceDN w:val="0"/>
        <w:adjustRightInd w:val="0"/>
        <w:spacing w:after="180"/>
        <w:ind w:firstLineChars="0" w:firstLine="0"/>
        <w:contextualSpacing/>
        <w:rPr>
          <w:b/>
          <w:i/>
          <w:color w:val="000000" w:themeColor="text1"/>
          <w:sz w:val="22"/>
          <w:szCs w:val="22"/>
        </w:rPr>
      </w:pPr>
    </w:p>
    <w:p w14:paraId="0CB9F3C5" w14:textId="77777777" w:rsidR="00932E8D" w:rsidRPr="00E263A8" w:rsidRDefault="00932E8D" w:rsidP="008470BF">
      <w:pPr>
        <w:pStyle w:val="af8"/>
        <w:numPr>
          <w:ilvl w:val="0"/>
          <w:numId w:val="42"/>
        </w:numPr>
        <w:overflowPunct w:val="0"/>
        <w:autoSpaceDE w:val="0"/>
        <w:autoSpaceDN w:val="0"/>
        <w:adjustRightInd w:val="0"/>
        <w:spacing w:after="180"/>
        <w:ind w:left="0" w:firstLineChars="0" w:firstLine="0"/>
        <w:contextualSpacing/>
        <w:rPr>
          <w:lang w:val="en-US" w:eastAsia="zh-CN"/>
        </w:rPr>
      </w:pPr>
      <w:r>
        <w:rPr>
          <w:b/>
          <w:i/>
          <w:color w:val="000000" w:themeColor="text1"/>
          <w:sz w:val="22"/>
          <w:szCs w:val="22"/>
        </w:rPr>
        <w:t>The default behaviour could be defined assuming there will be a DCI format 2_X during the monitoring window, and when UE does not detect any DCI format 2_X, after the monitoring window, the UE assumes that:</w:t>
      </w:r>
    </w:p>
    <w:tbl>
      <w:tblPr>
        <w:tblStyle w:val="af4"/>
        <w:tblW w:w="8779" w:type="dxa"/>
        <w:jc w:val="center"/>
        <w:tblLayout w:type="fixed"/>
        <w:tblLook w:val="04A0" w:firstRow="1" w:lastRow="0" w:firstColumn="1" w:lastColumn="0" w:noHBand="0" w:noVBand="1"/>
      </w:tblPr>
      <w:tblGrid>
        <w:gridCol w:w="2258"/>
        <w:gridCol w:w="6521"/>
      </w:tblGrid>
      <w:tr w:rsidR="00CE23A6" w14:paraId="7376D5B4" w14:textId="77777777" w:rsidTr="0047201E">
        <w:trPr>
          <w:trHeight w:val="340"/>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187B87" w14:textId="77777777" w:rsidR="00CE23A6" w:rsidRDefault="00CE23A6" w:rsidP="0047201E">
            <w:pPr>
              <w:rPr>
                <w:kern w:val="2"/>
                <w:sz w:val="18"/>
                <w:szCs w:val="22"/>
                <w:lang w:eastAsia="zh-CN"/>
              </w:rPr>
            </w:pPr>
            <w:r>
              <w:rPr>
                <w:b/>
                <w:bCs/>
                <w:color w:val="000000" w:themeColor="text1"/>
                <w:kern w:val="24"/>
                <w:sz w:val="18"/>
                <w:szCs w:val="22"/>
              </w:rPr>
              <w:t>channels/signals</w:t>
            </w:r>
          </w:p>
        </w:tc>
        <w:tc>
          <w:tcPr>
            <w:tcW w:w="652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47E05B" w14:textId="77777777" w:rsidR="00CE23A6" w:rsidRDefault="00CE23A6" w:rsidP="0047201E">
            <w:pPr>
              <w:jc w:val="center"/>
              <w:rPr>
                <w:b/>
                <w:kern w:val="2"/>
                <w:sz w:val="18"/>
                <w:szCs w:val="22"/>
                <w:lang w:val="en-US" w:eastAsia="zh-CN"/>
              </w:rPr>
            </w:pPr>
            <w:r>
              <w:rPr>
                <w:b/>
                <w:bCs/>
                <w:color w:val="000000" w:themeColor="text1"/>
                <w:kern w:val="24"/>
                <w:sz w:val="18"/>
                <w:szCs w:val="22"/>
                <w:lang w:val="en-US"/>
              </w:rPr>
              <w:t>Default UE behavior when DCI 2_X is not detected</w:t>
            </w:r>
          </w:p>
        </w:tc>
      </w:tr>
      <w:tr w:rsidR="00CE23A6" w14:paraId="110CE85F" w14:textId="77777777" w:rsidTr="0047201E">
        <w:trPr>
          <w:trHeight w:val="51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F141A5" w14:textId="77777777" w:rsidR="00CE23A6" w:rsidRPr="00DA7BC2" w:rsidRDefault="00CE23A6" w:rsidP="0047201E">
            <w:pPr>
              <w:rPr>
                <w:b/>
                <w:bCs/>
                <w:kern w:val="2"/>
                <w:sz w:val="18"/>
                <w:szCs w:val="22"/>
                <w:lang w:eastAsia="zh-CN"/>
              </w:rPr>
            </w:pPr>
            <w:r w:rsidRPr="00753050">
              <w:rPr>
                <w:b/>
                <w:bCs/>
                <w:color w:val="000000" w:themeColor="text1"/>
                <w:kern w:val="24"/>
                <w:sz w:val="18"/>
                <w:szCs w:val="22"/>
              </w:rPr>
              <w:t>PDCCHs, PDSCH</w:t>
            </w:r>
          </w:p>
        </w:tc>
        <w:tc>
          <w:tcPr>
            <w:tcW w:w="652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70161B" w14:textId="77777777" w:rsidR="00CE23A6" w:rsidRPr="00DA7BC2" w:rsidRDefault="00CE23A6" w:rsidP="0047201E">
            <w:pPr>
              <w:jc w:val="both"/>
              <w:rPr>
                <w:b/>
                <w:bCs/>
                <w:kern w:val="2"/>
                <w:sz w:val="18"/>
                <w:szCs w:val="22"/>
                <w:lang w:eastAsia="zh-CN"/>
              </w:rPr>
            </w:pPr>
            <w:r w:rsidRPr="00DA7BC2">
              <w:rPr>
                <w:b/>
                <w:bCs/>
                <w:color w:val="000000" w:themeColor="text1"/>
                <w:kern w:val="24"/>
                <w:sz w:val="18"/>
                <w:szCs w:val="22"/>
              </w:rPr>
              <w:t xml:space="preserve">UE monitors the corresponding transmission during the </w:t>
            </w:r>
            <w:r>
              <w:rPr>
                <w:b/>
                <w:bCs/>
                <w:color w:val="000000" w:themeColor="text1"/>
                <w:kern w:val="24"/>
                <w:sz w:val="18"/>
                <w:szCs w:val="22"/>
              </w:rPr>
              <w:t xml:space="preserve">configured </w:t>
            </w:r>
            <w:r w:rsidRPr="00DA7BC2">
              <w:rPr>
                <w:b/>
                <w:bCs/>
                <w:color w:val="000000" w:themeColor="text1"/>
                <w:kern w:val="24"/>
                <w:sz w:val="18"/>
                <w:szCs w:val="22"/>
              </w:rPr>
              <w:t>inactive time of the cell DTX</w:t>
            </w:r>
            <w:r>
              <w:rPr>
                <w:b/>
                <w:bCs/>
                <w:color w:val="000000" w:themeColor="text1"/>
                <w:kern w:val="24"/>
                <w:sz w:val="18"/>
                <w:szCs w:val="22"/>
              </w:rPr>
              <w:t xml:space="preserve"> (UE considered as deactivation)</w:t>
            </w:r>
            <w:r w:rsidRPr="00DA7BC2">
              <w:rPr>
                <w:b/>
                <w:bCs/>
                <w:color w:val="000000" w:themeColor="text1"/>
                <w:kern w:val="24"/>
                <w:sz w:val="18"/>
                <w:szCs w:val="22"/>
              </w:rPr>
              <w:t>.</w:t>
            </w:r>
          </w:p>
        </w:tc>
      </w:tr>
      <w:tr w:rsidR="00CE23A6" w14:paraId="76E11A9D" w14:textId="77777777" w:rsidTr="0047201E">
        <w:trPr>
          <w:trHeight w:val="551"/>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73B40D4" w14:textId="77777777" w:rsidR="00CE23A6" w:rsidRPr="00DA7BC2" w:rsidRDefault="00CE23A6" w:rsidP="0047201E">
            <w:pPr>
              <w:rPr>
                <w:b/>
                <w:bCs/>
                <w:kern w:val="2"/>
                <w:sz w:val="18"/>
                <w:szCs w:val="22"/>
                <w:lang w:eastAsia="zh-CN"/>
              </w:rPr>
            </w:pPr>
            <w:r w:rsidRPr="00753050">
              <w:rPr>
                <w:b/>
                <w:bCs/>
                <w:color w:val="000000" w:themeColor="text1"/>
                <w:kern w:val="24"/>
                <w:sz w:val="18"/>
                <w:szCs w:val="22"/>
              </w:rPr>
              <w:t>CSI-RSs for different use</w:t>
            </w:r>
          </w:p>
        </w:tc>
        <w:tc>
          <w:tcPr>
            <w:tcW w:w="652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32E752" w14:textId="77777777" w:rsidR="00CE23A6" w:rsidRPr="00DA7BC2" w:rsidRDefault="00CE23A6" w:rsidP="0047201E">
            <w:pPr>
              <w:jc w:val="both"/>
              <w:rPr>
                <w:b/>
                <w:bCs/>
                <w:kern w:val="2"/>
                <w:sz w:val="18"/>
                <w:szCs w:val="22"/>
                <w:lang w:eastAsia="zh-CN"/>
              </w:rPr>
            </w:pPr>
            <w:r w:rsidRPr="00DA7BC2">
              <w:rPr>
                <w:b/>
                <w:bCs/>
                <w:color w:val="000000" w:themeColor="text1"/>
                <w:kern w:val="24"/>
                <w:sz w:val="18"/>
                <w:szCs w:val="22"/>
              </w:rPr>
              <w:t>UE does not monitor the corresponding transmission during the</w:t>
            </w:r>
            <w:r>
              <w:rPr>
                <w:b/>
                <w:bCs/>
                <w:color w:val="000000" w:themeColor="text1"/>
                <w:kern w:val="24"/>
                <w:sz w:val="18"/>
                <w:szCs w:val="22"/>
              </w:rPr>
              <w:t xml:space="preserve"> configured</w:t>
            </w:r>
            <w:r w:rsidRPr="00DA7BC2">
              <w:rPr>
                <w:b/>
                <w:bCs/>
                <w:color w:val="000000" w:themeColor="text1"/>
                <w:kern w:val="24"/>
                <w:sz w:val="18"/>
                <w:szCs w:val="22"/>
              </w:rPr>
              <w:t xml:space="preserve"> inactive time of the cell DTX</w:t>
            </w:r>
            <w:r>
              <w:rPr>
                <w:b/>
                <w:bCs/>
                <w:color w:val="000000" w:themeColor="text1"/>
                <w:kern w:val="24"/>
                <w:sz w:val="18"/>
                <w:szCs w:val="22"/>
              </w:rPr>
              <w:t xml:space="preserve"> (UE considered as activation)</w:t>
            </w:r>
            <w:r w:rsidRPr="00DA7BC2">
              <w:rPr>
                <w:b/>
                <w:bCs/>
                <w:color w:val="000000" w:themeColor="text1"/>
                <w:kern w:val="24"/>
                <w:sz w:val="18"/>
                <w:szCs w:val="22"/>
              </w:rPr>
              <w:t>.</w:t>
            </w:r>
          </w:p>
        </w:tc>
      </w:tr>
      <w:tr w:rsidR="00CE23A6" w14:paraId="14AEB6F4" w14:textId="77777777" w:rsidTr="0047201E">
        <w:trPr>
          <w:trHeight w:val="54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C6F38B" w14:textId="77777777" w:rsidR="00CE23A6" w:rsidRPr="00753050" w:rsidRDefault="00CE23A6" w:rsidP="0047201E">
            <w:pPr>
              <w:rPr>
                <w:b/>
                <w:bCs/>
                <w:color w:val="000000" w:themeColor="text1"/>
                <w:kern w:val="24"/>
                <w:sz w:val="18"/>
                <w:szCs w:val="22"/>
              </w:rPr>
            </w:pPr>
            <w:r w:rsidRPr="00753050">
              <w:rPr>
                <w:b/>
                <w:bCs/>
                <w:color w:val="000000" w:themeColor="text1"/>
                <w:kern w:val="24"/>
                <w:sz w:val="18"/>
                <w:szCs w:val="22"/>
              </w:rPr>
              <w:t>CG PUSCH, SR</w:t>
            </w:r>
          </w:p>
        </w:tc>
        <w:tc>
          <w:tcPr>
            <w:tcW w:w="652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79F4BC" w14:textId="77777777" w:rsidR="00CE23A6" w:rsidRPr="00DA7BC2" w:rsidRDefault="00CE23A6" w:rsidP="0047201E">
            <w:pPr>
              <w:jc w:val="both"/>
              <w:rPr>
                <w:b/>
                <w:bCs/>
                <w:color w:val="000000" w:themeColor="text1"/>
                <w:kern w:val="24"/>
                <w:sz w:val="18"/>
                <w:szCs w:val="22"/>
              </w:rPr>
            </w:pPr>
            <w:r w:rsidRPr="00DA7BC2">
              <w:rPr>
                <w:b/>
                <w:bCs/>
                <w:color w:val="000000" w:themeColor="text1"/>
                <w:kern w:val="24"/>
                <w:sz w:val="18"/>
                <w:szCs w:val="22"/>
              </w:rPr>
              <w:t xml:space="preserve">UE does not transmit the corresponding transmission during the </w:t>
            </w:r>
            <w:r>
              <w:rPr>
                <w:b/>
                <w:bCs/>
                <w:color w:val="000000" w:themeColor="text1"/>
                <w:kern w:val="24"/>
                <w:sz w:val="18"/>
                <w:szCs w:val="22"/>
              </w:rPr>
              <w:t xml:space="preserve">configured </w:t>
            </w:r>
            <w:r w:rsidRPr="00DA7BC2">
              <w:rPr>
                <w:b/>
                <w:bCs/>
                <w:color w:val="000000" w:themeColor="text1"/>
                <w:kern w:val="24"/>
                <w:sz w:val="18"/>
                <w:szCs w:val="22"/>
              </w:rPr>
              <w:t>inactive time of the cell DRX</w:t>
            </w:r>
            <w:r>
              <w:rPr>
                <w:b/>
                <w:bCs/>
                <w:color w:val="000000" w:themeColor="text1"/>
                <w:kern w:val="24"/>
                <w:sz w:val="18"/>
                <w:szCs w:val="22"/>
              </w:rPr>
              <w:t xml:space="preserve"> (UE considered as activation)</w:t>
            </w:r>
            <w:r w:rsidRPr="00DF05E0">
              <w:rPr>
                <w:b/>
                <w:bCs/>
                <w:color w:val="000000" w:themeColor="text1"/>
                <w:kern w:val="24"/>
                <w:sz w:val="18"/>
                <w:szCs w:val="22"/>
              </w:rPr>
              <w:t>.</w:t>
            </w:r>
          </w:p>
        </w:tc>
      </w:tr>
      <w:tr w:rsidR="00CE23A6" w14:paraId="455478F5" w14:textId="77777777" w:rsidTr="0047201E">
        <w:trPr>
          <w:trHeight w:val="553"/>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AD5C46" w14:textId="77777777" w:rsidR="00CE23A6" w:rsidRPr="00753050" w:rsidRDefault="00CE23A6" w:rsidP="0047201E">
            <w:pPr>
              <w:rPr>
                <w:b/>
                <w:bCs/>
                <w:color w:val="000000" w:themeColor="text1"/>
                <w:kern w:val="24"/>
                <w:sz w:val="18"/>
                <w:szCs w:val="22"/>
              </w:rPr>
            </w:pPr>
            <w:r w:rsidRPr="00753050">
              <w:rPr>
                <w:b/>
                <w:bCs/>
                <w:color w:val="000000" w:themeColor="text1"/>
                <w:kern w:val="24"/>
                <w:sz w:val="18"/>
                <w:szCs w:val="22"/>
              </w:rPr>
              <w:t>P/SP SRS, P/SP CSI</w:t>
            </w:r>
            <w:r>
              <w:rPr>
                <w:b/>
                <w:bCs/>
                <w:color w:val="000000" w:themeColor="text1"/>
                <w:kern w:val="24"/>
                <w:sz w:val="18"/>
                <w:szCs w:val="22"/>
              </w:rPr>
              <w:t xml:space="preserve"> </w:t>
            </w:r>
            <w:r w:rsidRPr="00720A77">
              <w:rPr>
                <w:b/>
                <w:bCs/>
                <w:color w:val="000000" w:themeColor="text1"/>
                <w:kern w:val="24"/>
                <w:sz w:val="18"/>
                <w:szCs w:val="22"/>
              </w:rPr>
              <w:t>(in PUCCH)</w:t>
            </w:r>
          </w:p>
        </w:tc>
        <w:tc>
          <w:tcPr>
            <w:tcW w:w="652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B9B4A8" w14:textId="77777777" w:rsidR="00CE23A6" w:rsidRPr="00DA7BC2" w:rsidRDefault="00CE23A6" w:rsidP="0047201E">
            <w:pPr>
              <w:jc w:val="both"/>
              <w:rPr>
                <w:b/>
                <w:bCs/>
                <w:color w:val="000000" w:themeColor="text1"/>
                <w:kern w:val="24"/>
                <w:sz w:val="18"/>
                <w:szCs w:val="22"/>
              </w:rPr>
            </w:pPr>
            <w:r w:rsidRPr="00DA7BC2">
              <w:rPr>
                <w:b/>
                <w:bCs/>
                <w:color w:val="000000" w:themeColor="text1"/>
                <w:kern w:val="24"/>
                <w:sz w:val="18"/>
                <w:szCs w:val="22"/>
              </w:rPr>
              <w:t>UE transmits the corresponding transmission during the</w:t>
            </w:r>
            <w:r>
              <w:rPr>
                <w:b/>
                <w:bCs/>
                <w:color w:val="000000" w:themeColor="text1"/>
                <w:kern w:val="24"/>
                <w:sz w:val="18"/>
                <w:szCs w:val="22"/>
              </w:rPr>
              <w:t xml:space="preserve"> configured</w:t>
            </w:r>
            <w:r w:rsidRPr="00DA7BC2">
              <w:rPr>
                <w:b/>
                <w:bCs/>
                <w:color w:val="000000" w:themeColor="text1"/>
                <w:kern w:val="24"/>
                <w:sz w:val="18"/>
                <w:szCs w:val="22"/>
              </w:rPr>
              <w:t xml:space="preserve"> inactive time of the cell DRX</w:t>
            </w:r>
            <w:r>
              <w:rPr>
                <w:b/>
                <w:bCs/>
                <w:color w:val="000000" w:themeColor="text1"/>
                <w:kern w:val="24"/>
                <w:sz w:val="18"/>
                <w:szCs w:val="22"/>
              </w:rPr>
              <w:t xml:space="preserve"> (UE considered as deactivation)</w:t>
            </w:r>
            <w:r w:rsidRPr="00DA7BC2">
              <w:rPr>
                <w:b/>
                <w:bCs/>
                <w:color w:val="000000" w:themeColor="text1"/>
                <w:kern w:val="24"/>
                <w:sz w:val="18"/>
                <w:szCs w:val="22"/>
              </w:rPr>
              <w:t>.</w:t>
            </w:r>
          </w:p>
        </w:tc>
      </w:tr>
    </w:tbl>
    <w:p w14:paraId="7030040E" w14:textId="77777777" w:rsidR="00CE23A6" w:rsidRDefault="00CE23A6" w:rsidP="00E263A8">
      <w:pPr>
        <w:pStyle w:val="af8"/>
        <w:overflowPunct w:val="0"/>
        <w:autoSpaceDE w:val="0"/>
        <w:autoSpaceDN w:val="0"/>
        <w:adjustRightInd w:val="0"/>
        <w:spacing w:after="180"/>
        <w:ind w:firstLineChars="0" w:firstLine="0"/>
        <w:contextualSpacing/>
        <w:rPr>
          <w:lang w:val="en-US" w:eastAsia="zh-CN"/>
        </w:rPr>
      </w:pPr>
    </w:p>
    <w:p w14:paraId="07F8EE5A" w14:textId="77777777" w:rsidR="007705CB" w:rsidRPr="00EE333E" w:rsidRDefault="007705CB" w:rsidP="00E263A8">
      <w:pPr>
        <w:pStyle w:val="af8"/>
        <w:numPr>
          <w:ilvl w:val="0"/>
          <w:numId w:val="42"/>
        </w:numPr>
        <w:overflowPunct w:val="0"/>
        <w:autoSpaceDE w:val="0"/>
        <w:autoSpaceDN w:val="0"/>
        <w:adjustRightInd w:val="0"/>
        <w:spacing w:after="180"/>
        <w:ind w:left="0" w:firstLineChars="0" w:firstLine="0"/>
        <w:contextualSpacing/>
        <w:rPr>
          <w:b/>
          <w:i/>
          <w:color w:val="000000" w:themeColor="text1"/>
          <w:sz w:val="22"/>
          <w:szCs w:val="22"/>
        </w:rPr>
      </w:pPr>
      <w:r w:rsidRPr="00EE333E">
        <w:rPr>
          <w:b/>
          <w:i/>
          <w:color w:val="000000" w:themeColor="text1"/>
          <w:sz w:val="22"/>
          <w:szCs w:val="22"/>
        </w:rPr>
        <w:t xml:space="preserve">Support the following signals/channels to be applied with </w:t>
      </w:r>
      <w:r>
        <w:rPr>
          <w:b/>
          <w:i/>
          <w:color w:val="000000" w:themeColor="text1"/>
          <w:sz w:val="22"/>
          <w:szCs w:val="22"/>
        </w:rPr>
        <w:t>c</w:t>
      </w:r>
      <w:r w:rsidRPr="00EE333E">
        <w:rPr>
          <w:b/>
          <w:i/>
          <w:color w:val="000000" w:themeColor="text1"/>
          <w:sz w:val="22"/>
          <w:szCs w:val="22"/>
        </w:rPr>
        <w:t>ell DTX/DRX:</w:t>
      </w:r>
    </w:p>
    <w:p w14:paraId="73DCABF0" w14:textId="77777777" w:rsidR="007705CB" w:rsidRPr="008470BF" w:rsidRDefault="007705CB" w:rsidP="007705C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PDCCHs associate with DCI format 2_0 – DCI Format 2_5</w:t>
      </w:r>
    </w:p>
    <w:p w14:paraId="73BD0DB2" w14:textId="77777777" w:rsidR="007705CB" w:rsidRPr="00A541B6" w:rsidRDefault="007705CB" w:rsidP="007705C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P/SP CSI-RS for RRM</w:t>
      </w:r>
      <w:r>
        <w:rPr>
          <w:rFonts w:hint="eastAsia"/>
          <w:b/>
          <w:i/>
          <w:sz w:val="22"/>
          <w:szCs w:val="22"/>
          <w:lang w:val="en-US" w:eastAsia="zh-CN"/>
        </w:rPr>
        <w:t>（</w:t>
      </w:r>
      <w:r>
        <w:rPr>
          <w:rFonts w:hint="eastAsia"/>
          <w:b/>
          <w:i/>
          <w:sz w:val="22"/>
          <w:szCs w:val="22"/>
          <w:lang w:val="en-US" w:eastAsia="zh-CN"/>
        </w:rPr>
        <w:t>p</w:t>
      </w:r>
      <w:r>
        <w:rPr>
          <w:b/>
          <w:i/>
          <w:sz w:val="22"/>
          <w:szCs w:val="22"/>
          <w:lang w:val="en-US" w:eastAsia="zh-CN"/>
        </w:rPr>
        <w:t>ossibly</w:t>
      </w:r>
      <w:r>
        <w:rPr>
          <w:rFonts w:hint="eastAsia"/>
          <w:b/>
          <w:i/>
          <w:sz w:val="22"/>
          <w:szCs w:val="22"/>
          <w:lang w:val="en-US" w:eastAsia="zh-CN"/>
        </w:rPr>
        <w:t>）</w:t>
      </w:r>
    </w:p>
    <w:p w14:paraId="36C35B14" w14:textId="77777777" w:rsidR="007705CB" w:rsidRPr="008470BF" w:rsidRDefault="007705CB" w:rsidP="007705C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P/SP </w:t>
      </w:r>
      <w:r w:rsidRPr="006F7712">
        <w:rPr>
          <w:b/>
          <w:i/>
          <w:sz w:val="22"/>
          <w:szCs w:val="22"/>
          <w:lang w:val="en-US" w:eastAsia="zh-CN"/>
        </w:rPr>
        <w:t xml:space="preserve">CSI-RS for </w:t>
      </w:r>
      <w:r>
        <w:rPr>
          <w:b/>
          <w:i/>
          <w:sz w:val="22"/>
          <w:szCs w:val="22"/>
          <w:lang w:val="en-US" w:eastAsia="zh-CN"/>
        </w:rPr>
        <w:t>BM</w:t>
      </w:r>
    </w:p>
    <w:p w14:paraId="7F89DA04" w14:textId="77777777" w:rsidR="007705CB" w:rsidRDefault="007705CB" w:rsidP="007705C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P/SP CSI-RS for RLM</w:t>
      </w:r>
    </w:p>
    <w:p w14:paraId="667DBDCB" w14:textId="77777777" w:rsidR="007705CB" w:rsidRDefault="007705CB" w:rsidP="007705C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P/SP CSI-RS for BFD</w:t>
      </w:r>
    </w:p>
    <w:p w14:paraId="00E6F5C8" w14:textId="1426013E" w:rsidR="007705CB" w:rsidRPr="008470BF" w:rsidRDefault="007705CB" w:rsidP="007705C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 xml:space="preserve">For P/SP CSI-RS for BM/RLM/BFD, </w:t>
      </w:r>
      <w:r w:rsidR="00CE23A6">
        <w:rPr>
          <w:b/>
          <w:i/>
          <w:sz w:val="22"/>
          <w:szCs w:val="22"/>
          <w:lang w:val="en-US" w:eastAsia="zh-CN"/>
        </w:rPr>
        <w:t>simple requirement relaxation for evaluation/indication period is feasible from RAN1 perspective, and final decision can be up to RAN4 with noting RAN4 that RAN1 does not expect further work on this.</w:t>
      </w:r>
    </w:p>
    <w:p w14:paraId="376FB5C0" w14:textId="77777777" w:rsidR="007705CB" w:rsidRPr="00D47549" w:rsidRDefault="007705CB" w:rsidP="00E263A8">
      <w:pPr>
        <w:pStyle w:val="af8"/>
        <w:overflowPunct w:val="0"/>
        <w:autoSpaceDE w:val="0"/>
        <w:autoSpaceDN w:val="0"/>
        <w:adjustRightInd w:val="0"/>
        <w:spacing w:after="180"/>
        <w:ind w:firstLineChars="0" w:firstLine="0"/>
        <w:contextualSpacing/>
        <w:rPr>
          <w:lang w:val="en-US" w:eastAsia="zh-CN"/>
        </w:rPr>
      </w:pPr>
    </w:p>
    <w:p w14:paraId="539C5427" w14:textId="77777777" w:rsidR="007705CB" w:rsidRPr="00EE333E" w:rsidRDefault="007705CB" w:rsidP="00E263A8">
      <w:pPr>
        <w:pStyle w:val="af8"/>
        <w:numPr>
          <w:ilvl w:val="0"/>
          <w:numId w:val="42"/>
        </w:numPr>
        <w:overflowPunct w:val="0"/>
        <w:autoSpaceDE w:val="0"/>
        <w:autoSpaceDN w:val="0"/>
        <w:adjustRightInd w:val="0"/>
        <w:spacing w:after="180"/>
        <w:ind w:left="0" w:firstLineChars="0" w:firstLine="0"/>
        <w:contextualSpacing/>
        <w:rPr>
          <w:b/>
          <w:i/>
          <w:color w:val="000000" w:themeColor="text1"/>
          <w:sz w:val="22"/>
          <w:szCs w:val="22"/>
        </w:rPr>
      </w:pPr>
      <w:r w:rsidRPr="00EE333E">
        <w:rPr>
          <w:b/>
          <w:i/>
          <w:color w:val="000000" w:themeColor="text1"/>
          <w:sz w:val="22"/>
          <w:szCs w:val="22"/>
        </w:rPr>
        <w:t xml:space="preserve">Support the following signals/channels NOT to be applied with </w:t>
      </w:r>
      <w:r>
        <w:rPr>
          <w:b/>
          <w:i/>
          <w:color w:val="000000" w:themeColor="text1"/>
          <w:sz w:val="22"/>
          <w:szCs w:val="22"/>
        </w:rPr>
        <w:t>c</w:t>
      </w:r>
      <w:r w:rsidRPr="00EE333E">
        <w:rPr>
          <w:b/>
          <w:i/>
          <w:color w:val="000000" w:themeColor="text1"/>
          <w:sz w:val="22"/>
          <w:szCs w:val="22"/>
        </w:rPr>
        <w:t>ell DTX/DRX:</w:t>
      </w:r>
    </w:p>
    <w:p w14:paraId="2F553376" w14:textId="77777777" w:rsidR="007705CB" w:rsidRDefault="007705CB" w:rsidP="007705C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PDCCHs associate with DCI format 2_6 and 2_X</w:t>
      </w:r>
    </w:p>
    <w:p w14:paraId="72A400CB" w14:textId="77777777" w:rsidR="007705CB" w:rsidRPr="002815CD" w:rsidRDefault="007705CB" w:rsidP="007705C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HARQ-ACK of SPS PDSCH</w:t>
      </w:r>
    </w:p>
    <w:p w14:paraId="18BF5E2A" w14:textId="77777777" w:rsidR="007705CB" w:rsidRDefault="007705CB" w:rsidP="007705C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SR for SCell BFR</w:t>
      </w:r>
    </w:p>
    <w:p w14:paraId="008C32D3" w14:textId="77777777" w:rsidR="007705CB" w:rsidRDefault="007705CB" w:rsidP="007705C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P/SP CSI-RS for SCell BFR</w:t>
      </w:r>
    </w:p>
    <w:p w14:paraId="1D8679A8" w14:textId="77777777" w:rsidR="007705CB" w:rsidRPr="00215042" w:rsidRDefault="007705CB" w:rsidP="007705C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lastRenderedPageBreak/>
        <w:t xml:space="preserve">P/SP </w:t>
      </w:r>
      <w:r w:rsidRPr="006F7712">
        <w:rPr>
          <w:b/>
          <w:i/>
          <w:sz w:val="22"/>
          <w:szCs w:val="22"/>
          <w:lang w:val="en-US" w:eastAsia="zh-CN"/>
        </w:rPr>
        <w:t>CSI-RS for</w:t>
      </w:r>
      <w:r>
        <w:rPr>
          <w:b/>
          <w:i/>
          <w:sz w:val="22"/>
          <w:szCs w:val="22"/>
          <w:lang w:val="en-US" w:eastAsia="zh-CN"/>
        </w:rPr>
        <w:t xml:space="preserve"> tracking</w:t>
      </w:r>
    </w:p>
    <w:p w14:paraId="4AF5F3EE" w14:textId="77777777" w:rsidR="007705CB" w:rsidRDefault="007705CB" w:rsidP="007705C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P/SP CSI-RS for positioning</w:t>
      </w:r>
    </w:p>
    <w:p w14:paraId="589BC4E4" w14:textId="77777777" w:rsidR="007705CB" w:rsidRDefault="007705CB" w:rsidP="007705C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P/SP SRS for positioning</w:t>
      </w:r>
    </w:p>
    <w:p w14:paraId="6435E1E7" w14:textId="77777777" w:rsidR="00CE23A6" w:rsidRPr="00E263A8" w:rsidRDefault="00CE23A6" w:rsidP="00E263A8">
      <w:pPr>
        <w:pStyle w:val="af8"/>
        <w:overflowPunct w:val="0"/>
        <w:autoSpaceDE w:val="0"/>
        <w:autoSpaceDN w:val="0"/>
        <w:adjustRightInd w:val="0"/>
        <w:spacing w:after="180"/>
        <w:ind w:firstLineChars="0" w:firstLine="0"/>
        <w:contextualSpacing/>
        <w:rPr>
          <w:lang w:val="en-US" w:eastAsia="zh-CN"/>
        </w:rPr>
      </w:pPr>
    </w:p>
    <w:p w14:paraId="26E47463" w14:textId="77777777" w:rsidR="007705CB" w:rsidRDefault="007705CB" w:rsidP="00E263A8">
      <w:pPr>
        <w:pStyle w:val="af8"/>
        <w:numPr>
          <w:ilvl w:val="0"/>
          <w:numId w:val="42"/>
        </w:numPr>
        <w:overflowPunct w:val="0"/>
        <w:autoSpaceDE w:val="0"/>
        <w:autoSpaceDN w:val="0"/>
        <w:adjustRightInd w:val="0"/>
        <w:spacing w:after="180"/>
        <w:ind w:left="0" w:firstLineChars="0" w:firstLine="0"/>
        <w:contextualSpacing/>
        <w:rPr>
          <w:b/>
          <w:i/>
          <w:color w:val="000000" w:themeColor="text1"/>
          <w:sz w:val="22"/>
          <w:szCs w:val="22"/>
        </w:rPr>
      </w:pPr>
      <w:r>
        <w:rPr>
          <w:b/>
          <w:i/>
          <w:color w:val="000000" w:themeColor="text1"/>
          <w:sz w:val="22"/>
          <w:szCs w:val="22"/>
        </w:rPr>
        <w:t xml:space="preserve">Support </w:t>
      </w:r>
      <w:r w:rsidRPr="00C06405">
        <w:rPr>
          <w:b/>
          <w:i/>
          <w:color w:val="000000" w:themeColor="text1"/>
          <w:sz w:val="22"/>
          <w:szCs w:val="22"/>
        </w:rPr>
        <w:t xml:space="preserve">UCI/PUSCH impacted by cell DRX be considered within UCI multiplexing </w:t>
      </w:r>
      <w:r>
        <w:rPr>
          <w:b/>
          <w:i/>
          <w:color w:val="000000" w:themeColor="text1"/>
          <w:sz w:val="22"/>
          <w:szCs w:val="22"/>
        </w:rPr>
        <w:t xml:space="preserve">procedure </w:t>
      </w:r>
      <w:r w:rsidRPr="00C06405">
        <w:rPr>
          <w:b/>
          <w:i/>
          <w:color w:val="000000" w:themeColor="text1"/>
          <w:sz w:val="22"/>
          <w:szCs w:val="22"/>
        </w:rPr>
        <w:t>during the inactive time of cell DRX</w:t>
      </w:r>
      <w:r>
        <w:rPr>
          <w:b/>
          <w:i/>
          <w:color w:val="000000" w:themeColor="text1"/>
          <w:sz w:val="22"/>
          <w:szCs w:val="22"/>
        </w:rPr>
        <w:t>.</w:t>
      </w:r>
    </w:p>
    <w:p w14:paraId="2551B3F6" w14:textId="77777777" w:rsidR="007705CB" w:rsidRDefault="007705CB" w:rsidP="007705CB">
      <w:pPr>
        <w:pStyle w:val="af8"/>
        <w:numPr>
          <w:ilvl w:val="0"/>
          <w:numId w:val="17"/>
        </w:numPr>
        <w:overflowPunct w:val="0"/>
        <w:autoSpaceDE w:val="0"/>
        <w:autoSpaceDN w:val="0"/>
        <w:adjustRightInd w:val="0"/>
        <w:spacing w:after="180"/>
        <w:ind w:firstLineChars="0"/>
        <w:contextualSpacing/>
        <w:rPr>
          <w:b/>
          <w:i/>
          <w:sz w:val="22"/>
          <w:szCs w:val="22"/>
          <w:lang w:val="en-US" w:eastAsia="zh-CN"/>
        </w:rPr>
      </w:pPr>
      <w:r>
        <w:rPr>
          <w:b/>
          <w:i/>
          <w:sz w:val="22"/>
          <w:szCs w:val="22"/>
          <w:lang w:val="en-US" w:eastAsia="zh-CN"/>
        </w:rPr>
        <w:t>F</w:t>
      </w:r>
      <w:r w:rsidRPr="0015570D">
        <w:rPr>
          <w:b/>
          <w:i/>
          <w:sz w:val="22"/>
          <w:szCs w:val="22"/>
          <w:lang w:val="en-US" w:eastAsia="zh-CN"/>
        </w:rPr>
        <w:t>ollows the multiplexing rule as legacy</w:t>
      </w:r>
    </w:p>
    <w:p w14:paraId="4C5A559C" w14:textId="07B8AB76" w:rsidR="00FA0311" w:rsidRPr="00E263A8" w:rsidRDefault="007705CB" w:rsidP="00E263A8">
      <w:pPr>
        <w:pStyle w:val="af8"/>
        <w:numPr>
          <w:ilvl w:val="0"/>
          <w:numId w:val="17"/>
        </w:numPr>
        <w:overflowPunct w:val="0"/>
        <w:autoSpaceDE w:val="0"/>
        <w:autoSpaceDN w:val="0"/>
        <w:adjustRightInd w:val="0"/>
        <w:spacing w:after="180"/>
        <w:ind w:firstLineChars="0"/>
        <w:contextualSpacing/>
        <w:rPr>
          <w:rFonts w:eastAsiaTheme="minorEastAsia"/>
          <w:sz w:val="22"/>
          <w:szCs w:val="22"/>
          <w:lang w:val="en-US" w:eastAsia="zh-CN"/>
        </w:rPr>
      </w:pPr>
      <w:r>
        <w:rPr>
          <w:b/>
          <w:i/>
          <w:sz w:val="22"/>
          <w:szCs w:val="22"/>
          <w:lang w:val="en-US" w:eastAsia="zh-CN"/>
        </w:rPr>
        <w:t>T</w:t>
      </w:r>
      <w:r w:rsidRPr="00696E28">
        <w:rPr>
          <w:b/>
          <w:i/>
          <w:sz w:val="22"/>
          <w:szCs w:val="22"/>
          <w:lang w:val="en-US" w:eastAsia="zh-CN"/>
        </w:rPr>
        <w:t xml:space="preserve">reats the UCI that impacted by </w:t>
      </w:r>
      <w:r w:rsidR="00CE23A6" w:rsidRPr="00696E28">
        <w:rPr>
          <w:b/>
          <w:i/>
          <w:sz w:val="22"/>
          <w:szCs w:val="22"/>
          <w:lang w:val="en-US" w:eastAsia="zh-CN"/>
        </w:rPr>
        <w:t xml:space="preserve">cell DRX </w:t>
      </w:r>
      <w:r w:rsidR="00CE23A6">
        <w:rPr>
          <w:b/>
          <w:i/>
          <w:sz w:val="22"/>
          <w:szCs w:val="22"/>
          <w:lang w:val="en-US" w:eastAsia="zh-CN"/>
        </w:rPr>
        <w:t xml:space="preserve">e.g. </w:t>
      </w:r>
      <w:r w:rsidR="00CE23A6" w:rsidRPr="00696E28">
        <w:rPr>
          <w:b/>
          <w:i/>
          <w:sz w:val="22"/>
          <w:szCs w:val="22"/>
          <w:lang w:val="en-US" w:eastAsia="zh-CN"/>
        </w:rPr>
        <w:t>SR as negative</w:t>
      </w:r>
      <w:r w:rsidR="00CE23A6">
        <w:rPr>
          <w:b/>
          <w:i/>
          <w:sz w:val="22"/>
          <w:szCs w:val="22"/>
          <w:lang w:val="en-US" w:eastAsia="zh-CN"/>
        </w:rPr>
        <w:t>.</w:t>
      </w:r>
    </w:p>
    <w:p w14:paraId="17561242" w14:textId="54ED81DF" w:rsidR="008E2CE6" w:rsidRDefault="008E2CE6">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p>
    <w:p w14:paraId="5C072C8A" w14:textId="77777777" w:rsidR="008E2CE6" w:rsidRDefault="0011005D">
      <w:pPr>
        <w:pStyle w:val="1"/>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hint="eastAsia"/>
          <w:sz w:val="28"/>
          <w:szCs w:val="28"/>
          <w:lang w:eastAsia="zh-CN"/>
        </w:rPr>
        <w:t>Appendix</w:t>
      </w:r>
    </w:p>
    <w:p w14:paraId="1A449DAD" w14:textId="77777777" w:rsidR="008E2CE6"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After the RAN#98-e meeting, the objectives of the work item on cell DTX/DRX are the following [1]:</w:t>
      </w:r>
    </w:p>
    <w:tbl>
      <w:tblPr>
        <w:tblStyle w:val="af4"/>
        <w:tblW w:w="9630" w:type="dxa"/>
        <w:tblLayout w:type="fixed"/>
        <w:tblLook w:val="04A0" w:firstRow="1" w:lastRow="0" w:firstColumn="1" w:lastColumn="0" w:noHBand="0" w:noVBand="1"/>
      </w:tblPr>
      <w:tblGrid>
        <w:gridCol w:w="9630"/>
      </w:tblGrid>
      <w:tr w:rsidR="008E2CE6" w14:paraId="587DCB8C" w14:textId="77777777">
        <w:tc>
          <w:tcPr>
            <w:tcW w:w="9630" w:type="dxa"/>
          </w:tcPr>
          <w:p w14:paraId="5561ACC5" w14:textId="77777777" w:rsidR="008E2CE6" w:rsidRDefault="0011005D">
            <w:pPr>
              <w:snapToGrid w:val="0"/>
              <w:jc w:val="both"/>
              <w:rPr>
                <w:rFonts w:eastAsia="等线"/>
                <w:sz w:val="22"/>
                <w:szCs w:val="22"/>
                <w:lang w:val="en-US" w:eastAsia="zh-CN"/>
              </w:rPr>
            </w:pPr>
            <w:r>
              <w:rPr>
                <w:rFonts w:eastAsia="等线"/>
                <w:sz w:val="22"/>
                <w:szCs w:val="22"/>
                <w:lang w:val="en-US" w:eastAsia="zh-CN"/>
              </w:rPr>
              <w:t>2.</w:t>
            </w:r>
            <w:r>
              <w:rPr>
                <w:rFonts w:eastAsia="等线"/>
                <w:sz w:val="22"/>
                <w:szCs w:val="22"/>
                <w:lang w:val="en-US" w:eastAsia="zh-CN"/>
              </w:rPr>
              <w:tab/>
              <w:t>Specify enhancement on cell DTX/DRX mechanism including the alignment of cell DTX/DRX and UE DRX in RRC_CONNECTED mode, and inter-node information exchange on cell DTX/DRX [RAN2, RAN1, RAN3]</w:t>
            </w:r>
          </w:p>
          <w:p w14:paraId="1F2DE0E1" w14:textId="77777777" w:rsidR="008E2CE6" w:rsidRDefault="0011005D">
            <w:pPr>
              <w:snapToGrid w:val="0"/>
              <w:jc w:val="both"/>
              <w:rPr>
                <w:rFonts w:eastAsia="等线"/>
                <w:sz w:val="22"/>
                <w:szCs w:val="22"/>
                <w:lang w:val="en-US" w:eastAsia="zh-CN"/>
              </w:rPr>
            </w:pPr>
            <w:r>
              <w:rPr>
                <w:rFonts w:eastAsia="等线" w:hint="eastAsia"/>
                <w:sz w:val="22"/>
                <w:szCs w:val="22"/>
                <w:lang w:val="en-US" w:eastAsia="zh-CN"/>
              </w:rPr>
              <w:t>•</w:t>
            </w:r>
            <w:r>
              <w:rPr>
                <w:rFonts w:eastAsia="等线"/>
                <w:sz w:val="22"/>
                <w:szCs w:val="22"/>
                <w:lang w:val="en-US" w:eastAsia="zh-CN"/>
              </w:rPr>
              <w:tab/>
              <w:t>Note: No change for SSB transmission due to cell DTX/DRX.</w:t>
            </w:r>
          </w:p>
          <w:p w14:paraId="3E18CD03" w14:textId="77777777" w:rsidR="008E2CE6" w:rsidRDefault="0011005D">
            <w:pPr>
              <w:snapToGrid w:val="0"/>
              <w:jc w:val="both"/>
              <w:rPr>
                <w:rFonts w:eastAsia="等线"/>
                <w:sz w:val="22"/>
                <w:szCs w:val="22"/>
                <w:lang w:eastAsia="zh-CN"/>
              </w:rPr>
            </w:pPr>
            <w:r>
              <w:rPr>
                <w:rFonts w:eastAsia="等线" w:hint="eastAsia"/>
                <w:sz w:val="22"/>
                <w:szCs w:val="22"/>
                <w:lang w:val="en-US" w:eastAsia="zh-CN"/>
              </w:rPr>
              <w:t>•</w:t>
            </w:r>
            <w:r>
              <w:rPr>
                <w:rFonts w:eastAsia="等线"/>
                <w:sz w:val="22"/>
                <w:szCs w:val="22"/>
                <w:lang w:val="en-US" w:eastAsia="zh-CN"/>
              </w:rPr>
              <w:tab/>
              <w:t>Note: The impact to IDLE/INACTIVE UEs due to the above enhancement should be avoided.</w:t>
            </w:r>
          </w:p>
        </w:tc>
      </w:tr>
    </w:tbl>
    <w:p w14:paraId="6CF6A36E" w14:textId="26D1AD71" w:rsidR="008E2CE6"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In RAN1#11</w:t>
      </w:r>
      <w:r w:rsidR="004F282C">
        <w:rPr>
          <w:rFonts w:eastAsiaTheme="minorEastAsia" w:cs="Times New Roman"/>
          <w:sz w:val="22"/>
          <w:szCs w:val="22"/>
          <w:lang w:eastAsia="zh-CN"/>
        </w:rPr>
        <w:t>3</w:t>
      </w:r>
      <w:r>
        <w:rPr>
          <w:rFonts w:eastAsiaTheme="minorEastAsia" w:cs="Times New Roman"/>
          <w:sz w:val="22"/>
          <w:szCs w:val="22"/>
          <w:lang w:eastAsia="zh-CN"/>
        </w:rPr>
        <w:t>, the cell DTX/DRX was discussed and the following agreement was reached [2]:</w:t>
      </w:r>
    </w:p>
    <w:tbl>
      <w:tblPr>
        <w:tblStyle w:val="af4"/>
        <w:tblW w:w="9630" w:type="dxa"/>
        <w:tblLayout w:type="fixed"/>
        <w:tblLook w:val="04A0" w:firstRow="1" w:lastRow="0" w:firstColumn="1" w:lastColumn="0" w:noHBand="0" w:noVBand="1"/>
      </w:tblPr>
      <w:tblGrid>
        <w:gridCol w:w="9630"/>
      </w:tblGrid>
      <w:tr w:rsidR="008E2CE6" w14:paraId="428FA0CE" w14:textId="77777777">
        <w:tc>
          <w:tcPr>
            <w:tcW w:w="9630" w:type="dxa"/>
          </w:tcPr>
          <w:p w14:paraId="040A8EE1" w14:textId="77777777" w:rsidR="000A3567" w:rsidRDefault="000A3567" w:rsidP="000A3567">
            <w:pPr>
              <w:rPr>
                <w:b/>
                <w:bCs/>
                <w:highlight w:val="green"/>
              </w:rPr>
            </w:pPr>
            <w:r>
              <w:rPr>
                <w:b/>
                <w:bCs/>
                <w:highlight w:val="green"/>
              </w:rPr>
              <w:t>Agreement</w:t>
            </w:r>
          </w:p>
          <w:p w14:paraId="36B111DA" w14:textId="77777777" w:rsidR="003E5495" w:rsidRPr="00E91A1D" w:rsidRDefault="003E5495" w:rsidP="003E5495">
            <w:pPr>
              <w:pStyle w:val="a7"/>
              <w:spacing w:after="0"/>
              <w:rPr>
                <w:rFonts w:cs="Times"/>
                <w:lang w:eastAsia="zh-CN"/>
              </w:rPr>
            </w:pPr>
            <w:r w:rsidRPr="00E91A1D">
              <w:rPr>
                <w:rFonts w:cs="Times"/>
                <w:lang w:eastAsia="zh-CN"/>
              </w:rPr>
              <w:t xml:space="preserve">RAN1 supports the group common L1 </w:t>
            </w:r>
            <w:proofErr w:type="spellStart"/>
            <w:r w:rsidRPr="00E91A1D">
              <w:rPr>
                <w:rFonts w:cs="Times"/>
                <w:lang w:eastAsia="zh-CN"/>
              </w:rPr>
              <w:t>signaling</w:t>
            </w:r>
            <w:proofErr w:type="spellEnd"/>
            <w:r w:rsidRPr="00E91A1D">
              <w:rPr>
                <w:rFonts w:cs="Times"/>
                <w:lang w:eastAsia="zh-CN"/>
              </w:rPr>
              <w:t xml:space="preserve"> using PDCCH for cell DTX/DRX activation and deactivation without HARQ feedback</w:t>
            </w:r>
          </w:p>
          <w:p w14:paraId="42069F9A" w14:textId="77777777" w:rsidR="003E5495" w:rsidRPr="00E91A1D" w:rsidRDefault="003E5495" w:rsidP="003E5495">
            <w:pPr>
              <w:pStyle w:val="a7"/>
              <w:numPr>
                <w:ilvl w:val="0"/>
                <w:numId w:val="18"/>
              </w:numPr>
              <w:suppressAutoHyphens/>
              <w:spacing w:after="0"/>
              <w:jc w:val="both"/>
              <w:rPr>
                <w:rFonts w:cs="Times"/>
                <w:lang w:eastAsia="zh-CN"/>
              </w:rPr>
            </w:pPr>
            <w:r w:rsidRPr="00E91A1D">
              <w:rPr>
                <w:rFonts w:cs="Times"/>
                <w:lang w:eastAsia="zh-CN"/>
              </w:rPr>
              <w:t xml:space="preserve">Send </w:t>
            </w:r>
            <w:proofErr w:type="gramStart"/>
            <w:r w:rsidRPr="00E91A1D">
              <w:rPr>
                <w:rFonts w:cs="Times"/>
                <w:lang w:eastAsia="zh-CN"/>
              </w:rPr>
              <w:t>an</w:t>
            </w:r>
            <w:proofErr w:type="gramEnd"/>
            <w:r w:rsidRPr="00E91A1D">
              <w:rPr>
                <w:rFonts w:cs="Times"/>
                <w:lang w:eastAsia="zh-CN"/>
              </w:rPr>
              <w:t xml:space="preserve"> LS to RAN2 to consider the additional support of a MAC CE based indication </w:t>
            </w:r>
          </w:p>
          <w:p w14:paraId="1635BF56" w14:textId="2D5481F8" w:rsidR="000A3567" w:rsidRPr="003E5495" w:rsidRDefault="003E5495" w:rsidP="003E5495">
            <w:pPr>
              <w:pStyle w:val="a7"/>
              <w:numPr>
                <w:ilvl w:val="0"/>
                <w:numId w:val="18"/>
              </w:numPr>
              <w:suppressAutoHyphens/>
              <w:spacing w:after="0"/>
              <w:jc w:val="both"/>
              <w:rPr>
                <w:rFonts w:cs="Times"/>
                <w:lang w:eastAsia="zh-CN"/>
              </w:rPr>
            </w:pPr>
            <w:r w:rsidRPr="00E91A1D">
              <w:rPr>
                <w:rFonts w:cs="Times"/>
                <w:lang w:eastAsia="zh-CN"/>
              </w:rPr>
              <w:t>Subject to UE capability</w:t>
            </w:r>
          </w:p>
          <w:p w14:paraId="26FA069C" w14:textId="77777777" w:rsidR="000A3567" w:rsidRDefault="000A3567" w:rsidP="000A3567">
            <w:pPr>
              <w:rPr>
                <w:rFonts w:cs="Times"/>
                <w:b/>
                <w:bCs/>
                <w:highlight w:val="green"/>
              </w:rPr>
            </w:pPr>
            <w:r>
              <w:rPr>
                <w:rFonts w:cs="Times"/>
                <w:b/>
                <w:bCs/>
                <w:highlight w:val="green"/>
              </w:rPr>
              <w:t>Agreement</w:t>
            </w:r>
          </w:p>
          <w:p w14:paraId="178A094C" w14:textId="77777777" w:rsidR="00882F0A" w:rsidRPr="00C10DF9" w:rsidRDefault="00882F0A" w:rsidP="00882F0A">
            <w:pPr>
              <w:pStyle w:val="af8"/>
              <w:numPr>
                <w:ilvl w:val="0"/>
                <w:numId w:val="29"/>
              </w:numPr>
              <w:suppressAutoHyphens/>
              <w:overflowPunct w:val="0"/>
              <w:spacing w:line="254" w:lineRule="auto"/>
              <w:ind w:firstLineChars="0"/>
              <w:jc w:val="both"/>
            </w:pPr>
            <w:r w:rsidRPr="00C10DF9">
              <w:t>Confirmation of WA from previous meeting</w:t>
            </w:r>
            <w:r>
              <w:t xml:space="preserve"> with removal of the two sub-bullets</w:t>
            </w:r>
            <w:r w:rsidRPr="00C10DF9">
              <w:t>.</w:t>
            </w:r>
          </w:p>
          <w:p w14:paraId="25935DCF" w14:textId="77777777" w:rsidR="00882F0A" w:rsidRPr="004D075E" w:rsidRDefault="00882F0A" w:rsidP="00882F0A">
            <w:pPr>
              <w:pStyle w:val="af8"/>
              <w:numPr>
                <w:ilvl w:val="1"/>
                <w:numId w:val="29"/>
              </w:numPr>
              <w:suppressAutoHyphens/>
              <w:overflowPunct w:val="0"/>
              <w:spacing w:line="254" w:lineRule="auto"/>
              <w:ind w:firstLineChars="0"/>
              <w:rPr>
                <w:rFonts w:cs="Times"/>
                <w:b/>
                <w:bCs/>
                <w:highlight w:val="darkYellow"/>
              </w:rPr>
            </w:pPr>
            <w:r w:rsidRPr="004D075E">
              <w:rPr>
                <w:rFonts w:cs="Times"/>
                <w:b/>
                <w:bCs/>
                <w:highlight w:val="darkYellow"/>
              </w:rPr>
              <w:t>Working Assumption</w:t>
            </w:r>
          </w:p>
          <w:p w14:paraId="2182A6B1" w14:textId="77777777" w:rsidR="00882F0A" w:rsidRPr="004D075E" w:rsidRDefault="00882F0A" w:rsidP="00882F0A">
            <w:pPr>
              <w:pStyle w:val="a7"/>
              <w:numPr>
                <w:ilvl w:val="1"/>
                <w:numId w:val="19"/>
              </w:numPr>
              <w:suppressAutoHyphens/>
              <w:spacing w:after="0" w:line="254" w:lineRule="auto"/>
              <w:jc w:val="both"/>
              <w:rPr>
                <w:lang w:eastAsia="zh-CN"/>
              </w:rPr>
            </w:pPr>
            <w:r w:rsidRPr="004D075E">
              <w:rPr>
                <w:rFonts w:eastAsia="Malgun Gothic"/>
                <w:lang w:eastAsia="ko-KR"/>
              </w:rPr>
              <w:t xml:space="preserve">Support of L1 </w:t>
            </w:r>
            <w:proofErr w:type="spellStart"/>
            <w:r w:rsidRPr="004D075E">
              <w:rPr>
                <w:rFonts w:eastAsia="Malgun Gothic"/>
                <w:lang w:eastAsia="ko-KR"/>
              </w:rPr>
              <w:t>signaling</w:t>
            </w:r>
            <w:proofErr w:type="spellEnd"/>
            <w:r w:rsidRPr="004D075E">
              <w:rPr>
                <w:rFonts w:eastAsia="Malgun Gothic"/>
                <w:lang w:eastAsia="ko-KR"/>
              </w:rPr>
              <w:t xml:space="preserve"> at least for activation/deactivation of a cell DTX and/or DRX configuration is feasible (e.g., in terms of enabling/disenabling the feature) from RAN1 perspective.</w:t>
            </w:r>
          </w:p>
          <w:p w14:paraId="2C419BA2" w14:textId="77777777" w:rsidR="00882F0A" w:rsidRPr="004D075E" w:rsidRDefault="00882F0A" w:rsidP="00882F0A">
            <w:pPr>
              <w:pStyle w:val="af8"/>
              <w:numPr>
                <w:ilvl w:val="2"/>
                <w:numId w:val="19"/>
              </w:numPr>
              <w:suppressAutoHyphens/>
              <w:overflowPunct w:val="0"/>
              <w:spacing w:line="254" w:lineRule="auto"/>
              <w:ind w:firstLineChars="0"/>
              <w:rPr>
                <w:strike/>
                <w:color w:val="C00000"/>
                <w:u w:val="single"/>
              </w:rPr>
            </w:pPr>
            <w:r w:rsidRPr="004D075E">
              <w:rPr>
                <w:strike/>
                <w:color w:val="C00000"/>
                <w:u w:val="single"/>
              </w:rPr>
              <w:t>This does not imply that L1 activation/deactivation is supported in Rel-18\</w:t>
            </w:r>
          </w:p>
          <w:p w14:paraId="6BFC6CB1" w14:textId="77777777" w:rsidR="00882F0A" w:rsidRPr="004D075E" w:rsidRDefault="00882F0A" w:rsidP="00882F0A">
            <w:pPr>
              <w:pStyle w:val="af8"/>
              <w:numPr>
                <w:ilvl w:val="2"/>
                <w:numId w:val="19"/>
              </w:numPr>
              <w:suppressAutoHyphens/>
              <w:overflowPunct w:val="0"/>
              <w:spacing w:line="254" w:lineRule="auto"/>
              <w:ind w:firstLineChars="0"/>
              <w:rPr>
                <w:strike/>
                <w:color w:val="C00000"/>
                <w:u w:val="single"/>
              </w:rPr>
            </w:pPr>
            <w:r w:rsidRPr="004D075E">
              <w:rPr>
                <w:strike/>
                <w:color w:val="C00000"/>
                <w:u w:val="single"/>
              </w:rPr>
              <w:t>Note: Reliability, overhead, and benefits are FFS</w:t>
            </w:r>
          </w:p>
          <w:p w14:paraId="2ACAA8CE" w14:textId="77777777" w:rsidR="000A3567" w:rsidRDefault="000A3567" w:rsidP="000A3567">
            <w:pPr>
              <w:rPr>
                <w:rFonts w:cs="Times"/>
                <w:b/>
                <w:bCs/>
                <w:highlight w:val="green"/>
              </w:rPr>
            </w:pPr>
            <w:r>
              <w:rPr>
                <w:rFonts w:cs="Times"/>
                <w:b/>
                <w:bCs/>
                <w:highlight w:val="green"/>
              </w:rPr>
              <w:t>Agreement</w:t>
            </w:r>
          </w:p>
          <w:p w14:paraId="3D39BBEA" w14:textId="77777777" w:rsidR="00E74FF4" w:rsidRPr="00953E29" w:rsidRDefault="00E74FF4" w:rsidP="00E74FF4">
            <w:pPr>
              <w:pStyle w:val="a7"/>
              <w:numPr>
                <w:ilvl w:val="0"/>
                <w:numId w:val="29"/>
              </w:numPr>
              <w:suppressAutoHyphens/>
              <w:spacing w:after="0" w:line="254" w:lineRule="auto"/>
              <w:jc w:val="both"/>
              <w:rPr>
                <w:rFonts w:eastAsia="Malgun Gothic"/>
                <w:lang w:eastAsia="ko-KR"/>
              </w:rPr>
            </w:pPr>
            <w:r>
              <w:rPr>
                <w:rFonts w:eastAsia="Malgun Gothic"/>
                <w:lang w:eastAsia="ko-KR"/>
              </w:rPr>
              <w:t xml:space="preserve">DCI format for </w:t>
            </w:r>
            <w:r w:rsidRPr="00E91A1D">
              <w:rPr>
                <w:rFonts w:cs="Times"/>
                <w:lang w:eastAsia="zh-CN"/>
              </w:rPr>
              <w:t xml:space="preserve">group common L1 </w:t>
            </w:r>
            <w:proofErr w:type="spellStart"/>
            <w:r w:rsidRPr="00E91A1D">
              <w:rPr>
                <w:rFonts w:cs="Times"/>
                <w:lang w:eastAsia="zh-CN"/>
              </w:rPr>
              <w:t>signaling</w:t>
            </w:r>
            <w:proofErr w:type="spellEnd"/>
            <w:r w:rsidRPr="00E91A1D">
              <w:rPr>
                <w:rFonts w:cs="Times"/>
                <w:lang w:eastAsia="zh-CN"/>
              </w:rPr>
              <w:t xml:space="preserve"> using PDCCH for cell DTX/DRX activation and deactivation </w:t>
            </w:r>
            <w:r w:rsidRPr="00766C6C">
              <w:rPr>
                <w:rFonts w:eastAsia="Malgun Gothic"/>
                <w:lang w:eastAsia="ko-KR"/>
              </w:rPr>
              <w:t>(</w:t>
            </w:r>
            <w:proofErr w:type="spellStart"/>
            <w:r w:rsidRPr="00766C6C">
              <w:rPr>
                <w:rFonts w:eastAsia="Malgun Gothic"/>
                <w:lang w:eastAsia="ko-KR"/>
              </w:rPr>
              <w:t>downselect</w:t>
            </w:r>
            <w:proofErr w:type="spellEnd"/>
            <w:r w:rsidRPr="00766C6C">
              <w:rPr>
                <w:rFonts w:eastAsia="Malgun Gothic"/>
                <w:lang w:eastAsia="ko-KR"/>
              </w:rPr>
              <w:t xml:space="preserve"> just one among alternatives)</w:t>
            </w:r>
          </w:p>
          <w:p w14:paraId="6AEACFCE" w14:textId="77777777" w:rsidR="00E74FF4" w:rsidRPr="00BA0668" w:rsidRDefault="00E74FF4" w:rsidP="00E74FF4">
            <w:pPr>
              <w:pStyle w:val="a7"/>
              <w:numPr>
                <w:ilvl w:val="1"/>
                <w:numId w:val="29"/>
              </w:numPr>
              <w:suppressAutoHyphens/>
              <w:spacing w:after="0" w:line="254" w:lineRule="auto"/>
              <w:jc w:val="both"/>
              <w:rPr>
                <w:rFonts w:eastAsia="Malgun Gothic"/>
                <w:lang w:eastAsia="ko-KR"/>
              </w:rPr>
            </w:pPr>
            <w:r w:rsidRPr="00BA0668">
              <w:rPr>
                <w:rFonts w:eastAsia="Malgun Gothic"/>
                <w:lang w:eastAsia="ko-KR"/>
              </w:rPr>
              <w:t>Alt 1) DCI Format 2_6 (</w:t>
            </w:r>
            <w:r w:rsidRPr="00BA0668">
              <w:t>power saving information outside DRX Active Time)</w:t>
            </w:r>
          </w:p>
          <w:p w14:paraId="4D32FCD5" w14:textId="77777777" w:rsidR="00E74FF4" w:rsidRPr="00BA0668" w:rsidRDefault="00E74FF4" w:rsidP="00E74FF4">
            <w:pPr>
              <w:pStyle w:val="a7"/>
              <w:numPr>
                <w:ilvl w:val="2"/>
                <w:numId w:val="29"/>
              </w:numPr>
              <w:suppressAutoHyphens/>
              <w:spacing w:after="0" w:line="254" w:lineRule="auto"/>
              <w:jc w:val="both"/>
              <w:rPr>
                <w:rFonts w:eastAsia="Malgun Gothic"/>
                <w:lang w:eastAsia="ko-KR"/>
              </w:rPr>
            </w:pPr>
            <w:r w:rsidRPr="00BA0668">
              <w:rPr>
                <w:rFonts w:eastAsia="Malgun Gothic"/>
                <w:lang w:eastAsia="ko-KR"/>
              </w:rPr>
              <w:t>FFS: Monitoring within DRX active time</w:t>
            </w:r>
          </w:p>
          <w:p w14:paraId="381A5FE8" w14:textId="77777777" w:rsidR="00E74FF4" w:rsidRPr="00BA0668" w:rsidRDefault="00E74FF4" w:rsidP="00E74FF4">
            <w:pPr>
              <w:pStyle w:val="a7"/>
              <w:numPr>
                <w:ilvl w:val="2"/>
                <w:numId w:val="29"/>
              </w:numPr>
              <w:suppressAutoHyphens/>
              <w:spacing w:after="0" w:line="254" w:lineRule="auto"/>
              <w:jc w:val="both"/>
              <w:rPr>
                <w:rFonts w:eastAsia="Malgun Gothic"/>
                <w:lang w:eastAsia="ko-KR"/>
              </w:rPr>
            </w:pPr>
            <w:r w:rsidRPr="00BA0668">
              <w:rPr>
                <w:rFonts w:eastAsia="Malgun Gothic"/>
                <w:lang w:eastAsia="ko-KR"/>
              </w:rPr>
              <w:t>FFS: Field content</w:t>
            </w:r>
          </w:p>
          <w:p w14:paraId="66DE09AA" w14:textId="77777777" w:rsidR="00E74FF4" w:rsidRPr="00766C6C" w:rsidRDefault="00E74FF4" w:rsidP="00E74FF4">
            <w:pPr>
              <w:pStyle w:val="a7"/>
              <w:numPr>
                <w:ilvl w:val="1"/>
                <w:numId w:val="29"/>
              </w:numPr>
              <w:suppressAutoHyphens/>
              <w:spacing w:after="0" w:line="254" w:lineRule="auto"/>
              <w:jc w:val="both"/>
              <w:rPr>
                <w:rFonts w:eastAsia="Malgun Gothic"/>
                <w:lang w:eastAsia="ko-KR"/>
              </w:rPr>
            </w:pPr>
            <w:r w:rsidRPr="00766C6C">
              <w:rPr>
                <w:rFonts w:eastAsia="Malgun Gothic"/>
                <w:lang w:eastAsia="ko-KR"/>
              </w:rPr>
              <w:t>Alt 2) Based on new DCI format 2_X</w:t>
            </w:r>
          </w:p>
          <w:p w14:paraId="6F25BC69" w14:textId="77777777" w:rsidR="00E74FF4" w:rsidRPr="00766C6C" w:rsidRDefault="00E74FF4" w:rsidP="00E74FF4">
            <w:pPr>
              <w:pStyle w:val="a7"/>
              <w:numPr>
                <w:ilvl w:val="2"/>
                <w:numId w:val="29"/>
              </w:numPr>
              <w:suppressAutoHyphens/>
              <w:spacing w:after="0" w:line="254" w:lineRule="auto"/>
              <w:jc w:val="both"/>
              <w:rPr>
                <w:rFonts w:eastAsia="Malgun Gothic"/>
                <w:lang w:eastAsia="ko-KR"/>
              </w:rPr>
            </w:pPr>
            <w:r w:rsidRPr="00766C6C">
              <w:rPr>
                <w:rFonts w:eastAsia="Malgun Gothic"/>
                <w:lang w:eastAsia="ko-KR"/>
              </w:rPr>
              <w:t>Field content format</w:t>
            </w:r>
          </w:p>
          <w:p w14:paraId="15B9F970" w14:textId="77777777" w:rsidR="00E74FF4" w:rsidRPr="00766C6C" w:rsidRDefault="00E74FF4" w:rsidP="00E74FF4">
            <w:pPr>
              <w:pStyle w:val="a7"/>
              <w:numPr>
                <w:ilvl w:val="3"/>
                <w:numId w:val="29"/>
              </w:numPr>
              <w:suppressAutoHyphens/>
              <w:spacing w:after="0" w:line="254" w:lineRule="auto"/>
              <w:jc w:val="both"/>
              <w:rPr>
                <w:rFonts w:eastAsia="Malgun Gothic"/>
                <w:lang w:eastAsia="ko-KR"/>
              </w:rPr>
            </w:pPr>
            <w:r w:rsidRPr="00766C6C">
              <w:rPr>
                <w:rFonts w:eastAsia="Malgun Gothic"/>
                <w:lang w:eastAsia="ko-KR"/>
              </w:rPr>
              <w:t>Block number 1, block number 2, …, block number N</w:t>
            </w:r>
          </w:p>
          <w:p w14:paraId="1AA309BE" w14:textId="77777777" w:rsidR="00E74FF4" w:rsidRPr="00766C6C" w:rsidRDefault="00E74FF4" w:rsidP="00E74FF4">
            <w:pPr>
              <w:pStyle w:val="a7"/>
              <w:numPr>
                <w:ilvl w:val="3"/>
                <w:numId w:val="29"/>
              </w:numPr>
              <w:suppressAutoHyphens/>
              <w:spacing w:after="0" w:line="254" w:lineRule="auto"/>
              <w:jc w:val="both"/>
              <w:rPr>
                <w:rFonts w:eastAsia="Malgun Gothic"/>
                <w:lang w:eastAsia="ko-KR"/>
              </w:rPr>
            </w:pPr>
            <w:r w:rsidRPr="00766C6C">
              <w:rPr>
                <w:rFonts w:eastAsia="Malgun Gothic"/>
                <w:lang w:eastAsia="ko-KR"/>
              </w:rPr>
              <w:t>For each block should at least support the following:</w:t>
            </w:r>
          </w:p>
          <w:p w14:paraId="7BB97F82" w14:textId="77777777" w:rsidR="00E74FF4" w:rsidRPr="00766C6C" w:rsidRDefault="00E74FF4" w:rsidP="00E74FF4">
            <w:pPr>
              <w:pStyle w:val="a7"/>
              <w:numPr>
                <w:ilvl w:val="4"/>
                <w:numId w:val="29"/>
              </w:numPr>
              <w:suppressAutoHyphens/>
              <w:spacing w:after="0" w:line="254" w:lineRule="auto"/>
              <w:jc w:val="both"/>
              <w:rPr>
                <w:rFonts w:eastAsia="Malgun Gothic"/>
                <w:lang w:eastAsia="ko-KR"/>
              </w:rPr>
            </w:pPr>
            <w:r w:rsidRPr="00766C6C">
              <w:rPr>
                <w:rFonts w:eastAsia="Malgun Gothic"/>
                <w:lang w:eastAsia="ko-KR"/>
              </w:rPr>
              <w:t>DTX configuration activation/deactivation</w:t>
            </w:r>
          </w:p>
          <w:p w14:paraId="165D94FE" w14:textId="77777777" w:rsidR="00E74FF4" w:rsidRPr="00766C6C" w:rsidRDefault="00E74FF4" w:rsidP="00E74FF4">
            <w:pPr>
              <w:pStyle w:val="a7"/>
              <w:numPr>
                <w:ilvl w:val="4"/>
                <w:numId w:val="29"/>
              </w:numPr>
              <w:suppressAutoHyphens/>
              <w:spacing w:after="0" w:line="254" w:lineRule="auto"/>
              <w:jc w:val="both"/>
              <w:rPr>
                <w:rFonts w:eastAsia="Malgun Gothic"/>
                <w:lang w:eastAsia="ko-KR"/>
              </w:rPr>
            </w:pPr>
            <w:r w:rsidRPr="00766C6C">
              <w:rPr>
                <w:rFonts w:eastAsia="Malgun Gothic"/>
                <w:lang w:eastAsia="ko-KR"/>
              </w:rPr>
              <w:t>DRX configuration activation/deactivation</w:t>
            </w:r>
          </w:p>
          <w:p w14:paraId="1F298401" w14:textId="77777777" w:rsidR="00E74FF4" w:rsidRPr="00766C6C" w:rsidRDefault="00E74FF4" w:rsidP="00E74FF4">
            <w:pPr>
              <w:pStyle w:val="a7"/>
              <w:numPr>
                <w:ilvl w:val="3"/>
                <w:numId w:val="29"/>
              </w:numPr>
              <w:suppressAutoHyphens/>
              <w:spacing w:after="0" w:line="254" w:lineRule="auto"/>
              <w:jc w:val="both"/>
              <w:rPr>
                <w:rFonts w:eastAsia="Malgun Gothic"/>
                <w:lang w:eastAsia="ko-KR"/>
              </w:rPr>
            </w:pPr>
            <w:r w:rsidRPr="00766C6C">
              <w:rPr>
                <w:rFonts w:eastAsia="Malgun Gothic"/>
                <w:lang w:eastAsia="ko-KR"/>
              </w:rPr>
              <w:t xml:space="preserve">FFS: other field details, mapping of UE and each </w:t>
            </w:r>
            <w:proofErr w:type="gramStart"/>
            <w:r w:rsidRPr="00766C6C">
              <w:rPr>
                <w:rFonts w:eastAsia="Malgun Gothic"/>
                <w:lang w:eastAsia="ko-KR"/>
              </w:rPr>
              <w:t>blocks</w:t>
            </w:r>
            <w:proofErr w:type="gramEnd"/>
          </w:p>
          <w:p w14:paraId="16B9E8E4" w14:textId="77777777" w:rsidR="00E74FF4" w:rsidRPr="00766C6C" w:rsidRDefault="00E74FF4" w:rsidP="00E74FF4">
            <w:pPr>
              <w:pStyle w:val="a7"/>
              <w:numPr>
                <w:ilvl w:val="2"/>
                <w:numId w:val="29"/>
              </w:numPr>
              <w:suppressAutoHyphens/>
              <w:spacing w:after="0" w:line="254" w:lineRule="auto"/>
              <w:jc w:val="both"/>
              <w:rPr>
                <w:rFonts w:eastAsia="Malgun Gothic"/>
                <w:lang w:eastAsia="ko-KR"/>
              </w:rPr>
            </w:pPr>
            <w:r w:rsidRPr="00766C6C">
              <w:rPr>
                <w:rFonts w:eastAsia="Malgun Gothic"/>
                <w:lang w:eastAsia="ko-KR"/>
              </w:rPr>
              <w:t>DCI size indicated by higher layers</w:t>
            </w:r>
          </w:p>
          <w:p w14:paraId="75283416" w14:textId="77777777" w:rsidR="00E74FF4" w:rsidRPr="00766C6C" w:rsidRDefault="00E74FF4" w:rsidP="00E74FF4">
            <w:pPr>
              <w:pStyle w:val="a7"/>
              <w:numPr>
                <w:ilvl w:val="2"/>
                <w:numId w:val="29"/>
              </w:numPr>
              <w:suppressAutoHyphens/>
              <w:spacing w:after="0" w:line="254" w:lineRule="auto"/>
              <w:jc w:val="both"/>
              <w:rPr>
                <w:rFonts w:eastAsia="Malgun Gothic"/>
                <w:lang w:eastAsia="ko-KR"/>
              </w:rPr>
            </w:pPr>
            <w:r w:rsidRPr="00766C6C">
              <w:rPr>
                <w:rFonts w:eastAsia="Malgun Gothic"/>
                <w:lang w:eastAsia="ko-KR"/>
              </w:rPr>
              <w:t>FFS: RNTI</w:t>
            </w:r>
          </w:p>
          <w:p w14:paraId="22633837" w14:textId="77777777" w:rsidR="00E74FF4" w:rsidRPr="00766C6C" w:rsidRDefault="00E74FF4" w:rsidP="00E74FF4">
            <w:pPr>
              <w:pStyle w:val="a7"/>
              <w:numPr>
                <w:ilvl w:val="1"/>
                <w:numId w:val="29"/>
              </w:numPr>
              <w:suppressAutoHyphens/>
              <w:spacing w:after="0" w:line="254" w:lineRule="auto"/>
              <w:jc w:val="both"/>
              <w:rPr>
                <w:rFonts w:eastAsia="Malgun Gothic"/>
                <w:lang w:eastAsia="ko-KR"/>
              </w:rPr>
            </w:pPr>
            <w:r w:rsidRPr="0076759F">
              <w:t>FFS: application delay, timers for activation/deactivation</w:t>
            </w:r>
          </w:p>
          <w:p w14:paraId="53705226" w14:textId="77777777" w:rsidR="00E74FF4" w:rsidRPr="00766C6C" w:rsidRDefault="00E74FF4" w:rsidP="00E74FF4">
            <w:pPr>
              <w:pStyle w:val="a7"/>
              <w:numPr>
                <w:ilvl w:val="1"/>
                <w:numId w:val="29"/>
              </w:numPr>
              <w:suppressAutoHyphens/>
              <w:spacing w:after="0" w:line="254" w:lineRule="auto"/>
              <w:jc w:val="both"/>
              <w:rPr>
                <w:rFonts w:eastAsia="Malgun Gothic"/>
                <w:lang w:eastAsia="ko-KR"/>
              </w:rPr>
            </w:pPr>
            <w:r w:rsidRPr="00766C6C">
              <w:rPr>
                <w:rFonts w:eastAsia="Malgun Gothic"/>
                <w:lang w:eastAsia="ko-KR"/>
              </w:rPr>
              <w:t>FFS: handling of multiple cells including when UE supports different number of cells</w:t>
            </w:r>
          </w:p>
          <w:p w14:paraId="170C502D" w14:textId="77777777" w:rsidR="00E74FF4" w:rsidRPr="00766C6C" w:rsidRDefault="00E74FF4" w:rsidP="00E74FF4">
            <w:pPr>
              <w:pStyle w:val="a7"/>
              <w:numPr>
                <w:ilvl w:val="1"/>
                <w:numId w:val="29"/>
              </w:numPr>
              <w:suppressAutoHyphens/>
              <w:spacing w:after="0" w:line="254" w:lineRule="auto"/>
              <w:jc w:val="both"/>
              <w:rPr>
                <w:rFonts w:eastAsia="Malgun Gothic"/>
                <w:lang w:eastAsia="ko-KR"/>
              </w:rPr>
            </w:pPr>
            <w:r w:rsidRPr="00766C6C">
              <w:rPr>
                <w:rFonts w:eastAsia="Malgun Gothic"/>
                <w:lang w:eastAsia="ko-KR"/>
              </w:rPr>
              <w:t>FFS: details on PDCCH monitoring aspects, including but not limited to:</w:t>
            </w:r>
          </w:p>
          <w:p w14:paraId="4E6C960E" w14:textId="77777777" w:rsidR="00E74FF4" w:rsidRPr="00766C6C" w:rsidRDefault="00E74FF4" w:rsidP="00E74FF4">
            <w:pPr>
              <w:pStyle w:val="a7"/>
              <w:numPr>
                <w:ilvl w:val="2"/>
                <w:numId w:val="29"/>
              </w:numPr>
              <w:suppressAutoHyphens/>
              <w:spacing w:after="0" w:line="254" w:lineRule="auto"/>
              <w:jc w:val="both"/>
              <w:rPr>
                <w:rFonts w:eastAsia="Malgun Gothic"/>
                <w:lang w:eastAsia="ko-KR"/>
              </w:rPr>
            </w:pPr>
            <w:r w:rsidRPr="00766C6C">
              <w:rPr>
                <w:rFonts w:eastAsia="Malgun Gothic"/>
                <w:lang w:eastAsia="ko-KR"/>
              </w:rPr>
              <w:t>Search Space</w:t>
            </w:r>
          </w:p>
          <w:p w14:paraId="36C56A68" w14:textId="77777777" w:rsidR="00E74FF4" w:rsidRPr="00766C6C" w:rsidRDefault="00E74FF4" w:rsidP="00E74FF4">
            <w:pPr>
              <w:pStyle w:val="a7"/>
              <w:numPr>
                <w:ilvl w:val="2"/>
                <w:numId w:val="29"/>
              </w:numPr>
              <w:suppressAutoHyphens/>
              <w:spacing w:after="0" w:line="254" w:lineRule="auto"/>
              <w:jc w:val="both"/>
              <w:rPr>
                <w:rFonts w:eastAsia="Malgun Gothic"/>
                <w:lang w:eastAsia="ko-KR"/>
              </w:rPr>
            </w:pPr>
            <w:r w:rsidRPr="00766C6C">
              <w:rPr>
                <w:rFonts w:eastAsia="Malgun Gothic"/>
                <w:lang w:eastAsia="ko-KR"/>
              </w:rPr>
              <w:t>PDCCH monitoring occasion</w:t>
            </w:r>
          </w:p>
          <w:p w14:paraId="4E8FF105" w14:textId="77777777" w:rsidR="00E74FF4" w:rsidRPr="00766C6C" w:rsidRDefault="00E74FF4" w:rsidP="00E74FF4">
            <w:pPr>
              <w:pStyle w:val="a7"/>
              <w:numPr>
                <w:ilvl w:val="2"/>
                <w:numId w:val="29"/>
              </w:numPr>
              <w:suppressAutoHyphens/>
              <w:spacing w:after="0" w:line="254" w:lineRule="auto"/>
              <w:jc w:val="both"/>
              <w:rPr>
                <w:rFonts w:eastAsia="Malgun Gothic"/>
                <w:lang w:eastAsia="ko-KR"/>
              </w:rPr>
            </w:pPr>
            <w:r w:rsidRPr="00766C6C">
              <w:rPr>
                <w:rFonts w:eastAsia="Malgun Gothic"/>
                <w:lang w:eastAsia="ko-KR"/>
              </w:rPr>
              <w:t>slots to monitor (during cell DTX/DRX non-active periods, and active periods)</w:t>
            </w:r>
          </w:p>
          <w:p w14:paraId="031E3379" w14:textId="77777777" w:rsidR="00E74FF4" w:rsidRPr="00766C6C" w:rsidRDefault="00E74FF4" w:rsidP="00E74FF4">
            <w:pPr>
              <w:pStyle w:val="a7"/>
              <w:numPr>
                <w:ilvl w:val="2"/>
                <w:numId w:val="29"/>
              </w:numPr>
              <w:suppressAutoHyphens/>
              <w:spacing w:after="0" w:line="254" w:lineRule="auto"/>
              <w:jc w:val="both"/>
              <w:rPr>
                <w:rFonts w:eastAsia="Malgun Gothic"/>
                <w:lang w:eastAsia="ko-KR"/>
              </w:rPr>
            </w:pPr>
            <w:r w:rsidRPr="00766C6C">
              <w:rPr>
                <w:rFonts w:eastAsia="Malgun Gothic"/>
                <w:lang w:eastAsia="ko-KR"/>
              </w:rPr>
              <w:t>BD/CE aspects</w:t>
            </w:r>
          </w:p>
          <w:p w14:paraId="38A95697" w14:textId="77777777" w:rsidR="00E74FF4" w:rsidRPr="0046595E" w:rsidRDefault="00E74FF4" w:rsidP="00E74FF4">
            <w:pPr>
              <w:pStyle w:val="a7"/>
              <w:numPr>
                <w:ilvl w:val="1"/>
                <w:numId w:val="29"/>
              </w:numPr>
              <w:suppressAutoHyphens/>
              <w:spacing w:after="0" w:line="254" w:lineRule="auto"/>
              <w:jc w:val="both"/>
              <w:rPr>
                <w:rFonts w:eastAsia="Malgun Gothic"/>
                <w:lang w:eastAsia="ko-KR"/>
              </w:rPr>
            </w:pPr>
            <w:r w:rsidRPr="00766C6C">
              <w:rPr>
                <w:rFonts w:eastAsia="Malgun Gothic"/>
                <w:lang w:eastAsia="ko-KR"/>
              </w:rPr>
              <w:lastRenderedPageBreak/>
              <w:t xml:space="preserve">FFS: UE </w:t>
            </w:r>
            <w:proofErr w:type="spellStart"/>
            <w:r w:rsidRPr="00766C6C">
              <w:rPr>
                <w:rFonts w:eastAsia="Malgun Gothic"/>
                <w:lang w:eastAsia="ko-KR"/>
              </w:rPr>
              <w:t>behavior</w:t>
            </w:r>
            <w:proofErr w:type="spellEnd"/>
            <w:r w:rsidRPr="00766C6C">
              <w:rPr>
                <w:rFonts w:eastAsia="Malgun Gothic"/>
                <w:lang w:eastAsia="ko-KR"/>
              </w:rPr>
              <w:t xml:space="preserve"> upon reception of the group common PDCCH (during cell DTX/DRX non-active periods, and active periods), including </w:t>
            </w:r>
            <w:proofErr w:type="spellStart"/>
            <w:r w:rsidRPr="00766C6C">
              <w:rPr>
                <w:rFonts w:eastAsia="Malgun Gothic"/>
                <w:lang w:eastAsia="ko-KR"/>
              </w:rPr>
              <w:t>fallback</w:t>
            </w:r>
            <w:proofErr w:type="spellEnd"/>
            <w:r w:rsidRPr="00766C6C">
              <w:rPr>
                <w:rFonts w:eastAsia="Malgun Gothic"/>
                <w:lang w:eastAsia="ko-KR"/>
              </w:rPr>
              <w:t xml:space="preserve"> </w:t>
            </w:r>
            <w:proofErr w:type="spellStart"/>
            <w:r w:rsidRPr="00766C6C">
              <w:rPr>
                <w:rFonts w:eastAsia="Malgun Gothic"/>
                <w:lang w:eastAsia="ko-KR"/>
              </w:rPr>
              <w:t>behavior</w:t>
            </w:r>
            <w:proofErr w:type="spellEnd"/>
            <w:r w:rsidRPr="00766C6C">
              <w:rPr>
                <w:rFonts w:eastAsia="Malgun Gothic"/>
                <w:lang w:eastAsia="ko-KR"/>
              </w:rPr>
              <w:t xml:space="preserve"> (if any)</w:t>
            </w:r>
          </w:p>
          <w:p w14:paraId="172CA1D3" w14:textId="77777777" w:rsidR="00A73EAA" w:rsidRPr="00F503C0" w:rsidRDefault="00A73EAA" w:rsidP="00A73EAA">
            <w:pPr>
              <w:rPr>
                <w:b/>
                <w:bCs/>
                <w:highlight w:val="green"/>
                <w:lang w:eastAsia="x-none"/>
              </w:rPr>
            </w:pPr>
            <w:r w:rsidRPr="00F503C0">
              <w:rPr>
                <w:b/>
                <w:bCs/>
                <w:highlight w:val="green"/>
                <w:lang w:eastAsia="x-none"/>
              </w:rPr>
              <w:t>Agreement</w:t>
            </w:r>
          </w:p>
          <w:p w14:paraId="2648D93F" w14:textId="77777777" w:rsidR="00A73EAA" w:rsidRDefault="00A73EAA" w:rsidP="00A73EAA">
            <w:pPr>
              <w:rPr>
                <w:lang w:eastAsia="x-none"/>
              </w:rPr>
            </w:pPr>
            <w:r>
              <w:rPr>
                <w:lang w:eastAsia="x-none"/>
              </w:rPr>
              <w:t xml:space="preserve">Draft LS in </w:t>
            </w:r>
            <w:hyperlink r:id="rId17" w:history="1">
              <w:r>
                <w:rPr>
                  <w:rStyle w:val="af6"/>
                  <w:lang w:eastAsia="x-none"/>
                </w:rPr>
                <w:t>R1-2306169</w:t>
              </w:r>
            </w:hyperlink>
            <w:r>
              <w:rPr>
                <w:lang w:eastAsia="x-none"/>
              </w:rPr>
              <w:t xml:space="preserve"> is </w:t>
            </w:r>
            <w:r w:rsidRPr="00122F15">
              <w:rPr>
                <w:highlight w:val="green"/>
                <w:lang w:eastAsia="x-none"/>
              </w:rPr>
              <w:t xml:space="preserve">endorsed </w:t>
            </w:r>
            <w:r>
              <w:rPr>
                <w:lang w:eastAsia="x-none"/>
              </w:rPr>
              <w:t>in principle with the following revision. Further RAN1 agreements can be added in final LS if necessary.</w:t>
            </w:r>
          </w:p>
          <w:p w14:paraId="53C30533" w14:textId="77777777" w:rsidR="00A73EAA" w:rsidRPr="007C7DDE" w:rsidRDefault="00A73EAA" w:rsidP="00A73EAA">
            <w:pPr>
              <w:pStyle w:val="af8"/>
              <w:numPr>
                <w:ilvl w:val="0"/>
                <w:numId w:val="30"/>
              </w:numPr>
              <w:suppressAutoHyphens/>
              <w:overflowPunct w:val="0"/>
              <w:spacing w:line="254" w:lineRule="auto"/>
              <w:ind w:firstLineChars="0"/>
              <w:rPr>
                <w:rFonts w:cs="Times"/>
                <w:lang w:eastAsia="ja-JP"/>
              </w:rPr>
            </w:pPr>
            <w:r w:rsidRPr="007C7DDE">
              <w:rPr>
                <w:rFonts w:cs="Times"/>
                <w:color w:val="FF0000"/>
                <w:lang w:eastAsia="ja-JP"/>
              </w:rPr>
              <w:t>“</w:t>
            </w:r>
            <w:r w:rsidRPr="007C7DDE">
              <w:rPr>
                <w:rFonts w:cs="Times"/>
                <w:strike/>
                <w:color w:val="FF0000"/>
                <w:lang w:eastAsia="ja-JP"/>
              </w:rPr>
              <w:t>With respect to questions asked by RAN2,</w:t>
            </w:r>
            <w:r w:rsidRPr="007C7DDE">
              <w:rPr>
                <w:rFonts w:cs="Times"/>
                <w:lang w:eastAsia="ja-JP"/>
              </w:rPr>
              <w:t xml:space="preserve"> RAN1 has made the following agreements:”</w:t>
            </w:r>
          </w:p>
          <w:p w14:paraId="7BAB6205" w14:textId="77777777" w:rsidR="00A73EAA" w:rsidRPr="0046595E" w:rsidRDefault="00A73EAA" w:rsidP="00A73EAA">
            <w:pPr>
              <w:rPr>
                <w:lang w:eastAsia="x-none"/>
              </w:rPr>
            </w:pPr>
            <w:r w:rsidRPr="008F33E9">
              <w:rPr>
                <w:lang w:eastAsia="x-none"/>
              </w:rPr>
              <w:t>Final LS to include the agreement on the introduction of new DCI format. Final LS is in R1-2306246.</w:t>
            </w:r>
          </w:p>
          <w:p w14:paraId="78DC5A9D" w14:textId="77777777" w:rsidR="00A73EAA" w:rsidRDefault="00A73EAA" w:rsidP="00A73EAA">
            <w:pPr>
              <w:pStyle w:val="a7"/>
              <w:spacing w:after="0"/>
              <w:rPr>
                <w:rFonts w:eastAsiaTheme="minorEastAsia"/>
                <w:lang w:eastAsia="ko-KR"/>
              </w:rPr>
            </w:pPr>
          </w:p>
          <w:p w14:paraId="388D4288" w14:textId="77777777" w:rsidR="00A73EAA" w:rsidRPr="00F503C0" w:rsidRDefault="00A73EAA" w:rsidP="00A73EAA">
            <w:pPr>
              <w:rPr>
                <w:b/>
                <w:bCs/>
                <w:highlight w:val="green"/>
                <w:lang w:eastAsia="x-none"/>
              </w:rPr>
            </w:pPr>
            <w:r w:rsidRPr="00F503C0">
              <w:rPr>
                <w:b/>
                <w:bCs/>
                <w:highlight w:val="green"/>
                <w:lang w:eastAsia="x-none"/>
              </w:rPr>
              <w:t>Agreement</w:t>
            </w:r>
          </w:p>
          <w:p w14:paraId="1E3E1ADF" w14:textId="77777777" w:rsidR="00A73EAA" w:rsidRPr="005A4E8E" w:rsidRDefault="00A73EAA" w:rsidP="00A73EAA">
            <w:pPr>
              <w:pStyle w:val="a7"/>
              <w:spacing w:after="0"/>
              <w:rPr>
                <w:rFonts w:cs="Times"/>
                <w:lang w:eastAsia="zh-CN"/>
              </w:rPr>
            </w:pPr>
            <w:r>
              <w:rPr>
                <w:rFonts w:cs="Times"/>
                <w:lang w:eastAsia="zh-CN"/>
              </w:rPr>
              <w:t>For</w:t>
            </w:r>
            <w:r w:rsidRPr="00E91A1D">
              <w:rPr>
                <w:rFonts w:cs="Times"/>
                <w:lang w:eastAsia="zh-CN"/>
              </w:rPr>
              <w:t xml:space="preserve"> the group common L1 </w:t>
            </w:r>
            <w:proofErr w:type="spellStart"/>
            <w:r w:rsidRPr="00E91A1D">
              <w:rPr>
                <w:rFonts w:cs="Times"/>
                <w:lang w:eastAsia="zh-CN"/>
              </w:rPr>
              <w:t>signaling</w:t>
            </w:r>
            <w:proofErr w:type="spellEnd"/>
            <w:r w:rsidRPr="00E91A1D">
              <w:rPr>
                <w:rFonts w:cs="Times"/>
                <w:lang w:eastAsia="zh-CN"/>
              </w:rPr>
              <w:t xml:space="preserve"> using PDCCH for cell DTX/DRX activation and deactivation</w:t>
            </w:r>
          </w:p>
          <w:p w14:paraId="4F99B115" w14:textId="77777777" w:rsidR="00A73EAA" w:rsidRDefault="00A73EAA" w:rsidP="00A73EAA">
            <w:pPr>
              <w:pStyle w:val="a7"/>
              <w:numPr>
                <w:ilvl w:val="0"/>
                <w:numId w:val="29"/>
              </w:numPr>
              <w:suppressAutoHyphens/>
              <w:spacing w:after="0" w:line="254" w:lineRule="auto"/>
              <w:jc w:val="both"/>
              <w:rPr>
                <w:rFonts w:eastAsia="Malgun Gothic"/>
                <w:lang w:eastAsia="ko-KR"/>
              </w:rPr>
            </w:pPr>
            <w:r w:rsidRPr="00D84C58">
              <w:rPr>
                <w:rFonts w:eastAsia="Malgun Gothic"/>
                <w:lang w:eastAsia="ko-KR"/>
              </w:rPr>
              <w:t>Alt 2) Based on new DCI format 2_X</w:t>
            </w:r>
          </w:p>
          <w:p w14:paraId="562B44D3" w14:textId="77777777" w:rsidR="00A73EAA" w:rsidRDefault="00A73EAA" w:rsidP="00A73EAA">
            <w:pPr>
              <w:pStyle w:val="af8"/>
              <w:numPr>
                <w:ilvl w:val="1"/>
                <w:numId w:val="29"/>
              </w:numPr>
              <w:suppressAutoHyphens/>
              <w:overflowPunct w:val="0"/>
              <w:spacing w:line="254" w:lineRule="auto"/>
              <w:ind w:firstLineChars="0"/>
              <w:rPr>
                <w:rFonts w:eastAsia="Malgun Gothic"/>
              </w:rPr>
            </w:pPr>
            <w:r>
              <w:rPr>
                <w:rFonts w:eastAsia="Malgun Gothic"/>
              </w:rPr>
              <w:t>DCI size budget is not increased</w:t>
            </w:r>
          </w:p>
          <w:p w14:paraId="54FC3675" w14:textId="77777777" w:rsidR="00A73EAA" w:rsidRDefault="00A73EAA" w:rsidP="00A73EAA">
            <w:pPr>
              <w:pStyle w:val="af8"/>
              <w:numPr>
                <w:ilvl w:val="1"/>
                <w:numId w:val="29"/>
              </w:numPr>
              <w:suppressAutoHyphens/>
              <w:overflowPunct w:val="0"/>
              <w:spacing w:line="254" w:lineRule="auto"/>
              <w:ind w:firstLineChars="0"/>
              <w:rPr>
                <w:rFonts w:eastAsia="Malgun Gothic"/>
              </w:rPr>
            </w:pPr>
            <w:r>
              <w:rPr>
                <w:rFonts w:eastAsia="Malgun Gothic"/>
              </w:rPr>
              <w:t>Number of required BDs is not increased</w:t>
            </w:r>
          </w:p>
          <w:p w14:paraId="6AC1FE3E" w14:textId="3B7F69DC" w:rsidR="00A73EAA" w:rsidRPr="00715ACA" w:rsidRDefault="00A73EAA" w:rsidP="00A73EAA">
            <w:pPr>
              <w:pStyle w:val="af8"/>
              <w:numPr>
                <w:ilvl w:val="1"/>
                <w:numId w:val="29"/>
              </w:numPr>
              <w:suppressAutoHyphens/>
              <w:overflowPunct w:val="0"/>
              <w:spacing w:line="254" w:lineRule="auto"/>
              <w:ind w:firstLineChars="0"/>
              <w:rPr>
                <w:rFonts w:eastAsia="Malgun Gothic"/>
              </w:rPr>
            </w:pPr>
            <w:r w:rsidRPr="00715ACA">
              <w:rPr>
                <w:rFonts w:eastAsia="Malgun Gothic"/>
              </w:rPr>
              <w:t>FFS: PDCCH monitoring configuration for the new DCI format is identical to PDCCH monitoring configuration for DCI format 2_6 if the UE monitors both DCI formats</w:t>
            </w:r>
          </w:p>
          <w:p w14:paraId="2B5DA4FF" w14:textId="4929ED5F" w:rsidR="008E2CE6" w:rsidRPr="0056737A" w:rsidRDefault="00A73EAA" w:rsidP="0056737A">
            <w:pPr>
              <w:pStyle w:val="af8"/>
              <w:numPr>
                <w:ilvl w:val="2"/>
                <w:numId w:val="29"/>
              </w:numPr>
              <w:suppressAutoHyphens/>
              <w:overflowPunct w:val="0"/>
              <w:spacing w:line="254" w:lineRule="auto"/>
              <w:ind w:firstLineChars="0"/>
              <w:rPr>
                <w:rFonts w:eastAsia="Malgun Gothic"/>
              </w:rPr>
            </w:pPr>
            <w:r>
              <w:rPr>
                <w:rFonts w:eastAsia="Malgun Gothic"/>
              </w:rPr>
              <w:t>FFS: New RNTI is used</w:t>
            </w:r>
          </w:p>
        </w:tc>
      </w:tr>
    </w:tbl>
    <w:p w14:paraId="1B18D455" w14:textId="45A01E5A" w:rsidR="008E2CE6" w:rsidRDefault="0011005D">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lastRenderedPageBreak/>
        <w:t>In RAN2#12</w:t>
      </w:r>
      <w:r w:rsidR="00CD6BB8">
        <w:rPr>
          <w:rFonts w:eastAsiaTheme="minorEastAsia" w:cs="Times New Roman"/>
          <w:sz w:val="22"/>
          <w:szCs w:val="22"/>
          <w:lang w:eastAsia="zh-CN"/>
        </w:rPr>
        <w:t>2</w:t>
      </w:r>
      <w:r>
        <w:rPr>
          <w:rFonts w:eastAsiaTheme="minorEastAsia" w:cs="Times New Roman"/>
          <w:sz w:val="22"/>
          <w:szCs w:val="22"/>
          <w:lang w:eastAsia="zh-CN"/>
        </w:rPr>
        <w:t xml:space="preserve"> meeting, the cell DTX/DRX was discussed with the following agreements [3]:</w:t>
      </w:r>
    </w:p>
    <w:p w14:paraId="22967E06" w14:textId="77777777" w:rsidR="008E2CE6" w:rsidRDefault="0011005D" w:rsidP="00B83518">
      <w:pPr>
        <w:pStyle w:val="Doc-text2"/>
        <w:pBdr>
          <w:top w:val="single" w:sz="4" w:space="1" w:color="auto"/>
          <w:left w:val="single" w:sz="4" w:space="4" w:color="auto"/>
          <w:bottom w:val="single" w:sz="4" w:space="1" w:color="auto"/>
          <w:right w:val="single" w:sz="4" w:space="0" w:color="auto"/>
        </w:pBdr>
        <w:ind w:leftChars="29" w:left="421"/>
        <w:rPr>
          <w:b/>
          <w:bCs/>
        </w:rPr>
      </w:pPr>
      <w:r>
        <w:rPr>
          <w:b/>
          <w:bCs/>
        </w:rPr>
        <w:t xml:space="preserve">Agreements </w:t>
      </w:r>
    </w:p>
    <w:p w14:paraId="1ECD5406" w14:textId="55CB761E" w:rsidR="00B83518" w:rsidRDefault="00B016B1" w:rsidP="00B83518">
      <w:pPr>
        <w:pStyle w:val="Doc-text2"/>
        <w:numPr>
          <w:ilvl w:val="0"/>
          <w:numId w:val="7"/>
        </w:numPr>
        <w:pBdr>
          <w:top w:val="single" w:sz="4" w:space="1" w:color="auto"/>
          <w:left w:val="single" w:sz="4" w:space="4" w:color="auto"/>
          <w:bottom w:val="single" w:sz="4" w:space="1" w:color="auto"/>
          <w:right w:val="single" w:sz="4" w:space="0" w:color="auto"/>
        </w:pBdr>
        <w:ind w:leftChars="29" w:left="418"/>
      </w:pPr>
      <w:r w:rsidRPr="00B016B1">
        <w:t>UE monitors PDCCH for RAR during Cell DTX non-active time. The ra-</w:t>
      </w:r>
      <w:proofErr w:type="spellStart"/>
      <w:r w:rsidRPr="00B016B1">
        <w:t>ResponseWindow</w:t>
      </w:r>
      <w:proofErr w:type="spellEnd"/>
      <w:r w:rsidRPr="00B016B1">
        <w:t xml:space="preserve"> could be started as legacy.</w:t>
      </w:r>
    </w:p>
    <w:p w14:paraId="7DE68797" w14:textId="6F69E5F7" w:rsidR="008E2CE6" w:rsidRDefault="00044DDB" w:rsidP="00B83518">
      <w:pPr>
        <w:pStyle w:val="Doc-text2"/>
        <w:numPr>
          <w:ilvl w:val="0"/>
          <w:numId w:val="7"/>
        </w:numPr>
        <w:pBdr>
          <w:top w:val="single" w:sz="4" w:space="1" w:color="auto"/>
          <w:left w:val="single" w:sz="4" w:space="4" w:color="auto"/>
          <w:bottom w:val="single" w:sz="4" w:space="1" w:color="auto"/>
          <w:right w:val="single" w:sz="4" w:space="0" w:color="auto"/>
        </w:pBdr>
        <w:ind w:leftChars="29" w:left="418"/>
      </w:pPr>
      <w:r w:rsidRPr="00044DDB">
        <w:t>UE monitors PDCCH for msg4 during Cell DTX non-active time. The ra-</w:t>
      </w:r>
      <w:proofErr w:type="spellStart"/>
      <w:r w:rsidRPr="00044DDB">
        <w:t>ContentionResolutionTimer</w:t>
      </w:r>
      <w:proofErr w:type="spellEnd"/>
      <w:r w:rsidRPr="00044DDB">
        <w:t xml:space="preserve"> could be started as legacy</w:t>
      </w:r>
      <w:r w:rsidR="003201E1" w:rsidRPr="003201E1">
        <w:t>.</w:t>
      </w:r>
    </w:p>
    <w:p w14:paraId="3511793E" w14:textId="53C0474F" w:rsidR="003201E1" w:rsidRDefault="00E10230" w:rsidP="00B83518">
      <w:pPr>
        <w:pStyle w:val="Doc-text2"/>
        <w:numPr>
          <w:ilvl w:val="0"/>
          <w:numId w:val="7"/>
        </w:numPr>
        <w:pBdr>
          <w:top w:val="single" w:sz="4" w:space="1" w:color="auto"/>
          <w:left w:val="single" w:sz="4" w:space="4" w:color="auto"/>
          <w:bottom w:val="single" w:sz="4" w:space="1" w:color="auto"/>
          <w:right w:val="single" w:sz="4" w:space="0" w:color="auto"/>
        </w:pBdr>
        <w:ind w:leftChars="29" w:left="418"/>
      </w:pPr>
      <w:r w:rsidRPr="00E10230">
        <w:t>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r w:rsidR="003201E1" w:rsidRPr="003201E1">
        <w:t>.</w:t>
      </w:r>
    </w:p>
    <w:p w14:paraId="18AED869" w14:textId="0C23B0D6" w:rsidR="003201E1" w:rsidRDefault="00D3736C" w:rsidP="00B83518">
      <w:pPr>
        <w:pStyle w:val="Doc-text2"/>
        <w:numPr>
          <w:ilvl w:val="0"/>
          <w:numId w:val="7"/>
        </w:numPr>
        <w:pBdr>
          <w:top w:val="single" w:sz="4" w:space="1" w:color="auto"/>
          <w:left w:val="single" w:sz="4" w:space="4" w:color="auto"/>
          <w:bottom w:val="single" w:sz="4" w:space="1" w:color="auto"/>
          <w:right w:val="single" w:sz="4" w:space="0" w:color="auto"/>
        </w:pBdr>
        <w:ind w:leftChars="29" w:left="418"/>
      </w:pPr>
      <w:r w:rsidRPr="00D3736C">
        <w:t>Once gNB recognizes there is an emergency call or public safety related service (e.g. MPS/MCS), the NW should ensure there is no impact to the emergency call (e.g. may deactivate Cell DTX/DRX).  The behavior is captured in stage 2 spec</w:t>
      </w:r>
      <w:r w:rsidR="003201E1" w:rsidRPr="003201E1">
        <w:t>.</w:t>
      </w:r>
    </w:p>
    <w:p w14:paraId="14CBEBC0" w14:textId="77777777" w:rsidR="00DB36FF" w:rsidRDefault="00DB36FF" w:rsidP="00B83518">
      <w:pPr>
        <w:pStyle w:val="Doc-text2"/>
        <w:numPr>
          <w:ilvl w:val="0"/>
          <w:numId w:val="7"/>
        </w:numPr>
        <w:pBdr>
          <w:top w:val="single" w:sz="4" w:space="1" w:color="auto"/>
          <w:left w:val="single" w:sz="4" w:space="4" w:color="auto"/>
          <w:bottom w:val="single" w:sz="4" w:space="1" w:color="auto"/>
          <w:right w:val="single" w:sz="4" w:space="0" w:color="auto"/>
        </w:pBdr>
        <w:ind w:leftChars="29" w:left="418"/>
      </w:pPr>
      <w:r w:rsidRPr="00DB36FF">
        <w:t>When an DG grant is received, by the gNB during cell DRX/DTX, the UE follows the grant assignment (i.e. like in legacy).  This includes DL HARQ feedback.</w:t>
      </w:r>
    </w:p>
    <w:p w14:paraId="4D0AEEA8" w14:textId="0DF43E3A" w:rsidR="008E2CE6" w:rsidRPr="005A0213" w:rsidRDefault="008E2CE6">
      <w:pPr>
        <w:rPr>
          <w:lang w:val="en-US" w:eastAsia="zh-CN"/>
        </w:rPr>
      </w:pPr>
    </w:p>
    <w:p w14:paraId="3772833D" w14:textId="77777777" w:rsidR="008E2CE6" w:rsidRDefault="0011005D">
      <w:pPr>
        <w:pStyle w:val="1"/>
        <w:autoSpaceDE w:val="0"/>
        <w:autoSpaceDN w:val="0"/>
        <w:adjustRightInd w:val="0"/>
        <w:snapToGrid w:val="0"/>
        <w:spacing w:before="120" w:after="120"/>
        <w:ind w:right="0"/>
        <w:jc w:val="both"/>
      </w:pPr>
      <w:r>
        <w:rPr>
          <w:rFonts w:ascii="Times New Roman" w:hAnsi="Times New Roman"/>
          <w:sz w:val="28"/>
          <w:szCs w:val="28"/>
          <w:lang w:eastAsia="zh-CN"/>
        </w:rPr>
        <w:t>References</w:t>
      </w:r>
    </w:p>
    <w:p w14:paraId="3F219DB1" w14:textId="0C55A80B" w:rsidR="008E2CE6" w:rsidRDefault="0011005D" w:rsidP="005E454D">
      <w:pPr>
        <w:numPr>
          <w:ilvl w:val="0"/>
          <w:numId w:val="8"/>
        </w:numPr>
        <w:overflowPunct w:val="0"/>
        <w:autoSpaceDE w:val="0"/>
        <w:autoSpaceDN w:val="0"/>
        <w:adjustRightInd w:val="0"/>
        <w:spacing w:after="180"/>
        <w:jc w:val="both"/>
        <w:textAlignment w:val="baseline"/>
        <w:rPr>
          <w:sz w:val="22"/>
          <w:lang w:eastAsia="zh-CN"/>
        </w:rPr>
      </w:pPr>
      <w:r w:rsidRPr="005E454D">
        <w:rPr>
          <w:sz w:val="22"/>
          <w:lang w:eastAsia="zh-CN"/>
        </w:rPr>
        <w:t>RP-</w:t>
      </w:r>
      <w:r w:rsidR="005E454D" w:rsidRPr="005E454D">
        <w:rPr>
          <w:sz w:val="22"/>
          <w:lang w:eastAsia="zh-CN"/>
        </w:rPr>
        <w:t>230566</w:t>
      </w:r>
      <w:r w:rsidRPr="005E454D">
        <w:rPr>
          <w:sz w:val="22"/>
          <w:lang w:eastAsia="zh-CN"/>
        </w:rPr>
        <w:t xml:space="preserve">, Huawei, </w:t>
      </w:r>
      <w:r w:rsidR="005E454D" w:rsidRPr="005E454D">
        <w:rPr>
          <w:sz w:val="22"/>
          <w:lang w:eastAsia="zh-CN"/>
        </w:rPr>
        <w:t>revised</w:t>
      </w:r>
      <w:r w:rsidR="005E454D">
        <w:rPr>
          <w:sz w:val="22"/>
          <w:lang w:eastAsia="zh-CN"/>
        </w:rPr>
        <w:t xml:space="preserve"> </w:t>
      </w:r>
      <w:r>
        <w:rPr>
          <w:sz w:val="22"/>
          <w:lang w:eastAsia="zh-CN"/>
        </w:rPr>
        <w:t>WID: Network energy savings for NR, November 14 –</w:t>
      </w:r>
      <w:r w:rsidR="00FD48E2">
        <w:rPr>
          <w:sz w:val="22"/>
          <w:lang w:eastAsia="zh-CN"/>
        </w:rPr>
        <w:t xml:space="preserve"> </w:t>
      </w:r>
      <w:r>
        <w:rPr>
          <w:sz w:val="22"/>
          <w:lang w:eastAsia="zh-CN"/>
        </w:rPr>
        <w:t>November 18, 2022.</w:t>
      </w:r>
    </w:p>
    <w:p w14:paraId="07AB63AC" w14:textId="5359A052" w:rsidR="008E2CE6" w:rsidRDefault="00821A77">
      <w:pPr>
        <w:numPr>
          <w:ilvl w:val="0"/>
          <w:numId w:val="8"/>
        </w:numPr>
        <w:overflowPunct w:val="0"/>
        <w:autoSpaceDE w:val="0"/>
        <w:autoSpaceDN w:val="0"/>
        <w:adjustRightInd w:val="0"/>
        <w:spacing w:after="180"/>
        <w:jc w:val="both"/>
        <w:textAlignment w:val="baseline"/>
        <w:rPr>
          <w:sz w:val="22"/>
          <w:lang w:eastAsia="zh-CN"/>
        </w:rPr>
      </w:pPr>
      <w:bookmarkStart w:id="16" w:name="_Ref140333810"/>
      <w:r w:rsidRPr="00821A77">
        <w:rPr>
          <w:sz w:val="22"/>
          <w:lang w:eastAsia="zh-CN"/>
        </w:rPr>
        <w:t>R1-2306175</w:t>
      </w:r>
      <w:r w:rsidR="0011005D">
        <w:rPr>
          <w:sz w:val="22"/>
          <w:lang w:eastAsia="zh-CN"/>
        </w:rPr>
        <w:t xml:space="preserve">, Moderator (Intel Corporation), </w:t>
      </w:r>
      <w:r w:rsidR="00C47A2E" w:rsidRPr="00C47A2E">
        <w:rPr>
          <w:sz w:val="22"/>
          <w:lang w:eastAsia="zh-CN"/>
        </w:rPr>
        <w:t>Discussion summary #5 of issues for enhancements on cell DTX/DRX mechanism</w:t>
      </w:r>
      <w:r w:rsidR="0011005D">
        <w:rPr>
          <w:sz w:val="22"/>
          <w:lang w:eastAsia="zh-CN"/>
        </w:rPr>
        <w:t>,</w:t>
      </w:r>
      <w:r w:rsidR="00C47A2E">
        <w:rPr>
          <w:sz w:val="22"/>
          <w:lang w:eastAsia="zh-CN"/>
        </w:rPr>
        <w:t xml:space="preserve"> </w:t>
      </w:r>
      <w:r w:rsidR="004E61A2">
        <w:rPr>
          <w:sz w:val="22"/>
          <w:lang w:eastAsia="zh-CN"/>
        </w:rPr>
        <w:t>M</w:t>
      </w:r>
      <w:r w:rsidR="004E61A2">
        <w:rPr>
          <w:rFonts w:hint="eastAsia"/>
          <w:sz w:val="22"/>
          <w:lang w:eastAsia="zh-CN"/>
        </w:rPr>
        <w:t>ay</w:t>
      </w:r>
      <w:r w:rsidR="00C47A2E">
        <w:rPr>
          <w:sz w:val="22"/>
          <w:lang w:eastAsia="zh-CN"/>
        </w:rPr>
        <w:t xml:space="preserve"> 22-26</w:t>
      </w:r>
      <w:r w:rsidR="0011005D">
        <w:rPr>
          <w:sz w:val="22"/>
          <w:lang w:eastAsia="zh-CN"/>
        </w:rPr>
        <w:t>, 202</w:t>
      </w:r>
      <w:r w:rsidR="0066403F">
        <w:rPr>
          <w:sz w:val="22"/>
          <w:lang w:eastAsia="zh-CN"/>
        </w:rPr>
        <w:t>3</w:t>
      </w:r>
      <w:r w:rsidR="0011005D">
        <w:rPr>
          <w:sz w:val="22"/>
          <w:lang w:eastAsia="zh-CN"/>
        </w:rPr>
        <w:t>.</w:t>
      </w:r>
      <w:bookmarkEnd w:id="16"/>
    </w:p>
    <w:p w14:paraId="2B168C3D" w14:textId="1AC4BB40" w:rsidR="00D170B9" w:rsidRDefault="0033099E">
      <w:pPr>
        <w:numPr>
          <w:ilvl w:val="0"/>
          <w:numId w:val="8"/>
        </w:numPr>
        <w:overflowPunct w:val="0"/>
        <w:autoSpaceDE w:val="0"/>
        <w:autoSpaceDN w:val="0"/>
        <w:adjustRightInd w:val="0"/>
        <w:spacing w:after="180"/>
        <w:jc w:val="both"/>
        <w:textAlignment w:val="baseline"/>
        <w:rPr>
          <w:sz w:val="22"/>
          <w:lang w:eastAsia="zh-CN"/>
        </w:rPr>
      </w:pPr>
      <w:bookmarkStart w:id="17" w:name="_Ref140861334"/>
      <w:r w:rsidRPr="0033099E">
        <w:rPr>
          <w:sz w:val="22"/>
          <w:lang w:eastAsia="zh-CN"/>
        </w:rPr>
        <w:t>R2-2306543</w:t>
      </w:r>
      <w:r w:rsidR="0011005D">
        <w:rPr>
          <w:sz w:val="22"/>
          <w:lang w:eastAsia="zh-CN"/>
        </w:rPr>
        <w:t xml:space="preserve">, </w:t>
      </w:r>
      <w:r w:rsidR="003975AF">
        <w:rPr>
          <w:sz w:val="22"/>
          <w:lang w:eastAsia="zh-CN"/>
        </w:rPr>
        <w:t>Moderator (</w:t>
      </w:r>
      <w:r w:rsidR="003975AF" w:rsidRPr="003975AF">
        <w:rPr>
          <w:sz w:val="22"/>
          <w:lang w:eastAsia="zh-CN"/>
        </w:rPr>
        <w:t>InterDigital</w:t>
      </w:r>
      <w:r w:rsidR="00C85C62">
        <w:rPr>
          <w:sz w:val="22"/>
          <w:lang w:eastAsia="zh-CN"/>
        </w:rPr>
        <w:t>)</w:t>
      </w:r>
      <w:r w:rsidR="003975AF">
        <w:rPr>
          <w:sz w:val="22"/>
          <w:lang w:eastAsia="zh-CN"/>
        </w:rPr>
        <w:t>,</w:t>
      </w:r>
      <w:r w:rsidR="009D6425" w:rsidRPr="009D6425">
        <w:t xml:space="preserve"> </w:t>
      </w:r>
      <w:r w:rsidR="009D6425" w:rsidRPr="009D6425">
        <w:rPr>
          <w:sz w:val="22"/>
          <w:lang w:eastAsia="zh-CN"/>
        </w:rPr>
        <w:t xml:space="preserve">Report from Session on NES, UAV, Rel-15-17 UP, Rel-17 Small Data, </w:t>
      </w:r>
      <w:proofErr w:type="spellStart"/>
      <w:r w:rsidR="009D6425" w:rsidRPr="009D6425">
        <w:rPr>
          <w:sz w:val="22"/>
          <w:lang w:eastAsia="zh-CN"/>
        </w:rPr>
        <w:t>IIoT</w:t>
      </w:r>
      <w:proofErr w:type="spellEnd"/>
      <w:r w:rsidR="009D6425" w:rsidRPr="009D6425">
        <w:rPr>
          <w:sz w:val="22"/>
          <w:lang w:eastAsia="zh-CN"/>
        </w:rPr>
        <w:t>/URLLC, and RACH partitioning</w:t>
      </w:r>
      <w:r w:rsidR="000C46F6">
        <w:rPr>
          <w:sz w:val="22"/>
          <w:lang w:eastAsia="zh-CN"/>
        </w:rPr>
        <w:t xml:space="preserve">, </w:t>
      </w:r>
      <w:r w:rsidR="000F0786">
        <w:rPr>
          <w:sz w:val="22"/>
          <w:lang w:eastAsia="zh-CN"/>
        </w:rPr>
        <w:t>M</w:t>
      </w:r>
      <w:r w:rsidR="000F0786">
        <w:rPr>
          <w:rFonts w:hint="eastAsia"/>
          <w:sz w:val="22"/>
          <w:lang w:eastAsia="zh-CN"/>
        </w:rPr>
        <w:t>ay</w:t>
      </w:r>
      <w:r w:rsidR="000F0786">
        <w:rPr>
          <w:sz w:val="22"/>
          <w:lang w:eastAsia="zh-CN"/>
        </w:rPr>
        <w:t xml:space="preserve"> </w:t>
      </w:r>
      <w:r w:rsidR="00C65138">
        <w:rPr>
          <w:sz w:val="22"/>
          <w:lang w:eastAsia="zh-CN"/>
        </w:rPr>
        <w:t>22-26</w:t>
      </w:r>
      <w:r w:rsidR="007B3686">
        <w:rPr>
          <w:sz w:val="22"/>
          <w:lang w:eastAsia="zh-CN"/>
        </w:rPr>
        <w:t>, 202</w:t>
      </w:r>
      <w:r w:rsidR="00E13214">
        <w:rPr>
          <w:sz w:val="22"/>
          <w:lang w:eastAsia="zh-CN"/>
        </w:rPr>
        <w:t>3</w:t>
      </w:r>
      <w:r w:rsidR="0011005D">
        <w:rPr>
          <w:sz w:val="22"/>
          <w:lang w:eastAsia="zh-CN"/>
        </w:rPr>
        <w:t>.</w:t>
      </w:r>
      <w:bookmarkEnd w:id="17"/>
    </w:p>
    <w:p w14:paraId="085057ED" w14:textId="25686AF2" w:rsidR="009520DB" w:rsidRPr="009520DB" w:rsidRDefault="009520DB">
      <w:pPr>
        <w:numPr>
          <w:ilvl w:val="0"/>
          <w:numId w:val="8"/>
        </w:numPr>
        <w:overflowPunct w:val="0"/>
        <w:autoSpaceDE w:val="0"/>
        <w:autoSpaceDN w:val="0"/>
        <w:adjustRightInd w:val="0"/>
        <w:spacing w:after="180"/>
        <w:jc w:val="both"/>
        <w:textAlignment w:val="baseline"/>
        <w:rPr>
          <w:sz w:val="22"/>
          <w:lang w:eastAsia="zh-CN"/>
        </w:rPr>
      </w:pPr>
      <w:bookmarkStart w:id="18" w:name="_Ref141520944"/>
      <w:r>
        <w:rPr>
          <w:sz w:val="22"/>
          <w:lang w:eastAsia="zh-CN"/>
        </w:rPr>
        <w:t>Moderator (</w:t>
      </w:r>
      <w:r w:rsidR="004A0EE7" w:rsidRPr="004A0EE7">
        <w:rPr>
          <w:sz w:val="22"/>
          <w:lang w:eastAsia="zh-CN"/>
        </w:rPr>
        <w:t>Huawei, HiSilicon</w:t>
      </w:r>
      <w:r>
        <w:rPr>
          <w:sz w:val="22"/>
          <w:lang w:eastAsia="zh-CN"/>
        </w:rPr>
        <w:t>),</w:t>
      </w:r>
      <w:r w:rsidRPr="009D6425">
        <w:t xml:space="preserve"> </w:t>
      </w:r>
      <w:r w:rsidR="002E6622" w:rsidRPr="002E6622">
        <w:rPr>
          <w:sz w:val="22"/>
          <w:lang w:eastAsia="zh-CN"/>
        </w:rPr>
        <w:t>Outcome of [Post</w:t>
      </w:r>
      <w:proofErr w:type="gramStart"/>
      <w:r w:rsidR="002E6622" w:rsidRPr="002E6622">
        <w:rPr>
          <w:sz w:val="22"/>
          <w:lang w:eastAsia="zh-CN"/>
        </w:rPr>
        <w:t>122][</w:t>
      </w:r>
      <w:proofErr w:type="gramEnd"/>
      <w:r w:rsidR="002E6622" w:rsidRPr="002E6622">
        <w:rPr>
          <w:sz w:val="22"/>
          <w:lang w:eastAsia="zh-CN"/>
        </w:rPr>
        <w:t>307][NES] DTX/DRX – alignment, single/multiple configurations, parameter values</w:t>
      </w:r>
      <w:r>
        <w:rPr>
          <w:sz w:val="22"/>
          <w:lang w:eastAsia="zh-CN"/>
        </w:rPr>
        <w:t>, M</w:t>
      </w:r>
      <w:r>
        <w:rPr>
          <w:rFonts w:hint="eastAsia"/>
          <w:sz w:val="22"/>
          <w:lang w:eastAsia="zh-CN"/>
        </w:rPr>
        <w:t>ay</w:t>
      </w:r>
      <w:r>
        <w:rPr>
          <w:sz w:val="22"/>
          <w:lang w:eastAsia="zh-CN"/>
        </w:rPr>
        <w:t xml:space="preserve"> 2</w:t>
      </w:r>
      <w:r w:rsidR="003D563F">
        <w:rPr>
          <w:sz w:val="22"/>
          <w:lang w:eastAsia="zh-CN"/>
        </w:rPr>
        <w:t>7</w:t>
      </w:r>
      <w:r w:rsidR="005F3077">
        <w:rPr>
          <w:sz w:val="22"/>
          <w:lang w:eastAsia="zh-CN"/>
        </w:rPr>
        <w:t xml:space="preserve"> </w:t>
      </w:r>
      <w:r>
        <w:rPr>
          <w:sz w:val="22"/>
          <w:lang w:eastAsia="zh-CN"/>
        </w:rPr>
        <w:t>-</w:t>
      </w:r>
      <w:r w:rsidR="00FD48E2">
        <w:rPr>
          <w:sz w:val="22"/>
          <w:lang w:eastAsia="zh-CN"/>
        </w:rPr>
        <w:t xml:space="preserve"> </w:t>
      </w:r>
      <w:r w:rsidR="00390471">
        <w:rPr>
          <w:sz w:val="22"/>
          <w:lang w:eastAsia="zh-CN"/>
        </w:rPr>
        <w:t>August 9</w:t>
      </w:r>
      <w:r>
        <w:rPr>
          <w:sz w:val="22"/>
          <w:lang w:eastAsia="zh-CN"/>
        </w:rPr>
        <w:t>, 2023.</w:t>
      </w:r>
      <w:bookmarkEnd w:id="18"/>
    </w:p>
    <w:sectPr w:rsidR="009520DB" w:rsidRPr="009520DB">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B414C" w14:textId="77777777" w:rsidR="00CE5FC1" w:rsidRDefault="00CE5FC1" w:rsidP="00A658FC">
      <w:r>
        <w:separator/>
      </w:r>
    </w:p>
  </w:endnote>
  <w:endnote w:type="continuationSeparator" w:id="0">
    <w:p w14:paraId="443D3B33" w14:textId="77777777" w:rsidR="00CE5FC1" w:rsidRDefault="00CE5FC1" w:rsidP="00A65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panose1 w:val="00000000000000000000"/>
    <w:charset w:val="00"/>
    <w:family w:val="roman"/>
    <w:notTrueType/>
    <w:pitch w:val="default"/>
  </w:font>
  <w:font w:name="Batang">
    <w:altName w:val="Malgun Gothic"/>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58CDC" w14:textId="77777777" w:rsidR="00CE5FC1" w:rsidRDefault="00CE5FC1" w:rsidP="00A658FC">
      <w:r>
        <w:separator/>
      </w:r>
    </w:p>
  </w:footnote>
  <w:footnote w:type="continuationSeparator" w:id="0">
    <w:p w14:paraId="2E643242" w14:textId="77777777" w:rsidR="00CE5FC1" w:rsidRDefault="00CE5FC1" w:rsidP="00A65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BEFAF9"/>
    <w:multiLevelType w:val="singleLevel"/>
    <w:tmpl w:val="FFBEFAF9"/>
    <w:lvl w:ilvl="0">
      <w:start w:val="1"/>
      <w:numFmt w:val="decimal"/>
      <w:suff w:val="nothing"/>
      <w:lvlText w:val="%1、"/>
      <w:lvlJc w:val="left"/>
    </w:lvl>
  </w:abstractNum>
  <w:abstractNum w:abstractNumId="1" w15:restartNumberingAfterBreak="0">
    <w:nsid w:val="012927F4"/>
    <w:multiLevelType w:val="hybridMultilevel"/>
    <w:tmpl w:val="EA681842"/>
    <w:lvl w:ilvl="0" w:tplc="0C84A42C">
      <w:start w:val="1"/>
      <w:numFmt w:val="decimal"/>
      <w:lvlText w:val="Proposal %1:"/>
      <w:lvlJc w:val="left"/>
      <w:pPr>
        <w:ind w:left="2831" w:hanging="420"/>
      </w:pPr>
      <w:rPr>
        <w:rFonts w:hint="eastAsia"/>
        <w:b/>
        <w:i/>
        <w:sz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623C4B"/>
    <w:multiLevelType w:val="hybridMultilevel"/>
    <w:tmpl w:val="B5E48B04"/>
    <w:lvl w:ilvl="0" w:tplc="A468C508">
      <w:start w:val="1"/>
      <w:numFmt w:val="bullet"/>
      <w:lvlText w:val=""/>
      <w:lvlJc w:val="left"/>
      <w:pPr>
        <w:tabs>
          <w:tab w:val="num" w:pos="720"/>
        </w:tabs>
        <w:ind w:left="720" w:hanging="360"/>
      </w:pPr>
      <w:rPr>
        <w:rFonts w:ascii="Wingdings" w:hAnsi="Wingdings" w:hint="default"/>
      </w:rPr>
    </w:lvl>
    <w:lvl w:ilvl="1" w:tplc="46B6446E" w:tentative="1">
      <w:start w:val="1"/>
      <w:numFmt w:val="bullet"/>
      <w:lvlText w:val=""/>
      <w:lvlJc w:val="left"/>
      <w:pPr>
        <w:tabs>
          <w:tab w:val="num" w:pos="1440"/>
        </w:tabs>
        <w:ind w:left="1440" w:hanging="360"/>
      </w:pPr>
      <w:rPr>
        <w:rFonts w:ascii="Wingdings" w:hAnsi="Wingdings" w:hint="default"/>
      </w:rPr>
    </w:lvl>
    <w:lvl w:ilvl="2" w:tplc="BD3E7CC2" w:tentative="1">
      <w:start w:val="1"/>
      <w:numFmt w:val="bullet"/>
      <w:lvlText w:val=""/>
      <w:lvlJc w:val="left"/>
      <w:pPr>
        <w:tabs>
          <w:tab w:val="num" w:pos="2160"/>
        </w:tabs>
        <w:ind w:left="2160" w:hanging="360"/>
      </w:pPr>
      <w:rPr>
        <w:rFonts w:ascii="Wingdings" w:hAnsi="Wingdings" w:hint="default"/>
      </w:rPr>
    </w:lvl>
    <w:lvl w:ilvl="3" w:tplc="C6925080" w:tentative="1">
      <w:start w:val="1"/>
      <w:numFmt w:val="bullet"/>
      <w:lvlText w:val=""/>
      <w:lvlJc w:val="left"/>
      <w:pPr>
        <w:tabs>
          <w:tab w:val="num" w:pos="2880"/>
        </w:tabs>
        <w:ind w:left="2880" w:hanging="360"/>
      </w:pPr>
      <w:rPr>
        <w:rFonts w:ascii="Wingdings" w:hAnsi="Wingdings" w:hint="default"/>
      </w:rPr>
    </w:lvl>
    <w:lvl w:ilvl="4" w:tplc="B19413DA">
      <w:start w:val="1"/>
      <w:numFmt w:val="bullet"/>
      <w:lvlText w:val=""/>
      <w:lvlJc w:val="left"/>
      <w:pPr>
        <w:tabs>
          <w:tab w:val="num" w:pos="3600"/>
        </w:tabs>
        <w:ind w:left="3600" w:hanging="360"/>
      </w:pPr>
      <w:rPr>
        <w:rFonts w:ascii="Wingdings" w:hAnsi="Wingdings" w:hint="default"/>
      </w:rPr>
    </w:lvl>
    <w:lvl w:ilvl="5" w:tplc="F7AC4C22" w:tentative="1">
      <w:start w:val="1"/>
      <w:numFmt w:val="bullet"/>
      <w:lvlText w:val=""/>
      <w:lvlJc w:val="left"/>
      <w:pPr>
        <w:tabs>
          <w:tab w:val="num" w:pos="4320"/>
        </w:tabs>
        <w:ind w:left="4320" w:hanging="360"/>
      </w:pPr>
      <w:rPr>
        <w:rFonts w:ascii="Wingdings" w:hAnsi="Wingdings" w:hint="default"/>
      </w:rPr>
    </w:lvl>
    <w:lvl w:ilvl="6" w:tplc="475293B2" w:tentative="1">
      <w:start w:val="1"/>
      <w:numFmt w:val="bullet"/>
      <w:lvlText w:val=""/>
      <w:lvlJc w:val="left"/>
      <w:pPr>
        <w:tabs>
          <w:tab w:val="num" w:pos="5040"/>
        </w:tabs>
        <w:ind w:left="5040" w:hanging="360"/>
      </w:pPr>
      <w:rPr>
        <w:rFonts w:ascii="Wingdings" w:hAnsi="Wingdings" w:hint="default"/>
      </w:rPr>
    </w:lvl>
    <w:lvl w:ilvl="7" w:tplc="9BC08B88" w:tentative="1">
      <w:start w:val="1"/>
      <w:numFmt w:val="bullet"/>
      <w:lvlText w:val=""/>
      <w:lvlJc w:val="left"/>
      <w:pPr>
        <w:tabs>
          <w:tab w:val="num" w:pos="5760"/>
        </w:tabs>
        <w:ind w:left="5760" w:hanging="360"/>
      </w:pPr>
      <w:rPr>
        <w:rFonts w:ascii="Wingdings" w:hAnsi="Wingdings" w:hint="default"/>
      </w:rPr>
    </w:lvl>
    <w:lvl w:ilvl="8" w:tplc="7B3AF2C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7220C5"/>
    <w:multiLevelType w:val="hybridMultilevel"/>
    <w:tmpl w:val="AB92800C"/>
    <w:lvl w:ilvl="0" w:tplc="E1D414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D83A0B"/>
    <w:multiLevelType w:val="hybridMultilevel"/>
    <w:tmpl w:val="EB62A544"/>
    <w:lvl w:ilvl="0" w:tplc="C7B26C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3D7C6E"/>
    <w:multiLevelType w:val="hybridMultilevel"/>
    <w:tmpl w:val="A276F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6737C9"/>
    <w:multiLevelType w:val="hybridMultilevel"/>
    <w:tmpl w:val="A1F0E38C"/>
    <w:lvl w:ilvl="0" w:tplc="016A95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2D76AA"/>
    <w:multiLevelType w:val="hybridMultilevel"/>
    <w:tmpl w:val="91CA7BD8"/>
    <w:lvl w:ilvl="0" w:tplc="9080F8A8">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725BAA"/>
    <w:multiLevelType w:val="hybridMultilevel"/>
    <w:tmpl w:val="9F4810D8"/>
    <w:lvl w:ilvl="0" w:tplc="A5B45CF4">
      <w:start w:val="1"/>
      <w:numFmt w:val="bullet"/>
      <w:lvlText w:val=""/>
      <w:lvlJc w:val="left"/>
      <w:pPr>
        <w:tabs>
          <w:tab w:val="num" w:pos="720"/>
        </w:tabs>
        <w:ind w:left="720" w:hanging="360"/>
      </w:pPr>
      <w:rPr>
        <w:rFonts w:ascii="Wingdings" w:hAnsi="Wingdings" w:hint="default"/>
      </w:rPr>
    </w:lvl>
    <w:lvl w:ilvl="1" w:tplc="6CA458BA" w:tentative="1">
      <w:start w:val="1"/>
      <w:numFmt w:val="bullet"/>
      <w:lvlText w:val=""/>
      <w:lvlJc w:val="left"/>
      <w:pPr>
        <w:tabs>
          <w:tab w:val="num" w:pos="1440"/>
        </w:tabs>
        <w:ind w:left="1440" w:hanging="360"/>
      </w:pPr>
      <w:rPr>
        <w:rFonts w:ascii="Wingdings" w:hAnsi="Wingdings" w:hint="default"/>
      </w:rPr>
    </w:lvl>
    <w:lvl w:ilvl="2" w:tplc="6EF8AA1C" w:tentative="1">
      <w:start w:val="1"/>
      <w:numFmt w:val="bullet"/>
      <w:lvlText w:val=""/>
      <w:lvlJc w:val="left"/>
      <w:pPr>
        <w:tabs>
          <w:tab w:val="num" w:pos="2160"/>
        </w:tabs>
        <w:ind w:left="2160" w:hanging="360"/>
      </w:pPr>
      <w:rPr>
        <w:rFonts w:ascii="Wingdings" w:hAnsi="Wingdings" w:hint="default"/>
      </w:rPr>
    </w:lvl>
    <w:lvl w:ilvl="3" w:tplc="67FCB5E0" w:tentative="1">
      <w:start w:val="1"/>
      <w:numFmt w:val="bullet"/>
      <w:lvlText w:val=""/>
      <w:lvlJc w:val="left"/>
      <w:pPr>
        <w:tabs>
          <w:tab w:val="num" w:pos="2880"/>
        </w:tabs>
        <w:ind w:left="2880" w:hanging="360"/>
      </w:pPr>
      <w:rPr>
        <w:rFonts w:ascii="Wingdings" w:hAnsi="Wingdings" w:hint="default"/>
      </w:rPr>
    </w:lvl>
    <w:lvl w:ilvl="4" w:tplc="FD5A0052" w:tentative="1">
      <w:start w:val="1"/>
      <w:numFmt w:val="bullet"/>
      <w:lvlText w:val=""/>
      <w:lvlJc w:val="left"/>
      <w:pPr>
        <w:tabs>
          <w:tab w:val="num" w:pos="3600"/>
        </w:tabs>
        <w:ind w:left="3600" w:hanging="360"/>
      </w:pPr>
      <w:rPr>
        <w:rFonts w:ascii="Wingdings" w:hAnsi="Wingdings" w:hint="default"/>
      </w:rPr>
    </w:lvl>
    <w:lvl w:ilvl="5" w:tplc="ACE200EA" w:tentative="1">
      <w:start w:val="1"/>
      <w:numFmt w:val="bullet"/>
      <w:lvlText w:val=""/>
      <w:lvlJc w:val="left"/>
      <w:pPr>
        <w:tabs>
          <w:tab w:val="num" w:pos="4320"/>
        </w:tabs>
        <w:ind w:left="4320" w:hanging="360"/>
      </w:pPr>
      <w:rPr>
        <w:rFonts w:ascii="Wingdings" w:hAnsi="Wingdings" w:hint="default"/>
      </w:rPr>
    </w:lvl>
    <w:lvl w:ilvl="6" w:tplc="860A98F8">
      <w:start w:val="1"/>
      <w:numFmt w:val="bullet"/>
      <w:lvlText w:val=""/>
      <w:lvlJc w:val="left"/>
      <w:pPr>
        <w:tabs>
          <w:tab w:val="num" w:pos="5040"/>
        </w:tabs>
        <w:ind w:left="5040" w:hanging="360"/>
      </w:pPr>
      <w:rPr>
        <w:rFonts w:ascii="Wingdings" w:hAnsi="Wingdings" w:hint="default"/>
      </w:rPr>
    </w:lvl>
    <w:lvl w:ilvl="7" w:tplc="E6ACDDD4" w:tentative="1">
      <w:start w:val="1"/>
      <w:numFmt w:val="bullet"/>
      <w:lvlText w:val=""/>
      <w:lvlJc w:val="left"/>
      <w:pPr>
        <w:tabs>
          <w:tab w:val="num" w:pos="5760"/>
        </w:tabs>
        <w:ind w:left="5760" w:hanging="360"/>
      </w:pPr>
      <w:rPr>
        <w:rFonts w:ascii="Wingdings" w:hAnsi="Wingdings" w:hint="default"/>
      </w:rPr>
    </w:lvl>
    <w:lvl w:ilvl="8" w:tplc="A36AAEA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7BE3473"/>
    <w:multiLevelType w:val="hybridMultilevel"/>
    <w:tmpl w:val="EB3CD9CA"/>
    <w:lvl w:ilvl="0" w:tplc="A3CC5654">
      <w:numFmt w:val="bullet"/>
      <w:lvlText w:val="-"/>
      <w:lvlJc w:val="left"/>
      <w:pPr>
        <w:ind w:left="360" w:hanging="360"/>
      </w:pPr>
      <w:rPr>
        <w:rFonts w:ascii="Times New Roman" w:eastAsiaTheme="minorEastAsia" w:hAnsi="Times New Roman" w:cs="Times New Roman" w:hint="default"/>
      </w:rPr>
    </w:lvl>
    <w:lvl w:ilvl="1" w:tplc="9612CF72">
      <w:start w:val="1"/>
      <w:numFmt w:val="bullet"/>
      <w:lvlText w:val=""/>
      <w:lvlJc w:val="left"/>
      <w:pPr>
        <w:ind w:left="840" w:hanging="420"/>
      </w:pPr>
      <w:rPr>
        <w:rFonts w:ascii="Wingdings" w:hAnsi="Wingdings"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7269C8"/>
    <w:multiLevelType w:val="hybridMultilevel"/>
    <w:tmpl w:val="FA56541C"/>
    <w:lvl w:ilvl="0" w:tplc="00562474">
      <w:start w:val="3"/>
      <w:numFmt w:val="bullet"/>
      <w:lvlText w:val="-"/>
      <w:lvlJc w:val="left"/>
      <w:pPr>
        <w:ind w:left="720" w:hanging="360"/>
      </w:pPr>
      <w:rPr>
        <w:rFonts w:ascii="Times New Roman" w:eastAsia="宋体" w:hAnsi="Times New Roman" w:cs="Times New Roman"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810A0D"/>
    <w:multiLevelType w:val="multilevel"/>
    <w:tmpl w:val="0F810A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0B64805"/>
    <w:multiLevelType w:val="hybridMultilevel"/>
    <w:tmpl w:val="0C7E7EAE"/>
    <w:lvl w:ilvl="0" w:tplc="0C84A42C">
      <w:start w:val="1"/>
      <w:numFmt w:val="decimal"/>
      <w:lvlText w:val="Proposal %1:"/>
      <w:lvlJc w:val="left"/>
      <w:pPr>
        <w:ind w:left="2831" w:hanging="420"/>
      </w:pPr>
      <w:rPr>
        <w:rFonts w:hint="eastAsia"/>
        <w:b/>
        <w:i/>
        <w:sz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194161"/>
    <w:multiLevelType w:val="multilevel"/>
    <w:tmpl w:val="1F19416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1F4A1DA2"/>
    <w:multiLevelType w:val="hybridMultilevel"/>
    <w:tmpl w:val="01961F72"/>
    <w:lvl w:ilvl="0" w:tplc="E38C0BBE">
      <w:start w:val="1"/>
      <w:numFmt w:val="bullet"/>
      <w:lvlText w:val=""/>
      <w:lvlJc w:val="left"/>
      <w:pPr>
        <w:tabs>
          <w:tab w:val="num" w:pos="720"/>
        </w:tabs>
        <w:ind w:left="720" w:hanging="360"/>
      </w:pPr>
      <w:rPr>
        <w:rFonts w:ascii="Wingdings" w:hAnsi="Wingdings" w:hint="default"/>
      </w:rPr>
    </w:lvl>
    <w:lvl w:ilvl="1" w:tplc="EBE2DCA0" w:tentative="1">
      <w:start w:val="1"/>
      <w:numFmt w:val="bullet"/>
      <w:lvlText w:val=""/>
      <w:lvlJc w:val="left"/>
      <w:pPr>
        <w:tabs>
          <w:tab w:val="num" w:pos="1440"/>
        </w:tabs>
        <w:ind w:left="1440" w:hanging="360"/>
      </w:pPr>
      <w:rPr>
        <w:rFonts w:ascii="Wingdings" w:hAnsi="Wingdings" w:hint="default"/>
      </w:rPr>
    </w:lvl>
    <w:lvl w:ilvl="2" w:tplc="8F2AD9BA" w:tentative="1">
      <w:start w:val="1"/>
      <w:numFmt w:val="bullet"/>
      <w:lvlText w:val=""/>
      <w:lvlJc w:val="left"/>
      <w:pPr>
        <w:tabs>
          <w:tab w:val="num" w:pos="2160"/>
        </w:tabs>
        <w:ind w:left="2160" w:hanging="360"/>
      </w:pPr>
      <w:rPr>
        <w:rFonts w:ascii="Wingdings" w:hAnsi="Wingdings" w:hint="default"/>
      </w:rPr>
    </w:lvl>
    <w:lvl w:ilvl="3" w:tplc="5CF46C7E" w:tentative="1">
      <w:start w:val="1"/>
      <w:numFmt w:val="bullet"/>
      <w:lvlText w:val=""/>
      <w:lvlJc w:val="left"/>
      <w:pPr>
        <w:tabs>
          <w:tab w:val="num" w:pos="2880"/>
        </w:tabs>
        <w:ind w:left="2880" w:hanging="360"/>
      </w:pPr>
      <w:rPr>
        <w:rFonts w:ascii="Wingdings" w:hAnsi="Wingdings" w:hint="default"/>
      </w:rPr>
    </w:lvl>
    <w:lvl w:ilvl="4" w:tplc="805A83B8" w:tentative="1">
      <w:start w:val="1"/>
      <w:numFmt w:val="bullet"/>
      <w:lvlText w:val=""/>
      <w:lvlJc w:val="left"/>
      <w:pPr>
        <w:tabs>
          <w:tab w:val="num" w:pos="3600"/>
        </w:tabs>
        <w:ind w:left="3600" w:hanging="360"/>
      </w:pPr>
      <w:rPr>
        <w:rFonts w:ascii="Wingdings" w:hAnsi="Wingdings" w:hint="default"/>
      </w:rPr>
    </w:lvl>
    <w:lvl w:ilvl="5" w:tplc="C5ACEAC8">
      <w:start w:val="1"/>
      <w:numFmt w:val="bullet"/>
      <w:lvlText w:val=""/>
      <w:lvlJc w:val="left"/>
      <w:pPr>
        <w:tabs>
          <w:tab w:val="num" w:pos="4320"/>
        </w:tabs>
        <w:ind w:left="4320" w:hanging="360"/>
      </w:pPr>
      <w:rPr>
        <w:rFonts w:ascii="Wingdings" w:hAnsi="Wingdings" w:hint="default"/>
      </w:rPr>
    </w:lvl>
    <w:lvl w:ilvl="6" w:tplc="B3A8A534" w:tentative="1">
      <w:start w:val="1"/>
      <w:numFmt w:val="bullet"/>
      <w:lvlText w:val=""/>
      <w:lvlJc w:val="left"/>
      <w:pPr>
        <w:tabs>
          <w:tab w:val="num" w:pos="5040"/>
        </w:tabs>
        <w:ind w:left="5040" w:hanging="360"/>
      </w:pPr>
      <w:rPr>
        <w:rFonts w:ascii="Wingdings" w:hAnsi="Wingdings" w:hint="default"/>
      </w:rPr>
    </w:lvl>
    <w:lvl w:ilvl="7" w:tplc="5A2CCE3A" w:tentative="1">
      <w:start w:val="1"/>
      <w:numFmt w:val="bullet"/>
      <w:lvlText w:val=""/>
      <w:lvlJc w:val="left"/>
      <w:pPr>
        <w:tabs>
          <w:tab w:val="num" w:pos="5760"/>
        </w:tabs>
        <w:ind w:left="5760" w:hanging="360"/>
      </w:pPr>
      <w:rPr>
        <w:rFonts w:ascii="Wingdings" w:hAnsi="Wingdings" w:hint="default"/>
      </w:rPr>
    </w:lvl>
    <w:lvl w:ilvl="8" w:tplc="23641BE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DE3361"/>
    <w:multiLevelType w:val="hybridMultilevel"/>
    <w:tmpl w:val="91888BFE"/>
    <w:lvl w:ilvl="0" w:tplc="120476F6">
      <w:start w:val="1"/>
      <w:numFmt w:val="decimal"/>
      <w:lvlText w:val="Proposal %1:"/>
      <w:lvlJc w:val="left"/>
      <w:pPr>
        <w:ind w:left="2831" w:hanging="420"/>
      </w:pPr>
      <w:rPr>
        <w:rFonts w:hint="eastAsia"/>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54543D"/>
    <w:multiLevelType w:val="hybridMultilevel"/>
    <w:tmpl w:val="6B46EAF8"/>
    <w:lvl w:ilvl="0" w:tplc="741A9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AB6155"/>
    <w:multiLevelType w:val="hybridMultilevel"/>
    <w:tmpl w:val="2320FC72"/>
    <w:lvl w:ilvl="0" w:tplc="0DBA0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1" w15:restartNumberingAfterBreak="0">
    <w:nsid w:val="3D99453A"/>
    <w:multiLevelType w:val="hybridMultilevel"/>
    <w:tmpl w:val="92DC6452"/>
    <w:lvl w:ilvl="0" w:tplc="7DB0285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05C54E0"/>
    <w:multiLevelType w:val="hybridMultilevel"/>
    <w:tmpl w:val="5A54D8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EB0460"/>
    <w:multiLevelType w:val="multilevel"/>
    <w:tmpl w:val="41EB0460"/>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ascii="Times New Roman" w:hAnsi="Times New Roman" w:cs="Times New Roman"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6A90225"/>
    <w:multiLevelType w:val="hybridMultilevel"/>
    <w:tmpl w:val="D9C2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174BB0"/>
    <w:multiLevelType w:val="hybridMultilevel"/>
    <w:tmpl w:val="CBC83F1A"/>
    <w:lvl w:ilvl="0" w:tplc="20CE03E0">
      <w:start w:val="1"/>
      <w:numFmt w:val="bullet"/>
      <w:lvlText w:val=""/>
      <w:lvlJc w:val="left"/>
      <w:pPr>
        <w:tabs>
          <w:tab w:val="num" w:pos="720"/>
        </w:tabs>
        <w:ind w:left="720" w:hanging="360"/>
      </w:pPr>
      <w:rPr>
        <w:rFonts w:ascii="Wingdings" w:hAnsi="Wingdings" w:hint="default"/>
      </w:rPr>
    </w:lvl>
    <w:lvl w:ilvl="1" w:tplc="EF8C8BE8" w:tentative="1">
      <w:start w:val="1"/>
      <w:numFmt w:val="bullet"/>
      <w:lvlText w:val=""/>
      <w:lvlJc w:val="left"/>
      <w:pPr>
        <w:tabs>
          <w:tab w:val="num" w:pos="1440"/>
        </w:tabs>
        <w:ind w:left="1440" w:hanging="360"/>
      </w:pPr>
      <w:rPr>
        <w:rFonts w:ascii="Wingdings" w:hAnsi="Wingdings" w:hint="default"/>
      </w:rPr>
    </w:lvl>
    <w:lvl w:ilvl="2" w:tplc="BCE2A474" w:tentative="1">
      <w:start w:val="1"/>
      <w:numFmt w:val="bullet"/>
      <w:lvlText w:val=""/>
      <w:lvlJc w:val="left"/>
      <w:pPr>
        <w:tabs>
          <w:tab w:val="num" w:pos="2160"/>
        </w:tabs>
        <w:ind w:left="2160" w:hanging="360"/>
      </w:pPr>
      <w:rPr>
        <w:rFonts w:ascii="Wingdings" w:hAnsi="Wingdings" w:hint="default"/>
      </w:rPr>
    </w:lvl>
    <w:lvl w:ilvl="3" w:tplc="9D9E574E" w:tentative="1">
      <w:start w:val="1"/>
      <w:numFmt w:val="bullet"/>
      <w:lvlText w:val=""/>
      <w:lvlJc w:val="left"/>
      <w:pPr>
        <w:tabs>
          <w:tab w:val="num" w:pos="2880"/>
        </w:tabs>
        <w:ind w:left="2880" w:hanging="360"/>
      </w:pPr>
      <w:rPr>
        <w:rFonts w:ascii="Wingdings" w:hAnsi="Wingdings" w:hint="default"/>
      </w:rPr>
    </w:lvl>
    <w:lvl w:ilvl="4" w:tplc="E6668A8E">
      <w:start w:val="1"/>
      <w:numFmt w:val="bullet"/>
      <w:lvlText w:val=""/>
      <w:lvlJc w:val="left"/>
      <w:pPr>
        <w:tabs>
          <w:tab w:val="num" w:pos="3600"/>
        </w:tabs>
        <w:ind w:left="3600" w:hanging="360"/>
      </w:pPr>
      <w:rPr>
        <w:rFonts w:ascii="Wingdings" w:hAnsi="Wingdings" w:hint="default"/>
      </w:rPr>
    </w:lvl>
    <w:lvl w:ilvl="5" w:tplc="FFEA669C" w:tentative="1">
      <w:start w:val="1"/>
      <w:numFmt w:val="bullet"/>
      <w:lvlText w:val=""/>
      <w:lvlJc w:val="left"/>
      <w:pPr>
        <w:tabs>
          <w:tab w:val="num" w:pos="4320"/>
        </w:tabs>
        <w:ind w:left="4320" w:hanging="360"/>
      </w:pPr>
      <w:rPr>
        <w:rFonts w:ascii="Wingdings" w:hAnsi="Wingdings" w:hint="default"/>
      </w:rPr>
    </w:lvl>
    <w:lvl w:ilvl="6" w:tplc="DC9AAABC" w:tentative="1">
      <w:start w:val="1"/>
      <w:numFmt w:val="bullet"/>
      <w:lvlText w:val=""/>
      <w:lvlJc w:val="left"/>
      <w:pPr>
        <w:tabs>
          <w:tab w:val="num" w:pos="5040"/>
        </w:tabs>
        <w:ind w:left="5040" w:hanging="360"/>
      </w:pPr>
      <w:rPr>
        <w:rFonts w:ascii="Wingdings" w:hAnsi="Wingdings" w:hint="default"/>
      </w:rPr>
    </w:lvl>
    <w:lvl w:ilvl="7" w:tplc="996ADEB4" w:tentative="1">
      <w:start w:val="1"/>
      <w:numFmt w:val="bullet"/>
      <w:lvlText w:val=""/>
      <w:lvlJc w:val="left"/>
      <w:pPr>
        <w:tabs>
          <w:tab w:val="num" w:pos="5760"/>
        </w:tabs>
        <w:ind w:left="5760" w:hanging="360"/>
      </w:pPr>
      <w:rPr>
        <w:rFonts w:ascii="Wingdings" w:hAnsi="Wingdings" w:hint="default"/>
      </w:rPr>
    </w:lvl>
    <w:lvl w:ilvl="8" w:tplc="4C7206C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E103EF"/>
    <w:multiLevelType w:val="hybridMultilevel"/>
    <w:tmpl w:val="9CE81836"/>
    <w:lvl w:ilvl="0" w:tplc="B4E07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3681311"/>
    <w:multiLevelType w:val="multilevel"/>
    <w:tmpl w:val="53681311"/>
    <w:lvl w:ilvl="0">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7290C0B"/>
    <w:multiLevelType w:val="hybridMultilevel"/>
    <w:tmpl w:val="690A3C4A"/>
    <w:lvl w:ilvl="0" w:tplc="2F08D16A">
      <w:start w:val="1"/>
      <w:numFmt w:val="bullet"/>
      <w:lvlText w:val=""/>
      <w:lvlJc w:val="left"/>
      <w:pPr>
        <w:tabs>
          <w:tab w:val="num" w:pos="720"/>
        </w:tabs>
        <w:ind w:left="720" w:hanging="360"/>
      </w:pPr>
      <w:rPr>
        <w:rFonts w:ascii="Wingdings" w:hAnsi="Wingdings" w:hint="default"/>
      </w:rPr>
    </w:lvl>
    <w:lvl w:ilvl="1" w:tplc="56C2A99A" w:tentative="1">
      <w:start w:val="1"/>
      <w:numFmt w:val="bullet"/>
      <w:lvlText w:val=""/>
      <w:lvlJc w:val="left"/>
      <w:pPr>
        <w:tabs>
          <w:tab w:val="num" w:pos="1440"/>
        </w:tabs>
        <w:ind w:left="1440" w:hanging="360"/>
      </w:pPr>
      <w:rPr>
        <w:rFonts w:ascii="Wingdings" w:hAnsi="Wingdings" w:hint="default"/>
      </w:rPr>
    </w:lvl>
    <w:lvl w:ilvl="2" w:tplc="EB62C0DC" w:tentative="1">
      <w:start w:val="1"/>
      <w:numFmt w:val="bullet"/>
      <w:lvlText w:val=""/>
      <w:lvlJc w:val="left"/>
      <w:pPr>
        <w:tabs>
          <w:tab w:val="num" w:pos="2160"/>
        </w:tabs>
        <w:ind w:left="2160" w:hanging="360"/>
      </w:pPr>
      <w:rPr>
        <w:rFonts w:ascii="Wingdings" w:hAnsi="Wingdings" w:hint="default"/>
      </w:rPr>
    </w:lvl>
    <w:lvl w:ilvl="3" w:tplc="6776A568" w:tentative="1">
      <w:start w:val="1"/>
      <w:numFmt w:val="bullet"/>
      <w:lvlText w:val=""/>
      <w:lvlJc w:val="left"/>
      <w:pPr>
        <w:tabs>
          <w:tab w:val="num" w:pos="2880"/>
        </w:tabs>
        <w:ind w:left="2880" w:hanging="360"/>
      </w:pPr>
      <w:rPr>
        <w:rFonts w:ascii="Wingdings" w:hAnsi="Wingdings" w:hint="default"/>
      </w:rPr>
    </w:lvl>
    <w:lvl w:ilvl="4" w:tplc="0EF29C0E" w:tentative="1">
      <w:start w:val="1"/>
      <w:numFmt w:val="bullet"/>
      <w:lvlText w:val=""/>
      <w:lvlJc w:val="left"/>
      <w:pPr>
        <w:tabs>
          <w:tab w:val="num" w:pos="3600"/>
        </w:tabs>
        <w:ind w:left="3600" w:hanging="360"/>
      </w:pPr>
      <w:rPr>
        <w:rFonts w:ascii="Wingdings" w:hAnsi="Wingdings" w:hint="default"/>
      </w:rPr>
    </w:lvl>
    <w:lvl w:ilvl="5" w:tplc="6D46928A" w:tentative="1">
      <w:start w:val="1"/>
      <w:numFmt w:val="bullet"/>
      <w:lvlText w:val=""/>
      <w:lvlJc w:val="left"/>
      <w:pPr>
        <w:tabs>
          <w:tab w:val="num" w:pos="4320"/>
        </w:tabs>
        <w:ind w:left="4320" w:hanging="360"/>
      </w:pPr>
      <w:rPr>
        <w:rFonts w:ascii="Wingdings" w:hAnsi="Wingdings" w:hint="default"/>
      </w:rPr>
    </w:lvl>
    <w:lvl w:ilvl="6" w:tplc="40F67882">
      <w:start w:val="1"/>
      <w:numFmt w:val="bullet"/>
      <w:lvlText w:val=""/>
      <w:lvlJc w:val="left"/>
      <w:pPr>
        <w:tabs>
          <w:tab w:val="num" w:pos="5040"/>
        </w:tabs>
        <w:ind w:left="5040" w:hanging="360"/>
      </w:pPr>
      <w:rPr>
        <w:rFonts w:ascii="Wingdings" w:hAnsi="Wingdings" w:hint="default"/>
      </w:rPr>
    </w:lvl>
    <w:lvl w:ilvl="7" w:tplc="80325F34" w:tentative="1">
      <w:start w:val="1"/>
      <w:numFmt w:val="bullet"/>
      <w:lvlText w:val=""/>
      <w:lvlJc w:val="left"/>
      <w:pPr>
        <w:tabs>
          <w:tab w:val="num" w:pos="5760"/>
        </w:tabs>
        <w:ind w:left="5760" w:hanging="360"/>
      </w:pPr>
      <w:rPr>
        <w:rFonts w:ascii="Wingdings" w:hAnsi="Wingdings" w:hint="default"/>
      </w:rPr>
    </w:lvl>
    <w:lvl w:ilvl="8" w:tplc="E27C484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9A7B1E"/>
    <w:multiLevelType w:val="hybridMultilevel"/>
    <w:tmpl w:val="0F2691D0"/>
    <w:lvl w:ilvl="0" w:tplc="50F06AF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4F1D64"/>
    <w:multiLevelType w:val="hybridMultilevel"/>
    <w:tmpl w:val="15FE2CA6"/>
    <w:lvl w:ilvl="0" w:tplc="B38A27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AB81FC9"/>
    <w:multiLevelType w:val="hybridMultilevel"/>
    <w:tmpl w:val="265260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4C16A9"/>
    <w:multiLevelType w:val="hybridMultilevel"/>
    <w:tmpl w:val="2E3C28F6"/>
    <w:lvl w:ilvl="0" w:tplc="C20E42D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C56CC7"/>
    <w:multiLevelType w:val="hybridMultilevel"/>
    <w:tmpl w:val="15FE2CA6"/>
    <w:lvl w:ilvl="0" w:tplc="B38A271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6DE12B36"/>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B265E9"/>
    <w:multiLevelType w:val="hybridMultilevel"/>
    <w:tmpl w:val="C4E05D90"/>
    <w:lvl w:ilvl="0" w:tplc="C9F089C0">
      <w:start w:val="1"/>
      <w:numFmt w:val="bullet"/>
      <w:lvlText w:val=""/>
      <w:lvlJc w:val="left"/>
      <w:pPr>
        <w:tabs>
          <w:tab w:val="num" w:pos="720"/>
        </w:tabs>
        <w:ind w:left="720" w:hanging="360"/>
      </w:pPr>
      <w:rPr>
        <w:rFonts w:ascii="Wingdings" w:hAnsi="Wingdings" w:hint="default"/>
      </w:rPr>
    </w:lvl>
    <w:lvl w:ilvl="1" w:tplc="F48E85F6" w:tentative="1">
      <w:start w:val="1"/>
      <w:numFmt w:val="bullet"/>
      <w:lvlText w:val=""/>
      <w:lvlJc w:val="left"/>
      <w:pPr>
        <w:tabs>
          <w:tab w:val="num" w:pos="1440"/>
        </w:tabs>
        <w:ind w:left="1440" w:hanging="360"/>
      </w:pPr>
      <w:rPr>
        <w:rFonts w:ascii="Wingdings" w:hAnsi="Wingdings" w:hint="default"/>
      </w:rPr>
    </w:lvl>
    <w:lvl w:ilvl="2" w:tplc="C21087B0" w:tentative="1">
      <w:start w:val="1"/>
      <w:numFmt w:val="bullet"/>
      <w:lvlText w:val=""/>
      <w:lvlJc w:val="left"/>
      <w:pPr>
        <w:tabs>
          <w:tab w:val="num" w:pos="2160"/>
        </w:tabs>
        <w:ind w:left="2160" w:hanging="360"/>
      </w:pPr>
      <w:rPr>
        <w:rFonts w:ascii="Wingdings" w:hAnsi="Wingdings" w:hint="default"/>
      </w:rPr>
    </w:lvl>
    <w:lvl w:ilvl="3" w:tplc="D1542B4A" w:tentative="1">
      <w:start w:val="1"/>
      <w:numFmt w:val="bullet"/>
      <w:lvlText w:val=""/>
      <w:lvlJc w:val="left"/>
      <w:pPr>
        <w:tabs>
          <w:tab w:val="num" w:pos="2880"/>
        </w:tabs>
        <w:ind w:left="2880" w:hanging="360"/>
      </w:pPr>
      <w:rPr>
        <w:rFonts w:ascii="Wingdings" w:hAnsi="Wingdings" w:hint="default"/>
      </w:rPr>
    </w:lvl>
    <w:lvl w:ilvl="4" w:tplc="0CDE24B6">
      <w:start w:val="1"/>
      <w:numFmt w:val="bullet"/>
      <w:lvlText w:val=""/>
      <w:lvlJc w:val="left"/>
      <w:pPr>
        <w:tabs>
          <w:tab w:val="num" w:pos="3600"/>
        </w:tabs>
        <w:ind w:left="3600" w:hanging="360"/>
      </w:pPr>
      <w:rPr>
        <w:rFonts w:ascii="Wingdings" w:hAnsi="Wingdings" w:hint="default"/>
      </w:rPr>
    </w:lvl>
    <w:lvl w:ilvl="5" w:tplc="C1AEACBA" w:tentative="1">
      <w:start w:val="1"/>
      <w:numFmt w:val="bullet"/>
      <w:lvlText w:val=""/>
      <w:lvlJc w:val="left"/>
      <w:pPr>
        <w:tabs>
          <w:tab w:val="num" w:pos="4320"/>
        </w:tabs>
        <w:ind w:left="4320" w:hanging="360"/>
      </w:pPr>
      <w:rPr>
        <w:rFonts w:ascii="Wingdings" w:hAnsi="Wingdings" w:hint="default"/>
      </w:rPr>
    </w:lvl>
    <w:lvl w:ilvl="6" w:tplc="DE9225A4" w:tentative="1">
      <w:start w:val="1"/>
      <w:numFmt w:val="bullet"/>
      <w:lvlText w:val=""/>
      <w:lvlJc w:val="left"/>
      <w:pPr>
        <w:tabs>
          <w:tab w:val="num" w:pos="5040"/>
        </w:tabs>
        <w:ind w:left="5040" w:hanging="360"/>
      </w:pPr>
      <w:rPr>
        <w:rFonts w:ascii="Wingdings" w:hAnsi="Wingdings" w:hint="default"/>
      </w:rPr>
    </w:lvl>
    <w:lvl w:ilvl="7" w:tplc="50F07C86" w:tentative="1">
      <w:start w:val="1"/>
      <w:numFmt w:val="bullet"/>
      <w:lvlText w:val=""/>
      <w:lvlJc w:val="left"/>
      <w:pPr>
        <w:tabs>
          <w:tab w:val="num" w:pos="5760"/>
        </w:tabs>
        <w:ind w:left="5760" w:hanging="360"/>
      </w:pPr>
      <w:rPr>
        <w:rFonts w:ascii="Wingdings" w:hAnsi="Wingdings" w:hint="default"/>
      </w:rPr>
    </w:lvl>
    <w:lvl w:ilvl="8" w:tplc="BCC8D9A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CE6372"/>
    <w:multiLevelType w:val="hybridMultilevel"/>
    <w:tmpl w:val="EA681842"/>
    <w:lvl w:ilvl="0" w:tplc="0C84A42C">
      <w:start w:val="1"/>
      <w:numFmt w:val="decimal"/>
      <w:lvlText w:val="Proposal %1:"/>
      <w:lvlJc w:val="left"/>
      <w:pPr>
        <w:ind w:left="2831" w:hanging="420"/>
      </w:pPr>
      <w:rPr>
        <w:rFonts w:hint="eastAsia"/>
        <w:b/>
        <w:i/>
        <w:sz w:val="22"/>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F412EC6"/>
    <w:multiLevelType w:val="hybridMultilevel"/>
    <w:tmpl w:val="15DA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860FF4"/>
    <w:multiLevelType w:val="hybridMultilevel"/>
    <w:tmpl w:val="40788E5A"/>
    <w:lvl w:ilvl="0" w:tplc="40845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BC14B5"/>
    <w:multiLevelType w:val="hybridMultilevel"/>
    <w:tmpl w:val="C9F8D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910CE"/>
    <w:multiLevelType w:val="hybridMultilevel"/>
    <w:tmpl w:val="2BB6396E"/>
    <w:lvl w:ilvl="0" w:tplc="F58E0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8"/>
  </w:num>
  <w:num w:numId="3">
    <w:abstractNumId w:val="0"/>
  </w:num>
  <w:num w:numId="4">
    <w:abstractNumId w:val="13"/>
  </w:num>
  <w:num w:numId="5">
    <w:abstractNumId w:val="12"/>
  </w:num>
  <w:num w:numId="6">
    <w:abstractNumId w:val="7"/>
  </w:num>
  <w:num w:numId="7">
    <w:abstractNumId w:val="15"/>
  </w:num>
  <w:num w:numId="8">
    <w:abstractNumId w:val="20"/>
    <w:lvlOverride w:ilvl="0">
      <w:startOverride w:val="1"/>
    </w:lvlOverride>
  </w:num>
  <w:num w:numId="9">
    <w:abstractNumId w:val="3"/>
  </w:num>
  <w:num w:numId="10">
    <w:abstractNumId w:val="30"/>
  </w:num>
  <w:num w:numId="11">
    <w:abstractNumId w:val="37"/>
  </w:num>
  <w:num w:numId="12">
    <w:abstractNumId w:val="2"/>
  </w:num>
  <w:num w:numId="13">
    <w:abstractNumId w:val="25"/>
  </w:num>
  <w:num w:numId="14">
    <w:abstractNumId w:val="16"/>
  </w:num>
  <w:num w:numId="15">
    <w:abstractNumId w:val="9"/>
  </w:num>
  <w:num w:numId="16">
    <w:abstractNumId w:val="29"/>
  </w:num>
  <w:num w:numId="17">
    <w:abstractNumId w:val="11"/>
  </w:num>
  <w:num w:numId="18">
    <w:abstractNumId w:val="27"/>
  </w:num>
  <w:num w:numId="19">
    <w:abstractNumId w:val="33"/>
  </w:num>
  <w:num w:numId="20">
    <w:abstractNumId w:val="4"/>
  </w:num>
  <w:num w:numId="21">
    <w:abstractNumId w:val="21"/>
  </w:num>
  <w:num w:numId="22">
    <w:abstractNumId w:val="35"/>
  </w:num>
  <w:num w:numId="23">
    <w:abstractNumId w:val="31"/>
  </w:num>
  <w:num w:numId="24">
    <w:abstractNumId w:val="40"/>
  </w:num>
  <w:num w:numId="25">
    <w:abstractNumId w:val="10"/>
  </w:num>
  <w:num w:numId="26">
    <w:abstractNumId w:val="14"/>
  </w:num>
  <w:num w:numId="27">
    <w:abstractNumId w:val="42"/>
  </w:num>
  <w:num w:numId="28">
    <w:abstractNumId w:val="39"/>
  </w:num>
  <w:num w:numId="29">
    <w:abstractNumId w:val="41"/>
  </w:num>
  <w:num w:numId="30">
    <w:abstractNumId w:val="24"/>
  </w:num>
  <w:num w:numId="31">
    <w:abstractNumId w:val="32"/>
  </w:num>
  <w:num w:numId="32">
    <w:abstractNumId w:val="8"/>
  </w:num>
  <w:num w:numId="33">
    <w:abstractNumId w:val="22"/>
  </w:num>
  <w:num w:numId="34">
    <w:abstractNumId w:val="19"/>
  </w:num>
  <w:num w:numId="35">
    <w:abstractNumId w:val="26"/>
  </w:num>
  <w:num w:numId="36">
    <w:abstractNumId w:val="36"/>
  </w:num>
  <w:num w:numId="37">
    <w:abstractNumId w:val="6"/>
  </w:num>
  <w:num w:numId="38">
    <w:abstractNumId w:val="34"/>
  </w:num>
  <w:num w:numId="39">
    <w:abstractNumId w:val="5"/>
  </w:num>
  <w:num w:numId="40">
    <w:abstractNumId w:val="18"/>
  </w:num>
  <w:num w:numId="41">
    <w:abstractNumId w:val="38"/>
  </w:num>
  <w:num w:numId="42">
    <w:abstractNumId w:val="17"/>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9FFF2C0B"/>
    <w:rsid w:val="EBEE9EFD"/>
    <w:rsid w:val="FEF6133C"/>
    <w:rsid w:val="00000070"/>
    <w:rsid w:val="0000018D"/>
    <w:rsid w:val="00001451"/>
    <w:rsid w:val="00001A2C"/>
    <w:rsid w:val="00001C90"/>
    <w:rsid w:val="00001D46"/>
    <w:rsid w:val="000020FC"/>
    <w:rsid w:val="000028F8"/>
    <w:rsid w:val="00002B58"/>
    <w:rsid w:val="00003007"/>
    <w:rsid w:val="000031D1"/>
    <w:rsid w:val="000033CE"/>
    <w:rsid w:val="0000375C"/>
    <w:rsid w:val="00003C44"/>
    <w:rsid w:val="00003DFF"/>
    <w:rsid w:val="0000426D"/>
    <w:rsid w:val="00004447"/>
    <w:rsid w:val="0000474D"/>
    <w:rsid w:val="00005041"/>
    <w:rsid w:val="0000550B"/>
    <w:rsid w:val="00005CD9"/>
    <w:rsid w:val="00005F6C"/>
    <w:rsid w:val="00006014"/>
    <w:rsid w:val="00006398"/>
    <w:rsid w:val="000063DB"/>
    <w:rsid w:val="000065F4"/>
    <w:rsid w:val="00006741"/>
    <w:rsid w:val="00006787"/>
    <w:rsid w:val="000068CF"/>
    <w:rsid w:val="00006A57"/>
    <w:rsid w:val="00006A6D"/>
    <w:rsid w:val="00006C8E"/>
    <w:rsid w:val="0000743A"/>
    <w:rsid w:val="0000795C"/>
    <w:rsid w:val="00007B1F"/>
    <w:rsid w:val="00007E59"/>
    <w:rsid w:val="00007E6C"/>
    <w:rsid w:val="0001028F"/>
    <w:rsid w:val="000103B8"/>
    <w:rsid w:val="000103EB"/>
    <w:rsid w:val="00010A14"/>
    <w:rsid w:val="000115F4"/>
    <w:rsid w:val="000119B4"/>
    <w:rsid w:val="00012071"/>
    <w:rsid w:val="000121A7"/>
    <w:rsid w:val="000121BB"/>
    <w:rsid w:val="000122F4"/>
    <w:rsid w:val="000124BA"/>
    <w:rsid w:val="000126A1"/>
    <w:rsid w:val="00012D8A"/>
    <w:rsid w:val="00012FB9"/>
    <w:rsid w:val="000131EA"/>
    <w:rsid w:val="00013493"/>
    <w:rsid w:val="0001354F"/>
    <w:rsid w:val="00013633"/>
    <w:rsid w:val="0001364F"/>
    <w:rsid w:val="00013CF2"/>
    <w:rsid w:val="00013F8F"/>
    <w:rsid w:val="00014317"/>
    <w:rsid w:val="000148E0"/>
    <w:rsid w:val="0001494D"/>
    <w:rsid w:val="00014C21"/>
    <w:rsid w:val="00014F54"/>
    <w:rsid w:val="0001574F"/>
    <w:rsid w:val="00015CD1"/>
    <w:rsid w:val="00016198"/>
    <w:rsid w:val="000163E4"/>
    <w:rsid w:val="00016634"/>
    <w:rsid w:val="0001670D"/>
    <w:rsid w:val="0001694F"/>
    <w:rsid w:val="00016BD5"/>
    <w:rsid w:val="00016E5B"/>
    <w:rsid w:val="00017A44"/>
    <w:rsid w:val="00020466"/>
    <w:rsid w:val="000204BA"/>
    <w:rsid w:val="00020863"/>
    <w:rsid w:val="00020CDA"/>
    <w:rsid w:val="000211EC"/>
    <w:rsid w:val="00021465"/>
    <w:rsid w:val="00021710"/>
    <w:rsid w:val="00021D8E"/>
    <w:rsid w:val="00021E0D"/>
    <w:rsid w:val="00021F85"/>
    <w:rsid w:val="00021FBF"/>
    <w:rsid w:val="000220DF"/>
    <w:rsid w:val="000221DC"/>
    <w:rsid w:val="00022300"/>
    <w:rsid w:val="00022B54"/>
    <w:rsid w:val="0002359E"/>
    <w:rsid w:val="00023982"/>
    <w:rsid w:val="00023EAE"/>
    <w:rsid w:val="00023F4B"/>
    <w:rsid w:val="00024065"/>
    <w:rsid w:val="00024847"/>
    <w:rsid w:val="000253D0"/>
    <w:rsid w:val="00025508"/>
    <w:rsid w:val="00025722"/>
    <w:rsid w:val="00025D30"/>
    <w:rsid w:val="00025E10"/>
    <w:rsid w:val="000261F8"/>
    <w:rsid w:val="00026872"/>
    <w:rsid w:val="000269BF"/>
    <w:rsid w:val="00026A89"/>
    <w:rsid w:val="00026E14"/>
    <w:rsid w:val="00027688"/>
    <w:rsid w:val="00027797"/>
    <w:rsid w:val="000277BE"/>
    <w:rsid w:val="00030359"/>
    <w:rsid w:val="00030410"/>
    <w:rsid w:val="00030FC7"/>
    <w:rsid w:val="000310D8"/>
    <w:rsid w:val="00031567"/>
    <w:rsid w:val="00031618"/>
    <w:rsid w:val="00031642"/>
    <w:rsid w:val="00031AE9"/>
    <w:rsid w:val="00031F0D"/>
    <w:rsid w:val="00031FC1"/>
    <w:rsid w:val="000325B4"/>
    <w:rsid w:val="0003294F"/>
    <w:rsid w:val="00032965"/>
    <w:rsid w:val="00032B9D"/>
    <w:rsid w:val="00032EEF"/>
    <w:rsid w:val="00032FE2"/>
    <w:rsid w:val="00033042"/>
    <w:rsid w:val="000333F3"/>
    <w:rsid w:val="000338AF"/>
    <w:rsid w:val="000340E8"/>
    <w:rsid w:val="00034187"/>
    <w:rsid w:val="00034312"/>
    <w:rsid w:val="000343FA"/>
    <w:rsid w:val="00034A1B"/>
    <w:rsid w:val="00034AC5"/>
    <w:rsid w:val="00034B51"/>
    <w:rsid w:val="00034D81"/>
    <w:rsid w:val="000356C5"/>
    <w:rsid w:val="00035857"/>
    <w:rsid w:val="00035A3F"/>
    <w:rsid w:val="00035A9D"/>
    <w:rsid w:val="00035B89"/>
    <w:rsid w:val="0003629E"/>
    <w:rsid w:val="00036412"/>
    <w:rsid w:val="0003659E"/>
    <w:rsid w:val="00036DAA"/>
    <w:rsid w:val="00036E36"/>
    <w:rsid w:val="0003705E"/>
    <w:rsid w:val="0003774C"/>
    <w:rsid w:val="000405F4"/>
    <w:rsid w:val="00040C98"/>
    <w:rsid w:val="00040E6C"/>
    <w:rsid w:val="00041043"/>
    <w:rsid w:val="00041458"/>
    <w:rsid w:val="00041609"/>
    <w:rsid w:val="00041841"/>
    <w:rsid w:val="00041A63"/>
    <w:rsid w:val="00041E4F"/>
    <w:rsid w:val="000427F5"/>
    <w:rsid w:val="000428F3"/>
    <w:rsid w:val="00042E6D"/>
    <w:rsid w:val="00042FCB"/>
    <w:rsid w:val="00043111"/>
    <w:rsid w:val="000431DD"/>
    <w:rsid w:val="000431FE"/>
    <w:rsid w:val="000434D2"/>
    <w:rsid w:val="00043AED"/>
    <w:rsid w:val="00043B8F"/>
    <w:rsid w:val="00043C3F"/>
    <w:rsid w:val="00043F1F"/>
    <w:rsid w:val="00044012"/>
    <w:rsid w:val="00044DDB"/>
    <w:rsid w:val="00044F83"/>
    <w:rsid w:val="00045021"/>
    <w:rsid w:val="00045254"/>
    <w:rsid w:val="00045277"/>
    <w:rsid w:val="000458EC"/>
    <w:rsid w:val="00045A48"/>
    <w:rsid w:val="00045BB3"/>
    <w:rsid w:val="00045D3E"/>
    <w:rsid w:val="00045FCA"/>
    <w:rsid w:val="00046273"/>
    <w:rsid w:val="00046324"/>
    <w:rsid w:val="00046470"/>
    <w:rsid w:val="00046554"/>
    <w:rsid w:val="00046763"/>
    <w:rsid w:val="00046D4B"/>
    <w:rsid w:val="00047058"/>
    <w:rsid w:val="00047156"/>
    <w:rsid w:val="00047302"/>
    <w:rsid w:val="00047917"/>
    <w:rsid w:val="00047A8C"/>
    <w:rsid w:val="00047D84"/>
    <w:rsid w:val="00050632"/>
    <w:rsid w:val="0005069E"/>
    <w:rsid w:val="00050E14"/>
    <w:rsid w:val="00051345"/>
    <w:rsid w:val="00051B88"/>
    <w:rsid w:val="00051F20"/>
    <w:rsid w:val="0005218D"/>
    <w:rsid w:val="0005251A"/>
    <w:rsid w:val="000529CB"/>
    <w:rsid w:val="00053051"/>
    <w:rsid w:val="000530D2"/>
    <w:rsid w:val="000534CD"/>
    <w:rsid w:val="000539C0"/>
    <w:rsid w:val="00053A1F"/>
    <w:rsid w:val="00053DB9"/>
    <w:rsid w:val="00053E6F"/>
    <w:rsid w:val="00053EDF"/>
    <w:rsid w:val="00053F0A"/>
    <w:rsid w:val="00054141"/>
    <w:rsid w:val="00054441"/>
    <w:rsid w:val="00054510"/>
    <w:rsid w:val="000548A2"/>
    <w:rsid w:val="00054A69"/>
    <w:rsid w:val="00054BBA"/>
    <w:rsid w:val="00054CBF"/>
    <w:rsid w:val="00054EB5"/>
    <w:rsid w:val="00054F0F"/>
    <w:rsid w:val="000551D5"/>
    <w:rsid w:val="00055654"/>
    <w:rsid w:val="000559AF"/>
    <w:rsid w:val="0005630D"/>
    <w:rsid w:val="00056DEB"/>
    <w:rsid w:val="00057292"/>
    <w:rsid w:val="000576F8"/>
    <w:rsid w:val="00057D06"/>
    <w:rsid w:val="00057E56"/>
    <w:rsid w:val="00057ED3"/>
    <w:rsid w:val="00057F03"/>
    <w:rsid w:val="000602A2"/>
    <w:rsid w:val="000603A8"/>
    <w:rsid w:val="000607FB"/>
    <w:rsid w:val="00060CCD"/>
    <w:rsid w:val="000613B1"/>
    <w:rsid w:val="000614E0"/>
    <w:rsid w:val="00061665"/>
    <w:rsid w:val="00061770"/>
    <w:rsid w:val="00061862"/>
    <w:rsid w:val="00061930"/>
    <w:rsid w:val="00061DF1"/>
    <w:rsid w:val="00062123"/>
    <w:rsid w:val="0006219D"/>
    <w:rsid w:val="00062560"/>
    <w:rsid w:val="0006275C"/>
    <w:rsid w:val="000629CE"/>
    <w:rsid w:val="000633EB"/>
    <w:rsid w:val="000633F5"/>
    <w:rsid w:val="00063737"/>
    <w:rsid w:val="00063BF6"/>
    <w:rsid w:val="00063F4E"/>
    <w:rsid w:val="0006406F"/>
    <w:rsid w:val="00064301"/>
    <w:rsid w:val="00064705"/>
    <w:rsid w:val="00064754"/>
    <w:rsid w:val="00064854"/>
    <w:rsid w:val="000648EA"/>
    <w:rsid w:val="000650EB"/>
    <w:rsid w:val="000651AB"/>
    <w:rsid w:val="00065566"/>
    <w:rsid w:val="00065742"/>
    <w:rsid w:val="00065771"/>
    <w:rsid w:val="00065E26"/>
    <w:rsid w:val="00066010"/>
    <w:rsid w:val="000661AD"/>
    <w:rsid w:val="000661F1"/>
    <w:rsid w:val="000664B4"/>
    <w:rsid w:val="00066881"/>
    <w:rsid w:val="000668C4"/>
    <w:rsid w:val="00067137"/>
    <w:rsid w:val="00067A7B"/>
    <w:rsid w:val="00070360"/>
    <w:rsid w:val="00070C76"/>
    <w:rsid w:val="00071409"/>
    <w:rsid w:val="0007147F"/>
    <w:rsid w:val="00071951"/>
    <w:rsid w:val="00071B59"/>
    <w:rsid w:val="000720B5"/>
    <w:rsid w:val="00072474"/>
    <w:rsid w:val="000724D2"/>
    <w:rsid w:val="000725CB"/>
    <w:rsid w:val="00072872"/>
    <w:rsid w:val="00072D47"/>
    <w:rsid w:val="00072E1D"/>
    <w:rsid w:val="00072F87"/>
    <w:rsid w:val="00072FC4"/>
    <w:rsid w:val="000731FD"/>
    <w:rsid w:val="000733BE"/>
    <w:rsid w:val="0007385E"/>
    <w:rsid w:val="000739E0"/>
    <w:rsid w:val="00073AC3"/>
    <w:rsid w:val="00073B11"/>
    <w:rsid w:val="0007435A"/>
    <w:rsid w:val="0007442F"/>
    <w:rsid w:val="0007471D"/>
    <w:rsid w:val="000749DD"/>
    <w:rsid w:val="00074D76"/>
    <w:rsid w:val="00074F00"/>
    <w:rsid w:val="00075173"/>
    <w:rsid w:val="00075990"/>
    <w:rsid w:val="00075ACA"/>
    <w:rsid w:val="00075D33"/>
    <w:rsid w:val="000761B4"/>
    <w:rsid w:val="00076445"/>
    <w:rsid w:val="00076515"/>
    <w:rsid w:val="000767A3"/>
    <w:rsid w:val="000767B2"/>
    <w:rsid w:val="000768C4"/>
    <w:rsid w:val="00076E8E"/>
    <w:rsid w:val="00076FD9"/>
    <w:rsid w:val="000770D8"/>
    <w:rsid w:val="000772A5"/>
    <w:rsid w:val="00077555"/>
    <w:rsid w:val="00077818"/>
    <w:rsid w:val="00077B28"/>
    <w:rsid w:val="00080851"/>
    <w:rsid w:val="00080DA8"/>
    <w:rsid w:val="00080DDA"/>
    <w:rsid w:val="00080F87"/>
    <w:rsid w:val="00081271"/>
    <w:rsid w:val="00081384"/>
    <w:rsid w:val="0008157D"/>
    <w:rsid w:val="00081589"/>
    <w:rsid w:val="000815E4"/>
    <w:rsid w:val="00081970"/>
    <w:rsid w:val="00081C21"/>
    <w:rsid w:val="00081C6D"/>
    <w:rsid w:val="000825B8"/>
    <w:rsid w:val="000827A2"/>
    <w:rsid w:val="0008283E"/>
    <w:rsid w:val="000829CC"/>
    <w:rsid w:val="00082BFB"/>
    <w:rsid w:val="00082C73"/>
    <w:rsid w:val="00082F8D"/>
    <w:rsid w:val="0008301D"/>
    <w:rsid w:val="00083023"/>
    <w:rsid w:val="00083134"/>
    <w:rsid w:val="000833A9"/>
    <w:rsid w:val="00083753"/>
    <w:rsid w:val="000837A1"/>
    <w:rsid w:val="000837C6"/>
    <w:rsid w:val="00083AF7"/>
    <w:rsid w:val="00083CA7"/>
    <w:rsid w:val="00083DE8"/>
    <w:rsid w:val="0008443C"/>
    <w:rsid w:val="000844C5"/>
    <w:rsid w:val="000846A2"/>
    <w:rsid w:val="00084735"/>
    <w:rsid w:val="00084926"/>
    <w:rsid w:val="00084FE1"/>
    <w:rsid w:val="00084FEE"/>
    <w:rsid w:val="000851F3"/>
    <w:rsid w:val="000855CC"/>
    <w:rsid w:val="000857E9"/>
    <w:rsid w:val="00085B9F"/>
    <w:rsid w:val="0008620F"/>
    <w:rsid w:val="000866DE"/>
    <w:rsid w:val="000876BC"/>
    <w:rsid w:val="00087994"/>
    <w:rsid w:val="00087E09"/>
    <w:rsid w:val="00087E37"/>
    <w:rsid w:val="00090584"/>
    <w:rsid w:val="000906F6"/>
    <w:rsid w:val="0009089B"/>
    <w:rsid w:val="00090A23"/>
    <w:rsid w:val="00090B32"/>
    <w:rsid w:val="00090CF1"/>
    <w:rsid w:val="00090DD6"/>
    <w:rsid w:val="00090DFC"/>
    <w:rsid w:val="0009174D"/>
    <w:rsid w:val="00091EA8"/>
    <w:rsid w:val="000920E8"/>
    <w:rsid w:val="000924B5"/>
    <w:rsid w:val="0009273B"/>
    <w:rsid w:val="00092B23"/>
    <w:rsid w:val="00092BE0"/>
    <w:rsid w:val="00092CAE"/>
    <w:rsid w:val="00092DD1"/>
    <w:rsid w:val="00092EBF"/>
    <w:rsid w:val="0009314A"/>
    <w:rsid w:val="0009339D"/>
    <w:rsid w:val="000933D2"/>
    <w:rsid w:val="00093E9B"/>
    <w:rsid w:val="00093EAD"/>
    <w:rsid w:val="00094206"/>
    <w:rsid w:val="00094AF6"/>
    <w:rsid w:val="00094E79"/>
    <w:rsid w:val="000955B8"/>
    <w:rsid w:val="0009563A"/>
    <w:rsid w:val="00095C68"/>
    <w:rsid w:val="00096036"/>
    <w:rsid w:val="00096B3B"/>
    <w:rsid w:val="00096B7E"/>
    <w:rsid w:val="00096D65"/>
    <w:rsid w:val="00096F5B"/>
    <w:rsid w:val="00096F95"/>
    <w:rsid w:val="00097323"/>
    <w:rsid w:val="000A01C4"/>
    <w:rsid w:val="000A05B8"/>
    <w:rsid w:val="000A0D97"/>
    <w:rsid w:val="000A104A"/>
    <w:rsid w:val="000A11E7"/>
    <w:rsid w:val="000A190C"/>
    <w:rsid w:val="000A1CE0"/>
    <w:rsid w:val="000A1E37"/>
    <w:rsid w:val="000A2051"/>
    <w:rsid w:val="000A2196"/>
    <w:rsid w:val="000A21F3"/>
    <w:rsid w:val="000A2255"/>
    <w:rsid w:val="000A27E8"/>
    <w:rsid w:val="000A3054"/>
    <w:rsid w:val="000A32D7"/>
    <w:rsid w:val="000A3567"/>
    <w:rsid w:val="000A3A0D"/>
    <w:rsid w:val="000A4294"/>
    <w:rsid w:val="000A453B"/>
    <w:rsid w:val="000A48BE"/>
    <w:rsid w:val="000A4B5D"/>
    <w:rsid w:val="000A4CC5"/>
    <w:rsid w:val="000A52D0"/>
    <w:rsid w:val="000A5424"/>
    <w:rsid w:val="000A556C"/>
    <w:rsid w:val="000A64BF"/>
    <w:rsid w:val="000A670A"/>
    <w:rsid w:val="000A6A4F"/>
    <w:rsid w:val="000A7395"/>
    <w:rsid w:val="000A74C6"/>
    <w:rsid w:val="000A7570"/>
    <w:rsid w:val="000A768A"/>
    <w:rsid w:val="000A773B"/>
    <w:rsid w:val="000A7A50"/>
    <w:rsid w:val="000A7D40"/>
    <w:rsid w:val="000B0798"/>
    <w:rsid w:val="000B07CC"/>
    <w:rsid w:val="000B0B13"/>
    <w:rsid w:val="000B0B98"/>
    <w:rsid w:val="000B0C0A"/>
    <w:rsid w:val="000B0F66"/>
    <w:rsid w:val="000B179E"/>
    <w:rsid w:val="000B18C2"/>
    <w:rsid w:val="000B1C04"/>
    <w:rsid w:val="000B1E32"/>
    <w:rsid w:val="000B1E35"/>
    <w:rsid w:val="000B2019"/>
    <w:rsid w:val="000B2557"/>
    <w:rsid w:val="000B279B"/>
    <w:rsid w:val="000B2B03"/>
    <w:rsid w:val="000B2CAC"/>
    <w:rsid w:val="000B2FC8"/>
    <w:rsid w:val="000B319B"/>
    <w:rsid w:val="000B359F"/>
    <w:rsid w:val="000B381F"/>
    <w:rsid w:val="000B3E2A"/>
    <w:rsid w:val="000B4018"/>
    <w:rsid w:val="000B426E"/>
    <w:rsid w:val="000B4A08"/>
    <w:rsid w:val="000B4D25"/>
    <w:rsid w:val="000B52F4"/>
    <w:rsid w:val="000B5575"/>
    <w:rsid w:val="000B5755"/>
    <w:rsid w:val="000B5987"/>
    <w:rsid w:val="000B5DA7"/>
    <w:rsid w:val="000B5DBA"/>
    <w:rsid w:val="000B6529"/>
    <w:rsid w:val="000B6680"/>
    <w:rsid w:val="000B6901"/>
    <w:rsid w:val="000B6DE1"/>
    <w:rsid w:val="000B76B7"/>
    <w:rsid w:val="000B784A"/>
    <w:rsid w:val="000B7A18"/>
    <w:rsid w:val="000B7BFB"/>
    <w:rsid w:val="000B7FAB"/>
    <w:rsid w:val="000C00DB"/>
    <w:rsid w:val="000C0A97"/>
    <w:rsid w:val="000C0D9B"/>
    <w:rsid w:val="000C0FC5"/>
    <w:rsid w:val="000C1059"/>
    <w:rsid w:val="000C1183"/>
    <w:rsid w:val="000C1197"/>
    <w:rsid w:val="000C12D2"/>
    <w:rsid w:val="000C1359"/>
    <w:rsid w:val="000C1653"/>
    <w:rsid w:val="000C17C4"/>
    <w:rsid w:val="000C1A3C"/>
    <w:rsid w:val="000C2B98"/>
    <w:rsid w:val="000C2D27"/>
    <w:rsid w:val="000C2DE4"/>
    <w:rsid w:val="000C3018"/>
    <w:rsid w:val="000C3138"/>
    <w:rsid w:val="000C315A"/>
    <w:rsid w:val="000C33B2"/>
    <w:rsid w:val="000C38E5"/>
    <w:rsid w:val="000C43FF"/>
    <w:rsid w:val="000C459C"/>
    <w:rsid w:val="000C4676"/>
    <w:rsid w:val="000C46F6"/>
    <w:rsid w:val="000C49A4"/>
    <w:rsid w:val="000C4C34"/>
    <w:rsid w:val="000C58A4"/>
    <w:rsid w:val="000C592E"/>
    <w:rsid w:val="000C5DCE"/>
    <w:rsid w:val="000C5FC1"/>
    <w:rsid w:val="000C6467"/>
    <w:rsid w:val="000C66D6"/>
    <w:rsid w:val="000C67C7"/>
    <w:rsid w:val="000C698A"/>
    <w:rsid w:val="000C6EC6"/>
    <w:rsid w:val="000C6ED7"/>
    <w:rsid w:val="000C704D"/>
    <w:rsid w:val="000C7318"/>
    <w:rsid w:val="000C73B1"/>
    <w:rsid w:val="000C7E81"/>
    <w:rsid w:val="000D02E0"/>
    <w:rsid w:val="000D061A"/>
    <w:rsid w:val="000D0ACC"/>
    <w:rsid w:val="000D0D08"/>
    <w:rsid w:val="000D0D96"/>
    <w:rsid w:val="000D13D4"/>
    <w:rsid w:val="000D16F0"/>
    <w:rsid w:val="000D178C"/>
    <w:rsid w:val="000D183A"/>
    <w:rsid w:val="000D18A1"/>
    <w:rsid w:val="000D193F"/>
    <w:rsid w:val="000D194A"/>
    <w:rsid w:val="000D1DC9"/>
    <w:rsid w:val="000D22E7"/>
    <w:rsid w:val="000D2EEA"/>
    <w:rsid w:val="000D3102"/>
    <w:rsid w:val="000D3297"/>
    <w:rsid w:val="000D396A"/>
    <w:rsid w:val="000D3C32"/>
    <w:rsid w:val="000D3D4F"/>
    <w:rsid w:val="000D3FAC"/>
    <w:rsid w:val="000D41BB"/>
    <w:rsid w:val="000D4810"/>
    <w:rsid w:val="000D489B"/>
    <w:rsid w:val="000D489C"/>
    <w:rsid w:val="000D4A41"/>
    <w:rsid w:val="000D4AD8"/>
    <w:rsid w:val="000D4D61"/>
    <w:rsid w:val="000D4D7D"/>
    <w:rsid w:val="000D5303"/>
    <w:rsid w:val="000D55C8"/>
    <w:rsid w:val="000D584C"/>
    <w:rsid w:val="000D5952"/>
    <w:rsid w:val="000D612B"/>
    <w:rsid w:val="000D6607"/>
    <w:rsid w:val="000D68C1"/>
    <w:rsid w:val="000D6ACD"/>
    <w:rsid w:val="000D6FCB"/>
    <w:rsid w:val="000D733B"/>
    <w:rsid w:val="000D776B"/>
    <w:rsid w:val="000D78F5"/>
    <w:rsid w:val="000E0917"/>
    <w:rsid w:val="000E09D0"/>
    <w:rsid w:val="000E0CE1"/>
    <w:rsid w:val="000E1818"/>
    <w:rsid w:val="000E19D9"/>
    <w:rsid w:val="000E1C72"/>
    <w:rsid w:val="000E1EA2"/>
    <w:rsid w:val="000E2A4F"/>
    <w:rsid w:val="000E2F21"/>
    <w:rsid w:val="000E30BC"/>
    <w:rsid w:val="000E32EB"/>
    <w:rsid w:val="000E33D1"/>
    <w:rsid w:val="000E38DB"/>
    <w:rsid w:val="000E3ADD"/>
    <w:rsid w:val="000E3BEC"/>
    <w:rsid w:val="000E3C60"/>
    <w:rsid w:val="000E3CDA"/>
    <w:rsid w:val="000E40DA"/>
    <w:rsid w:val="000E4110"/>
    <w:rsid w:val="000E41F3"/>
    <w:rsid w:val="000E5173"/>
    <w:rsid w:val="000E595F"/>
    <w:rsid w:val="000E6842"/>
    <w:rsid w:val="000E6D17"/>
    <w:rsid w:val="000E7014"/>
    <w:rsid w:val="000E76CD"/>
    <w:rsid w:val="000F00E2"/>
    <w:rsid w:val="000F0257"/>
    <w:rsid w:val="000F0786"/>
    <w:rsid w:val="000F0791"/>
    <w:rsid w:val="000F0C33"/>
    <w:rsid w:val="000F108E"/>
    <w:rsid w:val="000F112E"/>
    <w:rsid w:val="000F15B5"/>
    <w:rsid w:val="000F18A8"/>
    <w:rsid w:val="000F18C3"/>
    <w:rsid w:val="000F1B21"/>
    <w:rsid w:val="000F1D21"/>
    <w:rsid w:val="000F21D9"/>
    <w:rsid w:val="000F2216"/>
    <w:rsid w:val="000F27CD"/>
    <w:rsid w:val="000F281E"/>
    <w:rsid w:val="000F2C37"/>
    <w:rsid w:val="000F2DF1"/>
    <w:rsid w:val="000F30C3"/>
    <w:rsid w:val="000F316C"/>
    <w:rsid w:val="000F3704"/>
    <w:rsid w:val="000F3A32"/>
    <w:rsid w:val="000F3AC6"/>
    <w:rsid w:val="000F3BED"/>
    <w:rsid w:val="000F3F80"/>
    <w:rsid w:val="000F4069"/>
    <w:rsid w:val="000F4C39"/>
    <w:rsid w:val="000F4C98"/>
    <w:rsid w:val="000F4D1C"/>
    <w:rsid w:val="000F560E"/>
    <w:rsid w:val="000F57DB"/>
    <w:rsid w:val="000F593A"/>
    <w:rsid w:val="000F5F35"/>
    <w:rsid w:val="000F6107"/>
    <w:rsid w:val="000F627D"/>
    <w:rsid w:val="000F62F6"/>
    <w:rsid w:val="000F63E9"/>
    <w:rsid w:val="000F6ADD"/>
    <w:rsid w:val="000F7025"/>
    <w:rsid w:val="000F7338"/>
    <w:rsid w:val="000F7640"/>
    <w:rsid w:val="000F7725"/>
    <w:rsid w:val="000F7B2F"/>
    <w:rsid w:val="000F7BD9"/>
    <w:rsid w:val="00100033"/>
    <w:rsid w:val="001006A2"/>
    <w:rsid w:val="0010089C"/>
    <w:rsid w:val="001011AE"/>
    <w:rsid w:val="001011F3"/>
    <w:rsid w:val="0010132D"/>
    <w:rsid w:val="001013CC"/>
    <w:rsid w:val="001019EA"/>
    <w:rsid w:val="00102785"/>
    <w:rsid w:val="00102C4F"/>
    <w:rsid w:val="00102D65"/>
    <w:rsid w:val="00102E00"/>
    <w:rsid w:val="00102EE9"/>
    <w:rsid w:val="00103055"/>
    <w:rsid w:val="001030A4"/>
    <w:rsid w:val="00103399"/>
    <w:rsid w:val="00103C14"/>
    <w:rsid w:val="00103EE1"/>
    <w:rsid w:val="001055AE"/>
    <w:rsid w:val="00105619"/>
    <w:rsid w:val="0010594E"/>
    <w:rsid w:val="0010597B"/>
    <w:rsid w:val="00105ACB"/>
    <w:rsid w:val="001061FF"/>
    <w:rsid w:val="0010640D"/>
    <w:rsid w:val="0010647E"/>
    <w:rsid w:val="0010651E"/>
    <w:rsid w:val="001066FA"/>
    <w:rsid w:val="0010684F"/>
    <w:rsid w:val="00106AC6"/>
    <w:rsid w:val="00106BB1"/>
    <w:rsid w:val="00106C2F"/>
    <w:rsid w:val="00106CCE"/>
    <w:rsid w:val="00106DFD"/>
    <w:rsid w:val="00106F57"/>
    <w:rsid w:val="0010716E"/>
    <w:rsid w:val="00107516"/>
    <w:rsid w:val="0010754C"/>
    <w:rsid w:val="00107691"/>
    <w:rsid w:val="0010781B"/>
    <w:rsid w:val="00107F22"/>
    <w:rsid w:val="0011005D"/>
    <w:rsid w:val="00110432"/>
    <w:rsid w:val="0011083B"/>
    <w:rsid w:val="00111789"/>
    <w:rsid w:val="0011186A"/>
    <w:rsid w:val="001119FC"/>
    <w:rsid w:val="00112456"/>
    <w:rsid w:val="001124F6"/>
    <w:rsid w:val="001128D2"/>
    <w:rsid w:val="00112A10"/>
    <w:rsid w:val="00112BCF"/>
    <w:rsid w:val="00112CAE"/>
    <w:rsid w:val="00113284"/>
    <w:rsid w:val="001138CF"/>
    <w:rsid w:val="001148B6"/>
    <w:rsid w:val="00114CBA"/>
    <w:rsid w:val="00115637"/>
    <w:rsid w:val="00115A68"/>
    <w:rsid w:val="001167E5"/>
    <w:rsid w:val="00116C5C"/>
    <w:rsid w:val="00116DBE"/>
    <w:rsid w:val="00116E3B"/>
    <w:rsid w:val="00117304"/>
    <w:rsid w:val="00117E26"/>
    <w:rsid w:val="0012022B"/>
    <w:rsid w:val="00120782"/>
    <w:rsid w:val="0012175B"/>
    <w:rsid w:val="00121907"/>
    <w:rsid w:val="00121EFC"/>
    <w:rsid w:val="00121F73"/>
    <w:rsid w:val="0012263F"/>
    <w:rsid w:val="0012271D"/>
    <w:rsid w:val="00123106"/>
    <w:rsid w:val="00123161"/>
    <w:rsid w:val="0012325B"/>
    <w:rsid w:val="0012387F"/>
    <w:rsid w:val="00124E05"/>
    <w:rsid w:val="0012508A"/>
    <w:rsid w:val="001251C8"/>
    <w:rsid w:val="001256BE"/>
    <w:rsid w:val="00125913"/>
    <w:rsid w:val="00125C49"/>
    <w:rsid w:val="00125D40"/>
    <w:rsid w:val="00125EB1"/>
    <w:rsid w:val="00125FA0"/>
    <w:rsid w:val="00126963"/>
    <w:rsid w:val="00126BF5"/>
    <w:rsid w:val="00126C9A"/>
    <w:rsid w:val="00126CEE"/>
    <w:rsid w:val="00126EBD"/>
    <w:rsid w:val="00126F2A"/>
    <w:rsid w:val="0012707F"/>
    <w:rsid w:val="001271D0"/>
    <w:rsid w:val="00127A32"/>
    <w:rsid w:val="00127FDC"/>
    <w:rsid w:val="0013034F"/>
    <w:rsid w:val="001303FD"/>
    <w:rsid w:val="00130575"/>
    <w:rsid w:val="00130C46"/>
    <w:rsid w:val="00130ED0"/>
    <w:rsid w:val="00131340"/>
    <w:rsid w:val="00132163"/>
    <w:rsid w:val="0013255F"/>
    <w:rsid w:val="00132C72"/>
    <w:rsid w:val="00132E30"/>
    <w:rsid w:val="00133607"/>
    <w:rsid w:val="00133B86"/>
    <w:rsid w:val="00134747"/>
    <w:rsid w:val="00134DCD"/>
    <w:rsid w:val="0013559E"/>
    <w:rsid w:val="001359C8"/>
    <w:rsid w:val="00135BA4"/>
    <w:rsid w:val="00135D54"/>
    <w:rsid w:val="00136255"/>
    <w:rsid w:val="00136303"/>
    <w:rsid w:val="00136690"/>
    <w:rsid w:val="00136A46"/>
    <w:rsid w:val="00136C36"/>
    <w:rsid w:val="00136CDB"/>
    <w:rsid w:val="00136E9A"/>
    <w:rsid w:val="0013712D"/>
    <w:rsid w:val="001406F7"/>
    <w:rsid w:val="00140760"/>
    <w:rsid w:val="00140888"/>
    <w:rsid w:val="00140E59"/>
    <w:rsid w:val="001418AF"/>
    <w:rsid w:val="001418EE"/>
    <w:rsid w:val="00141AD0"/>
    <w:rsid w:val="00141B0D"/>
    <w:rsid w:val="00141D20"/>
    <w:rsid w:val="001423F1"/>
    <w:rsid w:val="001424B5"/>
    <w:rsid w:val="00142FCD"/>
    <w:rsid w:val="00142FFA"/>
    <w:rsid w:val="00143044"/>
    <w:rsid w:val="00143159"/>
    <w:rsid w:val="00143182"/>
    <w:rsid w:val="00143925"/>
    <w:rsid w:val="00143B62"/>
    <w:rsid w:val="00143C92"/>
    <w:rsid w:val="00143E0E"/>
    <w:rsid w:val="0014407C"/>
    <w:rsid w:val="001441F5"/>
    <w:rsid w:val="001443AB"/>
    <w:rsid w:val="0014440A"/>
    <w:rsid w:val="00144AF4"/>
    <w:rsid w:val="00144F6A"/>
    <w:rsid w:val="001452B1"/>
    <w:rsid w:val="00145922"/>
    <w:rsid w:val="00146309"/>
    <w:rsid w:val="001465A7"/>
    <w:rsid w:val="001466E6"/>
    <w:rsid w:val="0014672F"/>
    <w:rsid w:val="00146B2E"/>
    <w:rsid w:val="00146CA9"/>
    <w:rsid w:val="00146E24"/>
    <w:rsid w:val="00147104"/>
    <w:rsid w:val="001471F4"/>
    <w:rsid w:val="00147B9B"/>
    <w:rsid w:val="00147E8A"/>
    <w:rsid w:val="00150078"/>
    <w:rsid w:val="001506D0"/>
    <w:rsid w:val="0015091F"/>
    <w:rsid w:val="00150E78"/>
    <w:rsid w:val="00150FFD"/>
    <w:rsid w:val="001513AE"/>
    <w:rsid w:val="001517A3"/>
    <w:rsid w:val="00151820"/>
    <w:rsid w:val="001525A3"/>
    <w:rsid w:val="001526E6"/>
    <w:rsid w:val="00152729"/>
    <w:rsid w:val="00153077"/>
    <w:rsid w:val="00153512"/>
    <w:rsid w:val="00153861"/>
    <w:rsid w:val="0015386A"/>
    <w:rsid w:val="00153AFE"/>
    <w:rsid w:val="00153B5B"/>
    <w:rsid w:val="00153E4D"/>
    <w:rsid w:val="00154033"/>
    <w:rsid w:val="00154388"/>
    <w:rsid w:val="001545DB"/>
    <w:rsid w:val="001546EA"/>
    <w:rsid w:val="00154F74"/>
    <w:rsid w:val="00154FE5"/>
    <w:rsid w:val="001550AB"/>
    <w:rsid w:val="001552A9"/>
    <w:rsid w:val="001552FA"/>
    <w:rsid w:val="001553FB"/>
    <w:rsid w:val="0015570D"/>
    <w:rsid w:val="00155A48"/>
    <w:rsid w:val="00155ABD"/>
    <w:rsid w:val="00155CC0"/>
    <w:rsid w:val="00156450"/>
    <w:rsid w:val="001564DB"/>
    <w:rsid w:val="00156753"/>
    <w:rsid w:val="001568F4"/>
    <w:rsid w:val="00156A5E"/>
    <w:rsid w:val="00156A81"/>
    <w:rsid w:val="00157126"/>
    <w:rsid w:val="0015788A"/>
    <w:rsid w:val="00157F8E"/>
    <w:rsid w:val="0016000E"/>
    <w:rsid w:val="00160806"/>
    <w:rsid w:val="0016093B"/>
    <w:rsid w:val="00161078"/>
    <w:rsid w:val="00161702"/>
    <w:rsid w:val="001617D2"/>
    <w:rsid w:val="00161C67"/>
    <w:rsid w:val="0016217F"/>
    <w:rsid w:val="0016295B"/>
    <w:rsid w:val="0016299A"/>
    <w:rsid w:val="0016299C"/>
    <w:rsid w:val="00162A11"/>
    <w:rsid w:val="00162BFE"/>
    <w:rsid w:val="00163E40"/>
    <w:rsid w:val="00163FA5"/>
    <w:rsid w:val="001642AF"/>
    <w:rsid w:val="00164368"/>
    <w:rsid w:val="0016485E"/>
    <w:rsid w:val="00164C0B"/>
    <w:rsid w:val="00164DF6"/>
    <w:rsid w:val="001650D7"/>
    <w:rsid w:val="0016532C"/>
    <w:rsid w:val="00165435"/>
    <w:rsid w:val="001654E8"/>
    <w:rsid w:val="00165ECC"/>
    <w:rsid w:val="001667E2"/>
    <w:rsid w:val="00166C5C"/>
    <w:rsid w:val="00167033"/>
    <w:rsid w:val="00167197"/>
    <w:rsid w:val="001673AA"/>
    <w:rsid w:val="00167821"/>
    <w:rsid w:val="00167843"/>
    <w:rsid w:val="00167B1C"/>
    <w:rsid w:val="00167D35"/>
    <w:rsid w:val="0017006B"/>
    <w:rsid w:val="001704AA"/>
    <w:rsid w:val="001708EB"/>
    <w:rsid w:val="00170EE0"/>
    <w:rsid w:val="0017137C"/>
    <w:rsid w:val="0017191D"/>
    <w:rsid w:val="00171A42"/>
    <w:rsid w:val="00171C0C"/>
    <w:rsid w:val="001721C9"/>
    <w:rsid w:val="0017267E"/>
    <w:rsid w:val="00173117"/>
    <w:rsid w:val="0017320F"/>
    <w:rsid w:val="0017381B"/>
    <w:rsid w:val="00173839"/>
    <w:rsid w:val="00173A1D"/>
    <w:rsid w:val="00174209"/>
    <w:rsid w:val="00174572"/>
    <w:rsid w:val="00174709"/>
    <w:rsid w:val="00174C0B"/>
    <w:rsid w:val="001754A8"/>
    <w:rsid w:val="00175567"/>
    <w:rsid w:val="00175589"/>
    <w:rsid w:val="00175A33"/>
    <w:rsid w:val="00175CAA"/>
    <w:rsid w:val="00175CE2"/>
    <w:rsid w:val="00176024"/>
    <w:rsid w:val="00176588"/>
    <w:rsid w:val="001768F1"/>
    <w:rsid w:val="00176912"/>
    <w:rsid w:val="00176CFE"/>
    <w:rsid w:val="00176F66"/>
    <w:rsid w:val="0017745B"/>
    <w:rsid w:val="0017758E"/>
    <w:rsid w:val="001776B1"/>
    <w:rsid w:val="001800A8"/>
    <w:rsid w:val="0018097B"/>
    <w:rsid w:val="001809A8"/>
    <w:rsid w:val="0018137A"/>
    <w:rsid w:val="00181760"/>
    <w:rsid w:val="00181C40"/>
    <w:rsid w:val="00181D9E"/>
    <w:rsid w:val="00181E33"/>
    <w:rsid w:val="00181EB1"/>
    <w:rsid w:val="00181F4B"/>
    <w:rsid w:val="001821B5"/>
    <w:rsid w:val="001821F7"/>
    <w:rsid w:val="001823F9"/>
    <w:rsid w:val="00182666"/>
    <w:rsid w:val="00182745"/>
    <w:rsid w:val="00182970"/>
    <w:rsid w:val="00183130"/>
    <w:rsid w:val="00183367"/>
    <w:rsid w:val="001835C0"/>
    <w:rsid w:val="00183753"/>
    <w:rsid w:val="00183F8B"/>
    <w:rsid w:val="00184184"/>
    <w:rsid w:val="00184875"/>
    <w:rsid w:val="00184B17"/>
    <w:rsid w:val="00184B46"/>
    <w:rsid w:val="00184C17"/>
    <w:rsid w:val="00184FFF"/>
    <w:rsid w:val="00185CAE"/>
    <w:rsid w:val="00186937"/>
    <w:rsid w:val="00186A5F"/>
    <w:rsid w:val="0018719C"/>
    <w:rsid w:val="0018739E"/>
    <w:rsid w:val="00187B45"/>
    <w:rsid w:val="00187C9E"/>
    <w:rsid w:val="00187D01"/>
    <w:rsid w:val="00187D5E"/>
    <w:rsid w:val="00187E67"/>
    <w:rsid w:val="00190870"/>
    <w:rsid w:val="0019088D"/>
    <w:rsid w:val="001909C6"/>
    <w:rsid w:val="00190D6B"/>
    <w:rsid w:val="00190EA5"/>
    <w:rsid w:val="00191328"/>
    <w:rsid w:val="00191843"/>
    <w:rsid w:val="00191AF3"/>
    <w:rsid w:val="00191D2D"/>
    <w:rsid w:val="00191EE2"/>
    <w:rsid w:val="00191EFB"/>
    <w:rsid w:val="0019247E"/>
    <w:rsid w:val="00192588"/>
    <w:rsid w:val="001926D3"/>
    <w:rsid w:val="001927CA"/>
    <w:rsid w:val="001929C7"/>
    <w:rsid w:val="00192B44"/>
    <w:rsid w:val="00192F98"/>
    <w:rsid w:val="00193024"/>
    <w:rsid w:val="001931F0"/>
    <w:rsid w:val="00193208"/>
    <w:rsid w:val="00193395"/>
    <w:rsid w:val="001937B2"/>
    <w:rsid w:val="00193939"/>
    <w:rsid w:val="00193F51"/>
    <w:rsid w:val="00193F7D"/>
    <w:rsid w:val="00194957"/>
    <w:rsid w:val="00194A19"/>
    <w:rsid w:val="00194C2B"/>
    <w:rsid w:val="00194CEC"/>
    <w:rsid w:val="00195059"/>
    <w:rsid w:val="001952A5"/>
    <w:rsid w:val="001953CF"/>
    <w:rsid w:val="00195FA8"/>
    <w:rsid w:val="001962E5"/>
    <w:rsid w:val="0019666B"/>
    <w:rsid w:val="00196861"/>
    <w:rsid w:val="001968FC"/>
    <w:rsid w:val="00196BE4"/>
    <w:rsid w:val="00197F7B"/>
    <w:rsid w:val="001A0088"/>
    <w:rsid w:val="001A00D9"/>
    <w:rsid w:val="001A022B"/>
    <w:rsid w:val="001A1193"/>
    <w:rsid w:val="001A1390"/>
    <w:rsid w:val="001A1702"/>
    <w:rsid w:val="001A1C4A"/>
    <w:rsid w:val="001A200E"/>
    <w:rsid w:val="001A2047"/>
    <w:rsid w:val="001A2092"/>
    <w:rsid w:val="001A22E3"/>
    <w:rsid w:val="001A25DB"/>
    <w:rsid w:val="001A27B4"/>
    <w:rsid w:val="001A3770"/>
    <w:rsid w:val="001A37ED"/>
    <w:rsid w:val="001A383C"/>
    <w:rsid w:val="001A3AB6"/>
    <w:rsid w:val="001A3B4D"/>
    <w:rsid w:val="001A3FCD"/>
    <w:rsid w:val="001A4223"/>
    <w:rsid w:val="001A425E"/>
    <w:rsid w:val="001A4567"/>
    <w:rsid w:val="001A477D"/>
    <w:rsid w:val="001A494B"/>
    <w:rsid w:val="001A4A0F"/>
    <w:rsid w:val="001A4CF5"/>
    <w:rsid w:val="001A619E"/>
    <w:rsid w:val="001A62DE"/>
    <w:rsid w:val="001A62FD"/>
    <w:rsid w:val="001A6538"/>
    <w:rsid w:val="001A6594"/>
    <w:rsid w:val="001A669D"/>
    <w:rsid w:val="001A6725"/>
    <w:rsid w:val="001A723C"/>
    <w:rsid w:val="001A7822"/>
    <w:rsid w:val="001A7923"/>
    <w:rsid w:val="001A7960"/>
    <w:rsid w:val="001A7A5B"/>
    <w:rsid w:val="001A7B41"/>
    <w:rsid w:val="001A7B90"/>
    <w:rsid w:val="001A7BDC"/>
    <w:rsid w:val="001A7E9B"/>
    <w:rsid w:val="001B0067"/>
    <w:rsid w:val="001B081B"/>
    <w:rsid w:val="001B0CB9"/>
    <w:rsid w:val="001B16E2"/>
    <w:rsid w:val="001B1879"/>
    <w:rsid w:val="001B1D52"/>
    <w:rsid w:val="001B1DE0"/>
    <w:rsid w:val="001B1E18"/>
    <w:rsid w:val="001B1EE0"/>
    <w:rsid w:val="001B1FA3"/>
    <w:rsid w:val="001B2132"/>
    <w:rsid w:val="001B2EDE"/>
    <w:rsid w:val="001B2FA0"/>
    <w:rsid w:val="001B3557"/>
    <w:rsid w:val="001B3844"/>
    <w:rsid w:val="001B39DF"/>
    <w:rsid w:val="001B4093"/>
    <w:rsid w:val="001B477D"/>
    <w:rsid w:val="001B523A"/>
    <w:rsid w:val="001B5486"/>
    <w:rsid w:val="001B5995"/>
    <w:rsid w:val="001B5EBD"/>
    <w:rsid w:val="001B5F7F"/>
    <w:rsid w:val="001B6184"/>
    <w:rsid w:val="001B63C4"/>
    <w:rsid w:val="001B6513"/>
    <w:rsid w:val="001B74E7"/>
    <w:rsid w:val="001B76A3"/>
    <w:rsid w:val="001B78BB"/>
    <w:rsid w:val="001B7AD1"/>
    <w:rsid w:val="001B7E3F"/>
    <w:rsid w:val="001C0766"/>
    <w:rsid w:val="001C0960"/>
    <w:rsid w:val="001C0B0E"/>
    <w:rsid w:val="001C0BF0"/>
    <w:rsid w:val="001C1522"/>
    <w:rsid w:val="001C1967"/>
    <w:rsid w:val="001C1F8D"/>
    <w:rsid w:val="001C2046"/>
    <w:rsid w:val="001C214F"/>
    <w:rsid w:val="001C2351"/>
    <w:rsid w:val="001C2933"/>
    <w:rsid w:val="001C2E19"/>
    <w:rsid w:val="001C2E9A"/>
    <w:rsid w:val="001C30AD"/>
    <w:rsid w:val="001C38BA"/>
    <w:rsid w:val="001C525D"/>
    <w:rsid w:val="001C5441"/>
    <w:rsid w:val="001C57FD"/>
    <w:rsid w:val="001C5F29"/>
    <w:rsid w:val="001C6292"/>
    <w:rsid w:val="001C62DA"/>
    <w:rsid w:val="001C6432"/>
    <w:rsid w:val="001C6EF1"/>
    <w:rsid w:val="001C73CA"/>
    <w:rsid w:val="001C748A"/>
    <w:rsid w:val="001C7551"/>
    <w:rsid w:val="001C76E8"/>
    <w:rsid w:val="001D0108"/>
    <w:rsid w:val="001D05BF"/>
    <w:rsid w:val="001D06C1"/>
    <w:rsid w:val="001D06FF"/>
    <w:rsid w:val="001D086E"/>
    <w:rsid w:val="001D0E68"/>
    <w:rsid w:val="001D0FFD"/>
    <w:rsid w:val="001D1537"/>
    <w:rsid w:val="001D180F"/>
    <w:rsid w:val="001D1CF6"/>
    <w:rsid w:val="001D2568"/>
    <w:rsid w:val="001D2637"/>
    <w:rsid w:val="001D2827"/>
    <w:rsid w:val="001D29F0"/>
    <w:rsid w:val="001D2BE2"/>
    <w:rsid w:val="001D2C24"/>
    <w:rsid w:val="001D2E14"/>
    <w:rsid w:val="001D32C0"/>
    <w:rsid w:val="001D3380"/>
    <w:rsid w:val="001D347E"/>
    <w:rsid w:val="001D36B8"/>
    <w:rsid w:val="001D3753"/>
    <w:rsid w:val="001D399F"/>
    <w:rsid w:val="001D3D7A"/>
    <w:rsid w:val="001D41C6"/>
    <w:rsid w:val="001D4B54"/>
    <w:rsid w:val="001D4BFF"/>
    <w:rsid w:val="001D5159"/>
    <w:rsid w:val="001D5276"/>
    <w:rsid w:val="001D5392"/>
    <w:rsid w:val="001D5569"/>
    <w:rsid w:val="001D6420"/>
    <w:rsid w:val="001D6900"/>
    <w:rsid w:val="001D6A16"/>
    <w:rsid w:val="001D6B14"/>
    <w:rsid w:val="001D6B69"/>
    <w:rsid w:val="001D75B1"/>
    <w:rsid w:val="001D7A19"/>
    <w:rsid w:val="001E01E4"/>
    <w:rsid w:val="001E031C"/>
    <w:rsid w:val="001E0889"/>
    <w:rsid w:val="001E0921"/>
    <w:rsid w:val="001E0B4E"/>
    <w:rsid w:val="001E1496"/>
    <w:rsid w:val="001E1604"/>
    <w:rsid w:val="001E2495"/>
    <w:rsid w:val="001E29CB"/>
    <w:rsid w:val="001E2D3D"/>
    <w:rsid w:val="001E319E"/>
    <w:rsid w:val="001E3378"/>
    <w:rsid w:val="001E3983"/>
    <w:rsid w:val="001E3A61"/>
    <w:rsid w:val="001E3D2A"/>
    <w:rsid w:val="001E3D53"/>
    <w:rsid w:val="001E4222"/>
    <w:rsid w:val="001E4524"/>
    <w:rsid w:val="001E4CD8"/>
    <w:rsid w:val="001E4CED"/>
    <w:rsid w:val="001E5185"/>
    <w:rsid w:val="001E551A"/>
    <w:rsid w:val="001E56B2"/>
    <w:rsid w:val="001E5813"/>
    <w:rsid w:val="001E5957"/>
    <w:rsid w:val="001E5FF8"/>
    <w:rsid w:val="001E6047"/>
    <w:rsid w:val="001E656E"/>
    <w:rsid w:val="001E6606"/>
    <w:rsid w:val="001E6855"/>
    <w:rsid w:val="001E6B34"/>
    <w:rsid w:val="001E6D73"/>
    <w:rsid w:val="001E74EC"/>
    <w:rsid w:val="001E75BF"/>
    <w:rsid w:val="001E7715"/>
    <w:rsid w:val="001E7811"/>
    <w:rsid w:val="001E7898"/>
    <w:rsid w:val="001E78A9"/>
    <w:rsid w:val="001F031C"/>
    <w:rsid w:val="001F038D"/>
    <w:rsid w:val="001F07AB"/>
    <w:rsid w:val="001F101C"/>
    <w:rsid w:val="001F157B"/>
    <w:rsid w:val="001F2099"/>
    <w:rsid w:val="001F233C"/>
    <w:rsid w:val="001F25AA"/>
    <w:rsid w:val="001F260F"/>
    <w:rsid w:val="001F2688"/>
    <w:rsid w:val="001F2D49"/>
    <w:rsid w:val="001F2DAB"/>
    <w:rsid w:val="001F3A00"/>
    <w:rsid w:val="001F3DAD"/>
    <w:rsid w:val="001F3E5F"/>
    <w:rsid w:val="001F40B5"/>
    <w:rsid w:val="001F4566"/>
    <w:rsid w:val="001F45D7"/>
    <w:rsid w:val="001F4AC0"/>
    <w:rsid w:val="001F4B84"/>
    <w:rsid w:val="001F4BA6"/>
    <w:rsid w:val="001F4F17"/>
    <w:rsid w:val="001F5AC2"/>
    <w:rsid w:val="001F5EA6"/>
    <w:rsid w:val="001F62DD"/>
    <w:rsid w:val="001F649E"/>
    <w:rsid w:val="001F661A"/>
    <w:rsid w:val="001F6B46"/>
    <w:rsid w:val="001F6E4A"/>
    <w:rsid w:val="001F6F96"/>
    <w:rsid w:val="001F73C3"/>
    <w:rsid w:val="001F73C5"/>
    <w:rsid w:val="001F7895"/>
    <w:rsid w:val="001F7BB1"/>
    <w:rsid w:val="001F7F39"/>
    <w:rsid w:val="00200182"/>
    <w:rsid w:val="0020028C"/>
    <w:rsid w:val="0020031D"/>
    <w:rsid w:val="002004A0"/>
    <w:rsid w:val="00200545"/>
    <w:rsid w:val="00200A02"/>
    <w:rsid w:val="00200C30"/>
    <w:rsid w:val="00200D93"/>
    <w:rsid w:val="00200E51"/>
    <w:rsid w:val="00200F13"/>
    <w:rsid w:val="00201452"/>
    <w:rsid w:val="00201545"/>
    <w:rsid w:val="002018E8"/>
    <w:rsid w:val="00201A84"/>
    <w:rsid w:val="00201B1F"/>
    <w:rsid w:val="00201E57"/>
    <w:rsid w:val="00201F2F"/>
    <w:rsid w:val="00202048"/>
    <w:rsid w:val="00202890"/>
    <w:rsid w:val="00202AE6"/>
    <w:rsid w:val="00202E72"/>
    <w:rsid w:val="00202FD0"/>
    <w:rsid w:val="00204288"/>
    <w:rsid w:val="0020466C"/>
    <w:rsid w:val="002046BB"/>
    <w:rsid w:val="00204C96"/>
    <w:rsid w:val="00204FE4"/>
    <w:rsid w:val="00205095"/>
    <w:rsid w:val="0020573D"/>
    <w:rsid w:val="002058DF"/>
    <w:rsid w:val="00205B98"/>
    <w:rsid w:val="0020618F"/>
    <w:rsid w:val="002061BF"/>
    <w:rsid w:val="0020662E"/>
    <w:rsid w:val="00206F29"/>
    <w:rsid w:val="00206F5A"/>
    <w:rsid w:val="00207A68"/>
    <w:rsid w:val="00207B52"/>
    <w:rsid w:val="00207E7A"/>
    <w:rsid w:val="002100DE"/>
    <w:rsid w:val="002101D3"/>
    <w:rsid w:val="00210614"/>
    <w:rsid w:val="002108D3"/>
    <w:rsid w:val="00210A12"/>
    <w:rsid w:val="00210C01"/>
    <w:rsid w:val="00210CC2"/>
    <w:rsid w:val="00210ED2"/>
    <w:rsid w:val="0021209C"/>
    <w:rsid w:val="002121C1"/>
    <w:rsid w:val="00212B44"/>
    <w:rsid w:val="00212BD3"/>
    <w:rsid w:val="00212F93"/>
    <w:rsid w:val="00212FDA"/>
    <w:rsid w:val="0021318C"/>
    <w:rsid w:val="00213437"/>
    <w:rsid w:val="002134BE"/>
    <w:rsid w:val="00213718"/>
    <w:rsid w:val="002138BE"/>
    <w:rsid w:val="00213DA0"/>
    <w:rsid w:val="00213F98"/>
    <w:rsid w:val="0021414D"/>
    <w:rsid w:val="0021423E"/>
    <w:rsid w:val="002144A4"/>
    <w:rsid w:val="00214726"/>
    <w:rsid w:val="00214A24"/>
    <w:rsid w:val="00214BC1"/>
    <w:rsid w:val="0021511B"/>
    <w:rsid w:val="002152F8"/>
    <w:rsid w:val="002153A6"/>
    <w:rsid w:val="002158AC"/>
    <w:rsid w:val="00215A4B"/>
    <w:rsid w:val="00215B2B"/>
    <w:rsid w:val="00215B7E"/>
    <w:rsid w:val="00215CE4"/>
    <w:rsid w:val="00215F66"/>
    <w:rsid w:val="002163A9"/>
    <w:rsid w:val="002163FA"/>
    <w:rsid w:val="002168BD"/>
    <w:rsid w:val="00216B22"/>
    <w:rsid w:val="00216B4B"/>
    <w:rsid w:val="00216F6B"/>
    <w:rsid w:val="0021744E"/>
    <w:rsid w:val="002176DA"/>
    <w:rsid w:val="00217C2D"/>
    <w:rsid w:val="002205C1"/>
    <w:rsid w:val="002206AC"/>
    <w:rsid w:val="002207B9"/>
    <w:rsid w:val="002209F4"/>
    <w:rsid w:val="00220E80"/>
    <w:rsid w:val="00220E83"/>
    <w:rsid w:val="002210EE"/>
    <w:rsid w:val="00221191"/>
    <w:rsid w:val="00221422"/>
    <w:rsid w:val="0022154F"/>
    <w:rsid w:val="00221854"/>
    <w:rsid w:val="00221FC3"/>
    <w:rsid w:val="0022204F"/>
    <w:rsid w:val="00222348"/>
    <w:rsid w:val="00223775"/>
    <w:rsid w:val="00223C9C"/>
    <w:rsid w:val="00224055"/>
    <w:rsid w:val="0022416D"/>
    <w:rsid w:val="0022419D"/>
    <w:rsid w:val="00224796"/>
    <w:rsid w:val="002247E2"/>
    <w:rsid w:val="00224A0D"/>
    <w:rsid w:val="0022511C"/>
    <w:rsid w:val="00225384"/>
    <w:rsid w:val="00225476"/>
    <w:rsid w:val="00225637"/>
    <w:rsid w:val="00225913"/>
    <w:rsid w:val="00225B45"/>
    <w:rsid w:val="00225EA7"/>
    <w:rsid w:val="0022600C"/>
    <w:rsid w:val="002261CE"/>
    <w:rsid w:val="00226CC3"/>
    <w:rsid w:val="002272AA"/>
    <w:rsid w:val="00227437"/>
    <w:rsid w:val="002276B0"/>
    <w:rsid w:val="002276BB"/>
    <w:rsid w:val="00227C32"/>
    <w:rsid w:val="002301EB"/>
    <w:rsid w:val="00230505"/>
    <w:rsid w:val="002305C2"/>
    <w:rsid w:val="00230CCF"/>
    <w:rsid w:val="00230EC8"/>
    <w:rsid w:val="0023104D"/>
    <w:rsid w:val="00231149"/>
    <w:rsid w:val="002312B3"/>
    <w:rsid w:val="00231307"/>
    <w:rsid w:val="002313FE"/>
    <w:rsid w:val="00231729"/>
    <w:rsid w:val="002323D1"/>
    <w:rsid w:val="002323F7"/>
    <w:rsid w:val="0023242E"/>
    <w:rsid w:val="00232621"/>
    <w:rsid w:val="00232637"/>
    <w:rsid w:val="002327D7"/>
    <w:rsid w:val="002329EF"/>
    <w:rsid w:val="00232C3C"/>
    <w:rsid w:val="00233088"/>
    <w:rsid w:val="00233091"/>
    <w:rsid w:val="00233130"/>
    <w:rsid w:val="002339FE"/>
    <w:rsid w:val="00233E67"/>
    <w:rsid w:val="00233ED2"/>
    <w:rsid w:val="00234347"/>
    <w:rsid w:val="002349A8"/>
    <w:rsid w:val="0023557E"/>
    <w:rsid w:val="00235A8D"/>
    <w:rsid w:val="00235B63"/>
    <w:rsid w:val="00235E03"/>
    <w:rsid w:val="00235F7E"/>
    <w:rsid w:val="002361FD"/>
    <w:rsid w:val="00236543"/>
    <w:rsid w:val="00237089"/>
    <w:rsid w:val="002372BE"/>
    <w:rsid w:val="002372EC"/>
    <w:rsid w:val="00237498"/>
    <w:rsid w:val="00237553"/>
    <w:rsid w:val="0023770B"/>
    <w:rsid w:val="00237C1A"/>
    <w:rsid w:val="00240390"/>
    <w:rsid w:val="00240D4B"/>
    <w:rsid w:val="002411A7"/>
    <w:rsid w:val="00241512"/>
    <w:rsid w:val="0024200D"/>
    <w:rsid w:val="00242186"/>
    <w:rsid w:val="0024263A"/>
    <w:rsid w:val="002429C0"/>
    <w:rsid w:val="00242EAE"/>
    <w:rsid w:val="002431B9"/>
    <w:rsid w:val="002432EE"/>
    <w:rsid w:val="002434A3"/>
    <w:rsid w:val="0024358A"/>
    <w:rsid w:val="0024365F"/>
    <w:rsid w:val="0024373D"/>
    <w:rsid w:val="0024391E"/>
    <w:rsid w:val="00243D27"/>
    <w:rsid w:val="002445D4"/>
    <w:rsid w:val="00244983"/>
    <w:rsid w:val="00244A6F"/>
    <w:rsid w:val="00244D6E"/>
    <w:rsid w:val="00245436"/>
    <w:rsid w:val="0024551C"/>
    <w:rsid w:val="00245F07"/>
    <w:rsid w:val="00245FDB"/>
    <w:rsid w:val="00246062"/>
    <w:rsid w:val="002469F5"/>
    <w:rsid w:val="00246C33"/>
    <w:rsid w:val="00246DB0"/>
    <w:rsid w:val="00246F1D"/>
    <w:rsid w:val="00247068"/>
    <w:rsid w:val="0024736D"/>
    <w:rsid w:val="00247626"/>
    <w:rsid w:val="002478FE"/>
    <w:rsid w:val="00247B1E"/>
    <w:rsid w:val="00247C01"/>
    <w:rsid w:val="00247CA4"/>
    <w:rsid w:val="00247D99"/>
    <w:rsid w:val="002500B3"/>
    <w:rsid w:val="0025017E"/>
    <w:rsid w:val="002501E9"/>
    <w:rsid w:val="002506C4"/>
    <w:rsid w:val="002507CD"/>
    <w:rsid w:val="00250C0F"/>
    <w:rsid w:val="002510DF"/>
    <w:rsid w:val="002516B5"/>
    <w:rsid w:val="0025173F"/>
    <w:rsid w:val="00251A32"/>
    <w:rsid w:val="00251E05"/>
    <w:rsid w:val="00251EEB"/>
    <w:rsid w:val="00251FA4"/>
    <w:rsid w:val="0025202A"/>
    <w:rsid w:val="00252072"/>
    <w:rsid w:val="0025224D"/>
    <w:rsid w:val="00252495"/>
    <w:rsid w:val="002532D1"/>
    <w:rsid w:val="00253707"/>
    <w:rsid w:val="00253A51"/>
    <w:rsid w:val="00253A96"/>
    <w:rsid w:val="00253AAA"/>
    <w:rsid w:val="00253E17"/>
    <w:rsid w:val="00254036"/>
    <w:rsid w:val="002540C2"/>
    <w:rsid w:val="00254631"/>
    <w:rsid w:val="002546EB"/>
    <w:rsid w:val="00254953"/>
    <w:rsid w:val="00254B90"/>
    <w:rsid w:val="00254C4F"/>
    <w:rsid w:val="00254ECA"/>
    <w:rsid w:val="00254F10"/>
    <w:rsid w:val="00255042"/>
    <w:rsid w:val="00255483"/>
    <w:rsid w:val="0025566F"/>
    <w:rsid w:val="00255F07"/>
    <w:rsid w:val="0025630F"/>
    <w:rsid w:val="002566C8"/>
    <w:rsid w:val="00256A4F"/>
    <w:rsid w:val="00256A9E"/>
    <w:rsid w:val="00256C9F"/>
    <w:rsid w:val="00256E16"/>
    <w:rsid w:val="002573B7"/>
    <w:rsid w:val="0025743A"/>
    <w:rsid w:val="002578AD"/>
    <w:rsid w:val="00257A4A"/>
    <w:rsid w:val="00257DA3"/>
    <w:rsid w:val="00257EA8"/>
    <w:rsid w:val="00260204"/>
    <w:rsid w:val="00260366"/>
    <w:rsid w:val="0026041F"/>
    <w:rsid w:val="002604A2"/>
    <w:rsid w:val="00260668"/>
    <w:rsid w:val="002606AC"/>
    <w:rsid w:val="00260D29"/>
    <w:rsid w:val="0026126E"/>
    <w:rsid w:val="0026136F"/>
    <w:rsid w:val="002619BB"/>
    <w:rsid w:val="00261A61"/>
    <w:rsid w:val="00261B20"/>
    <w:rsid w:val="00261F05"/>
    <w:rsid w:val="002625D1"/>
    <w:rsid w:val="00262BA5"/>
    <w:rsid w:val="00263259"/>
    <w:rsid w:val="0026339D"/>
    <w:rsid w:val="002636F0"/>
    <w:rsid w:val="0026394F"/>
    <w:rsid w:val="00264628"/>
    <w:rsid w:val="0026490B"/>
    <w:rsid w:val="00264B9D"/>
    <w:rsid w:val="00264DDE"/>
    <w:rsid w:val="0026511A"/>
    <w:rsid w:val="0026522C"/>
    <w:rsid w:val="00265715"/>
    <w:rsid w:val="002658F3"/>
    <w:rsid w:val="00265A42"/>
    <w:rsid w:val="00265D84"/>
    <w:rsid w:val="00265DEB"/>
    <w:rsid w:val="00266C12"/>
    <w:rsid w:val="00266E58"/>
    <w:rsid w:val="00267338"/>
    <w:rsid w:val="00267CC5"/>
    <w:rsid w:val="00267FFC"/>
    <w:rsid w:val="002702AF"/>
    <w:rsid w:val="002703DA"/>
    <w:rsid w:val="0027062D"/>
    <w:rsid w:val="00270D49"/>
    <w:rsid w:val="00270DAE"/>
    <w:rsid w:val="00270DB2"/>
    <w:rsid w:val="002712CE"/>
    <w:rsid w:val="002713E3"/>
    <w:rsid w:val="0027160C"/>
    <w:rsid w:val="00271FE3"/>
    <w:rsid w:val="00272283"/>
    <w:rsid w:val="00272355"/>
    <w:rsid w:val="002723AA"/>
    <w:rsid w:val="00272553"/>
    <w:rsid w:val="002726F9"/>
    <w:rsid w:val="0027278A"/>
    <w:rsid w:val="00272AF8"/>
    <w:rsid w:val="00272D5C"/>
    <w:rsid w:val="00273199"/>
    <w:rsid w:val="00273635"/>
    <w:rsid w:val="00273B37"/>
    <w:rsid w:val="00273C57"/>
    <w:rsid w:val="00273D25"/>
    <w:rsid w:val="00273F90"/>
    <w:rsid w:val="00274024"/>
    <w:rsid w:val="00274379"/>
    <w:rsid w:val="002743C2"/>
    <w:rsid w:val="002743F1"/>
    <w:rsid w:val="00274458"/>
    <w:rsid w:val="002744A8"/>
    <w:rsid w:val="0027491D"/>
    <w:rsid w:val="00274A8F"/>
    <w:rsid w:val="00275417"/>
    <w:rsid w:val="00275562"/>
    <w:rsid w:val="002756DB"/>
    <w:rsid w:val="002758E0"/>
    <w:rsid w:val="00275D78"/>
    <w:rsid w:val="00275E1C"/>
    <w:rsid w:val="00275E44"/>
    <w:rsid w:val="00276345"/>
    <w:rsid w:val="00276389"/>
    <w:rsid w:val="002766BA"/>
    <w:rsid w:val="00277161"/>
    <w:rsid w:val="00277234"/>
    <w:rsid w:val="00277313"/>
    <w:rsid w:val="00277995"/>
    <w:rsid w:val="00277AE1"/>
    <w:rsid w:val="00277D32"/>
    <w:rsid w:val="0028014E"/>
    <w:rsid w:val="002802B7"/>
    <w:rsid w:val="002803B3"/>
    <w:rsid w:val="00280AA6"/>
    <w:rsid w:val="00280E4A"/>
    <w:rsid w:val="00280FBB"/>
    <w:rsid w:val="002812A0"/>
    <w:rsid w:val="002815CD"/>
    <w:rsid w:val="00281A88"/>
    <w:rsid w:val="00281C82"/>
    <w:rsid w:val="00282099"/>
    <w:rsid w:val="0028258B"/>
    <w:rsid w:val="002826AB"/>
    <w:rsid w:val="002829BF"/>
    <w:rsid w:val="00282DAB"/>
    <w:rsid w:val="00282FF7"/>
    <w:rsid w:val="00283514"/>
    <w:rsid w:val="002835CB"/>
    <w:rsid w:val="00283616"/>
    <w:rsid w:val="002843A7"/>
    <w:rsid w:val="00284690"/>
    <w:rsid w:val="002846BE"/>
    <w:rsid w:val="00284902"/>
    <w:rsid w:val="00284B78"/>
    <w:rsid w:val="00284CC9"/>
    <w:rsid w:val="00284DB5"/>
    <w:rsid w:val="00284F24"/>
    <w:rsid w:val="002851B3"/>
    <w:rsid w:val="0028548A"/>
    <w:rsid w:val="0028558E"/>
    <w:rsid w:val="00285754"/>
    <w:rsid w:val="00285AF2"/>
    <w:rsid w:val="00285D92"/>
    <w:rsid w:val="00285EC0"/>
    <w:rsid w:val="00285F7D"/>
    <w:rsid w:val="002861BB"/>
    <w:rsid w:val="00286269"/>
    <w:rsid w:val="0028629D"/>
    <w:rsid w:val="002864DD"/>
    <w:rsid w:val="00286B98"/>
    <w:rsid w:val="0028727F"/>
    <w:rsid w:val="00287C69"/>
    <w:rsid w:val="00287CE0"/>
    <w:rsid w:val="00287FEC"/>
    <w:rsid w:val="00290055"/>
    <w:rsid w:val="00290326"/>
    <w:rsid w:val="00290438"/>
    <w:rsid w:val="002904B9"/>
    <w:rsid w:val="002907E1"/>
    <w:rsid w:val="002912A6"/>
    <w:rsid w:val="0029194D"/>
    <w:rsid w:val="00291BFE"/>
    <w:rsid w:val="0029216E"/>
    <w:rsid w:val="002927BF"/>
    <w:rsid w:val="00292842"/>
    <w:rsid w:val="00292DAA"/>
    <w:rsid w:val="00293495"/>
    <w:rsid w:val="00293539"/>
    <w:rsid w:val="00293594"/>
    <w:rsid w:val="002935D8"/>
    <w:rsid w:val="0029385E"/>
    <w:rsid w:val="00293888"/>
    <w:rsid w:val="00293AC8"/>
    <w:rsid w:val="00293BD1"/>
    <w:rsid w:val="002940EA"/>
    <w:rsid w:val="00294764"/>
    <w:rsid w:val="00294B5D"/>
    <w:rsid w:val="002953BA"/>
    <w:rsid w:val="002953C7"/>
    <w:rsid w:val="002957EF"/>
    <w:rsid w:val="002959B7"/>
    <w:rsid w:val="00295B1F"/>
    <w:rsid w:val="00295D0F"/>
    <w:rsid w:val="00296425"/>
    <w:rsid w:val="002967F9"/>
    <w:rsid w:val="00296C5F"/>
    <w:rsid w:val="00296F7E"/>
    <w:rsid w:val="0029705A"/>
    <w:rsid w:val="002972F7"/>
    <w:rsid w:val="002974B3"/>
    <w:rsid w:val="00297855"/>
    <w:rsid w:val="002A0078"/>
    <w:rsid w:val="002A05FE"/>
    <w:rsid w:val="002A063B"/>
    <w:rsid w:val="002A065C"/>
    <w:rsid w:val="002A156A"/>
    <w:rsid w:val="002A20F2"/>
    <w:rsid w:val="002A25BE"/>
    <w:rsid w:val="002A2897"/>
    <w:rsid w:val="002A2900"/>
    <w:rsid w:val="002A2AC4"/>
    <w:rsid w:val="002A2AF2"/>
    <w:rsid w:val="002A2E3E"/>
    <w:rsid w:val="002A3051"/>
    <w:rsid w:val="002A3467"/>
    <w:rsid w:val="002A3498"/>
    <w:rsid w:val="002A3786"/>
    <w:rsid w:val="002A398F"/>
    <w:rsid w:val="002A3A34"/>
    <w:rsid w:val="002A3BEA"/>
    <w:rsid w:val="002A3C55"/>
    <w:rsid w:val="002A41A3"/>
    <w:rsid w:val="002A466B"/>
    <w:rsid w:val="002A4B2B"/>
    <w:rsid w:val="002A4B41"/>
    <w:rsid w:val="002A5058"/>
    <w:rsid w:val="002A57A7"/>
    <w:rsid w:val="002A5A16"/>
    <w:rsid w:val="002A5B1A"/>
    <w:rsid w:val="002A5D39"/>
    <w:rsid w:val="002A5F64"/>
    <w:rsid w:val="002A61C3"/>
    <w:rsid w:val="002A61EC"/>
    <w:rsid w:val="002A6936"/>
    <w:rsid w:val="002A6C3D"/>
    <w:rsid w:val="002A6C52"/>
    <w:rsid w:val="002A6E3E"/>
    <w:rsid w:val="002A6FAB"/>
    <w:rsid w:val="002A725E"/>
    <w:rsid w:val="002A742D"/>
    <w:rsid w:val="002A79FD"/>
    <w:rsid w:val="002A7A1F"/>
    <w:rsid w:val="002B0156"/>
    <w:rsid w:val="002B03CC"/>
    <w:rsid w:val="002B0674"/>
    <w:rsid w:val="002B07BD"/>
    <w:rsid w:val="002B0E08"/>
    <w:rsid w:val="002B1184"/>
    <w:rsid w:val="002B11E9"/>
    <w:rsid w:val="002B131D"/>
    <w:rsid w:val="002B1356"/>
    <w:rsid w:val="002B1389"/>
    <w:rsid w:val="002B1A21"/>
    <w:rsid w:val="002B1AC3"/>
    <w:rsid w:val="002B1ED8"/>
    <w:rsid w:val="002B21A6"/>
    <w:rsid w:val="002B2264"/>
    <w:rsid w:val="002B23A3"/>
    <w:rsid w:val="002B2777"/>
    <w:rsid w:val="002B278C"/>
    <w:rsid w:val="002B28E0"/>
    <w:rsid w:val="002B2F24"/>
    <w:rsid w:val="002B3193"/>
    <w:rsid w:val="002B36F1"/>
    <w:rsid w:val="002B3784"/>
    <w:rsid w:val="002B3AEE"/>
    <w:rsid w:val="002B3BE6"/>
    <w:rsid w:val="002B3FCC"/>
    <w:rsid w:val="002B40FE"/>
    <w:rsid w:val="002B4103"/>
    <w:rsid w:val="002B4F3C"/>
    <w:rsid w:val="002B5158"/>
    <w:rsid w:val="002B5346"/>
    <w:rsid w:val="002B5531"/>
    <w:rsid w:val="002B5673"/>
    <w:rsid w:val="002B56E0"/>
    <w:rsid w:val="002B64FC"/>
    <w:rsid w:val="002B6B88"/>
    <w:rsid w:val="002B6E60"/>
    <w:rsid w:val="002B709C"/>
    <w:rsid w:val="002B7555"/>
    <w:rsid w:val="002B777D"/>
    <w:rsid w:val="002B7962"/>
    <w:rsid w:val="002B798F"/>
    <w:rsid w:val="002B7C00"/>
    <w:rsid w:val="002C03D5"/>
    <w:rsid w:val="002C0B02"/>
    <w:rsid w:val="002C0D10"/>
    <w:rsid w:val="002C1070"/>
    <w:rsid w:val="002C13AE"/>
    <w:rsid w:val="002C1B90"/>
    <w:rsid w:val="002C20A7"/>
    <w:rsid w:val="002C20CB"/>
    <w:rsid w:val="002C213B"/>
    <w:rsid w:val="002C2364"/>
    <w:rsid w:val="002C2556"/>
    <w:rsid w:val="002C2706"/>
    <w:rsid w:val="002C3110"/>
    <w:rsid w:val="002C3250"/>
    <w:rsid w:val="002C33D8"/>
    <w:rsid w:val="002C33DE"/>
    <w:rsid w:val="002C3D55"/>
    <w:rsid w:val="002C40EC"/>
    <w:rsid w:val="002C430D"/>
    <w:rsid w:val="002C46A7"/>
    <w:rsid w:val="002C4A11"/>
    <w:rsid w:val="002C4B6E"/>
    <w:rsid w:val="002C4E25"/>
    <w:rsid w:val="002C4EDB"/>
    <w:rsid w:val="002C5255"/>
    <w:rsid w:val="002C53EA"/>
    <w:rsid w:val="002C55AE"/>
    <w:rsid w:val="002C5839"/>
    <w:rsid w:val="002C5C49"/>
    <w:rsid w:val="002C5D40"/>
    <w:rsid w:val="002C60B1"/>
    <w:rsid w:val="002C60CD"/>
    <w:rsid w:val="002C629B"/>
    <w:rsid w:val="002C63E2"/>
    <w:rsid w:val="002C693B"/>
    <w:rsid w:val="002C6B1B"/>
    <w:rsid w:val="002C6B53"/>
    <w:rsid w:val="002C6BE0"/>
    <w:rsid w:val="002C6BEC"/>
    <w:rsid w:val="002C7680"/>
    <w:rsid w:val="002C786B"/>
    <w:rsid w:val="002C7A00"/>
    <w:rsid w:val="002D0E54"/>
    <w:rsid w:val="002D1622"/>
    <w:rsid w:val="002D1643"/>
    <w:rsid w:val="002D1DE0"/>
    <w:rsid w:val="002D1ED9"/>
    <w:rsid w:val="002D203C"/>
    <w:rsid w:val="002D2332"/>
    <w:rsid w:val="002D276B"/>
    <w:rsid w:val="002D2DAE"/>
    <w:rsid w:val="002D2E57"/>
    <w:rsid w:val="002D3622"/>
    <w:rsid w:val="002D3671"/>
    <w:rsid w:val="002D382E"/>
    <w:rsid w:val="002D39FF"/>
    <w:rsid w:val="002D4048"/>
    <w:rsid w:val="002D40C7"/>
    <w:rsid w:val="002D4209"/>
    <w:rsid w:val="002D4288"/>
    <w:rsid w:val="002D4C18"/>
    <w:rsid w:val="002D51A0"/>
    <w:rsid w:val="002D52D3"/>
    <w:rsid w:val="002D5651"/>
    <w:rsid w:val="002D5833"/>
    <w:rsid w:val="002D5C80"/>
    <w:rsid w:val="002D5CFA"/>
    <w:rsid w:val="002D6421"/>
    <w:rsid w:val="002D64B5"/>
    <w:rsid w:val="002D7162"/>
    <w:rsid w:val="002D770B"/>
    <w:rsid w:val="002D785B"/>
    <w:rsid w:val="002D7D0A"/>
    <w:rsid w:val="002D7E2A"/>
    <w:rsid w:val="002E0AA0"/>
    <w:rsid w:val="002E0C07"/>
    <w:rsid w:val="002E0D0F"/>
    <w:rsid w:val="002E1841"/>
    <w:rsid w:val="002E1BA6"/>
    <w:rsid w:val="002E1C3B"/>
    <w:rsid w:val="002E1C61"/>
    <w:rsid w:val="002E21A1"/>
    <w:rsid w:val="002E25D6"/>
    <w:rsid w:val="002E26CA"/>
    <w:rsid w:val="002E2920"/>
    <w:rsid w:val="002E2943"/>
    <w:rsid w:val="002E2EC0"/>
    <w:rsid w:val="002E308E"/>
    <w:rsid w:val="002E33CD"/>
    <w:rsid w:val="002E373C"/>
    <w:rsid w:val="002E4325"/>
    <w:rsid w:val="002E487E"/>
    <w:rsid w:val="002E4C26"/>
    <w:rsid w:val="002E4CD3"/>
    <w:rsid w:val="002E510F"/>
    <w:rsid w:val="002E5356"/>
    <w:rsid w:val="002E56DA"/>
    <w:rsid w:val="002E57D9"/>
    <w:rsid w:val="002E5A85"/>
    <w:rsid w:val="002E5E6C"/>
    <w:rsid w:val="002E5EED"/>
    <w:rsid w:val="002E5F7F"/>
    <w:rsid w:val="002E655E"/>
    <w:rsid w:val="002E6622"/>
    <w:rsid w:val="002E668E"/>
    <w:rsid w:val="002E69DA"/>
    <w:rsid w:val="002E6A33"/>
    <w:rsid w:val="002E6B97"/>
    <w:rsid w:val="002E702C"/>
    <w:rsid w:val="002E71D4"/>
    <w:rsid w:val="002E7276"/>
    <w:rsid w:val="002E7288"/>
    <w:rsid w:val="002E779A"/>
    <w:rsid w:val="002E77CE"/>
    <w:rsid w:val="002E7ABF"/>
    <w:rsid w:val="002E7FD0"/>
    <w:rsid w:val="002F0725"/>
    <w:rsid w:val="002F0FEB"/>
    <w:rsid w:val="002F12BE"/>
    <w:rsid w:val="002F1335"/>
    <w:rsid w:val="002F139E"/>
    <w:rsid w:val="002F20AB"/>
    <w:rsid w:val="002F2144"/>
    <w:rsid w:val="002F21CB"/>
    <w:rsid w:val="002F23C2"/>
    <w:rsid w:val="002F28C2"/>
    <w:rsid w:val="002F2AC0"/>
    <w:rsid w:val="002F2E06"/>
    <w:rsid w:val="002F30D4"/>
    <w:rsid w:val="002F3251"/>
    <w:rsid w:val="002F3674"/>
    <w:rsid w:val="002F3CD9"/>
    <w:rsid w:val="002F3DD6"/>
    <w:rsid w:val="002F4117"/>
    <w:rsid w:val="002F45A9"/>
    <w:rsid w:val="002F46F5"/>
    <w:rsid w:val="002F47C0"/>
    <w:rsid w:val="002F4812"/>
    <w:rsid w:val="002F4A0A"/>
    <w:rsid w:val="002F4A0E"/>
    <w:rsid w:val="002F4A39"/>
    <w:rsid w:val="002F4C22"/>
    <w:rsid w:val="002F4F66"/>
    <w:rsid w:val="002F507D"/>
    <w:rsid w:val="002F572E"/>
    <w:rsid w:val="002F5760"/>
    <w:rsid w:val="002F5816"/>
    <w:rsid w:val="002F587C"/>
    <w:rsid w:val="002F6098"/>
    <w:rsid w:val="002F62C1"/>
    <w:rsid w:val="002F63D0"/>
    <w:rsid w:val="002F6423"/>
    <w:rsid w:val="002F6891"/>
    <w:rsid w:val="002F6A95"/>
    <w:rsid w:val="002F7025"/>
    <w:rsid w:val="002F739B"/>
    <w:rsid w:val="002F770C"/>
    <w:rsid w:val="002F7896"/>
    <w:rsid w:val="002F7D91"/>
    <w:rsid w:val="002F7F66"/>
    <w:rsid w:val="00300143"/>
    <w:rsid w:val="00300207"/>
    <w:rsid w:val="003013B5"/>
    <w:rsid w:val="00302450"/>
    <w:rsid w:val="0030256A"/>
    <w:rsid w:val="0030264E"/>
    <w:rsid w:val="00302A83"/>
    <w:rsid w:val="00303009"/>
    <w:rsid w:val="003030EC"/>
    <w:rsid w:val="00303984"/>
    <w:rsid w:val="00303CD3"/>
    <w:rsid w:val="00303D48"/>
    <w:rsid w:val="003044D5"/>
    <w:rsid w:val="003047F2"/>
    <w:rsid w:val="00304ADA"/>
    <w:rsid w:val="00304FE3"/>
    <w:rsid w:val="00305AA4"/>
    <w:rsid w:val="00305DB0"/>
    <w:rsid w:val="00306036"/>
    <w:rsid w:val="003061D1"/>
    <w:rsid w:val="0030623C"/>
    <w:rsid w:val="003063B1"/>
    <w:rsid w:val="0030650C"/>
    <w:rsid w:val="00306A8F"/>
    <w:rsid w:val="00306DC5"/>
    <w:rsid w:val="00306F44"/>
    <w:rsid w:val="003070B4"/>
    <w:rsid w:val="00307DEA"/>
    <w:rsid w:val="00307E64"/>
    <w:rsid w:val="00307E98"/>
    <w:rsid w:val="00310017"/>
    <w:rsid w:val="0031018C"/>
    <w:rsid w:val="0031033C"/>
    <w:rsid w:val="00310631"/>
    <w:rsid w:val="00310B61"/>
    <w:rsid w:val="00310EE6"/>
    <w:rsid w:val="00311B0D"/>
    <w:rsid w:val="00311B88"/>
    <w:rsid w:val="00311C67"/>
    <w:rsid w:val="00311F4F"/>
    <w:rsid w:val="00311F9A"/>
    <w:rsid w:val="00311FDB"/>
    <w:rsid w:val="003121BA"/>
    <w:rsid w:val="00312232"/>
    <w:rsid w:val="0031262B"/>
    <w:rsid w:val="003132F5"/>
    <w:rsid w:val="0031398A"/>
    <w:rsid w:val="0031426A"/>
    <w:rsid w:val="00314AE9"/>
    <w:rsid w:val="00314BC4"/>
    <w:rsid w:val="003154AE"/>
    <w:rsid w:val="00315D14"/>
    <w:rsid w:val="00316490"/>
    <w:rsid w:val="00316AD9"/>
    <w:rsid w:val="00316B8F"/>
    <w:rsid w:val="00316C4B"/>
    <w:rsid w:val="0031704D"/>
    <w:rsid w:val="003178B8"/>
    <w:rsid w:val="00317D7B"/>
    <w:rsid w:val="0032014F"/>
    <w:rsid w:val="003201E1"/>
    <w:rsid w:val="00320341"/>
    <w:rsid w:val="003203F6"/>
    <w:rsid w:val="00320658"/>
    <w:rsid w:val="00320920"/>
    <w:rsid w:val="00320BD5"/>
    <w:rsid w:val="00320C49"/>
    <w:rsid w:val="0032171A"/>
    <w:rsid w:val="00321B97"/>
    <w:rsid w:val="003223B9"/>
    <w:rsid w:val="003224B5"/>
    <w:rsid w:val="00322ADD"/>
    <w:rsid w:val="003232F6"/>
    <w:rsid w:val="00323485"/>
    <w:rsid w:val="00323920"/>
    <w:rsid w:val="00323A2B"/>
    <w:rsid w:val="00323AFA"/>
    <w:rsid w:val="00323DEF"/>
    <w:rsid w:val="00323EFA"/>
    <w:rsid w:val="00323F85"/>
    <w:rsid w:val="00323FEA"/>
    <w:rsid w:val="00324589"/>
    <w:rsid w:val="00324816"/>
    <w:rsid w:val="00324842"/>
    <w:rsid w:val="00324BBE"/>
    <w:rsid w:val="003255DB"/>
    <w:rsid w:val="00325724"/>
    <w:rsid w:val="003257C2"/>
    <w:rsid w:val="003257D6"/>
    <w:rsid w:val="003259A9"/>
    <w:rsid w:val="003259CE"/>
    <w:rsid w:val="003261BD"/>
    <w:rsid w:val="00326301"/>
    <w:rsid w:val="00326897"/>
    <w:rsid w:val="0032713A"/>
    <w:rsid w:val="003271DE"/>
    <w:rsid w:val="003275E9"/>
    <w:rsid w:val="00327BF6"/>
    <w:rsid w:val="00327E20"/>
    <w:rsid w:val="003305AC"/>
    <w:rsid w:val="003305EB"/>
    <w:rsid w:val="0033099E"/>
    <w:rsid w:val="00330DAD"/>
    <w:rsid w:val="00331C4C"/>
    <w:rsid w:val="00331E87"/>
    <w:rsid w:val="00331FE1"/>
    <w:rsid w:val="00332349"/>
    <w:rsid w:val="00332657"/>
    <w:rsid w:val="0033280A"/>
    <w:rsid w:val="0033365D"/>
    <w:rsid w:val="00333702"/>
    <w:rsid w:val="003337A1"/>
    <w:rsid w:val="003337AF"/>
    <w:rsid w:val="0033415B"/>
    <w:rsid w:val="003343DA"/>
    <w:rsid w:val="003345A5"/>
    <w:rsid w:val="00334A08"/>
    <w:rsid w:val="00334C34"/>
    <w:rsid w:val="00334D56"/>
    <w:rsid w:val="00334E89"/>
    <w:rsid w:val="00335217"/>
    <w:rsid w:val="0033578D"/>
    <w:rsid w:val="00335874"/>
    <w:rsid w:val="00335B0D"/>
    <w:rsid w:val="00335B47"/>
    <w:rsid w:val="00335B86"/>
    <w:rsid w:val="00335CF7"/>
    <w:rsid w:val="00335E8D"/>
    <w:rsid w:val="00336480"/>
    <w:rsid w:val="00336ADF"/>
    <w:rsid w:val="00337586"/>
    <w:rsid w:val="003377B8"/>
    <w:rsid w:val="00340127"/>
    <w:rsid w:val="0034084D"/>
    <w:rsid w:val="003408F1"/>
    <w:rsid w:val="00340A5C"/>
    <w:rsid w:val="0034130E"/>
    <w:rsid w:val="003415B3"/>
    <w:rsid w:val="00341639"/>
    <w:rsid w:val="0034170A"/>
    <w:rsid w:val="00341734"/>
    <w:rsid w:val="00341D5A"/>
    <w:rsid w:val="003421EB"/>
    <w:rsid w:val="003424B1"/>
    <w:rsid w:val="00342E0A"/>
    <w:rsid w:val="00342E75"/>
    <w:rsid w:val="00342F6B"/>
    <w:rsid w:val="0034336C"/>
    <w:rsid w:val="003435E4"/>
    <w:rsid w:val="00343A6B"/>
    <w:rsid w:val="00343BEE"/>
    <w:rsid w:val="00343C2A"/>
    <w:rsid w:val="00343F9B"/>
    <w:rsid w:val="003441BE"/>
    <w:rsid w:val="003443C6"/>
    <w:rsid w:val="0034453E"/>
    <w:rsid w:val="003448B2"/>
    <w:rsid w:val="003448FF"/>
    <w:rsid w:val="00344D97"/>
    <w:rsid w:val="00345002"/>
    <w:rsid w:val="0034531B"/>
    <w:rsid w:val="0034534C"/>
    <w:rsid w:val="003456A8"/>
    <w:rsid w:val="003456C3"/>
    <w:rsid w:val="0034584F"/>
    <w:rsid w:val="00345B08"/>
    <w:rsid w:val="00345E85"/>
    <w:rsid w:val="00346238"/>
    <w:rsid w:val="00346335"/>
    <w:rsid w:val="00346368"/>
    <w:rsid w:val="00346722"/>
    <w:rsid w:val="003470CB"/>
    <w:rsid w:val="00347187"/>
    <w:rsid w:val="003472B1"/>
    <w:rsid w:val="0034761E"/>
    <w:rsid w:val="00347BBA"/>
    <w:rsid w:val="00347CDC"/>
    <w:rsid w:val="00347EEB"/>
    <w:rsid w:val="00347F02"/>
    <w:rsid w:val="003500BC"/>
    <w:rsid w:val="0035024E"/>
    <w:rsid w:val="003506F4"/>
    <w:rsid w:val="00351009"/>
    <w:rsid w:val="00351181"/>
    <w:rsid w:val="003512FE"/>
    <w:rsid w:val="00351320"/>
    <w:rsid w:val="003513CF"/>
    <w:rsid w:val="003517A4"/>
    <w:rsid w:val="003520D3"/>
    <w:rsid w:val="00352CF8"/>
    <w:rsid w:val="003532AD"/>
    <w:rsid w:val="00353626"/>
    <w:rsid w:val="00353B39"/>
    <w:rsid w:val="00353D39"/>
    <w:rsid w:val="00354298"/>
    <w:rsid w:val="0035435D"/>
    <w:rsid w:val="0035448D"/>
    <w:rsid w:val="003547E2"/>
    <w:rsid w:val="00354880"/>
    <w:rsid w:val="00354B30"/>
    <w:rsid w:val="00355123"/>
    <w:rsid w:val="00355171"/>
    <w:rsid w:val="00355387"/>
    <w:rsid w:val="003554EB"/>
    <w:rsid w:val="00355722"/>
    <w:rsid w:val="0035587F"/>
    <w:rsid w:val="00355A06"/>
    <w:rsid w:val="00355D2B"/>
    <w:rsid w:val="00355E7C"/>
    <w:rsid w:val="0035617C"/>
    <w:rsid w:val="0035623F"/>
    <w:rsid w:val="0035668B"/>
    <w:rsid w:val="003567BB"/>
    <w:rsid w:val="00356AB9"/>
    <w:rsid w:val="00356CF0"/>
    <w:rsid w:val="00356D1B"/>
    <w:rsid w:val="003570C2"/>
    <w:rsid w:val="0035711F"/>
    <w:rsid w:val="003572CD"/>
    <w:rsid w:val="003575A6"/>
    <w:rsid w:val="003579DC"/>
    <w:rsid w:val="00357A79"/>
    <w:rsid w:val="00357D03"/>
    <w:rsid w:val="00360546"/>
    <w:rsid w:val="00360580"/>
    <w:rsid w:val="00360822"/>
    <w:rsid w:val="00360925"/>
    <w:rsid w:val="003617F8"/>
    <w:rsid w:val="00361896"/>
    <w:rsid w:val="003618DE"/>
    <w:rsid w:val="003619F6"/>
    <w:rsid w:val="00361B7B"/>
    <w:rsid w:val="00361BBE"/>
    <w:rsid w:val="00361F32"/>
    <w:rsid w:val="0036230A"/>
    <w:rsid w:val="003623BC"/>
    <w:rsid w:val="003628DF"/>
    <w:rsid w:val="00362ACA"/>
    <w:rsid w:val="00362AEE"/>
    <w:rsid w:val="00362E61"/>
    <w:rsid w:val="003630BC"/>
    <w:rsid w:val="0036326F"/>
    <w:rsid w:val="0036389A"/>
    <w:rsid w:val="00363AD6"/>
    <w:rsid w:val="00363D50"/>
    <w:rsid w:val="00363EB6"/>
    <w:rsid w:val="00363EF7"/>
    <w:rsid w:val="00363F24"/>
    <w:rsid w:val="00364262"/>
    <w:rsid w:val="003644D0"/>
    <w:rsid w:val="00364B97"/>
    <w:rsid w:val="00365020"/>
    <w:rsid w:val="00365138"/>
    <w:rsid w:val="0036523F"/>
    <w:rsid w:val="003652AF"/>
    <w:rsid w:val="003655C6"/>
    <w:rsid w:val="00365848"/>
    <w:rsid w:val="003658F3"/>
    <w:rsid w:val="00365B84"/>
    <w:rsid w:val="00365C19"/>
    <w:rsid w:val="00366217"/>
    <w:rsid w:val="00366257"/>
    <w:rsid w:val="00366725"/>
    <w:rsid w:val="00366B69"/>
    <w:rsid w:val="00366C43"/>
    <w:rsid w:val="00366E6C"/>
    <w:rsid w:val="00367097"/>
    <w:rsid w:val="003675CC"/>
    <w:rsid w:val="003677A6"/>
    <w:rsid w:val="00367C0C"/>
    <w:rsid w:val="00367DF6"/>
    <w:rsid w:val="00367E63"/>
    <w:rsid w:val="003700BC"/>
    <w:rsid w:val="0037083C"/>
    <w:rsid w:val="003708FC"/>
    <w:rsid w:val="00370BEA"/>
    <w:rsid w:val="0037181E"/>
    <w:rsid w:val="00371838"/>
    <w:rsid w:val="00372155"/>
    <w:rsid w:val="00372490"/>
    <w:rsid w:val="00372698"/>
    <w:rsid w:val="0037297F"/>
    <w:rsid w:val="00372A98"/>
    <w:rsid w:val="00372E3F"/>
    <w:rsid w:val="00372FBF"/>
    <w:rsid w:val="0037373F"/>
    <w:rsid w:val="003737ED"/>
    <w:rsid w:val="00373A15"/>
    <w:rsid w:val="00374A40"/>
    <w:rsid w:val="00374B10"/>
    <w:rsid w:val="00374C6F"/>
    <w:rsid w:val="003751A7"/>
    <w:rsid w:val="003753A0"/>
    <w:rsid w:val="00375479"/>
    <w:rsid w:val="0037583E"/>
    <w:rsid w:val="00376BBA"/>
    <w:rsid w:val="00376D04"/>
    <w:rsid w:val="0037740C"/>
    <w:rsid w:val="00377850"/>
    <w:rsid w:val="003803AD"/>
    <w:rsid w:val="0038078B"/>
    <w:rsid w:val="00380E49"/>
    <w:rsid w:val="00380F99"/>
    <w:rsid w:val="00381333"/>
    <w:rsid w:val="003815D5"/>
    <w:rsid w:val="00381774"/>
    <w:rsid w:val="003818B3"/>
    <w:rsid w:val="003818D9"/>
    <w:rsid w:val="00381EAF"/>
    <w:rsid w:val="00382563"/>
    <w:rsid w:val="00382DB2"/>
    <w:rsid w:val="0038313A"/>
    <w:rsid w:val="00383492"/>
    <w:rsid w:val="0038366D"/>
    <w:rsid w:val="003837FD"/>
    <w:rsid w:val="00383962"/>
    <w:rsid w:val="003839E9"/>
    <w:rsid w:val="00383AB1"/>
    <w:rsid w:val="00383D72"/>
    <w:rsid w:val="00384247"/>
    <w:rsid w:val="003844F2"/>
    <w:rsid w:val="003846EC"/>
    <w:rsid w:val="00384716"/>
    <w:rsid w:val="0038490F"/>
    <w:rsid w:val="00384A3E"/>
    <w:rsid w:val="00384B38"/>
    <w:rsid w:val="00384D4D"/>
    <w:rsid w:val="00384EB0"/>
    <w:rsid w:val="0038529D"/>
    <w:rsid w:val="003855C0"/>
    <w:rsid w:val="00385979"/>
    <w:rsid w:val="00385B04"/>
    <w:rsid w:val="00385B5C"/>
    <w:rsid w:val="003865BE"/>
    <w:rsid w:val="003868A5"/>
    <w:rsid w:val="00386948"/>
    <w:rsid w:val="00386A0D"/>
    <w:rsid w:val="00386E5C"/>
    <w:rsid w:val="003870A7"/>
    <w:rsid w:val="003870B1"/>
    <w:rsid w:val="003870E6"/>
    <w:rsid w:val="00387768"/>
    <w:rsid w:val="00387838"/>
    <w:rsid w:val="003878D6"/>
    <w:rsid w:val="00387C1C"/>
    <w:rsid w:val="00387E05"/>
    <w:rsid w:val="00387E89"/>
    <w:rsid w:val="00387F4F"/>
    <w:rsid w:val="00387F8C"/>
    <w:rsid w:val="0039028B"/>
    <w:rsid w:val="00390471"/>
    <w:rsid w:val="00390549"/>
    <w:rsid w:val="00390B93"/>
    <w:rsid w:val="00390B9D"/>
    <w:rsid w:val="00390C58"/>
    <w:rsid w:val="00391434"/>
    <w:rsid w:val="0039168A"/>
    <w:rsid w:val="00391FE6"/>
    <w:rsid w:val="00392540"/>
    <w:rsid w:val="0039296A"/>
    <w:rsid w:val="00392A76"/>
    <w:rsid w:val="00392AA7"/>
    <w:rsid w:val="00392AF3"/>
    <w:rsid w:val="00392C19"/>
    <w:rsid w:val="00392D3F"/>
    <w:rsid w:val="003935B4"/>
    <w:rsid w:val="003936A7"/>
    <w:rsid w:val="00393A1A"/>
    <w:rsid w:val="00393E8B"/>
    <w:rsid w:val="0039419C"/>
    <w:rsid w:val="0039489D"/>
    <w:rsid w:val="00394A57"/>
    <w:rsid w:val="00394BDD"/>
    <w:rsid w:val="00394E3C"/>
    <w:rsid w:val="00395D92"/>
    <w:rsid w:val="0039617F"/>
    <w:rsid w:val="0039683C"/>
    <w:rsid w:val="00396A1C"/>
    <w:rsid w:val="003971F3"/>
    <w:rsid w:val="00397472"/>
    <w:rsid w:val="003975AF"/>
    <w:rsid w:val="003977DA"/>
    <w:rsid w:val="00397848"/>
    <w:rsid w:val="00397ADF"/>
    <w:rsid w:val="00397DC0"/>
    <w:rsid w:val="00397E84"/>
    <w:rsid w:val="00397FAC"/>
    <w:rsid w:val="003A020A"/>
    <w:rsid w:val="003A074E"/>
    <w:rsid w:val="003A077E"/>
    <w:rsid w:val="003A084E"/>
    <w:rsid w:val="003A0A79"/>
    <w:rsid w:val="003A0D6D"/>
    <w:rsid w:val="003A0F11"/>
    <w:rsid w:val="003A0FCD"/>
    <w:rsid w:val="003A1388"/>
    <w:rsid w:val="003A1ACE"/>
    <w:rsid w:val="003A1BEC"/>
    <w:rsid w:val="003A1D16"/>
    <w:rsid w:val="003A1FE0"/>
    <w:rsid w:val="003A1FEC"/>
    <w:rsid w:val="003A201F"/>
    <w:rsid w:val="003A226D"/>
    <w:rsid w:val="003A28F7"/>
    <w:rsid w:val="003A29B5"/>
    <w:rsid w:val="003A37C3"/>
    <w:rsid w:val="003A3CF8"/>
    <w:rsid w:val="003A4011"/>
    <w:rsid w:val="003A427E"/>
    <w:rsid w:val="003A4621"/>
    <w:rsid w:val="003A47ED"/>
    <w:rsid w:val="003A48E2"/>
    <w:rsid w:val="003A497A"/>
    <w:rsid w:val="003A4A4B"/>
    <w:rsid w:val="003A4C00"/>
    <w:rsid w:val="003A54D1"/>
    <w:rsid w:val="003A557B"/>
    <w:rsid w:val="003A56BB"/>
    <w:rsid w:val="003A598A"/>
    <w:rsid w:val="003A5E66"/>
    <w:rsid w:val="003A6752"/>
    <w:rsid w:val="003A7245"/>
    <w:rsid w:val="003A7698"/>
    <w:rsid w:val="003A78B8"/>
    <w:rsid w:val="003A7991"/>
    <w:rsid w:val="003A7BBA"/>
    <w:rsid w:val="003B01CF"/>
    <w:rsid w:val="003B030D"/>
    <w:rsid w:val="003B0332"/>
    <w:rsid w:val="003B0368"/>
    <w:rsid w:val="003B0486"/>
    <w:rsid w:val="003B0F4D"/>
    <w:rsid w:val="003B1002"/>
    <w:rsid w:val="003B15CD"/>
    <w:rsid w:val="003B16CE"/>
    <w:rsid w:val="003B16EA"/>
    <w:rsid w:val="003B1702"/>
    <w:rsid w:val="003B1A80"/>
    <w:rsid w:val="003B1B7E"/>
    <w:rsid w:val="003B1E83"/>
    <w:rsid w:val="003B240B"/>
    <w:rsid w:val="003B263C"/>
    <w:rsid w:val="003B299B"/>
    <w:rsid w:val="003B31C0"/>
    <w:rsid w:val="003B33C3"/>
    <w:rsid w:val="003B3597"/>
    <w:rsid w:val="003B3FC4"/>
    <w:rsid w:val="003B4753"/>
    <w:rsid w:val="003B4782"/>
    <w:rsid w:val="003B497D"/>
    <w:rsid w:val="003B4DA4"/>
    <w:rsid w:val="003B4F13"/>
    <w:rsid w:val="003B50EC"/>
    <w:rsid w:val="003B525C"/>
    <w:rsid w:val="003B5319"/>
    <w:rsid w:val="003B551F"/>
    <w:rsid w:val="003B5D91"/>
    <w:rsid w:val="003B5DC7"/>
    <w:rsid w:val="003B60FC"/>
    <w:rsid w:val="003B64A3"/>
    <w:rsid w:val="003B7F1D"/>
    <w:rsid w:val="003C004C"/>
    <w:rsid w:val="003C0A6C"/>
    <w:rsid w:val="003C0A95"/>
    <w:rsid w:val="003C0AA3"/>
    <w:rsid w:val="003C0F85"/>
    <w:rsid w:val="003C0F88"/>
    <w:rsid w:val="003C145B"/>
    <w:rsid w:val="003C1560"/>
    <w:rsid w:val="003C1AC8"/>
    <w:rsid w:val="003C1B69"/>
    <w:rsid w:val="003C1F11"/>
    <w:rsid w:val="003C1F51"/>
    <w:rsid w:val="003C1F6B"/>
    <w:rsid w:val="003C22FC"/>
    <w:rsid w:val="003C2604"/>
    <w:rsid w:val="003C33C4"/>
    <w:rsid w:val="003C3717"/>
    <w:rsid w:val="003C3870"/>
    <w:rsid w:val="003C42B8"/>
    <w:rsid w:val="003C439C"/>
    <w:rsid w:val="003C445F"/>
    <w:rsid w:val="003C4550"/>
    <w:rsid w:val="003C4A8D"/>
    <w:rsid w:val="003C4C0C"/>
    <w:rsid w:val="003C4C5F"/>
    <w:rsid w:val="003C4E8C"/>
    <w:rsid w:val="003C502D"/>
    <w:rsid w:val="003C52C4"/>
    <w:rsid w:val="003C5416"/>
    <w:rsid w:val="003C5AE9"/>
    <w:rsid w:val="003C5CCA"/>
    <w:rsid w:val="003C5D9A"/>
    <w:rsid w:val="003C5F4E"/>
    <w:rsid w:val="003C6338"/>
    <w:rsid w:val="003C669D"/>
    <w:rsid w:val="003C72F4"/>
    <w:rsid w:val="003C79E9"/>
    <w:rsid w:val="003C7F1E"/>
    <w:rsid w:val="003D00C2"/>
    <w:rsid w:val="003D0107"/>
    <w:rsid w:val="003D0126"/>
    <w:rsid w:val="003D0BF5"/>
    <w:rsid w:val="003D0F62"/>
    <w:rsid w:val="003D120F"/>
    <w:rsid w:val="003D1690"/>
    <w:rsid w:val="003D1784"/>
    <w:rsid w:val="003D19AD"/>
    <w:rsid w:val="003D1BE5"/>
    <w:rsid w:val="003D246E"/>
    <w:rsid w:val="003D2539"/>
    <w:rsid w:val="003D25B4"/>
    <w:rsid w:val="003D270A"/>
    <w:rsid w:val="003D297E"/>
    <w:rsid w:val="003D2A7A"/>
    <w:rsid w:val="003D2D2C"/>
    <w:rsid w:val="003D2F63"/>
    <w:rsid w:val="003D3275"/>
    <w:rsid w:val="003D3456"/>
    <w:rsid w:val="003D3647"/>
    <w:rsid w:val="003D3B97"/>
    <w:rsid w:val="003D3F28"/>
    <w:rsid w:val="003D448F"/>
    <w:rsid w:val="003D456D"/>
    <w:rsid w:val="003D47F3"/>
    <w:rsid w:val="003D4B43"/>
    <w:rsid w:val="003D5109"/>
    <w:rsid w:val="003D563F"/>
    <w:rsid w:val="003D569E"/>
    <w:rsid w:val="003D572E"/>
    <w:rsid w:val="003D5DF8"/>
    <w:rsid w:val="003D63FF"/>
    <w:rsid w:val="003D645D"/>
    <w:rsid w:val="003D67F7"/>
    <w:rsid w:val="003D6934"/>
    <w:rsid w:val="003D6F42"/>
    <w:rsid w:val="003E002E"/>
    <w:rsid w:val="003E009C"/>
    <w:rsid w:val="003E036C"/>
    <w:rsid w:val="003E0386"/>
    <w:rsid w:val="003E04A6"/>
    <w:rsid w:val="003E05B6"/>
    <w:rsid w:val="003E0D90"/>
    <w:rsid w:val="003E2740"/>
    <w:rsid w:val="003E2A6B"/>
    <w:rsid w:val="003E2AA3"/>
    <w:rsid w:val="003E30C6"/>
    <w:rsid w:val="003E32D9"/>
    <w:rsid w:val="003E3451"/>
    <w:rsid w:val="003E393E"/>
    <w:rsid w:val="003E3B1F"/>
    <w:rsid w:val="003E3CA4"/>
    <w:rsid w:val="003E3F4B"/>
    <w:rsid w:val="003E402C"/>
    <w:rsid w:val="003E498C"/>
    <w:rsid w:val="003E4F06"/>
    <w:rsid w:val="003E4F63"/>
    <w:rsid w:val="003E5495"/>
    <w:rsid w:val="003E54E5"/>
    <w:rsid w:val="003E552D"/>
    <w:rsid w:val="003E5A3F"/>
    <w:rsid w:val="003E5FC6"/>
    <w:rsid w:val="003E65FB"/>
    <w:rsid w:val="003E6719"/>
    <w:rsid w:val="003E6970"/>
    <w:rsid w:val="003E6B9D"/>
    <w:rsid w:val="003E71C8"/>
    <w:rsid w:val="003E739C"/>
    <w:rsid w:val="003E76B6"/>
    <w:rsid w:val="003E788C"/>
    <w:rsid w:val="003E7FA2"/>
    <w:rsid w:val="003E7FDB"/>
    <w:rsid w:val="003E7FEF"/>
    <w:rsid w:val="003F0022"/>
    <w:rsid w:val="003F0689"/>
    <w:rsid w:val="003F0AD5"/>
    <w:rsid w:val="003F1362"/>
    <w:rsid w:val="003F1403"/>
    <w:rsid w:val="003F1687"/>
    <w:rsid w:val="003F19D3"/>
    <w:rsid w:val="003F1D6E"/>
    <w:rsid w:val="003F1DBB"/>
    <w:rsid w:val="003F1F5F"/>
    <w:rsid w:val="003F2281"/>
    <w:rsid w:val="003F25E9"/>
    <w:rsid w:val="003F3B7B"/>
    <w:rsid w:val="003F3CFE"/>
    <w:rsid w:val="003F3F14"/>
    <w:rsid w:val="003F42DB"/>
    <w:rsid w:val="003F4B72"/>
    <w:rsid w:val="003F5035"/>
    <w:rsid w:val="003F51A8"/>
    <w:rsid w:val="003F5575"/>
    <w:rsid w:val="003F5CAE"/>
    <w:rsid w:val="003F5D81"/>
    <w:rsid w:val="003F60EE"/>
    <w:rsid w:val="003F63F7"/>
    <w:rsid w:val="003F6519"/>
    <w:rsid w:val="003F658C"/>
    <w:rsid w:val="003F659B"/>
    <w:rsid w:val="003F68FD"/>
    <w:rsid w:val="003F6AB1"/>
    <w:rsid w:val="003F6B68"/>
    <w:rsid w:val="003F6BDD"/>
    <w:rsid w:val="003F6D70"/>
    <w:rsid w:val="003F6E17"/>
    <w:rsid w:val="003F7808"/>
    <w:rsid w:val="003F7814"/>
    <w:rsid w:val="003F78E3"/>
    <w:rsid w:val="003F7B40"/>
    <w:rsid w:val="003F7E0A"/>
    <w:rsid w:val="003F7FA6"/>
    <w:rsid w:val="004003F7"/>
    <w:rsid w:val="004004F9"/>
    <w:rsid w:val="004006AC"/>
    <w:rsid w:val="004007A5"/>
    <w:rsid w:val="00400A98"/>
    <w:rsid w:val="00400B01"/>
    <w:rsid w:val="00400D70"/>
    <w:rsid w:val="00400DEF"/>
    <w:rsid w:val="0040161D"/>
    <w:rsid w:val="0040165A"/>
    <w:rsid w:val="00401675"/>
    <w:rsid w:val="00401EF4"/>
    <w:rsid w:val="00402038"/>
    <w:rsid w:val="00402149"/>
    <w:rsid w:val="00402716"/>
    <w:rsid w:val="00402AE3"/>
    <w:rsid w:val="00402B70"/>
    <w:rsid w:val="004031A3"/>
    <w:rsid w:val="00403562"/>
    <w:rsid w:val="00403978"/>
    <w:rsid w:val="004039E6"/>
    <w:rsid w:val="00403AC4"/>
    <w:rsid w:val="00403DB0"/>
    <w:rsid w:val="00403DD6"/>
    <w:rsid w:val="0040403B"/>
    <w:rsid w:val="00404549"/>
    <w:rsid w:val="0040454F"/>
    <w:rsid w:val="004045F9"/>
    <w:rsid w:val="00404D83"/>
    <w:rsid w:val="00404E59"/>
    <w:rsid w:val="004051BF"/>
    <w:rsid w:val="00405D5A"/>
    <w:rsid w:val="00406C1B"/>
    <w:rsid w:val="00406E50"/>
    <w:rsid w:val="00406E71"/>
    <w:rsid w:val="004076F8"/>
    <w:rsid w:val="00407B2B"/>
    <w:rsid w:val="00407D44"/>
    <w:rsid w:val="00407FAB"/>
    <w:rsid w:val="00410058"/>
    <w:rsid w:val="004100A6"/>
    <w:rsid w:val="0041062D"/>
    <w:rsid w:val="004107DA"/>
    <w:rsid w:val="004108B3"/>
    <w:rsid w:val="004109CE"/>
    <w:rsid w:val="0041104D"/>
    <w:rsid w:val="004114C7"/>
    <w:rsid w:val="0041155E"/>
    <w:rsid w:val="0041181E"/>
    <w:rsid w:val="00411DC5"/>
    <w:rsid w:val="00411F89"/>
    <w:rsid w:val="00412008"/>
    <w:rsid w:val="0041250A"/>
    <w:rsid w:val="00412608"/>
    <w:rsid w:val="00412909"/>
    <w:rsid w:val="00412A12"/>
    <w:rsid w:val="00412EC1"/>
    <w:rsid w:val="00412FE7"/>
    <w:rsid w:val="004131C1"/>
    <w:rsid w:val="0041369E"/>
    <w:rsid w:val="00413A03"/>
    <w:rsid w:val="00413AA4"/>
    <w:rsid w:val="0041427D"/>
    <w:rsid w:val="00414415"/>
    <w:rsid w:val="004145D5"/>
    <w:rsid w:val="0041493C"/>
    <w:rsid w:val="004149D1"/>
    <w:rsid w:val="00414A7B"/>
    <w:rsid w:val="00414AB9"/>
    <w:rsid w:val="00414C43"/>
    <w:rsid w:val="00414D41"/>
    <w:rsid w:val="00414ECC"/>
    <w:rsid w:val="00415991"/>
    <w:rsid w:val="00415C24"/>
    <w:rsid w:val="00415CC0"/>
    <w:rsid w:val="00415D83"/>
    <w:rsid w:val="00415EFC"/>
    <w:rsid w:val="00415FF0"/>
    <w:rsid w:val="00416133"/>
    <w:rsid w:val="00416141"/>
    <w:rsid w:val="004165FC"/>
    <w:rsid w:val="0041684A"/>
    <w:rsid w:val="00417179"/>
    <w:rsid w:val="0041783E"/>
    <w:rsid w:val="00417CBC"/>
    <w:rsid w:val="00417DF0"/>
    <w:rsid w:val="0042017B"/>
    <w:rsid w:val="0042029B"/>
    <w:rsid w:val="0042048E"/>
    <w:rsid w:val="00420A94"/>
    <w:rsid w:val="00420ACD"/>
    <w:rsid w:val="0042168C"/>
    <w:rsid w:val="00421744"/>
    <w:rsid w:val="00421A9A"/>
    <w:rsid w:val="00421ABD"/>
    <w:rsid w:val="00421B58"/>
    <w:rsid w:val="00421CEA"/>
    <w:rsid w:val="004221F7"/>
    <w:rsid w:val="0042233F"/>
    <w:rsid w:val="0042247E"/>
    <w:rsid w:val="00422DEB"/>
    <w:rsid w:val="00422E9E"/>
    <w:rsid w:val="004232DF"/>
    <w:rsid w:val="004232EB"/>
    <w:rsid w:val="0042395D"/>
    <w:rsid w:val="00423B3F"/>
    <w:rsid w:val="00423E4F"/>
    <w:rsid w:val="00424A69"/>
    <w:rsid w:val="00424B9B"/>
    <w:rsid w:val="00424C5A"/>
    <w:rsid w:val="00424C8D"/>
    <w:rsid w:val="00424D4E"/>
    <w:rsid w:val="00424D6E"/>
    <w:rsid w:val="004251EF"/>
    <w:rsid w:val="00425339"/>
    <w:rsid w:val="00425BC5"/>
    <w:rsid w:val="004261D2"/>
    <w:rsid w:val="004265AB"/>
    <w:rsid w:val="00426621"/>
    <w:rsid w:val="00426647"/>
    <w:rsid w:val="004269CC"/>
    <w:rsid w:val="004270BF"/>
    <w:rsid w:val="004271F0"/>
    <w:rsid w:val="0042745C"/>
    <w:rsid w:val="00427A7F"/>
    <w:rsid w:val="00427E35"/>
    <w:rsid w:val="004300B1"/>
    <w:rsid w:val="0043067E"/>
    <w:rsid w:val="00430766"/>
    <w:rsid w:val="00430A90"/>
    <w:rsid w:val="00430C43"/>
    <w:rsid w:val="00430EAE"/>
    <w:rsid w:val="00431076"/>
    <w:rsid w:val="004310C6"/>
    <w:rsid w:val="00431864"/>
    <w:rsid w:val="004319C4"/>
    <w:rsid w:val="004323BF"/>
    <w:rsid w:val="004327CC"/>
    <w:rsid w:val="00432F47"/>
    <w:rsid w:val="00433080"/>
    <w:rsid w:val="00433145"/>
    <w:rsid w:val="004332D8"/>
    <w:rsid w:val="004333C6"/>
    <w:rsid w:val="004334D2"/>
    <w:rsid w:val="004335B8"/>
    <w:rsid w:val="004335F7"/>
    <w:rsid w:val="00433A27"/>
    <w:rsid w:val="00433C0A"/>
    <w:rsid w:val="00433CB9"/>
    <w:rsid w:val="00433D37"/>
    <w:rsid w:val="004343E4"/>
    <w:rsid w:val="00434A46"/>
    <w:rsid w:val="00434B33"/>
    <w:rsid w:val="004351F8"/>
    <w:rsid w:val="004357C3"/>
    <w:rsid w:val="00435F06"/>
    <w:rsid w:val="00436174"/>
    <w:rsid w:val="004369FC"/>
    <w:rsid w:val="00437202"/>
    <w:rsid w:val="00437296"/>
    <w:rsid w:val="0043776E"/>
    <w:rsid w:val="00437ADF"/>
    <w:rsid w:val="00437EFB"/>
    <w:rsid w:val="004400FC"/>
    <w:rsid w:val="0044029A"/>
    <w:rsid w:val="00440551"/>
    <w:rsid w:val="00440577"/>
    <w:rsid w:val="00440963"/>
    <w:rsid w:val="00440A06"/>
    <w:rsid w:val="00440AAD"/>
    <w:rsid w:val="00440B61"/>
    <w:rsid w:val="00440BCC"/>
    <w:rsid w:val="00440BEF"/>
    <w:rsid w:val="00441014"/>
    <w:rsid w:val="004411CA"/>
    <w:rsid w:val="0044133C"/>
    <w:rsid w:val="004413CB"/>
    <w:rsid w:val="00441D4B"/>
    <w:rsid w:val="00441EF2"/>
    <w:rsid w:val="004422FB"/>
    <w:rsid w:val="004429A0"/>
    <w:rsid w:val="00442F44"/>
    <w:rsid w:val="00443058"/>
    <w:rsid w:val="004430F4"/>
    <w:rsid w:val="004435BB"/>
    <w:rsid w:val="00443623"/>
    <w:rsid w:val="00443782"/>
    <w:rsid w:val="00443D2F"/>
    <w:rsid w:val="0044405A"/>
    <w:rsid w:val="00444202"/>
    <w:rsid w:val="004442F8"/>
    <w:rsid w:val="0044433B"/>
    <w:rsid w:val="004444AC"/>
    <w:rsid w:val="004446AE"/>
    <w:rsid w:val="00444A25"/>
    <w:rsid w:val="00444B4D"/>
    <w:rsid w:val="00444E94"/>
    <w:rsid w:val="00444EE1"/>
    <w:rsid w:val="00444F74"/>
    <w:rsid w:val="00444F7B"/>
    <w:rsid w:val="00444FF5"/>
    <w:rsid w:val="0044577C"/>
    <w:rsid w:val="00445A31"/>
    <w:rsid w:val="00445D28"/>
    <w:rsid w:val="00445E5C"/>
    <w:rsid w:val="00446038"/>
    <w:rsid w:val="00446164"/>
    <w:rsid w:val="004462A9"/>
    <w:rsid w:val="00446D3D"/>
    <w:rsid w:val="00447352"/>
    <w:rsid w:val="00447422"/>
    <w:rsid w:val="004479AE"/>
    <w:rsid w:val="004479B4"/>
    <w:rsid w:val="00447C70"/>
    <w:rsid w:val="004500A4"/>
    <w:rsid w:val="00450279"/>
    <w:rsid w:val="0045038D"/>
    <w:rsid w:val="00450524"/>
    <w:rsid w:val="00450A63"/>
    <w:rsid w:val="00450A7C"/>
    <w:rsid w:val="00450ECE"/>
    <w:rsid w:val="004515D0"/>
    <w:rsid w:val="004515FC"/>
    <w:rsid w:val="00451A64"/>
    <w:rsid w:val="00452387"/>
    <w:rsid w:val="004529FC"/>
    <w:rsid w:val="00452BA8"/>
    <w:rsid w:val="00452DF8"/>
    <w:rsid w:val="00452F68"/>
    <w:rsid w:val="00453393"/>
    <w:rsid w:val="00453BF9"/>
    <w:rsid w:val="00453C7A"/>
    <w:rsid w:val="0045403E"/>
    <w:rsid w:val="00454DD9"/>
    <w:rsid w:val="00455521"/>
    <w:rsid w:val="004564EC"/>
    <w:rsid w:val="00456742"/>
    <w:rsid w:val="00456F3E"/>
    <w:rsid w:val="00457228"/>
    <w:rsid w:val="00457B08"/>
    <w:rsid w:val="0046022C"/>
    <w:rsid w:val="0046038E"/>
    <w:rsid w:val="00460692"/>
    <w:rsid w:val="004607C8"/>
    <w:rsid w:val="004607D6"/>
    <w:rsid w:val="0046084D"/>
    <w:rsid w:val="0046096A"/>
    <w:rsid w:val="00460B91"/>
    <w:rsid w:val="00460BF3"/>
    <w:rsid w:val="00460EC0"/>
    <w:rsid w:val="00460FBE"/>
    <w:rsid w:val="00461036"/>
    <w:rsid w:val="00461460"/>
    <w:rsid w:val="00461A32"/>
    <w:rsid w:val="00461A59"/>
    <w:rsid w:val="00462768"/>
    <w:rsid w:val="00462DE9"/>
    <w:rsid w:val="004634EB"/>
    <w:rsid w:val="00463566"/>
    <w:rsid w:val="0046366F"/>
    <w:rsid w:val="004636D1"/>
    <w:rsid w:val="00463C49"/>
    <w:rsid w:val="00463CD4"/>
    <w:rsid w:val="00463F9D"/>
    <w:rsid w:val="00464434"/>
    <w:rsid w:val="00464901"/>
    <w:rsid w:val="00464AE2"/>
    <w:rsid w:val="00464EA3"/>
    <w:rsid w:val="0046545C"/>
    <w:rsid w:val="00465479"/>
    <w:rsid w:val="004654F6"/>
    <w:rsid w:val="004657A4"/>
    <w:rsid w:val="00465808"/>
    <w:rsid w:val="00465A38"/>
    <w:rsid w:val="00465A43"/>
    <w:rsid w:val="00465E8D"/>
    <w:rsid w:val="00465EEC"/>
    <w:rsid w:val="00465FEE"/>
    <w:rsid w:val="00466828"/>
    <w:rsid w:val="004669BF"/>
    <w:rsid w:val="0046700E"/>
    <w:rsid w:val="00467097"/>
    <w:rsid w:val="0046721B"/>
    <w:rsid w:val="00467B7D"/>
    <w:rsid w:val="00467C08"/>
    <w:rsid w:val="00467F42"/>
    <w:rsid w:val="00470217"/>
    <w:rsid w:val="004702A1"/>
    <w:rsid w:val="00470485"/>
    <w:rsid w:val="004705BC"/>
    <w:rsid w:val="0047078A"/>
    <w:rsid w:val="004709F2"/>
    <w:rsid w:val="00470A03"/>
    <w:rsid w:val="00471084"/>
    <w:rsid w:val="0047128F"/>
    <w:rsid w:val="0047140B"/>
    <w:rsid w:val="00471412"/>
    <w:rsid w:val="00471AC6"/>
    <w:rsid w:val="00471E77"/>
    <w:rsid w:val="00471F21"/>
    <w:rsid w:val="0047201E"/>
    <w:rsid w:val="00472358"/>
    <w:rsid w:val="00472438"/>
    <w:rsid w:val="00472C8C"/>
    <w:rsid w:val="00473160"/>
    <w:rsid w:val="004731ED"/>
    <w:rsid w:val="00473373"/>
    <w:rsid w:val="004733C3"/>
    <w:rsid w:val="004733F5"/>
    <w:rsid w:val="0047365A"/>
    <w:rsid w:val="004736DC"/>
    <w:rsid w:val="004739F9"/>
    <w:rsid w:val="00473FE6"/>
    <w:rsid w:val="00474185"/>
    <w:rsid w:val="00474235"/>
    <w:rsid w:val="00474DE5"/>
    <w:rsid w:val="00474E3A"/>
    <w:rsid w:val="004750CF"/>
    <w:rsid w:val="004752F0"/>
    <w:rsid w:val="00475406"/>
    <w:rsid w:val="00475B2B"/>
    <w:rsid w:val="00475C63"/>
    <w:rsid w:val="00476373"/>
    <w:rsid w:val="00476700"/>
    <w:rsid w:val="00476C28"/>
    <w:rsid w:val="00476C53"/>
    <w:rsid w:val="004770FA"/>
    <w:rsid w:val="004779B3"/>
    <w:rsid w:val="00477D52"/>
    <w:rsid w:val="004805C5"/>
    <w:rsid w:val="004805D3"/>
    <w:rsid w:val="00480778"/>
    <w:rsid w:val="004808DF"/>
    <w:rsid w:val="00480A46"/>
    <w:rsid w:val="00480ADF"/>
    <w:rsid w:val="00481C22"/>
    <w:rsid w:val="004820E7"/>
    <w:rsid w:val="00482191"/>
    <w:rsid w:val="004823DA"/>
    <w:rsid w:val="00482480"/>
    <w:rsid w:val="00482933"/>
    <w:rsid w:val="00482A0F"/>
    <w:rsid w:val="00482A8A"/>
    <w:rsid w:val="00483CA5"/>
    <w:rsid w:val="004848CA"/>
    <w:rsid w:val="0048492C"/>
    <w:rsid w:val="00484A50"/>
    <w:rsid w:val="00484A80"/>
    <w:rsid w:val="00485835"/>
    <w:rsid w:val="0048588A"/>
    <w:rsid w:val="004864B6"/>
    <w:rsid w:val="004864F6"/>
    <w:rsid w:val="00486596"/>
    <w:rsid w:val="0048672B"/>
    <w:rsid w:val="00486A33"/>
    <w:rsid w:val="00486B8E"/>
    <w:rsid w:val="00486EBE"/>
    <w:rsid w:val="004872AB"/>
    <w:rsid w:val="004877A4"/>
    <w:rsid w:val="00487977"/>
    <w:rsid w:val="00487EBF"/>
    <w:rsid w:val="00490189"/>
    <w:rsid w:val="00490308"/>
    <w:rsid w:val="004904A8"/>
    <w:rsid w:val="00490E3A"/>
    <w:rsid w:val="0049122E"/>
    <w:rsid w:val="004927D8"/>
    <w:rsid w:val="004929F3"/>
    <w:rsid w:val="00492CBB"/>
    <w:rsid w:val="00492E61"/>
    <w:rsid w:val="00493005"/>
    <w:rsid w:val="004930AD"/>
    <w:rsid w:val="0049322A"/>
    <w:rsid w:val="004933F8"/>
    <w:rsid w:val="00493464"/>
    <w:rsid w:val="00493782"/>
    <w:rsid w:val="00493A57"/>
    <w:rsid w:val="00493C32"/>
    <w:rsid w:val="00494413"/>
    <w:rsid w:val="00494420"/>
    <w:rsid w:val="00494B4B"/>
    <w:rsid w:val="00494BE6"/>
    <w:rsid w:val="00494C15"/>
    <w:rsid w:val="004951C7"/>
    <w:rsid w:val="0049575E"/>
    <w:rsid w:val="004958A5"/>
    <w:rsid w:val="00495A1A"/>
    <w:rsid w:val="00495B8D"/>
    <w:rsid w:val="00496070"/>
    <w:rsid w:val="004970E5"/>
    <w:rsid w:val="004975FC"/>
    <w:rsid w:val="00497687"/>
    <w:rsid w:val="0049799C"/>
    <w:rsid w:val="00497AA7"/>
    <w:rsid w:val="00497D5D"/>
    <w:rsid w:val="00497E54"/>
    <w:rsid w:val="004A0180"/>
    <w:rsid w:val="004A02B4"/>
    <w:rsid w:val="004A0686"/>
    <w:rsid w:val="004A073E"/>
    <w:rsid w:val="004A08EC"/>
    <w:rsid w:val="004A09BE"/>
    <w:rsid w:val="004A0D36"/>
    <w:rsid w:val="004A0EE7"/>
    <w:rsid w:val="004A1048"/>
    <w:rsid w:val="004A17FE"/>
    <w:rsid w:val="004A1A2E"/>
    <w:rsid w:val="004A21F5"/>
    <w:rsid w:val="004A2839"/>
    <w:rsid w:val="004A29A9"/>
    <w:rsid w:val="004A2C32"/>
    <w:rsid w:val="004A3256"/>
    <w:rsid w:val="004A3279"/>
    <w:rsid w:val="004A3282"/>
    <w:rsid w:val="004A32C6"/>
    <w:rsid w:val="004A3508"/>
    <w:rsid w:val="004A397E"/>
    <w:rsid w:val="004A3CD8"/>
    <w:rsid w:val="004A432E"/>
    <w:rsid w:val="004A4895"/>
    <w:rsid w:val="004A4A15"/>
    <w:rsid w:val="004A4C0F"/>
    <w:rsid w:val="004A4F6E"/>
    <w:rsid w:val="004A56FA"/>
    <w:rsid w:val="004A5CAC"/>
    <w:rsid w:val="004A5D53"/>
    <w:rsid w:val="004A5FC1"/>
    <w:rsid w:val="004A63C9"/>
    <w:rsid w:val="004A661B"/>
    <w:rsid w:val="004A69A2"/>
    <w:rsid w:val="004A6CF3"/>
    <w:rsid w:val="004A6FDD"/>
    <w:rsid w:val="004A7D4A"/>
    <w:rsid w:val="004A7FD1"/>
    <w:rsid w:val="004B07EA"/>
    <w:rsid w:val="004B07F5"/>
    <w:rsid w:val="004B0E70"/>
    <w:rsid w:val="004B1392"/>
    <w:rsid w:val="004B15A7"/>
    <w:rsid w:val="004B1794"/>
    <w:rsid w:val="004B2229"/>
    <w:rsid w:val="004B22CE"/>
    <w:rsid w:val="004B23C6"/>
    <w:rsid w:val="004B25C8"/>
    <w:rsid w:val="004B2DD7"/>
    <w:rsid w:val="004B2E25"/>
    <w:rsid w:val="004B2EF3"/>
    <w:rsid w:val="004B31E9"/>
    <w:rsid w:val="004B32BC"/>
    <w:rsid w:val="004B3488"/>
    <w:rsid w:val="004B4425"/>
    <w:rsid w:val="004B4661"/>
    <w:rsid w:val="004B48B9"/>
    <w:rsid w:val="004B49C3"/>
    <w:rsid w:val="004B4D7D"/>
    <w:rsid w:val="004B4E28"/>
    <w:rsid w:val="004B50CE"/>
    <w:rsid w:val="004B52B1"/>
    <w:rsid w:val="004B596A"/>
    <w:rsid w:val="004B5A07"/>
    <w:rsid w:val="004B5B28"/>
    <w:rsid w:val="004B5D82"/>
    <w:rsid w:val="004B5F54"/>
    <w:rsid w:val="004B62AA"/>
    <w:rsid w:val="004B6873"/>
    <w:rsid w:val="004B695E"/>
    <w:rsid w:val="004B6AE1"/>
    <w:rsid w:val="004B6B1C"/>
    <w:rsid w:val="004B6E33"/>
    <w:rsid w:val="004B702D"/>
    <w:rsid w:val="004B7495"/>
    <w:rsid w:val="004B77E3"/>
    <w:rsid w:val="004B7BA9"/>
    <w:rsid w:val="004B7C2D"/>
    <w:rsid w:val="004B7E24"/>
    <w:rsid w:val="004B7F1B"/>
    <w:rsid w:val="004C011B"/>
    <w:rsid w:val="004C01FE"/>
    <w:rsid w:val="004C03EB"/>
    <w:rsid w:val="004C0462"/>
    <w:rsid w:val="004C08D1"/>
    <w:rsid w:val="004C0AAD"/>
    <w:rsid w:val="004C0F11"/>
    <w:rsid w:val="004C133A"/>
    <w:rsid w:val="004C1CC8"/>
    <w:rsid w:val="004C21C8"/>
    <w:rsid w:val="004C228F"/>
    <w:rsid w:val="004C24FA"/>
    <w:rsid w:val="004C2607"/>
    <w:rsid w:val="004C288B"/>
    <w:rsid w:val="004C28E8"/>
    <w:rsid w:val="004C2D8C"/>
    <w:rsid w:val="004C2E6E"/>
    <w:rsid w:val="004C3362"/>
    <w:rsid w:val="004C36C3"/>
    <w:rsid w:val="004C3D81"/>
    <w:rsid w:val="004C3D8D"/>
    <w:rsid w:val="004C44D5"/>
    <w:rsid w:val="004C45FF"/>
    <w:rsid w:val="004C4651"/>
    <w:rsid w:val="004C4D88"/>
    <w:rsid w:val="004C52F9"/>
    <w:rsid w:val="004C57A8"/>
    <w:rsid w:val="004C57AA"/>
    <w:rsid w:val="004C5B0D"/>
    <w:rsid w:val="004C5E9C"/>
    <w:rsid w:val="004C60C4"/>
    <w:rsid w:val="004C6181"/>
    <w:rsid w:val="004C6991"/>
    <w:rsid w:val="004C69B3"/>
    <w:rsid w:val="004C6AF3"/>
    <w:rsid w:val="004C6BD3"/>
    <w:rsid w:val="004C6BEF"/>
    <w:rsid w:val="004C6CCA"/>
    <w:rsid w:val="004C6DAF"/>
    <w:rsid w:val="004C6DEE"/>
    <w:rsid w:val="004C7094"/>
    <w:rsid w:val="004C7210"/>
    <w:rsid w:val="004C7368"/>
    <w:rsid w:val="004C73E2"/>
    <w:rsid w:val="004C7784"/>
    <w:rsid w:val="004C79E5"/>
    <w:rsid w:val="004C7BA4"/>
    <w:rsid w:val="004D00E7"/>
    <w:rsid w:val="004D0197"/>
    <w:rsid w:val="004D07D4"/>
    <w:rsid w:val="004D0A15"/>
    <w:rsid w:val="004D0B72"/>
    <w:rsid w:val="004D115C"/>
    <w:rsid w:val="004D17F8"/>
    <w:rsid w:val="004D18D2"/>
    <w:rsid w:val="004D1CD5"/>
    <w:rsid w:val="004D1F02"/>
    <w:rsid w:val="004D1FE7"/>
    <w:rsid w:val="004D2426"/>
    <w:rsid w:val="004D2A1B"/>
    <w:rsid w:val="004D32AF"/>
    <w:rsid w:val="004D374E"/>
    <w:rsid w:val="004D3EE3"/>
    <w:rsid w:val="004D451D"/>
    <w:rsid w:val="004D4630"/>
    <w:rsid w:val="004D48CB"/>
    <w:rsid w:val="004D492F"/>
    <w:rsid w:val="004D4C6C"/>
    <w:rsid w:val="004D4F09"/>
    <w:rsid w:val="004D502A"/>
    <w:rsid w:val="004D541F"/>
    <w:rsid w:val="004D5BB1"/>
    <w:rsid w:val="004D678D"/>
    <w:rsid w:val="004D684B"/>
    <w:rsid w:val="004D69D4"/>
    <w:rsid w:val="004D6F31"/>
    <w:rsid w:val="004D6F72"/>
    <w:rsid w:val="004D7139"/>
    <w:rsid w:val="004D720F"/>
    <w:rsid w:val="004D7556"/>
    <w:rsid w:val="004D7563"/>
    <w:rsid w:val="004D76E1"/>
    <w:rsid w:val="004D77B5"/>
    <w:rsid w:val="004D7A4C"/>
    <w:rsid w:val="004D7DC4"/>
    <w:rsid w:val="004E00ED"/>
    <w:rsid w:val="004E03A5"/>
    <w:rsid w:val="004E056A"/>
    <w:rsid w:val="004E0AB8"/>
    <w:rsid w:val="004E0C4D"/>
    <w:rsid w:val="004E0DC1"/>
    <w:rsid w:val="004E1748"/>
    <w:rsid w:val="004E17B9"/>
    <w:rsid w:val="004E1B18"/>
    <w:rsid w:val="004E1C88"/>
    <w:rsid w:val="004E1CC7"/>
    <w:rsid w:val="004E1CC8"/>
    <w:rsid w:val="004E1E3B"/>
    <w:rsid w:val="004E1F68"/>
    <w:rsid w:val="004E25A2"/>
    <w:rsid w:val="004E2D5E"/>
    <w:rsid w:val="004E30F9"/>
    <w:rsid w:val="004E320D"/>
    <w:rsid w:val="004E37E8"/>
    <w:rsid w:val="004E43EE"/>
    <w:rsid w:val="004E45AB"/>
    <w:rsid w:val="004E45BB"/>
    <w:rsid w:val="004E479C"/>
    <w:rsid w:val="004E4871"/>
    <w:rsid w:val="004E4FD8"/>
    <w:rsid w:val="004E5681"/>
    <w:rsid w:val="004E593D"/>
    <w:rsid w:val="004E5D04"/>
    <w:rsid w:val="004E5FFA"/>
    <w:rsid w:val="004E61A2"/>
    <w:rsid w:val="004E6254"/>
    <w:rsid w:val="004E629E"/>
    <w:rsid w:val="004E63D5"/>
    <w:rsid w:val="004E65CF"/>
    <w:rsid w:val="004E68BA"/>
    <w:rsid w:val="004E68C7"/>
    <w:rsid w:val="004E6A22"/>
    <w:rsid w:val="004E7431"/>
    <w:rsid w:val="004E7549"/>
    <w:rsid w:val="004E7601"/>
    <w:rsid w:val="004E7830"/>
    <w:rsid w:val="004E7A76"/>
    <w:rsid w:val="004E7AA9"/>
    <w:rsid w:val="004E7AFB"/>
    <w:rsid w:val="004E7C28"/>
    <w:rsid w:val="004E7CD9"/>
    <w:rsid w:val="004F0645"/>
    <w:rsid w:val="004F0C1C"/>
    <w:rsid w:val="004F0CEC"/>
    <w:rsid w:val="004F0E23"/>
    <w:rsid w:val="004F0F27"/>
    <w:rsid w:val="004F0F67"/>
    <w:rsid w:val="004F0FA4"/>
    <w:rsid w:val="004F1525"/>
    <w:rsid w:val="004F1AF1"/>
    <w:rsid w:val="004F1D24"/>
    <w:rsid w:val="004F1E17"/>
    <w:rsid w:val="004F254A"/>
    <w:rsid w:val="004F2815"/>
    <w:rsid w:val="004F282C"/>
    <w:rsid w:val="004F2A57"/>
    <w:rsid w:val="004F2CCB"/>
    <w:rsid w:val="004F2E60"/>
    <w:rsid w:val="004F2FB3"/>
    <w:rsid w:val="004F3C60"/>
    <w:rsid w:val="004F40E8"/>
    <w:rsid w:val="004F4174"/>
    <w:rsid w:val="004F441E"/>
    <w:rsid w:val="004F4C3A"/>
    <w:rsid w:val="004F4DA4"/>
    <w:rsid w:val="004F4E3D"/>
    <w:rsid w:val="004F4F6A"/>
    <w:rsid w:val="004F511B"/>
    <w:rsid w:val="004F52CA"/>
    <w:rsid w:val="004F55BC"/>
    <w:rsid w:val="004F5610"/>
    <w:rsid w:val="004F57E6"/>
    <w:rsid w:val="004F5B68"/>
    <w:rsid w:val="004F5DCD"/>
    <w:rsid w:val="004F6005"/>
    <w:rsid w:val="004F65A1"/>
    <w:rsid w:val="004F690A"/>
    <w:rsid w:val="004F695A"/>
    <w:rsid w:val="004F6EB7"/>
    <w:rsid w:val="004F721E"/>
    <w:rsid w:val="004F731F"/>
    <w:rsid w:val="004F7783"/>
    <w:rsid w:val="004F7B3A"/>
    <w:rsid w:val="004F7B95"/>
    <w:rsid w:val="00500027"/>
    <w:rsid w:val="00500284"/>
    <w:rsid w:val="005003DA"/>
    <w:rsid w:val="00500572"/>
    <w:rsid w:val="0050081B"/>
    <w:rsid w:val="005009A1"/>
    <w:rsid w:val="00500A40"/>
    <w:rsid w:val="00500D27"/>
    <w:rsid w:val="00500D6C"/>
    <w:rsid w:val="00500E11"/>
    <w:rsid w:val="00500EAE"/>
    <w:rsid w:val="00500FF2"/>
    <w:rsid w:val="005016BC"/>
    <w:rsid w:val="00501794"/>
    <w:rsid w:val="005019F6"/>
    <w:rsid w:val="0050206B"/>
    <w:rsid w:val="00502458"/>
    <w:rsid w:val="005026E3"/>
    <w:rsid w:val="00502B0C"/>
    <w:rsid w:val="00502D49"/>
    <w:rsid w:val="00502F65"/>
    <w:rsid w:val="0050313C"/>
    <w:rsid w:val="00503977"/>
    <w:rsid w:val="00504469"/>
    <w:rsid w:val="005044B3"/>
    <w:rsid w:val="00504824"/>
    <w:rsid w:val="00504A66"/>
    <w:rsid w:val="00504B11"/>
    <w:rsid w:val="00504D5A"/>
    <w:rsid w:val="005050F7"/>
    <w:rsid w:val="0050520D"/>
    <w:rsid w:val="005054FE"/>
    <w:rsid w:val="005055EA"/>
    <w:rsid w:val="00505629"/>
    <w:rsid w:val="00507497"/>
    <w:rsid w:val="00507A8C"/>
    <w:rsid w:val="005102D4"/>
    <w:rsid w:val="00510537"/>
    <w:rsid w:val="00510586"/>
    <w:rsid w:val="00510595"/>
    <w:rsid w:val="005108CC"/>
    <w:rsid w:val="00510FB9"/>
    <w:rsid w:val="005112D3"/>
    <w:rsid w:val="0051153A"/>
    <w:rsid w:val="00511634"/>
    <w:rsid w:val="00511991"/>
    <w:rsid w:val="00511CD3"/>
    <w:rsid w:val="00512134"/>
    <w:rsid w:val="00512388"/>
    <w:rsid w:val="005123AE"/>
    <w:rsid w:val="00512551"/>
    <w:rsid w:val="0051273D"/>
    <w:rsid w:val="00512943"/>
    <w:rsid w:val="0051323E"/>
    <w:rsid w:val="005134BF"/>
    <w:rsid w:val="005139F0"/>
    <w:rsid w:val="00513C92"/>
    <w:rsid w:val="00513C96"/>
    <w:rsid w:val="00513CD5"/>
    <w:rsid w:val="00513E6A"/>
    <w:rsid w:val="00513FEC"/>
    <w:rsid w:val="00514F09"/>
    <w:rsid w:val="00515452"/>
    <w:rsid w:val="00515509"/>
    <w:rsid w:val="00515741"/>
    <w:rsid w:val="0051584F"/>
    <w:rsid w:val="0051634A"/>
    <w:rsid w:val="00516426"/>
    <w:rsid w:val="00516440"/>
    <w:rsid w:val="0051664B"/>
    <w:rsid w:val="005166C1"/>
    <w:rsid w:val="005169C3"/>
    <w:rsid w:val="005169CE"/>
    <w:rsid w:val="00516A94"/>
    <w:rsid w:val="00516D68"/>
    <w:rsid w:val="0051730E"/>
    <w:rsid w:val="00517711"/>
    <w:rsid w:val="005177C4"/>
    <w:rsid w:val="00517818"/>
    <w:rsid w:val="005179CC"/>
    <w:rsid w:val="00517D08"/>
    <w:rsid w:val="00517E82"/>
    <w:rsid w:val="00520178"/>
    <w:rsid w:val="00520D02"/>
    <w:rsid w:val="00520E21"/>
    <w:rsid w:val="0052174D"/>
    <w:rsid w:val="0052175F"/>
    <w:rsid w:val="00521798"/>
    <w:rsid w:val="00521CB6"/>
    <w:rsid w:val="005222D4"/>
    <w:rsid w:val="00522657"/>
    <w:rsid w:val="00522E01"/>
    <w:rsid w:val="005233AF"/>
    <w:rsid w:val="00523B4E"/>
    <w:rsid w:val="00523D57"/>
    <w:rsid w:val="00523FFE"/>
    <w:rsid w:val="0052433B"/>
    <w:rsid w:val="005243C8"/>
    <w:rsid w:val="00524CE7"/>
    <w:rsid w:val="005251F9"/>
    <w:rsid w:val="005252EC"/>
    <w:rsid w:val="005257C7"/>
    <w:rsid w:val="00525ABB"/>
    <w:rsid w:val="00525CB5"/>
    <w:rsid w:val="00525E1C"/>
    <w:rsid w:val="00526A90"/>
    <w:rsid w:val="00526AAB"/>
    <w:rsid w:val="00527256"/>
    <w:rsid w:val="00527751"/>
    <w:rsid w:val="005300A3"/>
    <w:rsid w:val="0053033D"/>
    <w:rsid w:val="0053084B"/>
    <w:rsid w:val="00530943"/>
    <w:rsid w:val="00531170"/>
    <w:rsid w:val="005315DD"/>
    <w:rsid w:val="0053160D"/>
    <w:rsid w:val="00531A64"/>
    <w:rsid w:val="00531DC3"/>
    <w:rsid w:val="00531E38"/>
    <w:rsid w:val="00531FC6"/>
    <w:rsid w:val="00532387"/>
    <w:rsid w:val="00532CF1"/>
    <w:rsid w:val="00532FB1"/>
    <w:rsid w:val="0053325E"/>
    <w:rsid w:val="005332C7"/>
    <w:rsid w:val="00533806"/>
    <w:rsid w:val="00533972"/>
    <w:rsid w:val="00533A4B"/>
    <w:rsid w:val="00533B9F"/>
    <w:rsid w:val="00534166"/>
    <w:rsid w:val="00534568"/>
    <w:rsid w:val="005346C0"/>
    <w:rsid w:val="005349F4"/>
    <w:rsid w:val="00534CAC"/>
    <w:rsid w:val="00535195"/>
    <w:rsid w:val="005354C8"/>
    <w:rsid w:val="00535A04"/>
    <w:rsid w:val="00535D62"/>
    <w:rsid w:val="00535EA4"/>
    <w:rsid w:val="00535FE2"/>
    <w:rsid w:val="00536173"/>
    <w:rsid w:val="00536569"/>
    <w:rsid w:val="005367CE"/>
    <w:rsid w:val="0053695F"/>
    <w:rsid w:val="00536A69"/>
    <w:rsid w:val="00536B1D"/>
    <w:rsid w:val="00536BCC"/>
    <w:rsid w:val="00536C0D"/>
    <w:rsid w:val="00536DB9"/>
    <w:rsid w:val="00536E16"/>
    <w:rsid w:val="005371FD"/>
    <w:rsid w:val="005376D9"/>
    <w:rsid w:val="005377AA"/>
    <w:rsid w:val="005378B9"/>
    <w:rsid w:val="00537FC8"/>
    <w:rsid w:val="005400A0"/>
    <w:rsid w:val="00540256"/>
    <w:rsid w:val="005404B0"/>
    <w:rsid w:val="00540642"/>
    <w:rsid w:val="00540872"/>
    <w:rsid w:val="00540EF2"/>
    <w:rsid w:val="00540FB4"/>
    <w:rsid w:val="0054101D"/>
    <w:rsid w:val="005416FB"/>
    <w:rsid w:val="00541DBB"/>
    <w:rsid w:val="005421E9"/>
    <w:rsid w:val="00542232"/>
    <w:rsid w:val="00542246"/>
    <w:rsid w:val="005424C8"/>
    <w:rsid w:val="00542C4F"/>
    <w:rsid w:val="00543275"/>
    <w:rsid w:val="0054335D"/>
    <w:rsid w:val="005433B0"/>
    <w:rsid w:val="0054374E"/>
    <w:rsid w:val="00543DB7"/>
    <w:rsid w:val="00543DC3"/>
    <w:rsid w:val="00543E62"/>
    <w:rsid w:val="00544243"/>
    <w:rsid w:val="005443FE"/>
    <w:rsid w:val="00544B7B"/>
    <w:rsid w:val="005452A4"/>
    <w:rsid w:val="00545F12"/>
    <w:rsid w:val="005460AC"/>
    <w:rsid w:val="0054625F"/>
    <w:rsid w:val="005468B9"/>
    <w:rsid w:val="005468D0"/>
    <w:rsid w:val="00546B7E"/>
    <w:rsid w:val="00546C03"/>
    <w:rsid w:val="00546E97"/>
    <w:rsid w:val="00547675"/>
    <w:rsid w:val="0054768B"/>
    <w:rsid w:val="00550412"/>
    <w:rsid w:val="00550D43"/>
    <w:rsid w:val="00550FAB"/>
    <w:rsid w:val="005511D9"/>
    <w:rsid w:val="005517C6"/>
    <w:rsid w:val="00551BE4"/>
    <w:rsid w:val="00551CFF"/>
    <w:rsid w:val="005520C0"/>
    <w:rsid w:val="005521C2"/>
    <w:rsid w:val="005524ED"/>
    <w:rsid w:val="00552A8D"/>
    <w:rsid w:val="00552F29"/>
    <w:rsid w:val="00553019"/>
    <w:rsid w:val="00553158"/>
    <w:rsid w:val="00553304"/>
    <w:rsid w:val="00553320"/>
    <w:rsid w:val="0055345F"/>
    <w:rsid w:val="00553479"/>
    <w:rsid w:val="0055385F"/>
    <w:rsid w:val="00553B1E"/>
    <w:rsid w:val="00553D16"/>
    <w:rsid w:val="00553D8E"/>
    <w:rsid w:val="00553DE8"/>
    <w:rsid w:val="0055429C"/>
    <w:rsid w:val="0055430E"/>
    <w:rsid w:val="005543C3"/>
    <w:rsid w:val="005547A2"/>
    <w:rsid w:val="00554EED"/>
    <w:rsid w:val="00554FBC"/>
    <w:rsid w:val="005550BE"/>
    <w:rsid w:val="0055580E"/>
    <w:rsid w:val="00555C1F"/>
    <w:rsid w:val="00555CF1"/>
    <w:rsid w:val="0055669E"/>
    <w:rsid w:val="00556768"/>
    <w:rsid w:val="005568E4"/>
    <w:rsid w:val="00556AB2"/>
    <w:rsid w:val="00556B4B"/>
    <w:rsid w:val="00556EA7"/>
    <w:rsid w:val="00556ECE"/>
    <w:rsid w:val="00557091"/>
    <w:rsid w:val="005574AF"/>
    <w:rsid w:val="005574CE"/>
    <w:rsid w:val="00557A28"/>
    <w:rsid w:val="00557DB0"/>
    <w:rsid w:val="00560224"/>
    <w:rsid w:val="0056022B"/>
    <w:rsid w:val="005605D7"/>
    <w:rsid w:val="005609AA"/>
    <w:rsid w:val="005609E0"/>
    <w:rsid w:val="00561571"/>
    <w:rsid w:val="00561657"/>
    <w:rsid w:val="005616F6"/>
    <w:rsid w:val="00561827"/>
    <w:rsid w:val="00561C18"/>
    <w:rsid w:val="00561C4D"/>
    <w:rsid w:val="00561D86"/>
    <w:rsid w:val="00561DB0"/>
    <w:rsid w:val="0056237D"/>
    <w:rsid w:val="00562474"/>
    <w:rsid w:val="00562709"/>
    <w:rsid w:val="00562884"/>
    <w:rsid w:val="00562C67"/>
    <w:rsid w:val="00562D76"/>
    <w:rsid w:val="00562E94"/>
    <w:rsid w:val="00563470"/>
    <w:rsid w:val="0056374F"/>
    <w:rsid w:val="005645E0"/>
    <w:rsid w:val="0056475F"/>
    <w:rsid w:val="005648D4"/>
    <w:rsid w:val="005654EF"/>
    <w:rsid w:val="0056568B"/>
    <w:rsid w:val="005657B3"/>
    <w:rsid w:val="0056583F"/>
    <w:rsid w:val="00565BA9"/>
    <w:rsid w:val="005665B5"/>
    <w:rsid w:val="00566743"/>
    <w:rsid w:val="00566B4B"/>
    <w:rsid w:val="00567191"/>
    <w:rsid w:val="0056737A"/>
    <w:rsid w:val="00567717"/>
    <w:rsid w:val="00567D65"/>
    <w:rsid w:val="00567D8F"/>
    <w:rsid w:val="005706B7"/>
    <w:rsid w:val="00570754"/>
    <w:rsid w:val="005708F8"/>
    <w:rsid w:val="00570ADE"/>
    <w:rsid w:val="0057121D"/>
    <w:rsid w:val="0057198E"/>
    <w:rsid w:val="00571B85"/>
    <w:rsid w:val="00572910"/>
    <w:rsid w:val="00572C9A"/>
    <w:rsid w:val="00572E4E"/>
    <w:rsid w:val="0057311B"/>
    <w:rsid w:val="005733BF"/>
    <w:rsid w:val="00573514"/>
    <w:rsid w:val="005736E3"/>
    <w:rsid w:val="00573E47"/>
    <w:rsid w:val="00574919"/>
    <w:rsid w:val="00574947"/>
    <w:rsid w:val="005750FC"/>
    <w:rsid w:val="0057563C"/>
    <w:rsid w:val="005756EB"/>
    <w:rsid w:val="00575813"/>
    <w:rsid w:val="005758A7"/>
    <w:rsid w:val="005758DC"/>
    <w:rsid w:val="00575BA7"/>
    <w:rsid w:val="00575D8B"/>
    <w:rsid w:val="005760F8"/>
    <w:rsid w:val="00576575"/>
    <w:rsid w:val="00576CA2"/>
    <w:rsid w:val="00576D32"/>
    <w:rsid w:val="00576E24"/>
    <w:rsid w:val="005770F3"/>
    <w:rsid w:val="00577258"/>
    <w:rsid w:val="00577279"/>
    <w:rsid w:val="005774F8"/>
    <w:rsid w:val="00577922"/>
    <w:rsid w:val="00577948"/>
    <w:rsid w:val="005779F8"/>
    <w:rsid w:val="005801B1"/>
    <w:rsid w:val="00580747"/>
    <w:rsid w:val="0058089E"/>
    <w:rsid w:val="00580A17"/>
    <w:rsid w:val="00580EAD"/>
    <w:rsid w:val="005816B2"/>
    <w:rsid w:val="00581855"/>
    <w:rsid w:val="00581BCE"/>
    <w:rsid w:val="00582019"/>
    <w:rsid w:val="0058232A"/>
    <w:rsid w:val="005824BA"/>
    <w:rsid w:val="00582616"/>
    <w:rsid w:val="00582E70"/>
    <w:rsid w:val="00582EED"/>
    <w:rsid w:val="00582F1A"/>
    <w:rsid w:val="005831D1"/>
    <w:rsid w:val="0058362F"/>
    <w:rsid w:val="00583E48"/>
    <w:rsid w:val="005842DE"/>
    <w:rsid w:val="00584302"/>
    <w:rsid w:val="005845A1"/>
    <w:rsid w:val="005846F7"/>
    <w:rsid w:val="00584858"/>
    <w:rsid w:val="00584875"/>
    <w:rsid w:val="005849CF"/>
    <w:rsid w:val="00585175"/>
    <w:rsid w:val="0058546F"/>
    <w:rsid w:val="0058550F"/>
    <w:rsid w:val="005856F4"/>
    <w:rsid w:val="00585CC8"/>
    <w:rsid w:val="00585E0B"/>
    <w:rsid w:val="00585E3B"/>
    <w:rsid w:val="00586381"/>
    <w:rsid w:val="00586834"/>
    <w:rsid w:val="00587072"/>
    <w:rsid w:val="005872C1"/>
    <w:rsid w:val="00587527"/>
    <w:rsid w:val="005875FA"/>
    <w:rsid w:val="005876A6"/>
    <w:rsid w:val="00587B4D"/>
    <w:rsid w:val="00587E31"/>
    <w:rsid w:val="0059035D"/>
    <w:rsid w:val="005904B2"/>
    <w:rsid w:val="005907C4"/>
    <w:rsid w:val="00590911"/>
    <w:rsid w:val="00590A7E"/>
    <w:rsid w:val="00590B65"/>
    <w:rsid w:val="0059150C"/>
    <w:rsid w:val="00591680"/>
    <w:rsid w:val="00591FD0"/>
    <w:rsid w:val="00592ADD"/>
    <w:rsid w:val="00592BC9"/>
    <w:rsid w:val="00592C69"/>
    <w:rsid w:val="00592CC0"/>
    <w:rsid w:val="00592E49"/>
    <w:rsid w:val="005933CA"/>
    <w:rsid w:val="00593440"/>
    <w:rsid w:val="00593661"/>
    <w:rsid w:val="00593C48"/>
    <w:rsid w:val="00593D54"/>
    <w:rsid w:val="00594096"/>
    <w:rsid w:val="0059420B"/>
    <w:rsid w:val="00594374"/>
    <w:rsid w:val="0059496A"/>
    <w:rsid w:val="00594A6C"/>
    <w:rsid w:val="00594CDA"/>
    <w:rsid w:val="00594FEF"/>
    <w:rsid w:val="005950F5"/>
    <w:rsid w:val="005954D9"/>
    <w:rsid w:val="0059558B"/>
    <w:rsid w:val="0059559A"/>
    <w:rsid w:val="0059573A"/>
    <w:rsid w:val="00595807"/>
    <w:rsid w:val="00595BEC"/>
    <w:rsid w:val="00596253"/>
    <w:rsid w:val="00596890"/>
    <w:rsid w:val="00596A60"/>
    <w:rsid w:val="00596B46"/>
    <w:rsid w:val="00597516"/>
    <w:rsid w:val="00597CC7"/>
    <w:rsid w:val="00597CEC"/>
    <w:rsid w:val="005A001C"/>
    <w:rsid w:val="005A0213"/>
    <w:rsid w:val="005A0B40"/>
    <w:rsid w:val="005A0E26"/>
    <w:rsid w:val="005A0E3C"/>
    <w:rsid w:val="005A0F37"/>
    <w:rsid w:val="005A112C"/>
    <w:rsid w:val="005A17F5"/>
    <w:rsid w:val="005A1843"/>
    <w:rsid w:val="005A1BBB"/>
    <w:rsid w:val="005A1FE4"/>
    <w:rsid w:val="005A23D0"/>
    <w:rsid w:val="005A2842"/>
    <w:rsid w:val="005A2AF1"/>
    <w:rsid w:val="005A3656"/>
    <w:rsid w:val="005A3956"/>
    <w:rsid w:val="005A3A74"/>
    <w:rsid w:val="005A3FC7"/>
    <w:rsid w:val="005A46FF"/>
    <w:rsid w:val="005A4934"/>
    <w:rsid w:val="005A5151"/>
    <w:rsid w:val="005A557C"/>
    <w:rsid w:val="005A56EF"/>
    <w:rsid w:val="005A64D0"/>
    <w:rsid w:val="005A6579"/>
    <w:rsid w:val="005A6771"/>
    <w:rsid w:val="005A6BD1"/>
    <w:rsid w:val="005A7B87"/>
    <w:rsid w:val="005B04C7"/>
    <w:rsid w:val="005B05C1"/>
    <w:rsid w:val="005B0D2B"/>
    <w:rsid w:val="005B11A2"/>
    <w:rsid w:val="005B14A6"/>
    <w:rsid w:val="005B15B7"/>
    <w:rsid w:val="005B16BA"/>
    <w:rsid w:val="005B178F"/>
    <w:rsid w:val="005B190A"/>
    <w:rsid w:val="005B1A10"/>
    <w:rsid w:val="005B1D1B"/>
    <w:rsid w:val="005B231D"/>
    <w:rsid w:val="005B29BE"/>
    <w:rsid w:val="005B2E98"/>
    <w:rsid w:val="005B3059"/>
    <w:rsid w:val="005B3280"/>
    <w:rsid w:val="005B3718"/>
    <w:rsid w:val="005B37C8"/>
    <w:rsid w:val="005B3803"/>
    <w:rsid w:val="005B3873"/>
    <w:rsid w:val="005B3A20"/>
    <w:rsid w:val="005B45AF"/>
    <w:rsid w:val="005B4644"/>
    <w:rsid w:val="005B49FC"/>
    <w:rsid w:val="005B4BEB"/>
    <w:rsid w:val="005B4E3B"/>
    <w:rsid w:val="005B50A0"/>
    <w:rsid w:val="005B5C81"/>
    <w:rsid w:val="005B60D6"/>
    <w:rsid w:val="005B6487"/>
    <w:rsid w:val="005B6F9C"/>
    <w:rsid w:val="005B7065"/>
    <w:rsid w:val="005B7155"/>
    <w:rsid w:val="005B7740"/>
    <w:rsid w:val="005B795C"/>
    <w:rsid w:val="005B7E14"/>
    <w:rsid w:val="005B7FF7"/>
    <w:rsid w:val="005C0182"/>
    <w:rsid w:val="005C0657"/>
    <w:rsid w:val="005C0AE3"/>
    <w:rsid w:val="005C0B9C"/>
    <w:rsid w:val="005C0BD9"/>
    <w:rsid w:val="005C1B85"/>
    <w:rsid w:val="005C224C"/>
    <w:rsid w:val="005C2333"/>
    <w:rsid w:val="005C2BE3"/>
    <w:rsid w:val="005C2DA4"/>
    <w:rsid w:val="005C3139"/>
    <w:rsid w:val="005C3380"/>
    <w:rsid w:val="005C33D7"/>
    <w:rsid w:val="005C347D"/>
    <w:rsid w:val="005C34B7"/>
    <w:rsid w:val="005C35F3"/>
    <w:rsid w:val="005C3C3C"/>
    <w:rsid w:val="005C3E9B"/>
    <w:rsid w:val="005C4037"/>
    <w:rsid w:val="005C40EC"/>
    <w:rsid w:val="005C4384"/>
    <w:rsid w:val="005C4D72"/>
    <w:rsid w:val="005C5151"/>
    <w:rsid w:val="005C527F"/>
    <w:rsid w:val="005C5525"/>
    <w:rsid w:val="005C5767"/>
    <w:rsid w:val="005C5A56"/>
    <w:rsid w:val="005C5AD3"/>
    <w:rsid w:val="005C5D0A"/>
    <w:rsid w:val="005C63DA"/>
    <w:rsid w:val="005C66B9"/>
    <w:rsid w:val="005C68D7"/>
    <w:rsid w:val="005C6D3C"/>
    <w:rsid w:val="005C709E"/>
    <w:rsid w:val="005C71C0"/>
    <w:rsid w:val="005C7251"/>
    <w:rsid w:val="005C727D"/>
    <w:rsid w:val="005C7548"/>
    <w:rsid w:val="005C754D"/>
    <w:rsid w:val="005C797F"/>
    <w:rsid w:val="005C7AA4"/>
    <w:rsid w:val="005C7F04"/>
    <w:rsid w:val="005D0368"/>
    <w:rsid w:val="005D03AA"/>
    <w:rsid w:val="005D04B9"/>
    <w:rsid w:val="005D07AE"/>
    <w:rsid w:val="005D07C7"/>
    <w:rsid w:val="005D0A8C"/>
    <w:rsid w:val="005D14B5"/>
    <w:rsid w:val="005D1B63"/>
    <w:rsid w:val="005D21F5"/>
    <w:rsid w:val="005D2524"/>
    <w:rsid w:val="005D264C"/>
    <w:rsid w:val="005D2774"/>
    <w:rsid w:val="005D386D"/>
    <w:rsid w:val="005D3BBE"/>
    <w:rsid w:val="005D3C26"/>
    <w:rsid w:val="005D3E6E"/>
    <w:rsid w:val="005D418B"/>
    <w:rsid w:val="005D41AB"/>
    <w:rsid w:val="005D4716"/>
    <w:rsid w:val="005D4805"/>
    <w:rsid w:val="005D4A49"/>
    <w:rsid w:val="005D4CF6"/>
    <w:rsid w:val="005D4F94"/>
    <w:rsid w:val="005D50B2"/>
    <w:rsid w:val="005D513B"/>
    <w:rsid w:val="005D550F"/>
    <w:rsid w:val="005D5575"/>
    <w:rsid w:val="005D55D0"/>
    <w:rsid w:val="005D5A6F"/>
    <w:rsid w:val="005D5B42"/>
    <w:rsid w:val="005D5C99"/>
    <w:rsid w:val="005D68FB"/>
    <w:rsid w:val="005D6ED7"/>
    <w:rsid w:val="005D70F3"/>
    <w:rsid w:val="005D7336"/>
    <w:rsid w:val="005D73F2"/>
    <w:rsid w:val="005D76B2"/>
    <w:rsid w:val="005D7846"/>
    <w:rsid w:val="005D7C64"/>
    <w:rsid w:val="005D7E69"/>
    <w:rsid w:val="005E00B2"/>
    <w:rsid w:val="005E00B9"/>
    <w:rsid w:val="005E06B6"/>
    <w:rsid w:val="005E083C"/>
    <w:rsid w:val="005E0A31"/>
    <w:rsid w:val="005E0E2C"/>
    <w:rsid w:val="005E1054"/>
    <w:rsid w:val="005E1D5B"/>
    <w:rsid w:val="005E1FE2"/>
    <w:rsid w:val="005E2184"/>
    <w:rsid w:val="005E234B"/>
    <w:rsid w:val="005E248E"/>
    <w:rsid w:val="005E3066"/>
    <w:rsid w:val="005E39E6"/>
    <w:rsid w:val="005E3B68"/>
    <w:rsid w:val="005E3BFB"/>
    <w:rsid w:val="005E3ECF"/>
    <w:rsid w:val="005E40CF"/>
    <w:rsid w:val="005E44AD"/>
    <w:rsid w:val="005E454D"/>
    <w:rsid w:val="005E49DF"/>
    <w:rsid w:val="005E4BB8"/>
    <w:rsid w:val="005E4E45"/>
    <w:rsid w:val="005E53FA"/>
    <w:rsid w:val="005E5A86"/>
    <w:rsid w:val="005E5CEA"/>
    <w:rsid w:val="005E5E9A"/>
    <w:rsid w:val="005E68B7"/>
    <w:rsid w:val="005E73CF"/>
    <w:rsid w:val="005E746A"/>
    <w:rsid w:val="005E75DF"/>
    <w:rsid w:val="005E77B9"/>
    <w:rsid w:val="005E7EF3"/>
    <w:rsid w:val="005F0121"/>
    <w:rsid w:val="005F01F7"/>
    <w:rsid w:val="005F0239"/>
    <w:rsid w:val="005F061E"/>
    <w:rsid w:val="005F0AD6"/>
    <w:rsid w:val="005F0B8F"/>
    <w:rsid w:val="005F0F38"/>
    <w:rsid w:val="005F11AA"/>
    <w:rsid w:val="005F143F"/>
    <w:rsid w:val="005F16E6"/>
    <w:rsid w:val="005F1D72"/>
    <w:rsid w:val="005F1F9A"/>
    <w:rsid w:val="005F1FFF"/>
    <w:rsid w:val="005F20FB"/>
    <w:rsid w:val="005F28FC"/>
    <w:rsid w:val="005F2B29"/>
    <w:rsid w:val="005F2C1F"/>
    <w:rsid w:val="005F2FEA"/>
    <w:rsid w:val="005F3077"/>
    <w:rsid w:val="005F3080"/>
    <w:rsid w:val="005F326B"/>
    <w:rsid w:val="005F32BB"/>
    <w:rsid w:val="005F3332"/>
    <w:rsid w:val="005F365A"/>
    <w:rsid w:val="005F3C9D"/>
    <w:rsid w:val="005F3E65"/>
    <w:rsid w:val="005F3F30"/>
    <w:rsid w:val="005F3FD8"/>
    <w:rsid w:val="005F4036"/>
    <w:rsid w:val="005F40BC"/>
    <w:rsid w:val="005F473D"/>
    <w:rsid w:val="005F4902"/>
    <w:rsid w:val="005F4BCF"/>
    <w:rsid w:val="005F4C1D"/>
    <w:rsid w:val="005F4EB8"/>
    <w:rsid w:val="005F4EC1"/>
    <w:rsid w:val="005F4EC7"/>
    <w:rsid w:val="005F4F49"/>
    <w:rsid w:val="005F4FEB"/>
    <w:rsid w:val="005F5017"/>
    <w:rsid w:val="005F5382"/>
    <w:rsid w:val="005F5E6C"/>
    <w:rsid w:val="005F5F9C"/>
    <w:rsid w:val="005F63BA"/>
    <w:rsid w:val="005F6907"/>
    <w:rsid w:val="005F692F"/>
    <w:rsid w:val="005F6AA7"/>
    <w:rsid w:val="005F6BEA"/>
    <w:rsid w:val="005F7650"/>
    <w:rsid w:val="005F780C"/>
    <w:rsid w:val="005F7996"/>
    <w:rsid w:val="005F7C30"/>
    <w:rsid w:val="005F7C35"/>
    <w:rsid w:val="006000E7"/>
    <w:rsid w:val="006001A4"/>
    <w:rsid w:val="00600308"/>
    <w:rsid w:val="00600491"/>
    <w:rsid w:val="006010A3"/>
    <w:rsid w:val="006013C9"/>
    <w:rsid w:val="00601584"/>
    <w:rsid w:val="00601BEB"/>
    <w:rsid w:val="00601CEC"/>
    <w:rsid w:val="00601EA7"/>
    <w:rsid w:val="00601F0B"/>
    <w:rsid w:val="0060209C"/>
    <w:rsid w:val="00602149"/>
    <w:rsid w:val="00602924"/>
    <w:rsid w:val="00602B7F"/>
    <w:rsid w:val="00602FE1"/>
    <w:rsid w:val="006030DC"/>
    <w:rsid w:val="006036D1"/>
    <w:rsid w:val="00603D38"/>
    <w:rsid w:val="00603EB2"/>
    <w:rsid w:val="0060428F"/>
    <w:rsid w:val="006045D7"/>
    <w:rsid w:val="00604672"/>
    <w:rsid w:val="006046D2"/>
    <w:rsid w:val="00604711"/>
    <w:rsid w:val="00604C93"/>
    <w:rsid w:val="00605106"/>
    <w:rsid w:val="00605505"/>
    <w:rsid w:val="00606301"/>
    <w:rsid w:val="00606532"/>
    <w:rsid w:val="00606F13"/>
    <w:rsid w:val="00607B92"/>
    <w:rsid w:val="00607CD3"/>
    <w:rsid w:val="00607ED1"/>
    <w:rsid w:val="006100B2"/>
    <w:rsid w:val="006101EE"/>
    <w:rsid w:val="006102A6"/>
    <w:rsid w:val="00610545"/>
    <w:rsid w:val="00610810"/>
    <w:rsid w:val="0061097D"/>
    <w:rsid w:val="006113E3"/>
    <w:rsid w:val="0061149B"/>
    <w:rsid w:val="006114A7"/>
    <w:rsid w:val="00612226"/>
    <w:rsid w:val="00612615"/>
    <w:rsid w:val="0061272A"/>
    <w:rsid w:val="0061282F"/>
    <w:rsid w:val="00612A6B"/>
    <w:rsid w:val="00612C2F"/>
    <w:rsid w:val="00612C95"/>
    <w:rsid w:val="00612EDF"/>
    <w:rsid w:val="00612F1F"/>
    <w:rsid w:val="00613549"/>
    <w:rsid w:val="00613B63"/>
    <w:rsid w:val="00613F1D"/>
    <w:rsid w:val="00613F21"/>
    <w:rsid w:val="0061402F"/>
    <w:rsid w:val="006140FE"/>
    <w:rsid w:val="00614687"/>
    <w:rsid w:val="00614932"/>
    <w:rsid w:val="00614B07"/>
    <w:rsid w:val="00614D9E"/>
    <w:rsid w:val="00615092"/>
    <w:rsid w:val="00615202"/>
    <w:rsid w:val="006157D2"/>
    <w:rsid w:val="006159C0"/>
    <w:rsid w:val="00615A5C"/>
    <w:rsid w:val="00615D64"/>
    <w:rsid w:val="00616355"/>
    <w:rsid w:val="00616C89"/>
    <w:rsid w:val="00616E54"/>
    <w:rsid w:val="00617618"/>
    <w:rsid w:val="006177E7"/>
    <w:rsid w:val="006179F2"/>
    <w:rsid w:val="006204E1"/>
    <w:rsid w:val="006219C8"/>
    <w:rsid w:val="00621E3E"/>
    <w:rsid w:val="00621F6E"/>
    <w:rsid w:val="006226A3"/>
    <w:rsid w:val="00622FBC"/>
    <w:rsid w:val="0062310A"/>
    <w:rsid w:val="0062313D"/>
    <w:rsid w:val="00623CED"/>
    <w:rsid w:val="00624A2A"/>
    <w:rsid w:val="00624B92"/>
    <w:rsid w:val="00624CF4"/>
    <w:rsid w:val="00625123"/>
    <w:rsid w:val="00625325"/>
    <w:rsid w:val="006256A8"/>
    <w:rsid w:val="00625B5B"/>
    <w:rsid w:val="00625CDC"/>
    <w:rsid w:val="006269AB"/>
    <w:rsid w:val="00626C47"/>
    <w:rsid w:val="00626CC1"/>
    <w:rsid w:val="00626CD7"/>
    <w:rsid w:val="00626E13"/>
    <w:rsid w:val="00627135"/>
    <w:rsid w:val="00627B54"/>
    <w:rsid w:val="00627BD2"/>
    <w:rsid w:val="00627CB0"/>
    <w:rsid w:val="00627CEF"/>
    <w:rsid w:val="0063063C"/>
    <w:rsid w:val="00630A5F"/>
    <w:rsid w:val="00630C7E"/>
    <w:rsid w:val="00630DE7"/>
    <w:rsid w:val="00630EDA"/>
    <w:rsid w:val="00630F02"/>
    <w:rsid w:val="00630F18"/>
    <w:rsid w:val="00630F22"/>
    <w:rsid w:val="006313CC"/>
    <w:rsid w:val="006315FE"/>
    <w:rsid w:val="0063190C"/>
    <w:rsid w:val="00631B25"/>
    <w:rsid w:val="00632233"/>
    <w:rsid w:val="00632400"/>
    <w:rsid w:val="006324EA"/>
    <w:rsid w:val="00632888"/>
    <w:rsid w:val="00632DC0"/>
    <w:rsid w:val="00632E49"/>
    <w:rsid w:val="0063339C"/>
    <w:rsid w:val="006339E8"/>
    <w:rsid w:val="00633AB8"/>
    <w:rsid w:val="0063454E"/>
    <w:rsid w:val="006349AD"/>
    <w:rsid w:val="00634A26"/>
    <w:rsid w:val="00634D39"/>
    <w:rsid w:val="00635084"/>
    <w:rsid w:val="00635172"/>
    <w:rsid w:val="0063542A"/>
    <w:rsid w:val="00635CFF"/>
    <w:rsid w:val="00635DE2"/>
    <w:rsid w:val="00635E4E"/>
    <w:rsid w:val="0063616E"/>
    <w:rsid w:val="006362A8"/>
    <w:rsid w:val="006362FC"/>
    <w:rsid w:val="0063644C"/>
    <w:rsid w:val="0063654F"/>
    <w:rsid w:val="00636C10"/>
    <w:rsid w:val="00637019"/>
    <w:rsid w:val="006375CD"/>
    <w:rsid w:val="00637857"/>
    <w:rsid w:val="00637A5B"/>
    <w:rsid w:val="00637B1C"/>
    <w:rsid w:val="00640020"/>
    <w:rsid w:val="00640DF0"/>
    <w:rsid w:val="00640E7B"/>
    <w:rsid w:val="00640F03"/>
    <w:rsid w:val="00640F08"/>
    <w:rsid w:val="00641A54"/>
    <w:rsid w:val="00641A99"/>
    <w:rsid w:val="006423E4"/>
    <w:rsid w:val="00642609"/>
    <w:rsid w:val="0064262A"/>
    <w:rsid w:val="0064291E"/>
    <w:rsid w:val="00642AF6"/>
    <w:rsid w:val="00642BF1"/>
    <w:rsid w:val="00642F82"/>
    <w:rsid w:val="00643353"/>
    <w:rsid w:val="00643DC0"/>
    <w:rsid w:val="00643DED"/>
    <w:rsid w:val="00645280"/>
    <w:rsid w:val="006452CB"/>
    <w:rsid w:val="00645E1E"/>
    <w:rsid w:val="00645F70"/>
    <w:rsid w:val="00646135"/>
    <w:rsid w:val="00646729"/>
    <w:rsid w:val="006468E1"/>
    <w:rsid w:val="00646B54"/>
    <w:rsid w:val="00646EDB"/>
    <w:rsid w:val="00647750"/>
    <w:rsid w:val="006478DA"/>
    <w:rsid w:val="00647CD0"/>
    <w:rsid w:val="00647D2F"/>
    <w:rsid w:val="00647F48"/>
    <w:rsid w:val="00647FBA"/>
    <w:rsid w:val="00650477"/>
    <w:rsid w:val="006506F0"/>
    <w:rsid w:val="00650861"/>
    <w:rsid w:val="006516AD"/>
    <w:rsid w:val="006517A3"/>
    <w:rsid w:val="00651A0B"/>
    <w:rsid w:val="00651CB5"/>
    <w:rsid w:val="0065221F"/>
    <w:rsid w:val="006527D9"/>
    <w:rsid w:val="00652915"/>
    <w:rsid w:val="00652B14"/>
    <w:rsid w:val="0065362C"/>
    <w:rsid w:val="006538FD"/>
    <w:rsid w:val="00653D54"/>
    <w:rsid w:val="00653F7E"/>
    <w:rsid w:val="00654AFC"/>
    <w:rsid w:val="00654F03"/>
    <w:rsid w:val="00655BCE"/>
    <w:rsid w:val="00655F20"/>
    <w:rsid w:val="006561A8"/>
    <w:rsid w:val="00656278"/>
    <w:rsid w:val="0065657E"/>
    <w:rsid w:val="00656B53"/>
    <w:rsid w:val="00656CC5"/>
    <w:rsid w:val="00656E80"/>
    <w:rsid w:val="00656E8D"/>
    <w:rsid w:val="00656EAD"/>
    <w:rsid w:val="006571DB"/>
    <w:rsid w:val="006572C3"/>
    <w:rsid w:val="00657B1F"/>
    <w:rsid w:val="00657D38"/>
    <w:rsid w:val="006602F5"/>
    <w:rsid w:val="0066054C"/>
    <w:rsid w:val="006615B6"/>
    <w:rsid w:val="00661917"/>
    <w:rsid w:val="00661E31"/>
    <w:rsid w:val="006626A1"/>
    <w:rsid w:val="00662A7D"/>
    <w:rsid w:val="00662AF5"/>
    <w:rsid w:val="00662B1A"/>
    <w:rsid w:val="00662C8B"/>
    <w:rsid w:val="006630A3"/>
    <w:rsid w:val="0066334E"/>
    <w:rsid w:val="006633C6"/>
    <w:rsid w:val="006636EF"/>
    <w:rsid w:val="00663773"/>
    <w:rsid w:val="0066386E"/>
    <w:rsid w:val="00663899"/>
    <w:rsid w:val="00663B0F"/>
    <w:rsid w:val="00663D7C"/>
    <w:rsid w:val="00663F57"/>
    <w:rsid w:val="00663F85"/>
    <w:rsid w:val="0066403F"/>
    <w:rsid w:val="00664302"/>
    <w:rsid w:val="006647F1"/>
    <w:rsid w:val="00664B79"/>
    <w:rsid w:val="00664E09"/>
    <w:rsid w:val="0066502E"/>
    <w:rsid w:val="006656CB"/>
    <w:rsid w:val="00665914"/>
    <w:rsid w:val="00665A74"/>
    <w:rsid w:val="00665B35"/>
    <w:rsid w:val="00665EA1"/>
    <w:rsid w:val="006665FD"/>
    <w:rsid w:val="00666E34"/>
    <w:rsid w:val="00666E55"/>
    <w:rsid w:val="00666F14"/>
    <w:rsid w:val="00667B9F"/>
    <w:rsid w:val="00667BC2"/>
    <w:rsid w:val="00667C76"/>
    <w:rsid w:val="0067067D"/>
    <w:rsid w:val="006706E2"/>
    <w:rsid w:val="00670C57"/>
    <w:rsid w:val="00670C91"/>
    <w:rsid w:val="00670D14"/>
    <w:rsid w:val="00671A0D"/>
    <w:rsid w:val="00671C20"/>
    <w:rsid w:val="00672264"/>
    <w:rsid w:val="006723CB"/>
    <w:rsid w:val="006726A8"/>
    <w:rsid w:val="00672766"/>
    <w:rsid w:val="00672981"/>
    <w:rsid w:val="00672AAD"/>
    <w:rsid w:val="00672CDE"/>
    <w:rsid w:val="00672CE2"/>
    <w:rsid w:val="00672D25"/>
    <w:rsid w:val="00673AA4"/>
    <w:rsid w:val="0067406C"/>
    <w:rsid w:val="006743E3"/>
    <w:rsid w:val="0067440B"/>
    <w:rsid w:val="006753F9"/>
    <w:rsid w:val="0067547A"/>
    <w:rsid w:val="00675AB7"/>
    <w:rsid w:val="00675D9F"/>
    <w:rsid w:val="00676126"/>
    <w:rsid w:val="00676314"/>
    <w:rsid w:val="0067644E"/>
    <w:rsid w:val="006765D7"/>
    <w:rsid w:val="006766DB"/>
    <w:rsid w:val="006766FA"/>
    <w:rsid w:val="0067677F"/>
    <w:rsid w:val="006767AB"/>
    <w:rsid w:val="00676B93"/>
    <w:rsid w:val="006770AC"/>
    <w:rsid w:val="0067778D"/>
    <w:rsid w:val="00677EA9"/>
    <w:rsid w:val="00680309"/>
    <w:rsid w:val="0068060C"/>
    <w:rsid w:val="00680751"/>
    <w:rsid w:val="00680FFC"/>
    <w:rsid w:val="00681FA3"/>
    <w:rsid w:val="006822E4"/>
    <w:rsid w:val="006822FA"/>
    <w:rsid w:val="00682489"/>
    <w:rsid w:val="00682528"/>
    <w:rsid w:val="006826DF"/>
    <w:rsid w:val="00682C47"/>
    <w:rsid w:val="00682EAE"/>
    <w:rsid w:val="00682F90"/>
    <w:rsid w:val="00683053"/>
    <w:rsid w:val="0068353B"/>
    <w:rsid w:val="006839F1"/>
    <w:rsid w:val="00683C4A"/>
    <w:rsid w:val="00684170"/>
    <w:rsid w:val="0068484C"/>
    <w:rsid w:val="006851A7"/>
    <w:rsid w:val="00685218"/>
    <w:rsid w:val="0068531C"/>
    <w:rsid w:val="0068575E"/>
    <w:rsid w:val="00685EA7"/>
    <w:rsid w:val="00686390"/>
    <w:rsid w:val="006868DE"/>
    <w:rsid w:val="00686AF5"/>
    <w:rsid w:val="00687BDC"/>
    <w:rsid w:val="00687C62"/>
    <w:rsid w:val="00687DCE"/>
    <w:rsid w:val="00687E8A"/>
    <w:rsid w:val="006901F2"/>
    <w:rsid w:val="00690587"/>
    <w:rsid w:val="00690769"/>
    <w:rsid w:val="00690935"/>
    <w:rsid w:val="00690AB4"/>
    <w:rsid w:val="00690D10"/>
    <w:rsid w:val="00690DAC"/>
    <w:rsid w:val="006913C2"/>
    <w:rsid w:val="00691466"/>
    <w:rsid w:val="006916CD"/>
    <w:rsid w:val="00692126"/>
    <w:rsid w:val="006921D8"/>
    <w:rsid w:val="00692B43"/>
    <w:rsid w:val="00692D75"/>
    <w:rsid w:val="00692DE4"/>
    <w:rsid w:val="00692F29"/>
    <w:rsid w:val="00693852"/>
    <w:rsid w:val="00693A4C"/>
    <w:rsid w:val="00694066"/>
    <w:rsid w:val="0069409F"/>
    <w:rsid w:val="006941E8"/>
    <w:rsid w:val="0069429D"/>
    <w:rsid w:val="0069447E"/>
    <w:rsid w:val="006947A8"/>
    <w:rsid w:val="006948F4"/>
    <w:rsid w:val="00694C0A"/>
    <w:rsid w:val="00694FE5"/>
    <w:rsid w:val="0069505F"/>
    <w:rsid w:val="006954AB"/>
    <w:rsid w:val="00695D3D"/>
    <w:rsid w:val="00695E78"/>
    <w:rsid w:val="00696920"/>
    <w:rsid w:val="00696B08"/>
    <w:rsid w:val="00696BB1"/>
    <w:rsid w:val="00696D33"/>
    <w:rsid w:val="00696DF5"/>
    <w:rsid w:val="00696E28"/>
    <w:rsid w:val="0069718F"/>
    <w:rsid w:val="006974C7"/>
    <w:rsid w:val="00697796"/>
    <w:rsid w:val="00697FFB"/>
    <w:rsid w:val="006A07DB"/>
    <w:rsid w:val="006A0876"/>
    <w:rsid w:val="006A0921"/>
    <w:rsid w:val="006A0A0E"/>
    <w:rsid w:val="006A0A35"/>
    <w:rsid w:val="006A0D79"/>
    <w:rsid w:val="006A1324"/>
    <w:rsid w:val="006A13D9"/>
    <w:rsid w:val="006A159F"/>
    <w:rsid w:val="006A16F6"/>
    <w:rsid w:val="006A1949"/>
    <w:rsid w:val="006A1AC0"/>
    <w:rsid w:val="006A1C05"/>
    <w:rsid w:val="006A2599"/>
    <w:rsid w:val="006A2D24"/>
    <w:rsid w:val="006A2D86"/>
    <w:rsid w:val="006A30A4"/>
    <w:rsid w:val="006A30DA"/>
    <w:rsid w:val="006A3267"/>
    <w:rsid w:val="006A3315"/>
    <w:rsid w:val="006A3B90"/>
    <w:rsid w:val="006A3F7B"/>
    <w:rsid w:val="006A4014"/>
    <w:rsid w:val="006A45C6"/>
    <w:rsid w:val="006A47B1"/>
    <w:rsid w:val="006A4D55"/>
    <w:rsid w:val="006A4DC2"/>
    <w:rsid w:val="006A4EB9"/>
    <w:rsid w:val="006A51E1"/>
    <w:rsid w:val="006A52E9"/>
    <w:rsid w:val="006A530F"/>
    <w:rsid w:val="006A5502"/>
    <w:rsid w:val="006A57DF"/>
    <w:rsid w:val="006A5B56"/>
    <w:rsid w:val="006A62C4"/>
    <w:rsid w:val="006A64FB"/>
    <w:rsid w:val="006A680A"/>
    <w:rsid w:val="006A6927"/>
    <w:rsid w:val="006A6B11"/>
    <w:rsid w:val="006A6BFC"/>
    <w:rsid w:val="006A6E07"/>
    <w:rsid w:val="006A6F29"/>
    <w:rsid w:val="006A77F0"/>
    <w:rsid w:val="006A783D"/>
    <w:rsid w:val="006A7A22"/>
    <w:rsid w:val="006B0451"/>
    <w:rsid w:val="006B0E32"/>
    <w:rsid w:val="006B130E"/>
    <w:rsid w:val="006B1496"/>
    <w:rsid w:val="006B17B4"/>
    <w:rsid w:val="006B2251"/>
    <w:rsid w:val="006B283A"/>
    <w:rsid w:val="006B28C4"/>
    <w:rsid w:val="006B2921"/>
    <w:rsid w:val="006B2A58"/>
    <w:rsid w:val="006B2AF4"/>
    <w:rsid w:val="006B2DC7"/>
    <w:rsid w:val="006B2F91"/>
    <w:rsid w:val="006B3205"/>
    <w:rsid w:val="006B3281"/>
    <w:rsid w:val="006B34EE"/>
    <w:rsid w:val="006B3583"/>
    <w:rsid w:val="006B371A"/>
    <w:rsid w:val="006B39B8"/>
    <w:rsid w:val="006B3D6C"/>
    <w:rsid w:val="006B3EF4"/>
    <w:rsid w:val="006B40D7"/>
    <w:rsid w:val="006B417C"/>
    <w:rsid w:val="006B47CA"/>
    <w:rsid w:val="006B4B71"/>
    <w:rsid w:val="006B4BBF"/>
    <w:rsid w:val="006B4D89"/>
    <w:rsid w:val="006B5711"/>
    <w:rsid w:val="006B577A"/>
    <w:rsid w:val="006B5873"/>
    <w:rsid w:val="006B58A8"/>
    <w:rsid w:val="006B635A"/>
    <w:rsid w:val="006B6646"/>
    <w:rsid w:val="006B69D4"/>
    <w:rsid w:val="006B6B1E"/>
    <w:rsid w:val="006B6B23"/>
    <w:rsid w:val="006B6BA5"/>
    <w:rsid w:val="006B6CBB"/>
    <w:rsid w:val="006B6E01"/>
    <w:rsid w:val="006B70C0"/>
    <w:rsid w:val="006B7484"/>
    <w:rsid w:val="006B7F1F"/>
    <w:rsid w:val="006C004B"/>
    <w:rsid w:val="006C00F2"/>
    <w:rsid w:val="006C03A4"/>
    <w:rsid w:val="006C0867"/>
    <w:rsid w:val="006C1051"/>
    <w:rsid w:val="006C1339"/>
    <w:rsid w:val="006C1968"/>
    <w:rsid w:val="006C1A3F"/>
    <w:rsid w:val="006C1C0E"/>
    <w:rsid w:val="006C1CAE"/>
    <w:rsid w:val="006C1F90"/>
    <w:rsid w:val="006C1F9E"/>
    <w:rsid w:val="006C2292"/>
    <w:rsid w:val="006C231A"/>
    <w:rsid w:val="006C2672"/>
    <w:rsid w:val="006C272B"/>
    <w:rsid w:val="006C2B03"/>
    <w:rsid w:val="006C2FB0"/>
    <w:rsid w:val="006C346A"/>
    <w:rsid w:val="006C3708"/>
    <w:rsid w:val="006C388E"/>
    <w:rsid w:val="006C39F4"/>
    <w:rsid w:val="006C3D68"/>
    <w:rsid w:val="006C3D8D"/>
    <w:rsid w:val="006C4942"/>
    <w:rsid w:val="006C499D"/>
    <w:rsid w:val="006C4AF2"/>
    <w:rsid w:val="006C4B39"/>
    <w:rsid w:val="006C4CF3"/>
    <w:rsid w:val="006C4D2D"/>
    <w:rsid w:val="006C545B"/>
    <w:rsid w:val="006C5513"/>
    <w:rsid w:val="006C5819"/>
    <w:rsid w:val="006C5BEE"/>
    <w:rsid w:val="006C5D73"/>
    <w:rsid w:val="006C5F3F"/>
    <w:rsid w:val="006C603F"/>
    <w:rsid w:val="006C604A"/>
    <w:rsid w:val="006C60AF"/>
    <w:rsid w:val="006C66E1"/>
    <w:rsid w:val="006C6821"/>
    <w:rsid w:val="006C6841"/>
    <w:rsid w:val="006C6BE5"/>
    <w:rsid w:val="006C6CE5"/>
    <w:rsid w:val="006C6F88"/>
    <w:rsid w:val="006C794F"/>
    <w:rsid w:val="006D0555"/>
    <w:rsid w:val="006D098B"/>
    <w:rsid w:val="006D0C53"/>
    <w:rsid w:val="006D1A21"/>
    <w:rsid w:val="006D22AF"/>
    <w:rsid w:val="006D2D76"/>
    <w:rsid w:val="006D3B8A"/>
    <w:rsid w:val="006D3ECB"/>
    <w:rsid w:val="006D3F21"/>
    <w:rsid w:val="006D471F"/>
    <w:rsid w:val="006D4A49"/>
    <w:rsid w:val="006D4CCB"/>
    <w:rsid w:val="006D50D6"/>
    <w:rsid w:val="006D527C"/>
    <w:rsid w:val="006D54D5"/>
    <w:rsid w:val="006D5615"/>
    <w:rsid w:val="006D561A"/>
    <w:rsid w:val="006D5766"/>
    <w:rsid w:val="006D5B81"/>
    <w:rsid w:val="006D6993"/>
    <w:rsid w:val="006D6B05"/>
    <w:rsid w:val="006D6B40"/>
    <w:rsid w:val="006D6EDE"/>
    <w:rsid w:val="006D7026"/>
    <w:rsid w:val="006D7637"/>
    <w:rsid w:val="006D7BAA"/>
    <w:rsid w:val="006E0086"/>
    <w:rsid w:val="006E017A"/>
    <w:rsid w:val="006E0477"/>
    <w:rsid w:val="006E065B"/>
    <w:rsid w:val="006E0EEB"/>
    <w:rsid w:val="006E1445"/>
    <w:rsid w:val="006E195C"/>
    <w:rsid w:val="006E1AA9"/>
    <w:rsid w:val="006E1D2D"/>
    <w:rsid w:val="006E223C"/>
    <w:rsid w:val="006E231F"/>
    <w:rsid w:val="006E2BFB"/>
    <w:rsid w:val="006E2D46"/>
    <w:rsid w:val="006E2F0E"/>
    <w:rsid w:val="006E31BD"/>
    <w:rsid w:val="006E33CA"/>
    <w:rsid w:val="006E3927"/>
    <w:rsid w:val="006E3B33"/>
    <w:rsid w:val="006E405F"/>
    <w:rsid w:val="006E40EF"/>
    <w:rsid w:val="006E420E"/>
    <w:rsid w:val="006E4291"/>
    <w:rsid w:val="006E46F3"/>
    <w:rsid w:val="006E471D"/>
    <w:rsid w:val="006E4DEE"/>
    <w:rsid w:val="006E4ECA"/>
    <w:rsid w:val="006E52C5"/>
    <w:rsid w:val="006E5C57"/>
    <w:rsid w:val="006E622E"/>
    <w:rsid w:val="006E67A8"/>
    <w:rsid w:val="006E69CF"/>
    <w:rsid w:val="006E6A7D"/>
    <w:rsid w:val="006E6C6B"/>
    <w:rsid w:val="006E709B"/>
    <w:rsid w:val="006E70AF"/>
    <w:rsid w:val="006E7337"/>
    <w:rsid w:val="006E76F3"/>
    <w:rsid w:val="006E7B8E"/>
    <w:rsid w:val="006E7C48"/>
    <w:rsid w:val="006E7D44"/>
    <w:rsid w:val="006E7F67"/>
    <w:rsid w:val="006F07AD"/>
    <w:rsid w:val="006F0A1E"/>
    <w:rsid w:val="006F0F62"/>
    <w:rsid w:val="006F102E"/>
    <w:rsid w:val="006F1195"/>
    <w:rsid w:val="006F11D9"/>
    <w:rsid w:val="006F15B9"/>
    <w:rsid w:val="006F15D9"/>
    <w:rsid w:val="006F19B6"/>
    <w:rsid w:val="006F2239"/>
    <w:rsid w:val="006F266F"/>
    <w:rsid w:val="006F2A43"/>
    <w:rsid w:val="006F3096"/>
    <w:rsid w:val="006F3153"/>
    <w:rsid w:val="006F3878"/>
    <w:rsid w:val="006F3A87"/>
    <w:rsid w:val="006F3EF0"/>
    <w:rsid w:val="006F414C"/>
    <w:rsid w:val="006F44B7"/>
    <w:rsid w:val="006F458B"/>
    <w:rsid w:val="006F4CA1"/>
    <w:rsid w:val="006F4E67"/>
    <w:rsid w:val="006F4EE9"/>
    <w:rsid w:val="006F5BD2"/>
    <w:rsid w:val="006F607F"/>
    <w:rsid w:val="006F6152"/>
    <w:rsid w:val="006F61F5"/>
    <w:rsid w:val="006F6A91"/>
    <w:rsid w:val="006F6B3B"/>
    <w:rsid w:val="006F7164"/>
    <w:rsid w:val="006F7282"/>
    <w:rsid w:val="006F72D5"/>
    <w:rsid w:val="006F7709"/>
    <w:rsid w:val="006F7712"/>
    <w:rsid w:val="006F7E04"/>
    <w:rsid w:val="006F7E2A"/>
    <w:rsid w:val="006F7F49"/>
    <w:rsid w:val="00700438"/>
    <w:rsid w:val="00700566"/>
    <w:rsid w:val="00700A4B"/>
    <w:rsid w:val="00700F9C"/>
    <w:rsid w:val="0070143C"/>
    <w:rsid w:val="00701477"/>
    <w:rsid w:val="00701A6E"/>
    <w:rsid w:val="00701ADB"/>
    <w:rsid w:val="007024D0"/>
    <w:rsid w:val="007025FE"/>
    <w:rsid w:val="00702B59"/>
    <w:rsid w:val="00702F86"/>
    <w:rsid w:val="0070301D"/>
    <w:rsid w:val="0070325B"/>
    <w:rsid w:val="007036F3"/>
    <w:rsid w:val="0070389A"/>
    <w:rsid w:val="00703A00"/>
    <w:rsid w:val="00703D72"/>
    <w:rsid w:val="00703F02"/>
    <w:rsid w:val="00704749"/>
    <w:rsid w:val="007047A3"/>
    <w:rsid w:val="007048BB"/>
    <w:rsid w:val="007049AA"/>
    <w:rsid w:val="00704CED"/>
    <w:rsid w:val="00705356"/>
    <w:rsid w:val="0070540C"/>
    <w:rsid w:val="0070569F"/>
    <w:rsid w:val="00705ACC"/>
    <w:rsid w:val="00705BA6"/>
    <w:rsid w:val="00705C63"/>
    <w:rsid w:val="00706094"/>
    <w:rsid w:val="007060C5"/>
    <w:rsid w:val="00706289"/>
    <w:rsid w:val="0070704C"/>
    <w:rsid w:val="00707327"/>
    <w:rsid w:val="00707829"/>
    <w:rsid w:val="00707C19"/>
    <w:rsid w:val="00707C72"/>
    <w:rsid w:val="00707DF9"/>
    <w:rsid w:val="00707F98"/>
    <w:rsid w:val="00710190"/>
    <w:rsid w:val="00710888"/>
    <w:rsid w:val="007109BD"/>
    <w:rsid w:val="00710A54"/>
    <w:rsid w:val="00711290"/>
    <w:rsid w:val="0071144E"/>
    <w:rsid w:val="0071157B"/>
    <w:rsid w:val="007116BF"/>
    <w:rsid w:val="007117FF"/>
    <w:rsid w:val="007118E6"/>
    <w:rsid w:val="00711EBD"/>
    <w:rsid w:val="00711F54"/>
    <w:rsid w:val="00712763"/>
    <w:rsid w:val="00712936"/>
    <w:rsid w:val="00712B0B"/>
    <w:rsid w:val="00712E89"/>
    <w:rsid w:val="00713492"/>
    <w:rsid w:val="007134D0"/>
    <w:rsid w:val="007136D4"/>
    <w:rsid w:val="00713CD5"/>
    <w:rsid w:val="00713E03"/>
    <w:rsid w:val="0071431D"/>
    <w:rsid w:val="0071471E"/>
    <w:rsid w:val="007147DE"/>
    <w:rsid w:val="00714880"/>
    <w:rsid w:val="00714CCD"/>
    <w:rsid w:val="0071567E"/>
    <w:rsid w:val="007159DD"/>
    <w:rsid w:val="00715ACA"/>
    <w:rsid w:val="00715C9B"/>
    <w:rsid w:val="00715CB1"/>
    <w:rsid w:val="00715F51"/>
    <w:rsid w:val="00715F98"/>
    <w:rsid w:val="007161A4"/>
    <w:rsid w:val="007166E6"/>
    <w:rsid w:val="007169AE"/>
    <w:rsid w:val="00716AB4"/>
    <w:rsid w:val="00716D2B"/>
    <w:rsid w:val="00716DAF"/>
    <w:rsid w:val="0071719C"/>
    <w:rsid w:val="00717233"/>
    <w:rsid w:val="007176A5"/>
    <w:rsid w:val="00717F6C"/>
    <w:rsid w:val="0072039A"/>
    <w:rsid w:val="00720A77"/>
    <w:rsid w:val="00720CD9"/>
    <w:rsid w:val="007213F7"/>
    <w:rsid w:val="007215C3"/>
    <w:rsid w:val="00721602"/>
    <w:rsid w:val="00722168"/>
    <w:rsid w:val="00722543"/>
    <w:rsid w:val="007228F7"/>
    <w:rsid w:val="00722CD8"/>
    <w:rsid w:val="00723026"/>
    <w:rsid w:val="0072308C"/>
    <w:rsid w:val="007231CB"/>
    <w:rsid w:val="0072320A"/>
    <w:rsid w:val="00723219"/>
    <w:rsid w:val="00723258"/>
    <w:rsid w:val="007235A3"/>
    <w:rsid w:val="00723AA1"/>
    <w:rsid w:val="00723BFC"/>
    <w:rsid w:val="00723DC3"/>
    <w:rsid w:val="00724028"/>
    <w:rsid w:val="0072459A"/>
    <w:rsid w:val="00724A98"/>
    <w:rsid w:val="00724D6C"/>
    <w:rsid w:val="007251C6"/>
    <w:rsid w:val="00725291"/>
    <w:rsid w:val="007255A2"/>
    <w:rsid w:val="0072598F"/>
    <w:rsid w:val="0072651F"/>
    <w:rsid w:val="00726A24"/>
    <w:rsid w:val="00726BBA"/>
    <w:rsid w:val="0072795A"/>
    <w:rsid w:val="007279F8"/>
    <w:rsid w:val="00727DE9"/>
    <w:rsid w:val="007302BF"/>
    <w:rsid w:val="0073041C"/>
    <w:rsid w:val="00730736"/>
    <w:rsid w:val="00730A40"/>
    <w:rsid w:val="00730C1A"/>
    <w:rsid w:val="0073109C"/>
    <w:rsid w:val="007313E5"/>
    <w:rsid w:val="00731715"/>
    <w:rsid w:val="0073176C"/>
    <w:rsid w:val="00731CAC"/>
    <w:rsid w:val="00731DEA"/>
    <w:rsid w:val="00731F5A"/>
    <w:rsid w:val="00732537"/>
    <w:rsid w:val="007325BE"/>
    <w:rsid w:val="00732647"/>
    <w:rsid w:val="00732B63"/>
    <w:rsid w:val="00732D4A"/>
    <w:rsid w:val="0073303E"/>
    <w:rsid w:val="007332B4"/>
    <w:rsid w:val="0073362C"/>
    <w:rsid w:val="007338F4"/>
    <w:rsid w:val="00733D20"/>
    <w:rsid w:val="00733D95"/>
    <w:rsid w:val="00733F14"/>
    <w:rsid w:val="0073404E"/>
    <w:rsid w:val="007340C0"/>
    <w:rsid w:val="00734F77"/>
    <w:rsid w:val="0073506C"/>
    <w:rsid w:val="007353CA"/>
    <w:rsid w:val="007355B8"/>
    <w:rsid w:val="00735AFA"/>
    <w:rsid w:val="00736034"/>
    <w:rsid w:val="007361EE"/>
    <w:rsid w:val="00736312"/>
    <w:rsid w:val="00736458"/>
    <w:rsid w:val="00736771"/>
    <w:rsid w:val="00736C51"/>
    <w:rsid w:val="00736CE6"/>
    <w:rsid w:val="00736E5A"/>
    <w:rsid w:val="00736F1C"/>
    <w:rsid w:val="007371C8"/>
    <w:rsid w:val="00737645"/>
    <w:rsid w:val="00737C6A"/>
    <w:rsid w:val="00737E7C"/>
    <w:rsid w:val="0074063E"/>
    <w:rsid w:val="00740F1B"/>
    <w:rsid w:val="00741309"/>
    <w:rsid w:val="00741AAF"/>
    <w:rsid w:val="00741BAF"/>
    <w:rsid w:val="00741EB6"/>
    <w:rsid w:val="0074202B"/>
    <w:rsid w:val="00742E10"/>
    <w:rsid w:val="00742FBB"/>
    <w:rsid w:val="00743354"/>
    <w:rsid w:val="007437F7"/>
    <w:rsid w:val="007439C0"/>
    <w:rsid w:val="007439C1"/>
    <w:rsid w:val="00743A04"/>
    <w:rsid w:val="00743F05"/>
    <w:rsid w:val="007450A4"/>
    <w:rsid w:val="007451A4"/>
    <w:rsid w:val="007454D4"/>
    <w:rsid w:val="00745B82"/>
    <w:rsid w:val="007464B9"/>
    <w:rsid w:val="007466C7"/>
    <w:rsid w:val="007468A0"/>
    <w:rsid w:val="00746904"/>
    <w:rsid w:val="00746FF3"/>
    <w:rsid w:val="0074707B"/>
    <w:rsid w:val="0074769A"/>
    <w:rsid w:val="00747D6B"/>
    <w:rsid w:val="00747F8D"/>
    <w:rsid w:val="007502D3"/>
    <w:rsid w:val="00750488"/>
    <w:rsid w:val="00750659"/>
    <w:rsid w:val="00750C73"/>
    <w:rsid w:val="0075152F"/>
    <w:rsid w:val="00751A94"/>
    <w:rsid w:val="00751F99"/>
    <w:rsid w:val="00752252"/>
    <w:rsid w:val="007522A4"/>
    <w:rsid w:val="007526D7"/>
    <w:rsid w:val="0075283C"/>
    <w:rsid w:val="007529E4"/>
    <w:rsid w:val="00752C65"/>
    <w:rsid w:val="00752DE9"/>
    <w:rsid w:val="00753050"/>
    <w:rsid w:val="007536B4"/>
    <w:rsid w:val="00753716"/>
    <w:rsid w:val="0075371D"/>
    <w:rsid w:val="00753E5E"/>
    <w:rsid w:val="007540D7"/>
    <w:rsid w:val="0075430A"/>
    <w:rsid w:val="00754333"/>
    <w:rsid w:val="00754337"/>
    <w:rsid w:val="007545A5"/>
    <w:rsid w:val="0075497A"/>
    <w:rsid w:val="00754A41"/>
    <w:rsid w:val="00754DE4"/>
    <w:rsid w:val="00754EFC"/>
    <w:rsid w:val="00755391"/>
    <w:rsid w:val="00756130"/>
    <w:rsid w:val="0075687D"/>
    <w:rsid w:val="00756DC7"/>
    <w:rsid w:val="00756FDA"/>
    <w:rsid w:val="00757523"/>
    <w:rsid w:val="00757A66"/>
    <w:rsid w:val="00757B8B"/>
    <w:rsid w:val="00757F9B"/>
    <w:rsid w:val="0076019C"/>
    <w:rsid w:val="00760C7F"/>
    <w:rsid w:val="00760E2A"/>
    <w:rsid w:val="00761158"/>
    <w:rsid w:val="007617CE"/>
    <w:rsid w:val="00761826"/>
    <w:rsid w:val="00761CA3"/>
    <w:rsid w:val="00761D08"/>
    <w:rsid w:val="00761DA4"/>
    <w:rsid w:val="007620BA"/>
    <w:rsid w:val="007620CE"/>
    <w:rsid w:val="00762405"/>
    <w:rsid w:val="00762454"/>
    <w:rsid w:val="0076245B"/>
    <w:rsid w:val="007624CC"/>
    <w:rsid w:val="00762590"/>
    <w:rsid w:val="00762CB9"/>
    <w:rsid w:val="00762CDB"/>
    <w:rsid w:val="007632F7"/>
    <w:rsid w:val="00763439"/>
    <w:rsid w:val="007635C1"/>
    <w:rsid w:val="00763784"/>
    <w:rsid w:val="00763A6F"/>
    <w:rsid w:val="00763B8A"/>
    <w:rsid w:val="00763FAE"/>
    <w:rsid w:val="0076419D"/>
    <w:rsid w:val="007643C4"/>
    <w:rsid w:val="00764677"/>
    <w:rsid w:val="007647C9"/>
    <w:rsid w:val="00764831"/>
    <w:rsid w:val="00764924"/>
    <w:rsid w:val="00764949"/>
    <w:rsid w:val="0076495D"/>
    <w:rsid w:val="00765032"/>
    <w:rsid w:val="00765B91"/>
    <w:rsid w:val="00765BFF"/>
    <w:rsid w:val="00765F87"/>
    <w:rsid w:val="0076613F"/>
    <w:rsid w:val="00766193"/>
    <w:rsid w:val="0076631A"/>
    <w:rsid w:val="00766749"/>
    <w:rsid w:val="007669A6"/>
    <w:rsid w:val="00766A9C"/>
    <w:rsid w:val="00766C8E"/>
    <w:rsid w:val="00766D98"/>
    <w:rsid w:val="00767316"/>
    <w:rsid w:val="007678BB"/>
    <w:rsid w:val="007679C1"/>
    <w:rsid w:val="007700C7"/>
    <w:rsid w:val="007705CB"/>
    <w:rsid w:val="00770A3F"/>
    <w:rsid w:val="00770B82"/>
    <w:rsid w:val="00770CD5"/>
    <w:rsid w:val="0077120D"/>
    <w:rsid w:val="00771634"/>
    <w:rsid w:val="00771901"/>
    <w:rsid w:val="00771F3A"/>
    <w:rsid w:val="00771FB2"/>
    <w:rsid w:val="00772105"/>
    <w:rsid w:val="00772167"/>
    <w:rsid w:val="00772EBB"/>
    <w:rsid w:val="00772ECE"/>
    <w:rsid w:val="007732DA"/>
    <w:rsid w:val="00773432"/>
    <w:rsid w:val="00773763"/>
    <w:rsid w:val="007739F7"/>
    <w:rsid w:val="00773F64"/>
    <w:rsid w:val="0077437B"/>
    <w:rsid w:val="007744D6"/>
    <w:rsid w:val="00774595"/>
    <w:rsid w:val="007745E6"/>
    <w:rsid w:val="0077481D"/>
    <w:rsid w:val="00774FCC"/>
    <w:rsid w:val="00775177"/>
    <w:rsid w:val="0077531D"/>
    <w:rsid w:val="00775672"/>
    <w:rsid w:val="00775B01"/>
    <w:rsid w:val="00775C81"/>
    <w:rsid w:val="00776035"/>
    <w:rsid w:val="0077629B"/>
    <w:rsid w:val="00776A8E"/>
    <w:rsid w:val="00776E99"/>
    <w:rsid w:val="007777D3"/>
    <w:rsid w:val="007800E4"/>
    <w:rsid w:val="007801F4"/>
    <w:rsid w:val="007806EC"/>
    <w:rsid w:val="00780830"/>
    <w:rsid w:val="00780E7D"/>
    <w:rsid w:val="00781083"/>
    <w:rsid w:val="00781365"/>
    <w:rsid w:val="007814E4"/>
    <w:rsid w:val="007815E3"/>
    <w:rsid w:val="007817E3"/>
    <w:rsid w:val="00781B30"/>
    <w:rsid w:val="00781C5B"/>
    <w:rsid w:val="00781D7E"/>
    <w:rsid w:val="0078221B"/>
    <w:rsid w:val="0078229F"/>
    <w:rsid w:val="00782347"/>
    <w:rsid w:val="00782395"/>
    <w:rsid w:val="00782B4F"/>
    <w:rsid w:val="00783025"/>
    <w:rsid w:val="00783772"/>
    <w:rsid w:val="00783D4C"/>
    <w:rsid w:val="0078448A"/>
    <w:rsid w:val="007849EF"/>
    <w:rsid w:val="00784CE9"/>
    <w:rsid w:val="00784D41"/>
    <w:rsid w:val="00784F65"/>
    <w:rsid w:val="0078538F"/>
    <w:rsid w:val="007854B1"/>
    <w:rsid w:val="0078599B"/>
    <w:rsid w:val="007859B1"/>
    <w:rsid w:val="00785CD4"/>
    <w:rsid w:val="0078645A"/>
    <w:rsid w:val="00786BC5"/>
    <w:rsid w:val="00786C92"/>
    <w:rsid w:val="00786E81"/>
    <w:rsid w:val="00787022"/>
    <w:rsid w:val="007876D7"/>
    <w:rsid w:val="0078770B"/>
    <w:rsid w:val="007877D6"/>
    <w:rsid w:val="00787D5A"/>
    <w:rsid w:val="00787E10"/>
    <w:rsid w:val="007903A1"/>
    <w:rsid w:val="00790518"/>
    <w:rsid w:val="00790546"/>
    <w:rsid w:val="0079064E"/>
    <w:rsid w:val="007907A9"/>
    <w:rsid w:val="007908C6"/>
    <w:rsid w:val="00790B13"/>
    <w:rsid w:val="00791194"/>
    <w:rsid w:val="0079127C"/>
    <w:rsid w:val="0079156A"/>
    <w:rsid w:val="00792A85"/>
    <w:rsid w:val="0079325F"/>
    <w:rsid w:val="00793B3F"/>
    <w:rsid w:val="00793E04"/>
    <w:rsid w:val="007940C7"/>
    <w:rsid w:val="007943DA"/>
    <w:rsid w:val="00794DD6"/>
    <w:rsid w:val="00795607"/>
    <w:rsid w:val="007957F0"/>
    <w:rsid w:val="00795B2E"/>
    <w:rsid w:val="00796179"/>
    <w:rsid w:val="007964B3"/>
    <w:rsid w:val="00796FC7"/>
    <w:rsid w:val="00797212"/>
    <w:rsid w:val="007973B7"/>
    <w:rsid w:val="007974D1"/>
    <w:rsid w:val="00797744"/>
    <w:rsid w:val="007978E4"/>
    <w:rsid w:val="00797A22"/>
    <w:rsid w:val="00797C01"/>
    <w:rsid w:val="00797D87"/>
    <w:rsid w:val="007A04B6"/>
    <w:rsid w:val="007A0E33"/>
    <w:rsid w:val="007A0EA7"/>
    <w:rsid w:val="007A179C"/>
    <w:rsid w:val="007A18CD"/>
    <w:rsid w:val="007A1AC0"/>
    <w:rsid w:val="007A1BEA"/>
    <w:rsid w:val="007A1F0A"/>
    <w:rsid w:val="007A297F"/>
    <w:rsid w:val="007A31C5"/>
    <w:rsid w:val="007A39A2"/>
    <w:rsid w:val="007A3AC1"/>
    <w:rsid w:val="007A3C77"/>
    <w:rsid w:val="007A3EBF"/>
    <w:rsid w:val="007A411D"/>
    <w:rsid w:val="007A4209"/>
    <w:rsid w:val="007A49E3"/>
    <w:rsid w:val="007A4AA0"/>
    <w:rsid w:val="007A4E8F"/>
    <w:rsid w:val="007A5143"/>
    <w:rsid w:val="007A5355"/>
    <w:rsid w:val="007A549B"/>
    <w:rsid w:val="007A57E6"/>
    <w:rsid w:val="007A59E7"/>
    <w:rsid w:val="007A613E"/>
    <w:rsid w:val="007A647A"/>
    <w:rsid w:val="007A6A15"/>
    <w:rsid w:val="007A6B05"/>
    <w:rsid w:val="007A6C65"/>
    <w:rsid w:val="007A6D47"/>
    <w:rsid w:val="007A7495"/>
    <w:rsid w:val="007A749A"/>
    <w:rsid w:val="007A78F4"/>
    <w:rsid w:val="007A793C"/>
    <w:rsid w:val="007A7E5E"/>
    <w:rsid w:val="007B0006"/>
    <w:rsid w:val="007B0622"/>
    <w:rsid w:val="007B0901"/>
    <w:rsid w:val="007B0BF2"/>
    <w:rsid w:val="007B123E"/>
    <w:rsid w:val="007B149B"/>
    <w:rsid w:val="007B1973"/>
    <w:rsid w:val="007B2615"/>
    <w:rsid w:val="007B2990"/>
    <w:rsid w:val="007B35E1"/>
    <w:rsid w:val="007B3686"/>
    <w:rsid w:val="007B3E04"/>
    <w:rsid w:val="007B417F"/>
    <w:rsid w:val="007B4211"/>
    <w:rsid w:val="007B4781"/>
    <w:rsid w:val="007B51CE"/>
    <w:rsid w:val="007B58A5"/>
    <w:rsid w:val="007B58F8"/>
    <w:rsid w:val="007B5BAD"/>
    <w:rsid w:val="007B5E1C"/>
    <w:rsid w:val="007B5E79"/>
    <w:rsid w:val="007B5F4E"/>
    <w:rsid w:val="007B62A7"/>
    <w:rsid w:val="007B62B6"/>
    <w:rsid w:val="007B6347"/>
    <w:rsid w:val="007B649A"/>
    <w:rsid w:val="007B6998"/>
    <w:rsid w:val="007B6EA3"/>
    <w:rsid w:val="007B710F"/>
    <w:rsid w:val="007B7272"/>
    <w:rsid w:val="007B7331"/>
    <w:rsid w:val="007B7352"/>
    <w:rsid w:val="007B7691"/>
    <w:rsid w:val="007B785A"/>
    <w:rsid w:val="007B7CA5"/>
    <w:rsid w:val="007C0F3C"/>
    <w:rsid w:val="007C12B1"/>
    <w:rsid w:val="007C12D3"/>
    <w:rsid w:val="007C12FF"/>
    <w:rsid w:val="007C1827"/>
    <w:rsid w:val="007C1B9F"/>
    <w:rsid w:val="007C1E98"/>
    <w:rsid w:val="007C1ED6"/>
    <w:rsid w:val="007C24C3"/>
    <w:rsid w:val="007C2552"/>
    <w:rsid w:val="007C2AED"/>
    <w:rsid w:val="007C340D"/>
    <w:rsid w:val="007C36EE"/>
    <w:rsid w:val="007C3901"/>
    <w:rsid w:val="007C3BC9"/>
    <w:rsid w:val="007C3D15"/>
    <w:rsid w:val="007C431F"/>
    <w:rsid w:val="007C452A"/>
    <w:rsid w:val="007C468B"/>
    <w:rsid w:val="007C4856"/>
    <w:rsid w:val="007C4CEC"/>
    <w:rsid w:val="007C4D8D"/>
    <w:rsid w:val="007C4F19"/>
    <w:rsid w:val="007C5B07"/>
    <w:rsid w:val="007C5FCE"/>
    <w:rsid w:val="007C6566"/>
    <w:rsid w:val="007C6B94"/>
    <w:rsid w:val="007C6D84"/>
    <w:rsid w:val="007C766B"/>
    <w:rsid w:val="007C793D"/>
    <w:rsid w:val="007C7951"/>
    <w:rsid w:val="007C7A49"/>
    <w:rsid w:val="007C7FF3"/>
    <w:rsid w:val="007D03C9"/>
    <w:rsid w:val="007D0C1E"/>
    <w:rsid w:val="007D0DCE"/>
    <w:rsid w:val="007D103D"/>
    <w:rsid w:val="007D103E"/>
    <w:rsid w:val="007D1219"/>
    <w:rsid w:val="007D1294"/>
    <w:rsid w:val="007D165F"/>
    <w:rsid w:val="007D178F"/>
    <w:rsid w:val="007D1B1B"/>
    <w:rsid w:val="007D1C57"/>
    <w:rsid w:val="007D21C1"/>
    <w:rsid w:val="007D2528"/>
    <w:rsid w:val="007D2B10"/>
    <w:rsid w:val="007D2C43"/>
    <w:rsid w:val="007D2D47"/>
    <w:rsid w:val="007D2D7F"/>
    <w:rsid w:val="007D2EA9"/>
    <w:rsid w:val="007D30E7"/>
    <w:rsid w:val="007D3139"/>
    <w:rsid w:val="007D3921"/>
    <w:rsid w:val="007D394E"/>
    <w:rsid w:val="007D3C3A"/>
    <w:rsid w:val="007D3F82"/>
    <w:rsid w:val="007D484F"/>
    <w:rsid w:val="007D4943"/>
    <w:rsid w:val="007D4BF6"/>
    <w:rsid w:val="007D4C16"/>
    <w:rsid w:val="007D5617"/>
    <w:rsid w:val="007D58D6"/>
    <w:rsid w:val="007D5D11"/>
    <w:rsid w:val="007D613E"/>
    <w:rsid w:val="007D685C"/>
    <w:rsid w:val="007D6901"/>
    <w:rsid w:val="007D6B1D"/>
    <w:rsid w:val="007D7125"/>
    <w:rsid w:val="007D75B8"/>
    <w:rsid w:val="007D78F6"/>
    <w:rsid w:val="007E0438"/>
    <w:rsid w:val="007E066B"/>
    <w:rsid w:val="007E0DCF"/>
    <w:rsid w:val="007E0DEE"/>
    <w:rsid w:val="007E0F60"/>
    <w:rsid w:val="007E13B0"/>
    <w:rsid w:val="007E141A"/>
    <w:rsid w:val="007E1711"/>
    <w:rsid w:val="007E1AD7"/>
    <w:rsid w:val="007E1DCD"/>
    <w:rsid w:val="007E1DF3"/>
    <w:rsid w:val="007E2176"/>
    <w:rsid w:val="007E2306"/>
    <w:rsid w:val="007E244D"/>
    <w:rsid w:val="007E26A3"/>
    <w:rsid w:val="007E26DC"/>
    <w:rsid w:val="007E2782"/>
    <w:rsid w:val="007E32C0"/>
    <w:rsid w:val="007E3421"/>
    <w:rsid w:val="007E3C26"/>
    <w:rsid w:val="007E3CC6"/>
    <w:rsid w:val="007E3D46"/>
    <w:rsid w:val="007E4097"/>
    <w:rsid w:val="007E434F"/>
    <w:rsid w:val="007E43D9"/>
    <w:rsid w:val="007E44CB"/>
    <w:rsid w:val="007E471F"/>
    <w:rsid w:val="007E4872"/>
    <w:rsid w:val="007E4A56"/>
    <w:rsid w:val="007E4ACD"/>
    <w:rsid w:val="007E4CE6"/>
    <w:rsid w:val="007E5304"/>
    <w:rsid w:val="007E571E"/>
    <w:rsid w:val="007E57A2"/>
    <w:rsid w:val="007E5B5D"/>
    <w:rsid w:val="007E5C15"/>
    <w:rsid w:val="007E6258"/>
    <w:rsid w:val="007E6591"/>
    <w:rsid w:val="007E6662"/>
    <w:rsid w:val="007E7696"/>
    <w:rsid w:val="007E769D"/>
    <w:rsid w:val="007E76D4"/>
    <w:rsid w:val="007E79FE"/>
    <w:rsid w:val="007E7D22"/>
    <w:rsid w:val="007E7D66"/>
    <w:rsid w:val="007E7DD7"/>
    <w:rsid w:val="007F014E"/>
    <w:rsid w:val="007F0DEA"/>
    <w:rsid w:val="007F111F"/>
    <w:rsid w:val="007F120D"/>
    <w:rsid w:val="007F142E"/>
    <w:rsid w:val="007F1723"/>
    <w:rsid w:val="007F175C"/>
    <w:rsid w:val="007F1AD5"/>
    <w:rsid w:val="007F2403"/>
    <w:rsid w:val="007F246D"/>
    <w:rsid w:val="007F2AED"/>
    <w:rsid w:val="007F2FBD"/>
    <w:rsid w:val="007F3241"/>
    <w:rsid w:val="007F343D"/>
    <w:rsid w:val="007F3570"/>
    <w:rsid w:val="007F36C5"/>
    <w:rsid w:val="007F388E"/>
    <w:rsid w:val="007F3F40"/>
    <w:rsid w:val="007F49BC"/>
    <w:rsid w:val="007F4B09"/>
    <w:rsid w:val="007F4B64"/>
    <w:rsid w:val="007F4C82"/>
    <w:rsid w:val="007F53F2"/>
    <w:rsid w:val="007F5579"/>
    <w:rsid w:val="007F5737"/>
    <w:rsid w:val="007F5FB0"/>
    <w:rsid w:val="007F5FFC"/>
    <w:rsid w:val="007F6113"/>
    <w:rsid w:val="007F616D"/>
    <w:rsid w:val="007F64F7"/>
    <w:rsid w:val="007F685E"/>
    <w:rsid w:val="007F6BAA"/>
    <w:rsid w:val="007F6C10"/>
    <w:rsid w:val="007F6CDC"/>
    <w:rsid w:val="007F6FD3"/>
    <w:rsid w:val="007F7028"/>
    <w:rsid w:val="007F71FC"/>
    <w:rsid w:val="007F76D6"/>
    <w:rsid w:val="007F7CCD"/>
    <w:rsid w:val="008007D9"/>
    <w:rsid w:val="00800F8C"/>
    <w:rsid w:val="00801126"/>
    <w:rsid w:val="00801735"/>
    <w:rsid w:val="008017F6"/>
    <w:rsid w:val="008018E5"/>
    <w:rsid w:val="00801C46"/>
    <w:rsid w:val="00801FD0"/>
    <w:rsid w:val="0080233B"/>
    <w:rsid w:val="00802433"/>
    <w:rsid w:val="0080306F"/>
    <w:rsid w:val="008033BC"/>
    <w:rsid w:val="008035B8"/>
    <w:rsid w:val="008035D9"/>
    <w:rsid w:val="00803806"/>
    <w:rsid w:val="00803E59"/>
    <w:rsid w:val="00803F02"/>
    <w:rsid w:val="008040A8"/>
    <w:rsid w:val="00804223"/>
    <w:rsid w:val="00804685"/>
    <w:rsid w:val="00804874"/>
    <w:rsid w:val="0080492E"/>
    <w:rsid w:val="00804A62"/>
    <w:rsid w:val="00804F5E"/>
    <w:rsid w:val="00805279"/>
    <w:rsid w:val="008057AD"/>
    <w:rsid w:val="008058C5"/>
    <w:rsid w:val="0080594D"/>
    <w:rsid w:val="00805C8F"/>
    <w:rsid w:val="008063B4"/>
    <w:rsid w:val="00806552"/>
    <w:rsid w:val="00806A01"/>
    <w:rsid w:val="00806A8E"/>
    <w:rsid w:val="00806B15"/>
    <w:rsid w:val="00806BEB"/>
    <w:rsid w:val="008071DE"/>
    <w:rsid w:val="0080732B"/>
    <w:rsid w:val="008075F8"/>
    <w:rsid w:val="0080781D"/>
    <w:rsid w:val="008078AC"/>
    <w:rsid w:val="008079F2"/>
    <w:rsid w:val="00810055"/>
    <w:rsid w:val="008106EF"/>
    <w:rsid w:val="008106F6"/>
    <w:rsid w:val="008107BB"/>
    <w:rsid w:val="00810A1F"/>
    <w:rsid w:val="00810AD7"/>
    <w:rsid w:val="00810B0B"/>
    <w:rsid w:val="00810E3D"/>
    <w:rsid w:val="0081135A"/>
    <w:rsid w:val="0081136F"/>
    <w:rsid w:val="00811558"/>
    <w:rsid w:val="0081165B"/>
    <w:rsid w:val="008116DF"/>
    <w:rsid w:val="008118D0"/>
    <w:rsid w:val="00811D53"/>
    <w:rsid w:val="00811EB7"/>
    <w:rsid w:val="008121E9"/>
    <w:rsid w:val="00812299"/>
    <w:rsid w:val="00812C00"/>
    <w:rsid w:val="00812DFA"/>
    <w:rsid w:val="00813158"/>
    <w:rsid w:val="00813B90"/>
    <w:rsid w:val="00813EA8"/>
    <w:rsid w:val="00813FB1"/>
    <w:rsid w:val="00814272"/>
    <w:rsid w:val="00814902"/>
    <w:rsid w:val="00814B81"/>
    <w:rsid w:val="00814FB0"/>
    <w:rsid w:val="00815063"/>
    <w:rsid w:val="0081528E"/>
    <w:rsid w:val="00815337"/>
    <w:rsid w:val="008156EF"/>
    <w:rsid w:val="00816912"/>
    <w:rsid w:val="00816AA1"/>
    <w:rsid w:val="00816EFD"/>
    <w:rsid w:val="00817560"/>
    <w:rsid w:val="0081787E"/>
    <w:rsid w:val="00817F1B"/>
    <w:rsid w:val="008201D4"/>
    <w:rsid w:val="00820208"/>
    <w:rsid w:val="008204B4"/>
    <w:rsid w:val="008209FE"/>
    <w:rsid w:val="00820A53"/>
    <w:rsid w:val="00820A65"/>
    <w:rsid w:val="00820E89"/>
    <w:rsid w:val="00820F5B"/>
    <w:rsid w:val="00821112"/>
    <w:rsid w:val="0082114D"/>
    <w:rsid w:val="00821287"/>
    <w:rsid w:val="008213AD"/>
    <w:rsid w:val="00821A77"/>
    <w:rsid w:val="00821D48"/>
    <w:rsid w:val="0082244E"/>
    <w:rsid w:val="00822588"/>
    <w:rsid w:val="00822756"/>
    <w:rsid w:val="008228A9"/>
    <w:rsid w:val="00822A56"/>
    <w:rsid w:val="00822C42"/>
    <w:rsid w:val="00823118"/>
    <w:rsid w:val="008231C2"/>
    <w:rsid w:val="008231C5"/>
    <w:rsid w:val="008233BF"/>
    <w:rsid w:val="008234A6"/>
    <w:rsid w:val="00823F6C"/>
    <w:rsid w:val="00824152"/>
    <w:rsid w:val="00824345"/>
    <w:rsid w:val="00824509"/>
    <w:rsid w:val="008246A5"/>
    <w:rsid w:val="008246C7"/>
    <w:rsid w:val="00824E4D"/>
    <w:rsid w:val="00824ED2"/>
    <w:rsid w:val="00825C0A"/>
    <w:rsid w:val="00825E45"/>
    <w:rsid w:val="0082639B"/>
    <w:rsid w:val="00826924"/>
    <w:rsid w:val="00827108"/>
    <w:rsid w:val="008271E7"/>
    <w:rsid w:val="008272BD"/>
    <w:rsid w:val="00827317"/>
    <w:rsid w:val="0082754A"/>
    <w:rsid w:val="0082764E"/>
    <w:rsid w:val="00827C1B"/>
    <w:rsid w:val="00827C3B"/>
    <w:rsid w:val="00827F78"/>
    <w:rsid w:val="00827FF9"/>
    <w:rsid w:val="008310C7"/>
    <w:rsid w:val="008310F0"/>
    <w:rsid w:val="00831310"/>
    <w:rsid w:val="008319B3"/>
    <w:rsid w:val="00831A66"/>
    <w:rsid w:val="00831A6D"/>
    <w:rsid w:val="00831CD0"/>
    <w:rsid w:val="0083271A"/>
    <w:rsid w:val="00832745"/>
    <w:rsid w:val="00832890"/>
    <w:rsid w:val="00832C32"/>
    <w:rsid w:val="00832EFC"/>
    <w:rsid w:val="008331AE"/>
    <w:rsid w:val="00833469"/>
    <w:rsid w:val="008334D5"/>
    <w:rsid w:val="0083374F"/>
    <w:rsid w:val="00833DDB"/>
    <w:rsid w:val="00834153"/>
    <w:rsid w:val="008349B3"/>
    <w:rsid w:val="00834B55"/>
    <w:rsid w:val="00834DB9"/>
    <w:rsid w:val="00834E93"/>
    <w:rsid w:val="008350A1"/>
    <w:rsid w:val="00835485"/>
    <w:rsid w:val="0083574F"/>
    <w:rsid w:val="008363C4"/>
    <w:rsid w:val="00836A85"/>
    <w:rsid w:val="00837249"/>
    <w:rsid w:val="00837304"/>
    <w:rsid w:val="0083779E"/>
    <w:rsid w:val="00837B3F"/>
    <w:rsid w:val="00840001"/>
    <w:rsid w:val="00840111"/>
    <w:rsid w:val="008404AF"/>
    <w:rsid w:val="008407DC"/>
    <w:rsid w:val="00840AA9"/>
    <w:rsid w:val="00840BF3"/>
    <w:rsid w:val="00841060"/>
    <w:rsid w:val="008411EA"/>
    <w:rsid w:val="008414A1"/>
    <w:rsid w:val="0084150C"/>
    <w:rsid w:val="0084155D"/>
    <w:rsid w:val="00841584"/>
    <w:rsid w:val="008416A0"/>
    <w:rsid w:val="00841A1A"/>
    <w:rsid w:val="00842396"/>
    <w:rsid w:val="0084250D"/>
    <w:rsid w:val="008426C3"/>
    <w:rsid w:val="008427DF"/>
    <w:rsid w:val="00842822"/>
    <w:rsid w:val="008428B1"/>
    <w:rsid w:val="00842DB1"/>
    <w:rsid w:val="00842E89"/>
    <w:rsid w:val="008433B7"/>
    <w:rsid w:val="00843578"/>
    <w:rsid w:val="0084386B"/>
    <w:rsid w:val="00843B15"/>
    <w:rsid w:val="00843C13"/>
    <w:rsid w:val="00843ED2"/>
    <w:rsid w:val="00844279"/>
    <w:rsid w:val="0084461C"/>
    <w:rsid w:val="00844F10"/>
    <w:rsid w:val="0084505C"/>
    <w:rsid w:val="0084526F"/>
    <w:rsid w:val="00845448"/>
    <w:rsid w:val="00845587"/>
    <w:rsid w:val="00845660"/>
    <w:rsid w:val="0084574E"/>
    <w:rsid w:val="008457CE"/>
    <w:rsid w:val="0084590F"/>
    <w:rsid w:val="00845FE4"/>
    <w:rsid w:val="008461DC"/>
    <w:rsid w:val="00846318"/>
    <w:rsid w:val="008468B3"/>
    <w:rsid w:val="00846983"/>
    <w:rsid w:val="00846A1A"/>
    <w:rsid w:val="00846A54"/>
    <w:rsid w:val="00846C74"/>
    <w:rsid w:val="00846D80"/>
    <w:rsid w:val="00846E14"/>
    <w:rsid w:val="008470BF"/>
    <w:rsid w:val="00847472"/>
    <w:rsid w:val="008475FE"/>
    <w:rsid w:val="0084798C"/>
    <w:rsid w:val="00847A5D"/>
    <w:rsid w:val="00847A6F"/>
    <w:rsid w:val="00847AE1"/>
    <w:rsid w:val="00847B0B"/>
    <w:rsid w:val="00850267"/>
    <w:rsid w:val="00850B4C"/>
    <w:rsid w:val="00850D81"/>
    <w:rsid w:val="008511CA"/>
    <w:rsid w:val="008514F6"/>
    <w:rsid w:val="00851604"/>
    <w:rsid w:val="00851F8F"/>
    <w:rsid w:val="008520E6"/>
    <w:rsid w:val="0085223B"/>
    <w:rsid w:val="00852DFF"/>
    <w:rsid w:val="00852F4F"/>
    <w:rsid w:val="00853074"/>
    <w:rsid w:val="008531A8"/>
    <w:rsid w:val="00853286"/>
    <w:rsid w:val="008532A4"/>
    <w:rsid w:val="0085348D"/>
    <w:rsid w:val="008536B5"/>
    <w:rsid w:val="008538F5"/>
    <w:rsid w:val="00853A2D"/>
    <w:rsid w:val="00853B1A"/>
    <w:rsid w:val="008545BB"/>
    <w:rsid w:val="008546AA"/>
    <w:rsid w:val="00854A53"/>
    <w:rsid w:val="00854EE2"/>
    <w:rsid w:val="00854F09"/>
    <w:rsid w:val="00855068"/>
    <w:rsid w:val="00855691"/>
    <w:rsid w:val="008558CF"/>
    <w:rsid w:val="008560D3"/>
    <w:rsid w:val="00856815"/>
    <w:rsid w:val="008568A1"/>
    <w:rsid w:val="00856C94"/>
    <w:rsid w:val="00857248"/>
    <w:rsid w:val="00857835"/>
    <w:rsid w:val="0086045F"/>
    <w:rsid w:val="008607C8"/>
    <w:rsid w:val="00860BCB"/>
    <w:rsid w:val="0086164B"/>
    <w:rsid w:val="00861B45"/>
    <w:rsid w:val="00861C62"/>
    <w:rsid w:val="008620E2"/>
    <w:rsid w:val="0086215B"/>
    <w:rsid w:val="00862495"/>
    <w:rsid w:val="00862B4C"/>
    <w:rsid w:val="00862F15"/>
    <w:rsid w:val="00862FC9"/>
    <w:rsid w:val="008632EF"/>
    <w:rsid w:val="008635AC"/>
    <w:rsid w:val="008636A6"/>
    <w:rsid w:val="0086375D"/>
    <w:rsid w:val="0086394A"/>
    <w:rsid w:val="00863FC5"/>
    <w:rsid w:val="008640C7"/>
    <w:rsid w:val="008640F5"/>
    <w:rsid w:val="00864609"/>
    <w:rsid w:val="0086473C"/>
    <w:rsid w:val="00864ABC"/>
    <w:rsid w:val="00864C8C"/>
    <w:rsid w:val="00864C94"/>
    <w:rsid w:val="00864E2B"/>
    <w:rsid w:val="008652BA"/>
    <w:rsid w:val="00865A29"/>
    <w:rsid w:val="00866102"/>
    <w:rsid w:val="008661AE"/>
    <w:rsid w:val="00866AAF"/>
    <w:rsid w:val="00866E05"/>
    <w:rsid w:val="00867024"/>
    <w:rsid w:val="008678A4"/>
    <w:rsid w:val="00867EB7"/>
    <w:rsid w:val="008703A6"/>
    <w:rsid w:val="008703B9"/>
    <w:rsid w:val="00870CA0"/>
    <w:rsid w:val="00870D9C"/>
    <w:rsid w:val="008712A2"/>
    <w:rsid w:val="00871417"/>
    <w:rsid w:val="00871A53"/>
    <w:rsid w:val="00872213"/>
    <w:rsid w:val="00872821"/>
    <w:rsid w:val="00872859"/>
    <w:rsid w:val="00872B4E"/>
    <w:rsid w:val="00872F38"/>
    <w:rsid w:val="008731B3"/>
    <w:rsid w:val="0087353E"/>
    <w:rsid w:val="0087382A"/>
    <w:rsid w:val="008738C4"/>
    <w:rsid w:val="00873BB1"/>
    <w:rsid w:val="00873C0C"/>
    <w:rsid w:val="008741DC"/>
    <w:rsid w:val="00874517"/>
    <w:rsid w:val="0087453F"/>
    <w:rsid w:val="00874575"/>
    <w:rsid w:val="00874755"/>
    <w:rsid w:val="00874B10"/>
    <w:rsid w:val="00874C28"/>
    <w:rsid w:val="00875210"/>
    <w:rsid w:val="008758E3"/>
    <w:rsid w:val="008758EB"/>
    <w:rsid w:val="00875E92"/>
    <w:rsid w:val="00875FE5"/>
    <w:rsid w:val="008762AB"/>
    <w:rsid w:val="00876414"/>
    <w:rsid w:val="00876E42"/>
    <w:rsid w:val="00876F2A"/>
    <w:rsid w:val="00877180"/>
    <w:rsid w:val="008777A0"/>
    <w:rsid w:val="00877DE0"/>
    <w:rsid w:val="00877F4A"/>
    <w:rsid w:val="008801B8"/>
    <w:rsid w:val="008803B4"/>
    <w:rsid w:val="00880881"/>
    <w:rsid w:val="008808D5"/>
    <w:rsid w:val="00880E1D"/>
    <w:rsid w:val="008815AE"/>
    <w:rsid w:val="00881635"/>
    <w:rsid w:val="008816B8"/>
    <w:rsid w:val="0088175C"/>
    <w:rsid w:val="00881B02"/>
    <w:rsid w:val="00881D87"/>
    <w:rsid w:val="00881F76"/>
    <w:rsid w:val="00881F99"/>
    <w:rsid w:val="0088229B"/>
    <w:rsid w:val="00882454"/>
    <w:rsid w:val="008825D0"/>
    <w:rsid w:val="00882BAB"/>
    <w:rsid w:val="00882CB9"/>
    <w:rsid w:val="00882D97"/>
    <w:rsid w:val="00882F0A"/>
    <w:rsid w:val="00883005"/>
    <w:rsid w:val="00883561"/>
    <w:rsid w:val="008835BB"/>
    <w:rsid w:val="00883823"/>
    <w:rsid w:val="00883DFD"/>
    <w:rsid w:val="00883E73"/>
    <w:rsid w:val="0088467F"/>
    <w:rsid w:val="008846AE"/>
    <w:rsid w:val="00884CD9"/>
    <w:rsid w:val="00884DBB"/>
    <w:rsid w:val="00884E1A"/>
    <w:rsid w:val="00884E9E"/>
    <w:rsid w:val="00885042"/>
    <w:rsid w:val="008854F2"/>
    <w:rsid w:val="0088565F"/>
    <w:rsid w:val="008857B7"/>
    <w:rsid w:val="00885CEB"/>
    <w:rsid w:val="00885DD8"/>
    <w:rsid w:val="00885F01"/>
    <w:rsid w:val="008862B5"/>
    <w:rsid w:val="00886385"/>
    <w:rsid w:val="008869E0"/>
    <w:rsid w:val="00886D7E"/>
    <w:rsid w:val="00886DC8"/>
    <w:rsid w:val="00886E70"/>
    <w:rsid w:val="008875F6"/>
    <w:rsid w:val="0088782F"/>
    <w:rsid w:val="008879DD"/>
    <w:rsid w:val="00887CD3"/>
    <w:rsid w:val="00887F52"/>
    <w:rsid w:val="008904AE"/>
    <w:rsid w:val="008905CB"/>
    <w:rsid w:val="008908EE"/>
    <w:rsid w:val="00890F82"/>
    <w:rsid w:val="00891649"/>
    <w:rsid w:val="008916E7"/>
    <w:rsid w:val="00892095"/>
    <w:rsid w:val="008923CC"/>
    <w:rsid w:val="0089287B"/>
    <w:rsid w:val="00892EFF"/>
    <w:rsid w:val="00893540"/>
    <w:rsid w:val="00893D5F"/>
    <w:rsid w:val="00893FE0"/>
    <w:rsid w:val="0089402B"/>
    <w:rsid w:val="00894129"/>
    <w:rsid w:val="008942E3"/>
    <w:rsid w:val="00894341"/>
    <w:rsid w:val="008944FB"/>
    <w:rsid w:val="008946AA"/>
    <w:rsid w:val="00894BDB"/>
    <w:rsid w:val="00894F26"/>
    <w:rsid w:val="00894FCC"/>
    <w:rsid w:val="00894FD1"/>
    <w:rsid w:val="0089516C"/>
    <w:rsid w:val="008951B1"/>
    <w:rsid w:val="00895476"/>
    <w:rsid w:val="00895625"/>
    <w:rsid w:val="00895891"/>
    <w:rsid w:val="00895AC1"/>
    <w:rsid w:val="00896066"/>
    <w:rsid w:val="008960B2"/>
    <w:rsid w:val="00896469"/>
    <w:rsid w:val="0089655E"/>
    <w:rsid w:val="00896D15"/>
    <w:rsid w:val="008972A0"/>
    <w:rsid w:val="00897328"/>
    <w:rsid w:val="008974C6"/>
    <w:rsid w:val="00897A39"/>
    <w:rsid w:val="00897A3D"/>
    <w:rsid w:val="00897B21"/>
    <w:rsid w:val="00897C34"/>
    <w:rsid w:val="00897DDC"/>
    <w:rsid w:val="00897E43"/>
    <w:rsid w:val="008A086C"/>
    <w:rsid w:val="008A0F6E"/>
    <w:rsid w:val="008A0FDF"/>
    <w:rsid w:val="008A1005"/>
    <w:rsid w:val="008A10C9"/>
    <w:rsid w:val="008A13DF"/>
    <w:rsid w:val="008A1C23"/>
    <w:rsid w:val="008A1F71"/>
    <w:rsid w:val="008A27A8"/>
    <w:rsid w:val="008A283D"/>
    <w:rsid w:val="008A3A99"/>
    <w:rsid w:val="008A3F91"/>
    <w:rsid w:val="008A440B"/>
    <w:rsid w:val="008A454D"/>
    <w:rsid w:val="008A4902"/>
    <w:rsid w:val="008A4F4B"/>
    <w:rsid w:val="008A58E9"/>
    <w:rsid w:val="008A5908"/>
    <w:rsid w:val="008A5969"/>
    <w:rsid w:val="008A5C83"/>
    <w:rsid w:val="008A6125"/>
    <w:rsid w:val="008A61CC"/>
    <w:rsid w:val="008A659F"/>
    <w:rsid w:val="008A68A5"/>
    <w:rsid w:val="008A6DEA"/>
    <w:rsid w:val="008A7196"/>
    <w:rsid w:val="008A74E2"/>
    <w:rsid w:val="008A7857"/>
    <w:rsid w:val="008A7A52"/>
    <w:rsid w:val="008A7E61"/>
    <w:rsid w:val="008B055E"/>
    <w:rsid w:val="008B0603"/>
    <w:rsid w:val="008B091E"/>
    <w:rsid w:val="008B096A"/>
    <w:rsid w:val="008B0F34"/>
    <w:rsid w:val="008B236F"/>
    <w:rsid w:val="008B23FA"/>
    <w:rsid w:val="008B2571"/>
    <w:rsid w:val="008B2938"/>
    <w:rsid w:val="008B349D"/>
    <w:rsid w:val="008B3854"/>
    <w:rsid w:val="008B391A"/>
    <w:rsid w:val="008B398C"/>
    <w:rsid w:val="008B39AF"/>
    <w:rsid w:val="008B3C10"/>
    <w:rsid w:val="008B430D"/>
    <w:rsid w:val="008B4AEE"/>
    <w:rsid w:val="008B50DB"/>
    <w:rsid w:val="008B5586"/>
    <w:rsid w:val="008B58F7"/>
    <w:rsid w:val="008B5BF4"/>
    <w:rsid w:val="008B5CC9"/>
    <w:rsid w:val="008B5E4C"/>
    <w:rsid w:val="008B5F03"/>
    <w:rsid w:val="008B6398"/>
    <w:rsid w:val="008B677F"/>
    <w:rsid w:val="008B6839"/>
    <w:rsid w:val="008B72C3"/>
    <w:rsid w:val="008B7416"/>
    <w:rsid w:val="008B75A7"/>
    <w:rsid w:val="008B7653"/>
    <w:rsid w:val="008B7763"/>
    <w:rsid w:val="008B792B"/>
    <w:rsid w:val="008B7CD0"/>
    <w:rsid w:val="008B7D82"/>
    <w:rsid w:val="008B7E78"/>
    <w:rsid w:val="008B7F9B"/>
    <w:rsid w:val="008C0179"/>
    <w:rsid w:val="008C061C"/>
    <w:rsid w:val="008C0F05"/>
    <w:rsid w:val="008C0F5A"/>
    <w:rsid w:val="008C11EE"/>
    <w:rsid w:val="008C1677"/>
    <w:rsid w:val="008C1A67"/>
    <w:rsid w:val="008C206A"/>
    <w:rsid w:val="008C241C"/>
    <w:rsid w:val="008C2642"/>
    <w:rsid w:val="008C26D1"/>
    <w:rsid w:val="008C2968"/>
    <w:rsid w:val="008C2D73"/>
    <w:rsid w:val="008C2EB0"/>
    <w:rsid w:val="008C35FD"/>
    <w:rsid w:val="008C3779"/>
    <w:rsid w:val="008C3F9C"/>
    <w:rsid w:val="008C3FE1"/>
    <w:rsid w:val="008C3FE6"/>
    <w:rsid w:val="008C412D"/>
    <w:rsid w:val="008C46F6"/>
    <w:rsid w:val="008C5895"/>
    <w:rsid w:val="008C59F1"/>
    <w:rsid w:val="008C5FD5"/>
    <w:rsid w:val="008C649B"/>
    <w:rsid w:val="008C6F3B"/>
    <w:rsid w:val="008C713A"/>
    <w:rsid w:val="008C7213"/>
    <w:rsid w:val="008C7306"/>
    <w:rsid w:val="008C73EB"/>
    <w:rsid w:val="008C7D5D"/>
    <w:rsid w:val="008C7F1D"/>
    <w:rsid w:val="008D01BE"/>
    <w:rsid w:val="008D065F"/>
    <w:rsid w:val="008D0F7C"/>
    <w:rsid w:val="008D1610"/>
    <w:rsid w:val="008D1649"/>
    <w:rsid w:val="008D18F5"/>
    <w:rsid w:val="008D193F"/>
    <w:rsid w:val="008D1B98"/>
    <w:rsid w:val="008D1C3E"/>
    <w:rsid w:val="008D1FAD"/>
    <w:rsid w:val="008D22E7"/>
    <w:rsid w:val="008D2DED"/>
    <w:rsid w:val="008D367A"/>
    <w:rsid w:val="008D3802"/>
    <w:rsid w:val="008D39CA"/>
    <w:rsid w:val="008D3FB9"/>
    <w:rsid w:val="008D41CB"/>
    <w:rsid w:val="008D4591"/>
    <w:rsid w:val="008D45C1"/>
    <w:rsid w:val="008D4E1A"/>
    <w:rsid w:val="008D5379"/>
    <w:rsid w:val="008D5435"/>
    <w:rsid w:val="008D54E2"/>
    <w:rsid w:val="008D561C"/>
    <w:rsid w:val="008D599F"/>
    <w:rsid w:val="008D5C63"/>
    <w:rsid w:val="008D65F2"/>
    <w:rsid w:val="008D6634"/>
    <w:rsid w:val="008D6C0C"/>
    <w:rsid w:val="008D6DA4"/>
    <w:rsid w:val="008D7013"/>
    <w:rsid w:val="008D756D"/>
    <w:rsid w:val="008D79F9"/>
    <w:rsid w:val="008D7A88"/>
    <w:rsid w:val="008E0070"/>
    <w:rsid w:val="008E01F1"/>
    <w:rsid w:val="008E0503"/>
    <w:rsid w:val="008E0A62"/>
    <w:rsid w:val="008E0D68"/>
    <w:rsid w:val="008E16CC"/>
    <w:rsid w:val="008E1B76"/>
    <w:rsid w:val="008E1BFC"/>
    <w:rsid w:val="008E2616"/>
    <w:rsid w:val="008E2661"/>
    <w:rsid w:val="008E2ADB"/>
    <w:rsid w:val="008E2CE6"/>
    <w:rsid w:val="008E2E59"/>
    <w:rsid w:val="008E340B"/>
    <w:rsid w:val="008E37F8"/>
    <w:rsid w:val="008E3854"/>
    <w:rsid w:val="008E3C21"/>
    <w:rsid w:val="008E3C48"/>
    <w:rsid w:val="008E3EA7"/>
    <w:rsid w:val="008E40F1"/>
    <w:rsid w:val="008E4343"/>
    <w:rsid w:val="008E4547"/>
    <w:rsid w:val="008E4931"/>
    <w:rsid w:val="008E4D54"/>
    <w:rsid w:val="008E4E39"/>
    <w:rsid w:val="008E4FD6"/>
    <w:rsid w:val="008E4FDA"/>
    <w:rsid w:val="008E5087"/>
    <w:rsid w:val="008E5446"/>
    <w:rsid w:val="008E586B"/>
    <w:rsid w:val="008E5BBD"/>
    <w:rsid w:val="008E5F61"/>
    <w:rsid w:val="008E610C"/>
    <w:rsid w:val="008E62ED"/>
    <w:rsid w:val="008E664C"/>
    <w:rsid w:val="008E6706"/>
    <w:rsid w:val="008E6B6F"/>
    <w:rsid w:val="008E6D7D"/>
    <w:rsid w:val="008E6FCE"/>
    <w:rsid w:val="008E73C7"/>
    <w:rsid w:val="008E7768"/>
    <w:rsid w:val="008E78DC"/>
    <w:rsid w:val="008E7A79"/>
    <w:rsid w:val="008F00E4"/>
    <w:rsid w:val="008F0246"/>
    <w:rsid w:val="008F0680"/>
    <w:rsid w:val="008F08C9"/>
    <w:rsid w:val="008F0A65"/>
    <w:rsid w:val="008F0F33"/>
    <w:rsid w:val="008F0F38"/>
    <w:rsid w:val="008F1063"/>
    <w:rsid w:val="008F1176"/>
    <w:rsid w:val="008F118E"/>
    <w:rsid w:val="008F16B9"/>
    <w:rsid w:val="008F1AAA"/>
    <w:rsid w:val="008F1B84"/>
    <w:rsid w:val="008F1FF3"/>
    <w:rsid w:val="008F2263"/>
    <w:rsid w:val="008F2426"/>
    <w:rsid w:val="008F2AF1"/>
    <w:rsid w:val="008F2B9E"/>
    <w:rsid w:val="008F312F"/>
    <w:rsid w:val="008F3520"/>
    <w:rsid w:val="008F35D0"/>
    <w:rsid w:val="008F3A1A"/>
    <w:rsid w:val="008F3B4A"/>
    <w:rsid w:val="008F3C03"/>
    <w:rsid w:val="008F3D2F"/>
    <w:rsid w:val="008F3F2A"/>
    <w:rsid w:val="008F43DD"/>
    <w:rsid w:val="008F46EC"/>
    <w:rsid w:val="008F4A8C"/>
    <w:rsid w:val="008F5530"/>
    <w:rsid w:val="008F5764"/>
    <w:rsid w:val="008F5776"/>
    <w:rsid w:val="008F5CDF"/>
    <w:rsid w:val="008F5D95"/>
    <w:rsid w:val="008F5E5D"/>
    <w:rsid w:val="008F5FD6"/>
    <w:rsid w:val="008F61E5"/>
    <w:rsid w:val="008F63DA"/>
    <w:rsid w:val="008F6548"/>
    <w:rsid w:val="008F6BC8"/>
    <w:rsid w:val="008F6F23"/>
    <w:rsid w:val="008F6F3C"/>
    <w:rsid w:val="008F725A"/>
    <w:rsid w:val="008F7383"/>
    <w:rsid w:val="008F7423"/>
    <w:rsid w:val="008F759A"/>
    <w:rsid w:val="008F7692"/>
    <w:rsid w:val="008F7EBB"/>
    <w:rsid w:val="008F7F09"/>
    <w:rsid w:val="009006ED"/>
    <w:rsid w:val="0090074C"/>
    <w:rsid w:val="009009AA"/>
    <w:rsid w:val="00900C26"/>
    <w:rsid w:val="00900E42"/>
    <w:rsid w:val="00900ED6"/>
    <w:rsid w:val="00900F30"/>
    <w:rsid w:val="00901114"/>
    <w:rsid w:val="009013E0"/>
    <w:rsid w:val="00901661"/>
    <w:rsid w:val="00901670"/>
    <w:rsid w:val="00901C7A"/>
    <w:rsid w:val="00901ECF"/>
    <w:rsid w:val="00902109"/>
    <w:rsid w:val="00902729"/>
    <w:rsid w:val="0090291B"/>
    <w:rsid w:val="00902C4C"/>
    <w:rsid w:val="00902CEB"/>
    <w:rsid w:val="00902EE0"/>
    <w:rsid w:val="00903C27"/>
    <w:rsid w:val="00903D56"/>
    <w:rsid w:val="00903D58"/>
    <w:rsid w:val="00903EE9"/>
    <w:rsid w:val="009043CF"/>
    <w:rsid w:val="0090463A"/>
    <w:rsid w:val="00904A65"/>
    <w:rsid w:val="00904E34"/>
    <w:rsid w:val="009054B7"/>
    <w:rsid w:val="00905B1B"/>
    <w:rsid w:val="00905B5D"/>
    <w:rsid w:val="00905CB4"/>
    <w:rsid w:val="00905CB6"/>
    <w:rsid w:val="00905CBC"/>
    <w:rsid w:val="00905DA0"/>
    <w:rsid w:val="00905F0A"/>
    <w:rsid w:val="009062A3"/>
    <w:rsid w:val="00906A1C"/>
    <w:rsid w:val="00907402"/>
    <w:rsid w:val="009077CA"/>
    <w:rsid w:val="00907935"/>
    <w:rsid w:val="00907A2D"/>
    <w:rsid w:val="00907B4D"/>
    <w:rsid w:val="00907D09"/>
    <w:rsid w:val="0091014D"/>
    <w:rsid w:val="009102DE"/>
    <w:rsid w:val="0091056F"/>
    <w:rsid w:val="00910737"/>
    <w:rsid w:val="009109D6"/>
    <w:rsid w:val="0091127F"/>
    <w:rsid w:val="009114F1"/>
    <w:rsid w:val="0091182A"/>
    <w:rsid w:val="00911C46"/>
    <w:rsid w:val="00911DBE"/>
    <w:rsid w:val="00911E57"/>
    <w:rsid w:val="0091215F"/>
    <w:rsid w:val="00912166"/>
    <w:rsid w:val="009124FF"/>
    <w:rsid w:val="00912595"/>
    <w:rsid w:val="0091398B"/>
    <w:rsid w:val="00913B13"/>
    <w:rsid w:val="00914044"/>
    <w:rsid w:val="009140FE"/>
    <w:rsid w:val="0091420D"/>
    <w:rsid w:val="009142AF"/>
    <w:rsid w:val="00914952"/>
    <w:rsid w:val="00915142"/>
    <w:rsid w:val="009156E3"/>
    <w:rsid w:val="009158F0"/>
    <w:rsid w:val="009159FF"/>
    <w:rsid w:val="00915A03"/>
    <w:rsid w:val="00915AF1"/>
    <w:rsid w:val="0091610C"/>
    <w:rsid w:val="0091612D"/>
    <w:rsid w:val="0091622D"/>
    <w:rsid w:val="009162F3"/>
    <w:rsid w:val="00916453"/>
    <w:rsid w:val="0091660D"/>
    <w:rsid w:val="00916716"/>
    <w:rsid w:val="009167CD"/>
    <w:rsid w:val="00916899"/>
    <w:rsid w:val="00917687"/>
    <w:rsid w:val="009178BA"/>
    <w:rsid w:val="00917977"/>
    <w:rsid w:val="00917AE9"/>
    <w:rsid w:val="00917B0C"/>
    <w:rsid w:val="00917B1B"/>
    <w:rsid w:val="00917F2E"/>
    <w:rsid w:val="009200E0"/>
    <w:rsid w:val="0092056E"/>
    <w:rsid w:val="00920806"/>
    <w:rsid w:val="00920CAD"/>
    <w:rsid w:val="00920E20"/>
    <w:rsid w:val="00921535"/>
    <w:rsid w:val="00921859"/>
    <w:rsid w:val="00921A02"/>
    <w:rsid w:val="00921B0F"/>
    <w:rsid w:val="009223F2"/>
    <w:rsid w:val="0092257D"/>
    <w:rsid w:val="009227DC"/>
    <w:rsid w:val="0092294F"/>
    <w:rsid w:val="00922A3B"/>
    <w:rsid w:val="00922B51"/>
    <w:rsid w:val="00922D71"/>
    <w:rsid w:val="00922F40"/>
    <w:rsid w:val="00923683"/>
    <w:rsid w:val="009239ED"/>
    <w:rsid w:val="00923DF9"/>
    <w:rsid w:val="0092427E"/>
    <w:rsid w:val="00924373"/>
    <w:rsid w:val="009248CB"/>
    <w:rsid w:val="00924B64"/>
    <w:rsid w:val="00925039"/>
    <w:rsid w:val="0092511B"/>
    <w:rsid w:val="009251FF"/>
    <w:rsid w:val="0092539C"/>
    <w:rsid w:val="009254FA"/>
    <w:rsid w:val="009257EF"/>
    <w:rsid w:val="009259C9"/>
    <w:rsid w:val="00925A64"/>
    <w:rsid w:val="00925BF5"/>
    <w:rsid w:val="00925DD6"/>
    <w:rsid w:val="0092625F"/>
    <w:rsid w:val="00926684"/>
    <w:rsid w:val="0092669E"/>
    <w:rsid w:val="00926D46"/>
    <w:rsid w:val="00927659"/>
    <w:rsid w:val="009276BC"/>
    <w:rsid w:val="009308A2"/>
    <w:rsid w:val="00930CCF"/>
    <w:rsid w:val="009315D0"/>
    <w:rsid w:val="0093162F"/>
    <w:rsid w:val="00931A85"/>
    <w:rsid w:val="00931E24"/>
    <w:rsid w:val="00932671"/>
    <w:rsid w:val="00932BF0"/>
    <w:rsid w:val="00932BFE"/>
    <w:rsid w:val="00932E8D"/>
    <w:rsid w:val="00933126"/>
    <w:rsid w:val="00933239"/>
    <w:rsid w:val="0093333C"/>
    <w:rsid w:val="00933928"/>
    <w:rsid w:val="00933E10"/>
    <w:rsid w:val="00933E29"/>
    <w:rsid w:val="00934012"/>
    <w:rsid w:val="00934148"/>
    <w:rsid w:val="00934183"/>
    <w:rsid w:val="009342CF"/>
    <w:rsid w:val="00934488"/>
    <w:rsid w:val="00934765"/>
    <w:rsid w:val="0093476F"/>
    <w:rsid w:val="00934852"/>
    <w:rsid w:val="00934A2D"/>
    <w:rsid w:val="0093509E"/>
    <w:rsid w:val="00935492"/>
    <w:rsid w:val="009355E4"/>
    <w:rsid w:val="0093586D"/>
    <w:rsid w:val="00935A26"/>
    <w:rsid w:val="009366E0"/>
    <w:rsid w:val="0093690E"/>
    <w:rsid w:val="00936A5B"/>
    <w:rsid w:val="00937229"/>
    <w:rsid w:val="00937610"/>
    <w:rsid w:val="0093797A"/>
    <w:rsid w:val="0093797F"/>
    <w:rsid w:val="00940142"/>
    <w:rsid w:val="009401B1"/>
    <w:rsid w:val="0094031C"/>
    <w:rsid w:val="00940351"/>
    <w:rsid w:val="00940475"/>
    <w:rsid w:val="009408DC"/>
    <w:rsid w:val="009408F6"/>
    <w:rsid w:val="00940994"/>
    <w:rsid w:val="00940C88"/>
    <w:rsid w:val="00940FC2"/>
    <w:rsid w:val="0094102A"/>
    <w:rsid w:val="009415AF"/>
    <w:rsid w:val="009416B6"/>
    <w:rsid w:val="00941803"/>
    <w:rsid w:val="00941858"/>
    <w:rsid w:val="00941B15"/>
    <w:rsid w:val="00942069"/>
    <w:rsid w:val="00942505"/>
    <w:rsid w:val="0094277A"/>
    <w:rsid w:val="0094291C"/>
    <w:rsid w:val="0094381B"/>
    <w:rsid w:val="00943AD9"/>
    <w:rsid w:val="00943B72"/>
    <w:rsid w:val="00943DC5"/>
    <w:rsid w:val="00943FD2"/>
    <w:rsid w:val="0094406E"/>
    <w:rsid w:val="009441D9"/>
    <w:rsid w:val="0094427D"/>
    <w:rsid w:val="009443A2"/>
    <w:rsid w:val="00944854"/>
    <w:rsid w:val="0094509B"/>
    <w:rsid w:val="009452CC"/>
    <w:rsid w:val="009454A9"/>
    <w:rsid w:val="009458B7"/>
    <w:rsid w:val="009459E9"/>
    <w:rsid w:val="00945AB5"/>
    <w:rsid w:val="00945DE8"/>
    <w:rsid w:val="00946403"/>
    <w:rsid w:val="00946417"/>
    <w:rsid w:val="009464EA"/>
    <w:rsid w:val="009466A2"/>
    <w:rsid w:val="00946929"/>
    <w:rsid w:val="00946A3F"/>
    <w:rsid w:val="00946B4F"/>
    <w:rsid w:val="00946F6B"/>
    <w:rsid w:val="00947005"/>
    <w:rsid w:val="0094745C"/>
    <w:rsid w:val="00947797"/>
    <w:rsid w:val="00947CA6"/>
    <w:rsid w:val="00950014"/>
    <w:rsid w:val="009501D9"/>
    <w:rsid w:val="00950D4B"/>
    <w:rsid w:val="00951029"/>
    <w:rsid w:val="00951619"/>
    <w:rsid w:val="0095191A"/>
    <w:rsid w:val="009519B3"/>
    <w:rsid w:val="00951A04"/>
    <w:rsid w:val="00951D09"/>
    <w:rsid w:val="00951F8F"/>
    <w:rsid w:val="009520A8"/>
    <w:rsid w:val="009520DB"/>
    <w:rsid w:val="0095231E"/>
    <w:rsid w:val="0095255B"/>
    <w:rsid w:val="00952A06"/>
    <w:rsid w:val="00952C1E"/>
    <w:rsid w:val="00952CE5"/>
    <w:rsid w:val="00952F05"/>
    <w:rsid w:val="00953082"/>
    <w:rsid w:val="009536E6"/>
    <w:rsid w:val="0095478E"/>
    <w:rsid w:val="00954D37"/>
    <w:rsid w:val="00954E2A"/>
    <w:rsid w:val="009550FB"/>
    <w:rsid w:val="00955529"/>
    <w:rsid w:val="009559D6"/>
    <w:rsid w:val="00955A06"/>
    <w:rsid w:val="00955E47"/>
    <w:rsid w:val="009562A1"/>
    <w:rsid w:val="009563CD"/>
    <w:rsid w:val="009563FD"/>
    <w:rsid w:val="009568F9"/>
    <w:rsid w:val="00956B5F"/>
    <w:rsid w:val="009573D6"/>
    <w:rsid w:val="00957A12"/>
    <w:rsid w:val="00957AB0"/>
    <w:rsid w:val="00957FBA"/>
    <w:rsid w:val="009605FC"/>
    <w:rsid w:val="00960624"/>
    <w:rsid w:val="00960BEA"/>
    <w:rsid w:val="00961053"/>
    <w:rsid w:val="0096121F"/>
    <w:rsid w:val="009616C9"/>
    <w:rsid w:val="00961889"/>
    <w:rsid w:val="0096239F"/>
    <w:rsid w:val="00962814"/>
    <w:rsid w:val="009628A9"/>
    <w:rsid w:val="00962CC2"/>
    <w:rsid w:val="00962D89"/>
    <w:rsid w:val="00963177"/>
    <w:rsid w:val="009631D7"/>
    <w:rsid w:val="00963260"/>
    <w:rsid w:val="0096343C"/>
    <w:rsid w:val="009636E3"/>
    <w:rsid w:val="009637E5"/>
    <w:rsid w:val="00963ADF"/>
    <w:rsid w:val="00963C9C"/>
    <w:rsid w:val="00964511"/>
    <w:rsid w:val="009645C4"/>
    <w:rsid w:val="00964D2E"/>
    <w:rsid w:val="00964DE2"/>
    <w:rsid w:val="00965043"/>
    <w:rsid w:val="009650CD"/>
    <w:rsid w:val="00965304"/>
    <w:rsid w:val="009656E2"/>
    <w:rsid w:val="00965861"/>
    <w:rsid w:val="00965BA5"/>
    <w:rsid w:val="00965DE8"/>
    <w:rsid w:val="009662D2"/>
    <w:rsid w:val="009669F6"/>
    <w:rsid w:val="009670D1"/>
    <w:rsid w:val="0096739F"/>
    <w:rsid w:val="00967568"/>
    <w:rsid w:val="0096770A"/>
    <w:rsid w:val="00967D91"/>
    <w:rsid w:val="00967E55"/>
    <w:rsid w:val="0097042A"/>
    <w:rsid w:val="00970C6E"/>
    <w:rsid w:val="00970E73"/>
    <w:rsid w:val="009711FD"/>
    <w:rsid w:val="009712DE"/>
    <w:rsid w:val="0097132F"/>
    <w:rsid w:val="00971577"/>
    <w:rsid w:val="00971A63"/>
    <w:rsid w:val="00971E7D"/>
    <w:rsid w:val="00972290"/>
    <w:rsid w:val="009724FD"/>
    <w:rsid w:val="00972E4C"/>
    <w:rsid w:val="00972E67"/>
    <w:rsid w:val="00973476"/>
    <w:rsid w:val="00974D40"/>
    <w:rsid w:val="00974D4D"/>
    <w:rsid w:val="00975483"/>
    <w:rsid w:val="00975660"/>
    <w:rsid w:val="009757A9"/>
    <w:rsid w:val="00975AC8"/>
    <w:rsid w:val="00975F44"/>
    <w:rsid w:val="00975FAC"/>
    <w:rsid w:val="00976206"/>
    <w:rsid w:val="009762C9"/>
    <w:rsid w:val="009763AA"/>
    <w:rsid w:val="009765A2"/>
    <w:rsid w:val="0097693E"/>
    <w:rsid w:val="009770E9"/>
    <w:rsid w:val="00977478"/>
    <w:rsid w:val="009774F1"/>
    <w:rsid w:val="00977951"/>
    <w:rsid w:val="00977A7D"/>
    <w:rsid w:val="00977AF4"/>
    <w:rsid w:val="00977F68"/>
    <w:rsid w:val="00980006"/>
    <w:rsid w:val="00980182"/>
    <w:rsid w:val="009802A5"/>
    <w:rsid w:val="009809FF"/>
    <w:rsid w:val="00980A0F"/>
    <w:rsid w:val="00980C26"/>
    <w:rsid w:val="00981132"/>
    <w:rsid w:val="00981155"/>
    <w:rsid w:val="009817E3"/>
    <w:rsid w:val="009818D9"/>
    <w:rsid w:val="00981B68"/>
    <w:rsid w:val="00981FAF"/>
    <w:rsid w:val="009820CB"/>
    <w:rsid w:val="00982178"/>
    <w:rsid w:val="009821B3"/>
    <w:rsid w:val="0098220C"/>
    <w:rsid w:val="00982241"/>
    <w:rsid w:val="009823BC"/>
    <w:rsid w:val="009828F9"/>
    <w:rsid w:val="0098293D"/>
    <w:rsid w:val="00982AA9"/>
    <w:rsid w:val="00982B5A"/>
    <w:rsid w:val="00984247"/>
    <w:rsid w:val="0098460E"/>
    <w:rsid w:val="009847D5"/>
    <w:rsid w:val="00984B4E"/>
    <w:rsid w:val="00984F41"/>
    <w:rsid w:val="0098530A"/>
    <w:rsid w:val="00985614"/>
    <w:rsid w:val="00985890"/>
    <w:rsid w:val="00986486"/>
    <w:rsid w:val="0098661F"/>
    <w:rsid w:val="009866C5"/>
    <w:rsid w:val="00986800"/>
    <w:rsid w:val="009871F6"/>
    <w:rsid w:val="00987770"/>
    <w:rsid w:val="00987AC0"/>
    <w:rsid w:val="00987C2F"/>
    <w:rsid w:val="00990055"/>
    <w:rsid w:val="0099008F"/>
    <w:rsid w:val="0099070C"/>
    <w:rsid w:val="009907E2"/>
    <w:rsid w:val="00990C4F"/>
    <w:rsid w:val="00991C0C"/>
    <w:rsid w:val="00991EC0"/>
    <w:rsid w:val="00991F72"/>
    <w:rsid w:val="0099224F"/>
    <w:rsid w:val="00992403"/>
    <w:rsid w:val="0099245D"/>
    <w:rsid w:val="009926F4"/>
    <w:rsid w:val="0099271E"/>
    <w:rsid w:val="00992D72"/>
    <w:rsid w:val="00992FAD"/>
    <w:rsid w:val="00993175"/>
    <w:rsid w:val="00993302"/>
    <w:rsid w:val="0099332F"/>
    <w:rsid w:val="00993A35"/>
    <w:rsid w:val="00994321"/>
    <w:rsid w:val="0099482E"/>
    <w:rsid w:val="009948CF"/>
    <w:rsid w:val="00994933"/>
    <w:rsid w:val="00994B05"/>
    <w:rsid w:val="00994DB0"/>
    <w:rsid w:val="00995041"/>
    <w:rsid w:val="0099523B"/>
    <w:rsid w:val="009954A6"/>
    <w:rsid w:val="00995714"/>
    <w:rsid w:val="009962FC"/>
    <w:rsid w:val="0099643A"/>
    <w:rsid w:val="009967E3"/>
    <w:rsid w:val="009968DF"/>
    <w:rsid w:val="009968E7"/>
    <w:rsid w:val="00996BD1"/>
    <w:rsid w:val="009972F0"/>
    <w:rsid w:val="00997D20"/>
    <w:rsid w:val="00997FDB"/>
    <w:rsid w:val="009A05CC"/>
    <w:rsid w:val="009A0799"/>
    <w:rsid w:val="009A09DC"/>
    <w:rsid w:val="009A0D8B"/>
    <w:rsid w:val="009A115C"/>
    <w:rsid w:val="009A1337"/>
    <w:rsid w:val="009A191E"/>
    <w:rsid w:val="009A1A15"/>
    <w:rsid w:val="009A2325"/>
    <w:rsid w:val="009A2547"/>
    <w:rsid w:val="009A268D"/>
    <w:rsid w:val="009A2A53"/>
    <w:rsid w:val="009A2C55"/>
    <w:rsid w:val="009A3731"/>
    <w:rsid w:val="009A457B"/>
    <w:rsid w:val="009A4861"/>
    <w:rsid w:val="009A488B"/>
    <w:rsid w:val="009A4895"/>
    <w:rsid w:val="009A4A7C"/>
    <w:rsid w:val="009A4C5C"/>
    <w:rsid w:val="009A4F6F"/>
    <w:rsid w:val="009A552D"/>
    <w:rsid w:val="009A5543"/>
    <w:rsid w:val="009A5688"/>
    <w:rsid w:val="009A5984"/>
    <w:rsid w:val="009A5C52"/>
    <w:rsid w:val="009A6024"/>
    <w:rsid w:val="009A629D"/>
    <w:rsid w:val="009A6482"/>
    <w:rsid w:val="009A6625"/>
    <w:rsid w:val="009A690C"/>
    <w:rsid w:val="009A6CC7"/>
    <w:rsid w:val="009A6F4D"/>
    <w:rsid w:val="009A724C"/>
    <w:rsid w:val="009A729F"/>
    <w:rsid w:val="009A75ED"/>
    <w:rsid w:val="009A79A4"/>
    <w:rsid w:val="009A7FEE"/>
    <w:rsid w:val="009B00A2"/>
    <w:rsid w:val="009B0167"/>
    <w:rsid w:val="009B05A0"/>
    <w:rsid w:val="009B06FD"/>
    <w:rsid w:val="009B0807"/>
    <w:rsid w:val="009B090E"/>
    <w:rsid w:val="009B0990"/>
    <w:rsid w:val="009B0CC1"/>
    <w:rsid w:val="009B0D9C"/>
    <w:rsid w:val="009B128D"/>
    <w:rsid w:val="009B160D"/>
    <w:rsid w:val="009B1897"/>
    <w:rsid w:val="009B1AD3"/>
    <w:rsid w:val="009B1ED3"/>
    <w:rsid w:val="009B1FC3"/>
    <w:rsid w:val="009B2070"/>
    <w:rsid w:val="009B22CC"/>
    <w:rsid w:val="009B23E3"/>
    <w:rsid w:val="009B2436"/>
    <w:rsid w:val="009B28BD"/>
    <w:rsid w:val="009B28C2"/>
    <w:rsid w:val="009B325C"/>
    <w:rsid w:val="009B3E34"/>
    <w:rsid w:val="009B45C1"/>
    <w:rsid w:val="009B4D9D"/>
    <w:rsid w:val="009B4EBC"/>
    <w:rsid w:val="009B50E5"/>
    <w:rsid w:val="009B5553"/>
    <w:rsid w:val="009B5943"/>
    <w:rsid w:val="009B61C8"/>
    <w:rsid w:val="009B62BE"/>
    <w:rsid w:val="009B63BE"/>
    <w:rsid w:val="009B6CDB"/>
    <w:rsid w:val="009B6EA9"/>
    <w:rsid w:val="009B6F0A"/>
    <w:rsid w:val="009B6F85"/>
    <w:rsid w:val="009B73E0"/>
    <w:rsid w:val="009B745D"/>
    <w:rsid w:val="009B74D3"/>
    <w:rsid w:val="009B765B"/>
    <w:rsid w:val="009B795C"/>
    <w:rsid w:val="009B7A6E"/>
    <w:rsid w:val="009B7B16"/>
    <w:rsid w:val="009B7E0C"/>
    <w:rsid w:val="009C000B"/>
    <w:rsid w:val="009C0200"/>
    <w:rsid w:val="009C0D3E"/>
    <w:rsid w:val="009C1061"/>
    <w:rsid w:val="009C12FA"/>
    <w:rsid w:val="009C1605"/>
    <w:rsid w:val="009C17BC"/>
    <w:rsid w:val="009C18E6"/>
    <w:rsid w:val="009C1A78"/>
    <w:rsid w:val="009C1ABB"/>
    <w:rsid w:val="009C1BFE"/>
    <w:rsid w:val="009C1CDD"/>
    <w:rsid w:val="009C1E0E"/>
    <w:rsid w:val="009C1E3A"/>
    <w:rsid w:val="009C1F9D"/>
    <w:rsid w:val="009C204D"/>
    <w:rsid w:val="009C2A4B"/>
    <w:rsid w:val="009C2A4D"/>
    <w:rsid w:val="009C2FFF"/>
    <w:rsid w:val="009C3235"/>
    <w:rsid w:val="009C37A3"/>
    <w:rsid w:val="009C37B2"/>
    <w:rsid w:val="009C39C5"/>
    <w:rsid w:val="009C3C90"/>
    <w:rsid w:val="009C3E2E"/>
    <w:rsid w:val="009C3E8A"/>
    <w:rsid w:val="009C3FE5"/>
    <w:rsid w:val="009C4745"/>
    <w:rsid w:val="009C4907"/>
    <w:rsid w:val="009C4CFC"/>
    <w:rsid w:val="009C512C"/>
    <w:rsid w:val="009C5714"/>
    <w:rsid w:val="009C5728"/>
    <w:rsid w:val="009C5CE1"/>
    <w:rsid w:val="009C5CF4"/>
    <w:rsid w:val="009C5F4B"/>
    <w:rsid w:val="009C618D"/>
    <w:rsid w:val="009C619D"/>
    <w:rsid w:val="009C6A1A"/>
    <w:rsid w:val="009C6B56"/>
    <w:rsid w:val="009C6E8A"/>
    <w:rsid w:val="009C6FE6"/>
    <w:rsid w:val="009C7652"/>
    <w:rsid w:val="009C7864"/>
    <w:rsid w:val="009C7C36"/>
    <w:rsid w:val="009C7D1C"/>
    <w:rsid w:val="009C7DF5"/>
    <w:rsid w:val="009C7F36"/>
    <w:rsid w:val="009D02A9"/>
    <w:rsid w:val="009D05EB"/>
    <w:rsid w:val="009D0935"/>
    <w:rsid w:val="009D0AE8"/>
    <w:rsid w:val="009D0B82"/>
    <w:rsid w:val="009D12F3"/>
    <w:rsid w:val="009D16EE"/>
    <w:rsid w:val="009D1C40"/>
    <w:rsid w:val="009D1FFC"/>
    <w:rsid w:val="009D2062"/>
    <w:rsid w:val="009D208F"/>
    <w:rsid w:val="009D22B6"/>
    <w:rsid w:val="009D22C3"/>
    <w:rsid w:val="009D234F"/>
    <w:rsid w:val="009D2354"/>
    <w:rsid w:val="009D2A3A"/>
    <w:rsid w:val="009D2C85"/>
    <w:rsid w:val="009D2E0A"/>
    <w:rsid w:val="009D2F08"/>
    <w:rsid w:val="009D30B0"/>
    <w:rsid w:val="009D3224"/>
    <w:rsid w:val="009D323D"/>
    <w:rsid w:val="009D32E6"/>
    <w:rsid w:val="009D3324"/>
    <w:rsid w:val="009D3377"/>
    <w:rsid w:val="009D3451"/>
    <w:rsid w:val="009D3B4A"/>
    <w:rsid w:val="009D3C9C"/>
    <w:rsid w:val="009D52BC"/>
    <w:rsid w:val="009D5332"/>
    <w:rsid w:val="009D5385"/>
    <w:rsid w:val="009D53B7"/>
    <w:rsid w:val="009D53D1"/>
    <w:rsid w:val="009D5B05"/>
    <w:rsid w:val="009D5EED"/>
    <w:rsid w:val="009D6046"/>
    <w:rsid w:val="009D6425"/>
    <w:rsid w:val="009D699F"/>
    <w:rsid w:val="009D69E8"/>
    <w:rsid w:val="009D6BCA"/>
    <w:rsid w:val="009D71BA"/>
    <w:rsid w:val="009D730B"/>
    <w:rsid w:val="009D7460"/>
    <w:rsid w:val="009D7520"/>
    <w:rsid w:val="009D77DD"/>
    <w:rsid w:val="009D78FC"/>
    <w:rsid w:val="009E033D"/>
    <w:rsid w:val="009E057B"/>
    <w:rsid w:val="009E0887"/>
    <w:rsid w:val="009E0DA6"/>
    <w:rsid w:val="009E0DC7"/>
    <w:rsid w:val="009E110F"/>
    <w:rsid w:val="009E1266"/>
    <w:rsid w:val="009E181B"/>
    <w:rsid w:val="009E1C4A"/>
    <w:rsid w:val="009E1D4A"/>
    <w:rsid w:val="009E20E8"/>
    <w:rsid w:val="009E214C"/>
    <w:rsid w:val="009E2201"/>
    <w:rsid w:val="009E22A7"/>
    <w:rsid w:val="009E27D0"/>
    <w:rsid w:val="009E2C99"/>
    <w:rsid w:val="009E2DD1"/>
    <w:rsid w:val="009E2F48"/>
    <w:rsid w:val="009E310D"/>
    <w:rsid w:val="009E3443"/>
    <w:rsid w:val="009E34D0"/>
    <w:rsid w:val="009E3654"/>
    <w:rsid w:val="009E3760"/>
    <w:rsid w:val="009E3898"/>
    <w:rsid w:val="009E3992"/>
    <w:rsid w:val="009E3EC8"/>
    <w:rsid w:val="009E467E"/>
    <w:rsid w:val="009E4C15"/>
    <w:rsid w:val="009E4C32"/>
    <w:rsid w:val="009E4D62"/>
    <w:rsid w:val="009E5129"/>
    <w:rsid w:val="009E537C"/>
    <w:rsid w:val="009E5DE4"/>
    <w:rsid w:val="009E612B"/>
    <w:rsid w:val="009E631E"/>
    <w:rsid w:val="009E66C2"/>
    <w:rsid w:val="009E67B1"/>
    <w:rsid w:val="009E7179"/>
    <w:rsid w:val="009E7358"/>
    <w:rsid w:val="009E7728"/>
    <w:rsid w:val="009F0056"/>
    <w:rsid w:val="009F0232"/>
    <w:rsid w:val="009F02C8"/>
    <w:rsid w:val="009F0556"/>
    <w:rsid w:val="009F06CE"/>
    <w:rsid w:val="009F0955"/>
    <w:rsid w:val="009F0FAC"/>
    <w:rsid w:val="009F1341"/>
    <w:rsid w:val="009F146F"/>
    <w:rsid w:val="009F15C2"/>
    <w:rsid w:val="009F16E7"/>
    <w:rsid w:val="009F190F"/>
    <w:rsid w:val="009F24EC"/>
    <w:rsid w:val="009F2910"/>
    <w:rsid w:val="009F295D"/>
    <w:rsid w:val="009F29E6"/>
    <w:rsid w:val="009F2C02"/>
    <w:rsid w:val="009F309C"/>
    <w:rsid w:val="009F313D"/>
    <w:rsid w:val="009F330D"/>
    <w:rsid w:val="009F339C"/>
    <w:rsid w:val="009F3994"/>
    <w:rsid w:val="009F3AE1"/>
    <w:rsid w:val="009F3B9D"/>
    <w:rsid w:val="009F3CD5"/>
    <w:rsid w:val="009F3E19"/>
    <w:rsid w:val="009F467A"/>
    <w:rsid w:val="009F4737"/>
    <w:rsid w:val="009F4BF9"/>
    <w:rsid w:val="009F4D30"/>
    <w:rsid w:val="009F5C05"/>
    <w:rsid w:val="009F5C1C"/>
    <w:rsid w:val="009F61C7"/>
    <w:rsid w:val="009F646D"/>
    <w:rsid w:val="009F64DE"/>
    <w:rsid w:val="009F651A"/>
    <w:rsid w:val="009F6C02"/>
    <w:rsid w:val="009F6C75"/>
    <w:rsid w:val="009F6D69"/>
    <w:rsid w:val="009F6F24"/>
    <w:rsid w:val="009F7673"/>
    <w:rsid w:val="009F78B7"/>
    <w:rsid w:val="009F7954"/>
    <w:rsid w:val="00A0088C"/>
    <w:rsid w:val="00A00A34"/>
    <w:rsid w:val="00A00B46"/>
    <w:rsid w:val="00A014E5"/>
    <w:rsid w:val="00A01720"/>
    <w:rsid w:val="00A01840"/>
    <w:rsid w:val="00A01A3A"/>
    <w:rsid w:val="00A01A4F"/>
    <w:rsid w:val="00A01B0F"/>
    <w:rsid w:val="00A01BAE"/>
    <w:rsid w:val="00A01F32"/>
    <w:rsid w:val="00A01F8C"/>
    <w:rsid w:val="00A0212C"/>
    <w:rsid w:val="00A0243A"/>
    <w:rsid w:val="00A0246F"/>
    <w:rsid w:val="00A0269B"/>
    <w:rsid w:val="00A026CA"/>
    <w:rsid w:val="00A02950"/>
    <w:rsid w:val="00A02CDD"/>
    <w:rsid w:val="00A02DB8"/>
    <w:rsid w:val="00A02EED"/>
    <w:rsid w:val="00A0342E"/>
    <w:rsid w:val="00A0359D"/>
    <w:rsid w:val="00A03657"/>
    <w:rsid w:val="00A03F9F"/>
    <w:rsid w:val="00A043D7"/>
    <w:rsid w:val="00A04449"/>
    <w:rsid w:val="00A04453"/>
    <w:rsid w:val="00A04589"/>
    <w:rsid w:val="00A049ED"/>
    <w:rsid w:val="00A04C3A"/>
    <w:rsid w:val="00A05211"/>
    <w:rsid w:val="00A053C0"/>
    <w:rsid w:val="00A05481"/>
    <w:rsid w:val="00A0549B"/>
    <w:rsid w:val="00A05B21"/>
    <w:rsid w:val="00A05B7C"/>
    <w:rsid w:val="00A05EAB"/>
    <w:rsid w:val="00A0643C"/>
    <w:rsid w:val="00A06AE5"/>
    <w:rsid w:val="00A06B57"/>
    <w:rsid w:val="00A06B6C"/>
    <w:rsid w:val="00A06F73"/>
    <w:rsid w:val="00A070B3"/>
    <w:rsid w:val="00A075E6"/>
    <w:rsid w:val="00A0771B"/>
    <w:rsid w:val="00A07871"/>
    <w:rsid w:val="00A078CB"/>
    <w:rsid w:val="00A07E63"/>
    <w:rsid w:val="00A10247"/>
    <w:rsid w:val="00A106ED"/>
    <w:rsid w:val="00A1078F"/>
    <w:rsid w:val="00A10A75"/>
    <w:rsid w:val="00A10B52"/>
    <w:rsid w:val="00A110F0"/>
    <w:rsid w:val="00A1115F"/>
    <w:rsid w:val="00A117FC"/>
    <w:rsid w:val="00A118F2"/>
    <w:rsid w:val="00A11EF3"/>
    <w:rsid w:val="00A123F6"/>
    <w:rsid w:val="00A12A19"/>
    <w:rsid w:val="00A1307E"/>
    <w:rsid w:val="00A137F8"/>
    <w:rsid w:val="00A13913"/>
    <w:rsid w:val="00A1392A"/>
    <w:rsid w:val="00A13AA4"/>
    <w:rsid w:val="00A13B20"/>
    <w:rsid w:val="00A13B7A"/>
    <w:rsid w:val="00A13F7C"/>
    <w:rsid w:val="00A140ED"/>
    <w:rsid w:val="00A149FF"/>
    <w:rsid w:val="00A15374"/>
    <w:rsid w:val="00A15763"/>
    <w:rsid w:val="00A15945"/>
    <w:rsid w:val="00A160B3"/>
    <w:rsid w:val="00A16248"/>
    <w:rsid w:val="00A16B83"/>
    <w:rsid w:val="00A16C16"/>
    <w:rsid w:val="00A16F34"/>
    <w:rsid w:val="00A16F3D"/>
    <w:rsid w:val="00A171F7"/>
    <w:rsid w:val="00A20413"/>
    <w:rsid w:val="00A20A3B"/>
    <w:rsid w:val="00A20CA6"/>
    <w:rsid w:val="00A20D7F"/>
    <w:rsid w:val="00A21002"/>
    <w:rsid w:val="00A21351"/>
    <w:rsid w:val="00A219A6"/>
    <w:rsid w:val="00A21C58"/>
    <w:rsid w:val="00A2239D"/>
    <w:rsid w:val="00A22967"/>
    <w:rsid w:val="00A2298B"/>
    <w:rsid w:val="00A22A5F"/>
    <w:rsid w:val="00A22EA0"/>
    <w:rsid w:val="00A23555"/>
    <w:rsid w:val="00A2373D"/>
    <w:rsid w:val="00A2382D"/>
    <w:rsid w:val="00A23C7F"/>
    <w:rsid w:val="00A23D60"/>
    <w:rsid w:val="00A2496F"/>
    <w:rsid w:val="00A24BC7"/>
    <w:rsid w:val="00A25047"/>
    <w:rsid w:val="00A25767"/>
    <w:rsid w:val="00A25856"/>
    <w:rsid w:val="00A2586D"/>
    <w:rsid w:val="00A25885"/>
    <w:rsid w:val="00A25B49"/>
    <w:rsid w:val="00A25F1F"/>
    <w:rsid w:val="00A266DB"/>
    <w:rsid w:val="00A2685E"/>
    <w:rsid w:val="00A268F3"/>
    <w:rsid w:val="00A26973"/>
    <w:rsid w:val="00A26A23"/>
    <w:rsid w:val="00A270A2"/>
    <w:rsid w:val="00A275E4"/>
    <w:rsid w:val="00A278A2"/>
    <w:rsid w:val="00A27CDC"/>
    <w:rsid w:val="00A27F04"/>
    <w:rsid w:val="00A301B4"/>
    <w:rsid w:val="00A3029F"/>
    <w:rsid w:val="00A3059C"/>
    <w:rsid w:val="00A30AD4"/>
    <w:rsid w:val="00A30B93"/>
    <w:rsid w:val="00A30BB6"/>
    <w:rsid w:val="00A3131B"/>
    <w:rsid w:val="00A318A9"/>
    <w:rsid w:val="00A319B0"/>
    <w:rsid w:val="00A319DE"/>
    <w:rsid w:val="00A31FEA"/>
    <w:rsid w:val="00A32105"/>
    <w:rsid w:val="00A321DD"/>
    <w:rsid w:val="00A321DE"/>
    <w:rsid w:val="00A322AD"/>
    <w:rsid w:val="00A329CD"/>
    <w:rsid w:val="00A32D6A"/>
    <w:rsid w:val="00A32E71"/>
    <w:rsid w:val="00A33879"/>
    <w:rsid w:val="00A33989"/>
    <w:rsid w:val="00A33AC6"/>
    <w:rsid w:val="00A3421B"/>
    <w:rsid w:val="00A3460E"/>
    <w:rsid w:val="00A34770"/>
    <w:rsid w:val="00A34910"/>
    <w:rsid w:val="00A34F8D"/>
    <w:rsid w:val="00A35001"/>
    <w:rsid w:val="00A35005"/>
    <w:rsid w:val="00A35451"/>
    <w:rsid w:val="00A35E7D"/>
    <w:rsid w:val="00A3617F"/>
    <w:rsid w:val="00A36566"/>
    <w:rsid w:val="00A36BE0"/>
    <w:rsid w:val="00A36E0B"/>
    <w:rsid w:val="00A370D3"/>
    <w:rsid w:val="00A37347"/>
    <w:rsid w:val="00A37400"/>
    <w:rsid w:val="00A37499"/>
    <w:rsid w:val="00A37532"/>
    <w:rsid w:val="00A3755B"/>
    <w:rsid w:val="00A376E7"/>
    <w:rsid w:val="00A37767"/>
    <w:rsid w:val="00A3789C"/>
    <w:rsid w:val="00A37ED7"/>
    <w:rsid w:val="00A401A9"/>
    <w:rsid w:val="00A40528"/>
    <w:rsid w:val="00A40586"/>
    <w:rsid w:val="00A40960"/>
    <w:rsid w:val="00A40CE6"/>
    <w:rsid w:val="00A40D50"/>
    <w:rsid w:val="00A4135F"/>
    <w:rsid w:val="00A41665"/>
    <w:rsid w:val="00A4186D"/>
    <w:rsid w:val="00A41B8A"/>
    <w:rsid w:val="00A41BEE"/>
    <w:rsid w:val="00A41C54"/>
    <w:rsid w:val="00A41ED7"/>
    <w:rsid w:val="00A42095"/>
    <w:rsid w:val="00A42CFF"/>
    <w:rsid w:val="00A42DA6"/>
    <w:rsid w:val="00A42E44"/>
    <w:rsid w:val="00A430CA"/>
    <w:rsid w:val="00A4314C"/>
    <w:rsid w:val="00A431FA"/>
    <w:rsid w:val="00A433CD"/>
    <w:rsid w:val="00A438A9"/>
    <w:rsid w:val="00A43A62"/>
    <w:rsid w:val="00A43B30"/>
    <w:rsid w:val="00A43F89"/>
    <w:rsid w:val="00A44808"/>
    <w:rsid w:val="00A44926"/>
    <w:rsid w:val="00A449B0"/>
    <w:rsid w:val="00A44C50"/>
    <w:rsid w:val="00A44D57"/>
    <w:rsid w:val="00A4576A"/>
    <w:rsid w:val="00A458CB"/>
    <w:rsid w:val="00A45CDA"/>
    <w:rsid w:val="00A45F21"/>
    <w:rsid w:val="00A460D2"/>
    <w:rsid w:val="00A4638F"/>
    <w:rsid w:val="00A46492"/>
    <w:rsid w:val="00A46604"/>
    <w:rsid w:val="00A46791"/>
    <w:rsid w:val="00A46AF4"/>
    <w:rsid w:val="00A473C0"/>
    <w:rsid w:val="00A479CB"/>
    <w:rsid w:val="00A47EEE"/>
    <w:rsid w:val="00A501FB"/>
    <w:rsid w:val="00A50648"/>
    <w:rsid w:val="00A50A23"/>
    <w:rsid w:val="00A5122A"/>
    <w:rsid w:val="00A51352"/>
    <w:rsid w:val="00A51B9C"/>
    <w:rsid w:val="00A51BF4"/>
    <w:rsid w:val="00A51BF7"/>
    <w:rsid w:val="00A522C8"/>
    <w:rsid w:val="00A526FF"/>
    <w:rsid w:val="00A528C2"/>
    <w:rsid w:val="00A53B0D"/>
    <w:rsid w:val="00A53D5D"/>
    <w:rsid w:val="00A53F3C"/>
    <w:rsid w:val="00A541B6"/>
    <w:rsid w:val="00A54A3C"/>
    <w:rsid w:val="00A54B42"/>
    <w:rsid w:val="00A54C69"/>
    <w:rsid w:val="00A55264"/>
    <w:rsid w:val="00A552B8"/>
    <w:rsid w:val="00A5532E"/>
    <w:rsid w:val="00A55574"/>
    <w:rsid w:val="00A558C5"/>
    <w:rsid w:val="00A559D0"/>
    <w:rsid w:val="00A55A74"/>
    <w:rsid w:val="00A5630A"/>
    <w:rsid w:val="00A56516"/>
    <w:rsid w:val="00A565E5"/>
    <w:rsid w:val="00A566C5"/>
    <w:rsid w:val="00A569F4"/>
    <w:rsid w:val="00A56A70"/>
    <w:rsid w:val="00A5722E"/>
    <w:rsid w:val="00A577E7"/>
    <w:rsid w:val="00A57834"/>
    <w:rsid w:val="00A57CC8"/>
    <w:rsid w:val="00A6015B"/>
    <w:rsid w:val="00A60601"/>
    <w:rsid w:val="00A6094F"/>
    <w:rsid w:val="00A60BEF"/>
    <w:rsid w:val="00A6114E"/>
    <w:rsid w:val="00A61589"/>
    <w:rsid w:val="00A6190B"/>
    <w:rsid w:val="00A62882"/>
    <w:rsid w:val="00A6326C"/>
    <w:rsid w:val="00A63688"/>
    <w:rsid w:val="00A63758"/>
    <w:rsid w:val="00A637BB"/>
    <w:rsid w:val="00A63FE6"/>
    <w:rsid w:val="00A6401C"/>
    <w:rsid w:val="00A64146"/>
    <w:rsid w:val="00A6414C"/>
    <w:rsid w:val="00A64280"/>
    <w:rsid w:val="00A642FC"/>
    <w:rsid w:val="00A64403"/>
    <w:rsid w:val="00A64A7D"/>
    <w:rsid w:val="00A64BD9"/>
    <w:rsid w:val="00A64CCB"/>
    <w:rsid w:val="00A64F97"/>
    <w:rsid w:val="00A654C5"/>
    <w:rsid w:val="00A65542"/>
    <w:rsid w:val="00A65833"/>
    <w:rsid w:val="00A658FC"/>
    <w:rsid w:val="00A65B32"/>
    <w:rsid w:val="00A65DF0"/>
    <w:rsid w:val="00A65E97"/>
    <w:rsid w:val="00A66167"/>
    <w:rsid w:val="00A66187"/>
    <w:rsid w:val="00A66B80"/>
    <w:rsid w:val="00A66CE4"/>
    <w:rsid w:val="00A67190"/>
    <w:rsid w:val="00A673A8"/>
    <w:rsid w:val="00A6778B"/>
    <w:rsid w:val="00A67845"/>
    <w:rsid w:val="00A67CD8"/>
    <w:rsid w:val="00A67FE1"/>
    <w:rsid w:val="00A70AEA"/>
    <w:rsid w:val="00A70B1A"/>
    <w:rsid w:val="00A70C14"/>
    <w:rsid w:val="00A71F74"/>
    <w:rsid w:val="00A72702"/>
    <w:rsid w:val="00A728C7"/>
    <w:rsid w:val="00A72989"/>
    <w:rsid w:val="00A72F25"/>
    <w:rsid w:val="00A73599"/>
    <w:rsid w:val="00A7382F"/>
    <w:rsid w:val="00A73DA5"/>
    <w:rsid w:val="00A73EAA"/>
    <w:rsid w:val="00A74033"/>
    <w:rsid w:val="00A748C3"/>
    <w:rsid w:val="00A748CB"/>
    <w:rsid w:val="00A74E6B"/>
    <w:rsid w:val="00A74FCD"/>
    <w:rsid w:val="00A751E3"/>
    <w:rsid w:val="00A7594F"/>
    <w:rsid w:val="00A75C23"/>
    <w:rsid w:val="00A75C9E"/>
    <w:rsid w:val="00A76400"/>
    <w:rsid w:val="00A76502"/>
    <w:rsid w:val="00A765D5"/>
    <w:rsid w:val="00A76626"/>
    <w:rsid w:val="00A76DB6"/>
    <w:rsid w:val="00A76E07"/>
    <w:rsid w:val="00A7700F"/>
    <w:rsid w:val="00A77113"/>
    <w:rsid w:val="00A77212"/>
    <w:rsid w:val="00A772CC"/>
    <w:rsid w:val="00A77833"/>
    <w:rsid w:val="00A77A00"/>
    <w:rsid w:val="00A77A81"/>
    <w:rsid w:val="00A77ABC"/>
    <w:rsid w:val="00A8009B"/>
    <w:rsid w:val="00A801E2"/>
    <w:rsid w:val="00A80AB1"/>
    <w:rsid w:val="00A80B72"/>
    <w:rsid w:val="00A81051"/>
    <w:rsid w:val="00A81226"/>
    <w:rsid w:val="00A818BE"/>
    <w:rsid w:val="00A81C57"/>
    <w:rsid w:val="00A81CFB"/>
    <w:rsid w:val="00A82272"/>
    <w:rsid w:val="00A82408"/>
    <w:rsid w:val="00A828FF"/>
    <w:rsid w:val="00A83420"/>
    <w:rsid w:val="00A8393A"/>
    <w:rsid w:val="00A83D05"/>
    <w:rsid w:val="00A83FF8"/>
    <w:rsid w:val="00A84173"/>
    <w:rsid w:val="00A8467D"/>
    <w:rsid w:val="00A84D04"/>
    <w:rsid w:val="00A851D7"/>
    <w:rsid w:val="00A852D4"/>
    <w:rsid w:val="00A854EB"/>
    <w:rsid w:val="00A85548"/>
    <w:rsid w:val="00A855DE"/>
    <w:rsid w:val="00A85688"/>
    <w:rsid w:val="00A857E4"/>
    <w:rsid w:val="00A85FF9"/>
    <w:rsid w:val="00A86322"/>
    <w:rsid w:val="00A867CC"/>
    <w:rsid w:val="00A868D8"/>
    <w:rsid w:val="00A86D66"/>
    <w:rsid w:val="00A86FD5"/>
    <w:rsid w:val="00A873F0"/>
    <w:rsid w:val="00A87676"/>
    <w:rsid w:val="00A87746"/>
    <w:rsid w:val="00A87E4F"/>
    <w:rsid w:val="00A87F9A"/>
    <w:rsid w:val="00A9029E"/>
    <w:rsid w:val="00A90439"/>
    <w:rsid w:val="00A907A5"/>
    <w:rsid w:val="00A90E45"/>
    <w:rsid w:val="00A90EA7"/>
    <w:rsid w:val="00A9110A"/>
    <w:rsid w:val="00A91228"/>
    <w:rsid w:val="00A91D43"/>
    <w:rsid w:val="00A91F7D"/>
    <w:rsid w:val="00A921EE"/>
    <w:rsid w:val="00A92616"/>
    <w:rsid w:val="00A92A2C"/>
    <w:rsid w:val="00A93187"/>
    <w:rsid w:val="00A93371"/>
    <w:rsid w:val="00A939A2"/>
    <w:rsid w:val="00A93CDD"/>
    <w:rsid w:val="00A94A0D"/>
    <w:rsid w:val="00A94A76"/>
    <w:rsid w:val="00A94D35"/>
    <w:rsid w:val="00A94E62"/>
    <w:rsid w:val="00A94FA0"/>
    <w:rsid w:val="00A94FD7"/>
    <w:rsid w:val="00A9560D"/>
    <w:rsid w:val="00A95D44"/>
    <w:rsid w:val="00A95FE6"/>
    <w:rsid w:val="00A960D3"/>
    <w:rsid w:val="00A96480"/>
    <w:rsid w:val="00A9679A"/>
    <w:rsid w:val="00A9696A"/>
    <w:rsid w:val="00A9719E"/>
    <w:rsid w:val="00A9746B"/>
    <w:rsid w:val="00A97683"/>
    <w:rsid w:val="00A97992"/>
    <w:rsid w:val="00A97EC3"/>
    <w:rsid w:val="00A97F63"/>
    <w:rsid w:val="00AA01CA"/>
    <w:rsid w:val="00AA027F"/>
    <w:rsid w:val="00AA08BE"/>
    <w:rsid w:val="00AA0E14"/>
    <w:rsid w:val="00AA0E82"/>
    <w:rsid w:val="00AA164F"/>
    <w:rsid w:val="00AA1B0E"/>
    <w:rsid w:val="00AA1C78"/>
    <w:rsid w:val="00AA21AC"/>
    <w:rsid w:val="00AA2211"/>
    <w:rsid w:val="00AA2284"/>
    <w:rsid w:val="00AA229E"/>
    <w:rsid w:val="00AA24CC"/>
    <w:rsid w:val="00AA2DA0"/>
    <w:rsid w:val="00AA2EFF"/>
    <w:rsid w:val="00AA2F9E"/>
    <w:rsid w:val="00AA397E"/>
    <w:rsid w:val="00AA4360"/>
    <w:rsid w:val="00AA4F96"/>
    <w:rsid w:val="00AA53F1"/>
    <w:rsid w:val="00AA5906"/>
    <w:rsid w:val="00AA5CF2"/>
    <w:rsid w:val="00AA5D2E"/>
    <w:rsid w:val="00AA6221"/>
    <w:rsid w:val="00AA6BC9"/>
    <w:rsid w:val="00AA6D58"/>
    <w:rsid w:val="00AA73A3"/>
    <w:rsid w:val="00AA7420"/>
    <w:rsid w:val="00AA772B"/>
    <w:rsid w:val="00AA7858"/>
    <w:rsid w:val="00AB0185"/>
    <w:rsid w:val="00AB0198"/>
    <w:rsid w:val="00AB01C3"/>
    <w:rsid w:val="00AB038F"/>
    <w:rsid w:val="00AB0613"/>
    <w:rsid w:val="00AB0FB9"/>
    <w:rsid w:val="00AB129B"/>
    <w:rsid w:val="00AB13E4"/>
    <w:rsid w:val="00AB19A2"/>
    <w:rsid w:val="00AB1D0A"/>
    <w:rsid w:val="00AB1D88"/>
    <w:rsid w:val="00AB2137"/>
    <w:rsid w:val="00AB248A"/>
    <w:rsid w:val="00AB25A5"/>
    <w:rsid w:val="00AB28A7"/>
    <w:rsid w:val="00AB2AC8"/>
    <w:rsid w:val="00AB2D56"/>
    <w:rsid w:val="00AB2E1B"/>
    <w:rsid w:val="00AB30FA"/>
    <w:rsid w:val="00AB31A9"/>
    <w:rsid w:val="00AB31F1"/>
    <w:rsid w:val="00AB3347"/>
    <w:rsid w:val="00AB37A3"/>
    <w:rsid w:val="00AB3AAA"/>
    <w:rsid w:val="00AB3CB5"/>
    <w:rsid w:val="00AB3F2B"/>
    <w:rsid w:val="00AB452C"/>
    <w:rsid w:val="00AB489B"/>
    <w:rsid w:val="00AB4977"/>
    <w:rsid w:val="00AB4DB4"/>
    <w:rsid w:val="00AB4EB7"/>
    <w:rsid w:val="00AB4FF5"/>
    <w:rsid w:val="00AB52FB"/>
    <w:rsid w:val="00AB54E2"/>
    <w:rsid w:val="00AB57FD"/>
    <w:rsid w:val="00AB5E2E"/>
    <w:rsid w:val="00AB638E"/>
    <w:rsid w:val="00AB647E"/>
    <w:rsid w:val="00AB6496"/>
    <w:rsid w:val="00AB6543"/>
    <w:rsid w:val="00AB66BA"/>
    <w:rsid w:val="00AB67DC"/>
    <w:rsid w:val="00AB71AF"/>
    <w:rsid w:val="00AB742A"/>
    <w:rsid w:val="00AB7E39"/>
    <w:rsid w:val="00AC005B"/>
    <w:rsid w:val="00AC0252"/>
    <w:rsid w:val="00AC02E2"/>
    <w:rsid w:val="00AC08F6"/>
    <w:rsid w:val="00AC1014"/>
    <w:rsid w:val="00AC1855"/>
    <w:rsid w:val="00AC19DF"/>
    <w:rsid w:val="00AC1CF2"/>
    <w:rsid w:val="00AC1D0B"/>
    <w:rsid w:val="00AC21AC"/>
    <w:rsid w:val="00AC22F1"/>
    <w:rsid w:val="00AC27ED"/>
    <w:rsid w:val="00AC2AD5"/>
    <w:rsid w:val="00AC319F"/>
    <w:rsid w:val="00AC356C"/>
    <w:rsid w:val="00AC39EE"/>
    <w:rsid w:val="00AC3A4A"/>
    <w:rsid w:val="00AC3B33"/>
    <w:rsid w:val="00AC432A"/>
    <w:rsid w:val="00AC4656"/>
    <w:rsid w:val="00AC46B1"/>
    <w:rsid w:val="00AC481D"/>
    <w:rsid w:val="00AC4ECB"/>
    <w:rsid w:val="00AC5A23"/>
    <w:rsid w:val="00AC6284"/>
    <w:rsid w:val="00AC65D4"/>
    <w:rsid w:val="00AC669C"/>
    <w:rsid w:val="00AC70EC"/>
    <w:rsid w:val="00AC755B"/>
    <w:rsid w:val="00AC75ED"/>
    <w:rsid w:val="00AC769E"/>
    <w:rsid w:val="00AC76AB"/>
    <w:rsid w:val="00AC7C98"/>
    <w:rsid w:val="00AC7E21"/>
    <w:rsid w:val="00AD02C0"/>
    <w:rsid w:val="00AD0DB2"/>
    <w:rsid w:val="00AD0EBA"/>
    <w:rsid w:val="00AD13CE"/>
    <w:rsid w:val="00AD16BA"/>
    <w:rsid w:val="00AD1784"/>
    <w:rsid w:val="00AD1C03"/>
    <w:rsid w:val="00AD1C0E"/>
    <w:rsid w:val="00AD1C62"/>
    <w:rsid w:val="00AD1E86"/>
    <w:rsid w:val="00AD1FFE"/>
    <w:rsid w:val="00AD2CF0"/>
    <w:rsid w:val="00AD3049"/>
    <w:rsid w:val="00AD30A4"/>
    <w:rsid w:val="00AD311C"/>
    <w:rsid w:val="00AD31A7"/>
    <w:rsid w:val="00AD31C8"/>
    <w:rsid w:val="00AD3863"/>
    <w:rsid w:val="00AD3A21"/>
    <w:rsid w:val="00AD3A51"/>
    <w:rsid w:val="00AD3A59"/>
    <w:rsid w:val="00AD3D27"/>
    <w:rsid w:val="00AD3D47"/>
    <w:rsid w:val="00AD4034"/>
    <w:rsid w:val="00AD4178"/>
    <w:rsid w:val="00AD44E5"/>
    <w:rsid w:val="00AD48FA"/>
    <w:rsid w:val="00AD4C91"/>
    <w:rsid w:val="00AD52FA"/>
    <w:rsid w:val="00AD54BD"/>
    <w:rsid w:val="00AD5A75"/>
    <w:rsid w:val="00AD5B16"/>
    <w:rsid w:val="00AD66F4"/>
    <w:rsid w:val="00AD6943"/>
    <w:rsid w:val="00AD6FC2"/>
    <w:rsid w:val="00AD7501"/>
    <w:rsid w:val="00AD76A8"/>
    <w:rsid w:val="00AE008C"/>
    <w:rsid w:val="00AE0275"/>
    <w:rsid w:val="00AE0312"/>
    <w:rsid w:val="00AE0E81"/>
    <w:rsid w:val="00AE0F89"/>
    <w:rsid w:val="00AE0FAC"/>
    <w:rsid w:val="00AE153B"/>
    <w:rsid w:val="00AE163B"/>
    <w:rsid w:val="00AE177B"/>
    <w:rsid w:val="00AE17B0"/>
    <w:rsid w:val="00AE1A39"/>
    <w:rsid w:val="00AE1AC5"/>
    <w:rsid w:val="00AE1C70"/>
    <w:rsid w:val="00AE2042"/>
    <w:rsid w:val="00AE241D"/>
    <w:rsid w:val="00AE24FE"/>
    <w:rsid w:val="00AE2670"/>
    <w:rsid w:val="00AE2E19"/>
    <w:rsid w:val="00AE2F87"/>
    <w:rsid w:val="00AE32C6"/>
    <w:rsid w:val="00AE3477"/>
    <w:rsid w:val="00AE3A02"/>
    <w:rsid w:val="00AE401B"/>
    <w:rsid w:val="00AE4265"/>
    <w:rsid w:val="00AE4667"/>
    <w:rsid w:val="00AE4795"/>
    <w:rsid w:val="00AE4B78"/>
    <w:rsid w:val="00AE4DC3"/>
    <w:rsid w:val="00AE54DE"/>
    <w:rsid w:val="00AE55C8"/>
    <w:rsid w:val="00AE5650"/>
    <w:rsid w:val="00AE596C"/>
    <w:rsid w:val="00AE596D"/>
    <w:rsid w:val="00AE5CC8"/>
    <w:rsid w:val="00AE682E"/>
    <w:rsid w:val="00AE6888"/>
    <w:rsid w:val="00AE6892"/>
    <w:rsid w:val="00AE6CE9"/>
    <w:rsid w:val="00AE6E83"/>
    <w:rsid w:val="00AE736B"/>
    <w:rsid w:val="00AE7E52"/>
    <w:rsid w:val="00AE7F01"/>
    <w:rsid w:val="00AF01A6"/>
    <w:rsid w:val="00AF0429"/>
    <w:rsid w:val="00AF084E"/>
    <w:rsid w:val="00AF0866"/>
    <w:rsid w:val="00AF0987"/>
    <w:rsid w:val="00AF0AB9"/>
    <w:rsid w:val="00AF0B77"/>
    <w:rsid w:val="00AF0C56"/>
    <w:rsid w:val="00AF0D63"/>
    <w:rsid w:val="00AF117A"/>
    <w:rsid w:val="00AF11F3"/>
    <w:rsid w:val="00AF1330"/>
    <w:rsid w:val="00AF1392"/>
    <w:rsid w:val="00AF17BE"/>
    <w:rsid w:val="00AF1F06"/>
    <w:rsid w:val="00AF220B"/>
    <w:rsid w:val="00AF26F0"/>
    <w:rsid w:val="00AF2B1C"/>
    <w:rsid w:val="00AF2ED0"/>
    <w:rsid w:val="00AF3289"/>
    <w:rsid w:val="00AF4186"/>
    <w:rsid w:val="00AF4234"/>
    <w:rsid w:val="00AF4288"/>
    <w:rsid w:val="00AF4692"/>
    <w:rsid w:val="00AF46A4"/>
    <w:rsid w:val="00AF4B76"/>
    <w:rsid w:val="00AF4C28"/>
    <w:rsid w:val="00AF4D05"/>
    <w:rsid w:val="00AF505A"/>
    <w:rsid w:val="00AF511C"/>
    <w:rsid w:val="00AF53B8"/>
    <w:rsid w:val="00AF5455"/>
    <w:rsid w:val="00AF56F8"/>
    <w:rsid w:val="00AF5717"/>
    <w:rsid w:val="00AF60DD"/>
    <w:rsid w:val="00AF6486"/>
    <w:rsid w:val="00AF65C3"/>
    <w:rsid w:val="00AF664E"/>
    <w:rsid w:val="00AF66E7"/>
    <w:rsid w:val="00AF6734"/>
    <w:rsid w:val="00AF694F"/>
    <w:rsid w:val="00AF695B"/>
    <w:rsid w:val="00AF699F"/>
    <w:rsid w:val="00AF7167"/>
    <w:rsid w:val="00AF76D1"/>
    <w:rsid w:val="00AF787E"/>
    <w:rsid w:val="00AF7B4C"/>
    <w:rsid w:val="00B001B2"/>
    <w:rsid w:val="00B003F5"/>
    <w:rsid w:val="00B00513"/>
    <w:rsid w:val="00B008F2"/>
    <w:rsid w:val="00B00AFB"/>
    <w:rsid w:val="00B00D0F"/>
    <w:rsid w:val="00B00FB5"/>
    <w:rsid w:val="00B015F8"/>
    <w:rsid w:val="00B016B1"/>
    <w:rsid w:val="00B01B13"/>
    <w:rsid w:val="00B01D09"/>
    <w:rsid w:val="00B02049"/>
    <w:rsid w:val="00B02255"/>
    <w:rsid w:val="00B02645"/>
    <w:rsid w:val="00B028B2"/>
    <w:rsid w:val="00B02913"/>
    <w:rsid w:val="00B02AB8"/>
    <w:rsid w:val="00B02AD4"/>
    <w:rsid w:val="00B02C3B"/>
    <w:rsid w:val="00B02D1F"/>
    <w:rsid w:val="00B02E83"/>
    <w:rsid w:val="00B03199"/>
    <w:rsid w:val="00B03663"/>
    <w:rsid w:val="00B03CBE"/>
    <w:rsid w:val="00B03E9C"/>
    <w:rsid w:val="00B04480"/>
    <w:rsid w:val="00B04605"/>
    <w:rsid w:val="00B0485D"/>
    <w:rsid w:val="00B04A04"/>
    <w:rsid w:val="00B04C9C"/>
    <w:rsid w:val="00B04CD2"/>
    <w:rsid w:val="00B04CD5"/>
    <w:rsid w:val="00B04D1D"/>
    <w:rsid w:val="00B0528C"/>
    <w:rsid w:val="00B05383"/>
    <w:rsid w:val="00B0555F"/>
    <w:rsid w:val="00B05A42"/>
    <w:rsid w:val="00B05C2C"/>
    <w:rsid w:val="00B05F06"/>
    <w:rsid w:val="00B05FD8"/>
    <w:rsid w:val="00B061AF"/>
    <w:rsid w:val="00B064A5"/>
    <w:rsid w:val="00B0684F"/>
    <w:rsid w:val="00B069C2"/>
    <w:rsid w:val="00B06AE7"/>
    <w:rsid w:val="00B06C43"/>
    <w:rsid w:val="00B07056"/>
    <w:rsid w:val="00B0706C"/>
    <w:rsid w:val="00B0713C"/>
    <w:rsid w:val="00B079A0"/>
    <w:rsid w:val="00B10258"/>
    <w:rsid w:val="00B10820"/>
    <w:rsid w:val="00B1094B"/>
    <w:rsid w:val="00B10F06"/>
    <w:rsid w:val="00B10F88"/>
    <w:rsid w:val="00B11496"/>
    <w:rsid w:val="00B11C61"/>
    <w:rsid w:val="00B11DA9"/>
    <w:rsid w:val="00B1202F"/>
    <w:rsid w:val="00B12500"/>
    <w:rsid w:val="00B126F6"/>
    <w:rsid w:val="00B13319"/>
    <w:rsid w:val="00B134FD"/>
    <w:rsid w:val="00B13C5D"/>
    <w:rsid w:val="00B13C83"/>
    <w:rsid w:val="00B13D80"/>
    <w:rsid w:val="00B13DFE"/>
    <w:rsid w:val="00B141A0"/>
    <w:rsid w:val="00B1484B"/>
    <w:rsid w:val="00B14A23"/>
    <w:rsid w:val="00B15115"/>
    <w:rsid w:val="00B160ED"/>
    <w:rsid w:val="00B162B4"/>
    <w:rsid w:val="00B1635A"/>
    <w:rsid w:val="00B165C5"/>
    <w:rsid w:val="00B169B5"/>
    <w:rsid w:val="00B16F33"/>
    <w:rsid w:val="00B16F69"/>
    <w:rsid w:val="00B17013"/>
    <w:rsid w:val="00B17416"/>
    <w:rsid w:val="00B1781B"/>
    <w:rsid w:val="00B17AC2"/>
    <w:rsid w:val="00B17BC5"/>
    <w:rsid w:val="00B20177"/>
    <w:rsid w:val="00B207F6"/>
    <w:rsid w:val="00B20851"/>
    <w:rsid w:val="00B20F8F"/>
    <w:rsid w:val="00B2129E"/>
    <w:rsid w:val="00B21384"/>
    <w:rsid w:val="00B213E2"/>
    <w:rsid w:val="00B217AE"/>
    <w:rsid w:val="00B218FC"/>
    <w:rsid w:val="00B21C92"/>
    <w:rsid w:val="00B21DFA"/>
    <w:rsid w:val="00B21FDF"/>
    <w:rsid w:val="00B22854"/>
    <w:rsid w:val="00B22AF9"/>
    <w:rsid w:val="00B22DF6"/>
    <w:rsid w:val="00B230EE"/>
    <w:rsid w:val="00B23223"/>
    <w:rsid w:val="00B23334"/>
    <w:rsid w:val="00B234FC"/>
    <w:rsid w:val="00B23A23"/>
    <w:rsid w:val="00B23C9D"/>
    <w:rsid w:val="00B23D3B"/>
    <w:rsid w:val="00B23E08"/>
    <w:rsid w:val="00B23E42"/>
    <w:rsid w:val="00B244EF"/>
    <w:rsid w:val="00B24D96"/>
    <w:rsid w:val="00B24E9F"/>
    <w:rsid w:val="00B25039"/>
    <w:rsid w:val="00B25088"/>
    <w:rsid w:val="00B25143"/>
    <w:rsid w:val="00B262EB"/>
    <w:rsid w:val="00B26691"/>
    <w:rsid w:val="00B26E38"/>
    <w:rsid w:val="00B2726A"/>
    <w:rsid w:val="00B27358"/>
    <w:rsid w:val="00B277F4"/>
    <w:rsid w:val="00B27ACB"/>
    <w:rsid w:val="00B27CB5"/>
    <w:rsid w:val="00B27D50"/>
    <w:rsid w:val="00B27DA6"/>
    <w:rsid w:val="00B3003B"/>
    <w:rsid w:val="00B3020F"/>
    <w:rsid w:val="00B30288"/>
    <w:rsid w:val="00B30690"/>
    <w:rsid w:val="00B306A0"/>
    <w:rsid w:val="00B30B84"/>
    <w:rsid w:val="00B31191"/>
    <w:rsid w:val="00B31317"/>
    <w:rsid w:val="00B31BEA"/>
    <w:rsid w:val="00B31F13"/>
    <w:rsid w:val="00B32160"/>
    <w:rsid w:val="00B32198"/>
    <w:rsid w:val="00B32543"/>
    <w:rsid w:val="00B325B4"/>
    <w:rsid w:val="00B328B8"/>
    <w:rsid w:val="00B32978"/>
    <w:rsid w:val="00B33082"/>
    <w:rsid w:val="00B33203"/>
    <w:rsid w:val="00B33405"/>
    <w:rsid w:val="00B33615"/>
    <w:rsid w:val="00B33B75"/>
    <w:rsid w:val="00B33D44"/>
    <w:rsid w:val="00B34037"/>
    <w:rsid w:val="00B34119"/>
    <w:rsid w:val="00B34420"/>
    <w:rsid w:val="00B3452C"/>
    <w:rsid w:val="00B345F0"/>
    <w:rsid w:val="00B34886"/>
    <w:rsid w:val="00B34B2E"/>
    <w:rsid w:val="00B34C31"/>
    <w:rsid w:val="00B34DD1"/>
    <w:rsid w:val="00B35866"/>
    <w:rsid w:val="00B35874"/>
    <w:rsid w:val="00B35921"/>
    <w:rsid w:val="00B36447"/>
    <w:rsid w:val="00B36482"/>
    <w:rsid w:val="00B36815"/>
    <w:rsid w:val="00B3701D"/>
    <w:rsid w:val="00B3732A"/>
    <w:rsid w:val="00B37ACA"/>
    <w:rsid w:val="00B37E37"/>
    <w:rsid w:val="00B37E8C"/>
    <w:rsid w:val="00B4031F"/>
    <w:rsid w:val="00B4041C"/>
    <w:rsid w:val="00B40608"/>
    <w:rsid w:val="00B4066D"/>
    <w:rsid w:val="00B4070C"/>
    <w:rsid w:val="00B40895"/>
    <w:rsid w:val="00B40A6C"/>
    <w:rsid w:val="00B40BC9"/>
    <w:rsid w:val="00B410EF"/>
    <w:rsid w:val="00B416F0"/>
    <w:rsid w:val="00B41A6E"/>
    <w:rsid w:val="00B41D92"/>
    <w:rsid w:val="00B41DB6"/>
    <w:rsid w:val="00B41E08"/>
    <w:rsid w:val="00B42B6A"/>
    <w:rsid w:val="00B42D7D"/>
    <w:rsid w:val="00B43186"/>
    <w:rsid w:val="00B439DA"/>
    <w:rsid w:val="00B43CEE"/>
    <w:rsid w:val="00B43D9A"/>
    <w:rsid w:val="00B44267"/>
    <w:rsid w:val="00B44478"/>
    <w:rsid w:val="00B445E6"/>
    <w:rsid w:val="00B44712"/>
    <w:rsid w:val="00B44966"/>
    <w:rsid w:val="00B44C56"/>
    <w:rsid w:val="00B45259"/>
    <w:rsid w:val="00B4588B"/>
    <w:rsid w:val="00B459F0"/>
    <w:rsid w:val="00B45E92"/>
    <w:rsid w:val="00B4651B"/>
    <w:rsid w:val="00B46561"/>
    <w:rsid w:val="00B465C8"/>
    <w:rsid w:val="00B467DB"/>
    <w:rsid w:val="00B46844"/>
    <w:rsid w:val="00B46C82"/>
    <w:rsid w:val="00B46F79"/>
    <w:rsid w:val="00B470F0"/>
    <w:rsid w:val="00B47476"/>
    <w:rsid w:val="00B476E2"/>
    <w:rsid w:val="00B47774"/>
    <w:rsid w:val="00B47B86"/>
    <w:rsid w:val="00B47F20"/>
    <w:rsid w:val="00B500F6"/>
    <w:rsid w:val="00B50209"/>
    <w:rsid w:val="00B503ED"/>
    <w:rsid w:val="00B506F5"/>
    <w:rsid w:val="00B5087D"/>
    <w:rsid w:val="00B50B6A"/>
    <w:rsid w:val="00B511D3"/>
    <w:rsid w:val="00B51990"/>
    <w:rsid w:val="00B51D59"/>
    <w:rsid w:val="00B51F1C"/>
    <w:rsid w:val="00B51FE7"/>
    <w:rsid w:val="00B52053"/>
    <w:rsid w:val="00B52317"/>
    <w:rsid w:val="00B52354"/>
    <w:rsid w:val="00B528DA"/>
    <w:rsid w:val="00B528EE"/>
    <w:rsid w:val="00B52DC9"/>
    <w:rsid w:val="00B53470"/>
    <w:rsid w:val="00B538C7"/>
    <w:rsid w:val="00B53A1D"/>
    <w:rsid w:val="00B53EB0"/>
    <w:rsid w:val="00B54022"/>
    <w:rsid w:val="00B542B7"/>
    <w:rsid w:val="00B54846"/>
    <w:rsid w:val="00B54BC6"/>
    <w:rsid w:val="00B54BDD"/>
    <w:rsid w:val="00B54D61"/>
    <w:rsid w:val="00B550E5"/>
    <w:rsid w:val="00B55134"/>
    <w:rsid w:val="00B5537A"/>
    <w:rsid w:val="00B555B1"/>
    <w:rsid w:val="00B56211"/>
    <w:rsid w:val="00B5641A"/>
    <w:rsid w:val="00B56856"/>
    <w:rsid w:val="00B56F34"/>
    <w:rsid w:val="00B572CF"/>
    <w:rsid w:val="00B57580"/>
    <w:rsid w:val="00B5765C"/>
    <w:rsid w:val="00B576E4"/>
    <w:rsid w:val="00B576EB"/>
    <w:rsid w:val="00B57784"/>
    <w:rsid w:val="00B5779B"/>
    <w:rsid w:val="00B578E0"/>
    <w:rsid w:val="00B579B7"/>
    <w:rsid w:val="00B57DF3"/>
    <w:rsid w:val="00B606A3"/>
    <w:rsid w:val="00B606FD"/>
    <w:rsid w:val="00B60EA5"/>
    <w:rsid w:val="00B60EF4"/>
    <w:rsid w:val="00B6100F"/>
    <w:rsid w:val="00B61307"/>
    <w:rsid w:val="00B61446"/>
    <w:rsid w:val="00B616E4"/>
    <w:rsid w:val="00B61B43"/>
    <w:rsid w:val="00B62036"/>
    <w:rsid w:val="00B6207E"/>
    <w:rsid w:val="00B62889"/>
    <w:rsid w:val="00B62F44"/>
    <w:rsid w:val="00B630CE"/>
    <w:rsid w:val="00B6312F"/>
    <w:rsid w:val="00B63682"/>
    <w:rsid w:val="00B63B77"/>
    <w:rsid w:val="00B64208"/>
    <w:rsid w:val="00B64480"/>
    <w:rsid w:val="00B6489D"/>
    <w:rsid w:val="00B65196"/>
    <w:rsid w:val="00B65776"/>
    <w:rsid w:val="00B657B0"/>
    <w:rsid w:val="00B6586F"/>
    <w:rsid w:val="00B658D5"/>
    <w:rsid w:val="00B659B5"/>
    <w:rsid w:val="00B65BBA"/>
    <w:rsid w:val="00B65CA3"/>
    <w:rsid w:val="00B65E2A"/>
    <w:rsid w:val="00B665A2"/>
    <w:rsid w:val="00B66755"/>
    <w:rsid w:val="00B6692B"/>
    <w:rsid w:val="00B66D2D"/>
    <w:rsid w:val="00B671A3"/>
    <w:rsid w:val="00B67213"/>
    <w:rsid w:val="00B672FB"/>
    <w:rsid w:val="00B675F8"/>
    <w:rsid w:val="00B67A03"/>
    <w:rsid w:val="00B67FD3"/>
    <w:rsid w:val="00B70163"/>
    <w:rsid w:val="00B709EA"/>
    <w:rsid w:val="00B70B4D"/>
    <w:rsid w:val="00B70C3B"/>
    <w:rsid w:val="00B70EF8"/>
    <w:rsid w:val="00B710A9"/>
    <w:rsid w:val="00B71198"/>
    <w:rsid w:val="00B7134B"/>
    <w:rsid w:val="00B71DEA"/>
    <w:rsid w:val="00B71E82"/>
    <w:rsid w:val="00B7222A"/>
    <w:rsid w:val="00B723C8"/>
    <w:rsid w:val="00B723DC"/>
    <w:rsid w:val="00B72D6D"/>
    <w:rsid w:val="00B73007"/>
    <w:rsid w:val="00B73464"/>
    <w:rsid w:val="00B735E8"/>
    <w:rsid w:val="00B738EB"/>
    <w:rsid w:val="00B739B6"/>
    <w:rsid w:val="00B739FE"/>
    <w:rsid w:val="00B73FDB"/>
    <w:rsid w:val="00B74457"/>
    <w:rsid w:val="00B74FCA"/>
    <w:rsid w:val="00B75112"/>
    <w:rsid w:val="00B751AC"/>
    <w:rsid w:val="00B7576B"/>
    <w:rsid w:val="00B75963"/>
    <w:rsid w:val="00B75F33"/>
    <w:rsid w:val="00B76249"/>
    <w:rsid w:val="00B76600"/>
    <w:rsid w:val="00B766F4"/>
    <w:rsid w:val="00B76BF5"/>
    <w:rsid w:val="00B76DE8"/>
    <w:rsid w:val="00B770DD"/>
    <w:rsid w:val="00B77262"/>
    <w:rsid w:val="00B772F5"/>
    <w:rsid w:val="00B7768B"/>
    <w:rsid w:val="00B776BA"/>
    <w:rsid w:val="00B7777F"/>
    <w:rsid w:val="00B77A5A"/>
    <w:rsid w:val="00B77C69"/>
    <w:rsid w:val="00B77DDD"/>
    <w:rsid w:val="00B77F97"/>
    <w:rsid w:val="00B801C8"/>
    <w:rsid w:val="00B805C5"/>
    <w:rsid w:val="00B80608"/>
    <w:rsid w:val="00B80630"/>
    <w:rsid w:val="00B80936"/>
    <w:rsid w:val="00B80B61"/>
    <w:rsid w:val="00B80B9C"/>
    <w:rsid w:val="00B80E26"/>
    <w:rsid w:val="00B81650"/>
    <w:rsid w:val="00B816CC"/>
    <w:rsid w:val="00B81B48"/>
    <w:rsid w:val="00B81DA2"/>
    <w:rsid w:val="00B81DFE"/>
    <w:rsid w:val="00B82092"/>
    <w:rsid w:val="00B820F8"/>
    <w:rsid w:val="00B82427"/>
    <w:rsid w:val="00B82601"/>
    <w:rsid w:val="00B828A8"/>
    <w:rsid w:val="00B82B74"/>
    <w:rsid w:val="00B82BB2"/>
    <w:rsid w:val="00B82C49"/>
    <w:rsid w:val="00B83013"/>
    <w:rsid w:val="00B83157"/>
    <w:rsid w:val="00B834DC"/>
    <w:rsid w:val="00B83518"/>
    <w:rsid w:val="00B83A73"/>
    <w:rsid w:val="00B83AA4"/>
    <w:rsid w:val="00B83ABE"/>
    <w:rsid w:val="00B83D94"/>
    <w:rsid w:val="00B8431C"/>
    <w:rsid w:val="00B84FEE"/>
    <w:rsid w:val="00B85232"/>
    <w:rsid w:val="00B85C75"/>
    <w:rsid w:val="00B85EB0"/>
    <w:rsid w:val="00B86651"/>
    <w:rsid w:val="00B86666"/>
    <w:rsid w:val="00B86833"/>
    <w:rsid w:val="00B87567"/>
    <w:rsid w:val="00B8786E"/>
    <w:rsid w:val="00B879B4"/>
    <w:rsid w:val="00B9004B"/>
    <w:rsid w:val="00B90319"/>
    <w:rsid w:val="00B905E9"/>
    <w:rsid w:val="00B90B02"/>
    <w:rsid w:val="00B91006"/>
    <w:rsid w:val="00B919C7"/>
    <w:rsid w:val="00B91B9A"/>
    <w:rsid w:val="00B91D5B"/>
    <w:rsid w:val="00B92087"/>
    <w:rsid w:val="00B921A8"/>
    <w:rsid w:val="00B92397"/>
    <w:rsid w:val="00B9376A"/>
    <w:rsid w:val="00B93E2C"/>
    <w:rsid w:val="00B93FF3"/>
    <w:rsid w:val="00B94261"/>
    <w:rsid w:val="00B94B68"/>
    <w:rsid w:val="00B94DA0"/>
    <w:rsid w:val="00B95420"/>
    <w:rsid w:val="00B9565E"/>
    <w:rsid w:val="00B959D7"/>
    <w:rsid w:val="00B95AA8"/>
    <w:rsid w:val="00B95B48"/>
    <w:rsid w:val="00B95D37"/>
    <w:rsid w:val="00B96164"/>
    <w:rsid w:val="00B96546"/>
    <w:rsid w:val="00B96576"/>
    <w:rsid w:val="00B96AC7"/>
    <w:rsid w:val="00B96CEB"/>
    <w:rsid w:val="00B96FBA"/>
    <w:rsid w:val="00B97371"/>
    <w:rsid w:val="00B97391"/>
    <w:rsid w:val="00B97477"/>
    <w:rsid w:val="00B975AF"/>
    <w:rsid w:val="00B975F8"/>
    <w:rsid w:val="00B976A8"/>
    <w:rsid w:val="00B97847"/>
    <w:rsid w:val="00B97A12"/>
    <w:rsid w:val="00B97C83"/>
    <w:rsid w:val="00BA0396"/>
    <w:rsid w:val="00BA07A5"/>
    <w:rsid w:val="00BA07EC"/>
    <w:rsid w:val="00BA0BAB"/>
    <w:rsid w:val="00BA0E96"/>
    <w:rsid w:val="00BA15D1"/>
    <w:rsid w:val="00BA161C"/>
    <w:rsid w:val="00BA1BCA"/>
    <w:rsid w:val="00BA1CE8"/>
    <w:rsid w:val="00BA212D"/>
    <w:rsid w:val="00BA227C"/>
    <w:rsid w:val="00BA2517"/>
    <w:rsid w:val="00BA2644"/>
    <w:rsid w:val="00BA270A"/>
    <w:rsid w:val="00BA2A36"/>
    <w:rsid w:val="00BA2A69"/>
    <w:rsid w:val="00BA351D"/>
    <w:rsid w:val="00BA374E"/>
    <w:rsid w:val="00BA3947"/>
    <w:rsid w:val="00BA3B17"/>
    <w:rsid w:val="00BA3C5C"/>
    <w:rsid w:val="00BA3E45"/>
    <w:rsid w:val="00BA4240"/>
    <w:rsid w:val="00BA4A63"/>
    <w:rsid w:val="00BA4D96"/>
    <w:rsid w:val="00BA5275"/>
    <w:rsid w:val="00BA5426"/>
    <w:rsid w:val="00BA572E"/>
    <w:rsid w:val="00BA61BE"/>
    <w:rsid w:val="00BA6383"/>
    <w:rsid w:val="00BA6487"/>
    <w:rsid w:val="00BA6496"/>
    <w:rsid w:val="00BA65E2"/>
    <w:rsid w:val="00BA691A"/>
    <w:rsid w:val="00BA6EDA"/>
    <w:rsid w:val="00BA7337"/>
    <w:rsid w:val="00BA735D"/>
    <w:rsid w:val="00BA7628"/>
    <w:rsid w:val="00BA7846"/>
    <w:rsid w:val="00BA7D08"/>
    <w:rsid w:val="00BA7D58"/>
    <w:rsid w:val="00BA7DCF"/>
    <w:rsid w:val="00BB085B"/>
    <w:rsid w:val="00BB0941"/>
    <w:rsid w:val="00BB0F84"/>
    <w:rsid w:val="00BB142F"/>
    <w:rsid w:val="00BB1446"/>
    <w:rsid w:val="00BB154A"/>
    <w:rsid w:val="00BB1BBE"/>
    <w:rsid w:val="00BB20BC"/>
    <w:rsid w:val="00BB29E4"/>
    <w:rsid w:val="00BB2C55"/>
    <w:rsid w:val="00BB2F68"/>
    <w:rsid w:val="00BB32EB"/>
    <w:rsid w:val="00BB3748"/>
    <w:rsid w:val="00BB392A"/>
    <w:rsid w:val="00BB3967"/>
    <w:rsid w:val="00BB3DAE"/>
    <w:rsid w:val="00BB41DD"/>
    <w:rsid w:val="00BB44A8"/>
    <w:rsid w:val="00BB45BA"/>
    <w:rsid w:val="00BB49E1"/>
    <w:rsid w:val="00BB4B56"/>
    <w:rsid w:val="00BB4C57"/>
    <w:rsid w:val="00BB4CB6"/>
    <w:rsid w:val="00BB4DAC"/>
    <w:rsid w:val="00BB50F8"/>
    <w:rsid w:val="00BB5B7B"/>
    <w:rsid w:val="00BB5C83"/>
    <w:rsid w:val="00BB5E5C"/>
    <w:rsid w:val="00BB5E77"/>
    <w:rsid w:val="00BB5EAA"/>
    <w:rsid w:val="00BB61A8"/>
    <w:rsid w:val="00BB64C4"/>
    <w:rsid w:val="00BB671A"/>
    <w:rsid w:val="00BB6842"/>
    <w:rsid w:val="00BB69FE"/>
    <w:rsid w:val="00BB72AC"/>
    <w:rsid w:val="00BB7663"/>
    <w:rsid w:val="00BB7A0E"/>
    <w:rsid w:val="00BB7A3B"/>
    <w:rsid w:val="00BB7E35"/>
    <w:rsid w:val="00BC0431"/>
    <w:rsid w:val="00BC0F4F"/>
    <w:rsid w:val="00BC111D"/>
    <w:rsid w:val="00BC1670"/>
    <w:rsid w:val="00BC1999"/>
    <w:rsid w:val="00BC19FE"/>
    <w:rsid w:val="00BC1F4B"/>
    <w:rsid w:val="00BC2BFA"/>
    <w:rsid w:val="00BC300E"/>
    <w:rsid w:val="00BC32CE"/>
    <w:rsid w:val="00BC3427"/>
    <w:rsid w:val="00BC383E"/>
    <w:rsid w:val="00BC38D1"/>
    <w:rsid w:val="00BC3F2E"/>
    <w:rsid w:val="00BC4131"/>
    <w:rsid w:val="00BC463D"/>
    <w:rsid w:val="00BC46BA"/>
    <w:rsid w:val="00BC4BF8"/>
    <w:rsid w:val="00BC4C6A"/>
    <w:rsid w:val="00BC4C86"/>
    <w:rsid w:val="00BC51C3"/>
    <w:rsid w:val="00BC5B7D"/>
    <w:rsid w:val="00BC5BE9"/>
    <w:rsid w:val="00BC5C63"/>
    <w:rsid w:val="00BC6FBB"/>
    <w:rsid w:val="00BC71EB"/>
    <w:rsid w:val="00BC7240"/>
    <w:rsid w:val="00BC72C8"/>
    <w:rsid w:val="00BC72F5"/>
    <w:rsid w:val="00BC7354"/>
    <w:rsid w:val="00BC73CF"/>
    <w:rsid w:val="00BC76A2"/>
    <w:rsid w:val="00BC77D1"/>
    <w:rsid w:val="00BC7B5D"/>
    <w:rsid w:val="00BC7E9A"/>
    <w:rsid w:val="00BD04A2"/>
    <w:rsid w:val="00BD07DB"/>
    <w:rsid w:val="00BD0B44"/>
    <w:rsid w:val="00BD0DB6"/>
    <w:rsid w:val="00BD0FF1"/>
    <w:rsid w:val="00BD104A"/>
    <w:rsid w:val="00BD14B9"/>
    <w:rsid w:val="00BD14F1"/>
    <w:rsid w:val="00BD1D3D"/>
    <w:rsid w:val="00BD1E50"/>
    <w:rsid w:val="00BD2053"/>
    <w:rsid w:val="00BD20E9"/>
    <w:rsid w:val="00BD246D"/>
    <w:rsid w:val="00BD2AF8"/>
    <w:rsid w:val="00BD2E54"/>
    <w:rsid w:val="00BD33FC"/>
    <w:rsid w:val="00BD377B"/>
    <w:rsid w:val="00BD3CA6"/>
    <w:rsid w:val="00BD3EA5"/>
    <w:rsid w:val="00BD4050"/>
    <w:rsid w:val="00BD4259"/>
    <w:rsid w:val="00BD4473"/>
    <w:rsid w:val="00BD45A5"/>
    <w:rsid w:val="00BD476A"/>
    <w:rsid w:val="00BD477F"/>
    <w:rsid w:val="00BD4B36"/>
    <w:rsid w:val="00BD4B52"/>
    <w:rsid w:val="00BD4BD5"/>
    <w:rsid w:val="00BD50DA"/>
    <w:rsid w:val="00BD53CC"/>
    <w:rsid w:val="00BD5512"/>
    <w:rsid w:val="00BD5650"/>
    <w:rsid w:val="00BD5767"/>
    <w:rsid w:val="00BD5BB0"/>
    <w:rsid w:val="00BD5D0B"/>
    <w:rsid w:val="00BD6260"/>
    <w:rsid w:val="00BD65D3"/>
    <w:rsid w:val="00BD6830"/>
    <w:rsid w:val="00BD6CE9"/>
    <w:rsid w:val="00BD6F06"/>
    <w:rsid w:val="00BD7085"/>
    <w:rsid w:val="00BE00CB"/>
    <w:rsid w:val="00BE01CF"/>
    <w:rsid w:val="00BE01FF"/>
    <w:rsid w:val="00BE0605"/>
    <w:rsid w:val="00BE0809"/>
    <w:rsid w:val="00BE18BB"/>
    <w:rsid w:val="00BE19AB"/>
    <w:rsid w:val="00BE1BA2"/>
    <w:rsid w:val="00BE1BBE"/>
    <w:rsid w:val="00BE2656"/>
    <w:rsid w:val="00BE2666"/>
    <w:rsid w:val="00BE2954"/>
    <w:rsid w:val="00BE2CFB"/>
    <w:rsid w:val="00BE2FE4"/>
    <w:rsid w:val="00BE34C0"/>
    <w:rsid w:val="00BE383D"/>
    <w:rsid w:val="00BE3D9B"/>
    <w:rsid w:val="00BE4E5A"/>
    <w:rsid w:val="00BE50C6"/>
    <w:rsid w:val="00BE51B2"/>
    <w:rsid w:val="00BE564F"/>
    <w:rsid w:val="00BE59E0"/>
    <w:rsid w:val="00BE5A0B"/>
    <w:rsid w:val="00BE5C9B"/>
    <w:rsid w:val="00BE5E44"/>
    <w:rsid w:val="00BE5F90"/>
    <w:rsid w:val="00BE641F"/>
    <w:rsid w:val="00BE6649"/>
    <w:rsid w:val="00BE6B64"/>
    <w:rsid w:val="00BE6D77"/>
    <w:rsid w:val="00BE705A"/>
    <w:rsid w:val="00BE73C0"/>
    <w:rsid w:val="00BE785A"/>
    <w:rsid w:val="00BE78AB"/>
    <w:rsid w:val="00BE7E18"/>
    <w:rsid w:val="00BE7F4B"/>
    <w:rsid w:val="00BF0340"/>
    <w:rsid w:val="00BF03B5"/>
    <w:rsid w:val="00BF03C3"/>
    <w:rsid w:val="00BF070C"/>
    <w:rsid w:val="00BF081E"/>
    <w:rsid w:val="00BF1115"/>
    <w:rsid w:val="00BF1B06"/>
    <w:rsid w:val="00BF1C5E"/>
    <w:rsid w:val="00BF1FB1"/>
    <w:rsid w:val="00BF276B"/>
    <w:rsid w:val="00BF2A49"/>
    <w:rsid w:val="00BF2B61"/>
    <w:rsid w:val="00BF2C22"/>
    <w:rsid w:val="00BF31E5"/>
    <w:rsid w:val="00BF33A8"/>
    <w:rsid w:val="00BF360E"/>
    <w:rsid w:val="00BF361F"/>
    <w:rsid w:val="00BF3A90"/>
    <w:rsid w:val="00BF3E1B"/>
    <w:rsid w:val="00BF3F09"/>
    <w:rsid w:val="00BF404F"/>
    <w:rsid w:val="00BF419D"/>
    <w:rsid w:val="00BF4400"/>
    <w:rsid w:val="00BF4AD8"/>
    <w:rsid w:val="00BF4B5A"/>
    <w:rsid w:val="00BF4DC4"/>
    <w:rsid w:val="00BF4FA4"/>
    <w:rsid w:val="00BF528A"/>
    <w:rsid w:val="00BF55F2"/>
    <w:rsid w:val="00BF56B5"/>
    <w:rsid w:val="00BF5DC1"/>
    <w:rsid w:val="00BF6097"/>
    <w:rsid w:val="00BF66BB"/>
    <w:rsid w:val="00BF6A09"/>
    <w:rsid w:val="00BF6AE7"/>
    <w:rsid w:val="00BF6DBC"/>
    <w:rsid w:val="00BF70CA"/>
    <w:rsid w:val="00BF725B"/>
    <w:rsid w:val="00BF7355"/>
    <w:rsid w:val="00BF79C3"/>
    <w:rsid w:val="00C00194"/>
    <w:rsid w:val="00C00436"/>
    <w:rsid w:val="00C0090A"/>
    <w:rsid w:val="00C00BD9"/>
    <w:rsid w:val="00C00C90"/>
    <w:rsid w:val="00C00DFF"/>
    <w:rsid w:val="00C00FE9"/>
    <w:rsid w:val="00C01BE0"/>
    <w:rsid w:val="00C02826"/>
    <w:rsid w:val="00C028AA"/>
    <w:rsid w:val="00C02B06"/>
    <w:rsid w:val="00C02D0D"/>
    <w:rsid w:val="00C02F64"/>
    <w:rsid w:val="00C02FBC"/>
    <w:rsid w:val="00C03039"/>
    <w:rsid w:val="00C035A6"/>
    <w:rsid w:val="00C03A82"/>
    <w:rsid w:val="00C03B49"/>
    <w:rsid w:val="00C03D85"/>
    <w:rsid w:val="00C040F7"/>
    <w:rsid w:val="00C04249"/>
    <w:rsid w:val="00C04839"/>
    <w:rsid w:val="00C049E3"/>
    <w:rsid w:val="00C04BB6"/>
    <w:rsid w:val="00C04E8D"/>
    <w:rsid w:val="00C04EE3"/>
    <w:rsid w:val="00C053D7"/>
    <w:rsid w:val="00C056EF"/>
    <w:rsid w:val="00C059EF"/>
    <w:rsid w:val="00C06405"/>
    <w:rsid w:val="00C0647C"/>
    <w:rsid w:val="00C06589"/>
    <w:rsid w:val="00C0665D"/>
    <w:rsid w:val="00C0666B"/>
    <w:rsid w:val="00C06A12"/>
    <w:rsid w:val="00C07042"/>
    <w:rsid w:val="00C07360"/>
    <w:rsid w:val="00C074AE"/>
    <w:rsid w:val="00C074BA"/>
    <w:rsid w:val="00C07667"/>
    <w:rsid w:val="00C07673"/>
    <w:rsid w:val="00C07BA5"/>
    <w:rsid w:val="00C102E1"/>
    <w:rsid w:val="00C10C03"/>
    <w:rsid w:val="00C1132B"/>
    <w:rsid w:val="00C11624"/>
    <w:rsid w:val="00C11672"/>
    <w:rsid w:val="00C1184B"/>
    <w:rsid w:val="00C11B5A"/>
    <w:rsid w:val="00C11E20"/>
    <w:rsid w:val="00C11F73"/>
    <w:rsid w:val="00C1206B"/>
    <w:rsid w:val="00C120B6"/>
    <w:rsid w:val="00C12359"/>
    <w:rsid w:val="00C1256E"/>
    <w:rsid w:val="00C1271D"/>
    <w:rsid w:val="00C127BE"/>
    <w:rsid w:val="00C12D76"/>
    <w:rsid w:val="00C12ED6"/>
    <w:rsid w:val="00C134D2"/>
    <w:rsid w:val="00C1362B"/>
    <w:rsid w:val="00C13ADA"/>
    <w:rsid w:val="00C13CF2"/>
    <w:rsid w:val="00C13E87"/>
    <w:rsid w:val="00C1433A"/>
    <w:rsid w:val="00C14367"/>
    <w:rsid w:val="00C145A0"/>
    <w:rsid w:val="00C14636"/>
    <w:rsid w:val="00C149E1"/>
    <w:rsid w:val="00C14B16"/>
    <w:rsid w:val="00C14CD2"/>
    <w:rsid w:val="00C154F0"/>
    <w:rsid w:val="00C1556F"/>
    <w:rsid w:val="00C15970"/>
    <w:rsid w:val="00C162B0"/>
    <w:rsid w:val="00C16514"/>
    <w:rsid w:val="00C16C3C"/>
    <w:rsid w:val="00C16F14"/>
    <w:rsid w:val="00C17874"/>
    <w:rsid w:val="00C17B67"/>
    <w:rsid w:val="00C17EEC"/>
    <w:rsid w:val="00C20CFB"/>
    <w:rsid w:val="00C20E6E"/>
    <w:rsid w:val="00C211C2"/>
    <w:rsid w:val="00C21299"/>
    <w:rsid w:val="00C212BE"/>
    <w:rsid w:val="00C2143C"/>
    <w:rsid w:val="00C21F3D"/>
    <w:rsid w:val="00C222B3"/>
    <w:rsid w:val="00C224E4"/>
    <w:rsid w:val="00C22730"/>
    <w:rsid w:val="00C228FD"/>
    <w:rsid w:val="00C22922"/>
    <w:rsid w:val="00C22B78"/>
    <w:rsid w:val="00C230C4"/>
    <w:rsid w:val="00C2333F"/>
    <w:rsid w:val="00C2349D"/>
    <w:rsid w:val="00C2374A"/>
    <w:rsid w:val="00C2393D"/>
    <w:rsid w:val="00C23A9C"/>
    <w:rsid w:val="00C23C53"/>
    <w:rsid w:val="00C23C80"/>
    <w:rsid w:val="00C24029"/>
    <w:rsid w:val="00C240F1"/>
    <w:rsid w:val="00C24409"/>
    <w:rsid w:val="00C244D9"/>
    <w:rsid w:val="00C2486D"/>
    <w:rsid w:val="00C24C45"/>
    <w:rsid w:val="00C24D08"/>
    <w:rsid w:val="00C24D9E"/>
    <w:rsid w:val="00C25179"/>
    <w:rsid w:val="00C259D4"/>
    <w:rsid w:val="00C26D63"/>
    <w:rsid w:val="00C26E0F"/>
    <w:rsid w:val="00C270EE"/>
    <w:rsid w:val="00C272A6"/>
    <w:rsid w:val="00C27405"/>
    <w:rsid w:val="00C27476"/>
    <w:rsid w:val="00C274DC"/>
    <w:rsid w:val="00C274E6"/>
    <w:rsid w:val="00C27546"/>
    <w:rsid w:val="00C27931"/>
    <w:rsid w:val="00C27A01"/>
    <w:rsid w:val="00C27A79"/>
    <w:rsid w:val="00C3005C"/>
    <w:rsid w:val="00C30576"/>
    <w:rsid w:val="00C306E6"/>
    <w:rsid w:val="00C30DFD"/>
    <w:rsid w:val="00C30E91"/>
    <w:rsid w:val="00C31098"/>
    <w:rsid w:val="00C317D6"/>
    <w:rsid w:val="00C31A13"/>
    <w:rsid w:val="00C31BA5"/>
    <w:rsid w:val="00C31C39"/>
    <w:rsid w:val="00C31C6F"/>
    <w:rsid w:val="00C320A5"/>
    <w:rsid w:val="00C3219B"/>
    <w:rsid w:val="00C326D9"/>
    <w:rsid w:val="00C32B66"/>
    <w:rsid w:val="00C32E46"/>
    <w:rsid w:val="00C32E68"/>
    <w:rsid w:val="00C33025"/>
    <w:rsid w:val="00C33148"/>
    <w:rsid w:val="00C33726"/>
    <w:rsid w:val="00C33ED3"/>
    <w:rsid w:val="00C33F2A"/>
    <w:rsid w:val="00C34691"/>
    <w:rsid w:val="00C34876"/>
    <w:rsid w:val="00C34ABB"/>
    <w:rsid w:val="00C35147"/>
    <w:rsid w:val="00C35579"/>
    <w:rsid w:val="00C35740"/>
    <w:rsid w:val="00C35757"/>
    <w:rsid w:val="00C3596C"/>
    <w:rsid w:val="00C35BC2"/>
    <w:rsid w:val="00C35BF4"/>
    <w:rsid w:val="00C35FC0"/>
    <w:rsid w:val="00C36283"/>
    <w:rsid w:val="00C369C4"/>
    <w:rsid w:val="00C3710C"/>
    <w:rsid w:val="00C37327"/>
    <w:rsid w:val="00C3739C"/>
    <w:rsid w:val="00C375C8"/>
    <w:rsid w:val="00C37B26"/>
    <w:rsid w:val="00C37D17"/>
    <w:rsid w:val="00C40172"/>
    <w:rsid w:val="00C40324"/>
    <w:rsid w:val="00C40623"/>
    <w:rsid w:val="00C40B45"/>
    <w:rsid w:val="00C40D3B"/>
    <w:rsid w:val="00C40EA5"/>
    <w:rsid w:val="00C40EC4"/>
    <w:rsid w:val="00C40F1A"/>
    <w:rsid w:val="00C4133B"/>
    <w:rsid w:val="00C41733"/>
    <w:rsid w:val="00C41959"/>
    <w:rsid w:val="00C41A4D"/>
    <w:rsid w:val="00C41C10"/>
    <w:rsid w:val="00C42435"/>
    <w:rsid w:val="00C42541"/>
    <w:rsid w:val="00C42585"/>
    <w:rsid w:val="00C428E4"/>
    <w:rsid w:val="00C42A89"/>
    <w:rsid w:val="00C42DDE"/>
    <w:rsid w:val="00C4308F"/>
    <w:rsid w:val="00C43274"/>
    <w:rsid w:val="00C438E8"/>
    <w:rsid w:val="00C43C3C"/>
    <w:rsid w:val="00C44017"/>
    <w:rsid w:val="00C446BF"/>
    <w:rsid w:val="00C44832"/>
    <w:rsid w:val="00C448E4"/>
    <w:rsid w:val="00C4493F"/>
    <w:rsid w:val="00C44A61"/>
    <w:rsid w:val="00C44C24"/>
    <w:rsid w:val="00C44D19"/>
    <w:rsid w:val="00C44D2C"/>
    <w:rsid w:val="00C451A9"/>
    <w:rsid w:val="00C45286"/>
    <w:rsid w:val="00C45B35"/>
    <w:rsid w:val="00C45CEC"/>
    <w:rsid w:val="00C46107"/>
    <w:rsid w:val="00C46390"/>
    <w:rsid w:val="00C466D5"/>
    <w:rsid w:val="00C46A1C"/>
    <w:rsid w:val="00C46F47"/>
    <w:rsid w:val="00C46F5D"/>
    <w:rsid w:val="00C46F9D"/>
    <w:rsid w:val="00C47021"/>
    <w:rsid w:val="00C47582"/>
    <w:rsid w:val="00C47A2E"/>
    <w:rsid w:val="00C47DFB"/>
    <w:rsid w:val="00C47E57"/>
    <w:rsid w:val="00C47EB3"/>
    <w:rsid w:val="00C5009B"/>
    <w:rsid w:val="00C505F9"/>
    <w:rsid w:val="00C5064F"/>
    <w:rsid w:val="00C50B62"/>
    <w:rsid w:val="00C50C8C"/>
    <w:rsid w:val="00C50D58"/>
    <w:rsid w:val="00C515E2"/>
    <w:rsid w:val="00C51BB8"/>
    <w:rsid w:val="00C51FBF"/>
    <w:rsid w:val="00C522AC"/>
    <w:rsid w:val="00C5236A"/>
    <w:rsid w:val="00C52640"/>
    <w:rsid w:val="00C527DA"/>
    <w:rsid w:val="00C5289B"/>
    <w:rsid w:val="00C5303D"/>
    <w:rsid w:val="00C53042"/>
    <w:rsid w:val="00C536D8"/>
    <w:rsid w:val="00C5377A"/>
    <w:rsid w:val="00C53AFB"/>
    <w:rsid w:val="00C53BEF"/>
    <w:rsid w:val="00C53D7F"/>
    <w:rsid w:val="00C53E23"/>
    <w:rsid w:val="00C542DA"/>
    <w:rsid w:val="00C5452D"/>
    <w:rsid w:val="00C54C3B"/>
    <w:rsid w:val="00C54C82"/>
    <w:rsid w:val="00C551DE"/>
    <w:rsid w:val="00C553CE"/>
    <w:rsid w:val="00C55406"/>
    <w:rsid w:val="00C55E81"/>
    <w:rsid w:val="00C565D5"/>
    <w:rsid w:val="00C5666B"/>
    <w:rsid w:val="00C56BD4"/>
    <w:rsid w:val="00C56E54"/>
    <w:rsid w:val="00C5713B"/>
    <w:rsid w:val="00C5722C"/>
    <w:rsid w:val="00C57F11"/>
    <w:rsid w:val="00C57FF0"/>
    <w:rsid w:val="00C605F1"/>
    <w:rsid w:val="00C60616"/>
    <w:rsid w:val="00C608DF"/>
    <w:rsid w:val="00C60B7F"/>
    <w:rsid w:val="00C60F2D"/>
    <w:rsid w:val="00C61206"/>
    <w:rsid w:val="00C61891"/>
    <w:rsid w:val="00C618CF"/>
    <w:rsid w:val="00C61A68"/>
    <w:rsid w:val="00C61B89"/>
    <w:rsid w:val="00C61CFA"/>
    <w:rsid w:val="00C61D8F"/>
    <w:rsid w:val="00C61D9B"/>
    <w:rsid w:val="00C61F57"/>
    <w:rsid w:val="00C62434"/>
    <w:rsid w:val="00C624DC"/>
    <w:rsid w:val="00C629DE"/>
    <w:rsid w:val="00C62BF8"/>
    <w:rsid w:val="00C62D08"/>
    <w:rsid w:val="00C63307"/>
    <w:rsid w:val="00C634FD"/>
    <w:rsid w:val="00C63673"/>
    <w:rsid w:val="00C63C76"/>
    <w:rsid w:val="00C640D2"/>
    <w:rsid w:val="00C641C7"/>
    <w:rsid w:val="00C65138"/>
    <w:rsid w:val="00C659AC"/>
    <w:rsid w:val="00C65BF3"/>
    <w:rsid w:val="00C66E34"/>
    <w:rsid w:val="00C672F0"/>
    <w:rsid w:val="00C674ED"/>
    <w:rsid w:val="00C67634"/>
    <w:rsid w:val="00C676B9"/>
    <w:rsid w:val="00C6775F"/>
    <w:rsid w:val="00C67D48"/>
    <w:rsid w:val="00C7005F"/>
    <w:rsid w:val="00C7031A"/>
    <w:rsid w:val="00C70A1A"/>
    <w:rsid w:val="00C70A73"/>
    <w:rsid w:val="00C70CC2"/>
    <w:rsid w:val="00C71157"/>
    <w:rsid w:val="00C712D9"/>
    <w:rsid w:val="00C715C3"/>
    <w:rsid w:val="00C715C6"/>
    <w:rsid w:val="00C71B44"/>
    <w:rsid w:val="00C71B76"/>
    <w:rsid w:val="00C71D2F"/>
    <w:rsid w:val="00C71D53"/>
    <w:rsid w:val="00C72454"/>
    <w:rsid w:val="00C725A2"/>
    <w:rsid w:val="00C72618"/>
    <w:rsid w:val="00C72772"/>
    <w:rsid w:val="00C7298D"/>
    <w:rsid w:val="00C72BF4"/>
    <w:rsid w:val="00C72C5C"/>
    <w:rsid w:val="00C7306B"/>
    <w:rsid w:val="00C733D7"/>
    <w:rsid w:val="00C73797"/>
    <w:rsid w:val="00C738C8"/>
    <w:rsid w:val="00C73A70"/>
    <w:rsid w:val="00C73C75"/>
    <w:rsid w:val="00C741A8"/>
    <w:rsid w:val="00C742FD"/>
    <w:rsid w:val="00C74422"/>
    <w:rsid w:val="00C74612"/>
    <w:rsid w:val="00C74941"/>
    <w:rsid w:val="00C74BBE"/>
    <w:rsid w:val="00C74C46"/>
    <w:rsid w:val="00C74DBF"/>
    <w:rsid w:val="00C74F0D"/>
    <w:rsid w:val="00C74F55"/>
    <w:rsid w:val="00C75185"/>
    <w:rsid w:val="00C75AE0"/>
    <w:rsid w:val="00C75DAD"/>
    <w:rsid w:val="00C763DE"/>
    <w:rsid w:val="00C7641A"/>
    <w:rsid w:val="00C76DDA"/>
    <w:rsid w:val="00C77258"/>
    <w:rsid w:val="00C778C8"/>
    <w:rsid w:val="00C778CB"/>
    <w:rsid w:val="00C77947"/>
    <w:rsid w:val="00C77B5D"/>
    <w:rsid w:val="00C77EA0"/>
    <w:rsid w:val="00C80056"/>
    <w:rsid w:val="00C802C1"/>
    <w:rsid w:val="00C80482"/>
    <w:rsid w:val="00C8052E"/>
    <w:rsid w:val="00C80875"/>
    <w:rsid w:val="00C80BA9"/>
    <w:rsid w:val="00C80C26"/>
    <w:rsid w:val="00C810FA"/>
    <w:rsid w:val="00C81342"/>
    <w:rsid w:val="00C81660"/>
    <w:rsid w:val="00C818F9"/>
    <w:rsid w:val="00C81FB8"/>
    <w:rsid w:val="00C82066"/>
    <w:rsid w:val="00C82115"/>
    <w:rsid w:val="00C821ED"/>
    <w:rsid w:val="00C82366"/>
    <w:rsid w:val="00C8257E"/>
    <w:rsid w:val="00C82921"/>
    <w:rsid w:val="00C82C91"/>
    <w:rsid w:val="00C82FE1"/>
    <w:rsid w:val="00C831E7"/>
    <w:rsid w:val="00C8340E"/>
    <w:rsid w:val="00C83535"/>
    <w:rsid w:val="00C836CE"/>
    <w:rsid w:val="00C842AE"/>
    <w:rsid w:val="00C843F3"/>
    <w:rsid w:val="00C84A81"/>
    <w:rsid w:val="00C85AB6"/>
    <w:rsid w:val="00C85B1E"/>
    <w:rsid w:val="00C85C62"/>
    <w:rsid w:val="00C85F13"/>
    <w:rsid w:val="00C86225"/>
    <w:rsid w:val="00C866BA"/>
    <w:rsid w:val="00C86837"/>
    <w:rsid w:val="00C868F8"/>
    <w:rsid w:val="00C86A6B"/>
    <w:rsid w:val="00C86B73"/>
    <w:rsid w:val="00C874CD"/>
    <w:rsid w:val="00C87801"/>
    <w:rsid w:val="00C90461"/>
    <w:rsid w:val="00C90484"/>
    <w:rsid w:val="00C904A4"/>
    <w:rsid w:val="00C9064F"/>
    <w:rsid w:val="00C90B5B"/>
    <w:rsid w:val="00C91BFC"/>
    <w:rsid w:val="00C91CA2"/>
    <w:rsid w:val="00C9298C"/>
    <w:rsid w:val="00C9298F"/>
    <w:rsid w:val="00C92C20"/>
    <w:rsid w:val="00C92DA9"/>
    <w:rsid w:val="00C92DB3"/>
    <w:rsid w:val="00C93483"/>
    <w:rsid w:val="00C9363A"/>
    <w:rsid w:val="00C9366E"/>
    <w:rsid w:val="00C93675"/>
    <w:rsid w:val="00C936BF"/>
    <w:rsid w:val="00C93A15"/>
    <w:rsid w:val="00C93B46"/>
    <w:rsid w:val="00C93EE7"/>
    <w:rsid w:val="00C94241"/>
    <w:rsid w:val="00C94BC9"/>
    <w:rsid w:val="00C95B10"/>
    <w:rsid w:val="00C95E48"/>
    <w:rsid w:val="00C95F73"/>
    <w:rsid w:val="00C9668A"/>
    <w:rsid w:val="00C966B6"/>
    <w:rsid w:val="00C96787"/>
    <w:rsid w:val="00C96834"/>
    <w:rsid w:val="00C96B2D"/>
    <w:rsid w:val="00C96DFD"/>
    <w:rsid w:val="00C96F04"/>
    <w:rsid w:val="00C972D0"/>
    <w:rsid w:val="00C97CD9"/>
    <w:rsid w:val="00C97E77"/>
    <w:rsid w:val="00CA0189"/>
    <w:rsid w:val="00CA04D4"/>
    <w:rsid w:val="00CA07EA"/>
    <w:rsid w:val="00CA090F"/>
    <w:rsid w:val="00CA0C06"/>
    <w:rsid w:val="00CA0C78"/>
    <w:rsid w:val="00CA0E0D"/>
    <w:rsid w:val="00CA1412"/>
    <w:rsid w:val="00CA1D16"/>
    <w:rsid w:val="00CA1FE0"/>
    <w:rsid w:val="00CA2306"/>
    <w:rsid w:val="00CA2323"/>
    <w:rsid w:val="00CA2862"/>
    <w:rsid w:val="00CA2C5E"/>
    <w:rsid w:val="00CA3144"/>
    <w:rsid w:val="00CA320E"/>
    <w:rsid w:val="00CA3425"/>
    <w:rsid w:val="00CA349E"/>
    <w:rsid w:val="00CA3552"/>
    <w:rsid w:val="00CA3A8B"/>
    <w:rsid w:val="00CA3EEA"/>
    <w:rsid w:val="00CA4472"/>
    <w:rsid w:val="00CA4FA7"/>
    <w:rsid w:val="00CA5027"/>
    <w:rsid w:val="00CA542B"/>
    <w:rsid w:val="00CA5510"/>
    <w:rsid w:val="00CA5E63"/>
    <w:rsid w:val="00CA6A89"/>
    <w:rsid w:val="00CA6B9C"/>
    <w:rsid w:val="00CA6C01"/>
    <w:rsid w:val="00CA7F93"/>
    <w:rsid w:val="00CB009D"/>
    <w:rsid w:val="00CB0202"/>
    <w:rsid w:val="00CB03BF"/>
    <w:rsid w:val="00CB0669"/>
    <w:rsid w:val="00CB0B44"/>
    <w:rsid w:val="00CB0C70"/>
    <w:rsid w:val="00CB0D6F"/>
    <w:rsid w:val="00CB0EB1"/>
    <w:rsid w:val="00CB0F0F"/>
    <w:rsid w:val="00CB1061"/>
    <w:rsid w:val="00CB10EB"/>
    <w:rsid w:val="00CB14D1"/>
    <w:rsid w:val="00CB1CEE"/>
    <w:rsid w:val="00CB2B75"/>
    <w:rsid w:val="00CB2BBB"/>
    <w:rsid w:val="00CB2D2A"/>
    <w:rsid w:val="00CB350F"/>
    <w:rsid w:val="00CB3841"/>
    <w:rsid w:val="00CB3886"/>
    <w:rsid w:val="00CB4411"/>
    <w:rsid w:val="00CB4571"/>
    <w:rsid w:val="00CB48B5"/>
    <w:rsid w:val="00CB4BB5"/>
    <w:rsid w:val="00CB4F9F"/>
    <w:rsid w:val="00CB5048"/>
    <w:rsid w:val="00CB61E9"/>
    <w:rsid w:val="00CB646B"/>
    <w:rsid w:val="00CB6811"/>
    <w:rsid w:val="00CB755A"/>
    <w:rsid w:val="00CB76B4"/>
    <w:rsid w:val="00CB7728"/>
    <w:rsid w:val="00CB7A7E"/>
    <w:rsid w:val="00CB7CBB"/>
    <w:rsid w:val="00CC0875"/>
    <w:rsid w:val="00CC0977"/>
    <w:rsid w:val="00CC0C40"/>
    <w:rsid w:val="00CC0D11"/>
    <w:rsid w:val="00CC0EB7"/>
    <w:rsid w:val="00CC1903"/>
    <w:rsid w:val="00CC1BA6"/>
    <w:rsid w:val="00CC2261"/>
    <w:rsid w:val="00CC2A1F"/>
    <w:rsid w:val="00CC2E84"/>
    <w:rsid w:val="00CC3148"/>
    <w:rsid w:val="00CC322A"/>
    <w:rsid w:val="00CC33FD"/>
    <w:rsid w:val="00CC36A0"/>
    <w:rsid w:val="00CC3B84"/>
    <w:rsid w:val="00CC3CC5"/>
    <w:rsid w:val="00CC3E66"/>
    <w:rsid w:val="00CC405F"/>
    <w:rsid w:val="00CC4314"/>
    <w:rsid w:val="00CC45C9"/>
    <w:rsid w:val="00CC4C4B"/>
    <w:rsid w:val="00CC5E59"/>
    <w:rsid w:val="00CC6261"/>
    <w:rsid w:val="00CC668A"/>
    <w:rsid w:val="00CC6791"/>
    <w:rsid w:val="00CC6D91"/>
    <w:rsid w:val="00CC6E5B"/>
    <w:rsid w:val="00CC6EA8"/>
    <w:rsid w:val="00CC711E"/>
    <w:rsid w:val="00CC7317"/>
    <w:rsid w:val="00CC7632"/>
    <w:rsid w:val="00CC769B"/>
    <w:rsid w:val="00CC7805"/>
    <w:rsid w:val="00CC7836"/>
    <w:rsid w:val="00CC7917"/>
    <w:rsid w:val="00CC79F3"/>
    <w:rsid w:val="00CD01FF"/>
    <w:rsid w:val="00CD0D92"/>
    <w:rsid w:val="00CD1039"/>
    <w:rsid w:val="00CD15C5"/>
    <w:rsid w:val="00CD1D49"/>
    <w:rsid w:val="00CD2259"/>
    <w:rsid w:val="00CD24B2"/>
    <w:rsid w:val="00CD2958"/>
    <w:rsid w:val="00CD2966"/>
    <w:rsid w:val="00CD29D6"/>
    <w:rsid w:val="00CD2AA8"/>
    <w:rsid w:val="00CD30E2"/>
    <w:rsid w:val="00CD3264"/>
    <w:rsid w:val="00CD4650"/>
    <w:rsid w:val="00CD4C37"/>
    <w:rsid w:val="00CD4C9D"/>
    <w:rsid w:val="00CD5E4E"/>
    <w:rsid w:val="00CD5FC9"/>
    <w:rsid w:val="00CD6153"/>
    <w:rsid w:val="00CD6222"/>
    <w:rsid w:val="00CD674F"/>
    <w:rsid w:val="00CD6BB8"/>
    <w:rsid w:val="00CD6FB2"/>
    <w:rsid w:val="00CD733B"/>
    <w:rsid w:val="00CD7528"/>
    <w:rsid w:val="00CD76E5"/>
    <w:rsid w:val="00CD7A7E"/>
    <w:rsid w:val="00CD7B0A"/>
    <w:rsid w:val="00CD7BE7"/>
    <w:rsid w:val="00CD7E44"/>
    <w:rsid w:val="00CE00CE"/>
    <w:rsid w:val="00CE00E1"/>
    <w:rsid w:val="00CE09B1"/>
    <w:rsid w:val="00CE12D1"/>
    <w:rsid w:val="00CE13F9"/>
    <w:rsid w:val="00CE1502"/>
    <w:rsid w:val="00CE2085"/>
    <w:rsid w:val="00CE23A6"/>
    <w:rsid w:val="00CE264A"/>
    <w:rsid w:val="00CE2654"/>
    <w:rsid w:val="00CE27E7"/>
    <w:rsid w:val="00CE27EB"/>
    <w:rsid w:val="00CE2ADF"/>
    <w:rsid w:val="00CE2BE6"/>
    <w:rsid w:val="00CE2DEB"/>
    <w:rsid w:val="00CE3949"/>
    <w:rsid w:val="00CE39E2"/>
    <w:rsid w:val="00CE3F21"/>
    <w:rsid w:val="00CE4ACC"/>
    <w:rsid w:val="00CE4CCD"/>
    <w:rsid w:val="00CE4CE6"/>
    <w:rsid w:val="00CE5148"/>
    <w:rsid w:val="00CE531D"/>
    <w:rsid w:val="00CE56C3"/>
    <w:rsid w:val="00CE571E"/>
    <w:rsid w:val="00CE58CB"/>
    <w:rsid w:val="00CE597D"/>
    <w:rsid w:val="00CE5F20"/>
    <w:rsid w:val="00CE5FC1"/>
    <w:rsid w:val="00CE5FF2"/>
    <w:rsid w:val="00CE6389"/>
    <w:rsid w:val="00CE64F6"/>
    <w:rsid w:val="00CE6FA0"/>
    <w:rsid w:val="00CE748D"/>
    <w:rsid w:val="00CE7609"/>
    <w:rsid w:val="00CE78D1"/>
    <w:rsid w:val="00CE7A49"/>
    <w:rsid w:val="00CE7A73"/>
    <w:rsid w:val="00CE7A85"/>
    <w:rsid w:val="00CE7D5B"/>
    <w:rsid w:val="00CE7F70"/>
    <w:rsid w:val="00CF0298"/>
    <w:rsid w:val="00CF0359"/>
    <w:rsid w:val="00CF04D3"/>
    <w:rsid w:val="00CF0711"/>
    <w:rsid w:val="00CF093B"/>
    <w:rsid w:val="00CF094C"/>
    <w:rsid w:val="00CF0A86"/>
    <w:rsid w:val="00CF0E54"/>
    <w:rsid w:val="00CF14E0"/>
    <w:rsid w:val="00CF157D"/>
    <w:rsid w:val="00CF1729"/>
    <w:rsid w:val="00CF17CF"/>
    <w:rsid w:val="00CF18AD"/>
    <w:rsid w:val="00CF18EF"/>
    <w:rsid w:val="00CF2CDD"/>
    <w:rsid w:val="00CF2F84"/>
    <w:rsid w:val="00CF344C"/>
    <w:rsid w:val="00CF3610"/>
    <w:rsid w:val="00CF39C1"/>
    <w:rsid w:val="00CF3C11"/>
    <w:rsid w:val="00CF3CD9"/>
    <w:rsid w:val="00CF3CE0"/>
    <w:rsid w:val="00CF405A"/>
    <w:rsid w:val="00CF4786"/>
    <w:rsid w:val="00CF492A"/>
    <w:rsid w:val="00CF4B83"/>
    <w:rsid w:val="00CF4E0F"/>
    <w:rsid w:val="00CF53F4"/>
    <w:rsid w:val="00CF55AF"/>
    <w:rsid w:val="00CF55BB"/>
    <w:rsid w:val="00CF5710"/>
    <w:rsid w:val="00CF5B57"/>
    <w:rsid w:val="00CF5D92"/>
    <w:rsid w:val="00CF6083"/>
    <w:rsid w:val="00CF632B"/>
    <w:rsid w:val="00CF6402"/>
    <w:rsid w:val="00CF6514"/>
    <w:rsid w:val="00CF6536"/>
    <w:rsid w:val="00CF6DFC"/>
    <w:rsid w:val="00CF7D0C"/>
    <w:rsid w:val="00D00129"/>
    <w:rsid w:val="00D001F5"/>
    <w:rsid w:val="00D003AC"/>
    <w:rsid w:val="00D0058B"/>
    <w:rsid w:val="00D00CF8"/>
    <w:rsid w:val="00D00DE3"/>
    <w:rsid w:val="00D01008"/>
    <w:rsid w:val="00D0128F"/>
    <w:rsid w:val="00D0145A"/>
    <w:rsid w:val="00D018C8"/>
    <w:rsid w:val="00D01AA0"/>
    <w:rsid w:val="00D024A3"/>
    <w:rsid w:val="00D024E9"/>
    <w:rsid w:val="00D025AB"/>
    <w:rsid w:val="00D029D8"/>
    <w:rsid w:val="00D02B0D"/>
    <w:rsid w:val="00D02B78"/>
    <w:rsid w:val="00D02E85"/>
    <w:rsid w:val="00D0332F"/>
    <w:rsid w:val="00D03618"/>
    <w:rsid w:val="00D03C20"/>
    <w:rsid w:val="00D03F0C"/>
    <w:rsid w:val="00D04042"/>
    <w:rsid w:val="00D0430C"/>
    <w:rsid w:val="00D0461A"/>
    <w:rsid w:val="00D04755"/>
    <w:rsid w:val="00D050F4"/>
    <w:rsid w:val="00D0532B"/>
    <w:rsid w:val="00D0544F"/>
    <w:rsid w:val="00D05498"/>
    <w:rsid w:val="00D062BA"/>
    <w:rsid w:val="00D06525"/>
    <w:rsid w:val="00D06CC4"/>
    <w:rsid w:val="00D06EC2"/>
    <w:rsid w:val="00D07623"/>
    <w:rsid w:val="00D076B6"/>
    <w:rsid w:val="00D0775F"/>
    <w:rsid w:val="00D07D86"/>
    <w:rsid w:val="00D1044F"/>
    <w:rsid w:val="00D104DC"/>
    <w:rsid w:val="00D108B5"/>
    <w:rsid w:val="00D10C94"/>
    <w:rsid w:val="00D10EA9"/>
    <w:rsid w:val="00D11A1C"/>
    <w:rsid w:val="00D11A85"/>
    <w:rsid w:val="00D11C18"/>
    <w:rsid w:val="00D11F75"/>
    <w:rsid w:val="00D120E7"/>
    <w:rsid w:val="00D12261"/>
    <w:rsid w:val="00D1230C"/>
    <w:rsid w:val="00D124B9"/>
    <w:rsid w:val="00D125C3"/>
    <w:rsid w:val="00D1265E"/>
    <w:rsid w:val="00D12677"/>
    <w:rsid w:val="00D12FCF"/>
    <w:rsid w:val="00D13303"/>
    <w:rsid w:val="00D1356B"/>
    <w:rsid w:val="00D135B2"/>
    <w:rsid w:val="00D136CB"/>
    <w:rsid w:val="00D1406E"/>
    <w:rsid w:val="00D140CE"/>
    <w:rsid w:val="00D147B6"/>
    <w:rsid w:val="00D14835"/>
    <w:rsid w:val="00D14E15"/>
    <w:rsid w:val="00D14E97"/>
    <w:rsid w:val="00D15066"/>
    <w:rsid w:val="00D15145"/>
    <w:rsid w:val="00D15174"/>
    <w:rsid w:val="00D1530D"/>
    <w:rsid w:val="00D156AF"/>
    <w:rsid w:val="00D15957"/>
    <w:rsid w:val="00D15D3A"/>
    <w:rsid w:val="00D15E17"/>
    <w:rsid w:val="00D161B1"/>
    <w:rsid w:val="00D161C1"/>
    <w:rsid w:val="00D1635B"/>
    <w:rsid w:val="00D169FC"/>
    <w:rsid w:val="00D16C34"/>
    <w:rsid w:val="00D16D68"/>
    <w:rsid w:val="00D16E66"/>
    <w:rsid w:val="00D16F75"/>
    <w:rsid w:val="00D170B9"/>
    <w:rsid w:val="00D170C8"/>
    <w:rsid w:val="00D170D3"/>
    <w:rsid w:val="00D171FB"/>
    <w:rsid w:val="00D17237"/>
    <w:rsid w:val="00D174FB"/>
    <w:rsid w:val="00D17600"/>
    <w:rsid w:val="00D17B47"/>
    <w:rsid w:val="00D17CDE"/>
    <w:rsid w:val="00D17DDD"/>
    <w:rsid w:val="00D17F38"/>
    <w:rsid w:val="00D20554"/>
    <w:rsid w:val="00D205B7"/>
    <w:rsid w:val="00D2090C"/>
    <w:rsid w:val="00D2129A"/>
    <w:rsid w:val="00D21653"/>
    <w:rsid w:val="00D21C46"/>
    <w:rsid w:val="00D21D6E"/>
    <w:rsid w:val="00D21DEF"/>
    <w:rsid w:val="00D21E4C"/>
    <w:rsid w:val="00D21F0C"/>
    <w:rsid w:val="00D22184"/>
    <w:rsid w:val="00D22648"/>
    <w:rsid w:val="00D22D78"/>
    <w:rsid w:val="00D23322"/>
    <w:rsid w:val="00D2335A"/>
    <w:rsid w:val="00D2336F"/>
    <w:rsid w:val="00D233FC"/>
    <w:rsid w:val="00D235AB"/>
    <w:rsid w:val="00D239A2"/>
    <w:rsid w:val="00D2424D"/>
    <w:rsid w:val="00D2440B"/>
    <w:rsid w:val="00D244DD"/>
    <w:rsid w:val="00D24A26"/>
    <w:rsid w:val="00D253FB"/>
    <w:rsid w:val="00D2547F"/>
    <w:rsid w:val="00D25521"/>
    <w:rsid w:val="00D25602"/>
    <w:rsid w:val="00D256D3"/>
    <w:rsid w:val="00D25D4A"/>
    <w:rsid w:val="00D25D6A"/>
    <w:rsid w:val="00D25F2B"/>
    <w:rsid w:val="00D2602F"/>
    <w:rsid w:val="00D26481"/>
    <w:rsid w:val="00D268B7"/>
    <w:rsid w:val="00D269E2"/>
    <w:rsid w:val="00D26D26"/>
    <w:rsid w:val="00D26FBB"/>
    <w:rsid w:val="00D26FBF"/>
    <w:rsid w:val="00D270B9"/>
    <w:rsid w:val="00D2724F"/>
    <w:rsid w:val="00D2741B"/>
    <w:rsid w:val="00D2749B"/>
    <w:rsid w:val="00D27B44"/>
    <w:rsid w:val="00D27C7D"/>
    <w:rsid w:val="00D27CF5"/>
    <w:rsid w:val="00D27ED2"/>
    <w:rsid w:val="00D309F3"/>
    <w:rsid w:val="00D31008"/>
    <w:rsid w:val="00D31134"/>
    <w:rsid w:val="00D318CA"/>
    <w:rsid w:val="00D31967"/>
    <w:rsid w:val="00D31B43"/>
    <w:rsid w:val="00D31BAE"/>
    <w:rsid w:val="00D31DFF"/>
    <w:rsid w:val="00D32880"/>
    <w:rsid w:val="00D33758"/>
    <w:rsid w:val="00D337CF"/>
    <w:rsid w:val="00D33A42"/>
    <w:rsid w:val="00D33C7F"/>
    <w:rsid w:val="00D33ECA"/>
    <w:rsid w:val="00D34947"/>
    <w:rsid w:val="00D34FE3"/>
    <w:rsid w:val="00D3505A"/>
    <w:rsid w:val="00D35082"/>
    <w:rsid w:val="00D35086"/>
    <w:rsid w:val="00D35606"/>
    <w:rsid w:val="00D359E9"/>
    <w:rsid w:val="00D361CB"/>
    <w:rsid w:val="00D362B9"/>
    <w:rsid w:val="00D3670A"/>
    <w:rsid w:val="00D36FA2"/>
    <w:rsid w:val="00D36FB1"/>
    <w:rsid w:val="00D3736C"/>
    <w:rsid w:val="00D377B4"/>
    <w:rsid w:val="00D377CA"/>
    <w:rsid w:val="00D37C37"/>
    <w:rsid w:val="00D4002F"/>
    <w:rsid w:val="00D40154"/>
    <w:rsid w:val="00D401A6"/>
    <w:rsid w:val="00D409E3"/>
    <w:rsid w:val="00D40B00"/>
    <w:rsid w:val="00D40DC3"/>
    <w:rsid w:val="00D40E79"/>
    <w:rsid w:val="00D4102A"/>
    <w:rsid w:val="00D4110E"/>
    <w:rsid w:val="00D411AC"/>
    <w:rsid w:val="00D416DF"/>
    <w:rsid w:val="00D41C66"/>
    <w:rsid w:val="00D4237B"/>
    <w:rsid w:val="00D4254D"/>
    <w:rsid w:val="00D42B99"/>
    <w:rsid w:val="00D4370D"/>
    <w:rsid w:val="00D43F57"/>
    <w:rsid w:val="00D4465E"/>
    <w:rsid w:val="00D44ECC"/>
    <w:rsid w:val="00D44FC9"/>
    <w:rsid w:val="00D44FE9"/>
    <w:rsid w:val="00D45013"/>
    <w:rsid w:val="00D452E1"/>
    <w:rsid w:val="00D45624"/>
    <w:rsid w:val="00D4581D"/>
    <w:rsid w:val="00D4597C"/>
    <w:rsid w:val="00D45E72"/>
    <w:rsid w:val="00D45E97"/>
    <w:rsid w:val="00D46813"/>
    <w:rsid w:val="00D46C70"/>
    <w:rsid w:val="00D46D5A"/>
    <w:rsid w:val="00D46E38"/>
    <w:rsid w:val="00D46F89"/>
    <w:rsid w:val="00D46F94"/>
    <w:rsid w:val="00D470E3"/>
    <w:rsid w:val="00D471D9"/>
    <w:rsid w:val="00D4741A"/>
    <w:rsid w:val="00D47549"/>
    <w:rsid w:val="00D47883"/>
    <w:rsid w:val="00D479C4"/>
    <w:rsid w:val="00D47BDA"/>
    <w:rsid w:val="00D47F69"/>
    <w:rsid w:val="00D503A3"/>
    <w:rsid w:val="00D503E6"/>
    <w:rsid w:val="00D50752"/>
    <w:rsid w:val="00D50B6D"/>
    <w:rsid w:val="00D50CEE"/>
    <w:rsid w:val="00D5166B"/>
    <w:rsid w:val="00D519D3"/>
    <w:rsid w:val="00D51BED"/>
    <w:rsid w:val="00D51DE4"/>
    <w:rsid w:val="00D51DF0"/>
    <w:rsid w:val="00D521CD"/>
    <w:rsid w:val="00D52443"/>
    <w:rsid w:val="00D52709"/>
    <w:rsid w:val="00D5271E"/>
    <w:rsid w:val="00D52EBE"/>
    <w:rsid w:val="00D531F7"/>
    <w:rsid w:val="00D53977"/>
    <w:rsid w:val="00D53DA1"/>
    <w:rsid w:val="00D5448D"/>
    <w:rsid w:val="00D5450B"/>
    <w:rsid w:val="00D5451B"/>
    <w:rsid w:val="00D54BF8"/>
    <w:rsid w:val="00D55509"/>
    <w:rsid w:val="00D556E6"/>
    <w:rsid w:val="00D556F8"/>
    <w:rsid w:val="00D55AFD"/>
    <w:rsid w:val="00D55BED"/>
    <w:rsid w:val="00D564F9"/>
    <w:rsid w:val="00D56BE1"/>
    <w:rsid w:val="00D56C96"/>
    <w:rsid w:val="00D56D06"/>
    <w:rsid w:val="00D56D0F"/>
    <w:rsid w:val="00D56E54"/>
    <w:rsid w:val="00D57052"/>
    <w:rsid w:val="00D574AB"/>
    <w:rsid w:val="00D57822"/>
    <w:rsid w:val="00D57B4B"/>
    <w:rsid w:val="00D57C82"/>
    <w:rsid w:val="00D57EDA"/>
    <w:rsid w:val="00D600D5"/>
    <w:rsid w:val="00D6058F"/>
    <w:rsid w:val="00D607E1"/>
    <w:rsid w:val="00D608B9"/>
    <w:rsid w:val="00D608E8"/>
    <w:rsid w:val="00D60CF0"/>
    <w:rsid w:val="00D60D7C"/>
    <w:rsid w:val="00D61147"/>
    <w:rsid w:val="00D61177"/>
    <w:rsid w:val="00D61605"/>
    <w:rsid w:val="00D6170A"/>
    <w:rsid w:val="00D61B40"/>
    <w:rsid w:val="00D61D5D"/>
    <w:rsid w:val="00D62119"/>
    <w:rsid w:val="00D622A4"/>
    <w:rsid w:val="00D62402"/>
    <w:rsid w:val="00D625AF"/>
    <w:rsid w:val="00D62CD0"/>
    <w:rsid w:val="00D6343A"/>
    <w:rsid w:val="00D63443"/>
    <w:rsid w:val="00D63580"/>
    <w:rsid w:val="00D63933"/>
    <w:rsid w:val="00D6399D"/>
    <w:rsid w:val="00D63A64"/>
    <w:rsid w:val="00D63C40"/>
    <w:rsid w:val="00D63F39"/>
    <w:rsid w:val="00D64A80"/>
    <w:rsid w:val="00D64ABD"/>
    <w:rsid w:val="00D64C6C"/>
    <w:rsid w:val="00D657E2"/>
    <w:rsid w:val="00D65ADF"/>
    <w:rsid w:val="00D65B61"/>
    <w:rsid w:val="00D65C0D"/>
    <w:rsid w:val="00D65C25"/>
    <w:rsid w:val="00D65DD3"/>
    <w:rsid w:val="00D65FD5"/>
    <w:rsid w:val="00D66166"/>
    <w:rsid w:val="00D661C7"/>
    <w:rsid w:val="00D66469"/>
    <w:rsid w:val="00D66743"/>
    <w:rsid w:val="00D66889"/>
    <w:rsid w:val="00D6691C"/>
    <w:rsid w:val="00D66D44"/>
    <w:rsid w:val="00D673F3"/>
    <w:rsid w:val="00D67484"/>
    <w:rsid w:val="00D67649"/>
    <w:rsid w:val="00D677D3"/>
    <w:rsid w:val="00D679CC"/>
    <w:rsid w:val="00D67C4F"/>
    <w:rsid w:val="00D67D7E"/>
    <w:rsid w:val="00D70540"/>
    <w:rsid w:val="00D70FA8"/>
    <w:rsid w:val="00D710DC"/>
    <w:rsid w:val="00D712D6"/>
    <w:rsid w:val="00D71400"/>
    <w:rsid w:val="00D71971"/>
    <w:rsid w:val="00D71F0C"/>
    <w:rsid w:val="00D72390"/>
    <w:rsid w:val="00D72876"/>
    <w:rsid w:val="00D72F56"/>
    <w:rsid w:val="00D731D5"/>
    <w:rsid w:val="00D7352A"/>
    <w:rsid w:val="00D73957"/>
    <w:rsid w:val="00D73A53"/>
    <w:rsid w:val="00D73B74"/>
    <w:rsid w:val="00D73DF3"/>
    <w:rsid w:val="00D740B4"/>
    <w:rsid w:val="00D74251"/>
    <w:rsid w:val="00D7487E"/>
    <w:rsid w:val="00D74B15"/>
    <w:rsid w:val="00D74B37"/>
    <w:rsid w:val="00D75027"/>
    <w:rsid w:val="00D755BA"/>
    <w:rsid w:val="00D7587E"/>
    <w:rsid w:val="00D760B5"/>
    <w:rsid w:val="00D76214"/>
    <w:rsid w:val="00D762A1"/>
    <w:rsid w:val="00D76816"/>
    <w:rsid w:val="00D76A91"/>
    <w:rsid w:val="00D76E38"/>
    <w:rsid w:val="00D7732E"/>
    <w:rsid w:val="00D77364"/>
    <w:rsid w:val="00D77D9E"/>
    <w:rsid w:val="00D809CA"/>
    <w:rsid w:val="00D80A23"/>
    <w:rsid w:val="00D8123C"/>
    <w:rsid w:val="00D81388"/>
    <w:rsid w:val="00D814B6"/>
    <w:rsid w:val="00D814CE"/>
    <w:rsid w:val="00D81829"/>
    <w:rsid w:val="00D81832"/>
    <w:rsid w:val="00D826ED"/>
    <w:rsid w:val="00D8286B"/>
    <w:rsid w:val="00D829AB"/>
    <w:rsid w:val="00D829CB"/>
    <w:rsid w:val="00D82FBF"/>
    <w:rsid w:val="00D835BA"/>
    <w:rsid w:val="00D83716"/>
    <w:rsid w:val="00D838DD"/>
    <w:rsid w:val="00D83F98"/>
    <w:rsid w:val="00D8408B"/>
    <w:rsid w:val="00D841E4"/>
    <w:rsid w:val="00D845C9"/>
    <w:rsid w:val="00D84743"/>
    <w:rsid w:val="00D84C10"/>
    <w:rsid w:val="00D8514E"/>
    <w:rsid w:val="00D8595A"/>
    <w:rsid w:val="00D85A96"/>
    <w:rsid w:val="00D85AB4"/>
    <w:rsid w:val="00D85C5B"/>
    <w:rsid w:val="00D85CF2"/>
    <w:rsid w:val="00D85D57"/>
    <w:rsid w:val="00D862AA"/>
    <w:rsid w:val="00D86426"/>
    <w:rsid w:val="00D864DA"/>
    <w:rsid w:val="00D86586"/>
    <w:rsid w:val="00D865C6"/>
    <w:rsid w:val="00D8694A"/>
    <w:rsid w:val="00D86A80"/>
    <w:rsid w:val="00D86D6B"/>
    <w:rsid w:val="00D86DC1"/>
    <w:rsid w:val="00D87217"/>
    <w:rsid w:val="00D87DEC"/>
    <w:rsid w:val="00D87E63"/>
    <w:rsid w:val="00D87ED5"/>
    <w:rsid w:val="00D901F7"/>
    <w:rsid w:val="00D905DC"/>
    <w:rsid w:val="00D908DF"/>
    <w:rsid w:val="00D90A43"/>
    <w:rsid w:val="00D90CF2"/>
    <w:rsid w:val="00D90CFA"/>
    <w:rsid w:val="00D90D8C"/>
    <w:rsid w:val="00D910D2"/>
    <w:rsid w:val="00D9171B"/>
    <w:rsid w:val="00D920FB"/>
    <w:rsid w:val="00D923A7"/>
    <w:rsid w:val="00D9274B"/>
    <w:rsid w:val="00D9291C"/>
    <w:rsid w:val="00D931E1"/>
    <w:rsid w:val="00D935F1"/>
    <w:rsid w:val="00D941D7"/>
    <w:rsid w:val="00D943A3"/>
    <w:rsid w:val="00D94661"/>
    <w:rsid w:val="00D94960"/>
    <w:rsid w:val="00D94DB1"/>
    <w:rsid w:val="00D9546D"/>
    <w:rsid w:val="00D9576A"/>
    <w:rsid w:val="00D95BF5"/>
    <w:rsid w:val="00D96077"/>
    <w:rsid w:val="00D96496"/>
    <w:rsid w:val="00D965A4"/>
    <w:rsid w:val="00D965BC"/>
    <w:rsid w:val="00D96AE1"/>
    <w:rsid w:val="00D96FA8"/>
    <w:rsid w:val="00D97043"/>
    <w:rsid w:val="00D970C0"/>
    <w:rsid w:val="00D971C3"/>
    <w:rsid w:val="00D97384"/>
    <w:rsid w:val="00D97907"/>
    <w:rsid w:val="00D97AE1"/>
    <w:rsid w:val="00DA055B"/>
    <w:rsid w:val="00DA0595"/>
    <w:rsid w:val="00DA0D59"/>
    <w:rsid w:val="00DA1083"/>
    <w:rsid w:val="00DA12E6"/>
    <w:rsid w:val="00DA145C"/>
    <w:rsid w:val="00DA152A"/>
    <w:rsid w:val="00DA15DC"/>
    <w:rsid w:val="00DA17B1"/>
    <w:rsid w:val="00DA19BE"/>
    <w:rsid w:val="00DA1A22"/>
    <w:rsid w:val="00DA2750"/>
    <w:rsid w:val="00DA282C"/>
    <w:rsid w:val="00DA2A0B"/>
    <w:rsid w:val="00DA2A9D"/>
    <w:rsid w:val="00DA2F08"/>
    <w:rsid w:val="00DA32FB"/>
    <w:rsid w:val="00DA3355"/>
    <w:rsid w:val="00DA3447"/>
    <w:rsid w:val="00DA35B3"/>
    <w:rsid w:val="00DA35BA"/>
    <w:rsid w:val="00DA3AE5"/>
    <w:rsid w:val="00DA41A9"/>
    <w:rsid w:val="00DA45AF"/>
    <w:rsid w:val="00DA4A41"/>
    <w:rsid w:val="00DA50BF"/>
    <w:rsid w:val="00DA5284"/>
    <w:rsid w:val="00DA5434"/>
    <w:rsid w:val="00DA5B23"/>
    <w:rsid w:val="00DA5BA0"/>
    <w:rsid w:val="00DA600A"/>
    <w:rsid w:val="00DA602E"/>
    <w:rsid w:val="00DA673F"/>
    <w:rsid w:val="00DA6826"/>
    <w:rsid w:val="00DA6915"/>
    <w:rsid w:val="00DA6CD5"/>
    <w:rsid w:val="00DA6D62"/>
    <w:rsid w:val="00DA70EA"/>
    <w:rsid w:val="00DA70FC"/>
    <w:rsid w:val="00DA75B0"/>
    <w:rsid w:val="00DA7798"/>
    <w:rsid w:val="00DA7CA2"/>
    <w:rsid w:val="00DA7E67"/>
    <w:rsid w:val="00DB04E2"/>
    <w:rsid w:val="00DB09CB"/>
    <w:rsid w:val="00DB0C4B"/>
    <w:rsid w:val="00DB10E2"/>
    <w:rsid w:val="00DB1196"/>
    <w:rsid w:val="00DB12F7"/>
    <w:rsid w:val="00DB1553"/>
    <w:rsid w:val="00DB157F"/>
    <w:rsid w:val="00DB1747"/>
    <w:rsid w:val="00DB1C27"/>
    <w:rsid w:val="00DB1D36"/>
    <w:rsid w:val="00DB2851"/>
    <w:rsid w:val="00DB287D"/>
    <w:rsid w:val="00DB3124"/>
    <w:rsid w:val="00DB3668"/>
    <w:rsid w:val="00DB36FF"/>
    <w:rsid w:val="00DB389E"/>
    <w:rsid w:val="00DB3D39"/>
    <w:rsid w:val="00DB3DDB"/>
    <w:rsid w:val="00DB3EA9"/>
    <w:rsid w:val="00DB3F92"/>
    <w:rsid w:val="00DB42D3"/>
    <w:rsid w:val="00DB4809"/>
    <w:rsid w:val="00DB4F9A"/>
    <w:rsid w:val="00DB5512"/>
    <w:rsid w:val="00DB5534"/>
    <w:rsid w:val="00DB57C7"/>
    <w:rsid w:val="00DB6498"/>
    <w:rsid w:val="00DB66BF"/>
    <w:rsid w:val="00DB6858"/>
    <w:rsid w:val="00DB7010"/>
    <w:rsid w:val="00DB704C"/>
    <w:rsid w:val="00DB72EF"/>
    <w:rsid w:val="00DB78CE"/>
    <w:rsid w:val="00DB7C64"/>
    <w:rsid w:val="00DB7C93"/>
    <w:rsid w:val="00DB7D36"/>
    <w:rsid w:val="00DC0139"/>
    <w:rsid w:val="00DC02F3"/>
    <w:rsid w:val="00DC0881"/>
    <w:rsid w:val="00DC08AE"/>
    <w:rsid w:val="00DC0CAB"/>
    <w:rsid w:val="00DC0EFC"/>
    <w:rsid w:val="00DC1162"/>
    <w:rsid w:val="00DC15D9"/>
    <w:rsid w:val="00DC197C"/>
    <w:rsid w:val="00DC1C4B"/>
    <w:rsid w:val="00DC202D"/>
    <w:rsid w:val="00DC27BE"/>
    <w:rsid w:val="00DC3177"/>
    <w:rsid w:val="00DC3CA1"/>
    <w:rsid w:val="00DC4297"/>
    <w:rsid w:val="00DC42F7"/>
    <w:rsid w:val="00DC48F3"/>
    <w:rsid w:val="00DC4C77"/>
    <w:rsid w:val="00DC4F14"/>
    <w:rsid w:val="00DC503D"/>
    <w:rsid w:val="00DC52FB"/>
    <w:rsid w:val="00DC5724"/>
    <w:rsid w:val="00DC607A"/>
    <w:rsid w:val="00DC6110"/>
    <w:rsid w:val="00DC63D9"/>
    <w:rsid w:val="00DC6453"/>
    <w:rsid w:val="00DC6A33"/>
    <w:rsid w:val="00DC6E53"/>
    <w:rsid w:val="00DC6EA8"/>
    <w:rsid w:val="00DC6FA4"/>
    <w:rsid w:val="00DC7B8F"/>
    <w:rsid w:val="00DC7C56"/>
    <w:rsid w:val="00DD0AA0"/>
    <w:rsid w:val="00DD11C4"/>
    <w:rsid w:val="00DD1358"/>
    <w:rsid w:val="00DD14DB"/>
    <w:rsid w:val="00DD1526"/>
    <w:rsid w:val="00DD17F3"/>
    <w:rsid w:val="00DD1934"/>
    <w:rsid w:val="00DD1E3A"/>
    <w:rsid w:val="00DD259E"/>
    <w:rsid w:val="00DD2676"/>
    <w:rsid w:val="00DD28FF"/>
    <w:rsid w:val="00DD2DB0"/>
    <w:rsid w:val="00DD2E35"/>
    <w:rsid w:val="00DD2E49"/>
    <w:rsid w:val="00DD2F3C"/>
    <w:rsid w:val="00DD3008"/>
    <w:rsid w:val="00DD3A56"/>
    <w:rsid w:val="00DD3B9A"/>
    <w:rsid w:val="00DD41F4"/>
    <w:rsid w:val="00DD439F"/>
    <w:rsid w:val="00DD495E"/>
    <w:rsid w:val="00DD49E1"/>
    <w:rsid w:val="00DD4E19"/>
    <w:rsid w:val="00DD506E"/>
    <w:rsid w:val="00DD5BA3"/>
    <w:rsid w:val="00DD6272"/>
    <w:rsid w:val="00DD6290"/>
    <w:rsid w:val="00DD63A2"/>
    <w:rsid w:val="00DD69E0"/>
    <w:rsid w:val="00DD700A"/>
    <w:rsid w:val="00DD7059"/>
    <w:rsid w:val="00DD714D"/>
    <w:rsid w:val="00DD73E0"/>
    <w:rsid w:val="00DD75C1"/>
    <w:rsid w:val="00DD76FB"/>
    <w:rsid w:val="00DD7B6D"/>
    <w:rsid w:val="00DD7E59"/>
    <w:rsid w:val="00DD7EE2"/>
    <w:rsid w:val="00DE0286"/>
    <w:rsid w:val="00DE0637"/>
    <w:rsid w:val="00DE08D8"/>
    <w:rsid w:val="00DE0C81"/>
    <w:rsid w:val="00DE11CF"/>
    <w:rsid w:val="00DE11E7"/>
    <w:rsid w:val="00DE1360"/>
    <w:rsid w:val="00DE139B"/>
    <w:rsid w:val="00DE1A47"/>
    <w:rsid w:val="00DE1D4C"/>
    <w:rsid w:val="00DE225B"/>
    <w:rsid w:val="00DE2E1E"/>
    <w:rsid w:val="00DE2FD1"/>
    <w:rsid w:val="00DE313B"/>
    <w:rsid w:val="00DE33FF"/>
    <w:rsid w:val="00DE34F8"/>
    <w:rsid w:val="00DE3641"/>
    <w:rsid w:val="00DE38FD"/>
    <w:rsid w:val="00DE3B48"/>
    <w:rsid w:val="00DE3C48"/>
    <w:rsid w:val="00DE3F01"/>
    <w:rsid w:val="00DE42A6"/>
    <w:rsid w:val="00DE43A3"/>
    <w:rsid w:val="00DE4A4F"/>
    <w:rsid w:val="00DE4AA5"/>
    <w:rsid w:val="00DE4C1D"/>
    <w:rsid w:val="00DE4D3B"/>
    <w:rsid w:val="00DE537E"/>
    <w:rsid w:val="00DE55E2"/>
    <w:rsid w:val="00DE5A30"/>
    <w:rsid w:val="00DE6553"/>
    <w:rsid w:val="00DE657B"/>
    <w:rsid w:val="00DE6659"/>
    <w:rsid w:val="00DE6944"/>
    <w:rsid w:val="00DE6CFA"/>
    <w:rsid w:val="00DE6E0A"/>
    <w:rsid w:val="00DE6F51"/>
    <w:rsid w:val="00DE7BE8"/>
    <w:rsid w:val="00DE7DEC"/>
    <w:rsid w:val="00DE7F09"/>
    <w:rsid w:val="00DF0127"/>
    <w:rsid w:val="00DF0482"/>
    <w:rsid w:val="00DF092F"/>
    <w:rsid w:val="00DF0C1C"/>
    <w:rsid w:val="00DF0C23"/>
    <w:rsid w:val="00DF0D41"/>
    <w:rsid w:val="00DF0D8F"/>
    <w:rsid w:val="00DF0F36"/>
    <w:rsid w:val="00DF111C"/>
    <w:rsid w:val="00DF12D5"/>
    <w:rsid w:val="00DF15F5"/>
    <w:rsid w:val="00DF1D0D"/>
    <w:rsid w:val="00DF1F41"/>
    <w:rsid w:val="00DF2134"/>
    <w:rsid w:val="00DF2513"/>
    <w:rsid w:val="00DF2B28"/>
    <w:rsid w:val="00DF3126"/>
    <w:rsid w:val="00DF3233"/>
    <w:rsid w:val="00DF327E"/>
    <w:rsid w:val="00DF3465"/>
    <w:rsid w:val="00DF39CD"/>
    <w:rsid w:val="00DF3A30"/>
    <w:rsid w:val="00DF3A3F"/>
    <w:rsid w:val="00DF3B49"/>
    <w:rsid w:val="00DF3B61"/>
    <w:rsid w:val="00DF3DA9"/>
    <w:rsid w:val="00DF3DF6"/>
    <w:rsid w:val="00DF3E38"/>
    <w:rsid w:val="00DF3F29"/>
    <w:rsid w:val="00DF4352"/>
    <w:rsid w:val="00DF4485"/>
    <w:rsid w:val="00DF480A"/>
    <w:rsid w:val="00DF484D"/>
    <w:rsid w:val="00DF4BF1"/>
    <w:rsid w:val="00DF4C62"/>
    <w:rsid w:val="00DF51ED"/>
    <w:rsid w:val="00DF5266"/>
    <w:rsid w:val="00DF5543"/>
    <w:rsid w:val="00DF5661"/>
    <w:rsid w:val="00DF5C7D"/>
    <w:rsid w:val="00DF5E56"/>
    <w:rsid w:val="00DF616F"/>
    <w:rsid w:val="00DF6224"/>
    <w:rsid w:val="00DF660E"/>
    <w:rsid w:val="00DF66DE"/>
    <w:rsid w:val="00DF6715"/>
    <w:rsid w:val="00DF6F4F"/>
    <w:rsid w:val="00DF716F"/>
    <w:rsid w:val="00DF7576"/>
    <w:rsid w:val="00DF7593"/>
    <w:rsid w:val="00DF7A03"/>
    <w:rsid w:val="00DF7BF0"/>
    <w:rsid w:val="00DF7C18"/>
    <w:rsid w:val="00DF7C3F"/>
    <w:rsid w:val="00DF7E87"/>
    <w:rsid w:val="00E0034A"/>
    <w:rsid w:val="00E00974"/>
    <w:rsid w:val="00E00C77"/>
    <w:rsid w:val="00E00DA4"/>
    <w:rsid w:val="00E013A4"/>
    <w:rsid w:val="00E01552"/>
    <w:rsid w:val="00E01810"/>
    <w:rsid w:val="00E019D0"/>
    <w:rsid w:val="00E01BDE"/>
    <w:rsid w:val="00E01E6D"/>
    <w:rsid w:val="00E02011"/>
    <w:rsid w:val="00E02376"/>
    <w:rsid w:val="00E02440"/>
    <w:rsid w:val="00E0298F"/>
    <w:rsid w:val="00E0386F"/>
    <w:rsid w:val="00E03920"/>
    <w:rsid w:val="00E03D84"/>
    <w:rsid w:val="00E03EB6"/>
    <w:rsid w:val="00E043BA"/>
    <w:rsid w:val="00E04B4C"/>
    <w:rsid w:val="00E04E64"/>
    <w:rsid w:val="00E052C5"/>
    <w:rsid w:val="00E057C1"/>
    <w:rsid w:val="00E05C4C"/>
    <w:rsid w:val="00E0668F"/>
    <w:rsid w:val="00E06909"/>
    <w:rsid w:val="00E06FF9"/>
    <w:rsid w:val="00E07075"/>
    <w:rsid w:val="00E0791B"/>
    <w:rsid w:val="00E07B00"/>
    <w:rsid w:val="00E07BE1"/>
    <w:rsid w:val="00E07E97"/>
    <w:rsid w:val="00E10230"/>
    <w:rsid w:val="00E10B03"/>
    <w:rsid w:val="00E10C23"/>
    <w:rsid w:val="00E10DD4"/>
    <w:rsid w:val="00E11101"/>
    <w:rsid w:val="00E112B8"/>
    <w:rsid w:val="00E1136D"/>
    <w:rsid w:val="00E114AC"/>
    <w:rsid w:val="00E1157A"/>
    <w:rsid w:val="00E116C7"/>
    <w:rsid w:val="00E12031"/>
    <w:rsid w:val="00E122A2"/>
    <w:rsid w:val="00E12518"/>
    <w:rsid w:val="00E12D84"/>
    <w:rsid w:val="00E13214"/>
    <w:rsid w:val="00E13266"/>
    <w:rsid w:val="00E13A32"/>
    <w:rsid w:val="00E13A50"/>
    <w:rsid w:val="00E13D1B"/>
    <w:rsid w:val="00E14323"/>
    <w:rsid w:val="00E1433A"/>
    <w:rsid w:val="00E1479E"/>
    <w:rsid w:val="00E147F3"/>
    <w:rsid w:val="00E149EE"/>
    <w:rsid w:val="00E14CBA"/>
    <w:rsid w:val="00E14F20"/>
    <w:rsid w:val="00E151A8"/>
    <w:rsid w:val="00E15346"/>
    <w:rsid w:val="00E154E9"/>
    <w:rsid w:val="00E15A6A"/>
    <w:rsid w:val="00E15FB6"/>
    <w:rsid w:val="00E1624C"/>
    <w:rsid w:val="00E1633F"/>
    <w:rsid w:val="00E16A19"/>
    <w:rsid w:val="00E16DAF"/>
    <w:rsid w:val="00E16DE3"/>
    <w:rsid w:val="00E16F31"/>
    <w:rsid w:val="00E16FED"/>
    <w:rsid w:val="00E176D6"/>
    <w:rsid w:val="00E17EB8"/>
    <w:rsid w:val="00E17EF8"/>
    <w:rsid w:val="00E20004"/>
    <w:rsid w:val="00E201A8"/>
    <w:rsid w:val="00E206C6"/>
    <w:rsid w:val="00E20958"/>
    <w:rsid w:val="00E20BA7"/>
    <w:rsid w:val="00E20D2D"/>
    <w:rsid w:val="00E21E86"/>
    <w:rsid w:val="00E2252C"/>
    <w:rsid w:val="00E227AE"/>
    <w:rsid w:val="00E229E3"/>
    <w:rsid w:val="00E22D44"/>
    <w:rsid w:val="00E22F73"/>
    <w:rsid w:val="00E23030"/>
    <w:rsid w:val="00E233A5"/>
    <w:rsid w:val="00E235B3"/>
    <w:rsid w:val="00E237A5"/>
    <w:rsid w:val="00E238E6"/>
    <w:rsid w:val="00E23B72"/>
    <w:rsid w:val="00E243AF"/>
    <w:rsid w:val="00E2467B"/>
    <w:rsid w:val="00E248A2"/>
    <w:rsid w:val="00E24CB1"/>
    <w:rsid w:val="00E250C7"/>
    <w:rsid w:val="00E25444"/>
    <w:rsid w:val="00E25570"/>
    <w:rsid w:val="00E25F62"/>
    <w:rsid w:val="00E260A0"/>
    <w:rsid w:val="00E2629B"/>
    <w:rsid w:val="00E262E5"/>
    <w:rsid w:val="00E262FB"/>
    <w:rsid w:val="00E263A8"/>
    <w:rsid w:val="00E266A4"/>
    <w:rsid w:val="00E266E5"/>
    <w:rsid w:val="00E26D08"/>
    <w:rsid w:val="00E26E37"/>
    <w:rsid w:val="00E2735A"/>
    <w:rsid w:val="00E27393"/>
    <w:rsid w:val="00E275CE"/>
    <w:rsid w:val="00E27725"/>
    <w:rsid w:val="00E278C3"/>
    <w:rsid w:val="00E27A8A"/>
    <w:rsid w:val="00E27B39"/>
    <w:rsid w:val="00E27D6C"/>
    <w:rsid w:val="00E30002"/>
    <w:rsid w:val="00E3008F"/>
    <w:rsid w:val="00E30168"/>
    <w:rsid w:val="00E3050C"/>
    <w:rsid w:val="00E30A5D"/>
    <w:rsid w:val="00E30F2A"/>
    <w:rsid w:val="00E3112B"/>
    <w:rsid w:val="00E3164A"/>
    <w:rsid w:val="00E317E1"/>
    <w:rsid w:val="00E31DBE"/>
    <w:rsid w:val="00E31DD7"/>
    <w:rsid w:val="00E32075"/>
    <w:rsid w:val="00E32218"/>
    <w:rsid w:val="00E327E4"/>
    <w:rsid w:val="00E329FA"/>
    <w:rsid w:val="00E335BA"/>
    <w:rsid w:val="00E33789"/>
    <w:rsid w:val="00E337FD"/>
    <w:rsid w:val="00E33BFF"/>
    <w:rsid w:val="00E33CE4"/>
    <w:rsid w:val="00E340BC"/>
    <w:rsid w:val="00E34518"/>
    <w:rsid w:val="00E346DA"/>
    <w:rsid w:val="00E34BEC"/>
    <w:rsid w:val="00E35707"/>
    <w:rsid w:val="00E359B9"/>
    <w:rsid w:val="00E35C8D"/>
    <w:rsid w:val="00E36099"/>
    <w:rsid w:val="00E3618B"/>
    <w:rsid w:val="00E361F7"/>
    <w:rsid w:val="00E36205"/>
    <w:rsid w:val="00E36272"/>
    <w:rsid w:val="00E362EC"/>
    <w:rsid w:val="00E36916"/>
    <w:rsid w:val="00E374D8"/>
    <w:rsid w:val="00E37D29"/>
    <w:rsid w:val="00E37E77"/>
    <w:rsid w:val="00E37FAB"/>
    <w:rsid w:val="00E405E2"/>
    <w:rsid w:val="00E4180E"/>
    <w:rsid w:val="00E418F9"/>
    <w:rsid w:val="00E41921"/>
    <w:rsid w:val="00E4196D"/>
    <w:rsid w:val="00E41B12"/>
    <w:rsid w:val="00E41B65"/>
    <w:rsid w:val="00E41FC4"/>
    <w:rsid w:val="00E420B9"/>
    <w:rsid w:val="00E4244C"/>
    <w:rsid w:val="00E4246A"/>
    <w:rsid w:val="00E424B2"/>
    <w:rsid w:val="00E42888"/>
    <w:rsid w:val="00E42C2E"/>
    <w:rsid w:val="00E42FEC"/>
    <w:rsid w:val="00E4334A"/>
    <w:rsid w:val="00E43DB2"/>
    <w:rsid w:val="00E446B3"/>
    <w:rsid w:val="00E4483F"/>
    <w:rsid w:val="00E44FCD"/>
    <w:rsid w:val="00E45236"/>
    <w:rsid w:val="00E45466"/>
    <w:rsid w:val="00E4547E"/>
    <w:rsid w:val="00E45FCF"/>
    <w:rsid w:val="00E460C9"/>
    <w:rsid w:val="00E463B2"/>
    <w:rsid w:val="00E463FA"/>
    <w:rsid w:val="00E46AB1"/>
    <w:rsid w:val="00E46AB6"/>
    <w:rsid w:val="00E46E13"/>
    <w:rsid w:val="00E4707F"/>
    <w:rsid w:val="00E475CD"/>
    <w:rsid w:val="00E47737"/>
    <w:rsid w:val="00E479F3"/>
    <w:rsid w:val="00E47A0C"/>
    <w:rsid w:val="00E47BEB"/>
    <w:rsid w:val="00E50091"/>
    <w:rsid w:val="00E503BE"/>
    <w:rsid w:val="00E50729"/>
    <w:rsid w:val="00E50A6E"/>
    <w:rsid w:val="00E50AA2"/>
    <w:rsid w:val="00E5120D"/>
    <w:rsid w:val="00E5123C"/>
    <w:rsid w:val="00E51249"/>
    <w:rsid w:val="00E51432"/>
    <w:rsid w:val="00E516C7"/>
    <w:rsid w:val="00E51746"/>
    <w:rsid w:val="00E51A34"/>
    <w:rsid w:val="00E520B8"/>
    <w:rsid w:val="00E5292F"/>
    <w:rsid w:val="00E52D74"/>
    <w:rsid w:val="00E52FB5"/>
    <w:rsid w:val="00E53061"/>
    <w:rsid w:val="00E5307A"/>
    <w:rsid w:val="00E5383D"/>
    <w:rsid w:val="00E53B5D"/>
    <w:rsid w:val="00E53BD8"/>
    <w:rsid w:val="00E53BE9"/>
    <w:rsid w:val="00E54168"/>
    <w:rsid w:val="00E54DC1"/>
    <w:rsid w:val="00E5506E"/>
    <w:rsid w:val="00E55939"/>
    <w:rsid w:val="00E55C1A"/>
    <w:rsid w:val="00E55FA5"/>
    <w:rsid w:val="00E5625F"/>
    <w:rsid w:val="00E56337"/>
    <w:rsid w:val="00E5659F"/>
    <w:rsid w:val="00E56B13"/>
    <w:rsid w:val="00E56D2A"/>
    <w:rsid w:val="00E57137"/>
    <w:rsid w:val="00E57859"/>
    <w:rsid w:val="00E579D5"/>
    <w:rsid w:val="00E57A63"/>
    <w:rsid w:val="00E57B0A"/>
    <w:rsid w:val="00E57CEE"/>
    <w:rsid w:val="00E57CF1"/>
    <w:rsid w:val="00E57F8B"/>
    <w:rsid w:val="00E6004D"/>
    <w:rsid w:val="00E60423"/>
    <w:rsid w:val="00E6067D"/>
    <w:rsid w:val="00E60AB8"/>
    <w:rsid w:val="00E60AEE"/>
    <w:rsid w:val="00E60E18"/>
    <w:rsid w:val="00E611E4"/>
    <w:rsid w:val="00E61632"/>
    <w:rsid w:val="00E61901"/>
    <w:rsid w:val="00E61CE2"/>
    <w:rsid w:val="00E62333"/>
    <w:rsid w:val="00E62377"/>
    <w:rsid w:val="00E625D1"/>
    <w:rsid w:val="00E62BE7"/>
    <w:rsid w:val="00E62E40"/>
    <w:rsid w:val="00E63043"/>
    <w:rsid w:val="00E63299"/>
    <w:rsid w:val="00E6330F"/>
    <w:rsid w:val="00E63C4B"/>
    <w:rsid w:val="00E63DE2"/>
    <w:rsid w:val="00E63F04"/>
    <w:rsid w:val="00E642D4"/>
    <w:rsid w:val="00E64534"/>
    <w:rsid w:val="00E646E1"/>
    <w:rsid w:val="00E649CB"/>
    <w:rsid w:val="00E6510B"/>
    <w:rsid w:val="00E65131"/>
    <w:rsid w:val="00E655F3"/>
    <w:rsid w:val="00E65803"/>
    <w:rsid w:val="00E65B4B"/>
    <w:rsid w:val="00E65CFB"/>
    <w:rsid w:val="00E65FC3"/>
    <w:rsid w:val="00E66051"/>
    <w:rsid w:val="00E6629A"/>
    <w:rsid w:val="00E66631"/>
    <w:rsid w:val="00E6698A"/>
    <w:rsid w:val="00E66A7C"/>
    <w:rsid w:val="00E67CA7"/>
    <w:rsid w:val="00E67E68"/>
    <w:rsid w:val="00E70489"/>
    <w:rsid w:val="00E708D9"/>
    <w:rsid w:val="00E70E3C"/>
    <w:rsid w:val="00E712BF"/>
    <w:rsid w:val="00E713B5"/>
    <w:rsid w:val="00E713C4"/>
    <w:rsid w:val="00E71635"/>
    <w:rsid w:val="00E720EB"/>
    <w:rsid w:val="00E720F2"/>
    <w:rsid w:val="00E728AE"/>
    <w:rsid w:val="00E729BA"/>
    <w:rsid w:val="00E72A57"/>
    <w:rsid w:val="00E73072"/>
    <w:rsid w:val="00E732C1"/>
    <w:rsid w:val="00E73615"/>
    <w:rsid w:val="00E737D5"/>
    <w:rsid w:val="00E7398A"/>
    <w:rsid w:val="00E73C56"/>
    <w:rsid w:val="00E747BF"/>
    <w:rsid w:val="00E74856"/>
    <w:rsid w:val="00E74DAB"/>
    <w:rsid w:val="00E74FF4"/>
    <w:rsid w:val="00E7543F"/>
    <w:rsid w:val="00E75466"/>
    <w:rsid w:val="00E75491"/>
    <w:rsid w:val="00E75839"/>
    <w:rsid w:val="00E75953"/>
    <w:rsid w:val="00E759D4"/>
    <w:rsid w:val="00E759D7"/>
    <w:rsid w:val="00E75BAB"/>
    <w:rsid w:val="00E7633F"/>
    <w:rsid w:val="00E7686C"/>
    <w:rsid w:val="00E76ADE"/>
    <w:rsid w:val="00E76D36"/>
    <w:rsid w:val="00E771FA"/>
    <w:rsid w:val="00E77214"/>
    <w:rsid w:val="00E773BD"/>
    <w:rsid w:val="00E77814"/>
    <w:rsid w:val="00E77917"/>
    <w:rsid w:val="00E803A9"/>
    <w:rsid w:val="00E80552"/>
    <w:rsid w:val="00E80959"/>
    <w:rsid w:val="00E80966"/>
    <w:rsid w:val="00E809CD"/>
    <w:rsid w:val="00E80D23"/>
    <w:rsid w:val="00E80D7A"/>
    <w:rsid w:val="00E80F6D"/>
    <w:rsid w:val="00E81EEA"/>
    <w:rsid w:val="00E81FB5"/>
    <w:rsid w:val="00E82920"/>
    <w:rsid w:val="00E82988"/>
    <w:rsid w:val="00E82CEB"/>
    <w:rsid w:val="00E83700"/>
    <w:rsid w:val="00E839A4"/>
    <w:rsid w:val="00E83BED"/>
    <w:rsid w:val="00E847B2"/>
    <w:rsid w:val="00E84D89"/>
    <w:rsid w:val="00E84DDF"/>
    <w:rsid w:val="00E84F6D"/>
    <w:rsid w:val="00E85672"/>
    <w:rsid w:val="00E85B1D"/>
    <w:rsid w:val="00E85DB3"/>
    <w:rsid w:val="00E85F06"/>
    <w:rsid w:val="00E86E10"/>
    <w:rsid w:val="00E86F34"/>
    <w:rsid w:val="00E870DB"/>
    <w:rsid w:val="00E8762D"/>
    <w:rsid w:val="00E87897"/>
    <w:rsid w:val="00E87ACE"/>
    <w:rsid w:val="00E87E96"/>
    <w:rsid w:val="00E90224"/>
    <w:rsid w:val="00E904C8"/>
    <w:rsid w:val="00E9053B"/>
    <w:rsid w:val="00E906F0"/>
    <w:rsid w:val="00E909A5"/>
    <w:rsid w:val="00E90EB1"/>
    <w:rsid w:val="00E9129C"/>
    <w:rsid w:val="00E9181D"/>
    <w:rsid w:val="00E9193E"/>
    <w:rsid w:val="00E91990"/>
    <w:rsid w:val="00E91B0A"/>
    <w:rsid w:val="00E91B66"/>
    <w:rsid w:val="00E91C76"/>
    <w:rsid w:val="00E922BA"/>
    <w:rsid w:val="00E9276B"/>
    <w:rsid w:val="00E9293F"/>
    <w:rsid w:val="00E92D18"/>
    <w:rsid w:val="00E92DD9"/>
    <w:rsid w:val="00E92DF0"/>
    <w:rsid w:val="00E92F90"/>
    <w:rsid w:val="00E93700"/>
    <w:rsid w:val="00E9375E"/>
    <w:rsid w:val="00E937DB"/>
    <w:rsid w:val="00E93D08"/>
    <w:rsid w:val="00E93D92"/>
    <w:rsid w:val="00E93EC8"/>
    <w:rsid w:val="00E93F5A"/>
    <w:rsid w:val="00E94096"/>
    <w:rsid w:val="00E942C7"/>
    <w:rsid w:val="00E94571"/>
    <w:rsid w:val="00E946D4"/>
    <w:rsid w:val="00E94785"/>
    <w:rsid w:val="00E947E4"/>
    <w:rsid w:val="00E94828"/>
    <w:rsid w:val="00E948F5"/>
    <w:rsid w:val="00E94DA5"/>
    <w:rsid w:val="00E95039"/>
    <w:rsid w:val="00E95C58"/>
    <w:rsid w:val="00E96096"/>
    <w:rsid w:val="00E9627D"/>
    <w:rsid w:val="00E96560"/>
    <w:rsid w:val="00E96BF1"/>
    <w:rsid w:val="00E97217"/>
    <w:rsid w:val="00E97A7C"/>
    <w:rsid w:val="00EA0303"/>
    <w:rsid w:val="00EA05A8"/>
    <w:rsid w:val="00EA0994"/>
    <w:rsid w:val="00EA0AD3"/>
    <w:rsid w:val="00EA0B55"/>
    <w:rsid w:val="00EA0D45"/>
    <w:rsid w:val="00EA10C7"/>
    <w:rsid w:val="00EA11B3"/>
    <w:rsid w:val="00EA1215"/>
    <w:rsid w:val="00EA134B"/>
    <w:rsid w:val="00EA149A"/>
    <w:rsid w:val="00EA197E"/>
    <w:rsid w:val="00EA1B37"/>
    <w:rsid w:val="00EA1C48"/>
    <w:rsid w:val="00EA1E03"/>
    <w:rsid w:val="00EA21E6"/>
    <w:rsid w:val="00EA24A4"/>
    <w:rsid w:val="00EA26E5"/>
    <w:rsid w:val="00EA2702"/>
    <w:rsid w:val="00EA2765"/>
    <w:rsid w:val="00EA2D6F"/>
    <w:rsid w:val="00EA2ED4"/>
    <w:rsid w:val="00EA31CA"/>
    <w:rsid w:val="00EA3C57"/>
    <w:rsid w:val="00EA3CAA"/>
    <w:rsid w:val="00EA3D5C"/>
    <w:rsid w:val="00EA3E96"/>
    <w:rsid w:val="00EA405F"/>
    <w:rsid w:val="00EA408C"/>
    <w:rsid w:val="00EA4646"/>
    <w:rsid w:val="00EA476B"/>
    <w:rsid w:val="00EA4825"/>
    <w:rsid w:val="00EA4C62"/>
    <w:rsid w:val="00EA4EC4"/>
    <w:rsid w:val="00EA5309"/>
    <w:rsid w:val="00EA555F"/>
    <w:rsid w:val="00EA5755"/>
    <w:rsid w:val="00EA5CA0"/>
    <w:rsid w:val="00EA5DB9"/>
    <w:rsid w:val="00EA5ECC"/>
    <w:rsid w:val="00EA606B"/>
    <w:rsid w:val="00EA6086"/>
    <w:rsid w:val="00EA6166"/>
    <w:rsid w:val="00EA63CC"/>
    <w:rsid w:val="00EA6469"/>
    <w:rsid w:val="00EA6808"/>
    <w:rsid w:val="00EA6A17"/>
    <w:rsid w:val="00EA6ADC"/>
    <w:rsid w:val="00EA6BA8"/>
    <w:rsid w:val="00EA6BB7"/>
    <w:rsid w:val="00EA7613"/>
    <w:rsid w:val="00EA76DC"/>
    <w:rsid w:val="00EA7995"/>
    <w:rsid w:val="00EA79C1"/>
    <w:rsid w:val="00EA7BC8"/>
    <w:rsid w:val="00EA7BF4"/>
    <w:rsid w:val="00EA7D85"/>
    <w:rsid w:val="00EB00E6"/>
    <w:rsid w:val="00EB02A5"/>
    <w:rsid w:val="00EB0389"/>
    <w:rsid w:val="00EB0476"/>
    <w:rsid w:val="00EB0929"/>
    <w:rsid w:val="00EB0CE7"/>
    <w:rsid w:val="00EB0D9D"/>
    <w:rsid w:val="00EB117B"/>
    <w:rsid w:val="00EB13F1"/>
    <w:rsid w:val="00EB1719"/>
    <w:rsid w:val="00EB1865"/>
    <w:rsid w:val="00EB1A66"/>
    <w:rsid w:val="00EB1A93"/>
    <w:rsid w:val="00EB3716"/>
    <w:rsid w:val="00EB3AEB"/>
    <w:rsid w:val="00EB3C11"/>
    <w:rsid w:val="00EB3D18"/>
    <w:rsid w:val="00EB3E1B"/>
    <w:rsid w:val="00EB432B"/>
    <w:rsid w:val="00EB4960"/>
    <w:rsid w:val="00EB4A64"/>
    <w:rsid w:val="00EB4FA3"/>
    <w:rsid w:val="00EB506F"/>
    <w:rsid w:val="00EB50D3"/>
    <w:rsid w:val="00EB5521"/>
    <w:rsid w:val="00EB55ED"/>
    <w:rsid w:val="00EB5BE7"/>
    <w:rsid w:val="00EB5C26"/>
    <w:rsid w:val="00EB5C3E"/>
    <w:rsid w:val="00EB5F36"/>
    <w:rsid w:val="00EB614B"/>
    <w:rsid w:val="00EB6257"/>
    <w:rsid w:val="00EB628C"/>
    <w:rsid w:val="00EB6363"/>
    <w:rsid w:val="00EB67DD"/>
    <w:rsid w:val="00EB68E8"/>
    <w:rsid w:val="00EB6A0C"/>
    <w:rsid w:val="00EB71B5"/>
    <w:rsid w:val="00EB73B3"/>
    <w:rsid w:val="00EB7BA7"/>
    <w:rsid w:val="00EB7FCE"/>
    <w:rsid w:val="00EC0146"/>
    <w:rsid w:val="00EC0364"/>
    <w:rsid w:val="00EC0CCF"/>
    <w:rsid w:val="00EC0EA0"/>
    <w:rsid w:val="00EC12D8"/>
    <w:rsid w:val="00EC1D35"/>
    <w:rsid w:val="00EC1EFD"/>
    <w:rsid w:val="00EC2094"/>
    <w:rsid w:val="00EC21AD"/>
    <w:rsid w:val="00EC22BA"/>
    <w:rsid w:val="00EC2A48"/>
    <w:rsid w:val="00EC2B36"/>
    <w:rsid w:val="00EC30C6"/>
    <w:rsid w:val="00EC3183"/>
    <w:rsid w:val="00EC374D"/>
    <w:rsid w:val="00EC37FD"/>
    <w:rsid w:val="00EC3C08"/>
    <w:rsid w:val="00EC3C7A"/>
    <w:rsid w:val="00EC3CE1"/>
    <w:rsid w:val="00EC3E1D"/>
    <w:rsid w:val="00EC40E8"/>
    <w:rsid w:val="00EC4421"/>
    <w:rsid w:val="00EC4451"/>
    <w:rsid w:val="00EC4C45"/>
    <w:rsid w:val="00EC4F33"/>
    <w:rsid w:val="00EC516C"/>
    <w:rsid w:val="00EC5341"/>
    <w:rsid w:val="00EC5813"/>
    <w:rsid w:val="00EC58E5"/>
    <w:rsid w:val="00EC599C"/>
    <w:rsid w:val="00EC5CD7"/>
    <w:rsid w:val="00EC5EC9"/>
    <w:rsid w:val="00EC64BB"/>
    <w:rsid w:val="00EC6511"/>
    <w:rsid w:val="00EC680C"/>
    <w:rsid w:val="00EC6ABF"/>
    <w:rsid w:val="00EC6D8B"/>
    <w:rsid w:val="00EC7540"/>
    <w:rsid w:val="00EC7932"/>
    <w:rsid w:val="00EC7BD9"/>
    <w:rsid w:val="00EC7E7C"/>
    <w:rsid w:val="00ED0581"/>
    <w:rsid w:val="00ED0599"/>
    <w:rsid w:val="00ED06F8"/>
    <w:rsid w:val="00ED097A"/>
    <w:rsid w:val="00ED1330"/>
    <w:rsid w:val="00ED1521"/>
    <w:rsid w:val="00ED15B5"/>
    <w:rsid w:val="00ED1811"/>
    <w:rsid w:val="00ED1A5F"/>
    <w:rsid w:val="00ED207A"/>
    <w:rsid w:val="00ED20A8"/>
    <w:rsid w:val="00ED20C7"/>
    <w:rsid w:val="00ED22A1"/>
    <w:rsid w:val="00ED24E0"/>
    <w:rsid w:val="00ED26E8"/>
    <w:rsid w:val="00ED2A10"/>
    <w:rsid w:val="00ED3292"/>
    <w:rsid w:val="00ED39C9"/>
    <w:rsid w:val="00ED3A34"/>
    <w:rsid w:val="00ED3C74"/>
    <w:rsid w:val="00ED3CED"/>
    <w:rsid w:val="00ED3DCE"/>
    <w:rsid w:val="00ED4362"/>
    <w:rsid w:val="00ED456D"/>
    <w:rsid w:val="00ED4A26"/>
    <w:rsid w:val="00ED4C3F"/>
    <w:rsid w:val="00ED4F1F"/>
    <w:rsid w:val="00ED514C"/>
    <w:rsid w:val="00ED516E"/>
    <w:rsid w:val="00ED517D"/>
    <w:rsid w:val="00ED5668"/>
    <w:rsid w:val="00ED5777"/>
    <w:rsid w:val="00ED589B"/>
    <w:rsid w:val="00ED683A"/>
    <w:rsid w:val="00ED6D4D"/>
    <w:rsid w:val="00ED6F51"/>
    <w:rsid w:val="00ED7BF0"/>
    <w:rsid w:val="00EE0460"/>
    <w:rsid w:val="00EE0708"/>
    <w:rsid w:val="00EE071A"/>
    <w:rsid w:val="00EE09A1"/>
    <w:rsid w:val="00EE0C4D"/>
    <w:rsid w:val="00EE0DE8"/>
    <w:rsid w:val="00EE0E33"/>
    <w:rsid w:val="00EE1198"/>
    <w:rsid w:val="00EE1317"/>
    <w:rsid w:val="00EE146D"/>
    <w:rsid w:val="00EE1E0B"/>
    <w:rsid w:val="00EE20FE"/>
    <w:rsid w:val="00EE214A"/>
    <w:rsid w:val="00EE2182"/>
    <w:rsid w:val="00EE268D"/>
    <w:rsid w:val="00EE2871"/>
    <w:rsid w:val="00EE2918"/>
    <w:rsid w:val="00EE356C"/>
    <w:rsid w:val="00EE3691"/>
    <w:rsid w:val="00EE3DA0"/>
    <w:rsid w:val="00EE3E22"/>
    <w:rsid w:val="00EE4367"/>
    <w:rsid w:val="00EE459A"/>
    <w:rsid w:val="00EE49B3"/>
    <w:rsid w:val="00EE4CAD"/>
    <w:rsid w:val="00EE4CE3"/>
    <w:rsid w:val="00EE4D61"/>
    <w:rsid w:val="00EE520A"/>
    <w:rsid w:val="00EE52EF"/>
    <w:rsid w:val="00EE5430"/>
    <w:rsid w:val="00EE56AD"/>
    <w:rsid w:val="00EE5995"/>
    <w:rsid w:val="00EE5A59"/>
    <w:rsid w:val="00EE6079"/>
    <w:rsid w:val="00EE6490"/>
    <w:rsid w:val="00EE68A2"/>
    <w:rsid w:val="00EE6A44"/>
    <w:rsid w:val="00EE6BA4"/>
    <w:rsid w:val="00EE6C12"/>
    <w:rsid w:val="00EE6E06"/>
    <w:rsid w:val="00EE70CA"/>
    <w:rsid w:val="00EE7200"/>
    <w:rsid w:val="00EE7483"/>
    <w:rsid w:val="00EE74E7"/>
    <w:rsid w:val="00EE7715"/>
    <w:rsid w:val="00EE785B"/>
    <w:rsid w:val="00EE7B9F"/>
    <w:rsid w:val="00EF05A8"/>
    <w:rsid w:val="00EF05C9"/>
    <w:rsid w:val="00EF107A"/>
    <w:rsid w:val="00EF1135"/>
    <w:rsid w:val="00EF122C"/>
    <w:rsid w:val="00EF1457"/>
    <w:rsid w:val="00EF16D1"/>
    <w:rsid w:val="00EF1A2E"/>
    <w:rsid w:val="00EF1AA5"/>
    <w:rsid w:val="00EF1CF6"/>
    <w:rsid w:val="00EF26F2"/>
    <w:rsid w:val="00EF2ECE"/>
    <w:rsid w:val="00EF2FC2"/>
    <w:rsid w:val="00EF31C6"/>
    <w:rsid w:val="00EF32F6"/>
    <w:rsid w:val="00EF37BB"/>
    <w:rsid w:val="00EF3F37"/>
    <w:rsid w:val="00EF3FDA"/>
    <w:rsid w:val="00EF44B0"/>
    <w:rsid w:val="00EF4570"/>
    <w:rsid w:val="00EF4665"/>
    <w:rsid w:val="00EF48D7"/>
    <w:rsid w:val="00EF4A1C"/>
    <w:rsid w:val="00EF4BFA"/>
    <w:rsid w:val="00EF4E16"/>
    <w:rsid w:val="00EF5197"/>
    <w:rsid w:val="00EF51BF"/>
    <w:rsid w:val="00EF5283"/>
    <w:rsid w:val="00EF53F7"/>
    <w:rsid w:val="00EF56FA"/>
    <w:rsid w:val="00EF5818"/>
    <w:rsid w:val="00EF58A8"/>
    <w:rsid w:val="00EF58CC"/>
    <w:rsid w:val="00EF5BD2"/>
    <w:rsid w:val="00EF5CDD"/>
    <w:rsid w:val="00EF5F1F"/>
    <w:rsid w:val="00EF5F46"/>
    <w:rsid w:val="00EF609E"/>
    <w:rsid w:val="00EF61BA"/>
    <w:rsid w:val="00EF6382"/>
    <w:rsid w:val="00EF6D2D"/>
    <w:rsid w:val="00EF6E5F"/>
    <w:rsid w:val="00EF7214"/>
    <w:rsid w:val="00EF7438"/>
    <w:rsid w:val="00EF7B83"/>
    <w:rsid w:val="00F00088"/>
    <w:rsid w:val="00F0017B"/>
    <w:rsid w:val="00F0068D"/>
    <w:rsid w:val="00F00809"/>
    <w:rsid w:val="00F00E4A"/>
    <w:rsid w:val="00F01A2C"/>
    <w:rsid w:val="00F01B99"/>
    <w:rsid w:val="00F02129"/>
    <w:rsid w:val="00F02188"/>
    <w:rsid w:val="00F0226E"/>
    <w:rsid w:val="00F024FC"/>
    <w:rsid w:val="00F0295D"/>
    <w:rsid w:val="00F02F2D"/>
    <w:rsid w:val="00F033E1"/>
    <w:rsid w:val="00F0344E"/>
    <w:rsid w:val="00F03605"/>
    <w:rsid w:val="00F0376B"/>
    <w:rsid w:val="00F039E8"/>
    <w:rsid w:val="00F04173"/>
    <w:rsid w:val="00F046D9"/>
    <w:rsid w:val="00F04B91"/>
    <w:rsid w:val="00F04C90"/>
    <w:rsid w:val="00F051BA"/>
    <w:rsid w:val="00F055F1"/>
    <w:rsid w:val="00F05B35"/>
    <w:rsid w:val="00F05D2B"/>
    <w:rsid w:val="00F05DD8"/>
    <w:rsid w:val="00F05F78"/>
    <w:rsid w:val="00F06433"/>
    <w:rsid w:val="00F06D4B"/>
    <w:rsid w:val="00F07000"/>
    <w:rsid w:val="00F0709C"/>
    <w:rsid w:val="00F075A8"/>
    <w:rsid w:val="00F07995"/>
    <w:rsid w:val="00F079A4"/>
    <w:rsid w:val="00F07C83"/>
    <w:rsid w:val="00F1013C"/>
    <w:rsid w:val="00F103AC"/>
    <w:rsid w:val="00F10562"/>
    <w:rsid w:val="00F10A96"/>
    <w:rsid w:val="00F10DBD"/>
    <w:rsid w:val="00F1112A"/>
    <w:rsid w:val="00F1131F"/>
    <w:rsid w:val="00F113B9"/>
    <w:rsid w:val="00F11424"/>
    <w:rsid w:val="00F11718"/>
    <w:rsid w:val="00F11B7E"/>
    <w:rsid w:val="00F11BFE"/>
    <w:rsid w:val="00F11D5E"/>
    <w:rsid w:val="00F11F3E"/>
    <w:rsid w:val="00F12675"/>
    <w:rsid w:val="00F12A43"/>
    <w:rsid w:val="00F12AD7"/>
    <w:rsid w:val="00F12B0D"/>
    <w:rsid w:val="00F12C0B"/>
    <w:rsid w:val="00F12D68"/>
    <w:rsid w:val="00F13080"/>
    <w:rsid w:val="00F132F2"/>
    <w:rsid w:val="00F13969"/>
    <w:rsid w:val="00F143C9"/>
    <w:rsid w:val="00F1494F"/>
    <w:rsid w:val="00F14A3A"/>
    <w:rsid w:val="00F151FC"/>
    <w:rsid w:val="00F15216"/>
    <w:rsid w:val="00F15342"/>
    <w:rsid w:val="00F15B21"/>
    <w:rsid w:val="00F15B5A"/>
    <w:rsid w:val="00F15C63"/>
    <w:rsid w:val="00F15E7B"/>
    <w:rsid w:val="00F16567"/>
    <w:rsid w:val="00F166F3"/>
    <w:rsid w:val="00F16C25"/>
    <w:rsid w:val="00F16F7F"/>
    <w:rsid w:val="00F17248"/>
    <w:rsid w:val="00F17291"/>
    <w:rsid w:val="00F17710"/>
    <w:rsid w:val="00F179D3"/>
    <w:rsid w:val="00F17B43"/>
    <w:rsid w:val="00F2032C"/>
    <w:rsid w:val="00F2059D"/>
    <w:rsid w:val="00F205DE"/>
    <w:rsid w:val="00F21381"/>
    <w:rsid w:val="00F21A04"/>
    <w:rsid w:val="00F21A7D"/>
    <w:rsid w:val="00F21BD6"/>
    <w:rsid w:val="00F22AD7"/>
    <w:rsid w:val="00F22BEB"/>
    <w:rsid w:val="00F22C0B"/>
    <w:rsid w:val="00F23049"/>
    <w:rsid w:val="00F23286"/>
    <w:rsid w:val="00F23300"/>
    <w:rsid w:val="00F23439"/>
    <w:rsid w:val="00F23778"/>
    <w:rsid w:val="00F238F3"/>
    <w:rsid w:val="00F23F9E"/>
    <w:rsid w:val="00F24F79"/>
    <w:rsid w:val="00F25035"/>
    <w:rsid w:val="00F252AE"/>
    <w:rsid w:val="00F25382"/>
    <w:rsid w:val="00F255C3"/>
    <w:rsid w:val="00F25A48"/>
    <w:rsid w:val="00F25B6C"/>
    <w:rsid w:val="00F25C8D"/>
    <w:rsid w:val="00F25DB7"/>
    <w:rsid w:val="00F25DBB"/>
    <w:rsid w:val="00F261FC"/>
    <w:rsid w:val="00F26238"/>
    <w:rsid w:val="00F2671B"/>
    <w:rsid w:val="00F2712D"/>
    <w:rsid w:val="00F3003C"/>
    <w:rsid w:val="00F301EC"/>
    <w:rsid w:val="00F30405"/>
    <w:rsid w:val="00F30602"/>
    <w:rsid w:val="00F309D7"/>
    <w:rsid w:val="00F311F1"/>
    <w:rsid w:val="00F31290"/>
    <w:rsid w:val="00F313B4"/>
    <w:rsid w:val="00F3147A"/>
    <w:rsid w:val="00F31646"/>
    <w:rsid w:val="00F3170A"/>
    <w:rsid w:val="00F318FC"/>
    <w:rsid w:val="00F31A99"/>
    <w:rsid w:val="00F32093"/>
    <w:rsid w:val="00F322C9"/>
    <w:rsid w:val="00F32489"/>
    <w:rsid w:val="00F32779"/>
    <w:rsid w:val="00F329BB"/>
    <w:rsid w:val="00F32FC1"/>
    <w:rsid w:val="00F33084"/>
    <w:rsid w:val="00F33295"/>
    <w:rsid w:val="00F332F3"/>
    <w:rsid w:val="00F33449"/>
    <w:rsid w:val="00F334C0"/>
    <w:rsid w:val="00F33C7F"/>
    <w:rsid w:val="00F33C8A"/>
    <w:rsid w:val="00F33EF0"/>
    <w:rsid w:val="00F34C7A"/>
    <w:rsid w:val="00F356F7"/>
    <w:rsid w:val="00F359E7"/>
    <w:rsid w:val="00F35C83"/>
    <w:rsid w:val="00F36054"/>
    <w:rsid w:val="00F363AC"/>
    <w:rsid w:val="00F36459"/>
    <w:rsid w:val="00F3653F"/>
    <w:rsid w:val="00F367D1"/>
    <w:rsid w:val="00F36BF0"/>
    <w:rsid w:val="00F37139"/>
    <w:rsid w:val="00F37236"/>
    <w:rsid w:val="00F374A0"/>
    <w:rsid w:val="00F3794F"/>
    <w:rsid w:val="00F37A98"/>
    <w:rsid w:val="00F37E87"/>
    <w:rsid w:val="00F400BD"/>
    <w:rsid w:val="00F400F0"/>
    <w:rsid w:val="00F40389"/>
    <w:rsid w:val="00F403FE"/>
    <w:rsid w:val="00F40809"/>
    <w:rsid w:val="00F408C0"/>
    <w:rsid w:val="00F40A37"/>
    <w:rsid w:val="00F40C50"/>
    <w:rsid w:val="00F40F96"/>
    <w:rsid w:val="00F4128A"/>
    <w:rsid w:val="00F415B7"/>
    <w:rsid w:val="00F427EB"/>
    <w:rsid w:val="00F43021"/>
    <w:rsid w:val="00F43407"/>
    <w:rsid w:val="00F439A6"/>
    <w:rsid w:val="00F43DAB"/>
    <w:rsid w:val="00F44248"/>
    <w:rsid w:val="00F4475F"/>
    <w:rsid w:val="00F447C8"/>
    <w:rsid w:val="00F44CF9"/>
    <w:rsid w:val="00F44EB9"/>
    <w:rsid w:val="00F44F17"/>
    <w:rsid w:val="00F45844"/>
    <w:rsid w:val="00F45CBD"/>
    <w:rsid w:val="00F45F72"/>
    <w:rsid w:val="00F46C65"/>
    <w:rsid w:val="00F46E3C"/>
    <w:rsid w:val="00F471FA"/>
    <w:rsid w:val="00F4781F"/>
    <w:rsid w:val="00F47A88"/>
    <w:rsid w:val="00F47D47"/>
    <w:rsid w:val="00F500B8"/>
    <w:rsid w:val="00F503A8"/>
    <w:rsid w:val="00F50B50"/>
    <w:rsid w:val="00F50DF1"/>
    <w:rsid w:val="00F513BF"/>
    <w:rsid w:val="00F514BC"/>
    <w:rsid w:val="00F5189B"/>
    <w:rsid w:val="00F5199A"/>
    <w:rsid w:val="00F51B22"/>
    <w:rsid w:val="00F52058"/>
    <w:rsid w:val="00F52360"/>
    <w:rsid w:val="00F525EE"/>
    <w:rsid w:val="00F52965"/>
    <w:rsid w:val="00F52CB1"/>
    <w:rsid w:val="00F530CC"/>
    <w:rsid w:val="00F533A9"/>
    <w:rsid w:val="00F53968"/>
    <w:rsid w:val="00F53E3B"/>
    <w:rsid w:val="00F54209"/>
    <w:rsid w:val="00F547B5"/>
    <w:rsid w:val="00F547B8"/>
    <w:rsid w:val="00F55707"/>
    <w:rsid w:val="00F55B6B"/>
    <w:rsid w:val="00F55C10"/>
    <w:rsid w:val="00F55F59"/>
    <w:rsid w:val="00F55FA9"/>
    <w:rsid w:val="00F56CDF"/>
    <w:rsid w:val="00F56D65"/>
    <w:rsid w:val="00F56E4F"/>
    <w:rsid w:val="00F57087"/>
    <w:rsid w:val="00F57B95"/>
    <w:rsid w:val="00F57C08"/>
    <w:rsid w:val="00F57F67"/>
    <w:rsid w:val="00F60419"/>
    <w:rsid w:val="00F6056C"/>
    <w:rsid w:val="00F609AC"/>
    <w:rsid w:val="00F60B91"/>
    <w:rsid w:val="00F616DD"/>
    <w:rsid w:val="00F617C4"/>
    <w:rsid w:val="00F61817"/>
    <w:rsid w:val="00F61B59"/>
    <w:rsid w:val="00F61E16"/>
    <w:rsid w:val="00F62064"/>
    <w:rsid w:val="00F6229E"/>
    <w:rsid w:val="00F62C42"/>
    <w:rsid w:val="00F62E4A"/>
    <w:rsid w:val="00F62EEA"/>
    <w:rsid w:val="00F62FD3"/>
    <w:rsid w:val="00F63006"/>
    <w:rsid w:val="00F63369"/>
    <w:rsid w:val="00F6346C"/>
    <w:rsid w:val="00F636ED"/>
    <w:rsid w:val="00F63DBB"/>
    <w:rsid w:val="00F63EBF"/>
    <w:rsid w:val="00F6442E"/>
    <w:rsid w:val="00F64F37"/>
    <w:rsid w:val="00F65071"/>
    <w:rsid w:val="00F6547C"/>
    <w:rsid w:val="00F655CE"/>
    <w:rsid w:val="00F655E8"/>
    <w:rsid w:val="00F65B54"/>
    <w:rsid w:val="00F65E9C"/>
    <w:rsid w:val="00F65FF7"/>
    <w:rsid w:val="00F660CC"/>
    <w:rsid w:val="00F66C2B"/>
    <w:rsid w:val="00F66CED"/>
    <w:rsid w:val="00F67263"/>
    <w:rsid w:val="00F67478"/>
    <w:rsid w:val="00F67ADD"/>
    <w:rsid w:val="00F67B12"/>
    <w:rsid w:val="00F67B56"/>
    <w:rsid w:val="00F700D1"/>
    <w:rsid w:val="00F70258"/>
    <w:rsid w:val="00F70475"/>
    <w:rsid w:val="00F705B5"/>
    <w:rsid w:val="00F7066A"/>
    <w:rsid w:val="00F708F9"/>
    <w:rsid w:val="00F709D4"/>
    <w:rsid w:val="00F71265"/>
    <w:rsid w:val="00F712A0"/>
    <w:rsid w:val="00F71364"/>
    <w:rsid w:val="00F714FC"/>
    <w:rsid w:val="00F718F9"/>
    <w:rsid w:val="00F722E5"/>
    <w:rsid w:val="00F723B9"/>
    <w:rsid w:val="00F72571"/>
    <w:rsid w:val="00F72A35"/>
    <w:rsid w:val="00F72DCD"/>
    <w:rsid w:val="00F72FF4"/>
    <w:rsid w:val="00F738CB"/>
    <w:rsid w:val="00F7407C"/>
    <w:rsid w:val="00F74197"/>
    <w:rsid w:val="00F74352"/>
    <w:rsid w:val="00F7438D"/>
    <w:rsid w:val="00F7463D"/>
    <w:rsid w:val="00F74787"/>
    <w:rsid w:val="00F753AE"/>
    <w:rsid w:val="00F7555D"/>
    <w:rsid w:val="00F7571A"/>
    <w:rsid w:val="00F75746"/>
    <w:rsid w:val="00F7598C"/>
    <w:rsid w:val="00F75B9A"/>
    <w:rsid w:val="00F75D5B"/>
    <w:rsid w:val="00F75F1F"/>
    <w:rsid w:val="00F75FB7"/>
    <w:rsid w:val="00F7616B"/>
    <w:rsid w:val="00F7647F"/>
    <w:rsid w:val="00F76673"/>
    <w:rsid w:val="00F76721"/>
    <w:rsid w:val="00F76A12"/>
    <w:rsid w:val="00F76C36"/>
    <w:rsid w:val="00F76D6E"/>
    <w:rsid w:val="00F77008"/>
    <w:rsid w:val="00F776A9"/>
    <w:rsid w:val="00F778D5"/>
    <w:rsid w:val="00F778DC"/>
    <w:rsid w:val="00F77C18"/>
    <w:rsid w:val="00F77FA7"/>
    <w:rsid w:val="00F80BFE"/>
    <w:rsid w:val="00F80E8D"/>
    <w:rsid w:val="00F80F4D"/>
    <w:rsid w:val="00F81545"/>
    <w:rsid w:val="00F81934"/>
    <w:rsid w:val="00F81F0E"/>
    <w:rsid w:val="00F8205E"/>
    <w:rsid w:val="00F82145"/>
    <w:rsid w:val="00F821FA"/>
    <w:rsid w:val="00F827BE"/>
    <w:rsid w:val="00F828E4"/>
    <w:rsid w:val="00F82ED3"/>
    <w:rsid w:val="00F831E0"/>
    <w:rsid w:val="00F83B76"/>
    <w:rsid w:val="00F8427E"/>
    <w:rsid w:val="00F842F9"/>
    <w:rsid w:val="00F84505"/>
    <w:rsid w:val="00F8458B"/>
    <w:rsid w:val="00F84881"/>
    <w:rsid w:val="00F84F10"/>
    <w:rsid w:val="00F8531F"/>
    <w:rsid w:val="00F853E4"/>
    <w:rsid w:val="00F8570B"/>
    <w:rsid w:val="00F85A88"/>
    <w:rsid w:val="00F866D4"/>
    <w:rsid w:val="00F86AD8"/>
    <w:rsid w:val="00F86B46"/>
    <w:rsid w:val="00F87025"/>
    <w:rsid w:val="00F87758"/>
    <w:rsid w:val="00F9028B"/>
    <w:rsid w:val="00F9035C"/>
    <w:rsid w:val="00F9070B"/>
    <w:rsid w:val="00F907E9"/>
    <w:rsid w:val="00F915C0"/>
    <w:rsid w:val="00F915D6"/>
    <w:rsid w:val="00F91958"/>
    <w:rsid w:val="00F91C65"/>
    <w:rsid w:val="00F91C81"/>
    <w:rsid w:val="00F91EEA"/>
    <w:rsid w:val="00F91F96"/>
    <w:rsid w:val="00F91FB8"/>
    <w:rsid w:val="00F922D7"/>
    <w:rsid w:val="00F924EB"/>
    <w:rsid w:val="00F9292E"/>
    <w:rsid w:val="00F934DC"/>
    <w:rsid w:val="00F93938"/>
    <w:rsid w:val="00F93C2B"/>
    <w:rsid w:val="00F93E3B"/>
    <w:rsid w:val="00F94A3B"/>
    <w:rsid w:val="00F94F64"/>
    <w:rsid w:val="00F955EF"/>
    <w:rsid w:val="00F957C8"/>
    <w:rsid w:val="00F95CD4"/>
    <w:rsid w:val="00F95E02"/>
    <w:rsid w:val="00F96688"/>
    <w:rsid w:val="00F96B32"/>
    <w:rsid w:val="00F96B68"/>
    <w:rsid w:val="00F96E2F"/>
    <w:rsid w:val="00F96F5D"/>
    <w:rsid w:val="00F970C1"/>
    <w:rsid w:val="00F97D03"/>
    <w:rsid w:val="00F97DA7"/>
    <w:rsid w:val="00F97DAA"/>
    <w:rsid w:val="00FA0311"/>
    <w:rsid w:val="00FA046A"/>
    <w:rsid w:val="00FA0906"/>
    <w:rsid w:val="00FA09D1"/>
    <w:rsid w:val="00FA0A98"/>
    <w:rsid w:val="00FA10D4"/>
    <w:rsid w:val="00FA11FE"/>
    <w:rsid w:val="00FA132F"/>
    <w:rsid w:val="00FA170E"/>
    <w:rsid w:val="00FA1862"/>
    <w:rsid w:val="00FA1F0B"/>
    <w:rsid w:val="00FA1F65"/>
    <w:rsid w:val="00FA20FF"/>
    <w:rsid w:val="00FA29DF"/>
    <w:rsid w:val="00FA2F1A"/>
    <w:rsid w:val="00FA2F8D"/>
    <w:rsid w:val="00FA382E"/>
    <w:rsid w:val="00FA3B10"/>
    <w:rsid w:val="00FA3CCF"/>
    <w:rsid w:val="00FA3E99"/>
    <w:rsid w:val="00FA3FDC"/>
    <w:rsid w:val="00FA4407"/>
    <w:rsid w:val="00FA4A0D"/>
    <w:rsid w:val="00FA5042"/>
    <w:rsid w:val="00FA5311"/>
    <w:rsid w:val="00FA5684"/>
    <w:rsid w:val="00FA5DB5"/>
    <w:rsid w:val="00FA5F81"/>
    <w:rsid w:val="00FA6516"/>
    <w:rsid w:val="00FA6BCB"/>
    <w:rsid w:val="00FA7548"/>
    <w:rsid w:val="00FA78E0"/>
    <w:rsid w:val="00FA7B4C"/>
    <w:rsid w:val="00FA7BE7"/>
    <w:rsid w:val="00FA7C79"/>
    <w:rsid w:val="00FA7F19"/>
    <w:rsid w:val="00FB0123"/>
    <w:rsid w:val="00FB06C8"/>
    <w:rsid w:val="00FB0978"/>
    <w:rsid w:val="00FB0B78"/>
    <w:rsid w:val="00FB0D05"/>
    <w:rsid w:val="00FB0E73"/>
    <w:rsid w:val="00FB104C"/>
    <w:rsid w:val="00FB128B"/>
    <w:rsid w:val="00FB1539"/>
    <w:rsid w:val="00FB16D9"/>
    <w:rsid w:val="00FB1852"/>
    <w:rsid w:val="00FB1D07"/>
    <w:rsid w:val="00FB1EC0"/>
    <w:rsid w:val="00FB1ED0"/>
    <w:rsid w:val="00FB2115"/>
    <w:rsid w:val="00FB213F"/>
    <w:rsid w:val="00FB23FD"/>
    <w:rsid w:val="00FB27F7"/>
    <w:rsid w:val="00FB2D5F"/>
    <w:rsid w:val="00FB33B0"/>
    <w:rsid w:val="00FB3493"/>
    <w:rsid w:val="00FB37B8"/>
    <w:rsid w:val="00FB4370"/>
    <w:rsid w:val="00FB488A"/>
    <w:rsid w:val="00FB4DE3"/>
    <w:rsid w:val="00FB5065"/>
    <w:rsid w:val="00FB568F"/>
    <w:rsid w:val="00FB5AFB"/>
    <w:rsid w:val="00FB5FBB"/>
    <w:rsid w:val="00FB62FB"/>
    <w:rsid w:val="00FB64A8"/>
    <w:rsid w:val="00FB67EC"/>
    <w:rsid w:val="00FB67EF"/>
    <w:rsid w:val="00FB680A"/>
    <w:rsid w:val="00FB6828"/>
    <w:rsid w:val="00FB6AB7"/>
    <w:rsid w:val="00FB6E53"/>
    <w:rsid w:val="00FB6F80"/>
    <w:rsid w:val="00FB7724"/>
    <w:rsid w:val="00FC0040"/>
    <w:rsid w:val="00FC1264"/>
    <w:rsid w:val="00FC16AA"/>
    <w:rsid w:val="00FC1779"/>
    <w:rsid w:val="00FC193F"/>
    <w:rsid w:val="00FC19CD"/>
    <w:rsid w:val="00FC1B0D"/>
    <w:rsid w:val="00FC1D78"/>
    <w:rsid w:val="00FC22D0"/>
    <w:rsid w:val="00FC2349"/>
    <w:rsid w:val="00FC29CB"/>
    <w:rsid w:val="00FC2C15"/>
    <w:rsid w:val="00FC2CC0"/>
    <w:rsid w:val="00FC3186"/>
    <w:rsid w:val="00FC32BB"/>
    <w:rsid w:val="00FC36A9"/>
    <w:rsid w:val="00FC38E9"/>
    <w:rsid w:val="00FC3950"/>
    <w:rsid w:val="00FC39C4"/>
    <w:rsid w:val="00FC39FB"/>
    <w:rsid w:val="00FC3DE5"/>
    <w:rsid w:val="00FC3E01"/>
    <w:rsid w:val="00FC41BE"/>
    <w:rsid w:val="00FC4483"/>
    <w:rsid w:val="00FC46CE"/>
    <w:rsid w:val="00FC4A54"/>
    <w:rsid w:val="00FC4AFF"/>
    <w:rsid w:val="00FC4BB5"/>
    <w:rsid w:val="00FC5480"/>
    <w:rsid w:val="00FC5785"/>
    <w:rsid w:val="00FC59B5"/>
    <w:rsid w:val="00FC5A78"/>
    <w:rsid w:val="00FC5B09"/>
    <w:rsid w:val="00FC5CBA"/>
    <w:rsid w:val="00FC5F23"/>
    <w:rsid w:val="00FC63AD"/>
    <w:rsid w:val="00FC64C9"/>
    <w:rsid w:val="00FC65BA"/>
    <w:rsid w:val="00FC6695"/>
    <w:rsid w:val="00FC69EA"/>
    <w:rsid w:val="00FC6AE2"/>
    <w:rsid w:val="00FC75BD"/>
    <w:rsid w:val="00FD0631"/>
    <w:rsid w:val="00FD0789"/>
    <w:rsid w:val="00FD08D9"/>
    <w:rsid w:val="00FD0993"/>
    <w:rsid w:val="00FD0C81"/>
    <w:rsid w:val="00FD0CE9"/>
    <w:rsid w:val="00FD13A0"/>
    <w:rsid w:val="00FD1535"/>
    <w:rsid w:val="00FD153D"/>
    <w:rsid w:val="00FD15F6"/>
    <w:rsid w:val="00FD176D"/>
    <w:rsid w:val="00FD1EA3"/>
    <w:rsid w:val="00FD1F52"/>
    <w:rsid w:val="00FD2517"/>
    <w:rsid w:val="00FD2625"/>
    <w:rsid w:val="00FD2740"/>
    <w:rsid w:val="00FD2B56"/>
    <w:rsid w:val="00FD2CB4"/>
    <w:rsid w:val="00FD31A6"/>
    <w:rsid w:val="00FD370D"/>
    <w:rsid w:val="00FD3BCC"/>
    <w:rsid w:val="00FD418F"/>
    <w:rsid w:val="00FD465A"/>
    <w:rsid w:val="00FD48E2"/>
    <w:rsid w:val="00FD496E"/>
    <w:rsid w:val="00FD4C81"/>
    <w:rsid w:val="00FD4D10"/>
    <w:rsid w:val="00FD5464"/>
    <w:rsid w:val="00FD5682"/>
    <w:rsid w:val="00FD5A28"/>
    <w:rsid w:val="00FD5F17"/>
    <w:rsid w:val="00FD6313"/>
    <w:rsid w:val="00FD644A"/>
    <w:rsid w:val="00FD6587"/>
    <w:rsid w:val="00FD65A8"/>
    <w:rsid w:val="00FD66D6"/>
    <w:rsid w:val="00FD6EBC"/>
    <w:rsid w:val="00FD7295"/>
    <w:rsid w:val="00FD72E8"/>
    <w:rsid w:val="00FD75B4"/>
    <w:rsid w:val="00FD7B41"/>
    <w:rsid w:val="00FD7C8E"/>
    <w:rsid w:val="00FD7D38"/>
    <w:rsid w:val="00FE0433"/>
    <w:rsid w:val="00FE0934"/>
    <w:rsid w:val="00FE0B82"/>
    <w:rsid w:val="00FE0CCB"/>
    <w:rsid w:val="00FE1136"/>
    <w:rsid w:val="00FE150E"/>
    <w:rsid w:val="00FE16A3"/>
    <w:rsid w:val="00FE1D27"/>
    <w:rsid w:val="00FE1D73"/>
    <w:rsid w:val="00FE1FB5"/>
    <w:rsid w:val="00FE25A5"/>
    <w:rsid w:val="00FE27D2"/>
    <w:rsid w:val="00FE2876"/>
    <w:rsid w:val="00FE2961"/>
    <w:rsid w:val="00FE2AAC"/>
    <w:rsid w:val="00FE2B24"/>
    <w:rsid w:val="00FE2FD5"/>
    <w:rsid w:val="00FE333A"/>
    <w:rsid w:val="00FE33BB"/>
    <w:rsid w:val="00FE4012"/>
    <w:rsid w:val="00FE42A9"/>
    <w:rsid w:val="00FE42DF"/>
    <w:rsid w:val="00FE432F"/>
    <w:rsid w:val="00FE45D0"/>
    <w:rsid w:val="00FE467B"/>
    <w:rsid w:val="00FE4804"/>
    <w:rsid w:val="00FE4CD5"/>
    <w:rsid w:val="00FE5046"/>
    <w:rsid w:val="00FE53B6"/>
    <w:rsid w:val="00FE58F3"/>
    <w:rsid w:val="00FE5E43"/>
    <w:rsid w:val="00FE6307"/>
    <w:rsid w:val="00FE67E0"/>
    <w:rsid w:val="00FE6958"/>
    <w:rsid w:val="00FE6AE9"/>
    <w:rsid w:val="00FE6CE6"/>
    <w:rsid w:val="00FE6FF9"/>
    <w:rsid w:val="00FE732C"/>
    <w:rsid w:val="00FE7335"/>
    <w:rsid w:val="00FE774D"/>
    <w:rsid w:val="00FE7B8E"/>
    <w:rsid w:val="00FE7BD0"/>
    <w:rsid w:val="00FE7C9A"/>
    <w:rsid w:val="00FE7F7E"/>
    <w:rsid w:val="00FF0494"/>
    <w:rsid w:val="00FF04A3"/>
    <w:rsid w:val="00FF078A"/>
    <w:rsid w:val="00FF0F66"/>
    <w:rsid w:val="00FF0F85"/>
    <w:rsid w:val="00FF106D"/>
    <w:rsid w:val="00FF10BB"/>
    <w:rsid w:val="00FF18F8"/>
    <w:rsid w:val="00FF1BEF"/>
    <w:rsid w:val="00FF1F36"/>
    <w:rsid w:val="00FF1F8D"/>
    <w:rsid w:val="00FF2047"/>
    <w:rsid w:val="00FF25F5"/>
    <w:rsid w:val="00FF2A17"/>
    <w:rsid w:val="00FF2A7F"/>
    <w:rsid w:val="00FF323A"/>
    <w:rsid w:val="00FF3253"/>
    <w:rsid w:val="00FF32DC"/>
    <w:rsid w:val="00FF462F"/>
    <w:rsid w:val="00FF4BA4"/>
    <w:rsid w:val="00FF4F05"/>
    <w:rsid w:val="00FF50C5"/>
    <w:rsid w:val="00FF572C"/>
    <w:rsid w:val="00FF5CC4"/>
    <w:rsid w:val="00FF6700"/>
    <w:rsid w:val="00FF6D5D"/>
    <w:rsid w:val="00FF70DB"/>
    <w:rsid w:val="00FF70F3"/>
    <w:rsid w:val="00FF744E"/>
    <w:rsid w:val="00FF7594"/>
    <w:rsid w:val="00FF75B8"/>
    <w:rsid w:val="00FF7A4F"/>
    <w:rsid w:val="00FF7B6C"/>
    <w:rsid w:val="3BBA7A84"/>
    <w:rsid w:val="7BFD2626"/>
    <w:rsid w:val="7FBEDD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4:docId w14:val="586FB72B"/>
  <w15:docId w15:val="{FC5B975E-387C-4073-AA0F-D7290236B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宋体" w:hAnsi="Times New Roman" w:cs="Times New Roman"/>
      <w:lang w:val="en-GB" w:eastAsia="en-US"/>
    </w:rPr>
  </w:style>
  <w:style w:type="paragraph" w:styleId="1">
    <w:name w:val="heading 1"/>
    <w:basedOn w:val="a"/>
    <w:next w:val="a"/>
    <w:link w:val="10"/>
    <w:uiPriority w:val="9"/>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jc w:val="center"/>
    </w:pPr>
    <w:rPr>
      <w:b/>
      <w:bCs/>
      <w:lang w:val="en-US"/>
    </w:rPr>
  </w:style>
  <w:style w:type="paragraph" w:styleId="a5">
    <w:name w:val="annotation text"/>
    <w:basedOn w:val="a"/>
    <w:link w:val="a6"/>
    <w:uiPriority w:val="99"/>
    <w:unhideWhenUsed/>
    <w:qFormat/>
  </w:style>
  <w:style w:type="paragraph" w:styleId="a7">
    <w:name w:val="Body Text"/>
    <w:basedOn w:val="a"/>
    <w:link w:val="a8"/>
    <w:uiPriority w:val="99"/>
    <w:unhideWhenUsed/>
    <w:pPr>
      <w:spacing w:after="120"/>
    </w:pPr>
  </w:style>
  <w:style w:type="paragraph" w:styleId="TOC5">
    <w:name w:val="toc 5"/>
    <w:basedOn w:val="TOC4"/>
    <w:next w:val="a"/>
    <w:semiHidden/>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rPr>
  </w:style>
  <w:style w:type="paragraph" w:styleId="TOC4">
    <w:name w:val="toc 4"/>
    <w:basedOn w:val="a"/>
    <w:next w:val="a"/>
    <w:uiPriority w:val="39"/>
    <w:semiHidden/>
    <w:unhideWhenUsed/>
    <w:pPr>
      <w:spacing w:after="100"/>
      <w:ind w:left="600"/>
    </w:pPr>
  </w:style>
  <w:style w:type="paragraph" w:styleId="a9">
    <w:name w:val="Balloon Text"/>
    <w:basedOn w:val="a"/>
    <w:link w:val="aa"/>
    <w:uiPriority w:val="99"/>
    <w:semiHidden/>
    <w:unhideWhenUsed/>
    <w:rPr>
      <w:sz w:val="18"/>
      <w:szCs w:val="18"/>
    </w:rPr>
  </w:style>
  <w:style w:type="paragraph" w:styleId="ab">
    <w:name w:val="footer"/>
    <w:basedOn w:val="a"/>
    <w:link w:val="ac"/>
    <w:uiPriority w:val="99"/>
    <w:unhideWhenUsed/>
    <w:pPr>
      <w:tabs>
        <w:tab w:val="center" w:pos="4153"/>
        <w:tab w:val="right" w:pos="8306"/>
      </w:tabs>
      <w:snapToGrid w:val="0"/>
    </w:pPr>
    <w:rPr>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unhideWhenUsed/>
    <w:pPr>
      <w:spacing w:before="100" w:beforeAutospacing="1" w:after="100" w:afterAutospacing="1"/>
    </w:pPr>
    <w:rPr>
      <w:rFonts w:ascii="宋体" w:hAnsi="宋体" w:cs="宋体"/>
      <w:sz w:val="24"/>
      <w:szCs w:val="24"/>
      <w:lang w:val="en-US" w:eastAsia="zh-CN"/>
    </w:rPr>
  </w:style>
  <w:style w:type="paragraph" w:styleId="af0">
    <w:name w:val="annotation subject"/>
    <w:basedOn w:val="a5"/>
    <w:next w:val="a5"/>
    <w:link w:val="af1"/>
    <w:uiPriority w:val="99"/>
    <w:semiHidden/>
    <w:unhideWhenUsed/>
    <w:rPr>
      <w:b/>
      <w:bCs/>
    </w:rPr>
  </w:style>
  <w:style w:type="paragraph" w:styleId="af2">
    <w:name w:val="Body Text First Indent"/>
    <w:basedOn w:val="a"/>
    <w:link w:val="af3"/>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table" w:styleId="af4">
    <w:name w:val="Table Grid"/>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basedOn w:val="a0"/>
    <w:uiPriority w:val="99"/>
    <w:unhideWhenUsed/>
    <w:qFormat/>
    <w:rPr>
      <w:sz w:val="21"/>
      <w:szCs w:val="21"/>
    </w:r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rPr>
      <w:sz w:val="18"/>
      <w:szCs w:val="18"/>
    </w:rPr>
  </w:style>
  <w:style w:type="character" w:customStyle="1" w:styleId="10">
    <w:name w:val="标题 1 字符"/>
    <w:basedOn w:val="a0"/>
    <w:link w:val="1"/>
    <w:uiPriority w:val="9"/>
    <w:rPr>
      <w:rFonts w:ascii="Arial" w:eastAsia="宋体" w:hAnsi="Arial" w:cs="Times New Roman"/>
      <w:b/>
      <w:kern w:val="0"/>
      <w:sz w:val="24"/>
      <w:szCs w:val="20"/>
      <w:lang w:val="en-GB" w:eastAsia="en-US"/>
    </w:rPr>
  </w:style>
  <w:style w:type="character" w:customStyle="1" w:styleId="20">
    <w:name w:val="标题 2 字符"/>
    <w:basedOn w:val="a0"/>
    <w:link w:val="2"/>
    <w:qFormat/>
    <w:rPr>
      <w:rFonts w:ascii="Arial" w:eastAsia="宋体" w:hAnsi="Arial" w:cs="Times New Roman"/>
      <w:b/>
      <w:kern w:val="0"/>
      <w:sz w:val="24"/>
      <w:szCs w:val="20"/>
      <w:lang w:val="en-GB" w:eastAsia="en-US"/>
    </w:rPr>
  </w:style>
  <w:style w:type="character" w:customStyle="1" w:styleId="a4">
    <w:name w:val="题注 字符"/>
    <w:link w:val="a3"/>
    <w:qFormat/>
    <w:rPr>
      <w:rFonts w:ascii="Times New Roman" w:eastAsia="宋体" w:hAnsi="Times New Roman" w:cs="Times New Roman"/>
      <w:b/>
      <w:bCs/>
      <w:kern w:val="0"/>
      <w:sz w:val="20"/>
      <w:szCs w:val="20"/>
      <w:lang w:eastAsia="en-US"/>
    </w:rPr>
  </w:style>
  <w:style w:type="paragraph" w:customStyle="1" w:styleId="References">
    <w:name w:val="References"/>
    <w:basedOn w:val="a"/>
    <w:qFormat/>
    <w:pPr>
      <w:autoSpaceDE w:val="0"/>
      <w:autoSpaceDN w:val="0"/>
      <w:snapToGrid w:val="0"/>
      <w:spacing w:after="60"/>
      <w:jc w:val="both"/>
    </w:pPr>
    <w:rPr>
      <w:szCs w:val="16"/>
      <w:lang w:val="en-US"/>
    </w:rPr>
  </w:style>
  <w:style w:type="character" w:customStyle="1" w:styleId="30">
    <w:name w:val="标题 3 字符"/>
    <w:basedOn w:val="a0"/>
    <w:link w:val="3"/>
    <w:uiPriority w:val="9"/>
    <w:rPr>
      <w:rFonts w:ascii="Times New Roman" w:eastAsia="宋体" w:hAnsi="Times New Roman" w:cs="Times New Roman"/>
      <w:b/>
      <w:bCs/>
      <w:kern w:val="0"/>
      <w:sz w:val="32"/>
      <w:szCs w:val="32"/>
      <w:lang w:val="en-GB" w:eastAsia="en-US"/>
    </w:rPr>
  </w:style>
  <w:style w:type="character" w:customStyle="1" w:styleId="a6">
    <w:name w:val="批注文字 字符"/>
    <w:basedOn w:val="a0"/>
    <w:link w:val="a5"/>
    <w:uiPriority w:val="99"/>
    <w:qFormat/>
    <w:rPr>
      <w:rFonts w:ascii="Times New Roman" w:eastAsia="宋体" w:hAnsi="Times New Roman" w:cs="Times New Roman"/>
      <w:kern w:val="0"/>
      <w:sz w:val="20"/>
      <w:szCs w:val="20"/>
      <w:lang w:val="en-GB" w:eastAsia="en-US"/>
    </w:rPr>
  </w:style>
  <w:style w:type="character" w:customStyle="1" w:styleId="af1">
    <w:name w:val="批注主题 字符"/>
    <w:basedOn w:val="a6"/>
    <w:link w:val="af0"/>
    <w:uiPriority w:val="99"/>
    <w:semiHidden/>
    <w:rPr>
      <w:rFonts w:ascii="Times New Roman" w:eastAsia="宋体" w:hAnsi="Times New Roman" w:cs="Times New Roman"/>
      <w:b/>
      <w:bCs/>
      <w:kern w:val="0"/>
      <w:sz w:val="20"/>
      <w:szCs w:val="20"/>
      <w:lang w:val="en-GB" w:eastAsia="en-US"/>
    </w:rPr>
  </w:style>
  <w:style w:type="character" w:customStyle="1" w:styleId="aa">
    <w:name w:val="批注框文本 字符"/>
    <w:basedOn w:val="a0"/>
    <w:link w:val="a9"/>
    <w:uiPriority w:val="99"/>
    <w:semiHidden/>
    <w:rPr>
      <w:rFonts w:ascii="Times New Roman" w:eastAsia="宋体" w:hAnsi="Times New Roman" w:cs="Times New Roman"/>
      <w:kern w:val="0"/>
      <w:sz w:val="18"/>
      <w:szCs w:val="18"/>
      <w:lang w:val="en-GB" w:eastAsia="en-US"/>
    </w:rPr>
  </w:style>
  <w:style w:type="paragraph" w:styleId="af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af9"/>
    <w:uiPriority w:val="34"/>
    <w:qFormat/>
    <w:pPr>
      <w:ind w:firstLineChars="200" w:firstLine="420"/>
    </w:pPr>
  </w:style>
  <w:style w:type="paragraph" w:customStyle="1" w:styleId="ZT">
    <w:name w:val="ZT"/>
    <w:pPr>
      <w:framePr w:wrap="notBeside" w:hAnchor="margin" w:yAlign="center"/>
      <w:widowControl w:val="0"/>
      <w:spacing w:line="240" w:lineRule="atLeast"/>
      <w:jc w:val="right"/>
    </w:pPr>
    <w:rPr>
      <w:rFonts w:ascii="Arial" w:eastAsia="Malgun Gothic" w:hAnsi="Arial" w:cs="Times New Roman"/>
      <w:b/>
      <w:sz w:val="34"/>
      <w:lang w:val="en-GB" w:eastAsia="en-US"/>
    </w:rPr>
  </w:style>
  <w:style w:type="character" w:customStyle="1" w:styleId="fontstyle01">
    <w:name w:val="fontstyle01"/>
    <w:basedOn w:val="a0"/>
    <w:rPr>
      <w:rFonts w:ascii="Arial-BoldMT" w:hAnsi="Arial-BoldMT" w:hint="default"/>
      <w:b/>
      <w:bCs/>
      <w:color w:val="000000"/>
      <w:sz w:val="22"/>
      <w:szCs w:val="22"/>
    </w:rPr>
  </w:style>
  <w:style w:type="character" w:customStyle="1" w:styleId="fontstyle21">
    <w:name w:val="fontstyle21"/>
    <w:basedOn w:val="a0"/>
    <w:rPr>
      <w:rFonts w:ascii="MnSymbol10" w:hAnsi="MnSymbol10" w:hint="default"/>
      <w:color w:val="000000"/>
      <w:sz w:val="22"/>
      <w:szCs w:val="22"/>
    </w:rPr>
  </w:style>
  <w:style w:type="character" w:customStyle="1" w:styleId="40">
    <w:name w:val="标题 4 字符"/>
    <w:basedOn w:val="a0"/>
    <w:link w:val="4"/>
    <w:uiPriority w:val="9"/>
    <w:rPr>
      <w:rFonts w:asciiTheme="majorHAnsi" w:eastAsiaTheme="majorEastAsia" w:hAnsiTheme="majorHAnsi" w:cstheme="majorBidi"/>
      <w:b/>
      <w:bCs/>
      <w:kern w:val="0"/>
      <w:sz w:val="28"/>
      <w:szCs w:val="28"/>
      <w:lang w:val="en-GB" w:eastAsia="en-US"/>
    </w:rPr>
  </w:style>
  <w:style w:type="paragraph" w:customStyle="1" w:styleId="11">
    <w:name w:val="修订1"/>
    <w:hidden/>
    <w:uiPriority w:val="99"/>
    <w:semiHidden/>
    <w:rPr>
      <w:rFonts w:ascii="Times New Roman" w:eastAsia="宋体" w:hAnsi="Times New Roman" w:cs="Times New Roman"/>
      <w:lang w:val="en-GB" w:eastAsia="en-US"/>
    </w:rPr>
  </w:style>
  <w:style w:type="character" w:customStyle="1" w:styleId="a8">
    <w:name w:val="正文文本 字符"/>
    <w:basedOn w:val="a0"/>
    <w:link w:val="a7"/>
    <w:uiPriority w:val="99"/>
    <w:rPr>
      <w:rFonts w:ascii="Times New Roman" w:eastAsia="宋体" w:hAnsi="Times New Roman" w:cs="Times New Roman"/>
      <w:kern w:val="0"/>
      <w:sz w:val="20"/>
      <w:szCs w:val="20"/>
      <w:lang w:val="en-GB" w:eastAsia="en-US"/>
    </w:rPr>
  </w:style>
  <w:style w:type="character" w:customStyle="1" w:styleId="af3">
    <w:name w:val="正文文本首行缩进 字符"/>
    <w:basedOn w:val="a8"/>
    <w:link w:val="af2"/>
    <w:rPr>
      <w:rFonts w:ascii="Arial" w:eastAsia="宋体" w:hAnsi="Arial" w:cs="Times New Roman"/>
      <w:kern w:val="0"/>
      <w:sz w:val="20"/>
      <w:szCs w:val="21"/>
      <w:lang w:val="en-GB" w:eastAsia="en-US"/>
    </w:rPr>
  </w:style>
  <w:style w:type="paragraph" w:styleId="afa">
    <w:name w:val="No Spacing"/>
    <w:uiPriority w:val="1"/>
    <w:qFormat/>
    <w:rPr>
      <w:rFonts w:ascii="Times New Roman" w:eastAsia="宋体" w:hAnsi="Times New Roman" w:cs="Times New Roman"/>
      <w:lang w:val="en-GB" w:eastAsia="en-US"/>
    </w:rPr>
  </w:style>
  <w:style w:type="character" w:customStyle="1" w:styleId="af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8"/>
    <w:uiPriority w:val="34"/>
    <w:qFormat/>
    <w:locked/>
    <w:rPr>
      <w:rFonts w:ascii="Times New Roman" w:eastAsia="宋体" w:hAnsi="Times New Roman" w:cs="Times New Roman"/>
      <w:kern w:val="0"/>
      <w:sz w:val="20"/>
      <w:szCs w:val="20"/>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ind w:left="1622" w:hanging="363"/>
    </w:pPr>
    <w:rPr>
      <w:rFonts w:ascii="Arial" w:eastAsiaTheme="minorEastAsia" w:hAnsi="Arial" w:cs="Arial"/>
      <w:kern w:val="2"/>
      <w:sz w:val="21"/>
      <w:szCs w:val="24"/>
      <w:lang w:val="en-US" w:eastAsia="zh-CN"/>
    </w:rPr>
  </w:style>
  <w:style w:type="paragraph" w:customStyle="1" w:styleId="0Maintext">
    <w:name w:val="0 Main text"/>
    <w:basedOn w:val="a"/>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Pr>
      <w:rFonts w:ascii="Times New Roman" w:eastAsia="Times New Roman" w:hAnsi="Times New Roman" w:cs="Batang"/>
      <w:kern w:val="0"/>
      <w:sz w:val="20"/>
      <w:szCs w:val="20"/>
      <w:lang w:val="en-GB" w:eastAsia="en-US"/>
    </w:rPr>
  </w:style>
  <w:style w:type="paragraph" w:styleId="afb">
    <w:name w:val="endnote text"/>
    <w:basedOn w:val="a"/>
    <w:link w:val="afc"/>
    <w:uiPriority w:val="99"/>
    <w:semiHidden/>
    <w:unhideWhenUsed/>
    <w:rsid w:val="009239ED"/>
    <w:pPr>
      <w:snapToGrid w:val="0"/>
    </w:pPr>
  </w:style>
  <w:style w:type="character" w:customStyle="1" w:styleId="afc">
    <w:name w:val="尾注文本 字符"/>
    <w:basedOn w:val="a0"/>
    <w:link w:val="afb"/>
    <w:uiPriority w:val="99"/>
    <w:semiHidden/>
    <w:rsid w:val="009239ED"/>
    <w:rPr>
      <w:rFonts w:ascii="Times New Roman" w:eastAsia="宋体" w:hAnsi="Times New Roman" w:cs="Times New Roman"/>
      <w:lang w:val="en-GB" w:eastAsia="en-US"/>
    </w:rPr>
  </w:style>
  <w:style w:type="character" w:styleId="afd">
    <w:name w:val="endnote reference"/>
    <w:basedOn w:val="a0"/>
    <w:uiPriority w:val="99"/>
    <w:semiHidden/>
    <w:unhideWhenUsed/>
    <w:rsid w:val="009239ED"/>
    <w:rPr>
      <w:vertAlign w:val="superscript"/>
    </w:rPr>
  </w:style>
  <w:style w:type="paragraph" w:styleId="afe">
    <w:name w:val="Revision"/>
    <w:hidden/>
    <w:uiPriority w:val="99"/>
    <w:semiHidden/>
    <w:rsid w:val="00F334C0"/>
    <w:rPr>
      <w:rFonts w:ascii="Times New Roman" w:eastAsia="宋体"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82011">
      <w:bodyDiv w:val="1"/>
      <w:marLeft w:val="0"/>
      <w:marRight w:val="0"/>
      <w:marTop w:val="0"/>
      <w:marBottom w:val="0"/>
      <w:divBdr>
        <w:top w:val="none" w:sz="0" w:space="0" w:color="auto"/>
        <w:left w:val="none" w:sz="0" w:space="0" w:color="auto"/>
        <w:bottom w:val="none" w:sz="0" w:space="0" w:color="auto"/>
        <w:right w:val="none" w:sz="0" w:space="0" w:color="auto"/>
      </w:divBdr>
      <w:divsChild>
        <w:div w:id="181017646">
          <w:marLeft w:val="4046"/>
          <w:marRight w:val="0"/>
          <w:marTop w:val="0"/>
          <w:marBottom w:val="0"/>
          <w:divBdr>
            <w:top w:val="none" w:sz="0" w:space="0" w:color="auto"/>
            <w:left w:val="none" w:sz="0" w:space="0" w:color="auto"/>
            <w:bottom w:val="none" w:sz="0" w:space="0" w:color="auto"/>
            <w:right w:val="none" w:sz="0" w:space="0" w:color="auto"/>
          </w:divBdr>
        </w:div>
      </w:divsChild>
    </w:div>
    <w:div w:id="530144353">
      <w:bodyDiv w:val="1"/>
      <w:marLeft w:val="0"/>
      <w:marRight w:val="0"/>
      <w:marTop w:val="0"/>
      <w:marBottom w:val="0"/>
      <w:divBdr>
        <w:top w:val="none" w:sz="0" w:space="0" w:color="auto"/>
        <w:left w:val="none" w:sz="0" w:space="0" w:color="auto"/>
        <w:bottom w:val="none" w:sz="0" w:space="0" w:color="auto"/>
        <w:right w:val="none" w:sz="0" w:space="0" w:color="auto"/>
      </w:divBdr>
    </w:div>
    <w:div w:id="1139495439">
      <w:bodyDiv w:val="1"/>
      <w:marLeft w:val="0"/>
      <w:marRight w:val="0"/>
      <w:marTop w:val="0"/>
      <w:marBottom w:val="0"/>
      <w:divBdr>
        <w:top w:val="none" w:sz="0" w:space="0" w:color="auto"/>
        <w:left w:val="none" w:sz="0" w:space="0" w:color="auto"/>
        <w:bottom w:val="none" w:sz="0" w:space="0" w:color="auto"/>
        <w:right w:val="none" w:sz="0" w:space="0" w:color="auto"/>
      </w:divBdr>
      <w:divsChild>
        <w:div w:id="1302081024">
          <w:marLeft w:val="2606"/>
          <w:marRight w:val="0"/>
          <w:marTop w:val="0"/>
          <w:marBottom w:val="0"/>
          <w:divBdr>
            <w:top w:val="none" w:sz="0" w:space="0" w:color="auto"/>
            <w:left w:val="none" w:sz="0" w:space="0" w:color="auto"/>
            <w:bottom w:val="none" w:sz="0" w:space="0" w:color="auto"/>
            <w:right w:val="none" w:sz="0" w:space="0" w:color="auto"/>
          </w:divBdr>
        </w:div>
      </w:divsChild>
    </w:div>
    <w:div w:id="1676303265">
      <w:bodyDiv w:val="1"/>
      <w:marLeft w:val="0"/>
      <w:marRight w:val="0"/>
      <w:marTop w:val="0"/>
      <w:marBottom w:val="0"/>
      <w:divBdr>
        <w:top w:val="none" w:sz="0" w:space="0" w:color="auto"/>
        <w:left w:val="none" w:sz="0" w:space="0" w:color="auto"/>
        <w:bottom w:val="none" w:sz="0" w:space="0" w:color="auto"/>
        <w:right w:val="none" w:sz="0" w:space="0" w:color="auto"/>
      </w:divBdr>
      <w:divsChild>
        <w:div w:id="233048617">
          <w:marLeft w:val="2606"/>
          <w:marRight w:val="0"/>
          <w:marTop w:val="0"/>
          <w:marBottom w:val="0"/>
          <w:divBdr>
            <w:top w:val="none" w:sz="0" w:space="0" w:color="auto"/>
            <w:left w:val="none" w:sz="0" w:space="0" w:color="auto"/>
            <w:bottom w:val="none" w:sz="0" w:space="0" w:color="auto"/>
            <w:right w:val="none" w:sz="0" w:space="0" w:color="auto"/>
          </w:divBdr>
        </w:div>
      </w:divsChild>
    </w:div>
    <w:div w:id="1847818132">
      <w:bodyDiv w:val="1"/>
      <w:marLeft w:val="0"/>
      <w:marRight w:val="0"/>
      <w:marTop w:val="0"/>
      <w:marBottom w:val="0"/>
      <w:divBdr>
        <w:top w:val="none" w:sz="0" w:space="0" w:color="auto"/>
        <w:left w:val="none" w:sz="0" w:space="0" w:color="auto"/>
        <w:bottom w:val="none" w:sz="0" w:space="0" w:color="auto"/>
        <w:right w:val="none" w:sz="0" w:space="0" w:color="auto"/>
      </w:divBdr>
      <w:divsChild>
        <w:div w:id="1677153656">
          <w:marLeft w:val="3326"/>
          <w:marRight w:val="0"/>
          <w:marTop w:val="0"/>
          <w:marBottom w:val="0"/>
          <w:divBdr>
            <w:top w:val="none" w:sz="0" w:space="0" w:color="auto"/>
            <w:left w:val="none" w:sz="0" w:space="0" w:color="auto"/>
            <w:bottom w:val="none" w:sz="0" w:space="0" w:color="auto"/>
            <w:right w:val="none" w:sz="0" w:space="0" w:color="auto"/>
          </w:divBdr>
        </w:div>
      </w:divsChild>
    </w:div>
    <w:div w:id="1860318461">
      <w:bodyDiv w:val="1"/>
      <w:marLeft w:val="0"/>
      <w:marRight w:val="0"/>
      <w:marTop w:val="0"/>
      <w:marBottom w:val="0"/>
      <w:divBdr>
        <w:top w:val="none" w:sz="0" w:space="0" w:color="auto"/>
        <w:left w:val="none" w:sz="0" w:space="0" w:color="auto"/>
        <w:bottom w:val="none" w:sz="0" w:space="0" w:color="auto"/>
        <w:right w:val="none" w:sz="0" w:space="0" w:color="auto"/>
      </w:divBdr>
      <w:divsChild>
        <w:div w:id="1344934219">
          <w:marLeft w:val="2606"/>
          <w:marRight w:val="0"/>
          <w:marTop w:val="0"/>
          <w:marBottom w:val="0"/>
          <w:divBdr>
            <w:top w:val="none" w:sz="0" w:space="0" w:color="auto"/>
            <w:left w:val="none" w:sz="0" w:space="0" w:color="auto"/>
            <w:bottom w:val="none" w:sz="0" w:space="0" w:color="auto"/>
            <w:right w:val="none" w:sz="0" w:space="0" w:color="auto"/>
          </w:divBdr>
        </w:div>
      </w:divsChild>
    </w:div>
    <w:div w:id="1911184773">
      <w:bodyDiv w:val="1"/>
      <w:marLeft w:val="0"/>
      <w:marRight w:val="0"/>
      <w:marTop w:val="0"/>
      <w:marBottom w:val="0"/>
      <w:divBdr>
        <w:top w:val="none" w:sz="0" w:space="0" w:color="auto"/>
        <w:left w:val="none" w:sz="0" w:space="0" w:color="auto"/>
        <w:bottom w:val="none" w:sz="0" w:space="0" w:color="auto"/>
        <w:right w:val="none" w:sz="0" w:space="0" w:color="auto"/>
      </w:divBdr>
      <w:divsChild>
        <w:div w:id="1987009345">
          <w:marLeft w:val="40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file:///C:\Users\daewonle\OneDrive%20-%20Intel%20Corporation\Documents\ngs\3gpp\Docs\R1-2306169.zip" TargetMode="Externa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73AA3C-CBC8-4552-8CBE-7CA2DE323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4829</Words>
  <Characters>25696</Characters>
  <Application>Microsoft Office Word</Application>
  <DocSecurity>0</DocSecurity>
  <Lines>2141</Lines>
  <Paragraphs>872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lishengyu</dc:creator>
  <cp:lastModifiedBy>Huawei</cp:lastModifiedBy>
  <cp:revision>5</cp:revision>
  <dcterms:created xsi:type="dcterms:W3CDTF">2023-08-11T09:29:00Z</dcterms:created>
  <dcterms:modified xsi:type="dcterms:W3CDTF">2023-08-11T16:12:00Z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(3)n4lzCGJ0ppgV9Zr9rrQjUNFszbdBBcZxOu1vcWXV/ndRWWmXLSa8BDNLOk3Vc0pORDATFS7g
aWqulnzp94yGuMRa+X2CZ38DjJ2Xz78SNtETQuagXekCjImI+TrqlNkiZx0s3iRdWcVVSyHR
QqCuOcGjKQ8KrNuxDPICbOkI6w7R3fDdndxsRpzDqmHmYMFpmprtZ2Wy1/l5EAob5Da5Bjic
Rb6L/LJQcfmB3z4JFS</vt:lpwstr>
  </property>
  <property fmtid="{D5CDD505-2E9C-101B-9397-08002B2CF9AE}" pid="3" name="_2015_ms_pID_7253431">
    <vt:lpwstr>Ki4TOSJn1JOjn1jTMRL8DOJ3hAd6U21qfxq9HC96GfxZOUHFFpwn6N
RqMkfvNnINiO9nIpekrcGRzPdMOOjdFbHLUHGq3sIC4ZodJRukk5XuYRFU4D/KqHDW5aIZka
FD6RKz13hNQYpMNe1u02UP6NbBAqnqA05U3ez+rUz0ntVMW2CS2TcE/k9Bz8Nt77FyEy8ZWG
5gd7xUrFQjidYcopfkEuFNDaEZEoZnXTZzcT</vt:lpwstr>
  </property>
  <property fmtid="{D5CDD505-2E9C-101B-9397-08002B2CF9AE}" pid="4" name="_2015_ms_pID_7253432">
    <vt:lpwstr>pkWXPxrooyz65Vk0VA6F8ZQ=</vt:lpwstr>
  </property>
  <property fmtid="{D5CDD505-2E9C-101B-9397-08002B2CF9AE}" pid="5" name="KSOProductBuildVer">
    <vt:lpwstr>2052-0.0.0.0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1691669257</vt:lpwstr>
  </property>
</Properties>
</file>