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361A" w14:textId="24D3A3A9" w:rsidR="00FA4D1A" w:rsidRPr="00DA66F6" w:rsidRDefault="004433A9" w:rsidP="0093333E">
      <w:pPr>
        <w:tabs>
          <w:tab w:val="center" w:pos="4536"/>
          <w:tab w:val="right" w:pos="8280"/>
          <w:tab w:val="right" w:pos="9639"/>
        </w:tabs>
        <w:spacing w:line="276" w:lineRule="auto"/>
        <w:ind w:right="2"/>
        <w:rPr>
          <w:rFonts w:ascii="Arial" w:eastAsia="Malgun Gothic" w:hAnsi="Arial" w:cs="Arial"/>
          <w:b/>
          <w:bCs/>
          <w:sz w:val="32"/>
          <w:szCs w:val="22"/>
          <w:lang w:eastAsia="en-US"/>
        </w:rPr>
      </w:pPr>
      <w:r w:rsidRPr="00DA66F6">
        <w:rPr>
          <w:rFonts w:ascii="Arial" w:eastAsia="Malgun Gothic" w:hAnsi="Arial" w:cs="Arial"/>
          <w:b/>
          <w:bCs/>
          <w:sz w:val="32"/>
          <w:szCs w:val="22"/>
          <w:lang w:eastAsia="en-US"/>
        </w:rPr>
        <w:t xml:space="preserve">Rel-18 TEI </w:t>
      </w:r>
      <w:r w:rsidR="00DA66F6" w:rsidRPr="00DA66F6">
        <w:rPr>
          <w:rFonts w:ascii="Arial" w:eastAsia="Malgun Gothic" w:hAnsi="Arial" w:cs="Arial"/>
          <w:b/>
          <w:bCs/>
          <w:sz w:val="32"/>
          <w:szCs w:val="22"/>
          <w:lang w:eastAsia="en-US"/>
        </w:rPr>
        <w:t>agreements by RAN1#113</w:t>
      </w:r>
    </w:p>
    <w:p w14:paraId="0E486229" w14:textId="77777777" w:rsidR="00C51033" w:rsidRDefault="00C51033" w:rsidP="002753B9">
      <w:pPr>
        <w:rPr>
          <w:b/>
        </w:rPr>
      </w:pPr>
    </w:p>
    <w:p w14:paraId="14B638DD" w14:textId="21698A78" w:rsidR="00687839" w:rsidRPr="00E34C18" w:rsidRDefault="003A095C" w:rsidP="00687839">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A095C">
        <w:rPr>
          <w:rFonts w:ascii="Arial" w:eastAsia="Batang" w:hAnsi="Arial"/>
          <w:sz w:val="32"/>
          <w:szCs w:val="32"/>
          <w:lang w:val="en-US" w:eastAsia="ko-KR"/>
        </w:rPr>
        <w:t>Periodicity of the scheduling request</w:t>
      </w:r>
    </w:p>
    <w:tbl>
      <w:tblPr>
        <w:tblStyle w:val="aff4"/>
        <w:tblW w:w="0" w:type="auto"/>
        <w:tblLook w:val="04A0" w:firstRow="1" w:lastRow="0" w:firstColumn="1" w:lastColumn="0" w:noHBand="0" w:noVBand="1"/>
      </w:tblPr>
      <w:tblGrid>
        <w:gridCol w:w="9628"/>
      </w:tblGrid>
      <w:tr w:rsidR="003A095C" w:rsidRPr="003A2D4B" w14:paraId="71920F2F" w14:textId="77777777" w:rsidTr="003A095C">
        <w:tc>
          <w:tcPr>
            <w:tcW w:w="9628" w:type="dxa"/>
          </w:tcPr>
          <w:p w14:paraId="3CAB171E" w14:textId="77777777" w:rsidR="00510A1A" w:rsidRPr="00510A1A" w:rsidRDefault="00510A1A" w:rsidP="000E6156">
            <w:pPr>
              <w:spacing w:after="0"/>
              <w:rPr>
                <w:rFonts w:ascii="Times" w:eastAsia="Batang" w:hAnsi="Times"/>
                <w:bCs/>
                <w:sz w:val="22"/>
                <w:szCs w:val="22"/>
                <w:highlight w:val="green"/>
                <w:lang w:eastAsia="en-US"/>
              </w:rPr>
            </w:pPr>
            <w:r w:rsidRPr="00510A1A">
              <w:rPr>
                <w:rFonts w:ascii="Times" w:eastAsia="Batang" w:hAnsi="Times"/>
                <w:bCs/>
                <w:sz w:val="22"/>
                <w:szCs w:val="22"/>
                <w:highlight w:val="green"/>
                <w:lang w:eastAsia="en-US"/>
              </w:rPr>
              <w:t>Agreement</w:t>
            </w:r>
          </w:p>
          <w:p w14:paraId="0AA2A13C" w14:textId="77777777" w:rsidR="00510A1A" w:rsidRPr="00510A1A" w:rsidRDefault="00510A1A" w:rsidP="000E6156">
            <w:pPr>
              <w:spacing w:after="0"/>
              <w:rPr>
                <w:rFonts w:ascii="Times" w:eastAsia="ＭＳ 明朝" w:hAnsi="Times" w:cs="Batang"/>
                <w:sz w:val="22"/>
                <w:szCs w:val="22"/>
                <w:lang w:eastAsia="en-US"/>
              </w:rPr>
            </w:pPr>
            <w:r w:rsidRPr="00510A1A">
              <w:rPr>
                <w:rFonts w:ascii="Times" w:eastAsia="ＭＳ 明朝" w:hAnsi="Times" w:cs="Batang"/>
                <w:sz w:val="22"/>
                <w:szCs w:val="22"/>
                <w:lang w:eastAsia="en-US"/>
              </w:rPr>
              <w:t xml:space="preserve">Introduce 5 and 10 slot periodicities to the </w:t>
            </w:r>
            <w:proofErr w:type="spellStart"/>
            <w:r w:rsidRPr="00510A1A">
              <w:rPr>
                <w:rFonts w:ascii="Times" w:eastAsia="ＭＳ 明朝" w:hAnsi="Times" w:cs="Batang"/>
                <w:sz w:val="22"/>
                <w:szCs w:val="22"/>
                <w:lang w:eastAsia="en-US"/>
              </w:rPr>
              <w:t>periodicityAndOffset</w:t>
            </w:r>
            <w:proofErr w:type="spellEnd"/>
            <w:r w:rsidRPr="00510A1A">
              <w:rPr>
                <w:rFonts w:ascii="Times" w:eastAsia="ＭＳ 明朝" w:hAnsi="Times" w:cs="Batang"/>
                <w:sz w:val="22"/>
                <w:szCs w:val="22"/>
                <w:lang w:eastAsia="en-US"/>
              </w:rPr>
              <w:t xml:space="preserve"> in </w:t>
            </w:r>
            <w:proofErr w:type="spellStart"/>
            <w:r w:rsidRPr="00510A1A">
              <w:rPr>
                <w:rFonts w:ascii="Times" w:eastAsia="ＭＳ 明朝" w:hAnsi="Times" w:cs="Batang"/>
                <w:sz w:val="22"/>
                <w:szCs w:val="22"/>
                <w:lang w:eastAsia="en-US"/>
              </w:rPr>
              <w:t>SchedulingRequestResourceConfig</w:t>
            </w:r>
            <w:proofErr w:type="spellEnd"/>
            <w:r w:rsidRPr="00510A1A">
              <w:rPr>
                <w:rFonts w:ascii="Times" w:eastAsia="ＭＳ 明朝" w:hAnsi="Times" w:cs="Batang"/>
                <w:sz w:val="22"/>
                <w:szCs w:val="22"/>
                <w:lang w:eastAsia="en-US"/>
              </w:rPr>
              <w:t xml:space="preserve"> for 120 kHz and 5 slot for 30 kHz SCS</w:t>
            </w:r>
          </w:p>
          <w:p w14:paraId="1C102B47" w14:textId="77777777" w:rsidR="00510A1A" w:rsidRPr="003A2D4B" w:rsidRDefault="00510A1A" w:rsidP="000E6156">
            <w:pPr>
              <w:spacing w:after="0"/>
              <w:rPr>
                <w:rFonts w:ascii="Times" w:eastAsia="DengXian" w:hAnsi="Times" w:cs="Batang"/>
                <w:sz w:val="22"/>
                <w:szCs w:val="22"/>
                <w:lang w:eastAsia="zh-CN"/>
              </w:rPr>
            </w:pPr>
            <w:r w:rsidRPr="00510A1A">
              <w:rPr>
                <w:rFonts w:ascii="Times" w:eastAsia="DengXian" w:hAnsi="Times" w:cs="Batang"/>
                <w:sz w:val="22"/>
                <w:szCs w:val="22"/>
                <w:lang w:eastAsia="zh-CN"/>
              </w:rPr>
              <w:t>Sent LS to RAN2 about the introduction of these parameters - Mattias (Ericsson)</w:t>
            </w:r>
          </w:p>
          <w:p w14:paraId="70EF1564" w14:textId="77777777" w:rsidR="000E6156" w:rsidRPr="00510A1A" w:rsidRDefault="000E6156" w:rsidP="000E6156">
            <w:pPr>
              <w:spacing w:after="0"/>
              <w:rPr>
                <w:rFonts w:ascii="Times" w:eastAsia="DengXian" w:hAnsi="Times"/>
                <w:b/>
                <w:sz w:val="22"/>
                <w:szCs w:val="22"/>
                <w:lang w:eastAsia="zh-CN"/>
              </w:rPr>
            </w:pPr>
          </w:p>
          <w:p w14:paraId="5869E564" w14:textId="0355D149" w:rsidR="003A095C" w:rsidRPr="003A2D4B" w:rsidRDefault="00510A1A" w:rsidP="000E6156">
            <w:pPr>
              <w:spacing w:after="0"/>
              <w:rPr>
                <w:rFonts w:ascii="Times" w:eastAsia="DengXian" w:hAnsi="Times" w:cs="Batang" w:hint="eastAsia"/>
                <w:sz w:val="22"/>
                <w:szCs w:val="22"/>
                <w:lang w:eastAsia="zh-CN"/>
              </w:rPr>
            </w:pPr>
            <w:r w:rsidRPr="00510A1A">
              <w:rPr>
                <w:rFonts w:ascii="Times" w:eastAsia="Batang" w:hAnsi="Times"/>
                <w:b/>
                <w:bCs/>
                <w:sz w:val="22"/>
                <w:szCs w:val="22"/>
                <w:lang w:eastAsia="x-none"/>
              </w:rPr>
              <w:t>Decision:</w:t>
            </w:r>
            <w:r w:rsidRPr="00510A1A">
              <w:rPr>
                <w:rFonts w:ascii="Times" w:eastAsia="Batang" w:hAnsi="Times"/>
                <w:sz w:val="22"/>
                <w:szCs w:val="22"/>
                <w:lang w:eastAsia="x-none"/>
              </w:rPr>
              <w:t xml:space="preserve"> The d</w:t>
            </w:r>
            <w:r w:rsidRPr="00510A1A">
              <w:rPr>
                <w:rFonts w:ascii="Times" w:eastAsia="DengXian" w:hAnsi="Times" w:cs="Batang"/>
                <w:sz w:val="22"/>
                <w:szCs w:val="22"/>
                <w:lang w:eastAsia="zh-CN"/>
              </w:rPr>
              <w:t xml:space="preserve">raft LS </w:t>
            </w:r>
            <w:hyperlink r:id="rId12" w:history="1">
              <w:r w:rsidRPr="00510A1A">
                <w:rPr>
                  <w:rFonts w:ascii="Times" w:eastAsia="DengXian" w:hAnsi="Times" w:cs="Batang"/>
                  <w:color w:val="0000FF"/>
                  <w:sz w:val="22"/>
                  <w:szCs w:val="22"/>
                  <w:u w:val="single"/>
                  <w:lang w:eastAsia="zh-CN"/>
                </w:rPr>
                <w:t>R1-2302152</w:t>
              </w:r>
            </w:hyperlink>
            <w:r w:rsidRPr="00510A1A">
              <w:rPr>
                <w:rFonts w:ascii="Times" w:eastAsia="DengXian" w:hAnsi="Times" w:cs="Batang"/>
                <w:sz w:val="22"/>
                <w:szCs w:val="22"/>
                <w:lang w:eastAsia="zh-CN"/>
              </w:rPr>
              <w:t xml:space="preserve"> is endorsed in principle with removing repeated “in” the action. Final LS is </w:t>
            </w:r>
            <w:r w:rsidRPr="00510A1A">
              <w:rPr>
                <w:rFonts w:ascii="Times" w:eastAsia="DengXian" w:hAnsi="Times" w:cs="Batang"/>
                <w:sz w:val="22"/>
                <w:szCs w:val="22"/>
                <w:highlight w:val="green"/>
                <w:lang w:eastAsia="zh-CN"/>
              </w:rPr>
              <w:t xml:space="preserve">approved in </w:t>
            </w:r>
            <w:hyperlink r:id="rId13" w:history="1">
              <w:r w:rsidRPr="00510A1A">
                <w:rPr>
                  <w:rFonts w:ascii="Times" w:eastAsia="DengXian" w:hAnsi="Times" w:cs="Batang"/>
                  <w:color w:val="0000FF"/>
                  <w:sz w:val="22"/>
                  <w:szCs w:val="22"/>
                  <w:highlight w:val="green"/>
                  <w:u w:val="single"/>
                  <w:lang w:eastAsia="zh-CN"/>
                </w:rPr>
                <w:t>R1-2302187</w:t>
              </w:r>
            </w:hyperlink>
            <w:r w:rsidRPr="00510A1A">
              <w:rPr>
                <w:rFonts w:ascii="Times" w:eastAsia="Batang" w:hAnsi="Times"/>
                <w:sz w:val="22"/>
                <w:szCs w:val="22"/>
                <w:highlight w:val="green"/>
                <w:lang w:eastAsia="x-none"/>
              </w:rPr>
              <w:t>.</w:t>
            </w:r>
          </w:p>
        </w:tc>
      </w:tr>
    </w:tbl>
    <w:p w14:paraId="7C888BF7" w14:textId="77777777" w:rsidR="00D707E6" w:rsidRPr="00687839" w:rsidRDefault="00D707E6" w:rsidP="002753B9">
      <w:pPr>
        <w:rPr>
          <w:b/>
          <w:lang w:val="en-US"/>
        </w:rPr>
      </w:pPr>
    </w:p>
    <w:p w14:paraId="520F8FA4" w14:textId="77777777" w:rsidR="00687839" w:rsidRDefault="00687839" w:rsidP="002753B9">
      <w:pPr>
        <w:rPr>
          <w:b/>
        </w:rPr>
      </w:pPr>
    </w:p>
    <w:p w14:paraId="58F3F0F4" w14:textId="127B6A40" w:rsidR="003A095C" w:rsidRPr="00E34C18" w:rsidRDefault="00D45746" w:rsidP="003A095C">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45746">
        <w:rPr>
          <w:rFonts w:ascii="Arial" w:eastAsia="Batang" w:hAnsi="Arial"/>
          <w:sz w:val="32"/>
          <w:szCs w:val="32"/>
          <w:lang w:val="en-US" w:eastAsia="ko-KR"/>
        </w:rPr>
        <w:t>1-symbol PRS</w:t>
      </w:r>
    </w:p>
    <w:tbl>
      <w:tblPr>
        <w:tblStyle w:val="aff4"/>
        <w:tblW w:w="0" w:type="auto"/>
        <w:tblLook w:val="04A0" w:firstRow="1" w:lastRow="0" w:firstColumn="1" w:lastColumn="0" w:noHBand="0" w:noVBand="1"/>
      </w:tblPr>
      <w:tblGrid>
        <w:gridCol w:w="9628"/>
      </w:tblGrid>
      <w:tr w:rsidR="003A095C" w:rsidRPr="003A2D4B" w14:paraId="51FEECEC" w14:textId="77777777" w:rsidTr="003B5D1E">
        <w:tc>
          <w:tcPr>
            <w:tcW w:w="9628" w:type="dxa"/>
          </w:tcPr>
          <w:p w14:paraId="4D84C0C1" w14:textId="77777777" w:rsidR="00DF5878" w:rsidRPr="00510A1A" w:rsidRDefault="00DF5878" w:rsidP="000E6156">
            <w:pPr>
              <w:spacing w:after="0"/>
              <w:rPr>
                <w:rFonts w:eastAsia="Batang"/>
                <w:sz w:val="22"/>
                <w:szCs w:val="32"/>
                <w:highlight w:val="green"/>
                <w:lang w:val="en-US" w:eastAsia="en-US"/>
              </w:rPr>
            </w:pPr>
            <w:r w:rsidRPr="00510A1A">
              <w:rPr>
                <w:rFonts w:eastAsia="Batang"/>
                <w:sz w:val="22"/>
                <w:szCs w:val="32"/>
                <w:highlight w:val="green"/>
                <w:lang w:val="en-US" w:eastAsia="en-US"/>
              </w:rPr>
              <w:t>Agreement</w:t>
            </w:r>
          </w:p>
          <w:p w14:paraId="78E399E1" w14:textId="77777777" w:rsidR="00DF5878" w:rsidRPr="00510A1A" w:rsidRDefault="00DF5878" w:rsidP="000E6156">
            <w:pPr>
              <w:spacing w:after="0"/>
              <w:rPr>
                <w:rFonts w:eastAsia="DengXian"/>
                <w:sz w:val="22"/>
                <w:szCs w:val="32"/>
                <w:lang w:eastAsia="zh-CN"/>
              </w:rPr>
            </w:pPr>
            <w:r w:rsidRPr="00510A1A">
              <w:rPr>
                <w:rFonts w:eastAsia="DengXian"/>
                <w:sz w:val="22"/>
                <w:szCs w:val="32"/>
                <w:lang w:eastAsia="zh-CN"/>
              </w:rPr>
              <w:t xml:space="preserve">Introduce 1-symbol PRS with legacy comb sizes. </w:t>
            </w:r>
          </w:p>
          <w:p w14:paraId="4E9350E9"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 xml:space="preserve">UE expects the suitable expected RSTD windows provided by LMF such that peak ambiguity is addressed. </w:t>
            </w:r>
            <w:proofErr w:type="gramStart"/>
            <w:r w:rsidRPr="00510A1A">
              <w:rPr>
                <w:rFonts w:eastAsia="DengXian"/>
                <w:sz w:val="22"/>
                <w:szCs w:val="32"/>
                <w:lang w:val="en-US" w:eastAsia="zh-CN"/>
              </w:rPr>
              <w:t>Otherwise</w:t>
            </w:r>
            <w:proofErr w:type="gramEnd"/>
            <w:r w:rsidRPr="00510A1A">
              <w:rPr>
                <w:rFonts w:eastAsia="DengXian"/>
                <w:sz w:val="22"/>
                <w:szCs w:val="32"/>
                <w:lang w:val="en-US" w:eastAsia="zh-CN"/>
              </w:rPr>
              <w:t xml:space="preserve"> no measurement accuracy requirements are expected to be met.</w:t>
            </w:r>
          </w:p>
          <w:p w14:paraId="0493E45F"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Not to define RAN4 RRM requirement, including core/performance in Rel-18</w:t>
            </w:r>
          </w:p>
          <w:p w14:paraId="38ACCF4D"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 xml:space="preserve">Send an LS to RAN2 and RAN3 to ask necessary </w:t>
            </w:r>
            <w:proofErr w:type="spellStart"/>
            <w:r w:rsidRPr="00510A1A">
              <w:rPr>
                <w:rFonts w:eastAsia="DengXian"/>
                <w:sz w:val="22"/>
                <w:szCs w:val="32"/>
                <w:lang w:val="en-US" w:eastAsia="zh-CN"/>
              </w:rPr>
              <w:t>signalling</w:t>
            </w:r>
            <w:proofErr w:type="spellEnd"/>
            <w:r w:rsidRPr="00510A1A">
              <w:rPr>
                <w:rFonts w:eastAsia="DengXian"/>
                <w:sz w:val="22"/>
                <w:szCs w:val="32"/>
                <w:lang w:val="en-US" w:eastAsia="zh-CN"/>
              </w:rPr>
              <w:t xml:space="preserve"> enhancements</w:t>
            </w:r>
          </w:p>
          <w:p w14:paraId="58999F0D" w14:textId="77777777" w:rsidR="00DF5878" w:rsidRPr="00510A1A" w:rsidRDefault="00DF5878" w:rsidP="000E6156">
            <w:pPr>
              <w:spacing w:after="0"/>
              <w:rPr>
                <w:rFonts w:eastAsia="DengXian"/>
                <w:sz w:val="22"/>
                <w:szCs w:val="32"/>
                <w:lang w:eastAsia="zh-CN"/>
              </w:rPr>
            </w:pPr>
          </w:p>
          <w:p w14:paraId="1DAA0969" w14:textId="77777777" w:rsidR="003A095C" w:rsidRPr="003A2D4B" w:rsidRDefault="00DF5878" w:rsidP="000E6156">
            <w:pPr>
              <w:spacing w:after="0"/>
              <w:rPr>
                <w:rFonts w:eastAsia="Batang"/>
                <w:sz w:val="22"/>
                <w:szCs w:val="32"/>
                <w:lang w:eastAsia="x-none"/>
              </w:rPr>
            </w:pPr>
            <w:r w:rsidRPr="00510A1A">
              <w:rPr>
                <w:rFonts w:eastAsia="Batang"/>
                <w:b/>
                <w:bCs/>
                <w:sz w:val="22"/>
                <w:szCs w:val="32"/>
                <w:lang w:eastAsia="x-none"/>
              </w:rPr>
              <w:t>Decision:</w:t>
            </w:r>
            <w:r w:rsidRPr="00510A1A">
              <w:rPr>
                <w:rFonts w:eastAsia="Batang"/>
                <w:sz w:val="22"/>
                <w:szCs w:val="32"/>
                <w:lang w:eastAsia="x-none"/>
              </w:rPr>
              <w:t xml:space="preserve"> The d</w:t>
            </w:r>
            <w:r w:rsidRPr="00510A1A">
              <w:rPr>
                <w:rFonts w:eastAsia="DengXian"/>
                <w:sz w:val="22"/>
                <w:szCs w:val="32"/>
                <w:lang w:eastAsia="zh-CN"/>
              </w:rPr>
              <w:t xml:space="preserve">raft LS </w:t>
            </w:r>
            <w:hyperlink r:id="rId14" w:history="1">
              <w:r w:rsidRPr="00510A1A">
                <w:rPr>
                  <w:rFonts w:eastAsia="DengXian"/>
                  <w:color w:val="0000FF"/>
                  <w:sz w:val="22"/>
                  <w:szCs w:val="32"/>
                  <w:u w:val="single"/>
                  <w:lang w:eastAsia="zh-CN"/>
                </w:rPr>
                <w:t>R1-2302200</w:t>
              </w:r>
            </w:hyperlink>
            <w:r w:rsidRPr="00510A1A">
              <w:rPr>
                <w:rFonts w:eastAsia="DengXian"/>
                <w:sz w:val="22"/>
                <w:szCs w:val="32"/>
                <w:lang w:eastAsia="zh-CN"/>
              </w:rPr>
              <w:t xml:space="preserve"> is endorsed in principle. Final LS is </w:t>
            </w:r>
            <w:r w:rsidRPr="00510A1A">
              <w:rPr>
                <w:rFonts w:eastAsia="DengXian"/>
                <w:sz w:val="22"/>
                <w:szCs w:val="32"/>
                <w:highlight w:val="green"/>
                <w:lang w:eastAsia="zh-CN"/>
              </w:rPr>
              <w:t xml:space="preserve">approved in </w:t>
            </w:r>
            <w:hyperlink r:id="rId15" w:history="1">
              <w:r w:rsidRPr="00510A1A">
                <w:rPr>
                  <w:rFonts w:eastAsia="DengXian"/>
                  <w:color w:val="0000FF"/>
                  <w:sz w:val="22"/>
                  <w:szCs w:val="32"/>
                  <w:highlight w:val="green"/>
                  <w:u w:val="single"/>
                  <w:lang w:eastAsia="zh-CN"/>
                </w:rPr>
                <w:t>R1-2302201</w:t>
              </w:r>
            </w:hyperlink>
            <w:r w:rsidRPr="00510A1A">
              <w:rPr>
                <w:rFonts w:eastAsia="Batang"/>
                <w:sz w:val="22"/>
                <w:szCs w:val="32"/>
                <w:highlight w:val="green"/>
                <w:lang w:eastAsia="x-none"/>
              </w:rPr>
              <w:t>.</w:t>
            </w:r>
          </w:p>
          <w:p w14:paraId="392FB161" w14:textId="77777777" w:rsidR="00891D20" w:rsidRPr="003A2D4B" w:rsidRDefault="00891D20" w:rsidP="000E6156">
            <w:pPr>
              <w:spacing w:after="0"/>
              <w:rPr>
                <w:rFonts w:eastAsiaTheme="minorEastAsia"/>
                <w:sz w:val="22"/>
                <w:szCs w:val="32"/>
                <w:lang w:eastAsia="zh-CN"/>
              </w:rPr>
            </w:pPr>
          </w:p>
          <w:p w14:paraId="2C0B20B2" w14:textId="77777777" w:rsidR="000C794C" w:rsidRPr="000C794C" w:rsidRDefault="000C794C" w:rsidP="000C794C">
            <w:pPr>
              <w:spacing w:after="0"/>
              <w:rPr>
                <w:rFonts w:ascii="Times" w:eastAsia="Batang" w:hAnsi="Times"/>
                <w:b/>
                <w:bCs/>
                <w:sz w:val="22"/>
                <w:szCs w:val="32"/>
                <w:highlight w:val="green"/>
                <w:lang w:eastAsia="x-none"/>
              </w:rPr>
            </w:pPr>
            <w:r w:rsidRPr="000C794C">
              <w:rPr>
                <w:rFonts w:ascii="Times" w:eastAsia="Batang" w:hAnsi="Times"/>
                <w:b/>
                <w:bCs/>
                <w:sz w:val="22"/>
                <w:szCs w:val="32"/>
                <w:highlight w:val="green"/>
                <w:lang w:eastAsia="x-none"/>
              </w:rPr>
              <w:t>Agreement</w:t>
            </w:r>
          </w:p>
          <w:p w14:paraId="41F21FE9" w14:textId="77777777" w:rsidR="000C794C" w:rsidRPr="000C794C" w:rsidRDefault="000C794C" w:rsidP="000C794C">
            <w:pPr>
              <w:spacing w:after="0"/>
              <w:rPr>
                <w:rFonts w:ascii="Times" w:eastAsia="Batang" w:hAnsi="Times"/>
                <w:sz w:val="22"/>
                <w:szCs w:val="32"/>
                <w:lang w:eastAsia="x-none"/>
              </w:rPr>
            </w:pPr>
            <w:r w:rsidRPr="000C794C">
              <w:rPr>
                <w:rFonts w:ascii="Times" w:eastAsia="Batang" w:hAnsi="Times"/>
                <w:sz w:val="22"/>
                <w:szCs w:val="32"/>
                <w:lang w:eastAsia="x-none"/>
              </w:rPr>
              <w:t xml:space="preserve">Send the following to RAN2 in response to </w:t>
            </w:r>
            <w:r w:rsidRPr="000C794C">
              <w:rPr>
                <w:rFonts w:eastAsia="ＭＳ 明朝"/>
                <w:sz w:val="22"/>
                <w:szCs w:val="22"/>
                <w:lang w:eastAsia="en-GB"/>
              </w:rPr>
              <w:t xml:space="preserve">R1-2304328. </w:t>
            </w:r>
            <w:r w:rsidRPr="000C794C">
              <w:rPr>
                <w:rFonts w:eastAsia="ＭＳ 明朝"/>
                <w:sz w:val="22"/>
                <w:szCs w:val="22"/>
                <w:highlight w:val="green"/>
                <w:lang w:eastAsia="en-GB"/>
              </w:rPr>
              <w:t>Final LS in R1-2306212.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0C794C" w:rsidRPr="000C794C" w14:paraId="4A0F22E0" w14:textId="77777777" w:rsidTr="000C794C">
              <w:tc>
                <w:tcPr>
                  <w:tcW w:w="9857" w:type="dxa"/>
                  <w:tcBorders>
                    <w:top w:val="double" w:sz="4" w:space="0" w:color="A5A5A5"/>
                    <w:left w:val="double" w:sz="4" w:space="0" w:color="A5A5A5"/>
                    <w:bottom w:val="double" w:sz="4" w:space="0" w:color="A5A5A5"/>
                    <w:right w:val="double" w:sz="4" w:space="0" w:color="A5A5A5"/>
                  </w:tcBorders>
                  <w:hideMark/>
                </w:tcPr>
                <w:p w14:paraId="00BEFFEC" w14:textId="77777777" w:rsidR="000C794C" w:rsidRPr="000C794C" w:rsidRDefault="000C794C" w:rsidP="000C794C">
                  <w:pPr>
                    <w:snapToGrid w:val="0"/>
                    <w:rPr>
                      <w:rFonts w:eastAsia="Batang"/>
                      <w:sz w:val="22"/>
                      <w:szCs w:val="22"/>
                      <w:lang w:eastAsia="en-US"/>
                    </w:rPr>
                  </w:pPr>
                  <w:r w:rsidRPr="000C794C">
                    <w:rPr>
                      <w:rFonts w:eastAsia="ＭＳ 明朝"/>
                      <w:sz w:val="22"/>
                      <w:szCs w:val="22"/>
                      <w:lang w:eastAsia="en-GB"/>
                    </w:rPr>
                    <w:t>RAN1 would like to thank RAN2’s reply R2-2304510(R1-2304328) on 1-symbol PRS.</w:t>
                  </w:r>
                </w:p>
                <w:p w14:paraId="3A6C9EC8" w14:textId="77777777" w:rsidR="000C794C" w:rsidRPr="000C794C" w:rsidRDefault="000C794C" w:rsidP="000C794C">
                  <w:pPr>
                    <w:adjustRightInd w:val="0"/>
                    <w:snapToGrid w:val="0"/>
                    <w:jc w:val="both"/>
                    <w:rPr>
                      <w:rFonts w:eastAsia="Batang"/>
                      <w:sz w:val="22"/>
                      <w:szCs w:val="22"/>
                      <w:lang w:eastAsia="en-US"/>
                    </w:rPr>
                  </w:pPr>
                  <w:proofErr w:type="gramStart"/>
                  <w:r w:rsidRPr="000C794C">
                    <w:rPr>
                      <w:rFonts w:eastAsia="Batang"/>
                      <w:sz w:val="22"/>
                      <w:szCs w:val="22"/>
                      <w:lang w:eastAsia="en-US"/>
                    </w:rPr>
                    <w:t>With regard to</w:t>
                  </w:r>
                  <w:proofErr w:type="gramEnd"/>
                  <w:r w:rsidRPr="000C794C">
                    <w:rPr>
                      <w:rFonts w:eastAsia="Batang"/>
                      <w:sz w:val="22"/>
                      <w:szCs w:val="22"/>
                      <w:lang w:eastAsia="en-US"/>
                    </w:rPr>
                    <w:t xml:space="preserve"> RAN2’s question, RAN1 thinks the changes to DL PRS configuration used for RTT-based Propagation Delay Compensation are needed. </w:t>
                  </w:r>
                  <w:r w:rsidRPr="000C794C">
                    <w:rPr>
                      <w:rFonts w:ascii="Times" w:eastAsia="Batang" w:hAnsi="Times"/>
                      <w:sz w:val="22"/>
                      <w:szCs w:val="32"/>
                      <w:lang w:eastAsia="en-US"/>
                    </w:rPr>
                    <w:t xml:space="preserve">In addition, </w:t>
                  </w:r>
                  <w:r w:rsidRPr="000C794C">
                    <w:rPr>
                      <w:rFonts w:ascii="Times" w:eastAsia="Batang" w:hAnsi="Times"/>
                      <w:bCs/>
                      <w:kern w:val="2"/>
                      <w:sz w:val="22"/>
                      <w:szCs w:val="32"/>
                      <w:lang w:eastAsia="en-US"/>
                    </w:rPr>
                    <w:t xml:space="preserve">RAN1 proposes the following note to be added in the </w:t>
                  </w:r>
                  <w:proofErr w:type="spellStart"/>
                  <w:r w:rsidRPr="000C794C">
                    <w:rPr>
                      <w:rFonts w:ascii="Times" w:eastAsia="Batang" w:hAnsi="Times"/>
                      <w:bCs/>
                      <w:i/>
                      <w:kern w:val="2"/>
                      <w:sz w:val="22"/>
                      <w:szCs w:val="32"/>
                      <w:lang w:eastAsia="en-US"/>
                    </w:rPr>
                    <w:t>numSymbols</w:t>
                  </w:r>
                  <w:proofErr w:type="spellEnd"/>
                  <w:r w:rsidRPr="000C794C">
                    <w:rPr>
                      <w:rFonts w:ascii="Times" w:eastAsia="Batang" w:hAnsi="Times"/>
                      <w:bCs/>
                      <w:kern w:val="2"/>
                      <w:sz w:val="22"/>
                      <w:szCs w:val="32"/>
                      <w:lang w:eastAsia="en-US"/>
                    </w:rPr>
                    <w:t xml:space="preserve"> field description:</w:t>
                  </w:r>
                </w:p>
                <w:p w14:paraId="74143246" w14:textId="77777777" w:rsidR="000C794C" w:rsidRPr="000C794C" w:rsidRDefault="000C794C" w:rsidP="000C794C">
                  <w:pPr>
                    <w:numPr>
                      <w:ilvl w:val="0"/>
                      <w:numId w:val="60"/>
                    </w:numPr>
                    <w:overflowPunct w:val="0"/>
                    <w:autoSpaceDE w:val="0"/>
                    <w:autoSpaceDN w:val="0"/>
                    <w:adjustRightInd w:val="0"/>
                    <w:snapToGrid w:val="0"/>
                    <w:contextualSpacing/>
                    <w:jc w:val="both"/>
                    <w:textAlignment w:val="baseline"/>
                    <w:rPr>
                      <w:rFonts w:ascii="Times" w:eastAsia="Batang" w:hAnsi="Times" w:cs="Times"/>
                      <w:sz w:val="22"/>
                      <w:szCs w:val="32"/>
                      <w:lang w:eastAsia="zh-CN"/>
                    </w:rPr>
                  </w:pPr>
                  <w:r w:rsidRPr="000C794C">
                    <w:rPr>
                      <w:rFonts w:ascii="Times" w:eastAsia="Batang" w:hAnsi="Times" w:cs="Times"/>
                      <w:sz w:val="22"/>
                      <w:szCs w:val="32"/>
                      <w:lang w:eastAsia="zh-CN"/>
                    </w:rPr>
                    <w:t xml:space="preserve">Note: The UE does not expect to be configured for PDC with a PRS with </w:t>
                  </w:r>
                  <w:proofErr w:type="spellStart"/>
                  <w:r w:rsidRPr="000C794C">
                    <w:rPr>
                      <w:rFonts w:ascii="Times" w:eastAsia="Batang" w:hAnsi="Times" w:cs="Times"/>
                      <w:i/>
                      <w:sz w:val="22"/>
                      <w:szCs w:val="32"/>
                      <w:lang w:eastAsia="zh-CN"/>
                    </w:rPr>
                    <w:t>numSymbols</w:t>
                  </w:r>
                  <w:proofErr w:type="spellEnd"/>
                  <w:r w:rsidRPr="000C794C">
                    <w:rPr>
                      <w:rFonts w:ascii="Times" w:eastAsia="Batang" w:hAnsi="Times" w:cs="Times"/>
                      <w:sz w:val="22"/>
                      <w:szCs w:val="32"/>
                      <w:lang w:eastAsia="zh-CN"/>
                    </w:rPr>
                    <w:t xml:space="preserve"> equals to n1 unless an SSB index is provided as a Type-C or Type-C &amp; Type-D QCL source, or another PRS resource with </w:t>
                  </w:r>
                  <w:proofErr w:type="spellStart"/>
                  <w:r w:rsidRPr="000C794C">
                    <w:rPr>
                      <w:rFonts w:ascii="Times" w:eastAsia="Batang" w:hAnsi="Times" w:cs="Times"/>
                      <w:i/>
                      <w:sz w:val="22"/>
                      <w:szCs w:val="32"/>
                      <w:lang w:eastAsia="zh-CN"/>
                    </w:rPr>
                    <w:t>numSymbols</w:t>
                  </w:r>
                  <w:proofErr w:type="spellEnd"/>
                  <w:r w:rsidRPr="000C794C">
                    <w:rPr>
                      <w:rFonts w:ascii="Times" w:eastAsia="Batang" w:hAnsi="Times" w:cs="Times"/>
                      <w:sz w:val="22"/>
                      <w:szCs w:val="32"/>
                      <w:lang w:eastAsia="zh-CN"/>
                    </w:rPr>
                    <w:t xml:space="preserve"> more than 1 is provided as QCL source.</w:t>
                  </w:r>
                </w:p>
                <w:p w14:paraId="45D9A802" w14:textId="77777777" w:rsidR="000C794C" w:rsidRPr="000C794C" w:rsidRDefault="000C794C" w:rsidP="000C794C">
                  <w:pPr>
                    <w:adjustRightInd w:val="0"/>
                    <w:snapToGrid w:val="0"/>
                    <w:jc w:val="both"/>
                    <w:rPr>
                      <w:rFonts w:eastAsia="Batang"/>
                      <w:sz w:val="22"/>
                      <w:szCs w:val="22"/>
                      <w:lang w:eastAsia="en-US"/>
                    </w:rPr>
                  </w:pPr>
                  <w:r w:rsidRPr="000C794C">
                    <w:rPr>
                      <w:rFonts w:eastAsia="Batang"/>
                      <w:sz w:val="22"/>
                      <w:szCs w:val="22"/>
                      <w:lang w:eastAsia="en-US"/>
                    </w:rPr>
                    <w:t xml:space="preserve">Furthermore, </w:t>
                  </w:r>
                  <w:r w:rsidRPr="000C794C">
                    <w:rPr>
                      <w:rFonts w:ascii="Times" w:eastAsia="Batang" w:hAnsi="Times"/>
                      <w:sz w:val="22"/>
                      <w:szCs w:val="22"/>
                      <w:lang w:eastAsia="en-US"/>
                    </w:rPr>
                    <w:t>RAN1 does not expect RRM requirements to be defined for 1-symbol PRS in PDC.</w:t>
                  </w:r>
                </w:p>
              </w:tc>
            </w:tr>
          </w:tbl>
          <w:p w14:paraId="216F9DA1" w14:textId="10D4628B" w:rsidR="00891D20" w:rsidRPr="000C794C" w:rsidRDefault="00891D20" w:rsidP="000E6156">
            <w:pPr>
              <w:spacing w:after="0"/>
              <w:rPr>
                <w:rFonts w:eastAsiaTheme="minorEastAsia" w:hint="eastAsia"/>
                <w:sz w:val="22"/>
                <w:szCs w:val="32"/>
                <w:lang w:val="en-US" w:eastAsia="zh-CN"/>
              </w:rPr>
            </w:pPr>
          </w:p>
        </w:tc>
      </w:tr>
    </w:tbl>
    <w:p w14:paraId="3BD405DB" w14:textId="77777777" w:rsidR="003A095C" w:rsidRDefault="003A095C" w:rsidP="003A095C">
      <w:pPr>
        <w:rPr>
          <w:b/>
          <w:lang w:val="en-US"/>
        </w:rPr>
      </w:pPr>
    </w:p>
    <w:p w14:paraId="1E1663CF" w14:textId="77777777" w:rsidR="00D45746" w:rsidRPr="00687839" w:rsidRDefault="00D45746" w:rsidP="003A095C">
      <w:pPr>
        <w:rPr>
          <w:rFonts w:hint="eastAsia"/>
          <w:b/>
          <w:lang w:val="en-US"/>
        </w:rPr>
      </w:pPr>
    </w:p>
    <w:p w14:paraId="66D8696D" w14:textId="0819B492" w:rsidR="00D45746" w:rsidRPr="00E34C18" w:rsidRDefault="00774783" w:rsidP="00D4574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74783">
        <w:rPr>
          <w:rFonts w:ascii="Arial" w:eastAsia="Batang" w:hAnsi="Arial"/>
          <w:sz w:val="32"/>
          <w:szCs w:val="32"/>
          <w:lang w:val="en-US" w:eastAsia="ko-KR"/>
        </w:rPr>
        <w:t>Multi-P</w:t>
      </w:r>
      <w:r>
        <w:rPr>
          <w:rFonts w:ascii="Arial" w:eastAsia="Batang" w:hAnsi="Arial"/>
          <w:sz w:val="32"/>
          <w:szCs w:val="32"/>
          <w:lang w:val="en-US" w:eastAsia="ko-KR"/>
        </w:rPr>
        <w:t>U</w:t>
      </w:r>
      <w:r w:rsidRPr="00774783">
        <w:rPr>
          <w:rFonts w:ascii="Arial" w:eastAsia="Batang" w:hAnsi="Arial"/>
          <w:sz w:val="32"/>
          <w:szCs w:val="32"/>
          <w:lang w:val="en-US" w:eastAsia="ko-KR"/>
        </w:rPr>
        <w:t>SCH scheduling with single DCI</w:t>
      </w:r>
    </w:p>
    <w:tbl>
      <w:tblPr>
        <w:tblStyle w:val="aff4"/>
        <w:tblW w:w="0" w:type="auto"/>
        <w:tblLook w:val="04A0" w:firstRow="1" w:lastRow="0" w:firstColumn="1" w:lastColumn="0" w:noHBand="0" w:noVBand="1"/>
      </w:tblPr>
      <w:tblGrid>
        <w:gridCol w:w="9628"/>
      </w:tblGrid>
      <w:tr w:rsidR="00D45746" w:rsidRPr="003A2D4B" w14:paraId="2A03B19D" w14:textId="77777777" w:rsidTr="003B5D1E">
        <w:tc>
          <w:tcPr>
            <w:tcW w:w="9628" w:type="dxa"/>
          </w:tcPr>
          <w:p w14:paraId="7AE80990" w14:textId="11AD817E" w:rsidR="00D90CD5" w:rsidRPr="00D90CD5" w:rsidRDefault="00D90CD5" w:rsidP="00DD7F4F">
            <w:pPr>
              <w:spacing w:after="0"/>
              <w:rPr>
                <w:rFonts w:eastAsia="Batang"/>
                <w:sz w:val="22"/>
                <w:szCs w:val="28"/>
                <w:highlight w:val="green"/>
                <w:lang w:eastAsia="en-US"/>
              </w:rPr>
            </w:pPr>
            <w:r w:rsidRPr="00D90CD5">
              <w:rPr>
                <w:rFonts w:eastAsia="Batang"/>
                <w:sz w:val="22"/>
                <w:szCs w:val="28"/>
                <w:highlight w:val="green"/>
                <w:lang w:eastAsia="en-US"/>
              </w:rPr>
              <w:t>Agreement</w:t>
            </w:r>
          </w:p>
          <w:p w14:paraId="32C3C416" w14:textId="77777777" w:rsidR="00D90CD5" w:rsidRPr="00D90CD5" w:rsidRDefault="00D90CD5" w:rsidP="00DD7F4F">
            <w:pPr>
              <w:spacing w:after="0"/>
              <w:rPr>
                <w:rFonts w:eastAsia="Batang"/>
                <w:sz w:val="22"/>
                <w:szCs w:val="28"/>
                <w:lang w:eastAsia="en-US"/>
              </w:rPr>
            </w:pPr>
            <w:r w:rsidRPr="00D90CD5">
              <w:rPr>
                <w:rFonts w:eastAsia="Batang"/>
                <w:sz w:val="22"/>
                <w:szCs w:val="28"/>
                <w:lang w:eastAsia="en-US"/>
              </w:rPr>
              <w:t>Introduce UE feature(s) for multi-PUSCH scheduling with single DCI 0_1 for non-contiguous slots in FR1 for all defined SCSs</w:t>
            </w:r>
          </w:p>
          <w:p w14:paraId="17516E5D" w14:textId="4490292C" w:rsidR="00D45746" w:rsidRPr="0063394D" w:rsidRDefault="00D90CD5" w:rsidP="00DD7F4F">
            <w:pPr>
              <w:numPr>
                <w:ilvl w:val="0"/>
                <w:numId w:val="59"/>
              </w:numPr>
              <w:spacing w:after="0"/>
              <w:contextualSpacing/>
              <w:rPr>
                <w:rFonts w:eastAsia="SimSun" w:hint="eastAsia"/>
                <w:sz w:val="22"/>
                <w:szCs w:val="28"/>
                <w:lang w:val="en-US"/>
              </w:rPr>
            </w:pPr>
            <w:r w:rsidRPr="00D90CD5">
              <w:rPr>
                <w:rFonts w:eastAsia="SimSun"/>
                <w:sz w:val="22"/>
                <w:szCs w:val="28"/>
                <w:lang w:val="en-US"/>
              </w:rPr>
              <w:t>Note: there is no RAN1 impact</w:t>
            </w:r>
          </w:p>
        </w:tc>
      </w:tr>
    </w:tbl>
    <w:p w14:paraId="6AC1A6FA" w14:textId="77777777" w:rsidR="00D45746" w:rsidRPr="00687839" w:rsidRDefault="00D45746" w:rsidP="00D45746">
      <w:pPr>
        <w:rPr>
          <w:b/>
          <w:lang w:val="en-US"/>
        </w:rPr>
      </w:pPr>
    </w:p>
    <w:p w14:paraId="32460C4C" w14:textId="77777777" w:rsidR="00D707E6" w:rsidRPr="000D66B2" w:rsidRDefault="00D707E6" w:rsidP="002753B9">
      <w:pPr>
        <w:rPr>
          <w:rFonts w:hint="eastAsia"/>
          <w:b/>
        </w:rPr>
      </w:pPr>
    </w:p>
    <w:p w14:paraId="7A586CCF" w14:textId="42F88783" w:rsidR="00974662" w:rsidRPr="00E34C18" w:rsidRDefault="00250793"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50793">
        <w:rPr>
          <w:rFonts w:ascii="Arial" w:eastAsia="Batang" w:hAnsi="Arial"/>
          <w:sz w:val="32"/>
          <w:szCs w:val="32"/>
          <w:lang w:val="en-US" w:eastAsia="ko-KR"/>
        </w:rPr>
        <w:t>Enhancement for HARQ multiplexing on PUSCH</w:t>
      </w:r>
    </w:p>
    <w:tbl>
      <w:tblPr>
        <w:tblStyle w:val="aff4"/>
        <w:tblW w:w="0" w:type="auto"/>
        <w:tblLook w:val="04A0" w:firstRow="1" w:lastRow="0" w:firstColumn="1" w:lastColumn="0" w:noHBand="0" w:noVBand="1"/>
      </w:tblPr>
      <w:tblGrid>
        <w:gridCol w:w="9628"/>
      </w:tblGrid>
      <w:tr w:rsidR="00250793" w14:paraId="4CCE15BB" w14:textId="77777777" w:rsidTr="00250793">
        <w:tc>
          <w:tcPr>
            <w:tcW w:w="9628" w:type="dxa"/>
          </w:tcPr>
          <w:p w14:paraId="53761E77" w14:textId="77777777" w:rsidR="00250793" w:rsidRPr="00A9732F" w:rsidRDefault="00250793" w:rsidP="003A2D4B">
            <w:pPr>
              <w:spacing w:after="0"/>
              <w:rPr>
                <w:b/>
                <w:sz w:val="22"/>
                <w:szCs w:val="14"/>
                <w:highlight w:val="green"/>
                <w:lang w:val="en-US"/>
              </w:rPr>
            </w:pPr>
            <w:r w:rsidRPr="00A9732F">
              <w:rPr>
                <w:b/>
                <w:sz w:val="22"/>
                <w:szCs w:val="14"/>
                <w:highlight w:val="green"/>
                <w:lang w:val="en-US"/>
              </w:rPr>
              <w:t>Agreement</w:t>
            </w:r>
          </w:p>
          <w:p w14:paraId="757BA121" w14:textId="77777777" w:rsidR="00250793" w:rsidRPr="00A9732F" w:rsidRDefault="00250793" w:rsidP="003A2D4B">
            <w:pPr>
              <w:pStyle w:val="aff6"/>
              <w:spacing w:after="0"/>
              <w:ind w:leftChars="0" w:left="0"/>
              <w:jc w:val="both"/>
              <w:rPr>
                <w:rFonts w:eastAsia="Times New Roman" w:cs="ＭＳ Ｐゴシック"/>
                <w:sz w:val="22"/>
                <w:szCs w:val="18"/>
                <w:lang w:val="en-US"/>
              </w:rPr>
            </w:pPr>
            <w:r w:rsidRPr="00A9732F">
              <w:rPr>
                <w:sz w:val="22"/>
                <w:szCs w:val="18"/>
              </w:rPr>
              <w:t>If UCI multiplexing of different priorities is not enabled, the restriction on scheduling PDSCH after UL grant is removed for the case of PUSCH with repetitions except the first repetition</w:t>
            </w:r>
          </w:p>
          <w:p w14:paraId="22E17064"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UE generates Type-1 HARQ-ACK codebook according to the existing specification with the modification of setting the actual ‘ACK/NACK’ value corresponding to PDSCH(s) scheduled after the UL grant.</w:t>
            </w:r>
          </w:p>
          <w:p w14:paraId="3DA17A7B"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UE generates Type-2/3 HARQ-ACK codebook according to the existing specification.</w:t>
            </w:r>
          </w:p>
          <w:p w14:paraId="76E48577" w14:textId="77777777" w:rsidR="00250793" w:rsidRPr="00A9732F" w:rsidRDefault="00250793" w:rsidP="003A2D4B">
            <w:pPr>
              <w:numPr>
                <w:ilvl w:val="1"/>
                <w:numId w:val="56"/>
              </w:numPr>
              <w:spacing w:after="0"/>
              <w:rPr>
                <w:sz w:val="22"/>
                <w:szCs w:val="18"/>
                <w:lang w:eastAsia="x-none"/>
              </w:rPr>
            </w:pPr>
            <w:r w:rsidRPr="00A9732F">
              <w:rPr>
                <w:sz w:val="22"/>
                <w:szCs w:val="18"/>
                <w:lang w:eastAsia="x-none"/>
              </w:rPr>
              <w:t>For Type-2 CB, UL DAI is used for generating HARQ CB.</w:t>
            </w:r>
          </w:p>
          <w:p w14:paraId="37E11CB1"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This feature is subject to separate UE capabilities for type-1, type-2, and type-3 codebooks. </w:t>
            </w:r>
          </w:p>
          <w:p w14:paraId="521692E2"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RRC parameter(s) to configure the function of scheduling PDSCH after a UL DCI format and multiplexing associated HARQ on a PUSCH repetition except the first repetition are introduced in Rel-18.</w:t>
            </w:r>
          </w:p>
          <w:p w14:paraId="470DC71C"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Note: the number of PUSCH repetitions can be scheduled/configured by </w:t>
            </w:r>
            <w:proofErr w:type="spellStart"/>
            <w:r w:rsidRPr="00A9732F">
              <w:rPr>
                <w:sz w:val="22"/>
                <w:szCs w:val="18"/>
                <w:lang w:eastAsia="x-none"/>
              </w:rPr>
              <w:t>gNB</w:t>
            </w:r>
            <w:proofErr w:type="spellEnd"/>
            <w:r w:rsidRPr="00A9732F">
              <w:rPr>
                <w:sz w:val="22"/>
                <w:szCs w:val="18"/>
                <w:lang w:eastAsia="x-none"/>
              </w:rPr>
              <w:t>.</w:t>
            </w:r>
          </w:p>
          <w:p w14:paraId="769C634C"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Note: same principle of current specification which UL DAI in UL grant is applied to each PUSCH repetition is reused.</w:t>
            </w:r>
          </w:p>
          <w:p w14:paraId="689A4A8D"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The timeline specified in TS 38.213 Clause 9.2.5 are satisfied, </w:t>
            </w:r>
            <w:proofErr w:type="gramStart"/>
            <w:r w:rsidRPr="00A9732F">
              <w:rPr>
                <w:sz w:val="22"/>
                <w:szCs w:val="18"/>
                <w:lang w:eastAsia="x-none"/>
              </w:rPr>
              <w:t>i.e.</w:t>
            </w:r>
            <w:proofErr w:type="gramEnd"/>
            <w:r w:rsidRPr="00A9732F">
              <w:rPr>
                <w:sz w:val="22"/>
                <w:szCs w:val="18"/>
                <w:lang w:eastAsia="x-none"/>
              </w:rPr>
              <w:t xml:space="preserve"> </w:t>
            </w:r>
            <m:oMath>
              <m:sSubSup>
                <m:sSubSupPr>
                  <m:ctrlPr>
                    <w:rPr>
                      <w:rFonts w:ascii="Cambria Math" w:eastAsia="ＭＳ Ｐゴシック" w:hAnsi="Cambria Math" w:cs="ＭＳ Ｐゴシック"/>
                      <w:i/>
                      <w:iCs/>
                      <w:sz w:val="22"/>
                      <w:szCs w:val="18"/>
                      <w:lang w:eastAsia="zh-TW"/>
                    </w:rPr>
                  </m:ctrlPr>
                </m:sSubSupPr>
                <m:e>
                  <m:r>
                    <w:rPr>
                      <w:rFonts w:ascii="Cambria Math" w:hAnsi="Cambria Math"/>
                      <w:sz w:val="22"/>
                      <w:szCs w:val="18"/>
                      <w:lang w:val="en-AU"/>
                    </w:rPr>
                    <m:t>T</m:t>
                  </m:r>
                </m:e>
                <m:sub>
                  <m:r>
                    <w:rPr>
                      <w:rFonts w:ascii="Cambria Math" w:hAnsi="Cambria Math"/>
                      <w:sz w:val="22"/>
                      <w:szCs w:val="18"/>
                      <w:lang w:val="en-AU"/>
                    </w:rPr>
                    <m:t>proc,1</m:t>
                  </m:r>
                </m:sub>
                <m:sup>
                  <m:r>
                    <w:rPr>
                      <w:rFonts w:ascii="Cambria Math" w:hAnsi="Cambria Math"/>
                      <w:sz w:val="22"/>
                      <w:szCs w:val="18"/>
                      <w:lang w:val="en-AU"/>
                    </w:rPr>
                    <m:t>mux</m:t>
                  </m:r>
                </m:sup>
              </m:sSubSup>
            </m:oMath>
            <w:r w:rsidRPr="00A9732F">
              <w:rPr>
                <w:sz w:val="22"/>
                <w:szCs w:val="18"/>
                <w:lang w:eastAsia="x-none"/>
              </w:rPr>
              <w:t>b</w:t>
            </w:r>
            <w:proofErr w:type="spellStart"/>
            <w:r w:rsidRPr="00A9732F">
              <w:rPr>
                <w:sz w:val="22"/>
                <w:szCs w:val="18"/>
                <w:lang w:eastAsia="x-none"/>
              </w:rPr>
              <w:t>etween</w:t>
            </w:r>
            <w:proofErr w:type="spellEnd"/>
            <w:r w:rsidRPr="00A9732F">
              <w:rPr>
                <w:sz w:val="22"/>
                <w:szCs w:val="18"/>
                <w:lang w:eastAsia="x-none"/>
              </w:rPr>
              <w:t xml:space="preserve"> the last PDSCH and PUCCH, </w:t>
            </w:r>
            <m:oMath>
              <m:sSubSup>
                <m:sSubSupPr>
                  <m:ctrlPr>
                    <w:rPr>
                      <w:rFonts w:ascii="Cambria Math" w:eastAsia="ＭＳ Ｐゴシック" w:hAnsi="Cambria Math" w:cs="ＭＳ Ｐゴシック"/>
                      <w:i/>
                      <w:iCs/>
                      <w:sz w:val="22"/>
                      <w:szCs w:val="18"/>
                      <w:lang w:eastAsia="zh-TW"/>
                    </w:rPr>
                  </m:ctrlPr>
                </m:sSubSupPr>
                <m:e>
                  <m:r>
                    <w:rPr>
                      <w:rFonts w:ascii="Cambria Math" w:hAnsi="Cambria Math"/>
                      <w:sz w:val="22"/>
                      <w:szCs w:val="18"/>
                      <w:lang w:val="en-AU"/>
                    </w:rPr>
                    <m:t>T</m:t>
                  </m:r>
                </m:e>
                <m:sub>
                  <m:r>
                    <w:rPr>
                      <w:rFonts w:ascii="Cambria Math" w:hAnsi="Cambria Math"/>
                      <w:sz w:val="22"/>
                      <w:szCs w:val="18"/>
                      <w:lang w:val="en-AU"/>
                    </w:rPr>
                    <m:t>proc,2</m:t>
                  </m:r>
                </m:sub>
                <m:sup>
                  <m:r>
                    <w:rPr>
                      <w:rFonts w:ascii="Cambria Math" w:hAnsi="Cambria Math"/>
                      <w:sz w:val="22"/>
                      <w:szCs w:val="18"/>
                      <w:lang w:val="en-AU"/>
                    </w:rPr>
                    <m:t>mux</m:t>
                  </m:r>
                </m:sup>
              </m:sSubSup>
            </m:oMath>
            <w:r w:rsidRPr="00A9732F">
              <w:rPr>
                <w:sz w:val="22"/>
                <w:szCs w:val="18"/>
                <w:lang w:eastAsia="x-none"/>
              </w:rPr>
              <w:t xml:space="preserve"> between the last PDCCH among UL grant /DL grant(s) and the earliest PUCCH or PUSCH  </w:t>
            </w:r>
          </w:p>
          <w:p w14:paraId="022AEB74"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Additional UE capabilities are introduced to support the following functions (UE will be configured by </w:t>
            </w:r>
            <w:proofErr w:type="spellStart"/>
            <w:r w:rsidRPr="00A9732F">
              <w:rPr>
                <w:sz w:val="22"/>
                <w:szCs w:val="18"/>
                <w:lang w:eastAsia="x-none"/>
              </w:rPr>
              <w:t>gNB</w:t>
            </w:r>
            <w:proofErr w:type="spellEnd"/>
            <w:r w:rsidRPr="00A9732F">
              <w:rPr>
                <w:sz w:val="22"/>
                <w:szCs w:val="18"/>
                <w:lang w:eastAsia="x-none"/>
              </w:rPr>
              <w:t xml:space="preserve"> to use the following features via RRC)</w:t>
            </w:r>
          </w:p>
          <w:p w14:paraId="439767A7" w14:textId="77777777" w:rsidR="00250793" w:rsidRPr="00A9732F" w:rsidRDefault="00250793" w:rsidP="003A2D4B">
            <w:pPr>
              <w:numPr>
                <w:ilvl w:val="1"/>
                <w:numId w:val="56"/>
              </w:numPr>
              <w:spacing w:after="0"/>
              <w:rPr>
                <w:sz w:val="22"/>
                <w:szCs w:val="18"/>
                <w:lang w:eastAsia="x-none"/>
              </w:rPr>
            </w:pPr>
            <w:r w:rsidRPr="00A9732F">
              <w:rPr>
                <w:sz w:val="22"/>
                <w:szCs w:val="18"/>
                <w:lang w:eastAsia="x-none"/>
              </w:rPr>
              <w:t>HARQ-ACK codebook size change on a PUCCH slot</w:t>
            </w:r>
          </w:p>
          <w:p w14:paraId="03436D8B" w14:textId="0BDD46F9" w:rsidR="00250793" w:rsidRPr="00250793" w:rsidRDefault="00250793" w:rsidP="003A2D4B">
            <w:pPr>
              <w:numPr>
                <w:ilvl w:val="1"/>
                <w:numId w:val="56"/>
              </w:numPr>
              <w:spacing w:after="0"/>
              <w:rPr>
                <w:sz w:val="22"/>
                <w:szCs w:val="18"/>
                <w:lang w:eastAsia="x-none"/>
              </w:rPr>
            </w:pPr>
            <w:r w:rsidRPr="00A9732F">
              <w:rPr>
                <w:sz w:val="22"/>
                <w:szCs w:val="18"/>
                <w:lang w:eastAsia="x-none"/>
              </w:rPr>
              <w:t>PUCCH resource change on a PUCCH slot</w:t>
            </w:r>
          </w:p>
        </w:tc>
      </w:tr>
    </w:tbl>
    <w:p w14:paraId="541F0475" w14:textId="5F051455" w:rsidR="00A9732F" w:rsidRPr="00250793" w:rsidRDefault="00A9732F" w:rsidP="00425AD9">
      <w:pPr>
        <w:rPr>
          <w:bCs/>
          <w:sz w:val="22"/>
          <w:szCs w:val="18"/>
          <w:lang w:val="en-US"/>
        </w:rPr>
      </w:pPr>
    </w:p>
    <w:p w14:paraId="6531A8D2" w14:textId="77777777" w:rsidR="00A9732F" w:rsidRPr="00A9732F" w:rsidRDefault="00A9732F" w:rsidP="00425AD9">
      <w:pPr>
        <w:rPr>
          <w:bCs/>
          <w:sz w:val="22"/>
          <w:szCs w:val="18"/>
          <w:lang w:val="en-US"/>
        </w:rPr>
      </w:pPr>
    </w:p>
    <w:p w14:paraId="128B950A" w14:textId="1B96E203" w:rsidR="00250793" w:rsidRPr="00E34C18" w:rsidRDefault="00250793" w:rsidP="00250793">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50793">
        <w:rPr>
          <w:rFonts w:ascii="Arial" w:eastAsia="Batang" w:hAnsi="Arial"/>
          <w:sz w:val="32"/>
          <w:szCs w:val="32"/>
          <w:lang w:val="en-US" w:eastAsia="ko-KR"/>
        </w:rPr>
        <w:t>Pathloss RS for Type 1 CG-PUSCH</w:t>
      </w:r>
    </w:p>
    <w:tbl>
      <w:tblPr>
        <w:tblStyle w:val="aff4"/>
        <w:tblW w:w="0" w:type="auto"/>
        <w:tblLook w:val="04A0" w:firstRow="1" w:lastRow="0" w:firstColumn="1" w:lastColumn="0" w:noHBand="0" w:noVBand="1"/>
      </w:tblPr>
      <w:tblGrid>
        <w:gridCol w:w="9628"/>
      </w:tblGrid>
      <w:tr w:rsidR="00250793" w14:paraId="692F5698" w14:textId="77777777" w:rsidTr="00250793">
        <w:tc>
          <w:tcPr>
            <w:tcW w:w="9628" w:type="dxa"/>
          </w:tcPr>
          <w:p w14:paraId="36D5A91F" w14:textId="77777777" w:rsidR="00250793" w:rsidRPr="00A50650" w:rsidRDefault="00250793" w:rsidP="003A2D4B">
            <w:pPr>
              <w:spacing w:after="0"/>
              <w:rPr>
                <w:b/>
                <w:sz w:val="22"/>
                <w:szCs w:val="14"/>
                <w:highlight w:val="green"/>
                <w:lang w:val="en-US"/>
              </w:rPr>
            </w:pPr>
            <w:r w:rsidRPr="00A50650">
              <w:rPr>
                <w:b/>
                <w:sz w:val="22"/>
                <w:szCs w:val="14"/>
                <w:highlight w:val="green"/>
                <w:lang w:val="en-US"/>
              </w:rPr>
              <w:t>Agreement</w:t>
            </w:r>
          </w:p>
          <w:p w14:paraId="3DC5C89A" w14:textId="77777777" w:rsidR="00250793" w:rsidRPr="00A50650" w:rsidRDefault="00250793" w:rsidP="003A2D4B">
            <w:pPr>
              <w:pStyle w:val="aff6"/>
              <w:spacing w:after="0"/>
              <w:ind w:leftChars="0" w:left="0"/>
              <w:jc w:val="both"/>
              <w:rPr>
                <w:sz w:val="22"/>
                <w:szCs w:val="18"/>
              </w:rPr>
            </w:pPr>
            <w:r w:rsidRPr="00A50650">
              <w:rPr>
                <w:rFonts w:eastAsia="ＭＳ 明朝" w:cs="Batang"/>
                <w:sz w:val="22"/>
                <w:szCs w:val="18"/>
              </w:rPr>
              <w:t>Rel-18 TEI proposal on pathloss RS for Type 1 CG-PUSCH is agreed. Relevant TP for clause 7.1.1 in TS 38.213 is endorsed in principle</w:t>
            </w:r>
          </w:p>
          <w:p w14:paraId="67AD9A94" w14:textId="77777777" w:rsidR="00250793" w:rsidRPr="00A50650" w:rsidRDefault="00250793" w:rsidP="003A2D4B">
            <w:pPr>
              <w:pStyle w:val="aff6"/>
              <w:numPr>
                <w:ilvl w:val="0"/>
                <w:numId w:val="13"/>
              </w:numPr>
              <w:spacing w:after="0"/>
              <w:ind w:leftChars="0"/>
              <w:jc w:val="both"/>
              <w:rPr>
                <w:sz w:val="22"/>
                <w:szCs w:val="18"/>
              </w:rPr>
            </w:pPr>
            <w:r w:rsidRPr="00A50650">
              <w:rPr>
                <w:rFonts w:cs="Batang"/>
                <w:sz w:val="22"/>
                <w:szCs w:val="18"/>
              </w:rPr>
              <w:t>Note: Corresponding UE capability and RRC configuration will be introduced and discussed in future meetings.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250793" w14:paraId="5D25EE3F" w14:textId="77777777" w:rsidTr="003B5D1E">
              <w:tc>
                <w:tcPr>
                  <w:tcW w:w="9628" w:type="dxa"/>
                  <w:shd w:val="clear" w:color="auto" w:fill="auto"/>
                </w:tcPr>
                <w:p w14:paraId="0A10096B" w14:textId="77777777" w:rsidR="00250793" w:rsidRPr="00902249" w:rsidRDefault="00250793" w:rsidP="003A2D4B">
                  <w:pPr>
                    <w:rPr>
                      <w:sz w:val="22"/>
                      <w:szCs w:val="22"/>
                    </w:rPr>
                  </w:pPr>
                  <w:r w:rsidRPr="00902249">
                    <w:rPr>
                      <w:sz w:val="22"/>
                      <w:szCs w:val="22"/>
                    </w:rPr>
                    <w:t>7.1.1 UE behaviour</w:t>
                  </w:r>
                </w:p>
                <w:p w14:paraId="244605B2" w14:textId="77777777" w:rsidR="00250793" w:rsidRPr="00902249" w:rsidRDefault="00250793" w:rsidP="003A2D4B">
                  <w:pPr>
                    <w:rPr>
                      <w:sz w:val="22"/>
                      <w:szCs w:val="22"/>
                      <w:lang w:eastAsia="zh-CN"/>
                    </w:rPr>
                  </w:pPr>
                  <w:r w:rsidRPr="00902249">
                    <w:rPr>
                      <w:sz w:val="22"/>
                      <w:szCs w:val="22"/>
                      <w:lang w:eastAsia="zh-CN"/>
                    </w:rPr>
                    <w:t>……</w:t>
                  </w:r>
                </w:p>
                <w:p w14:paraId="2D553D81" w14:textId="77777777" w:rsidR="00250793" w:rsidRPr="00902249" w:rsidRDefault="00250793" w:rsidP="003A2D4B">
                  <w:pPr>
                    <w:jc w:val="center"/>
                    <w:rPr>
                      <w:b/>
                      <w:iCs/>
                      <w:color w:val="FF0000"/>
                      <w:sz w:val="22"/>
                      <w:szCs w:val="22"/>
                    </w:rPr>
                  </w:pPr>
                  <w:r w:rsidRPr="00902249">
                    <w:rPr>
                      <w:b/>
                      <w:iCs/>
                      <w:color w:val="FF0000"/>
                      <w:sz w:val="22"/>
                      <w:szCs w:val="22"/>
                    </w:rPr>
                    <w:t>&lt;Unchanged parts are omitted&gt;</w:t>
                  </w:r>
                </w:p>
                <w:p w14:paraId="3A254E69" w14:textId="77777777" w:rsidR="00250793" w:rsidRPr="00902249" w:rsidRDefault="00250793" w:rsidP="003A2D4B">
                  <w:pPr>
                    <w:spacing w:line="276" w:lineRule="auto"/>
                    <w:ind w:left="720" w:hanging="153"/>
                    <w:rPr>
                      <w:rFonts w:eastAsia="Malgun Gothic"/>
                      <w:sz w:val="22"/>
                      <w:szCs w:val="22"/>
                      <w:lang w:eastAsia="en-GB"/>
                    </w:rPr>
                  </w:pPr>
                  <w:r w:rsidRPr="00902249">
                    <w:rPr>
                      <w:sz w:val="22"/>
                      <w:szCs w:val="22"/>
                    </w:rPr>
                    <w:t>-</w:t>
                  </w:r>
                  <w:r w:rsidRPr="00902249">
                    <w:rPr>
                      <w:sz w:val="22"/>
                      <w:szCs w:val="22"/>
                    </w:rPr>
                    <w:tab/>
                  </w:r>
                  <w:r w:rsidRPr="00902249">
                    <w:rPr>
                      <w:rFonts w:eastAsia="Times New Roman"/>
                      <w:sz w:val="22"/>
                      <w:szCs w:val="22"/>
                      <w:lang w:eastAsia="en-GB"/>
                    </w:rPr>
                    <w:t xml:space="preserve">For a PUSCH transmission configured by </w:t>
                  </w:r>
                  <w:proofErr w:type="spellStart"/>
                  <w:r w:rsidRPr="00902249">
                    <w:rPr>
                      <w:rFonts w:eastAsia="Times New Roman"/>
                      <w:i/>
                      <w:iCs/>
                      <w:sz w:val="22"/>
                      <w:szCs w:val="22"/>
                      <w:lang w:eastAsia="en-GB"/>
                    </w:rPr>
                    <w:t>ConfiguredGrantConfig</w:t>
                  </w:r>
                  <w:proofErr w:type="spellEnd"/>
                  <w:r w:rsidRPr="00902249">
                    <w:rPr>
                      <w:rFonts w:eastAsia="Times New Roman"/>
                      <w:i/>
                      <w:iCs/>
                      <w:sz w:val="22"/>
                      <w:szCs w:val="22"/>
                      <w:lang w:eastAsia="en-GB"/>
                    </w:rPr>
                    <w:t xml:space="preserve">, </w:t>
                  </w:r>
                  <w:r w:rsidRPr="00902249">
                    <w:rPr>
                      <w:rFonts w:eastAsia="Times New Roman"/>
                      <w:sz w:val="22"/>
                      <w:szCs w:val="22"/>
                      <w:lang w:eastAsia="en-GB"/>
                    </w:rPr>
                    <w:t xml:space="preserve">if </w:t>
                  </w:r>
                  <w:proofErr w:type="spellStart"/>
                  <w:r w:rsidRPr="00902249">
                    <w:rPr>
                      <w:rFonts w:eastAsia="Times New Roman"/>
                      <w:i/>
                      <w:sz w:val="22"/>
                      <w:szCs w:val="22"/>
                      <w:lang w:eastAsia="en-GB"/>
                    </w:rPr>
                    <w:t>rrc-ConfiguredUplinkGrant</w:t>
                  </w:r>
                  <w:proofErr w:type="spellEnd"/>
                  <w:r w:rsidRPr="00902249">
                    <w:rPr>
                      <w:rFonts w:eastAsia="Times New Roman"/>
                      <w:sz w:val="22"/>
                      <w:szCs w:val="22"/>
                      <w:lang w:eastAsia="en-GB"/>
                    </w:rPr>
                    <w:t xml:space="preserve"> is included in </w:t>
                  </w:r>
                  <w:proofErr w:type="spellStart"/>
                  <w:r w:rsidRPr="00902249">
                    <w:rPr>
                      <w:rFonts w:eastAsia="Times New Roman"/>
                      <w:i/>
                      <w:sz w:val="22"/>
                      <w:szCs w:val="22"/>
                      <w:lang w:eastAsia="en-GB"/>
                    </w:rPr>
                    <w:t>ConfiguredGrantConfig</w:t>
                  </w:r>
                  <w:proofErr w:type="spellEnd"/>
                  <w:r w:rsidRPr="00902249">
                    <w:rPr>
                      <w:rFonts w:eastAsia="Malgun Gothic"/>
                      <w:sz w:val="22"/>
                      <w:szCs w:val="22"/>
                      <w:lang w:eastAsia="en-GB"/>
                    </w:rPr>
                    <w:t xml:space="preserve">, </w:t>
                  </w:r>
                </w:p>
                <w:p w14:paraId="443DF619" w14:textId="77777777" w:rsidR="00250793" w:rsidRPr="00902249" w:rsidRDefault="00250793" w:rsidP="003A2D4B">
                  <w:pPr>
                    <w:pStyle w:val="aff6"/>
                    <w:numPr>
                      <w:ilvl w:val="0"/>
                      <w:numId w:val="38"/>
                    </w:numPr>
                    <w:spacing w:line="276" w:lineRule="auto"/>
                    <w:ind w:leftChars="0" w:left="360" w:firstLine="440"/>
                    <w:contextualSpacing/>
                    <w:jc w:val="both"/>
                    <w:rPr>
                      <w:rFonts w:eastAsia="Malgun Gothic"/>
                      <w:color w:val="FF0000"/>
                      <w:sz w:val="22"/>
                      <w:szCs w:val="22"/>
                      <w:lang w:eastAsia="en-GB"/>
                    </w:rPr>
                  </w:pPr>
                  <w:r w:rsidRPr="00902249">
                    <w:rPr>
                      <w:rFonts w:eastAsia="Times New Roman"/>
                      <w:bCs/>
                      <w:iCs/>
                      <w:color w:val="FF0000"/>
                      <w:sz w:val="22"/>
                      <w:szCs w:val="22"/>
                      <w:lang w:eastAsia="en-GB"/>
                    </w:rPr>
                    <w:t xml:space="preserve">if the UE is provided </w:t>
                  </w:r>
                  <w:r w:rsidRPr="00902249">
                    <w:rPr>
                      <w:color w:val="0070C0"/>
                      <w:sz w:val="22"/>
                      <w:szCs w:val="22"/>
                      <w:lang w:eastAsia="en-GB"/>
                    </w:rPr>
                    <w:t>[</w:t>
                  </w:r>
                  <w:r w:rsidRPr="00902249">
                    <w:rPr>
                      <w:i/>
                      <w:iCs/>
                      <w:color w:val="0070C0"/>
                      <w:sz w:val="22"/>
                      <w:szCs w:val="22"/>
                      <w:lang w:eastAsia="en-GB"/>
                    </w:rPr>
                    <w:t>enablePL-RS-UpdateFor</w:t>
                  </w:r>
                  <w:r w:rsidRPr="00902249">
                    <w:rPr>
                      <w:i/>
                      <w:iCs/>
                      <w:color w:val="0070C0"/>
                      <w:sz w:val="22"/>
                      <w:szCs w:val="22"/>
                      <w:u w:val="single"/>
                      <w:lang w:eastAsia="en-GB"/>
                    </w:rPr>
                    <w:t>Type1CG-</w:t>
                  </w:r>
                  <w:r w:rsidRPr="00902249">
                    <w:rPr>
                      <w:i/>
                      <w:iCs/>
                      <w:color w:val="0070C0"/>
                      <w:sz w:val="22"/>
                      <w:szCs w:val="22"/>
                      <w:lang w:eastAsia="en-GB"/>
                    </w:rPr>
                    <w:t>PUSCH-SRS</w:t>
                  </w:r>
                  <w:r w:rsidRPr="00902249">
                    <w:rPr>
                      <w:color w:val="0070C0"/>
                      <w:sz w:val="22"/>
                      <w:szCs w:val="22"/>
                      <w:lang w:eastAsia="en-GB"/>
                    </w:rPr>
                    <w:t>]</w:t>
                  </w:r>
                  <w:r w:rsidRPr="00902249">
                    <w:rPr>
                      <w:rFonts w:eastAsia="Times New Roman"/>
                      <w:bCs/>
                      <w:i/>
                      <w:iCs/>
                      <w:color w:val="FF0000"/>
                      <w:sz w:val="22"/>
                      <w:szCs w:val="22"/>
                      <w:lang w:eastAsia="en-GB"/>
                    </w:rPr>
                    <w:t>,</w:t>
                  </w:r>
                  <w:r w:rsidRPr="00902249">
                    <w:rPr>
                      <w:rFonts w:eastAsia="Malgun Gothic"/>
                      <w:color w:val="FF0000"/>
                      <w:sz w:val="22"/>
                      <w:szCs w:val="22"/>
                      <w:lang w:eastAsia="en-GB"/>
                    </w:rPr>
                    <w:t xml:space="preserve"> the </w:t>
                  </w:r>
                  <w:r w:rsidRPr="00902249">
                    <w:rPr>
                      <w:rFonts w:eastAsia="Times New Roman"/>
                      <w:color w:val="FF0000"/>
                      <w:sz w:val="22"/>
                      <w:szCs w:val="22"/>
                      <w:lang w:eastAsia="en-GB"/>
                    </w:rPr>
                    <w:t xml:space="preserve">UE determines a RS resource index </w:t>
                  </w:r>
                  <w:proofErr w:type="spellStart"/>
                  <w:r w:rsidRPr="00902249">
                    <w:rPr>
                      <w:rFonts w:eastAsia="Times New Roman"/>
                      <w:i/>
                      <w:iCs/>
                      <w:color w:val="FF0000"/>
                      <w:sz w:val="22"/>
                      <w:szCs w:val="22"/>
                      <w:lang w:eastAsia="en-GB"/>
                    </w:rPr>
                    <w:t>q</w:t>
                  </w:r>
                  <w:r w:rsidRPr="00902249">
                    <w:rPr>
                      <w:rFonts w:eastAsia="Times New Roman"/>
                      <w:i/>
                      <w:iCs/>
                      <w:color w:val="FF0000"/>
                      <w:sz w:val="22"/>
                      <w:szCs w:val="22"/>
                      <w:vertAlign w:val="subscript"/>
                      <w:lang w:eastAsia="en-GB"/>
                    </w:rPr>
                    <w:t>d</w:t>
                  </w:r>
                  <w:proofErr w:type="spellEnd"/>
                  <w:r w:rsidRPr="00902249">
                    <w:rPr>
                      <w:rFonts w:eastAsia="Times New Roman"/>
                      <w:color w:val="FF0000"/>
                      <w:sz w:val="22"/>
                      <w:szCs w:val="22"/>
                      <w:lang w:eastAsia="en-GB"/>
                    </w:rPr>
                    <w:t xml:space="preserve"> from the value of </w:t>
                  </w:r>
                  <w:r w:rsidRPr="00902249">
                    <w:rPr>
                      <w:rFonts w:eastAsia="ＭＳ 明朝"/>
                      <w:i/>
                      <w:color w:val="FF0000"/>
                      <w:sz w:val="22"/>
                      <w:szCs w:val="22"/>
                      <w:lang w:eastAsia="en-GB"/>
                    </w:rPr>
                    <w:t>PUSCH-</w:t>
                  </w:r>
                  <w:proofErr w:type="spellStart"/>
                  <w:r w:rsidRPr="00902249">
                    <w:rPr>
                      <w:rFonts w:eastAsia="ＭＳ 明朝"/>
                      <w:i/>
                      <w:color w:val="FF0000"/>
                      <w:sz w:val="22"/>
                      <w:szCs w:val="22"/>
                      <w:lang w:eastAsia="en-GB"/>
                    </w:rPr>
                    <w:t>PathlossReferenceRS</w:t>
                  </w:r>
                  <w:proofErr w:type="spellEnd"/>
                  <w:r w:rsidRPr="00902249">
                    <w:rPr>
                      <w:rFonts w:eastAsia="ＭＳ 明朝"/>
                      <w:i/>
                      <w:color w:val="FF0000"/>
                      <w:sz w:val="22"/>
                      <w:szCs w:val="22"/>
                      <w:lang w:eastAsia="en-GB"/>
                    </w:rPr>
                    <w:t>-Id</w:t>
                  </w:r>
                  <w:r w:rsidRPr="00902249">
                    <w:rPr>
                      <w:rFonts w:eastAsia="ＭＳ 明朝"/>
                      <w:color w:val="FF0000"/>
                      <w:sz w:val="22"/>
                      <w:szCs w:val="22"/>
                      <w:lang w:eastAsia="en-GB"/>
                    </w:rPr>
                    <w:t xml:space="preserve"> </w:t>
                  </w:r>
                  <w:r w:rsidRPr="00902249">
                    <w:rPr>
                      <w:rFonts w:eastAsia="Times New Roman"/>
                      <w:color w:val="FF0000"/>
                      <w:sz w:val="22"/>
                      <w:szCs w:val="22"/>
                      <w:lang w:eastAsia="en-GB"/>
                    </w:rPr>
                    <w:t xml:space="preserve">that is mapped to the </w:t>
                  </w:r>
                  <w:proofErr w:type="spellStart"/>
                  <w:r w:rsidRPr="00902249">
                    <w:rPr>
                      <w:rFonts w:eastAsia="Times New Roman"/>
                      <w:i/>
                      <w:color w:val="FF0000"/>
                      <w:sz w:val="22"/>
                      <w:szCs w:val="22"/>
                      <w:lang w:eastAsia="en-GB"/>
                    </w:rPr>
                    <w:t>sri</w:t>
                  </w:r>
                  <w:proofErr w:type="spellEnd"/>
                  <w:r w:rsidRPr="00902249">
                    <w:rPr>
                      <w:rFonts w:eastAsia="Times New Roman"/>
                      <w:i/>
                      <w:color w:val="FF0000"/>
                      <w:sz w:val="22"/>
                      <w:szCs w:val="22"/>
                      <w:lang w:eastAsia="en-GB"/>
                    </w:rPr>
                    <w:t>-PUSCH-</w:t>
                  </w:r>
                  <w:proofErr w:type="spellStart"/>
                  <w:r w:rsidRPr="00902249">
                    <w:rPr>
                      <w:rFonts w:eastAsia="Times New Roman"/>
                      <w:i/>
                      <w:color w:val="FF0000"/>
                      <w:sz w:val="22"/>
                      <w:szCs w:val="22"/>
                      <w:lang w:eastAsia="en-GB"/>
                    </w:rPr>
                    <w:t>PowerControlId</w:t>
                  </w:r>
                  <w:proofErr w:type="spellEnd"/>
                  <w:r w:rsidRPr="00902249">
                    <w:rPr>
                      <w:rFonts w:eastAsia="Times New Roman"/>
                      <w:color w:val="FF0000"/>
                      <w:sz w:val="22"/>
                      <w:szCs w:val="22"/>
                      <w:lang w:eastAsia="en-GB"/>
                    </w:rPr>
                    <w:t xml:space="preserve"> indicated by the </w:t>
                  </w:r>
                  <w:proofErr w:type="spellStart"/>
                  <w:r w:rsidRPr="00902249">
                    <w:rPr>
                      <w:rFonts w:eastAsia="Times New Roman"/>
                      <w:i/>
                      <w:color w:val="FF0000"/>
                      <w:sz w:val="22"/>
                      <w:szCs w:val="22"/>
                      <w:lang w:eastAsia="en-GB"/>
                    </w:rPr>
                    <w:t>srs-ResourceIndicator</w:t>
                  </w:r>
                  <w:proofErr w:type="spellEnd"/>
                  <w:r w:rsidRPr="00902249">
                    <w:rPr>
                      <w:rFonts w:eastAsia="Times New Roman"/>
                      <w:color w:val="FF0000"/>
                      <w:sz w:val="22"/>
                      <w:szCs w:val="22"/>
                      <w:lang w:eastAsia="en-GB"/>
                    </w:rPr>
                    <w:t xml:space="preserve"> value included in </w:t>
                  </w:r>
                  <w:proofErr w:type="spellStart"/>
                  <w:r w:rsidRPr="00902249">
                    <w:rPr>
                      <w:rFonts w:eastAsia="Times New Roman"/>
                      <w:i/>
                      <w:iCs/>
                      <w:color w:val="FF0000"/>
                      <w:sz w:val="22"/>
                      <w:szCs w:val="22"/>
                      <w:lang w:eastAsia="zh-CN"/>
                    </w:rPr>
                    <w:t>rrc-ConfiguredUplinkGrant</w:t>
                  </w:r>
                  <w:proofErr w:type="spellEnd"/>
                </w:p>
                <w:p w14:paraId="181702C3" w14:textId="77777777" w:rsidR="00250793" w:rsidRPr="00902249" w:rsidRDefault="00250793" w:rsidP="003A2D4B">
                  <w:pPr>
                    <w:pStyle w:val="aff6"/>
                    <w:numPr>
                      <w:ilvl w:val="0"/>
                      <w:numId w:val="38"/>
                    </w:numPr>
                    <w:spacing w:line="276" w:lineRule="auto"/>
                    <w:ind w:leftChars="0" w:left="360" w:firstLine="440"/>
                    <w:contextualSpacing/>
                    <w:jc w:val="both"/>
                    <w:rPr>
                      <w:rFonts w:eastAsia="Malgun Gothic"/>
                      <w:sz w:val="22"/>
                      <w:szCs w:val="22"/>
                      <w:lang w:eastAsia="en-GB"/>
                    </w:rPr>
                  </w:pPr>
                  <w:r w:rsidRPr="00902249">
                    <w:rPr>
                      <w:rFonts w:eastAsia="Times New Roman"/>
                      <w:bCs/>
                      <w:iCs/>
                      <w:color w:val="FF0000"/>
                      <w:sz w:val="22"/>
                      <w:szCs w:val="22"/>
                      <w:lang w:eastAsia="en-GB"/>
                    </w:rPr>
                    <w:t xml:space="preserve">if the UE is not provided </w:t>
                  </w:r>
                  <w:r w:rsidRPr="00902249">
                    <w:rPr>
                      <w:color w:val="0070C0"/>
                      <w:sz w:val="22"/>
                      <w:szCs w:val="22"/>
                      <w:lang w:eastAsia="en-GB"/>
                    </w:rPr>
                    <w:t>[</w:t>
                  </w:r>
                  <w:r w:rsidRPr="00902249">
                    <w:rPr>
                      <w:i/>
                      <w:iCs/>
                      <w:color w:val="0070C0"/>
                      <w:sz w:val="22"/>
                      <w:szCs w:val="22"/>
                      <w:lang w:eastAsia="en-GB"/>
                    </w:rPr>
                    <w:t>enablePL-RS-UpdateFor</w:t>
                  </w:r>
                  <w:r w:rsidRPr="00902249">
                    <w:rPr>
                      <w:i/>
                      <w:iCs/>
                      <w:color w:val="0070C0"/>
                      <w:sz w:val="22"/>
                      <w:szCs w:val="22"/>
                      <w:u w:val="single"/>
                      <w:lang w:eastAsia="en-GB"/>
                    </w:rPr>
                    <w:t>Type1CG-</w:t>
                  </w:r>
                  <w:r w:rsidRPr="00902249">
                    <w:rPr>
                      <w:i/>
                      <w:iCs/>
                      <w:color w:val="0070C0"/>
                      <w:sz w:val="22"/>
                      <w:szCs w:val="22"/>
                      <w:lang w:eastAsia="en-GB"/>
                    </w:rPr>
                    <w:t>PUSCH-SRS</w:t>
                  </w:r>
                  <w:r w:rsidRPr="00902249">
                    <w:rPr>
                      <w:color w:val="0070C0"/>
                      <w:sz w:val="22"/>
                      <w:szCs w:val="22"/>
                      <w:lang w:eastAsia="en-GB"/>
                    </w:rPr>
                    <w:t>]</w:t>
                  </w:r>
                  <w:r w:rsidRPr="00902249">
                    <w:rPr>
                      <w:rFonts w:eastAsia="Times New Roman"/>
                      <w:bCs/>
                      <w:i/>
                      <w:iCs/>
                      <w:color w:val="ED7D31"/>
                      <w:sz w:val="22"/>
                      <w:szCs w:val="22"/>
                      <w:lang w:eastAsia="en-GB"/>
                    </w:rPr>
                    <w:t>,</w:t>
                  </w:r>
                  <w:r w:rsidRPr="00902249">
                    <w:rPr>
                      <w:rFonts w:eastAsia="Malgun Gothic"/>
                      <w:sz w:val="22"/>
                      <w:szCs w:val="22"/>
                      <w:lang w:eastAsia="en-GB"/>
                    </w:rPr>
                    <w:t xml:space="preserve"> a </w:t>
                  </w:r>
                  <w:r w:rsidRPr="00902249">
                    <w:rPr>
                      <w:rFonts w:eastAsia="Times New Roman"/>
                      <w:sz w:val="22"/>
                      <w:szCs w:val="22"/>
                      <w:lang w:eastAsia="en-GB"/>
                    </w:rPr>
                    <w:t xml:space="preserve">RS resource index </w:t>
                  </w:r>
                  <w:proofErr w:type="spellStart"/>
                  <w:r w:rsidRPr="00902249">
                    <w:rPr>
                      <w:rFonts w:eastAsia="Times New Roman"/>
                      <w:i/>
                      <w:iCs/>
                      <w:sz w:val="22"/>
                      <w:szCs w:val="22"/>
                      <w:lang w:eastAsia="en-GB"/>
                    </w:rPr>
                    <w:t>q</w:t>
                  </w:r>
                  <w:r w:rsidRPr="00902249">
                    <w:rPr>
                      <w:rFonts w:eastAsia="Times New Roman"/>
                      <w:i/>
                      <w:iCs/>
                      <w:sz w:val="22"/>
                      <w:szCs w:val="22"/>
                      <w:vertAlign w:val="subscript"/>
                      <w:lang w:eastAsia="en-GB"/>
                    </w:rPr>
                    <w:t>d</w:t>
                  </w:r>
                  <w:proofErr w:type="spellEnd"/>
                  <w:r w:rsidRPr="00902249">
                    <w:rPr>
                      <w:rFonts w:eastAsia="Times New Roman"/>
                      <w:sz w:val="22"/>
                      <w:szCs w:val="22"/>
                      <w:lang w:eastAsia="en-GB"/>
                    </w:rPr>
                    <w:t xml:space="preserve"> is provided by a value of </w:t>
                  </w:r>
                  <w:proofErr w:type="spellStart"/>
                  <w:r w:rsidRPr="00902249">
                    <w:rPr>
                      <w:rFonts w:eastAsia="Times New Roman"/>
                      <w:i/>
                      <w:sz w:val="22"/>
                      <w:szCs w:val="22"/>
                      <w:lang w:eastAsia="en-GB"/>
                    </w:rPr>
                    <w:t>pathlossReferenceIndex</w:t>
                  </w:r>
                  <w:proofErr w:type="spellEnd"/>
                  <w:r w:rsidRPr="00902249">
                    <w:rPr>
                      <w:rFonts w:eastAsia="Times New Roman"/>
                      <w:sz w:val="22"/>
                      <w:szCs w:val="22"/>
                      <w:lang w:eastAsia="en-GB"/>
                    </w:rPr>
                    <w:t xml:space="preserve"> </w:t>
                  </w:r>
                  <w:r w:rsidRPr="00902249">
                    <w:rPr>
                      <w:rFonts w:eastAsia="Times New Roman"/>
                      <w:sz w:val="22"/>
                      <w:szCs w:val="22"/>
                      <w:lang w:eastAsia="zh-CN"/>
                    </w:rPr>
                    <w:t xml:space="preserve">included in </w:t>
                  </w:r>
                  <w:proofErr w:type="spellStart"/>
                  <w:r w:rsidRPr="00902249">
                    <w:rPr>
                      <w:rFonts w:eastAsia="Times New Roman"/>
                      <w:i/>
                      <w:iCs/>
                      <w:sz w:val="22"/>
                      <w:szCs w:val="22"/>
                      <w:lang w:eastAsia="zh-CN"/>
                    </w:rPr>
                    <w:t>rrc-ConfiguredUplinkGrant</w:t>
                  </w:r>
                  <w:proofErr w:type="spellEnd"/>
                  <w:r w:rsidRPr="00902249">
                    <w:rPr>
                      <w:rFonts w:eastAsia="Times New Roman"/>
                      <w:i/>
                      <w:iCs/>
                      <w:sz w:val="22"/>
                      <w:szCs w:val="22"/>
                      <w:lang w:eastAsia="zh-CN"/>
                    </w:rPr>
                    <w:t xml:space="preserve"> </w:t>
                  </w:r>
                  <w:r w:rsidRPr="00902249">
                    <w:rPr>
                      <w:rFonts w:eastAsia="Times New Roman"/>
                      <w:sz w:val="22"/>
                      <w:szCs w:val="22"/>
                      <w:lang w:eastAsia="en-GB"/>
                    </w:rPr>
                    <w:t>where the RS resource is either on serving cell</w:t>
                  </w:r>
                  <w:r w:rsidRPr="00902249">
                    <w:rPr>
                      <w:rFonts w:eastAsia="Times New Roman"/>
                      <w:i/>
                      <w:sz w:val="22"/>
                      <w:szCs w:val="22"/>
                      <w:lang w:eastAsia="en-GB"/>
                    </w:rPr>
                    <w:t xml:space="preserve"> </w:t>
                  </w:r>
                  <w:r w:rsidRPr="00902249">
                    <w:rPr>
                      <w:rFonts w:eastAsia="Times New Roman"/>
                      <w:i/>
                      <w:noProof/>
                      <w:sz w:val="22"/>
                      <w:szCs w:val="22"/>
                      <w:lang w:val="en-US" w:eastAsia="en-GB"/>
                    </w:rPr>
                    <w:t>c</w:t>
                  </w:r>
                  <w:r w:rsidRPr="00902249">
                    <w:rPr>
                      <w:rFonts w:eastAsia="Times New Roman"/>
                      <w:sz w:val="22"/>
                      <w:szCs w:val="22"/>
                      <w:lang w:eastAsia="en-GB"/>
                    </w:rPr>
                    <w:t xml:space="preserve"> or, if provided, on a serving cell indicated by a value of </w:t>
                  </w:r>
                  <w:proofErr w:type="spellStart"/>
                  <w:r w:rsidRPr="00902249">
                    <w:rPr>
                      <w:rFonts w:eastAsia="Times New Roman"/>
                      <w:i/>
                      <w:iCs/>
                      <w:sz w:val="22"/>
                      <w:szCs w:val="22"/>
                      <w:lang w:eastAsia="en-GB"/>
                    </w:rPr>
                    <w:t>pathlossReferenceLinking</w:t>
                  </w:r>
                  <w:proofErr w:type="spellEnd"/>
                </w:p>
                <w:p w14:paraId="45D1B8F9" w14:textId="77777777" w:rsidR="00250793" w:rsidRPr="00902249" w:rsidRDefault="00250793" w:rsidP="003A2D4B">
                  <w:pPr>
                    <w:pStyle w:val="aff6"/>
                    <w:numPr>
                      <w:ilvl w:val="0"/>
                      <w:numId w:val="38"/>
                    </w:numPr>
                    <w:autoSpaceDN w:val="0"/>
                    <w:adjustRightInd w:val="0"/>
                    <w:snapToGrid w:val="0"/>
                    <w:ind w:leftChars="0" w:left="360" w:firstLine="440"/>
                    <w:jc w:val="both"/>
                    <w:rPr>
                      <w:sz w:val="22"/>
                      <w:szCs w:val="22"/>
                    </w:rPr>
                  </w:pPr>
                  <w:r w:rsidRPr="00902249">
                    <w:rPr>
                      <w:sz w:val="22"/>
                      <w:szCs w:val="22"/>
                      <w:lang w:eastAsia="zh-CN"/>
                    </w:rPr>
                    <w:t>……</w:t>
                  </w:r>
                </w:p>
                <w:p w14:paraId="19B202E6" w14:textId="77777777" w:rsidR="00250793" w:rsidRPr="00902249" w:rsidRDefault="00250793" w:rsidP="003A2D4B">
                  <w:pPr>
                    <w:jc w:val="center"/>
                    <w:rPr>
                      <w:b/>
                      <w:sz w:val="22"/>
                      <w:szCs w:val="22"/>
                    </w:rPr>
                  </w:pPr>
                  <w:r w:rsidRPr="00902249">
                    <w:rPr>
                      <w:b/>
                      <w:iCs/>
                      <w:color w:val="FF0000"/>
                      <w:sz w:val="22"/>
                      <w:szCs w:val="22"/>
                    </w:rPr>
                    <w:t>&lt;Unchanged parts are omitted&gt;</w:t>
                  </w:r>
                </w:p>
              </w:tc>
            </w:tr>
          </w:tbl>
          <w:p w14:paraId="0866C20E" w14:textId="77777777" w:rsidR="00250793" w:rsidRDefault="00250793" w:rsidP="003A2D4B">
            <w:pPr>
              <w:spacing w:after="0"/>
              <w:rPr>
                <w:bCs/>
                <w:lang w:val="en-US"/>
              </w:rPr>
            </w:pPr>
          </w:p>
        </w:tc>
      </w:tr>
    </w:tbl>
    <w:p w14:paraId="432BDAEC" w14:textId="77777777" w:rsidR="00A9732F" w:rsidRDefault="00A9732F" w:rsidP="00A9732F">
      <w:pPr>
        <w:rPr>
          <w:rFonts w:hint="eastAsia"/>
          <w:lang w:eastAsia="x-none"/>
        </w:rPr>
      </w:pPr>
    </w:p>
    <w:sectPr w:rsidR="00A9732F"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71CF" w14:textId="77777777" w:rsidR="001271E4" w:rsidRDefault="001271E4">
      <w:r>
        <w:separator/>
      </w:r>
    </w:p>
  </w:endnote>
  <w:endnote w:type="continuationSeparator" w:id="0">
    <w:p w14:paraId="6E3591F5" w14:textId="77777777" w:rsidR="001271E4" w:rsidRDefault="001271E4">
      <w:r>
        <w:continuationSeparator/>
      </w:r>
    </w:p>
  </w:endnote>
  <w:endnote w:type="continuationNotice" w:id="1">
    <w:p w14:paraId="1F9B2050" w14:textId="77777777" w:rsidR="001271E4" w:rsidRDefault="00127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5DD9" w14:textId="77777777" w:rsidR="001271E4" w:rsidRDefault="001271E4">
      <w:r>
        <w:separator/>
      </w:r>
    </w:p>
  </w:footnote>
  <w:footnote w:type="continuationSeparator" w:id="0">
    <w:p w14:paraId="24505841" w14:textId="77777777" w:rsidR="001271E4" w:rsidRDefault="001271E4">
      <w:r>
        <w:continuationSeparator/>
      </w:r>
    </w:p>
  </w:footnote>
  <w:footnote w:type="continuationNotice" w:id="1">
    <w:p w14:paraId="46E74AED" w14:textId="77777777" w:rsidR="001271E4" w:rsidRDefault="001271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A1CD7"/>
    <w:multiLevelType w:val="hybridMultilevel"/>
    <w:tmpl w:val="3F2C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CE5DF3"/>
    <w:multiLevelType w:val="hybridMultilevel"/>
    <w:tmpl w:val="1092F788"/>
    <w:lvl w:ilvl="0" w:tplc="FFFFFFF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497"/>
    <w:multiLevelType w:val="hybridMultilevel"/>
    <w:tmpl w:val="CDB8A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A1074C"/>
    <w:multiLevelType w:val="multilevel"/>
    <w:tmpl w:val="41A10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41DBF"/>
    <w:multiLevelType w:val="hybridMultilevel"/>
    <w:tmpl w:val="E30E4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7"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7A61E6"/>
    <w:multiLevelType w:val="hybridMultilevel"/>
    <w:tmpl w:val="E81AA94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39B895CE">
      <w:numFmt w:val="bullet"/>
      <w:lvlText w:val="-"/>
      <w:lvlJc w:val="left"/>
      <w:pPr>
        <w:ind w:left="1260" w:hanging="420"/>
      </w:pPr>
      <w:rPr>
        <w:rFonts w:ascii="Times New Roman" w:eastAsia="SimSu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4"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4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6" w15:restartNumberingAfterBreak="0">
    <w:nsid w:val="64B834C3"/>
    <w:multiLevelType w:val="hybridMultilevel"/>
    <w:tmpl w:val="C8E6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9"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1"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876673"/>
    <w:multiLevelType w:val="hybridMultilevel"/>
    <w:tmpl w:val="DA1282C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027095937">
    <w:abstractNumId w:val="45"/>
  </w:num>
  <w:num w:numId="2" w16cid:durableId="102267124">
    <w:abstractNumId w:val="20"/>
  </w:num>
  <w:num w:numId="3" w16cid:durableId="352922152">
    <w:abstractNumId w:val="56"/>
  </w:num>
  <w:num w:numId="4" w16cid:durableId="395519975">
    <w:abstractNumId w:val="9"/>
  </w:num>
  <w:num w:numId="5" w16cid:durableId="449395114">
    <w:abstractNumId w:val="13"/>
  </w:num>
  <w:num w:numId="6" w16cid:durableId="544752742">
    <w:abstractNumId w:val="23"/>
  </w:num>
  <w:num w:numId="7" w16cid:durableId="361054775">
    <w:abstractNumId w:val="43"/>
  </w:num>
  <w:num w:numId="8" w16cid:durableId="151651937">
    <w:abstractNumId w:val="28"/>
  </w:num>
  <w:num w:numId="9" w16cid:durableId="1591231649">
    <w:abstractNumId w:val="27"/>
  </w:num>
  <w:num w:numId="10" w16cid:durableId="209654453">
    <w:abstractNumId w:val="19"/>
  </w:num>
  <w:num w:numId="11" w16cid:durableId="737097798">
    <w:abstractNumId w:val="7"/>
  </w:num>
  <w:num w:numId="12" w16cid:durableId="491802236">
    <w:abstractNumId w:val="57"/>
  </w:num>
  <w:num w:numId="13" w16cid:durableId="1405764482">
    <w:abstractNumId w:val="54"/>
  </w:num>
  <w:num w:numId="14" w16cid:durableId="1183472298">
    <w:abstractNumId w:val="36"/>
  </w:num>
  <w:num w:numId="15" w16cid:durableId="603002058">
    <w:abstractNumId w:val="40"/>
  </w:num>
  <w:num w:numId="16" w16cid:durableId="1943995589">
    <w:abstractNumId w:val="8"/>
  </w:num>
  <w:num w:numId="17" w16cid:durableId="94060250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4520417">
    <w:abstractNumId w:val="34"/>
  </w:num>
  <w:num w:numId="19" w16cid:durableId="1935236639">
    <w:abstractNumId w:val="35"/>
  </w:num>
  <w:num w:numId="20" w16cid:durableId="117383473">
    <w:abstractNumId w:val="2"/>
  </w:num>
  <w:num w:numId="21" w16cid:durableId="940574666">
    <w:abstractNumId w:val="26"/>
  </w:num>
  <w:num w:numId="22" w16cid:durableId="1984892135">
    <w:abstractNumId w:val="38"/>
  </w:num>
  <w:num w:numId="23" w16cid:durableId="1464303172">
    <w:abstractNumId w:val="50"/>
  </w:num>
  <w:num w:numId="24" w16cid:durableId="1013529381">
    <w:abstractNumId w:val="53"/>
  </w:num>
  <w:num w:numId="25" w16cid:durableId="252474284">
    <w:abstractNumId w:val="4"/>
  </w:num>
  <w:num w:numId="26" w16cid:durableId="2111314441">
    <w:abstractNumId w:val="55"/>
  </w:num>
  <w:num w:numId="27" w16cid:durableId="1889411130">
    <w:abstractNumId w:val="18"/>
  </w:num>
  <w:num w:numId="28" w16cid:durableId="47338593">
    <w:abstractNumId w:val="14"/>
  </w:num>
  <w:num w:numId="29" w16cid:durableId="689798177">
    <w:abstractNumId w:val="41"/>
  </w:num>
  <w:num w:numId="30" w16cid:durableId="362440632">
    <w:abstractNumId w:val="0"/>
  </w:num>
  <w:num w:numId="31" w16cid:durableId="1782726587">
    <w:abstractNumId w:val="44"/>
  </w:num>
  <w:num w:numId="32" w16cid:durableId="29843785">
    <w:abstractNumId w:val="1"/>
  </w:num>
  <w:num w:numId="33" w16cid:durableId="1362633645">
    <w:abstractNumId w:val="3"/>
  </w:num>
  <w:num w:numId="34" w16cid:durableId="230166711">
    <w:abstractNumId w:val="11"/>
  </w:num>
  <w:num w:numId="35" w16cid:durableId="1056002707">
    <w:abstractNumId w:val="22"/>
  </w:num>
  <w:num w:numId="36" w16cid:durableId="144901857">
    <w:abstractNumId w:val="15"/>
  </w:num>
  <w:num w:numId="37" w16cid:durableId="12343980">
    <w:abstractNumId w:val="5"/>
  </w:num>
  <w:num w:numId="38" w16cid:durableId="1823768059">
    <w:abstractNumId w:val="48"/>
  </w:num>
  <w:num w:numId="39" w16cid:durableId="536310172">
    <w:abstractNumId w:val="39"/>
  </w:num>
  <w:num w:numId="40" w16cid:durableId="2013099466">
    <w:abstractNumId w:val="37"/>
  </w:num>
  <w:num w:numId="41" w16cid:durableId="483595318">
    <w:abstractNumId w:val="33"/>
  </w:num>
  <w:num w:numId="42" w16cid:durableId="1682002642">
    <w:abstractNumId w:val="32"/>
  </w:num>
  <w:num w:numId="43" w16cid:durableId="154150127">
    <w:abstractNumId w:val="6"/>
  </w:num>
  <w:num w:numId="44" w16cid:durableId="1053964913">
    <w:abstractNumId w:val="30"/>
  </w:num>
  <w:num w:numId="45" w16cid:durableId="746996595">
    <w:abstractNumId w:val="10"/>
  </w:num>
  <w:num w:numId="46" w16cid:durableId="1895312194">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0294832">
    <w:abstractNumId w:val="17"/>
  </w:num>
  <w:num w:numId="48" w16cid:durableId="1903444540">
    <w:abstractNumId w:val="21"/>
  </w:num>
  <w:num w:numId="49" w16cid:durableId="1206795632">
    <w:abstractNumId w:val="16"/>
  </w:num>
  <w:num w:numId="50" w16cid:durableId="1525092056">
    <w:abstractNumId w:val="47"/>
  </w:num>
  <w:num w:numId="51" w16cid:durableId="872155197">
    <w:abstractNumId w:val="24"/>
  </w:num>
  <w:num w:numId="52" w16cid:durableId="1327981425">
    <w:abstractNumId w:val="42"/>
  </w:num>
  <w:num w:numId="53" w16cid:durableId="199562324">
    <w:abstractNumId w:val="12"/>
  </w:num>
  <w:num w:numId="54" w16cid:durableId="1457336162">
    <w:abstractNumId w:val="54"/>
  </w:num>
  <w:num w:numId="55" w16cid:durableId="860096410">
    <w:abstractNumId w:val="42"/>
  </w:num>
  <w:num w:numId="56" w16cid:durableId="767654777">
    <w:abstractNumId w:val="51"/>
  </w:num>
  <w:num w:numId="57" w16cid:durableId="1178348854">
    <w:abstractNumId w:val="52"/>
  </w:num>
  <w:num w:numId="58" w16cid:durableId="986058743">
    <w:abstractNumId w:val="31"/>
    <w:lvlOverride w:ilvl="0"/>
    <w:lvlOverride w:ilvl="1"/>
    <w:lvlOverride w:ilvl="2"/>
    <w:lvlOverride w:ilvl="3"/>
    <w:lvlOverride w:ilvl="4"/>
    <w:lvlOverride w:ilvl="5"/>
    <w:lvlOverride w:ilvl="6"/>
    <w:lvlOverride w:ilvl="7"/>
    <w:lvlOverride w:ilvl="8"/>
  </w:num>
  <w:num w:numId="59" w16cid:durableId="1836725772">
    <w:abstractNumId w:val="46"/>
    <w:lvlOverride w:ilvl="0"/>
    <w:lvlOverride w:ilvl="1"/>
    <w:lvlOverride w:ilvl="2"/>
    <w:lvlOverride w:ilvl="3"/>
    <w:lvlOverride w:ilvl="4"/>
    <w:lvlOverride w:ilvl="5"/>
    <w:lvlOverride w:ilvl="6"/>
    <w:lvlOverride w:ilvl="7"/>
    <w:lvlOverride w:ilvl="8"/>
  </w:num>
  <w:num w:numId="60" w16cid:durableId="1743870049">
    <w:abstractNumId w:val="29"/>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hideSpellingErrors/>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6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C794C"/>
    <w:rsid w:val="000D00B7"/>
    <w:rsid w:val="000D0184"/>
    <w:rsid w:val="000D0287"/>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56"/>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777"/>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10"/>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793"/>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87B"/>
    <w:rsid w:val="003A095C"/>
    <w:rsid w:val="003A099B"/>
    <w:rsid w:val="003A09AA"/>
    <w:rsid w:val="003A0BD9"/>
    <w:rsid w:val="003A0DD8"/>
    <w:rsid w:val="003A0E39"/>
    <w:rsid w:val="003A0F1E"/>
    <w:rsid w:val="003A0FFB"/>
    <w:rsid w:val="003A1845"/>
    <w:rsid w:val="003A22C4"/>
    <w:rsid w:val="003A2461"/>
    <w:rsid w:val="003A286B"/>
    <w:rsid w:val="003A2945"/>
    <w:rsid w:val="003A2CF8"/>
    <w:rsid w:val="003A2D4B"/>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3A9"/>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1A"/>
    <w:rsid w:val="00510A28"/>
    <w:rsid w:val="00510C50"/>
    <w:rsid w:val="00510E3C"/>
    <w:rsid w:val="00510EBA"/>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17DF0"/>
    <w:rsid w:val="00520097"/>
    <w:rsid w:val="00520301"/>
    <w:rsid w:val="005204AD"/>
    <w:rsid w:val="005204E6"/>
    <w:rsid w:val="00520736"/>
    <w:rsid w:val="00520770"/>
    <w:rsid w:val="005207B3"/>
    <w:rsid w:val="005213E6"/>
    <w:rsid w:val="00521FD8"/>
    <w:rsid w:val="0052221E"/>
    <w:rsid w:val="00522267"/>
    <w:rsid w:val="00522951"/>
    <w:rsid w:val="00522E8A"/>
    <w:rsid w:val="005237CD"/>
    <w:rsid w:val="0052387E"/>
    <w:rsid w:val="005238BE"/>
    <w:rsid w:val="00523E60"/>
    <w:rsid w:val="005240A8"/>
    <w:rsid w:val="005240BC"/>
    <w:rsid w:val="005241DC"/>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2D6A"/>
    <w:rsid w:val="005C305B"/>
    <w:rsid w:val="005C30DD"/>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5F"/>
    <w:rsid w:val="005D7CC2"/>
    <w:rsid w:val="005E09B0"/>
    <w:rsid w:val="005E0B50"/>
    <w:rsid w:val="005E0F80"/>
    <w:rsid w:val="005E111A"/>
    <w:rsid w:val="005E1188"/>
    <w:rsid w:val="005E16FF"/>
    <w:rsid w:val="005E1D1F"/>
    <w:rsid w:val="005E1D58"/>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64"/>
    <w:rsid w:val="00633613"/>
    <w:rsid w:val="0063394D"/>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8AF"/>
    <w:rsid w:val="0064297A"/>
    <w:rsid w:val="00642996"/>
    <w:rsid w:val="006429CC"/>
    <w:rsid w:val="00642C08"/>
    <w:rsid w:val="00642C8A"/>
    <w:rsid w:val="00642F59"/>
    <w:rsid w:val="0064327C"/>
    <w:rsid w:val="006439BD"/>
    <w:rsid w:val="00643A89"/>
    <w:rsid w:val="00643BB4"/>
    <w:rsid w:val="00643BE9"/>
    <w:rsid w:val="006440E1"/>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39"/>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AF1"/>
    <w:rsid w:val="00695F74"/>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A35"/>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7001A8"/>
    <w:rsid w:val="007002FD"/>
    <w:rsid w:val="007003EA"/>
    <w:rsid w:val="00700404"/>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83"/>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DA8"/>
    <w:rsid w:val="00890FA8"/>
    <w:rsid w:val="00891026"/>
    <w:rsid w:val="00891092"/>
    <w:rsid w:val="008911D5"/>
    <w:rsid w:val="00891234"/>
    <w:rsid w:val="008912D7"/>
    <w:rsid w:val="00891B2F"/>
    <w:rsid w:val="00891D20"/>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C8"/>
    <w:rsid w:val="008E26D0"/>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D9C"/>
    <w:rsid w:val="00A42F67"/>
    <w:rsid w:val="00A42FC6"/>
    <w:rsid w:val="00A431BC"/>
    <w:rsid w:val="00A433A5"/>
    <w:rsid w:val="00A43815"/>
    <w:rsid w:val="00A4395F"/>
    <w:rsid w:val="00A43ADA"/>
    <w:rsid w:val="00A43D9C"/>
    <w:rsid w:val="00A43F31"/>
    <w:rsid w:val="00A4405D"/>
    <w:rsid w:val="00A4421B"/>
    <w:rsid w:val="00A44531"/>
    <w:rsid w:val="00A44736"/>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08"/>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1FD"/>
    <w:rsid w:val="00C853F1"/>
    <w:rsid w:val="00C857B4"/>
    <w:rsid w:val="00C85B6A"/>
    <w:rsid w:val="00C85E57"/>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411"/>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74"/>
    <w:rsid w:val="00D31EB2"/>
    <w:rsid w:val="00D31F57"/>
    <w:rsid w:val="00D321D6"/>
    <w:rsid w:val="00D3271F"/>
    <w:rsid w:val="00D32721"/>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746"/>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7E6"/>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CD5"/>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B36"/>
    <w:rsid w:val="00DA6337"/>
    <w:rsid w:val="00DA6581"/>
    <w:rsid w:val="00DA65AD"/>
    <w:rsid w:val="00DA66F6"/>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D7F4F"/>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78"/>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9BE"/>
    <w:rsid w:val="00E52A7F"/>
    <w:rsid w:val="00E52EA1"/>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E4D"/>
    <w:rsid w:val="00ED3089"/>
    <w:rsid w:val="00ED30C2"/>
    <w:rsid w:val="00ED33CD"/>
    <w:rsid w:val="00ED35A0"/>
    <w:rsid w:val="00ED3714"/>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636C"/>
    <w:rsid w:val="00EF6479"/>
    <w:rsid w:val="00EF66A1"/>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2B49"/>
    <w:rsid w:val="00FA3059"/>
    <w:rsid w:val="00FA3395"/>
    <w:rsid w:val="00FA3731"/>
    <w:rsid w:val="00FA39B1"/>
    <w:rsid w:val="00FA3B98"/>
    <w:rsid w:val="00FA4217"/>
    <w:rsid w:val="00FA4272"/>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0B0"/>
    <w:rsid w:val="00FF273C"/>
    <w:rsid w:val="00FF295F"/>
    <w:rsid w:val="00FF2998"/>
    <w:rsid w:val="00FF2CE5"/>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4E3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link w:val="EQChar"/>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Task Bo,列出段落,列表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ＭＳ ゴシック" w:hAnsi="Times New Roman"/>
      <w:noProof/>
      <w:sz w:val="24"/>
      <w:lang w:val="en-GB"/>
    </w:rPr>
  </w:style>
  <w:style w:type="character" w:customStyle="1" w:styleId="ui-provider">
    <w:name w:val="ui-provider"/>
    <w:basedOn w:val="a1"/>
    <w:rsid w:val="006D4AF9"/>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locked/>
    <w:rsid w:val="002565CA"/>
    <w:rPr>
      <w:rFonts w:ascii="游ゴ シ ッ ク" w:hAnsi="游ゴ シ ッ ク"/>
      <w:lang w:eastAsia="zh-TW"/>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9732F"/>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5646467">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5954788">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1701821">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39270">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31499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8525427">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7623036">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6990835">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2700616">
      <w:bodyDiv w:val="1"/>
      <w:marLeft w:val="0"/>
      <w:marRight w:val="0"/>
      <w:marTop w:val="0"/>
      <w:marBottom w:val="0"/>
      <w:divBdr>
        <w:top w:val="none" w:sz="0" w:space="0" w:color="auto"/>
        <w:left w:val="none" w:sz="0" w:space="0" w:color="auto"/>
        <w:bottom w:val="none" w:sz="0" w:space="0" w:color="auto"/>
        <w:right w:val="none" w:sz="0" w:space="0" w:color="auto"/>
      </w:divBdr>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6163223">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7441378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5173832\AppData\Local\Temp\Docs\R1-230218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5173832\AppData\Local\Temp\Docs\R1-23021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5173832\AppData\Local\Temp\Docs\R1-230220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5173832\AppData\Local\Temp\Docs\R1-23022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Props1.xml><?xml version="1.0" encoding="utf-8"?>
<ds:datastoreItem xmlns:ds="http://schemas.openxmlformats.org/officeDocument/2006/customXml" ds:itemID="{E7A3A453-E21F-4B9E-8191-7563A62E44D0}">
  <ds:schemaRefs>
    <ds:schemaRef ds:uri="http://schemas.openxmlformats.org/officeDocument/2006/bibliography"/>
  </ds:schemaRefs>
</ds:datastoreItem>
</file>

<file path=customXml/itemProps2.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3.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4.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4154</Characters>
  <Application>Microsoft Office Word</Application>
  <DocSecurity>0</DocSecurity>
  <Lines>34</Lines>
  <Paragraphs>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2023-05-24T00:03:00Z</dcterms:created>
  <dcterms:modified xsi:type="dcterms:W3CDTF">2023-05-29T07:28:00Z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5"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6" name="MediaServiceImageTags">
    <vt:lpwstr/>
  </property>
  <property fmtid="{D5CDD505-2E9C-101B-9397-08002B2CF9AE}" pid="27" name="_2015_ms_pID_7253432">
    <vt:lpwstr>CA==</vt:lpwstr>
  </property>
</Properties>
</file>