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C6CCD" w14:textId="2A6E23CD" w:rsidR="005E1F4B" w:rsidRPr="00FB75B9" w:rsidRDefault="005E1F4B" w:rsidP="009026AE">
      <w:pPr>
        <w:pStyle w:val="3GPPHeader"/>
        <w:snapToGrid w:val="0"/>
        <w:rPr>
          <w:sz w:val="22"/>
          <w:szCs w:val="22"/>
          <w:lang w:val="en-US" w:eastAsia="zh-TW"/>
        </w:rPr>
      </w:pPr>
      <w:r w:rsidRPr="00FB75B9">
        <w:rPr>
          <w:sz w:val="22"/>
          <w:szCs w:val="22"/>
        </w:rPr>
        <w:t>3GPP TSG</w:t>
      </w:r>
      <w:r w:rsidR="00D07766" w:rsidRPr="00FB75B9">
        <w:rPr>
          <w:sz w:val="22"/>
          <w:szCs w:val="22"/>
        </w:rPr>
        <w:t xml:space="preserve"> </w:t>
      </w:r>
      <w:r w:rsidRPr="00FB75B9">
        <w:rPr>
          <w:sz w:val="22"/>
          <w:szCs w:val="22"/>
        </w:rPr>
        <w:t>RAN WG</w:t>
      </w:r>
      <w:r w:rsidR="00C218FC" w:rsidRPr="00FB75B9">
        <w:rPr>
          <w:sz w:val="22"/>
          <w:szCs w:val="22"/>
        </w:rPr>
        <w:t>1</w:t>
      </w:r>
      <w:r w:rsidR="001E592D">
        <w:rPr>
          <w:sz w:val="22"/>
          <w:szCs w:val="22"/>
        </w:rPr>
        <w:t xml:space="preserve"> Meeting </w:t>
      </w:r>
      <w:r w:rsidRPr="00FB75B9">
        <w:rPr>
          <w:sz w:val="22"/>
          <w:szCs w:val="22"/>
        </w:rPr>
        <w:t>#</w:t>
      </w:r>
      <w:r w:rsidR="006E6FFF" w:rsidRPr="00FB75B9">
        <w:rPr>
          <w:rFonts w:ascii="Noto Sans TC" w:eastAsia="Noto Sans TC" w:hAnsi="Noto Sans TC" w:cs="Noto Sans TC"/>
          <w:sz w:val="22"/>
          <w:szCs w:val="22"/>
          <w:lang w:val="en-US"/>
        </w:rPr>
        <w:t>1</w:t>
      </w:r>
      <w:r w:rsidR="000652F3" w:rsidRPr="00FB75B9">
        <w:rPr>
          <w:rFonts w:ascii="Noto Sans TC" w:eastAsia="Noto Sans TC" w:hAnsi="Noto Sans TC" w:cs="Noto Sans TC"/>
          <w:sz w:val="22"/>
          <w:szCs w:val="22"/>
          <w:lang w:val="en-US"/>
        </w:rPr>
        <w:t>1</w:t>
      </w:r>
      <w:r w:rsidR="00A54AFE">
        <w:rPr>
          <w:rFonts w:ascii="Noto Sans TC" w:eastAsia="Noto Sans TC" w:hAnsi="Noto Sans TC" w:cs="Noto Sans TC"/>
          <w:sz w:val="22"/>
          <w:szCs w:val="22"/>
          <w:lang w:val="en-US"/>
        </w:rPr>
        <w:t>3</w:t>
      </w:r>
      <w:r w:rsidRPr="00FB75B9">
        <w:rPr>
          <w:sz w:val="22"/>
          <w:szCs w:val="22"/>
        </w:rPr>
        <w:t xml:space="preserve">                                </w:t>
      </w:r>
      <w:r w:rsidRPr="00FB75B9">
        <w:rPr>
          <w:sz w:val="22"/>
          <w:szCs w:val="22"/>
        </w:rPr>
        <w:tab/>
      </w:r>
      <w:r w:rsidR="00C517B0" w:rsidRPr="00C517B0">
        <w:rPr>
          <w:sz w:val="22"/>
          <w:szCs w:val="22"/>
        </w:rPr>
        <w:t>R1-2305782</w:t>
      </w:r>
    </w:p>
    <w:p w14:paraId="6786BDAD" w14:textId="7FAFB432" w:rsidR="005E1F4B" w:rsidRPr="00A45103" w:rsidRDefault="00A54AFE" w:rsidP="009026AE">
      <w:pPr>
        <w:pStyle w:val="3GPPHeader"/>
        <w:snapToGrid w:val="0"/>
        <w:rPr>
          <w:sz w:val="22"/>
          <w:szCs w:val="22"/>
        </w:rPr>
      </w:pPr>
      <w:r>
        <w:rPr>
          <w:sz w:val="22"/>
          <w:szCs w:val="22"/>
        </w:rPr>
        <w:t>Incheon, Korea</w:t>
      </w:r>
      <w:r w:rsidR="005003A7">
        <w:rPr>
          <w:sz w:val="22"/>
          <w:szCs w:val="22"/>
        </w:rPr>
        <w:t xml:space="preserve">, </w:t>
      </w:r>
      <w:r>
        <w:rPr>
          <w:sz w:val="22"/>
          <w:szCs w:val="22"/>
        </w:rPr>
        <w:t>May</w:t>
      </w:r>
      <w:r w:rsidR="00D07766">
        <w:rPr>
          <w:sz w:val="22"/>
          <w:szCs w:val="22"/>
        </w:rPr>
        <w:t xml:space="preserve"> </w:t>
      </w:r>
      <w:r>
        <w:rPr>
          <w:sz w:val="22"/>
          <w:szCs w:val="22"/>
        </w:rPr>
        <w:t>22</w:t>
      </w:r>
      <w:r>
        <w:rPr>
          <w:sz w:val="22"/>
          <w:szCs w:val="22"/>
          <w:vertAlign w:val="superscript"/>
        </w:rPr>
        <w:t>nd</w:t>
      </w:r>
      <w:r w:rsidR="00D07766">
        <w:rPr>
          <w:sz w:val="22"/>
          <w:szCs w:val="22"/>
          <w:vertAlign w:val="superscript"/>
        </w:rPr>
        <w:t xml:space="preserve"> </w:t>
      </w:r>
      <w:r w:rsidR="00D07766" w:rsidRPr="00A45103">
        <w:rPr>
          <w:sz w:val="22"/>
          <w:szCs w:val="22"/>
        </w:rPr>
        <w:t>–</w:t>
      </w:r>
      <w:r w:rsidR="00D07766">
        <w:rPr>
          <w:sz w:val="22"/>
          <w:szCs w:val="22"/>
        </w:rPr>
        <w:t xml:space="preserve"> </w:t>
      </w:r>
      <w:r>
        <w:rPr>
          <w:sz w:val="22"/>
          <w:szCs w:val="22"/>
        </w:rPr>
        <w:t>May</w:t>
      </w:r>
      <w:r w:rsidR="009372F6">
        <w:rPr>
          <w:sz w:val="22"/>
          <w:szCs w:val="22"/>
        </w:rPr>
        <w:t xml:space="preserve"> </w:t>
      </w:r>
      <w:r w:rsidR="00E534B5">
        <w:rPr>
          <w:sz w:val="22"/>
          <w:szCs w:val="22"/>
        </w:rPr>
        <w:t>26</w:t>
      </w:r>
      <w:r w:rsidR="00E534B5">
        <w:rPr>
          <w:sz w:val="22"/>
          <w:szCs w:val="22"/>
          <w:vertAlign w:val="superscript"/>
        </w:rPr>
        <w:t>th</w:t>
      </w:r>
      <w:r w:rsidR="00D07766">
        <w:rPr>
          <w:sz w:val="22"/>
          <w:szCs w:val="22"/>
        </w:rPr>
        <w:t>, 20</w:t>
      </w:r>
      <w:r w:rsidR="00846609">
        <w:rPr>
          <w:sz w:val="22"/>
          <w:szCs w:val="22"/>
        </w:rPr>
        <w:t>2</w:t>
      </w:r>
      <w:r w:rsidR="000652F3">
        <w:rPr>
          <w:sz w:val="22"/>
          <w:szCs w:val="22"/>
        </w:rPr>
        <w:t>3</w:t>
      </w:r>
      <w:r w:rsidR="005E1F4B" w:rsidRPr="00A45103">
        <w:rPr>
          <w:sz w:val="22"/>
          <w:szCs w:val="22"/>
        </w:rPr>
        <w:tab/>
      </w:r>
    </w:p>
    <w:p w14:paraId="37278172" w14:textId="77777777" w:rsidR="005E1F4B" w:rsidRPr="000C5A1B" w:rsidRDefault="005E1F4B" w:rsidP="009026AE">
      <w:pPr>
        <w:pStyle w:val="3GPPHeader"/>
        <w:snapToGrid w:val="0"/>
        <w:rPr>
          <w:sz w:val="22"/>
          <w:szCs w:val="22"/>
          <w:lang w:val="en-US" w:eastAsia="zh-TW"/>
        </w:rPr>
      </w:pPr>
      <w:r w:rsidRPr="00A45103">
        <w:rPr>
          <w:sz w:val="22"/>
          <w:szCs w:val="22"/>
        </w:rPr>
        <w:tab/>
      </w:r>
    </w:p>
    <w:p w14:paraId="0E035022" w14:textId="3E22DD4F" w:rsidR="00AB5CBD" w:rsidRPr="00CA4ED1" w:rsidRDefault="00AB5CBD" w:rsidP="00AB5CBD">
      <w:pPr>
        <w:pStyle w:val="3GPPHeader"/>
        <w:snapToGrid w:val="0"/>
        <w:rPr>
          <w:sz w:val="22"/>
          <w:szCs w:val="22"/>
          <w:lang w:eastAsia="zh-TW"/>
        </w:rPr>
      </w:pPr>
      <w:r w:rsidRPr="00A45103">
        <w:rPr>
          <w:sz w:val="22"/>
          <w:szCs w:val="22"/>
        </w:rPr>
        <w:t>Agenda item:</w:t>
      </w:r>
      <w:r w:rsidRPr="00A45103">
        <w:rPr>
          <w:sz w:val="22"/>
          <w:szCs w:val="22"/>
        </w:rPr>
        <w:tab/>
      </w:r>
      <w:r>
        <w:rPr>
          <w:sz w:val="22"/>
          <w:szCs w:val="22"/>
        </w:rPr>
        <w:t>9.</w:t>
      </w:r>
      <w:r w:rsidR="002B6FFF">
        <w:rPr>
          <w:sz w:val="22"/>
          <w:szCs w:val="22"/>
        </w:rPr>
        <w:t>9.1</w:t>
      </w:r>
    </w:p>
    <w:p w14:paraId="3025D7C8" w14:textId="77777777" w:rsidR="00AB5CBD" w:rsidRPr="007049AF" w:rsidRDefault="00AB5CBD" w:rsidP="00AB5CBD">
      <w:pPr>
        <w:pStyle w:val="3GPPHeader"/>
        <w:snapToGrid w:val="0"/>
        <w:rPr>
          <w:sz w:val="22"/>
          <w:szCs w:val="22"/>
          <w:lang w:val="en-US" w:eastAsia="zh-TW"/>
        </w:rPr>
      </w:pPr>
      <w:r w:rsidRPr="00A45103">
        <w:rPr>
          <w:sz w:val="22"/>
          <w:szCs w:val="22"/>
        </w:rPr>
        <w:t xml:space="preserve">Source: </w:t>
      </w:r>
      <w:r w:rsidRPr="00A45103">
        <w:rPr>
          <w:sz w:val="22"/>
          <w:szCs w:val="22"/>
        </w:rPr>
        <w:tab/>
      </w:r>
      <w:r>
        <w:rPr>
          <w:sz w:val="22"/>
          <w:szCs w:val="22"/>
        </w:rPr>
        <w:t>FGI</w:t>
      </w:r>
    </w:p>
    <w:p w14:paraId="36D3ECAC" w14:textId="6AD7C9CB" w:rsidR="00AB5CBD" w:rsidRPr="009730BA" w:rsidRDefault="00AB5CBD" w:rsidP="00AB5CBD">
      <w:pPr>
        <w:pStyle w:val="3GPPHeader"/>
        <w:snapToGrid w:val="0"/>
        <w:rPr>
          <w:sz w:val="22"/>
          <w:szCs w:val="22"/>
          <w:lang w:val="en-US" w:eastAsia="zh-TW"/>
        </w:rPr>
      </w:pPr>
      <w:r w:rsidRPr="00A45103">
        <w:rPr>
          <w:sz w:val="22"/>
          <w:szCs w:val="22"/>
        </w:rPr>
        <w:t xml:space="preserve">Title: </w:t>
      </w:r>
      <w:r w:rsidRPr="00A45103">
        <w:rPr>
          <w:sz w:val="22"/>
          <w:szCs w:val="22"/>
        </w:rPr>
        <w:tab/>
      </w:r>
      <w:r>
        <w:rPr>
          <w:sz w:val="22"/>
          <w:szCs w:val="22"/>
        </w:rPr>
        <w:t xml:space="preserve">Discussion on </w:t>
      </w:r>
      <w:r w:rsidR="002B6FFF">
        <w:rPr>
          <w:sz w:val="22"/>
          <w:szCs w:val="22"/>
        </w:rPr>
        <w:t>coverage enhancements for NR NTN</w:t>
      </w:r>
    </w:p>
    <w:p w14:paraId="765DBB56" w14:textId="7B2B543A" w:rsidR="005E1F4B" w:rsidRPr="00A45103" w:rsidRDefault="00AB5CBD" w:rsidP="00AB5CBD">
      <w:pPr>
        <w:pStyle w:val="3GPPHeader"/>
        <w:snapToGrid w:val="0"/>
        <w:rPr>
          <w:sz w:val="22"/>
          <w:szCs w:val="22"/>
        </w:rPr>
      </w:pPr>
      <w:r w:rsidRPr="00A45103">
        <w:rPr>
          <w:sz w:val="22"/>
          <w:szCs w:val="22"/>
        </w:rPr>
        <w:t>Document for:</w:t>
      </w:r>
      <w:r w:rsidRPr="00A45103">
        <w:rPr>
          <w:sz w:val="22"/>
          <w:szCs w:val="22"/>
        </w:rPr>
        <w:tab/>
        <w:t>Discussion</w:t>
      </w:r>
    </w:p>
    <w:p w14:paraId="491C27BF" w14:textId="25C7C380" w:rsidR="00EC2855" w:rsidRDefault="000C5A1B" w:rsidP="00EC2855">
      <w:pPr>
        <w:pStyle w:val="1"/>
      </w:pPr>
      <w:r>
        <w:t>Introduction</w:t>
      </w:r>
    </w:p>
    <w:p w14:paraId="7BA3CE1A" w14:textId="43F38FE9" w:rsidR="00652A4E" w:rsidRPr="00652A4E" w:rsidRDefault="581D4C67" w:rsidP="00652A4E">
      <w:r>
        <w:t xml:space="preserve">The latest Rel-18 WID on NR </w:t>
      </w:r>
      <w:r w:rsidR="002F184E">
        <w:t xml:space="preserve">NTN enhancements </w:t>
      </w:r>
      <w:r>
        <w:t xml:space="preserve">was approved in </w:t>
      </w:r>
      <w:r w:rsidR="008A4EC2">
        <w:fldChar w:fldCharType="begin"/>
      </w:r>
      <w:r w:rsidR="008A4EC2">
        <w:instrText xml:space="preserve"> REF _Ref127192335 \n \h </w:instrText>
      </w:r>
      <w:r w:rsidR="008A4EC2">
        <w:fldChar w:fldCharType="separate"/>
      </w:r>
      <w:r>
        <w:t>[1]</w:t>
      </w:r>
      <w:r w:rsidR="008A4EC2">
        <w:fldChar w:fldCharType="end"/>
      </w:r>
      <w:r>
        <w:t>, which includes the following objective:</w:t>
      </w:r>
    </w:p>
    <w:tbl>
      <w:tblPr>
        <w:tblStyle w:val="a9"/>
        <w:tblW w:w="0" w:type="auto"/>
        <w:tblLook w:val="04A0" w:firstRow="1" w:lastRow="0" w:firstColumn="1" w:lastColumn="0" w:noHBand="0" w:noVBand="1"/>
      </w:tblPr>
      <w:tblGrid>
        <w:gridCol w:w="9350"/>
      </w:tblGrid>
      <w:tr w:rsidR="0037382F" w14:paraId="5CE21259" w14:textId="77777777" w:rsidTr="0037382F">
        <w:tc>
          <w:tcPr>
            <w:tcW w:w="9350" w:type="dxa"/>
          </w:tcPr>
          <w:p w14:paraId="6FED455C" w14:textId="7C2CCE9F" w:rsidR="00B27D22" w:rsidRPr="00134B7D" w:rsidRDefault="00310EBE" w:rsidP="00B27D22">
            <w:pPr>
              <w:spacing w:after="0"/>
              <w:rPr>
                <w:bCs/>
              </w:rPr>
            </w:pPr>
            <w:r>
              <w:rPr>
                <w:bCs/>
              </w:rPr>
              <w:t xml:space="preserve">4.1.1    </w:t>
            </w:r>
            <w:r w:rsidR="00B27D22" w:rsidRPr="00134B7D">
              <w:rPr>
                <w:bCs/>
              </w:rPr>
              <w:t>Coverage enhancement</w:t>
            </w:r>
          </w:p>
          <w:p w14:paraId="7C8ABF32" w14:textId="77777777" w:rsidR="00B27D22" w:rsidRPr="00134B7D" w:rsidRDefault="00B27D22" w:rsidP="00B27D22">
            <w:pPr>
              <w:spacing w:after="0"/>
              <w:rPr>
                <w:bCs/>
              </w:rPr>
            </w:pPr>
          </w:p>
          <w:p w14:paraId="71D5ED34" w14:textId="77777777" w:rsidR="00B27D22" w:rsidRPr="00134B7D" w:rsidRDefault="00B27D22" w:rsidP="00B27D22">
            <w:pPr>
              <w:spacing w:after="0"/>
              <w:rPr>
                <w:bCs/>
              </w:rPr>
            </w:pPr>
            <w:r w:rsidRPr="00134B7D">
              <w:rPr>
                <w:bCs/>
              </w:rPr>
              <w:t xml:space="preserve">The Rel-18 NTN objectives are focused on the applicability of the </w:t>
            </w:r>
            <w:r>
              <w:rPr>
                <w:bCs/>
              </w:rPr>
              <w:t>“</w:t>
            </w:r>
            <w:r w:rsidRPr="00134B7D">
              <w:rPr>
                <w:bCs/>
              </w:rPr>
              <w:t>solutions developed by general NR coverage enhancement</w:t>
            </w:r>
            <w:r>
              <w:rPr>
                <w:bCs/>
              </w:rPr>
              <w:t>”</w:t>
            </w:r>
            <w:r w:rsidRPr="00134B7D">
              <w:rPr>
                <w:bCs/>
              </w:rPr>
              <w:t xml:space="preserve"> </w:t>
            </w:r>
            <w:r w:rsidRPr="00753CA2">
              <w:rPr>
                <w:bCs/>
              </w:rPr>
              <w:t>(</w:t>
            </w:r>
            <w:proofErr w:type="spellStart"/>
            <w:r w:rsidRPr="00753CA2">
              <w:rPr>
                <w:bCs/>
              </w:rPr>
              <w:t>NR_cov_enh</w:t>
            </w:r>
            <w:proofErr w:type="spellEnd"/>
            <w:r>
              <w:rPr>
                <w:bCs/>
              </w:rPr>
              <w:t xml:space="preserve">) </w:t>
            </w:r>
            <w:r w:rsidRPr="00134B7D">
              <w:rPr>
                <w:bCs/>
              </w:rPr>
              <w:t xml:space="preserve">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36F9D076" w14:textId="77777777" w:rsidR="00B27D22" w:rsidRDefault="00B27D22" w:rsidP="00B27D22">
            <w:pPr>
              <w:spacing w:after="0"/>
              <w:rPr>
                <w:bCs/>
              </w:rPr>
            </w:pPr>
          </w:p>
          <w:p w14:paraId="16CD13D2" w14:textId="77777777" w:rsidR="00B27D22" w:rsidRPr="00E91176" w:rsidRDefault="00B27D22" w:rsidP="00B27D22">
            <w:pPr>
              <w:spacing w:after="0"/>
              <w:rPr>
                <w:bCs/>
              </w:rPr>
            </w:pPr>
            <w:r w:rsidRPr="00E91176">
              <w:rPr>
                <w:bCs/>
              </w:rPr>
              <w:t xml:space="preserve">The following reference scenario is considered for the definition of </w:t>
            </w:r>
            <w:r>
              <w:rPr>
                <w:bCs/>
              </w:rPr>
              <w:t xml:space="preserve">uplink </w:t>
            </w:r>
            <w:r w:rsidRPr="00E91176">
              <w:rPr>
                <w:bCs/>
              </w:rPr>
              <w:t xml:space="preserve">coverage enhancements for NTN: parameter set-1 for LEO-1200 satellite operating at Line of Sight (LOS) and commercial smartphones with -5.5 </w:t>
            </w:r>
            <w:proofErr w:type="spellStart"/>
            <w:r w:rsidRPr="00E91176">
              <w:rPr>
                <w:bCs/>
              </w:rPr>
              <w:t>dBi</w:t>
            </w:r>
            <w:proofErr w:type="spellEnd"/>
            <w:r w:rsidRPr="00E91176">
              <w:rPr>
                <w:bCs/>
              </w:rPr>
              <w:t xml:space="preserve"> antenna gain and 3 dB polarisation loss</w:t>
            </w:r>
            <w:r>
              <w:rPr>
                <w:bCs/>
              </w:rPr>
              <w:t xml:space="preserve"> (per antenna port)</w:t>
            </w:r>
            <w:r w:rsidRPr="00E91176">
              <w:rPr>
                <w:bCs/>
              </w:rPr>
              <w:t xml:space="preserve">. </w:t>
            </w:r>
          </w:p>
          <w:p w14:paraId="547E1D1B" w14:textId="77777777" w:rsidR="00B27D22" w:rsidRPr="00F458CE" w:rsidRDefault="00B27D22" w:rsidP="00241FAB">
            <w:pPr>
              <w:ind w:leftChars="200" w:left="400"/>
            </w:pPr>
            <w:r w:rsidRPr="00F458CE">
              <w:t>Note: It is understood that the enhancements defined for LEO can also apply to GEO and MEO scenarios as appropriate. No additional work is expected for MEO/GEO.</w:t>
            </w:r>
          </w:p>
          <w:p w14:paraId="052F6908" w14:textId="77777777" w:rsidR="00B27D22" w:rsidRPr="00E91176" w:rsidRDefault="00B27D22" w:rsidP="00B27D22">
            <w:pPr>
              <w:spacing w:after="0"/>
              <w:rPr>
                <w:bCs/>
              </w:rPr>
            </w:pPr>
            <w:r w:rsidRPr="00E91176">
              <w:rPr>
                <w:bCs/>
              </w:rPr>
              <w:t>The targeted services are VoIP using AMR 4.75 kbps and data transmission servic</w:t>
            </w:r>
            <w:r>
              <w:rPr>
                <w:bCs/>
              </w:rPr>
              <w:t>es with Low data rate of 3 kbps.</w:t>
            </w:r>
          </w:p>
          <w:p w14:paraId="69FBF568" w14:textId="59363791" w:rsidR="00B27D22" w:rsidRPr="007B7254" w:rsidRDefault="00B27D22" w:rsidP="00B27D22">
            <w:pPr>
              <w:spacing w:after="0"/>
              <w:rPr>
                <w:bCs/>
                <w:lang w:val="en-US" w:eastAsia="zh-TW"/>
              </w:rPr>
            </w:pPr>
          </w:p>
          <w:p w14:paraId="020295A4" w14:textId="0705A1F1" w:rsidR="00B27D22" w:rsidRPr="00E91176" w:rsidRDefault="00B27D22" w:rsidP="00B27D22">
            <w:pPr>
              <w:spacing w:after="0"/>
              <w:rPr>
                <w:bCs/>
              </w:rPr>
            </w:pPr>
            <w:r w:rsidRPr="00E91176">
              <w:rPr>
                <w:bCs/>
              </w:rPr>
              <w:t xml:space="preserve">The </w:t>
            </w:r>
            <w:r>
              <w:rPr>
                <w:bCs/>
              </w:rPr>
              <w:t xml:space="preserve">detailed </w:t>
            </w:r>
            <w:r w:rsidRPr="00E91176">
              <w:rPr>
                <w:bCs/>
              </w:rPr>
              <w:t>objectives are for NTN:</w:t>
            </w:r>
          </w:p>
          <w:p w14:paraId="3833558C" w14:textId="77777777" w:rsidR="00B27D22" w:rsidRPr="00AC7771" w:rsidRDefault="00B27D22" w:rsidP="00B27D22">
            <w:pPr>
              <w:numPr>
                <w:ilvl w:val="0"/>
                <w:numId w:val="32"/>
              </w:numPr>
              <w:spacing w:after="0"/>
              <w:jc w:val="left"/>
              <w:rPr>
                <w:bCs/>
                <w:highlight w:val="yellow"/>
              </w:rPr>
            </w:pPr>
            <w:r w:rsidRPr="00AC7771">
              <w:rPr>
                <w:bCs/>
                <w:highlight w:val="yellow"/>
              </w:rPr>
              <w:t>To specify PUCCH enhancements for Msg4 HARQ-ACK (</w:t>
            </w:r>
            <w:proofErr w:type="gramStart"/>
            <w:r w:rsidRPr="00AC7771">
              <w:rPr>
                <w:bCs/>
                <w:highlight w:val="yellow"/>
              </w:rPr>
              <w:t>e.g.</w:t>
            </w:r>
            <w:proofErr w:type="gramEnd"/>
            <w:r w:rsidRPr="00AC7771">
              <w:rPr>
                <w:bCs/>
                <w:highlight w:val="yellow"/>
              </w:rPr>
              <w:t xml:space="preserve"> repetition) [RAN1, RAN4]</w:t>
            </w:r>
          </w:p>
          <w:p w14:paraId="2465B2B5" w14:textId="77777777" w:rsidR="00B27D22" w:rsidRDefault="00B27D22" w:rsidP="00B27D22">
            <w:pPr>
              <w:numPr>
                <w:ilvl w:val="0"/>
                <w:numId w:val="32"/>
              </w:numPr>
              <w:spacing w:after="0"/>
              <w:jc w:val="left"/>
              <w:rPr>
                <w:bCs/>
              </w:rPr>
            </w:pPr>
            <w:r w:rsidRPr="00E91176">
              <w:rPr>
                <w:bCs/>
              </w:rPr>
              <w:t xml:space="preserve">To </w:t>
            </w:r>
            <w:proofErr w:type="gramStart"/>
            <w:r w:rsidRPr="00A5021B">
              <w:rPr>
                <w:bCs/>
              </w:rPr>
              <w:t>specify</w:t>
            </w:r>
            <w:proofErr w:type="gramEnd"/>
            <w:r w:rsidRPr="00A5021B">
              <w:rPr>
                <w:bCs/>
              </w:rPr>
              <w:t xml:space="preserve"> if necessary, enhancements to the Rel-17 procedures for </w:t>
            </w:r>
            <w:r w:rsidRPr="00E91176">
              <w:rPr>
                <w:bCs/>
              </w:rPr>
              <w:t>DMRS bundling for PUSCH taking into account NTN-specifics (e.g. time-frequency pre-compensation) [RAN1]</w:t>
            </w:r>
          </w:p>
          <w:p w14:paraId="4ADEB567" w14:textId="77777777" w:rsidR="0037382F" w:rsidRDefault="0037382F" w:rsidP="000C5A1B"/>
        </w:tc>
      </w:tr>
    </w:tbl>
    <w:p w14:paraId="552E1EE2" w14:textId="578A7011" w:rsidR="000C5A1B" w:rsidRDefault="000C5A1B" w:rsidP="000C5A1B"/>
    <w:p w14:paraId="3A98FA1F" w14:textId="77777777" w:rsidR="007B7254" w:rsidRPr="00737CAB" w:rsidRDefault="007B7254" w:rsidP="007B7254">
      <w:pPr>
        <w:rPr>
          <w:lang w:val="en-US" w:eastAsia="zh-TW"/>
        </w:rPr>
      </w:pPr>
      <w:r>
        <w:rPr>
          <w:rFonts w:hint="eastAsia"/>
        </w:rPr>
        <w:t>I</w:t>
      </w:r>
      <w:r>
        <w:t>n this contribution, we provide our views on the design of PUCCH repetition for Msg4 HARQ-ACK.</w:t>
      </w:r>
    </w:p>
    <w:p w14:paraId="69D71989" w14:textId="3D9329F4" w:rsidR="000C5A1B" w:rsidRDefault="000C5A1B" w:rsidP="000C5A1B">
      <w:pPr>
        <w:pStyle w:val="1"/>
      </w:pPr>
      <w:r>
        <w:rPr>
          <w:rFonts w:hint="eastAsia"/>
        </w:rPr>
        <w:t>D</w:t>
      </w:r>
      <w:r>
        <w:t>iscussions</w:t>
      </w:r>
    </w:p>
    <w:p w14:paraId="39285876" w14:textId="4A47A469" w:rsidR="0095653A" w:rsidRDefault="004F1DEC" w:rsidP="0095653A">
      <w:pPr>
        <w:pStyle w:val="2"/>
        <w:rPr>
          <w:lang w:val="en-US" w:eastAsia="zh-TW"/>
        </w:rPr>
      </w:pPr>
      <w:r>
        <w:rPr>
          <w:rFonts w:hint="eastAsia"/>
          <w:lang w:val="en-US" w:eastAsia="zh-TW"/>
        </w:rPr>
        <w:t>P</w:t>
      </w:r>
      <w:r>
        <w:rPr>
          <w:lang w:val="en-US" w:eastAsia="zh-TW"/>
        </w:rPr>
        <w:t>UCCH repetition for Msg4 HARQ-ACK</w:t>
      </w:r>
    </w:p>
    <w:p w14:paraId="44378388" w14:textId="35298342" w:rsidR="004F1DEC" w:rsidRPr="004F1DEC" w:rsidRDefault="004F1DEC" w:rsidP="004F1DEC">
      <w:pPr>
        <w:pStyle w:val="3"/>
        <w:rPr>
          <w:lang w:val="en-US" w:eastAsia="zh-TW"/>
        </w:rPr>
      </w:pPr>
      <w:r>
        <w:rPr>
          <w:rFonts w:hint="eastAsia"/>
          <w:lang w:val="en-US" w:eastAsia="zh-TW"/>
        </w:rPr>
        <w:t>W</w:t>
      </w:r>
      <w:r>
        <w:rPr>
          <w:lang w:val="en-US" w:eastAsia="zh-TW"/>
        </w:rPr>
        <w:t>hether to extend the target scenario from Msg4 HARQ-ACK to when dedicated PUCCH is not configured</w:t>
      </w:r>
    </w:p>
    <w:p w14:paraId="231CE3FB" w14:textId="300A21FD" w:rsidR="00425814" w:rsidRDefault="00AC7771" w:rsidP="0095653A">
      <w:pPr>
        <w:rPr>
          <w:lang w:val="en-US" w:eastAsia="zh-TW"/>
        </w:rPr>
      </w:pPr>
      <w:r>
        <w:rPr>
          <w:lang w:val="en-US" w:eastAsia="zh-TW"/>
        </w:rPr>
        <w:t xml:space="preserve">In RAN1#112b-e meeting, there were discussions on whether the </w:t>
      </w:r>
      <w:r w:rsidR="00ED6932">
        <w:rPr>
          <w:lang w:val="en-US" w:eastAsia="zh-TW"/>
        </w:rPr>
        <w:t xml:space="preserve">enhancement to </w:t>
      </w:r>
      <w:r>
        <w:rPr>
          <w:lang w:val="en-US" w:eastAsia="zh-TW"/>
        </w:rPr>
        <w:t xml:space="preserve">PUCCH repetition </w:t>
      </w:r>
      <w:r w:rsidR="00ED6932">
        <w:rPr>
          <w:lang w:val="en-US" w:eastAsia="zh-TW"/>
        </w:rPr>
        <w:t xml:space="preserve">for Msg4 HARQ-ACK is extended to </w:t>
      </w:r>
      <w:r w:rsidR="00E7558C">
        <w:rPr>
          <w:lang w:val="en-US" w:eastAsia="zh-TW"/>
        </w:rPr>
        <w:t>when dedicated PUCCH is not configured to a UE.</w:t>
      </w:r>
      <w:r w:rsidR="00B51E91">
        <w:rPr>
          <w:rFonts w:hint="eastAsia"/>
          <w:lang w:val="en-US" w:eastAsia="zh-TW"/>
        </w:rPr>
        <w:t xml:space="preserve"> </w:t>
      </w:r>
      <w:r w:rsidR="008C0691">
        <w:rPr>
          <w:lang w:val="en-US" w:eastAsia="zh-TW"/>
        </w:rPr>
        <w:t xml:space="preserve">The scenario is described </w:t>
      </w:r>
      <w:r w:rsidR="00425814">
        <w:rPr>
          <w:lang w:val="en-US" w:eastAsia="zh-TW"/>
        </w:rPr>
        <w:t>below:</w:t>
      </w:r>
    </w:p>
    <w:p w14:paraId="60EBDA28" w14:textId="786782F6" w:rsidR="00B51E91" w:rsidRDefault="00425814" w:rsidP="00425814">
      <w:pPr>
        <w:pStyle w:val="a7"/>
        <w:numPr>
          <w:ilvl w:val="0"/>
          <w:numId w:val="33"/>
        </w:numPr>
        <w:rPr>
          <w:lang w:val="en-US" w:eastAsia="zh-TW"/>
        </w:rPr>
      </w:pPr>
      <w:r>
        <w:rPr>
          <w:lang w:val="en-US" w:eastAsia="zh-TW"/>
        </w:rPr>
        <w:t>T</w:t>
      </w:r>
      <w:r w:rsidR="008C0691" w:rsidRPr="00425814">
        <w:rPr>
          <w:lang w:val="en-US" w:eastAsia="zh-TW"/>
        </w:rPr>
        <w:t xml:space="preserve">he </w:t>
      </w:r>
      <w:proofErr w:type="spellStart"/>
      <w:r w:rsidR="008C0691" w:rsidRPr="00425814">
        <w:rPr>
          <w:i/>
          <w:iCs/>
          <w:lang w:val="en-US" w:eastAsia="zh-TW"/>
        </w:rPr>
        <w:t>RRCSetup</w:t>
      </w:r>
      <w:proofErr w:type="spellEnd"/>
      <w:r w:rsidR="008C0691" w:rsidRPr="00425814">
        <w:rPr>
          <w:lang w:val="en-US" w:eastAsia="zh-TW"/>
        </w:rPr>
        <w:t xml:space="preserve"> message carried in Msg4 </w:t>
      </w:r>
      <w:r w:rsidR="00FE2321">
        <w:rPr>
          <w:lang w:val="en-US" w:eastAsia="zh-TW"/>
        </w:rPr>
        <w:t>does</w:t>
      </w:r>
      <w:r w:rsidR="008C0691" w:rsidRPr="00425814">
        <w:rPr>
          <w:lang w:val="en-US" w:eastAsia="zh-TW"/>
        </w:rPr>
        <w:t xml:space="preserve"> not include dedicated PUCCH</w:t>
      </w:r>
      <w:r w:rsidR="00FE2321">
        <w:rPr>
          <w:lang w:val="en-US" w:eastAsia="zh-TW"/>
        </w:rPr>
        <w:t>. This may happen due to NW implementations.</w:t>
      </w:r>
    </w:p>
    <w:p w14:paraId="5D9ACC89" w14:textId="7DFCF510" w:rsidR="00425814" w:rsidRDefault="00FE2321" w:rsidP="00425814">
      <w:pPr>
        <w:pStyle w:val="a7"/>
        <w:numPr>
          <w:ilvl w:val="0"/>
          <w:numId w:val="33"/>
        </w:numPr>
        <w:rPr>
          <w:lang w:val="en-US" w:eastAsia="zh-TW"/>
        </w:rPr>
      </w:pPr>
      <w:r>
        <w:rPr>
          <w:lang w:val="en-US" w:eastAsia="zh-TW"/>
        </w:rPr>
        <w:t xml:space="preserve">The NW transmit </w:t>
      </w:r>
      <w:r w:rsidR="00425814">
        <w:rPr>
          <w:lang w:val="en-US" w:eastAsia="zh-TW"/>
        </w:rPr>
        <w:t xml:space="preserve">an </w:t>
      </w:r>
      <w:proofErr w:type="spellStart"/>
      <w:r w:rsidR="00425814" w:rsidRPr="00425814">
        <w:rPr>
          <w:i/>
          <w:iCs/>
          <w:lang w:val="en-US" w:eastAsia="zh-TW"/>
        </w:rPr>
        <w:t>RRCReconfiguration</w:t>
      </w:r>
      <w:proofErr w:type="spellEnd"/>
      <w:r w:rsidR="00425814">
        <w:rPr>
          <w:lang w:val="en-US" w:eastAsia="zh-TW"/>
        </w:rPr>
        <w:t xml:space="preserve"> message</w:t>
      </w:r>
      <w:r>
        <w:rPr>
          <w:lang w:val="en-US" w:eastAsia="zh-TW"/>
        </w:rPr>
        <w:t xml:space="preserve"> to the UE later</w:t>
      </w:r>
      <w:r w:rsidR="00D34066">
        <w:rPr>
          <w:lang w:val="en-US" w:eastAsia="zh-TW"/>
        </w:rPr>
        <w:t>.</w:t>
      </w:r>
    </w:p>
    <w:p w14:paraId="283E6BE1" w14:textId="13C6C9ED" w:rsidR="00ED6639" w:rsidRDefault="00D34066" w:rsidP="00D34066">
      <w:pPr>
        <w:rPr>
          <w:lang w:val="en-US" w:eastAsia="zh-TW"/>
        </w:rPr>
      </w:pPr>
      <w:r>
        <w:rPr>
          <w:rFonts w:hint="eastAsia"/>
          <w:lang w:val="en-US" w:eastAsia="zh-TW"/>
        </w:rPr>
        <w:lastRenderedPageBreak/>
        <w:t>I</w:t>
      </w:r>
      <w:r>
        <w:rPr>
          <w:lang w:val="en-US" w:eastAsia="zh-TW"/>
        </w:rPr>
        <w:t xml:space="preserve">n our view, the scenario is valid. </w:t>
      </w:r>
      <w:r w:rsidR="00ED6639">
        <w:rPr>
          <w:lang w:val="en-US" w:eastAsia="zh-TW"/>
        </w:rPr>
        <w:t xml:space="preserve">Before </w:t>
      </w:r>
      <w:r w:rsidR="00F15312">
        <w:rPr>
          <w:lang w:val="en-US" w:eastAsia="zh-TW"/>
        </w:rPr>
        <w:t xml:space="preserve">a UE is </w:t>
      </w:r>
      <w:r w:rsidR="00D70EB5">
        <w:rPr>
          <w:lang w:val="en-US" w:eastAsia="zh-TW"/>
        </w:rPr>
        <w:t>configured with dedicated PUCCH, t</w:t>
      </w:r>
      <w:r w:rsidR="00252B37">
        <w:rPr>
          <w:lang w:val="en-US" w:eastAsia="zh-TW"/>
        </w:rPr>
        <w:t xml:space="preserve">he </w:t>
      </w:r>
      <w:r w:rsidR="009E48BE">
        <w:rPr>
          <w:lang w:val="en-US" w:eastAsia="zh-TW"/>
        </w:rPr>
        <w:t>UE should use the common PUCCH resource set</w:t>
      </w:r>
      <w:r w:rsidR="00780CAE">
        <w:rPr>
          <w:lang w:val="en-US" w:eastAsia="zh-TW"/>
        </w:rPr>
        <w:t xml:space="preserve"> and hence</w:t>
      </w:r>
      <w:r w:rsidR="009E48BE">
        <w:rPr>
          <w:lang w:val="en-US" w:eastAsia="zh-TW"/>
        </w:rPr>
        <w:t xml:space="preserve"> </w:t>
      </w:r>
      <w:r w:rsidR="00AC6A8A">
        <w:rPr>
          <w:lang w:val="en-US" w:eastAsia="zh-TW"/>
        </w:rPr>
        <w:t xml:space="preserve">the link quality </w:t>
      </w:r>
      <w:r w:rsidR="00FA510C">
        <w:rPr>
          <w:lang w:val="en-US" w:eastAsia="zh-TW"/>
        </w:rPr>
        <w:t xml:space="preserve">for </w:t>
      </w:r>
      <w:r w:rsidR="009E48BE">
        <w:rPr>
          <w:lang w:val="en-US" w:eastAsia="zh-TW"/>
        </w:rPr>
        <w:t xml:space="preserve">PUCCH </w:t>
      </w:r>
      <w:r w:rsidR="00E64945">
        <w:rPr>
          <w:lang w:val="en-US" w:eastAsia="zh-TW"/>
        </w:rPr>
        <w:t xml:space="preserve">including HARQ-ACK information </w:t>
      </w:r>
      <w:r w:rsidR="00CC0225">
        <w:rPr>
          <w:lang w:val="en-US" w:eastAsia="zh-TW"/>
        </w:rPr>
        <w:t>should be</w:t>
      </w:r>
      <w:r w:rsidR="00780CAE">
        <w:rPr>
          <w:lang w:val="en-US" w:eastAsia="zh-TW"/>
        </w:rPr>
        <w:t xml:space="preserve"> </w:t>
      </w:r>
      <w:r w:rsidR="00A55D27">
        <w:rPr>
          <w:lang w:val="en-US" w:eastAsia="zh-TW"/>
        </w:rPr>
        <w:t xml:space="preserve">similar </w:t>
      </w:r>
      <w:r w:rsidR="00780CAE">
        <w:rPr>
          <w:lang w:val="en-US" w:eastAsia="zh-TW"/>
        </w:rPr>
        <w:t xml:space="preserve">no matter the </w:t>
      </w:r>
      <w:r w:rsidR="00AC6A8A">
        <w:rPr>
          <w:lang w:val="en-US" w:eastAsia="zh-TW"/>
        </w:rPr>
        <w:t xml:space="preserve">PUCCH is in response to </w:t>
      </w:r>
      <w:r w:rsidR="009862CC">
        <w:rPr>
          <w:lang w:val="en-US" w:eastAsia="zh-TW"/>
        </w:rPr>
        <w:t>a Msg4 PDSCH or in response to a PDSCH scheduled by a DCI with scrambled C-RNTI.</w:t>
      </w:r>
    </w:p>
    <w:p w14:paraId="6778470B" w14:textId="7754D52A" w:rsidR="0055393B" w:rsidRPr="0055393B" w:rsidRDefault="0055393B" w:rsidP="00D34066">
      <w:pPr>
        <w:pStyle w:val="Proposal"/>
        <w:numPr>
          <w:ilvl w:val="0"/>
          <w:numId w:val="31"/>
        </w:numPr>
        <w:rPr>
          <w:lang w:val="en-US" w:eastAsia="zh-TW"/>
        </w:rPr>
      </w:pPr>
      <w:r>
        <w:rPr>
          <w:rFonts w:hint="eastAsia"/>
          <w:lang w:val="en-US" w:eastAsia="zh-TW"/>
        </w:rPr>
        <w:t>S</w:t>
      </w:r>
      <w:r>
        <w:rPr>
          <w:lang w:val="en-US" w:eastAsia="zh-TW"/>
        </w:rPr>
        <w:t xml:space="preserve">upport to extend the scope of PUCCH </w:t>
      </w:r>
      <w:r w:rsidR="00172CF4">
        <w:rPr>
          <w:lang w:val="en-US" w:eastAsia="zh-TW"/>
        </w:rPr>
        <w:t>r</w:t>
      </w:r>
      <w:r>
        <w:rPr>
          <w:lang w:val="en-US" w:eastAsia="zh-TW"/>
        </w:rPr>
        <w:t xml:space="preserve">epetition for Msg4 HARQ-ACK </w:t>
      </w:r>
      <w:r w:rsidR="00C709BA">
        <w:rPr>
          <w:lang w:val="en-US" w:eastAsia="zh-TW"/>
        </w:rPr>
        <w:t xml:space="preserve">to </w:t>
      </w:r>
      <w:r w:rsidR="008143A4">
        <w:rPr>
          <w:lang w:val="en-US" w:eastAsia="zh-TW"/>
        </w:rPr>
        <w:t>when dedicated PUCCH is not configured.</w:t>
      </w:r>
    </w:p>
    <w:p w14:paraId="6903E589" w14:textId="6F7A4602" w:rsidR="00F26F61" w:rsidRDefault="581D4C67" w:rsidP="00D34066">
      <w:pPr>
        <w:rPr>
          <w:lang w:val="en-US" w:eastAsia="zh-TW"/>
        </w:rPr>
      </w:pPr>
      <w:r w:rsidRPr="581D4C67">
        <w:rPr>
          <w:lang w:val="en-US" w:eastAsia="zh-TW"/>
        </w:rPr>
        <w:t>Furthermore, before a UE is configured with dedicated PUCCH, the link quality for PUCCH including HARQ-ACK information should be similar no matter whether the PUCCH is provided in response to a PDSCH scheduled by a DCI format 1_0 with CRC scrambled C-RNTI or in response to a PDSCH scheduled by a DCI format 1_1 with CRC scrambled C-RNTI.</w:t>
      </w:r>
    </w:p>
    <w:p w14:paraId="6AEE0BCB" w14:textId="155D07D7" w:rsidR="008149CC" w:rsidRPr="00CE2E10" w:rsidRDefault="00172CF4" w:rsidP="00CE2E10">
      <w:pPr>
        <w:pStyle w:val="Proposal"/>
        <w:numPr>
          <w:ilvl w:val="0"/>
          <w:numId w:val="31"/>
        </w:numPr>
        <w:rPr>
          <w:lang w:val="en-US" w:eastAsia="zh-TW"/>
        </w:rPr>
      </w:pPr>
      <w:r w:rsidRPr="00CE2E10">
        <w:rPr>
          <w:lang w:val="en-US" w:eastAsia="zh-TW"/>
        </w:rPr>
        <w:t xml:space="preserve">RAN1 should consider </w:t>
      </w:r>
      <w:r w:rsidR="008149CC" w:rsidRPr="00CE2E10">
        <w:rPr>
          <w:lang w:val="en-US" w:eastAsia="zh-TW"/>
        </w:rPr>
        <w:t>both</w:t>
      </w:r>
      <w:r w:rsidRPr="00CE2E10">
        <w:rPr>
          <w:lang w:val="en-US" w:eastAsia="zh-TW"/>
        </w:rPr>
        <w:t xml:space="preserve"> </w:t>
      </w:r>
      <w:r w:rsidR="00CE2E10">
        <w:rPr>
          <w:lang w:val="en-US" w:eastAsia="zh-TW"/>
        </w:rPr>
        <w:t xml:space="preserve">DCI format 1_0 and DCI format 1_1 with CRC scrambled by C-RNTI </w:t>
      </w:r>
      <w:r w:rsidRPr="00CE2E10">
        <w:rPr>
          <w:lang w:val="en-US" w:eastAsia="zh-TW"/>
        </w:rPr>
        <w:t>when</w:t>
      </w:r>
      <w:r w:rsidR="00FE36BB" w:rsidRPr="00CE2E10">
        <w:rPr>
          <w:lang w:val="en-US" w:eastAsia="zh-TW"/>
        </w:rPr>
        <w:t xml:space="preserve"> designing PUCCH repetition</w:t>
      </w:r>
      <w:r w:rsidR="00574DE9" w:rsidRPr="00CE2E10">
        <w:rPr>
          <w:lang w:val="en-US" w:eastAsia="zh-TW"/>
        </w:rPr>
        <w:t xml:space="preserve"> </w:t>
      </w:r>
      <w:r w:rsidR="008149CC" w:rsidRPr="00CE2E10">
        <w:rPr>
          <w:lang w:val="en-US" w:eastAsia="zh-TW"/>
        </w:rPr>
        <w:t>for common PUCCH resources</w:t>
      </w:r>
      <w:r w:rsidRPr="00CE2E10">
        <w:rPr>
          <w:lang w:val="en-US" w:eastAsia="zh-TW"/>
        </w:rPr>
        <w:t>.</w:t>
      </w:r>
    </w:p>
    <w:p w14:paraId="685F703E" w14:textId="6D28E039" w:rsidR="00F36020" w:rsidRDefault="00F36020" w:rsidP="00644835">
      <w:pPr>
        <w:pStyle w:val="1"/>
        <w:snapToGrid w:val="0"/>
        <w:jc w:val="both"/>
      </w:pPr>
      <w:r>
        <w:rPr>
          <w:rFonts w:hint="eastAsia"/>
        </w:rPr>
        <w:t>C</w:t>
      </w:r>
      <w:r>
        <w:t>onclusion</w:t>
      </w:r>
      <w:r w:rsidR="00C50A37">
        <w:t>s</w:t>
      </w:r>
    </w:p>
    <w:p w14:paraId="14B499A9" w14:textId="33A5E3F2" w:rsidR="008D39ED" w:rsidRDefault="00AB29E5" w:rsidP="00F36020">
      <w:r>
        <w:rPr>
          <w:rFonts w:hint="eastAsia"/>
        </w:rPr>
        <w:t>B</w:t>
      </w:r>
      <w:r>
        <w:t>ased on the discussion, we have the following proposals:</w:t>
      </w:r>
    </w:p>
    <w:p w14:paraId="752DEF14" w14:textId="77777777" w:rsidR="00CD1ED1" w:rsidRPr="00CD1ED1" w:rsidRDefault="00CD1ED1" w:rsidP="00CD1ED1">
      <w:pPr>
        <w:pStyle w:val="Proposal"/>
        <w:numPr>
          <w:ilvl w:val="0"/>
          <w:numId w:val="35"/>
        </w:numPr>
        <w:rPr>
          <w:lang w:val="en-US" w:eastAsia="zh-TW"/>
        </w:rPr>
      </w:pPr>
      <w:r w:rsidRPr="00CD1ED1">
        <w:rPr>
          <w:rFonts w:hint="eastAsia"/>
          <w:lang w:val="en-US" w:eastAsia="zh-TW"/>
        </w:rPr>
        <w:t>S</w:t>
      </w:r>
      <w:r w:rsidRPr="00CD1ED1">
        <w:rPr>
          <w:lang w:val="en-US" w:eastAsia="zh-TW"/>
        </w:rPr>
        <w:t>upport to extend the scope of PUCCH repetition for Msg4 HARQ-ACK to when dedicated PUCCH is not configured.</w:t>
      </w:r>
    </w:p>
    <w:p w14:paraId="44FFB8B1" w14:textId="77777777" w:rsidR="00CD1ED1" w:rsidRPr="00CD1ED1" w:rsidRDefault="00CD1ED1" w:rsidP="00CD1ED1">
      <w:pPr>
        <w:pStyle w:val="Proposal"/>
        <w:numPr>
          <w:ilvl w:val="0"/>
          <w:numId w:val="35"/>
        </w:numPr>
        <w:rPr>
          <w:lang w:val="en-US" w:eastAsia="zh-TW"/>
        </w:rPr>
      </w:pPr>
      <w:r w:rsidRPr="00CD1ED1">
        <w:rPr>
          <w:lang w:val="en-US" w:eastAsia="zh-TW"/>
        </w:rPr>
        <w:t>RAN1 should consider both DCI format 1_0 and DCI format 1_1 with CRC scrambled by C-RNTI when designing PUCCH repetition for common PUCCH resources.</w:t>
      </w:r>
    </w:p>
    <w:p w14:paraId="53C87396" w14:textId="74EDF867" w:rsidR="000B5758" w:rsidRDefault="00FA106B" w:rsidP="00644835">
      <w:pPr>
        <w:pStyle w:val="1"/>
        <w:snapToGrid w:val="0"/>
        <w:jc w:val="both"/>
      </w:pPr>
      <w:r>
        <w:t>Reference</w:t>
      </w:r>
    </w:p>
    <w:p w14:paraId="5426D969" w14:textId="644F09FF" w:rsidR="00E741CF" w:rsidRPr="00633946" w:rsidRDefault="00F93D65" w:rsidP="00FA64D3">
      <w:pPr>
        <w:pStyle w:val="Reference"/>
      </w:pPr>
      <w:bookmarkStart w:id="0" w:name="_Ref127192335"/>
      <w:bookmarkStart w:id="1" w:name="_Ref9595909"/>
      <w:bookmarkStart w:id="2" w:name="_Ref16874156"/>
      <w:bookmarkStart w:id="3" w:name="_Ref101792152"/>
      <w:bookmarkStart w:id="4" w:name="_Ref111130624"/>
      <w:r w:rsidRPr="00633946">
        <w:t>RP-230809</w:t>
      </w:r>
      <w:r w:rsidR="009F66FF" w:rsidRPr="00633946">
        <w:t xml:space="preserve">, </w:t>
      </w:r>
      <w:bookmarkEnd w:id="0"/>
      <w:r w:rsidR="00633946" w:rsidRPr="00633946">
        <w:rPr>
          <w:rFonts w:eastAsia="Batang" w:cs="Arial"/>
        </w:rPr>
        <w:t>Revised WID: NR NTN (Non-Terrestrial Networks) enhancements</w:t>
      </w:r>
    </w:p>
    <w:bookmarkEnd w:id="1"/>
    <w:bookmarkEnd w:id="2"/>
    <w:bookmarkEnd w:id="3"/>
    <w:bookmarkEnd w:id="4"/>
    <w:p w14:paraId="6E358254" w14:textId="07BF10EE" w:rsidR="009554C4" w:rsidRDefault="00C517B7" w:rsidP="0085776B">
      <w:pPr>
        <w:pStyle w:val="Reference"/>
      </w:pPr>
      <w:r w:rsidRPr="00C517B7">
        <w:t>Chair’s notes RAN1#11</w:t>
      </w:r>
      <w:r w:rsidR="00A12FE9">
        <w:t>2bis-e</w:t>
      </w:r>
      <w:r w:rsidRPr="00C517B7">
        <w:t>, 3GPP TSG RAN WG1 #</w:t>
      </w:r>
      <w:r w:rsidR="00136020">
        <w:t>112bis-e</w:t>
      </w:r>
      <w:r>
        <w:t>,</w:t>
      </w:r>
      <w:r w:rsidR="001443BB">
        <w:t xml:space="preserve"> </w:t>
      </w:r>
      <w:r w:rsidR="004607DE" w:rsidRPr="004607DE">
        <w:rPr>
          <w:lang w:val="en-CA"/>
        </w:rPr>
        <w:t>April 17</w:t>
      </w:r>
      <w:r w:rsidR="004607DE" w:rsidRPr="004607DE">
        <w:rPr>
          <w:vertAlign w:val="superscript"/>
          <w:lang w:val="en-CA"/>
        </w:rPr>
        <w:t>th</w:t>
      </w:r>
      <w:r w:rsidR="004607DE" w:rsidRPr="004607DE">
        <w:rPr>
          <w:lang w:val="en-CA"/>
        </w:rPr>
        <w:t xml:space="preserve"> – April 26</w:t>
      </w:r>
      <w:r w:rsidR="004607DE" w:rsidRPr="004607DE">
        <w:rPr>
          <w:vertAlign w:val="superscript"/>
          <w:lang w:val="en-CA"/>
        </w:rPr>
        <w:t>th</w:t>
      </w:r>
      <w:r w:rsidRPr="00C517B7">
        <w:t xml:space="preserve">, </w:t>
      </w:r>
      <w:proofErr w:type="gramStart"/>
      <w:r w:rsidRPr="00C517B7">
        <w:t>202</w:t>
      </w:r>
      <w:r w:rsidR="001443BB">
        <w:t>3</w:t>
      </w:r>
      <w:proofErr w:type="gramEnd"/>
    </w:p>
    <w:p w14:paraId="50A526DC" w14:textId="6304C75D" w:rsidR="00847F87" w:rsidRPr="00E511C3" w:rsidRDefault="00A12FE9" w:rsidP="0085776B">
      <w:pPr>
        <w:pStyle w:val="Reference"/>
      </w:pPr>
      <w:r w:rsidRPr="00A12FE9">
        <w:rPr>
          <w:bCs/>
          <w:iCs/>
          <w:lang w:val="de-DE"/>
        </w:rPr>
        <w:t>R1-230</w:t>
      </w:r>
      <w:r w:rsidRPr="00A12FE9">
        <w:rPr>
          <w:rFonts w:hint="eastAsia"/>
          <w:bCs/>
          <w:iCs/>
          <w:lang w:val="de-DE"/>
        </w:rPr>
        <w:t>4</w:t>
      </w:r>
      <w:r w:rsidRPr="00A12FE9">
        <w:rPr>
          <w:bCs/>
          <w:iCs/>
          <w:lang w:val="de-DE"/>
        </w:rPr>
        <w:t>244</w:t>
      </w:r>
      <w:r w:rsidR="00E511C3">
        <w:rPr>
          <w:lang w:val="en-US"/>
        </w:rPr>
        <w:t xml:space="preserve">, </w:t>
      </w:r>
      <w:r w:rsidR="00FE0D71" w:rsidRPr="00FE0D71">
        <w:rPr>
          <w:lang w:val="en-US"/>
        </w:rPr>
        <w:t>Summary EOM on 9.9.1 Coverage enhancement for NR NTN</w:t>
      </w:r>
      <w:r w:rsidR="00E511C3">
        <w:rPr>
          <w:lang w:val="en-US"/>
        </w:rPr>
        <w:t xml:space="preserve">, </w:t>
      </w:r>
      <w:r w:rsidR="00E511C3" w:rsidRPr="00C517B7">
        <w:t>3GPP TSG RAN WG1 #</w:t>
      </w:r>
      <w:r w:rsidR="00E511C3">
        <w:t>112bis-e</w:t>
      </w:r>
    </w:p>
    <w:sectPr w:rsidR="00847F87" w:rsidRPr="00E511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F1F3B" w14:textId="77777777" w:rsidR="00197401" w:rsidRDefault="00197401" w:rsidP="0063297B">
      <w:pPr>
        <w:spacing w:after="0"/>
      </w:pPr>
      <w:r>
        <w:separator/>
      </w:r>
    </w:p>
  </w:endnote>
  <w:endnote w:type="continuationSeparator" w:id="0">
    <w:p w14:paraId="566A726A" w14:textId="77777777" w:rsidR="00197401" w:rsidRDefault="00197401" w:rsidP="0063297B">
      <w:pPr>
        <w:spacing w:after="0"/>
      </w:pPr>
      <w:r>
        <w:continuationSeparator/>
      </w:r>
    </w:p>
  </w:endnote>
  <w:endnote w:type="continuationNotice" w:id="1">
    <w:p w14:paraId="371BAB66" w14:textId="77777777" w:rsidR="00197401" w:rsidRDefault="00197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oto Sans TC">
    <w:panose1 w:val="020B0500000000000000"/>
    <w:charset w:val="80"/>
    <w:family w:val="swiss"/>
    <w:notTrueType/>
    <w:pitch w:val="variable"/>
    <w:sig w:usb0="20000083"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75F0A" w14:textId="77777777" w:rsidR="00197401" w:rsidRDefault="00197401" w:rsidP="0063297B">
      <w:pPr>
        <w:spacing w:after="0"/>
      </w:pPr>
      <w:r>
        <w:separator/>
      </w:r>
    </w:p>
  </w:footnote>
  <w:footnote w:type="continuationSeparator" w:id="0">
    <w:p w14:paraId="38911CBA" w14:textId="77777777" w:rsidR="00197401" w:rsidRDefault="00197401" w:rsidP="0063297B">
      <w:pPr>
        <w:spacing w:after="0"/>
      </w:pPr>
      <w:r>
        <w:continuationSeparator/>
      </w:r>
    </w:p>
  </w:footnote>
  <w:footnote w:type="continuationNotice" w:id="1">
    <w:p w14:paraId="74E19457" w14:textId="77777777" w:rsidR="00197401" w:rsidRDefault="001974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B8428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DB57D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2E62A7F"/>
    <w:multiLevelType w:val="hybridMultilevel"/>
    <w:tmpl w:val="09B251E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45CFD"/>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830BE9"/>
    <w:multiLevelType w:val="hybridMultilevel"/>
    <w:tmpl w:val="EC0C4F1E"/>
    <w:lvl w:ilvl="0" w:tplc="42DEA1DA">
      <w:start w:val="6"/>
      <w:numFmt w:val="decimal"/>
      <w:lvlText w:val="%1."/>
      <w:lvlJc w:val="left"/>
      <w:pPr>
        <w:ind w:left="420" w:hanging="420"/>
      </w:pPr>
      <w:rPr>
        <w:rFonts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BE9506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2ABE35C4"/>
    <w:lvl w:ilvl="0" w:tplc="A8E617B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D34AE4"/>
    <w:multiLevelType w:val="hybridMultilevel"/>
    <w:tmpl w:val="92FC6108"/>
    <w:lvl w:ilvl="0" w:tplc="F846306C">
      <w:start w:val="1"/>
      <w:numFmt w:val="bullet"/>
      <w:lvlText w:val="•"/>
      <w:lvlJc w:val="left"/>
      <w:pPr>
        <w:tabs>
          <w:tab w:val="num" w:pos="720"/>
        </w:tabs>
        <w:ind w:left="720" w:hanging="360"/>
      </w:pPr>
      <w:rPr>
        <w:rFonts w:ascii="Arial" w:hAnsi="Arial" w:hint="default"/>
      </w:rPr>
    </w:lvl>
    <w:lvl w:ilvl="1" w:tplc="2AB0F030" w:tentative="1">
      <w:start w:val="1"/>
      <w:numFmt w:val="bullet"/>
      <w:lvlText w:val="•"/>
      <w:lvlJc w:val="left"/>
      <w:pPr>
        <w:tabs>
          <w:tab w:val="num" w:pos="1440"/>
        </w:tabs>
        <w:ind w:left="1440" w:hanging="360"/>
      </w:pPr>
      <w:rPr>
        <w:rFonts w:ascii="Arial" w:hAnsi="Arial" w:hint="default"/>
      </w:rPr>
    </w:lvl>
    <w:lvl w:ilvl="2" w:tplc="100AAA38" w:tentative="1">
      <w:start w:val="1"/>
      <w:numFmt w:val="bullet"/>
      <w:lvlText w:val="•"/>
      <w:lvlJc w:val="left"/>
      <w:pPr>
        <w:tabs>
          <w:tab w:val="num" w:pos="2160"/>
        </w:tabs>
        <w:ind w:left="2160" w:hanging="360"/>
      </w:pPr>
      <w:rPr>
        <w:rFonts w:ascii="Arial" w:hAnsi="Arial" w:hint="default"/>
      </w:rPr>
    </w:lvl>
    <w:lvl w:ilvl="3" w:tplc="9918B83A" w:tentative="1">
      <w:start w:val="1"/>
      <w:numFmt w:val="bullet"/>
      <w:lvlText w:val="•"/>
      <w:lvlJc w:val="left"/>
      <w:pPr>
        <w:tabs>
          <w:tab w:val="num" w:pos="2880"/>
        </w:tabs>
        <w:ind w:left="2880" w:hanging="360"/>
      </w:pPr>
      <w:rPr>
        <w:rFonts w:ascii="Arial" w:hAnsi="Arial" w:hint="default"/>
      </w:rPr>
    </w:lvl>
    <w:lvl w:ilvl="4" w:tplc="409E73DA" w:tentative="1">
      <w:start w:val="1"/>
      <w:numFmt w:val="bullet"/>
      <w:lvlText w:val="•"/>
      <w:lvlJc w:val="left"/>
      <w:pPr>
        <w:tabs>
          <w:tab w:val="num" w:pos="3600"/>
        </w:tabs>
        <w:ind w:left="3600" w:hanging="360"/>
      </w:pPr>
      <w:rPr>
        <w:rFonts w:ascii="Arial" w:hAnsi="Arial" w:hint="default"/>
      </w:rPr>
    </w:lvl>
    <w:lvl w:ilvl="5" w:tplc="14C2DDFA" w:tentative="1">
      <w:start w:val="1"/>
      <w:numFmt w:val="bullet"/>
      <w:lvlText w:val="•"/>
      <w:lvlJc w:val="left"/>
      <w:pPr>
        <w:tabs>
          <w:tab w:val="num" w:pos="4320"/>
        </w:tabs>
        <w:ind w:left="4320" w:hanging="360"/>
      </w:pPr>
      <w:rPr>
        <w:rFonts w:ascii="Arial" w:hAnsi="Arial" w:hint="default"/>
      </w:rPr>
    </w:lvl>
    <w:lvl w:ilvl="6" w:tplc="4F32B0DC" w:tentative="1">
      <w:start w:val="1"/>
      <w:numFmt w:val="bullet"/>
      <w:lvlText w:val="•"/>
      <w:lvlJc w:val="left"/>
      <w:pPr>
        <w:tabs>
          <w:tab w:val="num" w:pos="5040"/>
        </w:tabs>
        <w:ind w:left="5040" w:hanging="360"/>
      </w:pPr>
      <w:rPr>
        <w:rFonts w:ascii="Arial" w:hAnsi="Arial" w:hint="default"/>
      </w:rPr>
    </w:lvl>
    <w:lvl w:ilvl="7" w:tplc="750CBF3E" w:tentative="1">
      <w:start w:val="1"/>
      <w:numFmt w:val="bullet"/>
      <w:lvlText w:val="•"/>
      <w:lvlJc w:val="left"/>
      <w:pPr>
        <w:tabs>
          <w:tab w:val="num" w:pos="5760"/>
        </w:tabs>
        <w:ind w:left="5760" w:hanging="360"/>
      </w:pPr>
      <w:rPr>
        <w:rFonts w:ascii="Arial" w:hAnsi="Arial" w:hint="default"/>
      </w:rPr>
    </w:lvl>
    <w:lvl w:ilvl="8" w:tplc="32BCA0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EF60EEBE"/>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037193"/>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5BEC3FE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0492DF1"/>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22020C5"/>
    <w:multiLevelType w:val="multilevel"/>
    <w:tmpl w:val="2ABE35C4"/>
    <w:lvl w:ilvl="0">
      <w:start w:val="1"/>
      <w:numFmt w:val="decimal"/>
      <w:lvlText w:val="Proposal %1"/>
      <w:lvlJc w:val="left"/>
      <w:pPr>
        <w:tabs>
          <w:tab w:val="num" w:pos="1531"/>
        </w:tabs>
        <w:ind w:left="1531" w:hanging="1531"/>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38353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46334842">
    <w:abstractNumId w:val="0"/>
  </w:num>
  <w:num w:numId="2" w16cid:durableId="940525074">
    <w:abstractNumId w:val="5"/>
  </w:num>
  <w:num w:numId="3" w16cid:durableId="354428568">
    <w:abstractNumId w:val="16"/>
  </w:num>
  <w:num w:numId="4" w16cid:durableId="572860951">
    <w:abstractNumId w:val="7"/>
  </w:num>
  <w:num w:numId="5" w16cid:durableId="1977637641">
    <w:abstractNumId w:val="17"/>
  </w:num>
  <w:num w:numId="6" w16cid:durableId="1778980653">
    <w:abstractNumId w:val="12"/>
    <w:lvlOverride w:ilvl="0">
      <w:startOverride w:val="1"/>
    </w:lvlOverride>
  </w:num>
  <w:num w:numId="7" w16cid:durableId="170340662">
    <w:abstractNumId w:val="10"/>
  </w:num>
  <w:num w:numId="8" w16cid:durableId="1228958966">
    <w:abstractNumId w:val="20"/>
  </w:num>
  <w:num w:numId="9" w16cid:durableId="79110030">
    <w:abstractNumId w:val="8"/>
  </w:num>
  <w:num w:numId="10" w16cid:durableId="1134953123">
    <w:abstractNumId w:val="24"/>
  </w:num>
  <w:num w:numId="11" w16cid:durableId="1670643846">
    <w:abstractNumId w:val="14"/>
  </w:num>
  <w:num w:numId="12" w16cid:durableId="1066948738">
    <w:abstractNumId w:val="2"/>
  </w:num>
  <w:num w:numId="13" w16cid:durableId="789938168">
    <w:abstractNumId w:val="23"/>
  </w:num>
  <w:num w:numId="14" w16cid:durableId="854155351">
    <w:abstractNumId w:val="9"/>
  </w:num>
  <w:num w:numId="15" w16cid:durableId="926038919">
    <w:abstractNumId w:val="26"/>
  </w:num>
  <w:num w:numId="16" w16cid:durableId="424545340">
    <w:abstractNumId w:val="1"/>
  </w:num>
  <w:num w:numId="17" w16cid:durableId="135494788">
    <w:abstractNumId w:val="6"/>
  </w:num>
  <w:num w:numId="18" w16cid:durableId="2068070689">
    <w:abstractNumId w:val="11"/>
  </w:num>
  <w:num w:numId="19" w16cid:durableId="1955941252">
    <w:abstractNumId w:val="19"/>
  </w:num>
  <w:num w:numId="20" w16cid:durableId="1822228505">
    <w:abstractNumId w:val="12"/>
  </w:num>
  <w:num w:numId="21" w16cid:durableId="1149518256">
    <w:abstractNumId w:val="12"/>
    <w:lvlOverride w:ilvl="0">
      <w:startOverride w:val="1"/>
    </w:lvlOverride>
  </w:num>
  <w:num w:numId="22" w16cid:durableId="1858496381">
    <w:abstractNumId w:val="17"/>
  </w:num>
  <w:num w:numId="23" w16cid:durableId="1877813227">
    <w:abstractNumId w:val="17"/>
    <w:lvlOverride w:ilvl="0">
      <w:startOverride w:val="1"/>
    </w:lvlOverride>
  </w:num>
  <w:num w:numId="24" w16cid:durableId="375980327">
    <w:abstractNumId w:val="13"/>
  </w:num>
  <w:num w:numId="25" w16cid:durableId="675577309">
    <w:abstractNumId w:val="17"/>
    <w:lvlOverride w:ilvl="0">
      <w:startOverride w:val="1"/>
    </w:lvlOverride>
  </w:num>
  <w:num w:numId="26" w16cid:durableId="1441022156">
    <w:abstractNumId w:val="12"/>
    <w:lvlOverride w:ilvl="0">
      <w:startOverride w:val="1"/>
    </w:lvlOverride>
  </w:num>
  <w:num w:numId="27" w16cid:durableId="664481357">
    <w:abstractNumId w:val="18"/>
  </w:num>
  <w:num w:numId="28" w16cid:durableId="1168397810">
    <w:abstractNumId w:val="15"/>
  </w:num>
  <w:num w:numId="29" w16cid:durableId="893126903">
    <w:abstractNumId w:val="4"/>
  </w:num>
  <w:num w:numId="30" w16cid:durableId="1901986881">
    <w:abstractNumId w:val="21"/>
  </w:num>
  <w:num w:numId="31" w16cid:durableId="544683663">
    <w:abstractNumId w:val="12"/>
    <w:lvlOverride w:ilvl="0">
      <w:startOverride w:val="1"/>
    </w:lvlOverride>
  </w:num>
  <w:num w:numId="32" w16cid:durableId="1063672695">
    <w:abstractNumId w:val="25"/>
  </w:num>
  <w:num w:numId="33" w16cid:durableId="544410611">
    <w:abstractNumId w:val="3"/>
  </w:num>
  <w:num w:numId="34" w16cid:durableId="473987793">
    <w:abstractNumId w:val="22"/>
  </w:num>
  <w:num w:numId="35" w16cid:durableId="657078860">
    <w:abstractNumId w:val="12"/>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0"/>
  <w:doNotDisplayPageBoundaries/>
  <w:displayBackgroundShape/>
  <w:bordersDoNotSurroundHeader/>
  <w:bordersDoNotSurroundFooter/>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FA6"/>
    <w:rsid w:val="00001780"/>
    <w:rsid w:val="0000247F"/>
    <w:rsid w:val="0000253C"/>
    <w:rsid w:val="0000380D"/>
    <w:rsid w:val="00003D59"/>
    <w:rsid w:val="00004A2B"/>
    <w:rsid w:val="00004E8F"/>
    <w:rsid w:val="00005777"/>
    <w:rsid w:val="000059B7"/>
    <w:rsid w:val="000060EE"/>
    <w:rsid w:val="00006443"/>
    <w:rsid w:val="00010D6A"/>
    <w:rsid w:val="00011505"/>
    <w:rsid w:val="00011874"/>
    <w:rsid w:val="00013025"/>
    <w:rsid w:val="00014161"/>
    <w:rsid w:val="000164F1"/>
    <w:rsid w:val="00017002"/>
    <w:rsid w:val="000222B7"/>
    <w:rsid w:val="0002291C"/>
    <w:rsid w:val="00022D53"/>
    <w:rsid w:val="00023BDE"/>
    <w:rsid w:val="0002515A"/>
    <w:rsid w:val="000257AA"/>
    <w:rsid w:val="00030062"/>
    <w:rsid w:val="000305CD"/>
    <w:rsid w:val="000306D3"/>
    <w:rsid w:val="00031830"/>
    <w:rsid w:val="00031D8D"/>
    <w:rsid w:val="00032206"/>
    <w:rsid w:val="0003330B"/>
    <w:rsid w:val="000339F1"/>
    <w:rsid w:val="00035766"/>
    <w:rsid w:val="00040844"/>
    <w:rsid w:val="000421CD"/>
    <w:rsid w:val="000436CD"/>
    <w:rsid w:val="00047B7B"/>
    <w:rsid w:val="000501B3"/>
    <w:rsid w:val="00050FAA"/>
    <w:rsid w:val="00051DAA"/>
    <w:rsid w:val="00053411"/>
    <w:rsid w:val="000537D6"/>
    <w:rsid w:val="0005543E"/>
    <w:rsid w:val="00055C53"/>
    <w:rsid w:val="00055F40"/>
    <w:rsid w:val="00056BCC"/>
    <w:rsid w:val="000579C2"/>
    <w:rsid w:val="0006019E"/>
    <w:rsid w:val="00060D85"/>
    <w:rsid w:val="00061478"/>
    <w:rsid w:val="000619BF"/>
    <w:rsid w:val="00062FEB"/>
    <w:rsid w:val="000641E0"/>
    <w:rsid w:val="000651FF"/>
    <w:rsid w:val="000652F3"/>
    <w:rsid w:val="00065F28"/>
    <w:rsid w:val="0006645F"/>
    <w:rsid w:val="00067093"/>
    <w:rsid w:val="00067A68"/>
    <w:rsid w:val="00070B0A"/>
    <w:rsid w:val="000710A5"/>
    <w:rsid w:val="00071E30"/>
    <w:rsid w:val="00074AE0"/>
    <w:rsid w:val="00074AEA"/>
    <w:rsid w:val="00075D20"/>
    <w:rsid w:val="000765E8"/>
    <w:rsid w:val="00076643"/>
    <w:rsid w:val="00077493"/>
    <w:rsid w:val="000820FA"/>
    <w:rsid w:val="00084070"/>
    <w:rsid w:val="00084845"/>
    <w:rsid w:val="00085BED"/>
    <w:rsid w:val="000877E2"/>
    <w:rsid w:val="00087FF4"/>
    <w:rsid w:val="00090CC3"/>
    <w:rsid w:val="00090D23"/>
    <w:rsid w:val="000918D4"/>
    <w:rsid w:val="00092147"/>
    <w:rsid w:val="00092C12"/>
    <w:rsid w:val="00093088"/>
    <w:rsid w:val="00093E4D"/>
    <w:rsid w:val="000941E5"/>
    <w:rsid w:val="00097D42"/>
    <w:rsid w:val="000A05A9"/>
    <w:rsid w:val="000A17C4"/>
    <w:rsid w:val="000A27C5"/>
    <w:rsid w:val="000A5825"/>
    <w:rsid w:val="000A6C7A"/>
    <w:rsid w:val="000A72BB"/>
    <w:rsid w:val="000B11D8"/>
    <w:rsid w:val="000B17EA"/>
    <w:rsid w:val="000B269A"/>
    <w:rsid w:val="000B2D70"/>
    <w:rsid w:val="000B31C4"/>
    <w:rsid w:val="000B474D"/>
    <w:rsid w:val="000B48D7"/>
    <w:rsid w:val="000B514E"/>
    <w:rsid w:val="000B5758"/>
    <w:rsid w:val="000B7313"/>
    <w:rsid w:val="000B7A02"/>
    <w:rsid w:val="000C07AA"/>
    <w:rsid w:val="000C2255"/>
    <w:rsid w:val="000C313E"/>
    <w:rsid w:val="000C4A32"/>
    <w:rsid w:val="000C5587"/>
    <w:rsid w:val="000C5A1B"/>
    <w:rsid w:val="000C5A39"/>
    <w:rsid w:val="000C79EB"/>
    <w:rsid w:val="000D194F"/>
    <w:rsid w:val="000D2BD6"/>
    <w:rsid w:val="000D2CBF"/>
    <w:rsid w:val="000D403C"/>
    <w:rsid w:val="000D436E"/>
    <w:rsid w:val="000D5794"/>
    <w:rsid w:val="000D5B8D"/>
    <w:rsid w:val="000D6176"/>
    <w:rsid w:val="000E09B3"/>
    <w:rsid w:val="000E10ED"/>
    <w:rsid w:val="000E27E3"/>
    <w:rsid w:val="000E6964"/>
    <w:rsid w:val="000F1489"/>
    <w:rsid w:val="000F1DC9"/>
    <w:rsid w:val="000F22BF"/>
    <w:rsid w:val="000F27B9"/>
    <w:rsid w:val="000F2C86"/>
    <w:rsid w:val="000F3331"/>
    <w:rsid w:val="000F4B95"/>
    <w:rsid w:val="000F5260"/>
    <w:rsid w:val="00100FD3"/>
    <w:rsid w:val="001020FA"/>
    <w:rsid w:val="00102528"/>
    <w:rsid w:val="001032BE"/>
    <w:rsid w:val="00104489"/>
    <w:rsid w:val="00105671"/>
    <w:rsid w:val="00106273"/>
    <w:rsid w:val="001066A7"/>
    <w:rsid w:val="0010677C"/>
    <w:rsid w:val="001118DC"/>
    <w:rsid w:val="0011281F"/>
    <w:rsid w:val="00115CC5"/>
    <w:rsid w:val="0011777C"/>
    <w:rsid w:val="00120364"/>
    <w:rsid w:val="00121950"/>
    <w:rsid w:val="00121AA9"/>
    <w:rsid w:val="00121BE7"/>
    <w:rsid w:val="00122951"/>
    <w:rsid w:val="00124494"/>
    <w:rsid w:val="0012473C"/>
    <w:rsid w:val="00125430"/>
    <w:rsid w:val="001255FC"/>
    <w:rsid w:val="00130D59"/>
    <w:rsid w:val="00131D79"/>
    <w:rsid w:val="00131DA4"/>
    <w:rsid w:val="00132A58"/>
    <w:rsid w:val="00133186"/>
    <w:rsid w:val="00133A0F"/>
    <w:rsid w:val="001343EC"/>
    <w:rsid w:val="0013448D"/>
    <w:rsid w:val="001344E2"/>
    <w:rsid w:val="00134959"/>
    <w:rsid w:val="00134D4C"/>
    <w:rsid w:val="001350CC"/>
    <w:rsid w:val="00136020"/>
    <w:rsid w:val="0013783F"/>
    <w:rsid w:val="00140508"/>
    <w:rsid w:val="00140D47"/>
    <w:rsid w:val="001411CA"/>
    <w:rsid w:val="00141AC6"/>
    <w:rsid w:val="00142170"/>
    <w:rsid w:val="001443BB"/>
    <w:rsid w:val="00144562"/>
    <w:rsid w:val="0014580D"/>
    <w:rsid w:val="00145DDD"/>
    <w:rsid w:val="0014683C"/>
    <w:rsid w:val="0014756E"/>
    <w:rsid w:val="00150043"/>
    <w:rsid w:val="00151886"/>
    <w:rsid w:val="00151E0B"/>
    <w:rsid w:val="001532E1"/>
    <w:rsid w:val="00156C58"/>
    <w:rsid w:val="00160D39"/>
    <w:rsid w:val="001614EE"/>
    <w:rsid w:val="001649BA"/>
    <w:rsid w:val="00164F50"/>
    <w:rsid w:val="00165D61"/>
    <w:rsid w:val="00166D30"/>
    <w:rsid w:val="001675A4"/>
    <w:rsid w:val="00167C09"/>
    <w:rsid w:val="001704B2"/>
    <w:rsid w:val="00171803"/>
    <w:rsid w:val="00171DA3"/>
    <w:rsid w:val="00172CF4"/>
    <w:rsid w:val="00174C28"/>
    <w:rsid w:val="00175DBA"/>
    <w:rsid w:val="00176CAC"/>
    <w:rsid w:val="0017744C"/>
    <w:rsid w:val="00181650"/>
    <w:rsid w:val="0018265D"/>
    <w:rsid w:val="001829DB"/>
    <w:rsid w:val="00182E3F"/>
    <w:rsid w:val="00183651"/>
    <w:rsid w:val="00184890"/>
    <w:rsid w:val="00184BB8"/>
    <w:rsid w:val="00185862"/>
    <w:rsid w:val="00186E07"/>
    <w:rsid w:val="0019033F"/>
    <w:rsid w:val="00192317"/>
    <w:rsid w:val="001931BC"/>
    <w:rsid w:val="001938C5"/>
    <w:rsid w:val="00193A3E"/>
    <w:rsid w:val="001941DD"/>
    <w:rsid w:val="001946A6"/>
    <w:rsid w:val="00196E45"/>
    <w:rsid w:val="0019712C"/>
    <w:rsid w:val="00197401"/>
    <w:rsid w:val="001974B2"/>
    <w:rsid w:val="001974BD"/>
    <w:rsid w:val="001A16DC"/>
    <w:rsid w:val="001A19C4"/>
    <w:rsid w:val="001A3C7E"/>
    <w:rsid w:val="001A795E"/>
    <w:rsid w:val="001A7ABD"/>
    <w:rsid w:val="001B0609"/>
    <w:rsid w:val="001B1204"/>
    <w:rsid w:val="001B174E"/>
    <w:rsid w:val="001B1DB8"/>
    <w:rsid w:val="001B269A"/>
    <w:rsid w:val="001B4093"/>
    <w:rsid w:val="001B4136"/>
    <w:rsid w:val="001B4DAE"/>
    <w:rsid w:val="001B515B"/>
    <w:rsid w:val="001B6D0B"/>
    <w:rsid w:val="001C04A9"/>
    <w:rsid w:val="001C148C"/>
    <w:rsid w:val="001C410A"/>
    <w:rsid w:val="001C58A5"/>
    <w:rsid w:val="001C7E73"/>
    <w:rsid w:val="001D0914"/>
    <w:rsid w:val="001D3970"/>
    <w:rsid w:val="001D4A6B"/>
    <w:rsid w:val="001D6C31"/>
    <w:rsid w:val="001D7D48"/>
    <w:rsid w:val="001E099D"/>
    <w:rsid w:val="001E1C65"/>
    <w:rsid w:val="001E2038"/>
    <w:rsid w:val="001E3380"/>
    <w:rsid w:val="001E3E19"/>
    <w:rsid w:val="001E52CF"/>
    <w:rsid w:val="001E592D"/>
    <w:rsid w:val="001E5E12"/>
    <w:rsid w:val="001E76E6"/>
    <w:rsid w:val="001F0009"/>
    <w:rsid w:val="001F2D2A"/>
    <w:rsid w:val="001F35F3"/>
    <w:rsid w:val="001F44CE"/>
    <w:rsid w:val="001F4CAD"/>
    <w:rsid w:val="001F670B"/>
    <w:rsid w:val="002005BE"/>
    <w:rsid w:val="00200849"/>
    <w:rsid w:val="00201449"/>
    <w:rsid w:val="0020189B"/>
    <w:rsid w:val="002040A5"/>
    <w:rsid w:val="00204B51"/>
    <w:rsid w:val="00205138"/>
    <w:rsid w:val="00207B9D"/>
    <w:rsid w:val="00210029"/>
    <w:rsid w:val="00211E96"/>
    <w:rsid w:val="00212115"/>
    <w:rsid w:val="00213E3D"/>
    <w:rsid w:val="00213ECA"/>
    <w:rsid w:val="00214578"/>
    <w:rsid w:val="00214C7A"/>
    <w:rsid w:val="0021555A"/>
    <w:rsid w:val="00217B35"/>
    <w:rsid w:val="002241DA"/>
    <w:rsid w:val="00225128"/>
    <w:rsid w:val="002251C5"/>
    <w:rsid w:val="0022565D"/>
    <w:rsid w:val="00226600"/>
    <w:rsid w:val="002266E6"/>
    <w:rsid w:val="002270CB"/>
    <w:rsid w:val="0023089B"/>
    <w:rsid w:val="002311DB"/>
    <w:rsid w:val="00231A53"/>
    <w:rsid w:val="00232E67"/>
    <w:rsid w:val="0023412A"/>
    <w:rsid w:val="00234E41"/>
    <w:rsid w:val="00235A23"/>
    <w:rsid w:val="00236E8B"/>
    <w:rsid w:val="002409BC"/>
    <w:rsid w:val="00241597"/>
    <w:rsid w:val="00241FAB"/>
    <w:rsid w:val="00242733"/>
    <w:rsid w:val="00242D94"/>
    <w:rsid w:val="00243EFD"/>
    <w:rsid w:val="00243F21"/>
    <w:rsid w:val="00244EF7"/>
    <w:rsid w:val="00245197"/>
    <w:rsid w:val="00245A8A"/>
    <w:rsid w:val="002508DB"/>
    <w:rsid w:val="00251AA6"/>
    <w:rsid w:val="0025268F"/>
    <w:rsid w:val="00252B37"/>
    <w:rsid w:val="00255B9A"/>
    <w:rsid w:val="00256196"/>
    <w:rsid w:val="00256E78"/>
    <w:rsid w:val="0026147C"/>
    <w:rsid w:val="0026199B"/>
    <w:rsid w:val="00265BC6"/>
    <w:rsid w:val="00266699"/>
    <w:rsid w:val="00266AA9"/>
    <w:rsid w:val="00272612"/>
    <w:rsid w:val="00272CD0"/>
    <w:rsid w:val="002748AE"/>
    <w:rsid w:val="002753CB"/>
    <w:rsid w:val="00277ED8"/>
    <w:rsid w:val="00281A03"/>
    <w:rsid w:val="00282A28"/>
    <w:rsid w:val="002830DF"/>
    <w:rsid w:val="0028348F"/>
    <w:rsid w:val="002837CA"/>
    <w:rsid w:val="00283B47"/>
    <w:rsid w:val="00283DA5"/>
    <w:rsid w:val="00285603"/>
    <w:rsid w:val="0028769E"/>
    <w:rsid w:val="00290D43"/>
    <w:rsid w:val="002912C1"/>
    <w:rsid w:val="00291731"/>
    <w:rsid w:val="00292756"/>
    <w:rsid w:val="00292790"/>
    <w:rsid w:val="00292A1A"/>
    <w:rsid w:val="00293029"/>
    <w:rsid w:val="0029349D"/>
    <w:rsid w:val="00296E04"/>
    <w:rsid w:val="0029791D"/>
    <w:rsid w:val="00297D88"/>
    <w:rsid w:val="002A0589"/>
    <w:rsid w:val="002A1292"/>
    <w:rsid w:val="002A1A42"/>
    <w:rsid w:val="002A1C4F"/>
    <w:rsid w:val="002A423A"/>
    <w:rsid w:val="002A4692"/>
    <w:rsid w:val="002A48BD"/>
    <w:rsid w:val="002A5779"/>
    <w:rsid w:val="002A702D"/>
    <w:rsid w:val="002A72E4"/>
    <w:rsid w:val="002B4821"/>
    <w:rsid w:val="002B48CB"/>
    <w:rsid w:val="002B55A2"/>
    <w:rsid w:val="002B571E"/>
    <w:rsid w:val="002B60F0"/>
    <w:rsid w:val="002B656A"/>
    <w:rsid w:val="002B6795"/>
    <w:rsid w:val="002B6FFF"/>
    <w:rsid w:val="002B7071"/>
    <w:rsid w:val="002B70A3"/>
    <w:rsid w:val="002C1440"/>
    <w:rsid w:val="002C1781"/>
    <w:rsid w:val="002C2939"/>
    <w:rsid w:val="002C2B66"/>
    <w:rsid w:val="002C4EF6"/>
    <w:rsid w:val="002C50C7"/>
    <w:rsid w:val="002C7F97"/>
    <w:rsid w:val="002D0A11"/>
    <w:rsid w:val="002D1055"/>
    <w:rsid w:val="002D3A55"/>
    <w:rsid w:val="002D544E"/>
    <w:rsid w:val="002D755B"/>
    <w:rsid w:val="002E2D79"/>
    <w:rsid w:val="002E2DCA"/>
    <w:rsid w:val="002E3254"/>
    <w:rsid w:val="002E3D41"/>
    <w:rsid w:val="002E4701"/>
    <w:rsid w:val="002E4F8B"/>
    <w:rsid w:val="002E7BFF"/>
    <w:rsid w:val="002F15A9"/>
    <w:rsid w:val="002F184E"/>
    <w:rsid w:val="002F1BD5"/>
    <w:rsid w:val="002F4274"/>
    <w:rsid w:val="002F4CE6"/>
    <w:rsid w:val="002F6352"/>
    <w:rsid w:val="002F6EE2"/>
    <w:rsid w:val="00301923"/>
    <w:rsid w:val="00302ED9"/>
    <w:rsid w:val="00302FCE"/>
    <w:rsid w:val="00303BE4"/>
    <w:rsid w:val="00303F1A"/>
    <w:rsid w:val="00306AFF"/>
    <w:rsid w:val="00306D3F"/>
    <w:rsid w:val="00306FC1"/>
    <w:rsid w:val="003102DB"/>
    <w:rsid w:val="00310EBE"/>
    <w:rsid w:val="00311FC9"/>
    <w:rsid w:val="0031408C"/>
    <w:rsid w:val="00314E08"/>
    <w:rsid w:val="003160AD"/>
    <w:rsid w:val="003211BF"/>
    <w:rsid w:val="003224C8"/>
    <w:rsid w:val="003244DF"/>
    <w:rsid w:val="00324781"/>
    <w:rsid w:val="0032505D"/>
    <w:rsid w:val="00332483"/>
    <w:rsid w:val="0033270D"/>
    <w:rsid w:val="00333680"/>
    <w:rsid w:val="003368BC"/>
    <w:rsid w:val="0033692D"/>
    <w:rsid w:val="00337856"/>
    <w:rsid w:val="00337EC7"/>
    <w:rsid w:val="00340930"/>
    <w:rsid w:val="00340A5E"/>
    <w:rsid w:val="00340E36"/>
    <w:rsid w:val="003433A4"/>
    <w:rsid w:val="003458C3"/>
    <w:rsid w:val="00346216"/>
    <w:rsid w:val="00346ED1"/>
    <w:rsid w:val="003503FC"/>
    <w:rsid w:val="003505C3"/>
    <w:rsid w:val="003523C0"/>
    <w:rsid w:val="00355897"/>
    <w:rsid w:val="00356625"/>
    <w:rsid w:val="00356DDE"/>
    <w:rsid w:val="00356E22"/>
    <w:rsid w:val="00357483"/>
    <w:rsid w:val="00360560"/>
    <w:rsid w:val="00360F44"/>
    <w:rsid w:val="003614EB"/>
    <w:rsid w:val="003617FE"/>
    <w:rsid w:val="0036258E"/>
    <w:rsid w:val="00362A8A"/>
    <w:rsid w:val="00362BCF"/>
    <w:rsid w:val="00364DCE"/>
    <w:rsid w:val="00365890"/>
    <w:rsid w:val="00365AC6"/>
    <w:rsid w:val="00367F7C"/>
    <w:rsid w:val="00370BCE"/>
    <w:rsid w:val="00370FF3"/>
    <w:rsid w:val="00371A58"/>
    <w:rsid w:val="00372092"/>
    <w:rsid w:val="00372381"/>
    <w:rsid w:val="0037382F"/>
    <w:rsid w:val="00373A3F"/>
    <w:rsid w:val="00373B40"/>
    <w:rsid w:val="00375A17"/>
    <w:rsid w:val="00376BF1"/>
    <w:rsid w:val="00377537"/>
    <w:rsid w:val="003808D2"/>
    <w:rsid w:val="003809B3"/>
    <w:rsid w:val="00381313"/>
    <w:rsid w:val="0038162C"/>
    <w:rsid w:val="0038338D"/>
    <w:rsid w:val="003836B4"/>
    <w:rsid w:val="00383AB4"/>
    <w:rsid w:val="00384E37"/>
    <w:rsid w:val="00384FCE"/>
    <w:rsid w:val="00386E10"/>
    <w:rsid w:val="00387A01"/>
    <w:rsid w:val="00391621"/>
    <w:rsid w:val="00391B61"/>
    <w:rsid w:val="003920CA"/>
    <w:rsid w:val="0039336A"/>
    <w:rsid w:val="00393C4A"/>
    <w:rsid w:val="00393DDE"/>
    <w:rsid w:val="00393E4D"/>
    <w:rsid w:val="00393E92"/>
    <w:rsid w:val="00396E02"/>
    <w:rsid w:val="003975BA"/>
    <w:rsid w:val="003A0843"/>
    <w:rsid w:val="003A1802"/>
    <w:rsid w:val="003A244E"/>
    <w:rsid w:val="003A2A0B"/>
    <w:rsid w:val="003A41C7"/>
    <w:rsid w:val="003A4C4D"/>
    <w:rsid w:val="003A527A"/>
    <w:rsid w:val="003A5B1C"/>
    <w:rsid w:val="003A666D"/>
    <w:rsid w:val="003A6CFF"/>
    <w:rsid w:val="003A7683"/>
    <w:rsid w:val="003A76B6"/>
    <w:rsid w:val="003A7CDE"/>
    <w:rsid w:val="003B0143"/>
    <w:rsid w:val="003B0EDC"/>
    <w:rsid w:val="003B107F"/>
    <w:rsid w:val="003B1155"/>
    <w:rsid w:val="003B2211"/>
    <w:rsid w:val="003B3B38"/>
    <w:rsid w:val="003B45A9"/>
    <w:rsid w:val="003B6A08"/>
    <w:rsid w:val="003C0D07"/>
    <w:rsid w:val="003C11ED"/>
    <w:rsid w:val="003C13D5"/>
    <w:rsid w:val="003C1C03"/>
    <w:rsid w:val="003C26EB"/>
    <w:rsid w:val="003C30A8"/>
    <w:rsid w:val="003C33A4"/>
    <w:rsid w:val="003C3AE1"/>
    <w:rsid w:val="003C5F56"/>
    <w:rsid w:val="003C6D1F"/>
    <w:rsid w:val="003D035E"/>
    <w:rsid w:val="003D09B6"/>
    <w:rsid w:val="003D1A0C"/>
    <w:rsid w:val="003D30D6"/>
    <w:rsid w:val="003D6209"/>
    <w:rsid w:val="003D71D7"/>
    <w:rsid w:val="003E009E"/>
    <w:rsid w:val="003E0835"/>
    <w:rsid w:val="003E2DD3"/>
    <w:rsid w:val="003E49D6"/>
    <w:rsid w:val="003E54CD"/>
    <w:rsid w:val="003E6CB3"/>
    <w:rsid w:val="003E7750"/>
    <w:rsid w:val="003E7C1D"/>
    <w:rsid w:val="003F081B"/>
    <w:rsid w:val="003F16EE"/>
    <w:rsid w:val="003F2E97"/>
    <w:rsid w:val="003F4247"/>
    <w:rsid w:val="003F6178"/>
    <w:rsid w:val="003F61C5"/>
    <w:rsid w:val="0040171C"/>
    <w:rsid w:val="00403827"/>
    <w:rsid w:val="00403A74"/>
    <w:rsid w:val="00405441"/>
    <w:rsid w:val="00407925"/>
    <w:rsid w:val="00410971"/>
    <w:rsid w:val="00413D5C"/>
    <w:rsid w:val="0041548C"/>
    <w:rsid w:val="00416411"/>
    <w:rsid w:val="004171CF"/>
    <w:rsid w:val="0041753E"/>
    <w:rsid w:val="00420264"/>
    <w:rsid w:val="0042137E"/>
    <w:rsid w:val="00421D77"/>
    <w:rsid w:val="00424807"/>
    <w:rsid w:val="00424E18"/>
    <w:rsid w:val="00425814"/>
    <w:rsid w:val="00425C93"/>
    <w:rsid w:val="00425F92"/>
    <w:rsid w:val="00426260"/>
    <w:rsid w:val="0042691F"/>
    <w:rsid w:val="0042740D"/>
    <w:rsid w:val="00427437"/>
    <w:rsid w:val="00431CDC"/>
    <w:rsid w:val="00432CCD"/>
    <w:rsid w:val="00433631"/>
    <w:rsid w:val="00435F1B"/>
    <w:rsid w:val="00437745"/>
    <w:rsid w:val="00441C9E"/>
    <w:rsid w:val="0044322E"/>
    <w:rsid w:val="00443799"/>
    <w:rsid w:val="004439C8"/>
    <w:rsid w:val="00443EAF"/>
    <w:rsid w:val="00444A3E"/>
    <w:rsid w:val="00445A29"/>
    <w:rsid w:val="0044678D"/>
    <w:rsid w:val="00447C4B"/>
    <w:rsid w:val="00447DD4"/>
    <w:rsid w:val="00450A34"/>
    <w:rsid w:val="00450DF1"/>
    <w:rsid w:val="00451CBE"/>
    <w:rsid w:val="004547BF"/>
    <w:rsid w:val="00454AA1"/>
    <w:rsid w:val="00454E41"/>
    <w:rsid w:val="00456894"/>
    <w:rsid w:val="00456B8B"/>
    <w:rsid w:val="00456E0D"/>
    <w:rsid w:val="00456E5E"/>
    <w:rsid w:val="00457B2A"/>
    <w:rsid w:val="0046028C"/>
    <w:rsid w:val="00460688"/>
    <w:rsid w:val="004606F7"/>
    <w:rsid w:val="004607DE"/>
    <w:rsid w:val="00460C5A"/>
    <w:rsid w:val="00460FAA"/>
    <w:rsid w:val="00461778"/>
    <w:rsid w:val="00463723"/>
    <w:rsid w:val="00464515"/>
    <w:rsid w:val="004660F0"/>
    <w:rsid w:val="00466293"/>
    <w:rsid w:val="00470841"/>
    <w:rsid w:val="004708EE"/>
    <w:rsid w:val="004711F4"/>
    <w:rsid w:val="00471CA4"/>
    <w:rsid w:val="00472661"/>
    <w:rsid w:val="004731E7"/>
    <w:rsid w:val="004743D1"/>
    <w:rsid w:val="00474D26"/>
    <w:rsid w:val="00475340"/>
    <w:rsid w:val="0047641F"/>
    <w:rsid w:val="00476BF6"/>
    <w:rsid w:val="00480574"/>
    <w:rsid w:val="00482E98"/>
    <w:rsid w:val="00484603"/>
    <w:rsid w:val="0048463B"/>
    <w:rsid w:val="0048600B"/>
    <w:rsid w:val="004870C8"/>
    <w:rsid w:val="004904A8"/>
    <w:rsid w:val="004905DF"/>
    <w:rsid w:val="00495257"/>
    <w:rsid w:val="004964CD"/>
    <w:rsid w:val="00497748"/>
    <w:rsid w:val="004A0649"/>
    <w:rsid w:val="004A067C"/>
    <w:rsid w:val="004A1189"/>
    <w:rsid w:val="004A30A5"/>
    <w:rsid w:val="004A3D95"/>
    <w:rsid w:val="004A40FE"/>
    <w:rsid w:val="004A4C4D"/>
    <w:rsid w:val="004B0173"/>
    <w:rsid w:val="004B2DB2"/>
    <w:rsid w:val="004B462B"/>
    <w:rsid w:val="004B50CD"/>
    <w:rsid w:val="004B72F3"/>
    <w:rsid w:val="004B747E"/>
    <w:rsid w:val="004C09DC"/>
    <w:rsid w:val="004C15E4"/>
    <w:rsid w:val="004C20C7"/>
    <w:rsid w:val="004C2EBF"/>
    <w:rsid w:val="004C688C"/>
    <w:rsid w:val="004C68F6"/>
    <w:rsid w:val="004D020B"/>
    <w:rsid w:val="004D1516"/>
    <w:rsid w:val="004D31FC"/>
    <w:rsid w:val="004D39EF"/>
    <w:rsid w:val="004D46B5"/>
    <w:rsid w:val="004D4E24"/>
    <w:rsid w:val="004D5B34"/>
    <w:rsid w:val="004D5E5A"/>
    <w:rsid w:val="004D6280"/>
    <w:rsid w:val="004D64AE"/>
    <w:rsid w:val="004D6A2F"/>
    <w:rsid w:val="004D6C28"/>
    <w:rsid w:val="004D7A67"/>
    <w:rsid w:val="004D7F77"/>
    <w:rsid w:val="004E115A"/>
    <w:rsid w:val="004E3170"/>
    <w:rsid w:val="004E3848"/>
    <w:rsid w:val="004E5E17"/>
    <w:rsid w:val="004E61D7"/>
    <w:rsid w:val="004F0EEA"/>
    <w:rsid w:val="004F1DEC"/>
    <w:rsid w:val="004F4561"/>
    <w:rsid w:val="004F5591"/>
    <w:rsid w:val="004F5C1E"/>
    <w:rsid w:val="004F7408"/>
    <w:rsid w:val="005003A7"/>
    <w:rsid w:val="0050093F"/>
    <w:rsid w:val="00500A75"/>
    <w:rsid w:val="00503526"/>
    <w:rsid w:val="005055AF"/>
    <w:rsid w:val="00506214"/>
    <w:rsid w:val="0050735C"/>
    <w:rsid w:val="005103C4"/>
    <w:rsid w:val="00510408"/>
    <w:rsid w:val="00511FA3"/>
    <w:rsid w:val="00512877"/>
    <w:rsid w:val="0051491F"/>
    <w:rsid w:val="00520A09"/>
    <w:rsid w:val="005225DB"/>
    <w:rsid w:val="00522BF1"/>
    <w:rsid w:val="00523158"/>
    <w:rsid w:val="00524734"/>
    <w:rsid w:val="005303F4"/>
    <w:rsid w:val="00530C28"/>
    <w:rsid w:val="00533B6B"/>
    <w:rsid w:val="00533C06"/>
    <w:rsid w:val="00534496"/>
    <w:rsid w:val="00535AFB"/>
    <w:rsid w:val="00536576"/>
    <w:rsid w:val="00536DCD"/>
    <w:rsid w:val="005403D5"/>
    <w:rsid w:val="00540618"/>
    <w:rsid w:val="00540DA1"/>
    <w:rsid w:val="005410D0"/>
    <w:rsid w:val="00541614"/>
    <w:rsid w:val="00543001"/>
    <w:rsid w:val="0054547A"/>
    <w:rsid w:val="00545513"/>
    <w:rsid w:val="0055061B"/>
    <w:rsid w:val="005514A9"/>
    <w:rsid w:val="00552805"/>
    <w:rsid w:val="0055286A"/>
    <w:rsid w:val="0055393B"/>
    <w:rsid w:val="00553D6C"/>
    <w:rsid w:val="0055400C"/>
    <w:rsid w:val="005545A5"/>
    <w:rsid w:val="00555220"/>
    <w:rsid w:val="005561CC"/>
    <w:rsid w:val="00556389"/>
    <w:rsid w:val="00556EA5"/>
    <w:rsid w:val="00557881"/>
    <w:rsid w:val="00557C1B"/>
    <w:rsid w:val="00557D4E"/>
    <w:rsid w:val="005605B5"/>
    <w:rsid w:val="00560EDF"/>
    <w:rsid w:val="00562D5F"/>
    <w:rsid w:val="00563B9D"/>
    <w:rsid w:val="005643DD"/>
    <w:rsid w:val="00564A21"/>
    <w:rsid w:val="00565180"/>
    <w:rsid w:val="00571861"/>
    <w:rsid w:val="005718A0"/>
    <w:rsid w:val="005742F2"/>
    <w:rsid w:val="00574DE9"/>
    <w:rsid w:val="0057520F"/>
    <w:rsid w:val="0057589B"/>
    <w:rsid w:val="00575D10"/>
    <w:rsid w:val="00575D2F"/>
    <w:rsid w:val="00576E07"/>
    <w:rsid w:val="005779ED"/>
    <w:rsid w:val="00582423"/>
    <w:rsid w:val="00583232"/>
    <w:rsid w:val="00585E39"/>
    <w:rsid w:val="0058743B"/>
    <w:rsid w:val="00587BF9"/>
    <w:rsid w:val="005908E0"/>
    <w:rsid w:val="00591B2E"/>
    <w:rsid w:val="00592513"/>
    <w:rsid w:val="00593B48"/>
    <w:rsid w:val="00595AF6"/>
    <w:rsid w:val="00595E68"/>
    <w:rsid w:val="00597063"/>
    <w:rsid w:val="0059772B"/>
    <w:rsid w:val="005A024C"/>
    <w:rsid w:val="005A220E"/>
    <w:rsid w:val="005A2F7F"/>
    <w:rsid w:val="005A3609"/>
    <w:rsid w:val="005A3BA9"/>
    <w:rsid w:val="005A470C"/>
    <w:rsid w:val="005A7208"/>
    <w:rsid w:val="005B1B6E"/>
    <w:rsid w:val="005B1DDB"/>
    <w:rsid w:val="005B1F95"/>
    <w:rsid w:val="005B2863"/>
    <w:rsid w:val="005B2BE6"/>
    <w:rsid w:val="005B2BFB"/>
    <w:rsid w:val="005B3BEC"/>
    <w:rsid w:val="005B48F8"/>
    <w:rsid w:val="005B4FDE"/>
    <w:rsid w:val="005B5B6A"/>
    <w:rsid w:val="005B668A"/>
    <w:rsid w:val="005B682D"/>
    <w:rsid w:val="005B7F3C"/>
    <w:rsid w:val="005C11C5"/>
    <w:rsid w:val="005C3210"/>
    <w:rsid w:val="005C3277"/>
    <w:rsid w:val="005C4FA6"/>
    <w:rsid w:val="005C606E"/>
    <w:rsid w:val="005C6B1C"/>
    <w:rsid w:val="005C6F4A"/>
    <w:rsid w:val="005C7C1C"/>
    <w:rsid w:val="005D0330"/>
    <w:rsid w:val="005D0A0F"/>
    <w:rsid w:val="005D2578"/>
    <w:rsid w:val="005D2853"/>
    <w:rsid w:val="005D31EF"/>
    <w:rsid w:val="005D38C3"/>
    <w:rsid w:val="005D3E2C"/>
    <w:rsid w:val="005D461D"/>
    <w:rsid w:val="005D4A37"/>
    <w:rsid w:val="005D58D0"/>
    <w:rsid w:val="005D6242"/>
    <w:rsid w:val="005D680F"/>
    <w:rsid w:val="005D701E"/>
    <w:rsid w:val="005E078E"/>
    <w:rsid w:val="005E0C45"/>
    <w:rsid w:val="005E1F4B"/>
    <w:rsid w:val="005E3922"/>
    <w:rsid w:val="005E3998"/>
    <w:rsid w:val="005E4176"/>
    <w:rsid w:val="005E4ECA"/>
    <w:rsid w:val="005E507B"/>
    <w:rsid w:val="005E5795"/>
    <w:rsid w:val="005E60B7"/>
    <w:rsid w:val="005E617C"/>
    <w:rsid w:val="005E7CBA"/>
    <w:rsid w:val="005E7DEC"/>
    <w:rsid w:val="005F17DF"/>
    <w:rsid w:val="005F1BC9"/>
    <w:rsid w:val="005F2201"/>
    <w:rsid w:val="005F403F"/>
    <w:rsid w:val="005F5B9E"/>
    <w:rsid w:val="005F757D"/>
    <w:rsid w:val="00601E74"/>
    <w:rsid w:val="006021F8"/>
    <w:rsid w:val="006028B7"/>
    <w:rsid w:val="006032B2"/>
    <w:rsid w:val="00604A22"/>
    <w:rsid w:val="00604AB0"/>
    <w:rsid w:val="00605F1C"/>
    <w:rsid w:val="00607499"/>
    <w:rsid w:val="006101D4"/>
    <w:rsid w:val="006102BE"/>
    <w:rsid w:val="00610A53"/>
    <w:rsid w:val="00611B0B"/>
    <w:rsid w:val="00612129"/>
    <w:rsid w:val="006147C9"/>
    <w:rsid w:val="00614C28"/>
    <w:rsid w:val="00615999"/>
    <w:rsid w:val="00620AD2"/>
    <w:rsid w:val="006215A7"/>
    <w:rsid w:val="006226AC"/>
    <w:rsid w:val="00622850"/>
    <w:rsid w:val="00622BDE"/>
    <w:rsid w:val="0062385B"/>
    <w:rsid w:val="00623A76"/>
    <w:rsid w:val="0062448C"/>
    <w:rsid w:val="006244E0"/>
    <w:rsid w:val="0062471D"/>
    <w:rsid w:val="00624D0C"/>
    <w:rsid w:val="00625697"/>
    <w:rsid w:val="006257A0"/>
    <w:rsid w:val="00625F49"/>
    <w:rsid w:val="006300A6"/>
    <w:rsid w:val="0063297B"/>
    <w:rsid w:val="006332F3"/>
    <w:rsid w:val="00633946"/>
    <w:rsid w:val="0063414F"/>
    <w:rsid w:val="00634459"/>
    <w:rsid w:val="006351E5"/>
    <w:rsid w:val="00635625"/>
    <w:rsid w:val="00636208"/>
    <w:rsid w:val="00636422"/>
    <w:rsid w:val="00636B20"/>
    <w:rsid w:val="00636D01"/>
    <w:rsid w:val="006402AA"/>
    <w:rsid w:val="00641053"/>
    <w:rsid w:val="00641398"/>
    <w:rsid w:val="00641823"/>
    <w:rsid w:val="00642466"/>
    <w:rsid w:val="0064291D"/>
    <w:rsid w:val="00642B9C"/>
    <w:rsid w:val="00644835"/>
    <w:rsid w:val="00645202"/>
    <w:rsid w:val="0064779E"/>
    <w:rsid w:val="00650F0D"/>
    <w:rsid w:val="00651A77"/>
    <w:rsid w:val="00651F58"/>
    <w:rsid w:val="0065285D"/>
    <w:rsid w:val="00652A4E"/>
    <w:rsid w:val="00652E4E"/>
    <w:rsid w:val="00653C28"/>
    <w:rsid w:val="00656425"/>
    <w:rsid w:val="0065685C"/>
    <w:rsid w:val="00656B1C"/>
    <w:rsid w:val="00656FBD"/>
    <w:rsid w:val="00660019"/>
    <w:rsid w:val="00661D87"/>
    <w:rsid w:val="00661E71"/>
    <w:rsid w:val="00662F9A"/>
    <w:rsid w:val="00662FC7"/>
    <w:rsid w:val="00663591"/>
    <w:rsid w:val="00665020"/>
    <w:rsid w:val="006656A0"/>
    <w:rsid w:val="00665B76"/>
    <w:rsid w:val="006714EF"/>
    <w:rsid w:val="0067456C"/>
    <w:rsid w:val="0067636C"/>
    <w:rsid w:val="00676540"/>
    <w:rsid w:val="006776A9"/>
    <w:rsid w:val="0068003E"/>
    <w:rsid w:val="00680321"/>
    <w:rsid w:val="00681C40"/>
    <w:rsid w:val="006825A2"/>
    <w:rsid w:val="006832B4"/>
    <w:rsid w:val="00683624"/>
    <w:rsid w:val="006851B8"/>
    <w:rsid w:val="006873C3"/>
    <w:rsid w:val="00691992"/>
    <w:rsid w:val="00692027"/>
    <w:rsid w:val="00692312"/>
    <w:rsid w:val="00692C26"/>
    <w:rsid w:val="00692E9D"/>
    <w:rsid w:val="006948BE"/>
    <w:rsid w:val="00695725"/>
    <w:rsid w:val="0069724B"/>
    <w:rsid w:val="00697354"/>
    <w:rsid w:val="006A03ED"/>
    <w:rsid w:val="006A10E4"/>
    <w:rsid w:val="006A2BBE"/>
    <w:rsid w:val="006A4A78"/>
    <w:rsid w:val="006A5114"/>
    <w:rsid w:val="006A65F5"/>
    <w:rsid w:val="006A6B51"/>
    <w:rsid w:val="006A6ECE"/>
    <w:rsid w:val="006B13F0"/>
    <w:rsid w:val="006B14E1"/>
    <w:rsid w:val="006B1BD5"/>
    <w:rsid w:val="006B40C4"/>
    <w:rsid w:val="006B72D3"/>
    <w:rsid w:val="006B76D5"/>
    <w:rsid w:val="006C07AA"/>
    <w:rsid w:val="006C144A"/>
    <w:rsid w:val="006C1C96"/>
    <w:rsid w:val="006C378D"/>
    <w:rsid w:val="006C4E63"/>
    <w:rsid w:val="006C5485"/>
    <w:rsid w:val="006C627A"/>
    <w:rsid w:val="006C77E6"/>
    <w:rsid w:val="006D0473"/>
    <w:rsid w:val="006D0FDC"/>
    <w:rsid w:val="006D1547"/>
    <w:rsid w:val="006D57CB"/>
    <w:rsid w:val="006D6189"/>
    <w:rsid w:val="006D7D96"/>
    <w:rsid w:val="006E04D6"/>
    <w:rsid w:val="006E34C0"/>
    <w:rsid w:val="006E4961"/>
    <w:rsid w:val="006E52BC"/>
    <w:rsid w:val="006E6FFF"/>
    <w:rsid w:val="006E729C"/>
    <w:rsid w:val="006E7EB6"/>
    <w:rsid w:val="006F00C0"/>
    <w:rsid w:val="006F0C0C"/>
    <w:rsid w:val="006F1DF8"/>
    <w:rsid w:val="006F2A6B"/>
    <w:rsid w:val="006F5D77"/>
    <w:rsid w:val="006F647C"/>
    <w:rsid w:val="006F7452"/>
    <w:rsid w:val="006F7B6A"/>
    <w:rsid w:val="00702011"/>
    <w:rsid w:val="00702E54"/>
    <w:rsid w:val="007032DB"/>
    <w:rsid w:val="007041E8"/>
    <w:rsid w:val="00704522"/>
    <w:rsid w:val="007049AF"/>
    <w:rsid w:val="00704A2F"/>
    <w:rsid w:val="00706424"/>
    <w:rsid w:val="00707A8C"/>
    <w:rsid w:val="007112C0"/>
    <w:rsid w:val="00711563"/>
    <w:rsid w:val="00711DDA"/>
    <w:rsid w:val="00712CB4"/>
    <w:rsid w:val="00713D5D"/>
    <w:rsid w:val="00714DA9"/>
    <w:rsid w:val="00714DC1"/>
    <w:rsid w:val="00716B02"/>
    <w:rsid w:val="007203B4"/>
    <w:rsid w:val="00720ABF"/>
    <w:rsid w:val="00720F2A"/>
    <w:rsid w:val="00721143"/>
    <w:rsid w:val="007213CA"/>
    <w:rsid w:val="007220C1"/>
    <w:rsid w:val="0072308E"/>
    <w:rsid w:val="00723DB2"/>
    <w:rsid w:val="00723E15"/>
    <w:rsid w:val="00724BA4"/>
    <w:rsid w:val="00725FE1"/>
    <w:rsid w:val="00726351"/>
    <w:rsid w:val="007267F8"/>
    <w:rsid w:val="00727CB1"/>
    <w:rsid w:val="0073030D"/>
    <w:rsid w:val="007307A2"/>
    <w:rsid w:val="00731666"/>
    <w:rsid w:val="00732DD2"/>
    <w:rsid w:val="007332C4"/>
    <w:rsid w:val="00733F14"/>
    <w:rsid w:val="0073415E"/>
    <w:rsid w:val="0073595F"/>
    <w:rsid w:val="00737CAB"/>
    <w:rsid w:val="007407EB"/>
    <w:rsid w:val="007415E1"/>
    <w:rsid w:val="00741CE8"/>
    <w:rsid w:val="00741F9B"/>
    <w:rsid w:val="0074283F"/>
    <w:rsid w:val="0074511F"/>
    <w:rsid w:val="00745CBA"/>
    <w:rsid w:val="007461F0"/>
    <w:rsid w:val="0075129A"/>
    <w:rsid w:val="007521F4"/>
    <w:rsid w:val="00752DE6"/>
    <w:rsid w:val="00753C88"/>
    <w:rsid w:val="00755B4F"/>
    <w:rsid w:val="00755BE1"/>
    <w:rsid w:val="00755F4A"/>
    <w:rsid w:val="00757C4E"/>
    <w:rsid w:val="00760BCB"/>
    <w:rsid w:val="00763F72"/>
    <w:rsid w:val="00764BB2"/>
    <w:rsid w:val="00765DD3"/>
    <w:rsid w:val="00767B1B"/>
    <w:rsid w:val="00767CAD"/>
    <w:rsid w:val="00771943"/>
    <w:rsid w:val="007752F2"/>
    <w:rsid w:val="00777AE4"/>
    <w:rsid w:val="00777F57"/>
    <w:rsid w:val="007807AE"/>
    <w:rsid w:val="00780C69"/>
    <w:rsid w:val="00780CAE"/>
    <w:rsid w:val="00781E07"/>
    <w:rsid w:val="00782615"/>
    <w:rsid w:val="0078419C"/>
    <w:rsid w:val="007848ED"/>
    <w:rsid w:val="00784A9B"/>
    <w:rsid w:val="007874F4"/>
    <w:rsid w:val="00790458"/>
    <w:rsid w:val="0079046C"/>
    <w:rsid w:val="00790E9B"/>
    <w:rsid w:val="0079355F"/>
    <w:rsid w:val="00793638"/>
    <w:rsid w:val="007951F9"/>
    <w:rsid w:val="007A0FB5"/>
    <w:rsid w:val="007A1048"/>
    <w:rsid w:val="007A1364"/>
    <w:rsid w:val="007A1902"/>
    <w:rsid w:val="007A3170"/>
    <w:rsid w:val="007A345D"/>
    <w:rsid w:val="007A78CA"/>
    <w:rsid w:val="007B3535"/>
    <w:rsid w:val="007B4642"/>
    <w:rsid w:val="007B59EC"/>
    <w:rsid w:val="007B5F1B"/>
    <w:rsid w:val="007B7254"/>
    <w:rsid w:val="007B731A"/>
    <w:rsid w:val="007C06EF"/>
    <w:rsid w:val="007C0EB9"/>
    <w:rsid w:val="007C10BC"/>
    <w:rsid w:val="007C1228"/>
    <w:rsid w:val="007C1338"/>
    <w:rsid w:val="007C212F"/>
    <w:rsid w:val="007C28B2"/>
    <w:rsid w:val="007C48C0"/>
    <w:rsid w:val="007C4BFD"/>
    <w:rsid w:val="007C5488"/>
    <w:rsid w:val="007C62AC"/>
    <w:rsid w:val="007C6599"/>
    <w:rsid w:val="007C7D76"/>
    <w:rsid w:val="007D05E6"/>
    <w:rsid w:val="007D0E91"/>
    <w:rsid w:val="007D598C"/>
    <w:rsid w:val="007D5AB3"/>
    <w:rsid w:val="007D653E"/>
    <w:rsid w:val="007D67F8"/>
    <w:rsid w:val="007D723B"/>
    <w:rsid w:val="007E038D"/>
    <w:rsid w:val="007E1F66"/>
    <w:rsid w:val="007E3EC9"/>
    <w:rsid w:val="007E473F"/>
    <w:rsid w:val="007E56E8"/>
    <w:rsid w:val="007E68DB"/>
    <w:rsid w:val="007E6F39"/>
    <w:rsid w:val="007E7AC0"/>
    <w:rsid w:val="007F0CB9"/>
    <w:rsid w:val="007F1777"/>
    <w:rsid w:val="007F17EE"/>
    <w:rsid w:val="007F4385"/>
    <w:rsid w:val="007F461A"/>
    <w:rsid w:val="007F4CD9"/>
    <w:rsid w:val="007F6A2D"/>
    <w:rsid w:val="00803236"/>
    <w:rsid w:val="00804A43"/>
    <w:rsid w:val="00805D49"/>
    <w:rsid w:val="008066F3"/>
    <w:rsid w:val="00806796"/>
    <w:rsid w:val="008113D3"/>
    <w:rsid w:val="00811C90"/>
    <w:rsid w:val="00812BAB"/>
    <w:rsid w:val="008141C4"/>
    <w:rsid w:val="008143A4"/>
    <w:rsid w:val="008149CC"/>
    <w:rsid w:val="00816F22"/>
    <w:rsid w:val="00822B33"/>
    <w:rsid w:val="008231B2"/>
    <w:rsid w:val="00824FEC"/>
    <w:rsid w:val="0082650D"/>
    <w:rsid w:val="00831D02"/>
    <w:rsid w:val="008331E9"/>
    <w:rsid w:val="00834D92"/>
    <w:rsid w:val="00836E59"/>
    <w:rsid w:val="008400AF"/>
    <w:rsid w:val="00840136"/>
    <w:rsid w:val="0084115C"/>
    <w:rsid w:val="0084303E"/>
    <w:rsid w:val="00843BB7"/>
    <w:rsid w:val="00844B8A"/>
    <w:rsid w:val="0084551F"/>
    <w:rsid w:val="00846609"/>
    <w:rsid w:val="00846C32"/>
    <w:rsid w:val="00847F87"/>
    <w:rsid w:val="008512D4"/>
    <w:rsid w:val="008524B7"/>
    <w:rsid w:val="00852937"/>
    <w:rsid w:val="00852E22"/>
    <w:rsid w:val="00853989"/>
    <w:rsid w:val="00853A58"/>
    <w:rsid w:val="008564E3"/>
    <w:rsid w:val="00856A51"/>
    <w:rsid w:val="008572E2"/>
    <w:rsid w:val="008572E3"/>
    <w:rsid w:val="0085776B"/>
    <w:rsid w:val="00860F42"/>
    <w:rsid w:val="0086174F"/>
    <w:rsid w:val="00863D40"/>
    <w:rsid w:val="00863E13"/>
    <w:rsid w:val="00864B3A"/>
    <w:rsid w:val="00864E28"/>
    <w:rsid w:val="008673C9"/>
    <w:rsid w:val="0087048D"/>
    <w:rsid w:val="00870A95"/>
    <w:rsid w:val="00871C51"/>
    <w:rsid w:val="00874999"/>
    <w:rsid w:val="00875731"/>
    <w:rsid w:val="0088034D"/>
    <w:rsid w:val="008810C6"/>
    <w:rsid w:val="008817AD"/>
    <w:rsid w:val="0088423C"/>
    <w:rsid w:val="008846AF"/>
    <w:rsid w:val="00884EDD"/>
    <w:rsid w:val="008860DF"/>
    <w:rsid w:val="00886DB9"/>
    <w:rsid w:val="00887A0C"/>
    <w:rsid w:val="00892241"/>
    <w:rsid w:val="00895955"/>
    <w:rsid w:val="008969C3"/>
    <w:rsid w:val="00897341"/>
    <w:rsid w:val="0089776B"/>
    <w:rsid w:val="008A2480"/>
    <w:rsid w:val="008A3163"/>
    <w:rsid w:val="008A3669"/>
    <w:rsid w:val="008A39EA"/>
    <w:rsid w:val="008A4EC2"/>
    <w:rsid w:val="008A6655"/>
    <w:rsid w:val="008A78E0"/>
    <w:rsid w:val="008A7E75"/>
    <w:rsid w:val="008B0A71"/>
    <w:rsid w:val="008B2650"/>
    <w:rsid w:val="008B40E1"/>
    <w:rsid w:val="008B461D"/>
    <w:rsid w:val="008B5AA7"/>
    <w:rsid w:val="008C0691"/>
    <w:rsid w:val="008C23D2"/>
    <w:rsid w:val="008C3C81"/>
    <w:rsid w:val="008C3DDD"/>
    <w:rsid w:val="008C6885"/>
    <w:rsid w:val="008C7D45"/>
    <w:rsid w:val="008D0926"/>
    <w:rsid w:val="008D0934"/>
    <w:rsid w:val="008D2612"/>
    <w:rsid w:val="008D361B"/>
    <w:rsid w:val="008D36AE"/>
    <w:rsid w:val="008D39ED"/>
    <w:rsid w:val="008D3B1E"/>
    <w:rsid w:val="008D44F9"/>
    <w:rsid w:val="008D5429"/>
    <w:rsid w:val="008D6437"/>
    <w:rsid w:val="008D6CA0"/>
    <w:rsid w:val="008D76D7"/>
    <w:rsid w:val="008E0893"/>
    <w:rsid w:val="008E1622"/>
    <w:rsid w:val="008E1D9C"/>
    <w:rsid w:val="008E24CC"/>
    <w:rsid w:val="008E2A0F"/>
    <w:rsid w:val="008E3A16"/>
    <w:rsid w:val="008E41DA"/>
    <w:rsid w:val="008E437B"/>
    <w:rsid w:val="008E461D"/>
    <w:rsid w:val="008E4F20"/>
    <w:rsid w:val="008E59EC"/>
    <w:rsid w:val="008E622F"/>
    <w:rsid w:val="008F0C94"/>
    <w:rsid w:val="008F24E5"/>
    <w:rsid w:val="008F382E"/>
    <w:rsid w:val="008F39AD"/>
    <w:rsid w:val="008F4541"/>
    <w:rsid w:val="008F50EE"/>
    <w:rsid w:val="008F5807"/>
    <w:rsid w:val="00900911"/>
    <w:rsid w:val="00901456"/>
    <w:rsid w:val="00901D6B"/>
    <w:rsid w:val="009026AE"/>
    <w:rsid w:val="0090313E"/>
    <w:rsid w:val="00904A1A"/>
    <w:rsid w:val="00904EC8"/>
    <w:rsid w:val="00907E2F"/>
    <w:rsid w:val="00907FA2"/>
    <w:rsid w:val="00911183"/>
    <w:rsid w:val="009118CF"/>
    <w:rsid w:val="00914352"/>
    <w:rsid w:val="00914ACC"/>
    <w:rsid w:val="009151FA"/>
    <w:rsid w:val="009152ED"/>
    <w:rsid w:val="00915688"/>
    <w:rsid w:val="00917188"/>
    <w:rsid w:val="00921EB4"/>
    <w:rsid w:val="00922A1E"/>
    <w:rsid w:val="009236E9"/>
    <w:rsid w:val="00924230"/>
    <w:rsid w:val="009246C0"/>
    <w:rsid w:val="00924B09"/>
    <w:rsid w:val="00926019"/>
    <w:rsid w:val="0092616F"/>
    <w:rsid w:val="00927277"/>
    <w:rsid w:val="00930030"/>
    <w:rsid w:val="009326BD"/>
    <w:rsid w:val="00932935"/>
    <w:rsid w:val="0093459A"/>
    <w:rsid w:val="00935322"/>
    <w:rsid w:val="009358FB"/>
    <w:rsid w:val="00935C5D"/>
    <w:rsid w:val="009372F6"/>
    <w:rsid w:val="009405ED"/>
    <w:rsid w:val="009418C1"/>
    <w:rsid w:val="00944547"/>
    <w:rsid w:val="009445D8"/>
    <w:rsid w:val="0094583B"/>
    <w:rsid w:val="00951C9E"/>
    <w:rsid w:val="0095242A"/>
    <w:rsid w:val="00952730"/>
    <w:rsid w:val="00954E8D"/>
    <w:rsid w:val="009554C4"/>
    <w:rsid w:val="0095573C"/>
    <w:rsid w:val="00955EBD"/>
    <w:rsid w:val="0095653A"/>
    <w:rsid w:val="00956C4F"/>
    <w:rsid w:val="00960EDC"/>
    <w:rsid w:val="009614D3"/>
    <w:rsid w:val="00961C67"/>
    <w:rsid w:val="009627B7"/>
    <w:rsid w:val="009628D6"/>
    <w:rsid w:val="00965948"/>
    <w:rsid w:val="009660A4"/>
    <w:rsid w:val="0096617D"/>
    <w:rsid w:val="00966267"/>
    <w:rsid w:val="00966629"/>
    <w:rsid w:val="00966DE2"/>
    <w:rsid w:val="00970B09"/>
    <w:rsid w:val="00972719"/>
    <w:rsid w:val="009730BA"/>
    <w:rsid w:val="009814A0"/>
    <w:rsid w:val="00981EAC"/>
    <w:rsid w:val="00982F8C"/>
    <w:rsid w:val="00983E56"/>
    <w:rsid w:val="009862CC"/>
    <w:rsid w:val="00986583"/>
    <w:rsid w:val="00986A2B"/>
    <w:rsid w:val="0098759C"/>
    <w:rsid w:val="009915F8"/>
    <w:rsid w:val="009920F7"/>
    <w:rsid w:val="009924C1"/>
    <w:rsid w:val="00992976"/>
    <w:rsid w:val="00992CAF"/>
    <w:rsid w:val="009A101E"/>
    <w:rsid w:val="009A129A"/>
    <w:rsid w:val="009A3179"/>
    <w:rsid w:val="009A4636"/>
    <w:rsid w:val="009A4DE5"/>
    <w:rsid w:val="009A7AA0"/>
    <w:rsid w:val="009B2A8D"/>
    <w:rsid w:val="009B7587"/>
    <w:rsid w:val="009C2961"/>
    <w:rsid w:val="009C2EF3"/>
    <w:rsid w:val="009C30EC"/>
    <w:rsid w:val="009C50E0"/>
    <w:rsid w:val="009C5238"/>
    <w:rsid w:val="009C5A6A"/>
    <w:rsid w:val="009C5F1A"/>
    <w:rsid w:val="009C66B4"/>
    <w:rsid w:val="009C68AE"/>
    <w:rsid w:val="009C7A95"/>
    <w:rsid w:val="009C7BA3"/>
    <w:rsid w:val="009D00B9"/>
    <w:rsid w:val="009D112D"/>
    <w:rsid w:val="009D13CA"/>
    <w:rsid w:val="009D3402"/>
    <w:rsid w:val="009D3AB6"/>
    <w:rsid w:val="009D40F6"/>
    <w:rsid w:val="009D477C"/>
    <w:rsid w:val="009D4A69"/>
    <w:rsid w:val="009E0141"/>
    <w:rsid w:val="009E0CE5"/>
    <w:rsid w:val="009E1AC6"/>
    <w:rsid w:val="009E1EAA"/>
    <w:rsid w:val="009E1FCF"/>
    <w:rsid w:val="009E3D9B"/>
    <w:rsid w:val="009E3F73"/>
    <w:rsid w:val="009E4481"/>
    <w:rsid w:val="009E4823"/>
    <w:rsid w:val="009E48BE"/>
    <w:rsid w:val="009E6B6A"/>
    <w:rsid w:val="009E6B71"/>
    <w:rsid w:val="009E7CEE"/>
    <w:rsid w:val="009F01DB"/>
    <w:rsid w:val="009F0A8A"/>
    <w:rsid w:val="009F16DC"/>
    <w:rsid w:val="009F1C2E"/>
    <w:rsid w:val="009F29C5"/>
    <w:rsid w:val="009F30BA"/>
    <w:rsid w:val="009F5133"/>
    <w:rsid w:val="009F558C"/>
    <w:rsid w:val="009F60A0"/>
    <w:rsid w:val="009F66FF"/>
    <w:rsid w:val="00A008F7"/>
    <w:rsid w:val="00A009F1"/>
    <w:rsid w:val="00A03F53"/>
    <w:rsid w:val="00A0431B"/>
    <w:rsid w:val="00A04811"/>
    <w:rsid w:val="00A04F94"/>
    <w:rsid w:val="00A06780"/>
    <w:rsid w:val="00A06F0C"/>
    <w:rsid w:val="00A10CC0"/>
    <w:rsid w:val="00A12FE9"/>
    <w:rsid w:val="00A1463E"/>
    <w:rsid w:val="00A14CCB"/>
    <w:rsid w:val="00A1623E"/>
    <w:rsid w:val="00A164FC"/>
    <w:rsid w:val="00A17747"/>
    <w:rsid w:val="00A203BF"/>
    <w:rsid w:val="00A22C53"/>
    <w:rsid w:val="00A23275"/>
    <w:rsid w:val="00A24025"/>
    <w:rsid w:val="00A24CD6"/>
    <w:rsid w:val="00A24D74"/>
    <w:rsid w:val="00A25E20"/>
    <w:rsid w:val="00A27E6E"/>
    <w:rsid w:val="00A30FC2"/>
    <w:rsid w:val="00A31268"/>
    <w:rsid w:val="00A31BC2"/>
    <w:rsid w:val="00A33ACF"/>
    <w:rsid w:val="00A34A8B"/>
    <w:rsid w:val="00A356AD"/>
    <w:rsid w:val="00A37104"/>
    <w:rsid w:val="00A42551"/>
    <w:rsid w:val="00A42A84"/>
    <w:rsid w:val="00A43B24"/>
    <w:rsid w:val="00A45103"/>
    <w:rsid w:val="00A45C48"/>
    <w:rsid w:val="00A52363"/>
    <w:rsid w:val="00A523BC"/>
    <w:rsid w:val="00A5352C"/>
    <w:rsid w:val="00A53ADD"/>
    <w:rsid w:val="00A53FC7"/>
    <w:rsid w:val="00A5463A"/>
    <w:rsid w:val="00A54AFE"/>
    <w:rsid w:val="00A553B7"/>
    <w:rsid w:val="00A558B4"/>
    <w:rsid w:val="00A55D27"/>
    <w:rsid w:val="00A56A9F"/>
    <w:rsid w:val="00A572CF"/>
    <w:rsid w:val="00A573D3"/>
    <w:rsid w:val="00A61B1A"/>
    <w:rsid w:val="00A626B0"/>
    <w:rsid w:val="00A62ED4"/>
    <w:rsid w:val="00A65475"/>
    <w:rsid w:val="00A676CA"/>
    <w:rsid w:val="00A71375"/>
    <w:rsid w:val="00A7515D"/>
    <w:rsid w:val="00A75386"/>
    <w:rsid w:val="00A755B6"/>
    <w:rsid w:val="00A768A9"/>
    <w:rsid w:val="00A76ADD"/>
    <w:rsid w:val="00A771E6"/>
    <w:rsid w:val="00A773B9"/>
    <w:rsid w:val="00A84468"/>
    <w:rsid w:val="00A8486B"/>
    <w:rsid w:val="00A85325"/>
    <w:rsid w:val="00A85A3D"/>
    <w:rsid w:val="00A8618E"/>
    <w:rsid w:val="00A878FE"/>
    <w:rsid w:val="00A91950"/>
    <w:rsid w:val="00A92DF4"/>
    <w:rsid w:val="00A9498A"/>
    <w:rsid w:val="00A96B37"/>
    <w:rsid w:val="00A96C13"/>
    <w:rsid w:val="00AA060F"/>
    <w:rsid w:val="00AA07DF"/>
    <w:rsid w:val="00AA1DA2"/>
    <w:rsid w:val="00AA2214"/>
    <w:rsid w:val="00AA3868"/>
    <w:rsid w:val="00AA398C"/>
    <w:rsid w:val="00AA45AA"/>
    <w:rsid w:val="00AA48B3"/>
    <w:rsid w:val="00AA4CFC"/>
    <w:rsid w:val="00AA609F"/>
    <w:rsid w:val="00AA647F"/>
    <w:rsid w:val="00AA710B"/>
    <w:rsid w:val="00AA731F"/>
    <w:rsid w:val="00AB182C"/>
    <w:rsid w:val="00AB29A7"/>
    <w:rsid w:val="00AB29E5"/>
    <w:rsid w:val="00AB2B9C"/>
    <w:rsid w:val="00AB3852"/>
    <w:rsid w:val="00AB3F4E"/>
    <w:rsid w:val="00AB4425"/>
    <w:rsid w:val="00AB55E1"/>
    <w:rsid w:val="00AB5CBD"/>
    <w:rsid w:val="00AB6061"/>
    <w:rsid w:val="00AB64EA"/>
    <w:rsid w:val="00AB6864"/>
    <w:rsid w:val="00AB6C56"/>
    <w:rsid w:val="00AB707C"/>
    <w:rsid w:val="00AC4D91"/>
    <w:rsid w:val="00AC5647"/>
    <w:rsid w:val="00AC5B84"/>
    <w:rsid w:val="00AC6A8A"/>
    <w:rsid w:val="00AC6BDA"/>
    <w:rsid w:val="00AC6DF6"/>
    <w:rsid w:val="00AC7771"/>
    <w:rsid w:val="00AD1374"/>
    <w:rsid w:val="00AD23D4"/>
    <w:rsid w:val="00AD2816"/>
    <w:rsid w:val="00AD3910"/>
    <w:rsid w:val="00AD3F12"/>
    <w:rsid w:val="00AD4EFA"/>
    <w:rsid w:val="00AD534F"/>
    <w:rsid w:val="00AD778F"/>
    <w:rsid w:val="00AD7AB4"/>
    <w:rsid w:val="00AE1E87"/>
    <w:rsid w:val="00AE20A3"/>
    <w:rsid w:val="00AE26AF"/>
    <w:rsid w:val="00AE4B2D"/>
    <w:rsid w:val="00AE6250"/>
    <w:rsid w:val="00AE6B31"/>
    <w:rsid w:val="00AE6FFC"/>
    <w:rsid w:val="00AE72BA"/>
    <w:rsid w:val="00AF125A"/>
    <w:rsid w:val="00AF29C6"/>
    <w:rsid w:val="00AF3589"/>
    <w:rsid w:val="00AF44C1"/>
    <w:rsid w:val="00AF4BC0"/>
    <w:rsid w:val="00AF4C60"/>
    <w:rsid w:val="00AF5CB8"/>
    <w:rsid w:val="00AF6F22"/>
    <w:rsid w:val="00AF736A"/>
    <w:rsid w:val="00B0014B"/>
    <w:rsid w:val="00B00928"/>
    <w:rsid w:val="00B01606"/>
    <w:rsid w:val="00B01DE6"/>
    <w:rsid w:val="00B01E90"/>
    <w:rsid w:val="00B02817"/>
    <w:rsid w:val="00B02F52"/>
    <w:rsid w:val="00B0360E"/>
    <w:rsid w:val="00B03B40"/>
    <w:rsid w:val="00B04728"/>
    <w:rsid w:val="00B06207"/>
    <w:rsid w:val="00B06526"/>
    <w:rsid w:val="00B06705"/>
    <w:rsid w:val="00B100D4"/>
    <w:rsid w:val="00B10D68"/>
    <w:rsid w:val="00B10DAE"/>
    <w:rsid w:val="00B11375"/>
    <w:rsid w:val="00B12B17"/>
    <w:rsid w:val="00B1435E"/>
    <w:rsid w:val="00B14408"/>
    <w:rsid w:val="00B14742"/>
    <w:rsid w:val="00B170E9"/>
    <w:rsid w:val="00B178D7"/>
    <w:rsid w:val="00B17DDD"/>
    <w:rsid w:val="00B20FEC"/>
    <w:rsid w:val="00B2230B"/>
    <w:rsid w:val="00B227C6"/>
    <w:rsid w:val="00B22B90"/>
    <w:rsid w:val="00B238C0"/>
    <w:rsid w:val="00B2527D"/>
    <w:rsid w:val="00B26577"/>
    <w:rsid w:val="00B265F2"/>
    <w:rsid w:val="00B26DF7"/>
    <w:rsid w:val="00B26EC0"/>
    <w:rsid w:val="00B26F33"/>
    <w:rsid w:val="00B27D22"/>
    <w:rsid w:val="00B31BAD"/>
    <w:rsid w:val="00B31C28"/>
    <w:rsid w:val="00B32BAA"/>
    <w:rsid w:val="00B32C0F"/>
    <w:rsid w:val="00B33891"/>
    <w:rsid w:val="00B34B7C"/>
    <w:rsid w:val="00B34EDF"/>
    <w:rsid w:val="00B35EB1"/>
    <w:rsid w:val="00B35F3E"/>
    <w:rsid w:val="00B36049"/>
    <w:rsid w:val="00B416DC"/>
    <w:rsid w:val="00B41E37"/>
    <w:rsid w:val="00B4262E"/>
    <w:rsid w:val="00B445B9"/>
    <w:rsid w:val="00B445C1"/>
    <w:rsid w:val="00B446D3"/>
    <w:rsid w:val="00B44D9A"/>
    <w:rsid w:val="00B459F5"/>
    <w:rsid w:val="00B45E08"/>
    <w:rsid w:val="00B46003"/>
    <w:rsid w:val="00B47132"/>
    <w:rsid w:val="00B475E8"/>
    <w:rsid w:val="00B47EAA"/>
    <w:rsid w:val="00B50F4F"/>
    <w:rsid w:val="00B51E91"/>
    <w:rsid w:val="00B53E02"/>
    <w:rsid w:val="00B540D6"/>
    <w:rsid w:val="00B56D23"/>
    <w:rsid w:val="00B577F7"/>
    <w:rsid w:val="00B60004"/>
    <w:rsid w:val="00B624EB"/>
    <w:rsid w:val="00B62E86"/>
    <w:rsid w:val="00B62F8E"/>
    <w:rsid w:val="00B63486"/>
    <w:rsid w:val="00B63913"/>
    <w:rsid w:val="00B63E33"/>
    <w:rsid w:val="00B6571C"/>
    <w:rsid w:val="00B6681B"/>
    <w:rsid w:val="00B66B33"/>
    <w:rsid w:val="00B67EE6"/>
    <w:rsid w:val="00B7079D"/>
    <w:rsid w:val="00B7161A"/>
    <w:rsid w:val="00B74A82"/>
    <w:rsid w:val="00B75E0F"/>
    <w:rsid w:val="00B77646"/>
    <w:rsid w:val="00B8067C"/>
    <w:rsid w:val="00B80882"/>
    <w:rsid w:val="00B82278"/>
    <w:rsid w:val="00B84643"/>
    <w:rsid w:val="00B855D4"/>
    <w:rsid w:val="00B85C4E"/>
    <w:rsid w:val="00B867DA"/>
    <w:rsid w:val="00B8724B"/>
    <w:rsid w:val="00B918E9"/>
    <w:rsid w:val="00B926CE"/>
    <w:rsid w:val="00B92E0B"/>
    <w:rsid w:val="00B9564D"/>
    <w:rsid w:val="00B973AB"/>
    <w:rsid w:val="00B97D1A"/>
    <w:rsid w:val="00BA07AE"/>
    <w:rsid w:val="00BA08A7"/>
    <w:rsid w:val="00BA149C"/>
    <w:rsid w:val="00BA181B"/>
    <w:rsid w:val="00BA1FA9"/>
    <w:rsid w:val="00BA47EB"/>
    <w:rsid w:val="00BA5F81"/>
    <w:rsid w:val="00BA60DE"/>
    <w:rsid w:val="00BA6154"/>
    <w:rsid w:val="00BA662A"/>
    <w:rsid w:val="00BA7011"/>
    <w:rsid w:val="00BA7380"/>
    <w:rsid w:val="00BB0155"/>
    <w:rsid w:val="00BB0D4C"/>
    <w:rsid w:val="00BB1D95"/>
    <w:rsid w:val="00BB298A"/>
    <w:rsid w:val="00BB36D3"/>
    <w:rsid w:val="00BB3F1A"/>
    <w:rsid w:val="00BB62E1"/>
    <w:rsid w:val="00BB69A0"/>
    <w:rsid w:val="00BB71B2"/>
    <w:rsid w:val="00BC039A"/>
    <w:rsid w:val="00BC0ACC"/>
    <w:rsid w:val="00BC212C"/>
    <w:rsid w:val="00BC23CB"/>
    <w:rsid w:val="00BC3094"/>
    <w:rsid w:val="00BC3C5A"/>
    <w:rsid w:val="00BC5100"/>
    <w:rsid w:val="00BC5EAD"/>
    <w:rsid w:val="00BC718B"/>
    <w:rsid w:val="00BC7889"/>
    <w:rsid w:val="00BD2064"/>
    <w:rsid w:val="00BD28A6"/>
    <w:rsid w:val="00BD421B"/>
    <w:rsid w:val="00BD628E"/>
    <w:rsid w:val="00BD654D"/>
    <w:rsid w:val="00BD6CB4"/>
    <w:rsid w:val="00BD7926"/>
    <w:rsid w:val="00BD7BE7"/>
    <w:rsid w:val="00BE0D72"/>
    <w:rsid w:val="00BE18AF"/>
    <w:rsid w:val="00BE3C4C"/>
    <w:rsid w:val="00BE3C73"/>
    <w:rsid w:val="00BE3F1A"/>
    <w:rsid w:val="00BE4D14"/>
    <w:rsid w:val="00BE4DB5"/>
    <w:rsid w:val="00BE5490"/>
    <w:rsid w:val="00BE653A"/>
    <w:rsid w:val="00BE78EB"/>
    <w:rsid w:val="00BF1025"/>
    <w:rsid w:val="00BF13E4"/>
    <w:rsid w:val="00BF176B"/>
    <w:rsid w:val="00BF1938"/>
    <w:rsid w:val="00BF2A10"/>
    <w:rsid w:val="00BF3A26"/>
    <w:rsid w:val="00BF5A5F"/>
    <w:rsid w:val="00C00140"/>
    <w:rsid w:val="00C015BC"/>
    <w:rsid w:val="00C037C9"/>
    <w:rsid w:val="00C04FDA"/>
    <w:rsid w:val="00C061B8"/>
    <w:rsid w:val="00C06A5A"/>
    <w:rsid w:val="00C06CA9"/>
    <w:rsid w:val="00C12179"/>
    <w:rsid w:val="00C1299E"/>
    <w:rsid w:val="00C12B3A"/>
    <w:rsid w:val="00C14482"/>
    <w:rsid w:val="00C144FF"/>
    <w:rsid w:val="00C14748"/>
    <w:rsid w:val="00C14A92"/>
    <w:rsid w:val="00C156F1"/>
    <w:rsid w:val="00C15889"/>
    <w:rsid w:val="00C16299"/>
    <w:rsid w:val="00C1663D"/>
    <w:rsid w:val="00C20004"/>
    <w:rsid w:val="00C218FC"/>
    <w:rsid w:val="00C262ED"/>
    <w:rsid w:val="00C3266C"/>
    <w:rsid w:val="00C33242"/>
    <w:rsid w:val="00C34B6C"/>
    <w:rsid w:val="00C36BF6"/>
    <w:rsid w:val="00C37D56"/>
    <w:rsid w:val="00C405B2"/>
    <w:rsid w:val="00C41981"/>
    <w:rsid w:val="00C43099"/>
    <w:rsid w:val="00C4314A"/>
    <w:rsid w:val="00C4501A"/>
    <w:rsid w:val="00C46BC0"/>
    <w:rsid w:val="00C4782F"/>
    <w:rsid w:val="00C50A37"/>
    <w:rsid w:val="00C517B0"/>
    <w:rsid w:val="00C517B7"/>
    <w:rsid w:val="00C517DB"/>
    <w:rsid w:val="00C52F31"/>
    <w:rsid w:val="00C5503B"/>
    <w:rsid w:val="00C558FE"/>
    <w:rsid w:val="00C55DEA"/>
    <w:rsid w:val="00C6078D"/>
    <w:rsid w:val="00C6194B"/>
    <w:rsid w:val="00C61BE4"/>
    <w:rsid w:val="00C625F2"/>
    <w:rsid w:val="00C640E6"/>
    <w:rsid w:val="00C6492E"/>
    <w:rsid w:val="00C64E70"/>
    <w:rsid w:val="00C67EE3"/>
    <w:rsid w:val="00C709BA"/>
    <w:rsid w:val="00C70B50"/>
    <w:rsid w:val="00C73CCD"/>
    <w:rsid w:val="00C73FCA"/>
    <w:rsid w:val="00C74AF2"/>
    <w:rsid w:val="00C75F58"/>
    <w:rsid w:val="00C77EE0"/>
    <w:rsid w:val="00C77FEB"/>
    <w:rsid w:val="00C81CEE"/>
    <w:rsid w:val="00C84650"/>
    <w:rsid w:val="00C85A93"/>
    <w:rsid w:val="00C85CD6"/>
    <w:rsid w:val="00C86D97"/>
    <w:rsid w:val="00C875EB"/>
    <w:rsid w:val="00C90298"/>
    <w:rsid w:val="00C9043D"/>
    <w:rsid w:val="00C909C6"/>
    <w:rsid w:val="00C91604"/>
    <w:rsid w:val="00C91A2D"/>
    <w:rsid w:val="00C92BFE"/>
    <w:rsid w:val="00C930D5"/>
    <w:rsid w:val="00C95581"/>
    <w:rsid w:val="00C97E87"/>
    <w:rsid w:val="00CA058C"/>
    <w:rsid w:val="00CA0609"/>
    <w:rsid w:val="00CA1C82"/>
    <w:rsid w:val="00CA2A35"/>
    <w:rsid w:val="00CA38A8"/>
    <w:rsid w:val="00CA38CB"/>
    <w:rsid w:val="00CA4419"/>
    <w:rsid w:val="00CA49CE"/>
    <w:rsid w:val="00CA4ED1"/>
    <w:rsid w:val="00CA65C9"/>
    <w:rsid w:val="00CA65D6"/>
    <w:rsid w:val="00CA6D68"/>
    <w:rsid w:val="00CB001F"/>
    <w:rsid w:val="00CB1CDB"/>
    <w:rsid w:val="00CB245F"/>
    <w:rsid w:val="00CB7FD6"/>
    <w:rsid w:val="00CC0225"/>
    <w:rsid w:val="00CC0336"/>
    <w:rsid w:val="00CC267F"/>
    <w:rsid w:val="00CC278A"/>
    <w:rsid w:val="00CC2862"/>
    <w:rsid w:val="00CC2ABC"/>
    <w:rsid w:val="00CC5CBC"/>
    <w:rsid w:val="00CC6AC9"/>
    <w:rsid w:val="00CC7BA1"/>
    <w:rsid w:val="00CD1ED1"/>
    <w:rsid w:val="00CD2162"/>
    <w:rsid w:val="00CD31E6"/>
    <w:rsid w:val="00CD4CD3"/>
    <w:rsid w:val="00CD749A"/>
    <w:rsid w:val="00CE053E"/>
    <w:rsid w:val="00CE149C"/>
    <w:rsid w:val="00CE1C28"/>
    <w:rsid w:val="00CE2E10"/>
    <w:rsid w:val="00CE4FA2"/>
    <w:rsid w:val="00CE7A16"/>
    <w:rsid w:val="00CE7E15"/>
    <w:rsid w:val="00CF0C3A"/>
    <w:rsid w:val="00CF2030"/>
    <w:rsid w:val="00CF211D"/>
    <w:rsid w:val="00CF2D92"/>
    <w:rsid w:val="00CF5B47"/>
    <w:rsid w:val="00CF79EA"/>
    <w:rsid w:val="00D0009A"/>
    <w:rsid w:val="00D00D7B"/>
    <w:rsid w:val="00D01249"/>
    <w:rsid w:val="00D02070"/>
    <w:rsid w:val="00D02527"/>
    <w:rsid w:val="00D02BEF"/>
    <w:rsid w:val="00D056A4"/>
    <w:rsid w:val="00D07477"/>
    <w:rsid w:val="00D07766"/>
    <w:rsid w:val="00D07D31"/>
    <w:rsid w:val="00D106F6"/>
    <w:rsid w:val="00D108E1"/>
    <w:rsid w:val="00D10AAA"/>
    <w:rsid w:val="00D13AE2"/>
    <w:rsid w:val="00D14BCA"/>
    <w:rsid w:val="00D1558D"/>
    <w:rsid w:val="00D15BA4"/>
    <w:rsid w:val="00D17519"/>
    <w:rsid w:val="00D1777F"/>
    <w:rsid w:val="00D177A4"/>
    <w:rsid w:val="00D17FAE"/>
    <w:rsid w:val="00D2019F"/>
    <w:rsid w:val="00D20DF0"/>
    <w:rsid w:val="00D21163"/>
    <w:rsid w:val="00D21500"/>
    <w:rsid w:val="00D2253C"/>
    <w:rsid w:val="00D24EE0"/>
    <w:rsid w:val="00D25418"/>
    <w:rsid w:val="00D257A5"/>
    <w:rsid w:val="00D258F1"/>
    <w:rsid w:val="00D25E5F"/>
    <w:rsid w:val="00D26045"/>
    <w:rsid w:val="00D26C40"/>
    <w:rsid w:val="00D26F4D"/>
    <w:rsid w:val="00D27738"/>
    <w:rsid w:val="00D27775"/>
    <w:rsid w:val="00D27DCE"/>
    <w:rsid w:val="00D30047"/>
    <w:rsid w:val="00D30205"/>
    <w:rsid w:val="00D34066"/>
    <w:rsid w:val="00D349C4"/>
    <w:rsid w:val="00D40635"/>
    <w:rsid w:val="00D41594"/>
    <w:rsid w:val="00D415FF"/>
    <w:rsid w:val="00D46A80"/>
    <w:rsid w:val="00D5173C"/>
    <w:rsid w:val="00D51B0D"/>
    <w:rsid w:val="00D51E0E"/>
    <w:rsid w:val="00D5268F"/>
    <w:rsid w:val="00D54EBB"/>
    <w:rsid w:val="00D55BC8"/>
    <w:rsid w:val="00D55D96"/>
    <w:rsid w:val="00D626FF"/>
    <w:rsid w:val="00D63FF9"/>
    <w:rsid w:val="00D64898"/>
    <w:rsid w:val="00D65109"/>
    <w:rsid w:val="00D65503"/>
    <w:rsid w:val="00D67622"/>
    <w:rsid w:val="00D700A8"/>
    <w:rsid w:val="00D70EB5"/>
    <w:rsid w:val="00D7199A"/>
    <w:rsid w:val="00D72ED1"/>
    <w:rsid w:val="00D73D3B"/>
    <w:rsid w:val="00D74486"/>
    <w:rsid w:val="00D7510A"/>
    <w:rsid w:val="00D75E1C"/>
    <w:rsid w:val="00D76118"/>
    <w:rsid w:val="00D7638D"/>
    <w:rsid w:val="00D803D4"/>
    <w:rsid w:val="00D8146F"/>
    <w:rsid w:val="00D82662"/>
    <w:rsid w:val="00D842D3"/>
    <w:rsid w:val="00D850A1"/>
    <w:rsid w:val="00D86042"/>
    <w:rsid w:val="00D9132B"/>
    <w:rsid w:val="00D91465"/>
    <w:rsid w:val="00D91B03"/>
    <w:rsid w:val="00D91E7F"/>
    <w:rsid w:val="00D92516"/>
    <w:rsid w:val="00D9451A"/>
    <w:rsid w:val="00D9534A"/>
    <w:rsid w:val="00D955E7"/>
    <w:rsid w:val="00D9655B"/>
    <w:rsid w:val="00D9754D"/>
    <w:rsid w:val="00DA1C89"/>
    <w:rsid w:val="00DA26A3"/>
    <w:rsid w:val="00DA2FD2"/>
    <w:rsid w:val="00DA5B54"/>
    <w:rsid w:val="00DA5D03"/>
    <w:rsid w:val="00DA6A25"/>
    <w:rsid w:val="00DA77FC"/>
    <w:rsid w:val="00DB0A76"/>
    <w:rsid w:val="00DB1C9C"/>
    <w:rsid w:val="00DB27B1"/>
    <w:rsid w:val="00DB5F21"/>
    <w:rsid w:val="00DB7D46"/>
    <w:rsid w:val="00DB7F73"/>
    <w:rsid w:val="00DC2352"/>
    <w:rsid w:val="00DC236B"/>
    <w:rsid w:val="00DC2B5C"/>
    <w:rsid w:val="00DC2C93"/>
    <w:rsid w:val="00DC336B"/>
    <w:rsid w:val="00DC3C54"/>
    <w:rsid w:val="00DC5706"/>
    <w:rsid w:val="00DC6752"/>
    <w:rsid w:val="00DC7068"/>
    <w:rsid w:val="00DD076F"/>
    <w:rsid w:val="00DD137C"/>
    <w:rsid w:val="00DD2418"/>
    <w:rsid w:val="00DD660E"/>
    <w:rsid w:val="00DD7048"/>
    <w:rsid w:val="00DE3465"/>
    <w:rsid w:val="00DE50EC"/>
    <w:rsid w:val="00DE5E6C"/>
    <w:rsid w:val="00DF331F"/>
    <w:rsid w:val="00DF4FCA"/>
    <w:rsid w:val="00DF5440"/>
    <w:rsid w:val="00DF66FA"/>
    <w:rsid w:val="00DF67BD"/>
    <w:rsid w:val="00DF6AB2"/>
    <w:rsid w:val="00DF7DDC"/>
    <w:rsid w:val="00E004EF"/>
    <w:rsid w:val="00E01E29"/>
    <w:rsid w:val="00E026F6"/>
    <w:rsid w:val="00E04003"/>
    <w:rsid w:val="00E04B8F"/>
    <w:rsid w:val="00E05ADA"/>
    <w:rsid w:val="00E06F99"/>
    <w:rsid w:val="00E079FC"/>
    <w:rsid w:val="00E07CFA"/>
    <w:rsid w:val="00E101B8"/>
    <w:rsid w:val="00E11347"/>
    <w:rsid w:val="00E1317B"/>
    <w:rsid w:val="00E13407"/>
    <w:rsid w:val="00E135BB"/>
    <w:rsid w:val="00E13CBA"/>
    <w:rsid w:val="00E2171A"/>
    <w:rsid w:val="00E21921"/>
    <w:rsid w:val="00E22211"/>
    <w:rsid w:val="00E224B0"/>
    <w:rsid w:val="00E228E1"/>
    <w:rsid w:val="00E230C0"/>
    <w:rsid w:val="00E232E4"/>
    <w:rsid w:val="00E23566"/>
    <w:rsid w:val="00E23BDC"/>
    <w:rsid w:val="00E24684"/>
    <w:rsid w:val="00E24CE5"/>
    <w:rsid w:val="00E252D9"/>
    <w:rsid w:val="00E25594"/>
    <w:rsid w:val="00E258DC"/>
    <w:rsid w:val="00E26014"/>
    <w:rsid w:val="00E273FA"/>
    <w:rsid w:val="00E30E9C"/>
    <w:rsid w:val="00E36BC9"/>
    <w:rsid w:val="00E40273"/>
    <w:rsid w:val="00E4037A"/>
    <w:rsid w:val="00E4050E"/>
    <w:rsid w:val="00E40EF5"/>
    <w:rsid w:val="00E4138F"/>
    <w:rsid w:val="00E41417"/>
    <w:rsid w:val="00E41EB9"/>
    <w:rsid w:val="00E42568"/>
    <w:rsid w:val="00E43BA4"/>
    <w:rsid w:val="00E44752"/>
    <w:rsid w:val="00E44DA3"/>
    <w:rsid w:val="00E46478"/>
    <w:rsid w:val="00E47EF5"/>
    <w:rsid w:val="00E510BC"/>
    <w:rsid w:val="00E511C3"/>
    <w:rsid w:val="00E534B5"/>
    <w:rsid w:val="00E53EFB"/>
    <w:rsid w:val="00E541BC"/>
    <w:rsid w:val="00E54DF3"/>
    <w:rsid w:val="00E553FF"/>
    <w:rsid w:val="00E5550D"/>
    <w:rsid w:val="00E55BE5"/>
    <w:rsid w:val="00E574C6"/>
    <w:rsid w:val="00E575BD"/>
    <w:rsid w:val="00E601CE"/>
    <w:rsid w:val="00E604EA"/>
    <w:rsid w:val="00E62FDD"/>
    <w:rsid w:val="00E64945"/>
    <w:rsid w:val="00E65096"/>
    <w:rsid w:val="00E65459"/>
    <w:rsid w:val="00E65A42"/>
    <w:rsid w:val="00E65ED1"/>
    <w:rsid w:val="00E6785D"/>
    <w:rsid w:val="00E70361"/>
    <w:rsid w:val="00E707E7"/>
    <w:rsid w:val="00E70C2D"/>
    <w:rsid w:val="00E71A7C"/>
    <w:rsid w:val="00E741CF"/>
    <w:rsid w:val="00E7558C"/>
    <w:rsid w:val="00E76AF6"/>
    <w:rsid w:val="00E800BF"/>
    <w:rsid w:val="00E80A90"/>
    <w:rsid w:val="00E81957"/>
    <w:rsid w:val="00E822F0"/>
    <w:rsid w:val="00E84CCD"/>
    <w:rsid w:val="00E855E6"/>
    <w:rsid w:val="00E86B31"/>
    <w:rsid w:val="00E8727F"/>
    <w:rsid w:val="00E90882"/>
    <w:rsid w:val="00E9264F"/>
    <w:rsid w:val="00E95666"/>
    <w:rsid w:val="00E966F4"/>
    <w:rsid w:val="00E967E7"/>
    <w:rsid w:val="00E96865"/>
    <w:rsid w:val="00E96B75"/>
    <w:rsid w:val="00E9719C"/>
    <w:rsid w:val="00E97CDF"/>
    <w:rsid w:val="00EA68ED"/>
    <w:rsid w:val="00EA6C8A"/>
    <w:rsid w:val="00EA6EB2"/>
    <w:rsid w:val="00EA797C"/>
    <w:rsid w:val="00EB0EFE"/>
    <w:rsid w:val="00EB1B13"/>
    <w:rsid w:val="00EB1FC2"/>
    <w:rsid w:val="00EB6125"/>
    <w:rsid w:val="00EB62A6"/>
    <w:rsid w:val="00EB657C"/>
    <w:rsid w:val="00EB6874"/>
    <w:rsid w:val="00EB70FE"/>
    <w:rsid w:val="00EC055B"/>
    <w:rsid w:val="00EC08D0"/>
    <w:rsid w:val="00EC1B61"/>
    <w:rsid w:val="00EC2855"/>
    <w:rsid w:val="00EC2967"/>
    <w:rsid w:val="00EC3966"/>
    <w:rsid w:val="00EC3B08"/>
    <w:rsid w:val="00EC3E2B"/>
    <w:rsid w:val="00EC4CFE"/>
    <w:rsid w:val="00EC4D12"/>
    <w:rsid w:val="00EC4EFD"/>
    <w:rsid w:val="00EC6A7C"/>
    <w:rsid w:val="00EC6BFD"/>
    <w:rsid w:val="00EC6DC1"/>
    <w:rsid w:val="00EC6E35"/>
    <w:rsid w:val="00ED005B"/>
    <w:rsid w:val="00ED2221"/>
    <w:rsid w:val="00ED38F1"/>
    <w:rsid w:val="00ED5A45"/>
    <w:rsid w:val="00ED5E00"/>
    <w:rsid w:val="00ED6639"/>
    <w:rsid w:val="00ED6932"/>
    <w:rsid w:val="00ED6F2B"/>
    <w:rsid w:val="00ED71B9"/>
    <w:rsid w:val="00EE3E30"/>
    <w:rsid w:val="00EE757D"/>
    <w:rsid w:val="00EF327F"/>
    <w:rsid w:val="00EF34F3"/>
    <w:rsid w:val="00EF3949"/>
    <w:rsid w:val="00EF3AC4"/>
    <w:rsid w:val="00EF4EC7"/>
    <w:rsid w:val="00EF530C"/>
    <w:rsid w:val="00F00769"/>
    <w:rsid w:val="00F01110"/>
    <w:rsid w:val="00F0165F"/>
    <w:rsid w:val="00F01CA1"/>
    <w:rsid w:val="00F01FEC"/>
    <w:rsid w:val="00F0227D"/>
    <w:rsid w:val="00F02505"/>
    <w:rsid w:val="00F102FB"/>
    <w:rsid w:val="00F10661"/>
    <w:rsid w:val="00F112D9"/>
    <w:rsid w:val="00F1268A"/>
    <w:rsid w:val="00F1336B"/>
    <w:rsid w:val="00F14111"/>
    <w:rsid w:val="00F15312"/>
    <w:rsid w:val="00F16F51"/>
    <w:rsid w:val="00F176E3"/>
    <w:rsid w:val="00F202AE"/>
    <w:rsid w:val="00F226C6"/>
    <w:rsid w:val="00F25712"/>
    <w:rsid w:val="00F268E9"/>
    <w:rsid w:val="00F26931"/>
    <w:rsid w:val="00F26F61"/>
    <w:rsid w:val="00F32465"/>
    <w:rsid w:val="00F33C17"/>
    <w:rsid w:val="00F35B86"/>
    <w:rsid w:val="00F35CD3"/>
    <w:rsid w:val="00F36020"/>
    <w:rsid w:val="00F41C51"/>
    <w:rsid w:val="00F43476"/>
    <w:rsid w:val="00F43C17"/>
    <w:rsid w:val="00F4488E"/>
    <w:rsid w:val="00F45971"/>
    <w:rsid w:val="00F469EC"/>
    <w:rsid w:val="00F477EA"/>
    <w:rsid w:val="00F47EE4"/>
    <w:rsid w:val="00F52A53"/>
    <w:rsid w:val="00F52C65"/>
    <w:rsid w:val="00F54FD5"/>
    <w:rsid w:val="00F572C5"/>
    <w:rsid w:val="00F57387"/>
    <w:rsid w:val="00F604AE"/>
    <w:rsid w:val="00F61870"/>
    <w:rsid w:val="00F61C7C"/>
    <w:rsid w:val="00F6206C"/>
    <w:rsid w:val="00F62C20"/>
    <w:rsid w:val="00F62F66"/>
    <w:rsid w:val="00F6347A"/>
    <w:rsid w:val="00F63EBC"/>
    <w:rsid w:val="00F63F4F"/>
    <w:rsid w:val="00F648E5"/>
    <w:rsid w:val="00F64E48"/>
    <w:rsid w:val="00F65CE4"/>
    <w:rsid w:val="00F66954"/>
    <w:rsid w:val="00F74FBB"/>
    <w:rsid w:val="00F75506"/>
    <w:rsid w:val="00F77714"/>
    <w:rsid w:val="00F779DA"/>
    <w:rsid w:val="00F77B6B"/>
    <w:rsid w:val="00F8029F"/>
    <w:rsid w:val="00F83858"/>
    <w:rsid w:val="00F83AE5"/>
    <w:rsid w:val="00F849B9"/>
    <w:rsid w:val="00F84EB0"/>
    <w:rsid w:val="00F85287"/>
    <w:rsid w:val="00F856C1"/>
    <w:rsid w:val="00F865AE"/>
    <w:rsid w:val="00F87104"/>
    <w:rsid w:val="00F874F8"/>
    <w:rsid w:val="00F904CA"/>
    <w:rsid w:val="00F9168D"/>
    <w:rsid w:val="00F926B5"/>
    <w:rsid w:val="00F92C97"/>
    <w:rsid w:val="00F93CC0"/>
    <w:rsid w:val="00F93D65"/>
    <w:rsid w:val="00F94E03"/>
    <w:rsid w:val="00F9549E"/>
    <w:rsid w:val="00F96E93"/>
    <w:rsid w:val="00FA0B66"/>
    <w:rsid w:val="00FA106B"/>
    <w:rsid w:val="00FA199D"/>
    <w:rsid w:val="00FA2588"/>
    <w:rsid w:val="00FA25E3"/>
    <w:rsid w:val="00FA2E54"/>
    <w:rsid w:val="00FA510C"/>
    <w:rsid w:val="00FA5BED"/>
    <w:rsid w:val="00FA5C5D"/>
    <w:rsid w:val="00FA64D3"/>
    <w:rsid w:val="00FA6B30"/>
    <w:rsid w:val="00FA791D"/>
    <w:rsid w:val="00FB1BB3"/>
    <w:rsid w:val="00FB2147"/>
    <w:rsid w:val="00FB2937"/>
    <w:rsid w:val="00FB591D"/>
    <w:rsid w:val="00FB5F26"/>
    <w:rsid w:val="00FB750F"/>
    <w:rsid w:val="00FB75B9"/>
    <w:rsid w:val="00FB7EC7"/>
    <w:rsid w:val="00FC1AD8"/>
    <w:rsid w:val="00FC26AB"/>
    <w:rsid w:val="00FC279F"/>
    <w:rsid w:val="00FC2A5B"/>
    <w:rsid w:val="00FC5E97"/>
    <w:rsid w:val="00FC667A"/>
    <w:rsid w:val="00FD0A69"/>
    <w:rsid w:val="00FD24AD"/>
    <w:rsid w:val="00FD2F86"/>
    <w:rsid w:val="00FD3D1D"/>
    <w:rsid w:val="00FD40D4"/>
    <w:rsid w:val="00FD4A64"/>
    <w:rsid w:val="00FD5810"/>
    <w:rsid w:val="00FD608F"/>
    <w:rsid w:val="00FD6406"/>
    <w:rsid w:val="00FD6A07"/>
    <w:rsid w:val="00FD78E5"/>
    <w:rsid w:val="00FE08F2"/>
    <w:rsid w:val="00FE09EE"/>
    <w:rsid w:val="00FE0D71"/>
    <w:rsid w:val="00FE2321"/>
    <w:rsid w:val="00FE2713"/>
    <w:rsid w:val="00FE2728"/>
    <w:rsid w:val="00FE36BB"/>
    <w:rsid w:val="00FE4576"/>
    <w:rsid w:val="00FE4FB8"/>
    <w:rsid w:val="00FE5034"/>
    <w:rsid w:val="00FE5273"/>
    <w:rsid w:val="00FE583F"/>
    <w:rsid w:val="00FE63AA"/>
    <w:rsid w:val="00FE6540"/>
    <w:rsid w:val="00FE6BE0"/>
    <w:rsid w:val="00FE7233"/>
    <w:rsid w:val="00FE76DD"/>
    <w:rsid w:val="00FF1DAA"/>
    <w:rsid w:val="00FF3B86"/>
    <w:rsid w:val="00FF45F4"/>
    <w:rsid w:val="00FF52BD"/>
    <w:rsid w:val="00FF6B17"/>
    <w:rsid w:val="00FF7D0E"/>
    <w:rsid w:val="0AE762EF"/>
    <w:rsid w:val="1B9BA023"/>
    <w:rsid w:val="33FE1C5B"/>
    <w:rsid w:val="3F04F489"/>
    <w:rsid w:val="41AAECB8"/>
    <w:rsid w:val="581D4C67"/>
    <w:rsid w:val="6B7928FC"/>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2F2026D2-BAAB-4D71-B374-8303100F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38C5"/>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1"/>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1"/>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6"/>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5"/>
      </w:numPr>
    </w:pPr>
    <w:rPr>
      <w:b/>
    </w:rPr>
  </w:style>
  <w:style w:type="character" w:customStyle="1" w:styleId="11">
    <w:name w:val="見出し 1 (文字)"/>
    <w:aliases w:val="h1 (文字),h11 (文字),h12 (文字),h13 (文字),h14 (文字),h15 (文字),h16 (文字),h17 (文字),h111 (文字),h121 (文字),h131 (文字),h141 (文字),h151 (文字),h161 (文字),h18 (文字),h112 (文字),h122 (文字),h132 (文字),h142 (文字),h152 (文字),h162 (文字),h19 (文字),h113 (文字),h123 (文字),h133 (文字)"/>
    <w:basedOn w:val="a0"/>
    <w:link w:val="1"/>
    <w:uiPriority w:val="9"/>
    <w:rsid w:val="004F5C1E"/>
    <w:rPr>
      <w:rFonts w:ascii="Arial" w:eastAsiaTheme="majorEastAsia" w:hAnsi="Arial" w:cs="Arial"/>
      <w:sz w:val="32"/>
      <w:szCs w:val="36"/>
      <w:lang w:val="en-GB" w:eastAsia="zh-CN"/>
    </w:rPr>
  </w:style>
  <w:style w:type="character" w:customStyle="1" w:styleId="21">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0"/>
    <w:link w:val="2"/>
    <w:rsid w:val="00713D5D"/>
    <w:rPr>
      <w:rFonts w:ascii="Arial" w:eastAsiaTheme="majorEastAsia" w:hAnsi="Arial" w:cs="Arial"/>
      <w:sz w:val="28"/>
      <w:szCs w:val="32"/>
      <w:lang w:val="en-GB" w:eastAsia="zh-CN"/>
    </w:rPr>
  </w:style>
  <w:style w:type="character" w:customStyle="1" w:styleId="31">
    <w:name w:val="見出し 3 (文字)"/>
    <w:aliases w:val="H3 (文字),h3 (文字),no break (文字),Underrubrik2 (文字),Memo Heading 3 (文字),hello (文字),Titre 3 Car (文字),no break Car (文字),H3 Car (文字),Underrubrik2 Car (文字),h3 Car (文字),Memo Heading 3 Car (文字),hello Car (文字),Heading 3 Char Car (文字),H3 Char Car (文字)"/>
    <w:basedOn w:val="a0"/>
    <w:link w:val="3"/>
    <w:rsid w:val="004F5C1E"/>
    <w:rPr>
      <w:rFonts w:ascii="Arial" w:eastAsiaTheme="majorEastAsia" w:hAnsi="Arial" w:cs="Arial"/>
      <w:sz w:val="24"/>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4F5C1E"/>
    <w:rPr>
      <w:rFonts w:ascii="Arial" w:eastAsiaTheme="majorEastAsia" w:hAnsi="Arial" w:cs="Arial"/>
      <w:sz w:val="24"/>
      <w:szCs w:val="24"/>
      <w:lang w:val="en-GB" w:eastAsia="zh-CN"/>
    </w:rPr>
  </w:style>
  <w:style w:type="character" w:customStyle="1" w:styleId="50">
    <w:name w:val="見出し 5 (文字)"/>
    <w:aliases w:val="h5 (文字),Heading5 (文字),H5 (文字),5 (文字),mh2 (文字),Module heading 2 (文字)"/>
    <w:basedOn w:val="a0"/>
    <w:link w:val="5"/>
    <w:rsid w:val="004F5C1E"/>
    <w:rPr>
      <w:rFonts w:ascii="Arial" w:eastAsiaTheme="majorEastAsia" w:hAnsi="Arial" w:cs="Arial"/>
      <w:lang w:val="en-GB" w:eastAsia="zh-CN"/>
    </w:rPr>
  </w:style>
  <w:style w:type="character" w:customStyle="1" w:styleId="60">
    <w:name w:val="見出し 6 (文字)"/>
    <w:aliases w:val="h6 (文字)"/>
    <w:basedOn w:val="a0"/>
    <w:link w:val="6"/>
    <w:rsid w:val="004F5C1E"/>
    <w:rPr>
      <w:rFonts w:ascii="Arial" w:eastAsiaTheme="majorEastAsia" w:hAnsi="Arial" w:cs="Arial"/>
      <w:sz w:val="20"/>
      <w:szCs w:val="20"/>
      <w:lang w:val="en-GB" w:eastAsia="zh-CN"/>
    </w:rPr>
  </w:style>
  <w:style w:type="character" w:customStyle="1" w:styleId="70">
    <w:name w:val="見出し 7 (文字)"/>
    <w:basedOn w:val="a0"/>
    <w:link w:val="7"/>
    <w:rsid w:val="004F5C1E"/>
    <w:rPr>
      <w:rFonts w:ascii="Arial" w:eastAsiaTheme="majorEastAsia" w:hAnsi="Arial" w:cs="Arial"/>
      <w:sz w:val="20"/>
      <w:szCs w:val="20"/>
      <w:lang w:val="en-GB" w:eastAsia="zh-CN"/>
    </w:rPr>
  </w:style>
  <w:style w:type="character" w:customStyle="1" w:styleId="80">
    <w:name w:val="見出し 8 (文字)"/>
    <w:basedOn w:val="a0"/>
    <w:link w:val="8"/>
    <w:rsid w:val="004F5C1E"/>
    <w:rPr>
      <w:rFonts w:ascii="Arial" w:eastAsiaTheme="majorEastAsia" w:hAnsi="Arial" w:cs="Arial"/>
      <w:sz w:val="20"/>
      <w:szCs w:val="20"/>
      <w:lang w:val="en-GB" w:eastAsia="zh-CN"/>
    </w:rPr>
  </w:style>
  <w:style w:type="character" w:customStyle="1" w:styleId="90">
    <w:name w:val="見出し 9 (文字)"/>
    <w:aliases w:val="Figure Heading (文字),FH (文字)"/>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文字)"/>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a8">
    <w:name w:val="リスト段落 (文字)"/>
    <w:aliases w:val="Bullet (文字),- Bullets (文字),목록 단락 (文字),?? ?? (文字),????? (文字),???? (文字),Lista1 (文字),列出段落 (文字),中等深浅网格 1 - 着色 21 (文字),列出段落1 (文字),列表段落 (文字),1st level - Bullet List Paragraph (文字),List Paragraph1 (文字),Lettre d'introduction (文字),Normal bullet 2 (文字)"/>
    <w:link w:val="a7"/>
    <w:uiPriority w:val="34"/>
    <w:qFormat/>
    <w:locked/>
    <w:rsid w:val="004F5C1E"/>
    <w:rPr>
      <w:rFonts w:eastAsia="SimSun"/>
      <w:lang w:val="en-GB" w:eastAsia="ja-JP"/>
    </w:rPr>
  </w:style>
  <w:style w:type="table" w:styleId="a9">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コメント文字列 (文字)"/>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コメント内容 (文字)"/>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ヘッダー (文字)"/>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フッター (文字)"/>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表題 (文字)"/>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題 (文字)"/>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用文 (文字)"/>
    <w:basedOn w:val="a0"/>
    <w:link w:val="afe"/>
    <w:uiPriority w:val="29"/>
    <w:rsid w:val="004F5C1E"/>
    <w:rPr>
      <w:i/>
      <w:iCs/>
      <w:color w:val="404040" w:themeColor="text1" w:themeTint="BF"/>
      <w:sz w:val="20"/>
      <w:szCs w:val="20"/>
      <w:lang w:val="en-GB" w:eastAsia="zh-CN"/>
    </w:rPr>
  </w:style>
  <w:style w:type="paragraph" w:styleId="22">
    <w:name w:val="Intense Quote"/>
    <w:basedOn w:val="a"/>
    <w:next w:val="a"/>
    <w:link w:val="23"/>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3">
    <w:name w:val="引用文 2 (文字)"/>
    <w:basedOn w:val="a0"/>
    <w:link w:val="22"/>
    <w:uiPriority w:val="30"/>
    <w:rsid w:val="004F5C1E"/>
    <w:rPr>
      <w:i/>
      <w:iCs/>
      <w:color w:val="4472C4" w:themeColor="accent1"/>
      <w:sz w:val="20"/>
      <w:szCs w:val="20"/>
      <w:lang w:val="en-GB" w:eastAsia="zh-CN"/>
    </w:rPr>
  </w:style>
  <w:style w:type="character" w:styleId="aff0">
    <w:name w:val="Subtle Emphasis"/>
    <w:basedOn w:val="a0"/>
    <w:uiPriority w:val="19"/>
    <w:qFormat/>
    <w:rsid w:val="004F5C1E"/>
    <w:rPr>
      <w:i/>
      <w:iCs/>
      <w:color w:val="404040" w:themeColor="text1" w:themeTint="BF"/>
    </w:rPr>
  </w:style>
  <w:style w:type="character" w:styleId="24">
    <w:name w:val="Intense Emphasis"/>
    <w:basedOn w:val="a0"/>
    <w:uiPriority w:val="21"/>
    <w:qFormat/>
    <w:rsid w:val="004F5C1E"/>
    <w:rPr>
      <w:i/>
      <w:iCs/>
      <w:color w:val="4472C4" w:themeColor="accent1"/>
    </w:rPr>
  </w:style>
  <w:style w:type="character" w:styleId="aff1">
    <w:name w:val="Subtle Reference"/>
    <w:basedOn w:val="a0"/>
    <w:uiPriority w:val="31"/>
    <w:qFormat/>
    <w:rsid w:val="004F5C1E"/>
    <w:rPr>
      <w:smallCaps/>
      <w:color w:val="5A5A5A" w:themeColor="text1" w:themeTint="A5"/>
    </w:rPr>
  </w:style>
  <w:style w:type="character" w:styleId="25">
    <w:name w:val="Intense Reference"/>
    <w:basedOn w:val="a0"/>
    <w:uiPriority w:val="32"/>
    <w:qFormat/>
    <w:rsid w:val="004F5C1E"/>
    <w:rPr>
      <w:b/>
      <w:bCs/>
      <w:smallCaps/>
      <w:color w:val="4472C4" w:themeColor="accent1"/>
      <w:spacing w:val="5"/>
    </w:rPr>
  </w:style>
  <w:style w:type="character" w:styleId="aff2">
    <w:name w:val="Book Title"/>
    <w:basedOn w:val="a0"/>
    <w:uiPriority w:val="33"/>
    <w:qFormat/>
    <w:rsid w:val="004F5C1E"/>
    <w:rPr>
      <w:b/>
      <w:bCs/>
      <w:i/>
      <w:iCs/>
      <w:spacing w:val="5"/>
    </w:rPr>
  </w:style>
  <w:style w:type="paragraph" w:styleId="aff3">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4">
    <w:name w:val="Unresolved Mention"/>
    <w:basedOn w:val="a0"/>
    <w:uiPriority w:val="99"/>
    <w:semiHidden/>
    <w:unhideWhenUsed/>
    <w:rsid w:val="00C41981"/>
    <w:rPr>
      <w:color w:val="605E5C"/>
      <w:shd w:val="clear" w:color="auto" w:fill="E1DFDD"/>
    </w:rPr>
  </w:style>
  <w:style w:type="character" w:styleId="aff5">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6">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14"/>
      </w:numPr>
    </w:pPr>
  </w:style>
  <w:style w:type="paragraph" w:customStyle="1" w:styleId="NO">
    <w:name w:val="NO"/>
    <w:basedOn w:val="a"/>
    <w:rsid w:val="00B27D22"/>
    <w:pPr>
      <w:keepLines/>
      <w:spacing w:after="180"/>
      <w:ind w:left="1135" w:hanging="851"/>
      <w:jc w:val="left"/>
    </w:pPr>
    <w:rPr>
      <w:rFonts w:ascii="Times New Roman" w:eastAsiaTheme="minorEastAsia"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4007E46F-8925-412D-8AD0-20F12CF6E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2</TotalTime>
  <Pages>2</Pages>
  <Words>611</Words>
  <Characters>3263</Characters>
  <Application>Microsoft Office Word</Application>
  <DocSecurity>0</DocSecurity>
  <Lines>66</Lines>
  <Paragraphs>41</Paragraphs>
  <ScaleCrop>false</ScaleCrop>
  <HeadingPairs>
    <vt:vector size="2" baseType="variant">
      <vt:variant>
        <vt:lpstr>タイトル</vt:lpstr>
      </vt:variant>
      <vt:variant>
        <vt:i4>1</vt:i4>
      </vt:variant>
    </vt:vector>
  </HeadingPairs>
  <TitlesOfParts>
    <vt:vector size="1" baseType="lpstr">
      <vt:lpstr>Discussion on simultaneous transmission on multiple panels</vt:lpstr>
    </vt:vector>
  </TitlesOfParts>
  <Manager/>
  <Company>FGI</Company>
  <LinksUpToDate>false</LinksUpToDate>
  <CharactersWithSpaces>3833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simultaneous transmission on multiple panels</dc:title>
  <dc:subject/>
  <dc:creator>Yen-Hua Li</dc:creator>
  <cp:keywords/>
  <dc:description/>
  <cp:lastModifiedBy>Yen-Hua Li</cp:lastModifiedBy>
  <cp:revision>136</cp:revision>
  <dcterms:created xsi:type="dcterms:W3CDTF">2023-04-07T18:41:00Z</dcterms:created>
  <dcterms:modified xsi:type="dcterms:W3CDTF">2023-05-15T05:34:00Z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ies>
</file>