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C5A25" w14:textId="25F58DD5"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FC9C27B" wp14:editId="0A36D15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2308A4">
        <w:rPr>
          <w:b/>
          <w:kern w:val="2"/>
          <w:lang w:eastAsia="zh-CN"/>
        </w:rPr>
        <w:t>-</w:t>
      </w:r>
      <w:bookmarkStart w:id="0" w:name="_GoBack"/>
      <w:bookmarkEnd w:id="0"/>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7160C6">
        <w:rPr>
          <w:b/>
          <w:kern w:val="2"/>
          <w:lang w:eastAsia="zh-CN"/>
        </w:rPr>
        <w:t>11</w:t>
      </w:r>
      <w:r w:rsidR="00130027">
        <w:rPr>
          <w:b/>
          <w:kern w:val="2"/>
          <w:lang w:eastAsia="zh-CN"/>
        </w:rPr>
        <w:t>3</w:t>
      </w:r>
      <w:r w:rsidR="00972929" w:rsidRPr="00CF195E">
        <w:rPr>
          <w:b/>
          <w:kern w:val="2"/>
          <w:lang w:eastAsia="zh-CN"/>
        </w:rPr>
        <w:tab/>
      </w:r>
      <w:r w:rsidR="006B3F1D" w:rsidRPr="006B3F1D">
        <w:rPr>
          <w:b/>
          <w:kern w:val="2"/>
          <w:lang w:eastAsia="zh-CN"/>
        </w:rPr>
        <w:t>R1-2304675</w:t>
      </w:r>
    </w:p>
    <w:p w14:paraId="74252A48" w14:textId="68561DB1" w:rsidR="0026523C" w:rsidRPr="0026523C" w:rsidRDefault="00130027" w:rsidP="0026523C">
      <w:pPr>
        <w:jc w:val="left"/>
        <w:rPr>
          <w:b/>
          <w:color w:val="000000"/>
          <w:kern w:val="2"/>
          <w:lang w:eastAsia="zh-CN"/>
        </w:rPr>
      </w:pPr>
      <w:r w:rsidRPr="00130027">
        <w:rPr>
          <w:b/>
          <w:color w:val="000000"/>
          <w:lang w:eastAsia="zh-CN"/>
        </w:rPr>
        <w:t>Incheon, Korea, May</w:t>
      </w:r>
      <w:r>
        <w:rPr>
          <w:b/>
          <w:color w:val="000000"/>
          <w:lang w:eastAsia="zh-CN"/>
        </w:rPr>
        <w:t xml:space="preserve"> </w:t>
      </w:r>
      <w:r w:rsidRPr="00130027">
        <w:rPr>
          <w:b/>
          <w:color w:val="000000"/>
          <w:lang w:eastAsia="zh-CN"/>
        </w:rPr>
        <w:t>22 – 26, 2023</w:t>
      </w:r>
    </w:p>
    <w:p w14:paraId="453785F1" w14:textId="77777777" w:rsidR="009C0564" w:rsidRPr="00CF195E" w:rsidRDefault="009C0564" w:rsidP="00CF195E">
      <w:pPr>
        <w:pBdr>
          <w:top w:val="single" w:sz="4" w:space="1" w:color="auto"/>
        </w:pBdr>
        <w:spacing w:after="0"/>
        <w:jc w:val="left"/>
        <w:rPr>
          <w:b/>
          <w:kern w:val="2"/>
          <w:sz w:val="16"/>
          <w:szCs w:val="16"/>
          <w:lang w:eastAsia="zh-CN"/>
        </w:rPr>
      </w:pPr>
    </w:p>
    <w:p w14:paraId="7E1A5713" w14:textId="58B3F4C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60C6">
        <w:rPr>
          <w:b/>
          <w:kern w:val="2"/>
          <w:lang w:eastAsia="zh-CN"/>
        </w:rPr>
        <w:t>9</w:t>
      </w:r>
      <w:r w:rsidR="006B05C3">
        <w:rPr>
          <w:b/>
          <w:kern w:val="2"/>
          <w:lang w:eastAsia="zh-CN"/>
        </w:rPr>
        <w:t>.</w:t>
      </w:r>
      <w:r w:rsidR="0068415F">
        <w:rPr>
          <w:b/>
          <w:kern w:val="2"/>
          <w:lang w:eastAsia="zh-CN"/>
        </w:rPr>
        <w:t>15</w:t>
      </w:r>
    </w:p>
    <w:p w14:paraId="538B5CA7" w14:textId="71FEE70D"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36E1">
        <w:rPr>
          <w:b/>
          <w:kern w:val="2"/>
          <w:lang w:eastAsia="zh-CN"/>
        </w:rPr>
        <w:t>, HiSilicon</w:t>
      </w:r>
      <w:r w:rsidR="005D4311">
        <w:rPr>
          <w:b/>
          <w:kern w:val="2"/>
          <w:lang w:eastAsia="zh-CN"/>
        </w:rPr>
        <w:t>, Ericsson</w:t>
      </w:r>
      <w:r w:rsidR="008F39A7">
        <w:rPr>
          <w:b/>
          <w:kern w:val="2"/>
          <w:lang w:eastAsia="zh-CN"/>
        </w:rPr>
        <w:t>, China Unicom</w:t>
      </w:r>
      <w:r w:rsidR="009B36E1">
        <w:rPr>
          <w:b/>
          <w:kern w:val="2"/>
          <w:lang w:eastAsia="zh-CN"/>
        </w:rPr>
        <w:t xml:space="preserve"> </w:t>
      </w:r>
    </w:p>
    <w:p w14:paraId="246E4A1C" w14:textId="7DD9C01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160C6" w:rsidRPr="007160C6">
        <w:rPr>
          <w:b/>
          <w:kern w:val="2"/>
          <w:lang w:eastAsia="zh-CN"/>
        </w:rPr>
        <w:t>Rel-18 TEI proposal on HARQ multiplexing on PUSCH</w:t>
      </w:r>
    </w:p>
    <w:p w14:paraId="361DED0A" w14:textId="224FF42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C340C">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51B5C72" w14:textId="77777777" w:rsidR="009C0564" w:rsidRPr="00CF195E" w:rsidRDefault="009C0564" w:rsidP="00CF195E">
      <w:pPr>
        <w:pBdr>
          <w:bottom w:val="single" w:sz="4" w:space="1" w:color="auto"/>
        </w:pBdr>
        <w:spacing w:after="0"/>
        <w:jc w:val="left"/>
        <w:rPr>
          <w:b/>
          <w:kern w:val="2"/>
          <w:sz w:val="16"/>
          <w:szCs w:val="16"/>
          <w:lang w:eastAsia="zh-CN"/>
        </w:rPr>
      </w:pPr>
    </w:p>
    <w:p w14:paraId="75B643A6" w14:textId="77777777" w:rsidR="009C0564" w:rsidRDefault="009C0564">
      <w:pPr>
        <w:pStyle w:val="1"/>
      </w:pPr>
      <w:bookmarkStart w:id="1" w:name="_Ref124589705"/>
      <w:bookmarkStart w:id="2" w:name="_Ref129681862"/>
      <w:r w:rsidRPr="00CF195E">
        <w:t>Introduction</w:t>
      </w:r>
      <w:bookmarkEnd w:id="1"/>
      <w:bookmarkEnd w:id="2"/>
    </w:p>
    <w:p w14:paraId="6C4E2705" w14:textId="19383BAF" w:rsidR="007011EE" w:rsidRDefault="00055AF4" w:rsidP="00055AF4">
      <w:r>
        <w:t xml:space="preserve">In Rel-15 and Rel-16, to maintain the single carrier metric of uplink transmission, UCI </w:t>
      </w:r>
      <w:r w:rsidR="002F70D7">
        <w:rPr>
          <w:lang w:eastAsia="zh-CN"/>
        </w:rPr>
        <w:t>(</w:t>
      </w:r>
      <w:r w:rsidR="002F70D7">
        <w:t>except SR</w:t>
      </w:r>
      <w:r w:rsidR="002F70D7">
        <w:rPr>
          <w:lang w:eastAsia="zh-CN"/>
        </w:rPr>
        <w:t xml:space="preserve">) </w:t>
      </w:r>
      <w:r>
        <w:t xml:space="preserve">from PUCCH </w:t>
      </w:r>
      <w:r w:rsidR="002F70D7">
        <w:t xml:space="preserve">is </w:t>
      </w:r>
      <w:r>
        <w:t xml:space="preserve">multiplexed on </w:t>
      </w:r>
      <w:r w:rsidR="00295186">
        <w:t xml:space="preserve">a </w:t>
      </w:r>
      <w:r>
        <w:t>PUSCH</w:t>
      </w:r>
      <w:r w:rsidR="00A36326">
        <w:t xml:space="preserve"> within </w:t>
      </w:r>
      <w:r w:rsidR="0048399E">
        <w:t xml:space="preserve">the </w:t>
      </w:r>
      <w:r w:rsidR="00A36326">
        <w:t>same PUCCH group, when they are overlapped in time and have same priority level</w:t>
      </w:r>
      <w:r>
        <w:t>.</w:t>
      </w:r>
      <w:r w:rsidR="00240C72">
        <w:t xml:space="preserve"> </w:t>
      </w:r>
      <w:r w:rsidR="00A36326">
        <w:t>To guarantee UE and gNB have</w:t>
      </w:r>
      <w:r w:rsidR="00937983">
        <w:t xml:space="preserve"> the</w:t>
      </w:r>
      <w:r w:rsidR="00A36326">
        <w:t xml:space="preserve"> same understanding of HARQ bits number on </w:t>
      </w:r>
      <w:r w:rsidR="00295186">
        <w:t xml:space="preserve">the </w:t>
      </w:r>
      <w:r w:rsidR="00A36326">
        <w:t xml:space="preserve">PUSCH, total DAI mechanism is applied and </w:t>
      </w:r>
      <w:r w:rsidR="00E83C4A">
        <w:t xml:space="preserve">a restriction on </w:t>
      </w:r>
      <w:r w:rsidR="00295186">
        <w:t xml:space="preserve">PDSCH </w:t>
      </w:r>
      <w:r w:rsidR="00E83C4A">
        <w:t xml:space="preserve">scheduling </w:t>
      </w:r>
      <w:r w:rsidR="00B722A9">
        <w:t>is introduced</w:t>
      </w:r>
      <w:r w:rsidR="00937983">
        <w:t>, which is</w:t>
      </w:r>
      <w:r w:rsidR="007011EE">
        <w:t xml:space="preserve"> described in the TS 38.213 Clause 9</w:t>
      </w:r>
      <w:r w:rsidR="00EC7BA3">
        <w:t xml:space="preserve"> [1]</w:t>
      </w:r>
      <w:r w:rsidR="00937983">
        <w:t xml:space="preserve"> and </w:t>
      </w:r>
      <w:r w:rsidR="001764F9">
        <w:t>the restriction is</w:t>
      </w:r>
      <w:r w:rsidR="007011EE">
        <w:t xml:space="preserve"> copied as below:</w:t>
      </w:r>
    </w:p>
    <w:p w14:paraId="0D3BE46E" w14:textId="6BD83FDC" w:rsidR="00055AF4" w:rsidRDefault="00CF6595" w:rsidP="00CF6595">
      <w:pPr>
        <w:ind w:firstLine="425"/>
        <w:rPr>
          <w:i/>
        </w:rPr>
      </w:pPr>
      <w:r>
        <w:rPr>
          <w:i/>
        </w:rPr>
        <w:t>“</w:t>
      </w:r>
      <w:r w:rsidR="00295186" w:rsidRPr="00295186">
        <w:rPr>
          <w:i/>
        </w:rPr>
        <w:t>A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r w:rsidR="007011EE" w:rsidRPr="009013B0">
        <w:rPr>
          <w:i/>
        </w:rPr>
        <w:t>.</w:t>
      </w:r>
      <w:r>
        <w:rPr>
          <w:i/>
        </w:rPr>
        <w:t>”</w:t>
      </w:r>
    </w:p>
    <w:p w14:paraId="65BF1686" w14:textId="40D5E129" w:rsidR="003B727E" w:rsidRPr="00055AF4" w:rsidRDefault="00D24E45" w:rsidP="00055AF4">
      <w:r>
        <w:t>In RAN1 #112</w:t>
      </w:r>
      <w:r w:rsidR="004502F4">
        <w:t>bis</w:t>
      </w:r>
      <w:r w:rsidR="004502F4">
        <w:rPr>
          <w:rFonts w:hint="eastAsia"/>
          <w:lang w:eastAsia="zh-CN"/>
        </w:rPr>
        <w:t>-e</w:t>
      </w:r>
      <w:r>
        <w:t xml:space="preserve">, whether/how to relax the restriction for PUSCH repetitions are discussed and majority companies think such a restriction is too limited to </w:t>
      </w:r>
      <w:r>
        <w:rPr>
          <w:rFonts w:hint="eastAsia"/>
          <w:lang w:eastAsia="zh-CN"/>
        </w:rPr>
        <w:t>g</w:t>
      </w:r>
      <w:r>
        <w:t>NB scheduling</w:t>
      </w:r>
      <w:r w:rsidR="004502F4">
        <w:t xml:space="preserve"> and are willing to remove this </w:t>
      </w:r>
      <w:r w:rsidR="00513FAC">
        <w:t>restriction</w:t>
      </w:r>
      <w:r>
        <w:t xml:space="preserve">. </w:t>
      </w:r>
      <w:r w:rsidR="00AC5E5C">
        <w:t>I</w:t>
      </w:r>
      <w:r w:rsidR="00AC5E5C" w:rsidRPr="00AC5E5C">
        <w:t>n this contribution</w:t>
      </w:r>
      <w:r w:rsidR="00AC5E5C">
        <w:t xml:space="preserve">, </w:t>
      </w:r>
      <w:r w:rsidR="00AC5E5C" w:rsidRPr="00AC5E5C">
        <w:t xml:space="preserve">the impact of </w:t>
      </w:r>
      <w:r w:rsidR="004C1148">
        <w:t xml:space="preserve">PDSCH </w:t>
      </w:r>
      <w:r w:rsidR="00AC5E5C" w:rsidRPr="00AC5E5C">
        <w:t>scheduling restriction</w:t>
      </w:r>
      <w:r w:rsidR="00937983">
        <w:t xml:space="preserve"> is analyzed </w:t>
      </w:r>
      <w:r w:rsidR="006930F3">
        <w:t xml:space="preserve">based on the </w:t>
      </w:r>
      <w:r w:rsidR="0026523C">
        <w:t xml:space="preserve">PUSCH repetition case </w:t>
      </w:r>
      <w:r w:rsidR="00937983">
        <w:t xml:space="preserve">and </w:t>
      </w:r>
      <w:r w:rsidR="004502F4">
        <w:t xml:space="preserve">analysis of </w:t>
      </w:r>
      <w:r w:rsidR="00513FAC">
        <w:t xml:space="preserve">impact on </w:t>
      </w:r>
      <w:r w:rsidR="004502F4">
        <w:t xml:space="preserve">HARQ codebook generation </w:t>
      </w:r>
      <w:r w:rsidR="00513FAC">
        <w:t>is provided</w:t>
      </w:r>
      <w:r w:rsidR="004502F4">
        <w:t>.</w:t>
      </w:r>
    </w:p>
    <w:p w14:paraId="7FEC3E4A" w14:textId="5E393782" w:rsidR="00D91C92" w:rsidRDefault="00B8695C" w:rsidP="0031448D">
      <w:pPr>
        <w:pStyle w:val="1"/>
      </w:pPr>
      <w:bookmarkStart w:id="3" w:name="_Ref129681832"/>
      <w:r>
        <w:t xml:space="preserve">Scheduling restriction on </w:t>
      </w:r>
      <w:r w:rsidR="00686F3B">
        <w:t xml:space="preserve">PDSCH </w:t>
      </w:r>
    </w:p>
    <w:p w14:paraId="34AA913A" w14:textId="732C71AE" w:rsidR="000E3091" w:rsidRDefault="008F13A1" w:rsidP="000E3091">
      <w:pPr>
        <w:pStyle w:val="2"/>
      </w:pPr>
      <w:r>
        <w:t>I</w:t>
      </w:r>
      <w:r w:rsidR="002B7D31">
        <w:t xml:space="preserve">mpact introduced by </w:t>
      </w:r>
      <w:r w:rsidR="000E3091">
        <w:t>scheduling restriction</w:t>
      </w:r>
    </w:p>
    <w:p w14:paraId="20E58C42" w14:textId="256E9065" w:rsidR="00686F3B" w:rsidRDefault="00686F3B" w:rsidP="00A97E0D">
      <w:r>
        <w:t xml:space="preserve">In contribution </w:t>
      </w:r>
      <w:r w:rsidR="003E067A">
        <w:fldChar w:fldCharType="begin"/>
      </w:r>
      <w:r w:rsidR="003E067A">
        <w:instrText xml:space="preserve"> REF _Ref126760821 \r \h </w:instrText>
      </w:r>
      <w:r w:rsidR="003E067A">
        <w:fldChar w:fldCharType="separate"/>
      </w:r>
      <w:r w:rsidR="003E067A">
        <w:t>[2]</w:t>
      </w:r>
      <w:r w:rsidR="003E067A">
        <w:fldChar w:fldCharType="end"/>
      </w:r>
      <w:r w:rsidR="003E067A">
        <w:t xml:space="preserve">, the scheduling restriction on PDSCH </w:t>
      </w:r>
      <w:r w:rsidR="00BC5960">
        <w:t>is explained and can be interpreted as two ways:</w:t>
      </w:r>
    </w:p>
    <w:p w14:paraId="5BF72F4C" w14:textId="5F21AA87" w:rsidR="00BC5960" w:rsidRPr="0022399B" w:rsidRDefault="001061AC" w:rsidP="0022399B">
      <w:pPr>
        <w:pStyle w:val="af5"/>
        <w:numPr>
          <w:ilvl w:val="0"/>
          <w:numId w:val="16"/>
        </w:numPr>
        <w:rPr>
          <w:sz w:val="22"/>
        </w:rPr>
      </w:pPr>
      <w:r w:rsidRPr="0022399B">
        <w:rPr>
          <w:sz w:val="22"/>
        </w:rPr>
        <w:t xml:space="preserve">Interpretation 1: </w:t>
      </w:r>
      <w:r w:rsidR="00BC5960" w:rsidRPr="0022399B">
        <w:rPr>
          <w:sz w:val="22"/>
        </w:rPr>
        <w:t xml:space="preserve">After UL DCI, </w:t>
      </w:r>
      <w:r w:rsidR="00D85A6C" w:rsidRPr="0022399B">
        <w:rPr>
          <w:sz w:val="22"/>
        </w:rPr>
        <w:t>gNB cannot schedule a PUCCH transmission to carry HARQ information in the slot of PUSCH transmission scheduled by the UL DCI, unless the PUSCH and PUCCH transmissions are not overlapped</w:t>
      </w:r>
      <w:r w:rsidRPr="0022399B">
        <w:rPr>
          <w:sz w:val="22"/>
        </w:rPr>
        <w:t xml:space="preserve"> in time</w:t>
      </w:r>
      <w:r w:rsidR="00D85A6C" w:rsidRPr="0022399B">
        <w:rPr>
          <w:sz w:val="22"/>
        </w:rPr>
        <w:t>.</w:t>
      </w:r>
    </w:p>
    <w:p w14:paraId="3C5FE45E" w14:textId="32E336A1" w:rsidR="00D85A6C" w:rsidRPr="0022399B" w:rsidRDefault="00D85A6C" w:rsidP="0022399B">
      <w:pPr>
        <w:pStyle w:val="af5"/>
        <w:numPr>
          <w:ilvl w:val="0"/>
          <w:numId w:val="16"/>
        </w:numPr>
        <w:rPr>
          <w:sz w:val="22"/>
        </w:rPr>
      </w:pPr>
      <w:r w:rsidRPr="0022399B">
        <w:rPr>
          <w:sz w:val="22"/>
        </w:rPr>
        <w:t xml:space="preserve">Interpretation 2: </w:t>
      </w:r>
      <w:r w:rsidR="001061AC" w:rsidRPr="0022399B">
        <w:rPr>
          <w:sz w:val="22"/>
        </w:rPr>
        <w:t xml:space="preserve">After UL DCI, gNB may not schedule PDSCH until </w:t>
      </w:r>
      <w:r w:rsidR="00FB5294">
        <w:rPr>
          <w:sz w:val="22"/>
        </w:rPr>
        <w:t>all the</w:t>
      </w:r>
      <w:r w:rsidR="001061AC" w:rsidRPr="0022399B">
        <w:rPr>
          <w:sz w:val="22"/>
        </w:rPr>
        <w:t xml:space="preserve"> PUSCH transmission</w:t>
      </w:r>
      <w:r w:rsidR="00FB5294">
        <w:rPr>
          <w:sz w:val="22"/>
        </w:rPr>
        <w:t>s</w:t>
      </w:r>
      <w:r w:rsidR="001061AC" w:rsidRPr="0022399B">
        <w:rPr>
          <w:sz w:val="22"/>
        </w:rPr>
        <w:t xml:space="preserve"> scheduled by the UL DCI</w:t>
      </w:r>
      <w:r w:rsidR="00FB5294">
        <w:rPr>
          <w:sz w:val="22"/>
        </w:rPr>
        <w:t xml:space="preserve"> are finished</w:t>
      </w:r>
      <w:r w:rsidR="001061AC" w:rsidRPr="0022399B">
        <w:rPr>
          <w:sz w:val="22"/>
        </w:rPr>
        <w:t>.</w:t>
      </w:r>
    </w:p>
    <w:p w14:paraId="7D6536FA" w14:textId="31B08207" w:rsidR="00BC5960" w:rsidRDefault="0050702C" w:rsidP="00BC5960">
      <w:r>
        <w:t>Following Interpretation 1, to avoid overlapping between PUCCH and PUSCH, when gNB schedule</w:t>
      </w:r>
      <w:r w:rsidR="006B4543">
        <w:t>s</w:t>
      </w:r>
      <w:r>
        <w:t xml:space="preserve"> a DL data transmission after the UL grant, gNB has to indicate </w:t>
      </w:r>
      <w:r w:rsidR="00FB5294">
        <w:t>a</w:t>
      </w:r>
      <w:r>
        <w:t xml:space="preserve"> PUCCH reporting corresponding HARQ information transmitted after PUSCH</w:t>
      </w:r>
      <w:r w:rsidR="006B4543">
        <w:t xml:space="preserve"> transmission, which results in quite large HARQ latency. </w:t>
      </w:r>
      <w:r>
        <w:t>Consider</w:t>
      </w:r>
      <w:r w:rsidR="006B4543">
        <w:t>ing</w:t>
      </w:r>
      <w:r>
        <w:t xml:space="preserve"> the</w:t>
      </w:r>
      <w:r w:rsidR="006B4543">
        <w:t xml:space="preserve"> case of PUSCH</w:t>
      </w:r>
      <w:r>
        <w:t xml:space="preserve"> with repetition</w:t>
      </w:r>
      <w:r w:rsidR="006B4543">
        <w:t xml:space="preserve"> in TDD system, the latency could become huge and beyond the </w:t>
      </w:r>
      <w:r w:rsidR="009069FA">
        <w:t xml:space="preserve">largest </w:t>
      </w:r>
      <w:r w:rsidR="006B4543">
        <w:t>k1 value</w:t>
      </w:r>
      <w:r w:rsidR="009069FA">
        <w:t xml:space="preserve"> (i.e. 15)</w:t>
      </w:r>
      <w:r w:rsidR="006B4543">
        <w:t xml:space="preserve"> </w:t>
      </w:r>
      <w:r w:rsidR="009069FA">
        <w:t xml:space="preserve">configured for </w:t>
      </w:r>
      <w:proofErr w:type="spellStart"/>
      <w:r w:rsidR="009069FA">
        <w:t>eMBB</w:t>
      </w:r>
      <w:proofErr w:type="spellEnd"/>
      <w:r w:rsidR="009069FA">
        <w:t xml:space="preserve"> service. Take </w:t>
      </w:r>
      <w:r w:rsidR="009069FA">
        <w:fldChar w:fldCharType="begin"/>
      </w:r>
      <w:r w:rsidR="009069FA">
        <w:instrText xml:space="preserve"> REF _Ref126768798 \h </w:instrText>
      </w:r>
      <w:r w:rsidR="009069FA">
        <w:fldChar w:fldCharType="separate"/>
      </w:r>
      <w:r w:rsidR="009069FA">
        <w:t xml:space="preserve">Figure </w:t>
      </w:r>
      <w:r w:rsidR="009069FA">
        <w:rPr>
          <w:noProof/>
        </w:rPr>
        <w:t>1</w:t>
      </w:r>
      <w:r w:rsidR="009069FA">
        <w:fldChar w:fldCharType="end"/>
      </w:r>
      <w:r w:rsidR="009069FA">
        <w:t xml:space="preserve"> as an example, </w:t>
      </w:r>
      <w:r w:rsidR="009069FA" w:rsidRPr="009069FA">
        <w:t xml:space="preserve">a DL domain frame is configured as DDDSU. In slot 0 of frame N, UL DCI triggers PUSCH </w:t>
      </w:r>
      <w:r w:rsidR="009069FA">
        <w:t>transmitted</w:t>
      </w:r>
      <w:r w:rsidR="009069FA" w:rsidRPr="009069FA">
        <w:t xml:space="preserve"> 4 times</w:t>
      </w:r>
      <w:r w:rsidR="009069FA">
        <w:t xml:space="preserve"> repeatedly</w:t>
      </w:r>
      <w:r w:rsidR="009069FA" w:rsidRPr="009069FA">
        <w:t xml:space="preserve"> and each repetition occupies 14 symbols.</w:t>
      </w:r>
      <w:r w:rsidR="009069FA">
        <w:t xml:space="preserve"> </w:t>
      </w:r>
      <w:r w:rsidR="006C393C">
        <w:t>A</w:t>
      </w:r>
      <w:r w:rsidR="009069FA">
        <w:t>lthough PDSCH is scheduled</w:t>
      </w:r>
      <w:r w:rsidR="006C393C">
        <w:t xml:space="preserve"> </w:t>
      </w:r>
      <w:r w:rsidR="00373AD8">
        <w:t xml:space="preserve">in slot 1 </w:t>
      </w:r>
      <w:r w:rsidR="006C393C">
        <w:t>of</w:t>
      </w:r>
      <w:r w:rsidR="00373AD8">
        <w:t xml:space="preserve"> frame N, the corresponding HARQ</w:t>
      </w:r>
      <w:r w:rsidR="00FB5294">
        <w:t xml:space="preserve"> </w:t>
      </w:r>
      <w:r w:rsidR="007E42FD">
        <w:t>will</w:t>
      </w:r>
      <w:r w:rsidR="00373AD8">
        <w:t xml:space="preserve"> be reported until slot 4 of frame N+2, 22 slots between the PDSCH reception and PUCCH transmission. It should be noted, number of </w:t>
      </w:r>
      <w:r w:rsidR="006C393C">
        <w:t>repetitions</w:t>
      </w:r>
      <w:r w:rsidR="00373AD8">
        <w:t xml:space="preserve"> can be configured as </w:t>
      </w:r>
      <w:r w:rsidR="006C393C">
        <w:t>8</w:t>
      </w:r>
      <w:r w:rsidR="007E42FD">
        <w:t>,</w:t>
      </w:r>
      <w:r w:rsidR="006C393C">
        <w:t xml:space="preserve"> and for the coverage extension scenario, the number could be as large as 32. </w:t>
      </w:r>
    </w:p>
    <w:p w14:paraId="6A3C1990" w14:textId="7C129CCC" w:rsidR="006C393C" w:rsidRPr="00F06D55" w:rsidRDefault="006C393C" w:rsidP="006C393C">
      <w:pPr>
        <w:rPr>
          <w:b/>
          <w:i/>
        </w:rPr>
      </w:pPr>
      <w:r w:rsidRPr="00F06D55">
        <w:rPr>
          <w:b/>
          <w:i/>
        </w:rPr>
        <w:t xml:space="preserve">Observation </w:t>
      </w:r>
      <w:r>
        <w:rPr>
          <w:b/>
          <w:i/>
        </w:rPr>
        <w:t>1</w:t>
      </w:r>
      <w:r w:rsidRPr="00F06D55">
        <w:rPr>
          <w:b/>
          <w:i/>
        </w:rPr>
        <w:t xml:space="preserve">: If PUSCH repetition is configured, the timing restriction on scheduling </w:t>
      </w:r>
      <w:r w:rsidR="0009678F">
        <w:rPr>
          <w:b/>
          <w:i/>
        </w:rPr>
        <w:t xml:space="preserve">PDSCH </w:t>
      </w:r>
      <w:r w:rsidRPr="00F06D55">
        <w:rPr>
          <w:b/>
          <w:i/>
        </w:rPr>
        <w:t>after UL grant introduces large delay for HARQ feedback.</w:t>
      </w:r>
    </w:p>
    <w:p w14:paraId="1A9D119A" w14:textId="77777777" w:rsidR="009069FA" w:rsidRDefault="00983953" w:rsidP="0022399B">
      <w:pPr>
        <w:keepNext/>
      </w:pPr>
      <w:r>
        <w:rPr>
          <w:noProof/>
          <w:lang w:eastAsia="zh-CN"/>
        </w:rPr>
        <w:lastRenderedPageBreak/>
        <w:drawing>
          <wp:inline distT="0" distB="0" distL="0" distR="0" wp14:anchorId="75F06E53" wp14:editId="453BD7A7">
            <wp:extent cx="5968844" cy="1050992"/>
            <wp:effectExtent l="0" t="0" r="0" b="0"/>
            <wp:docPr id="137" name="Picture 137" descr="C:\Users\y00415751\AppData\Local\Microsoft\Windows\INetCache\Content.MSO\7E9E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00415751\AppData\Local\Microsoft\Windows\INetCache\Content.MSO\7E9E5B9.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0766" cy="1065417"/>
                    </a:xfrm>
                    <a:prstGeom prst="rect">
                      <a:avLst/>
                    </a:prstGeom>
                    <a:noFill/>
                    <a:ln>
                      <a:noFill/>
                    </a:ln>
                  </pic:spPr>
                </pic:pic>
              </a:graphicData>
            </a:graphic>
          </wp:inline>
        </w:drawing>
      </w:r>
    </w:p>
    <w:p w14:paraId="3899165C" w14:textId="43161C04" w:rsidR="00983953" w:rsidRDefault="009069FA" w:rsidP="0022399B">
      <w:pPr>
        <w:pStyle w:val="a6"/>
      </w:pPr>
      <w:bookmarkStart w:id="4" w:name="_Ref126768798"/>
      <w:r>
        <w:t xml:space="preserve">Figure </w:t>
      </w:r>
      <w:r w:rsidR="00B17A8B">
        <w:rPr>
          <w:noProof/>
        </w:rPr>
        <w:fldChar w:fldCharType="begin"/>
      </w:r>
      <w:r w:rsidR="00B17A8B">
        <w:rPr>
          <w:noProof/>
        </w:rPr>
        <w:instrText xml:space="preserve"> SEQ Figure \* ARABIC </w:instrText>
      </w:r>
      <w:r w:rsidR="00B17A8B">
        <w:rPr>
          <w:noProof/>
        </w:rPr>
        <w:fldChar w:fldCharType="separate"/>
      </w:r>
      <w:r w:rsidR="007C3A98">
        <w:rPr>
          <w:noProof/>
        </w:rPr>
        <w:t>1</w:t>
      </w:r>
      <w:r w:rsidR="00B17A8B">
        <w:rPr>
          <w:noProof/>
        </w:rPr>
        <w:fldChar w:fldCharType="end"/>
      </w:r>
      <w:bookmarkEnd w:id="4"/>
      <w:r>
        <w:t>.</w:t>
      </w:r>
      <w:r w:rsidR="00633746">
        <w:t xml:space="preserve"> PDSCH scheduling restriction results in large HARQ feedback delay</w:t>
      </w:r>
    </w:p>
    <w:p w14:paraId="7F537279" w14:textId="2378FB71" w:rsidR="00306ED6" w:rsidRDefault="0009678F" w:rsidP="00BC5960">
      <w:r>
        <w:t xml:space="preserve">As interpreted in the second way, to have a short HARQ latency and smaller value of k1, gNB may </w:t>
      </w:r>
      <w:r w:rsidR="000F3F31">
        <w:t xml:space="preserve">postpone </w:t>
      </w:r>
      <w:r>
        <w:t xml:space="preserve">PDSCH </w:t>
      </w:r>
      <w:r w:rsidR="000F3F31">
        <w:t xml:space="preserve">scheduling </w:t>
      </w:r>
      <w:r>
        <w:t>after</w:t>
      </w:r>
      <w:r w:rsidR="000F3F31">
        <w:t xml:space="preserve"> PUSCH repetitions finish</w:t>
      </w:r>
      <w:r w:rsidR="008F39A7">
        <w:t>ing</w:t>
      </w:r>
      <w:r w:rsidR="000F3F31">
        <w:t xml:space="preserve">. This will cause no PDSCH </w:t>
      </w:r>
      <w:r w:rsidR="00FB5294">
        <w:t>can</w:t>
      </w:r>
      <w:r w:rsidR="000F3F31">
        <w:t xml:space="preserve"> be scheduled during the period of PUSCH repetition</w:t>
      </w:r>
      <w:r w:rsidR="007E42FD">
        <w:t>s</w:t>
      </w:r>
      <w:r w:rsidR="000F3F31">
        <w:t xml:space="preserve"> which </w:t>
      </w:r>
      <w:r w:rsidR="00FB5294">
        <w:t xml:space="preserve">will </w:t>
      </w:r>
      <w:r w:rsidR="000F3F31">
        <w:t xml:space="preserve">decrease the spectrum efficiency dramatically. </w:t>
      </w:r>
      <w:r w:rsidR="00306ED6">
        <w:t>Use the same UL</w:t>
      </w:r>
      <w:r w:rsidR="00306ED6">
        <w:rPr>
          <w:lang w:eastAsia="zh-CN"/>
        </w:rPr>
        <w:t xml:space="preserve">_DL configuration </w:t>
      </w:r>
      <w:r w:rsidR="00306ED6">
        <w:t>and repetition times as above example, once gNB trigger</w:t>
      </w:r>
      <w:r w:rsidR="00633746">
        <w:t>s</w:t>
      </w:r>
      <w:r w:rsidR="00306ED6">
        <w:t xml:space="preserve"> a PUSCH transmission with repetition in slot 0, Frame N, it may wait until slot 0, Frame N+2 to schedule a new PDSCH expecting a quick HARQ feedback. Details are illustrated in </w:t>
      </w:r>
      <w:r w:rsidR="00306ED6">
        <w:fldChar w:fldCharType="begin"/>
      </w:r>
      <w:r w:rsidR="00306ED6">
        <w:instrText xml:space="preserve"> REF _Ref126773423 \h </w:instrText>
      </w:r>
      <w:r w:rsidR="00306ED6">
        <w:fldChar w:fldCharType="separate"/>
      </w:r>
      <w:r w:rsidR="00306ED6">
        <w:t xml:space="preserve">Figure </w:t>
      </w:r>
      <w:r w:rsidR="00306ED6">
        <w:rPr>
          <w:noProof/>
        </w:rPr>
        <w:t>2</w:t>
      </w:r>
      <w:r w:rsidR="00306ED6">
        <w:fldChar w:fldCharType="end"/>
      </w:r>
      <w:r w:rsidR="00306ED6">
        <w:t xml:space="preserve">. </w:t>
      </w:r>
    </w:p>
    <w:p w14:paraId="2452CE0F" w14:textId="77777777" w:rsidR="00306ED6" w:rsidRDefault="00306ED6" w:rsidP="0022399B">
      <w:pPr>
        <w:keepNext/>
      </w:pPr>
      <w:r>
        <w:rPr>
          <w:noProof/>
          <w:lang w:eastAsia="zh-CN"/>
        </w:rPr>
        <w:drawing>
          <wp:inline distT="0" distB="0" distL="0" distR="0" wp14:anchorId="36C979CA" wp14:editId="3135AB26">
            <wp:extent cx="5916295" cy="1041740"/>
            <wp:effectExtent l="0" t="0" r="0" b="6350"/>
            <wp:docPr id="138" name="Picture 138" descr="C:\Users\y00415751\AppData\Local\Microsoft\Windows\INetCache\Content.MSO\896AA6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415751\AppData\Local\Microsoft\Windows\INetCache\Content.MSO\896AA6CE.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041740"/>
                    </a:xfrm>
                    <a:prstGeom prst="rect">
                      <a:avLst/>
                    </a:prstGeom>
                    <a:noFill/>
                    <a:ln>
                      <a:noFill/>
                    </a:ln>
                  </pic:spPr>
                </pic:pic>
              </a:graphicData>
            </a:graphic>
          </wp:inline>
        </w:drawing>
      </w:r>
    </w:p>
    <w:p w14:paraId="44781AC4" w14:textId="7C4E4ED4" w:rsidR="00983953" w:rsidRDefault="00306ED6" w:rsidP="0022399B">
      <w:pPr>
        <w:pStyle w:val="a6"/>
      </w:pPr>
      <w:bookmarkStart w:id="5" w:name="_Ref126773423"/>
      <w:r>
        <w:t xml:space="preserve">Figure </w:t>
      </w:r>
      <w:r w:rsidR="00B17A8B">
        <w:rPr>
          <w:noProof/>
        </w:rPr>
        <w:fldChar w:fldCharType="begin"/>
      </w:r>
      <w:r w:rsidR="00B17A8B">
        <w:rPr>
          <w:noProof/>
        </w:rPr>
        <w:instrText xml:space="preserve"> SEQ Figure \* ARABIC </w:instrText>
      </w:r>
      <w:r w:rsidR="00B17A8B">
        <w:rPr>
          <w:noProof/>
        </w:rPr>
        <w:fldChar w:fldCharType="separate"/>
      </w:r>
      <w:r w:rsidR="007C3A98">
        <w:rPr>
          <w:noProof/>
        </w:rPr>
        <w:t>2</w:t>
      </w:r>
      <w:r w:rsidR="00B17A8B">
        <w:rPr>
          <w:noProof/>
        </w:rPr>
        <w:fldChar w:fldCharType="end"/>
      </w:r>
      <w:bookmarkEnd w:id="5"/>
      <w:r w:rsidR="00633746">
        <w:t>. PDSCH scheduling restriction results in PDSCH blockage</w:t>
      </w:r>
    </w:p>
    <w:p w14:paraId="107F035B" w14:textId="750DB877" w:rsidR="002B7D31" w:rsidRPr="0022399B" w:rsidRDefault="002B7D31" w:rsidP="00BC5960">
      <w:pPr>
        <w:rPr>
          <w:b/>
          <w:i/>
        </w:rPr>
      </w:pPr>
      <w:r w:rsidRPr="00DB2CCB">
        <w:rPr>
          <w:b/>
          <w:i/>
        </w:rPr>
        <w:t>Observation</w:t>
      </w:r>
      <w:r>
        <w:rPr>
          <w:b/>
          <w:i/>
        </w:rPr>
        <w:t xml:space="preserve"> 2</w:t>
      </w:r>
      <w:r w:rsidRPr="00DB2CCB">
        <w:rPr>
          <w:b/>
          <w:i/>
        </w:rPr>
        <w:t xml:space="preserve">: If PUSCH repetition is configured, the timing restriction on scheduling </w:t>
      </w:r>
      <w:r>
        <w:rPr>
          <w:b/>
          <w:i/>
        </w:rPr>
        <w:t xml:space="preserve">PDSCH </w:t>
      </w:r>
      <w:r w:rsidRPr="00DB2CCB">
        <w:rPr>
          <w:b/>
          <w:i/>
        </w:rPr>
        <w:t xml:space="preserve">after UL grant causes PDSCH blockage for </w:t>
      </w:r>
      <w:r>
        <w:rPr>
          <w:b/>
          <w:i/>
        </w:rPr>
        <w:t>small</w:t>
      </w:r>
      <w:r w:rsidRPr="00DB2CCB">
        <w:rPr>
          <w:b/>
          <w:i/>
        </w:rPr>
        <w:t xml:space="preserve"> k1 values.</w:t>
      </w:r>
    </w:p>
    <w:p w14:paraId="3B496044" w14:textId="0B12066B" w:rsidR="002B7D31" w:rsidRDefault="008F13A1" w:rsidP="002B7D31">
      <w:pPr>
        <w:pStyle w:val="2"/>
      </w:pPr>
      <w:r>
        <w:t>S</w:t>
      </w:r>
      <w:r w:rsidR="002B7D31">
        <w:t>olutions to reduce the impact</w:t>
      </w:r>
    </w:p>
    <w:p w14:paraId="60290714" w14:textId="5B790482" w:rsidR="005300D1" w:rsidRDefault="00F862F6" w:rsidP="00BC5960">
      <w:r>
        <w:t>Based on the analysis in section 2.1</w:t>
      </w:r>
      <w:r w:rsidR="00405BED">
        <w:rPr>
          <w:rFonts w:hint="eastAsia"/>
          <w:lang w:eastAsia="zh-CN"/>
        </w:rPr>
        <w:t>,</w:t>
      </w:r>
      <w:r w:rsidR="00405BED">
        <w:rPr>
          <w:lang w:eastAsia="zh-CN"/>
        </w:rPr>
        <w:t xml:space="preserve"> whether to re</w:t>
      </w:r>
      <w:r w:rsidR="001D698C">
        <w:rPr>
          <w:lang w:eastAsia="zh-CN"/>
        </w:rPr>
        <w:t>lax the scheduling restriction was comprehensively discussed in the last meeting, and a nearly stable proposal is proposed as below.</w:t>
      </w:r>
      <w:r w:rsidR="004502F4">
        <w:rPr>
          <w:lang w:eastAsia="zh-CN"/>
        </w:rPr>
        <w:t xml:space="preserve"> The majority think it is necessary to remove the restriction, but not </w:t>
      </w:r>
      <w:r w:rsidR="007E42FD">
        <w:rPr>
          <w:lang w:eastAsia="zh-CN"/>
        </w:rPr>
        <w:t xml:space="preserve">totally </w:t>
      </w:r>
      <w:r w:rsidR="004502F4">
        <w:rPr>
          <w:lang w:eastAsia="zh-CN"/>
        </w:rPr>
        <w:t>aligned</w:t>
      </w:r>
      <w:r w:rsidR="00513FAC">
        <w:rPr>
          <w:lang w:eastAsia="zh-CN"/>
        </w:rPr>
        <w:t xml:space="preserve"> on the applicable scenarios and need more time to check the impact on HARQ codebook generation.</w:t>
      </w:r>
    </w:p>
    <w:tbl>
      <w:tblPr>
        <w:tblStyle w:val="ae"/>
        <w:tblW w:w="0" w:type="auto"/>
        <w:tblLook w:val="04A0" w:firstRow="1" w:lastRow="0" w:firstColumn="1" w:lastColumn="0" w:noHBand="0" w:noVBand="1"/>
      </w:tblPr>
      <w:tblGrid>
        <w:gridCol w:w="9307"/>
      </w:tblGrid>
      <w:tr w:rsidR="00377182" w:rsidRPr="0047249F" w14:paraId="4542AE73" w14:textId="77777777" w:rsidTr="00377182">
        <w:tc>
          <w:tcPr>
            <w:tcW w:w="9307" w:type="dxa"/>
          </w:tcPr>
          <w:p w14:paraId="3A858C4E" w14:textId="0D0DC451" w:rsidR="00377182" w:rsidRPr="0047249F" w:rsidRDefault="00377182" w:rsidP="00377182">
            <w:pPr>
              <w:autoSpaceDE/>
              <w:autoSpaceDN/>
              <w:adjustRightInd/>
              <w:snapToGrid/>
              <w:spacing w:after="0"/>
              <w:jc w:val="left"/>
              <w:rPr>
                <w:rFonts w:ascii="Calibri" w:hAnsi="Calibri" w:cs="Calibri"/>
                <w:lang w:eastAsia="ko-KR"/>
              </w:rPr>
            </w:pPr>
            <w:r w:rsidRPr="0047249F">
              <w:rPr>
                <w:rFonts w:ascii="Calibri" w:hAnsi="Calibri" w:cs="Calibri"/>
                <w:b/>
                <w:bCs/>
                <w:color w:val="000000"/>
                <w:shd w:val="clear" w:color="auto" w:fill="FFFF00"/>
                <w:lang w:eastAsia="ja-JP"/>
              </w:rPr>
              <w:t>TEI proposal #10 (</w:t>
            </w:r>
            <w:r w:rsidRPr="0047249F">
              <w:rPr>
                <w:rFonts w:ascii="Microsoft YaHei UI" w:eastAsia="Microsoft YaHei UI" w:hAnsi="Microsoft YaHei UI" w:cs="Calibri" w:hint="eastAsia"/>
                <w:b/>
                <w:bCs/>
                <w:color w:val="000000"/>
                <w:shd w:val="clear" w:color="auto" w:fill="FFFF00"/>
                <w:lang w:eastAsia="zh-CN"/>
              </w:rPr>
              <w:t>Ⅳ</w:t>
            </w:r>
            <w:r w:rsidRPr="0047249F">
              <w:rPr>
                <w:rFonts w:ascii="Calibri" w:hAnsi="Calibri" w:cs="Calibri"/>
                <w:b/>
                <w:bCs/>
                <w:color w:val="000000"/>
                <w:shd w:val="clear" w:color="auto" w:fill="FFFF00"/>
                <w:lang w:eastAsia="ja-JP"/>
              </w:rPr>
              <w:t>)</w:t>
            </w:r>
          </w:p>
          <w:p w14:paraId="30646EF1" w14:textId="77777777" w:rsidR="00377182" w:rsidRPr="0047249F" w:rsidRDefault="00377182" w:rsidP="00377182">
            <w:pPr>
              <w:autoSpaceDE/>
              <w:autoSpaceDN/>
              <w:adjustRightInd/>
              <w:snapToGrid/>
              <w:spacing w:after="0"/>
              <w:jc w:val="left"/>
              <w:rPr>
                <w:rFonts w:ascii="Calibri" w:hAnsi="Calibri" w:cs="Calibri"/>
                <w:lang w:eastAsia="ko-KR"/>
              </w:rPr>
            </w:pPr>
            <w:r w:rsidRPr="0047249F">
              <w:rPr>
                <w:rFonts w:ascii="Calibri" w:hAnsi="Calibri" w:cs="Calibri"/>
                <w:lang w:eastAsia="ja-JP"/>
              </w:rPr>
              <w:t>The restriction on scheduling PDSCH after UL grant</w:t>
            </w:r>
            <w:r w:rsidRPr="0047249F">
              <w:rPr>
                <w:rFonts w:ascii="Calibri" w:hAnsi="Calibri" w:cs="Calibri"/>
                <w:strike/>
                <w:lang w:eastAsia="ja-JP"/>
              </w:rPr>
              <w:t xml:space="preserve"> </w:t>
            </w:r>
            <w:r w:rsidRPr="0047249F">
              <w:rPr>
                <w:rFonts w:ascii="Calibri" w:hAnsi="Calibri" w:cs="Calibri"/>
                <w:strike/>
                <w:color w:val="FF0000"/>
                <w:lang w:eastAsia="ja-JP"/>
              </w:rPr>
              <w:t>should be</w:t>
            </w:r>
            <w:r w:rsidRPr="0047249F">
              <w:rPr>
                <w:rFonts w:ascii="Calibri" w:hAnsi="Calibri" w:cs="Calibri"/>
                <w:color w:val="FF0000"/>
                <w:lang w:eastAsia="ja-JP"/>
              </w:rPr>
              <w:t xml:space="preserve"> is</w:t>
            </w:r>
            <w:r w:rsidRPr="0047249F">
              <w:rPr>
                <w:rFonts w:ascii="Calibri" w:hAnsi="Calibri" w:cs="Calibri"/>
                <w:lang w:eastAsia="ja-JP"/>
              </w:rPr>
              <w:t xml:space="preserve"> removed for the case of PUSCH with repetitions</w:t>
            </w:r>
          </w:p>
          <w:p w14:paraId="1800EEE4" w14:textId="77777777" w:rsidR="00377182" w:rsidRPr="0047249F" w:rsidRDefault="00377182" w:rsidP="00377182">
            <w:pPr>
              <w:numPr>
                <w:ilvl w:val="0"/>
                <w:numId w:val="17"/>
              </w:numPr>
              <w:autoSpaceDE/>
              <w:autoSpaceDN/>
              <w:adjustRightInd/>
              <w:snapToGrid/>
              <w:spacing w:after="0"/>
              <w:jc w:val="left"/>
              <w:rPr>
                <w:rFonts w:ascii="Calibri" w:eastAsia="Times New Roman" w:hAnsi="Calibri" w:cs="Calibri"/>
                <w:lang w:eastAsia="ko-KR"/>
              </w:rPr>
            </w:pPr>
            <w:r w:rsidRPr="0047249F">
              <w:rPr>
                <w:rFonts w:ascii="Calibri" w:eastAsia="Times New Roman" w:hAnsi="Calibri" w:cs="Calibri"/>
                <w:lang w:eastAsia="ja-JP"/>
              </w:rPr>
              <w:t>RRC parameter(s) to configure the function of scheduling PDSCH after a UL DCI format and multiplexing associated HARQ on a PUSCH repetition other than the first repetition scheduled by the DCI format can be introduced in Rel-18.</w:t>
            </w:r>
          </w:p>
          <w:p w14:paraId="76D96469" w14:textId="59D3BBFC" w:rsidR="00377182" w:rsidRPr="0047249F" w:rsidRDefault="00377182" w:rsidP="00377182">
            <w:pPr>
              <w:numPr>
                <w:ilvl w:val="0"/>
                <w:numId w:val="17"/>
              </w:numPr>
              <w:autoSpaceDE/>
              <w:autoSpaceDN/>
              <w:adjustRightInd/>
              <w:snapToGrid/>
              <w:spacing w:after="0"/>
              <w:jc w:val="left"/>
              <w:rPr>
                <w:rFonts w:ascii="Calibri" w:eastAsia="Times New Roman" w:hAnsi="Calibri" w:cs="Calibri"/>
                <w:lang w:eastAsia="ko-KR"/>
              </w:rPr>
            </w:pPr>
            <w:r w:rsidRPr="0047249F">
              <w:rPr>
                <w:rFonts w:ascii="Calibri" w:eastAsia="Times New Roman" w:hAnsi="Calibri" w:cs="Calibri"/>
                <w:lang w:eastAsia="ja-JP"/>
              </w:rPr>
              <w:t xml:space="preserve">Note: When the restriction on scheduling PDSCH after UL grant is released for PUSCH with repetition case, UE generates </w:t>
            </w:r>
            <w:r w:rsidR="00252DF2">
              <w:rPr>
                <w:rFonts w:ascii="Calibri" w:eastAsia="Times New Roman" w:hAnsi="Calibri" w:cs="Calibri"/>
                <w:color w:val="00B050"/>
                <w:lang w:eastAsia="ja-JP"/>
              </w:rPr>
              <w:t>Type-1</w:t>
            </w:r>
            <w:r w:rsidRPr="0047249F">
              <w:rPr>
                <w:rFonts w:ascii="Calibri" w:eastAsia="Times New Roman" w:hAnsi="Calibri" w:cs="Calibri"/>
                <w:lang w:eastAsia="ja-JP"/>
              </w:rPr>
              <w:t>/2/3 HARQ-ACK CB according to the existing specification.</w:t>
            </w:r>
          </w:p>
          <w:p w14:paraId="0CEE0A35" w14:textId="77777777" w:rsidR="00377182" w:rsidRPr="0047249F" w:rsidRDefault="00377182" w:rsidP="00377182">
            <w:pPr>
              <w:numPr>
                <w:ilvl w:val="0"/>
                <w:numId w:val="17"/>
              </w:numPr>
              <w:autoSpaceDE/>
              <w:autoSpaceDN/>
              <w:adjustRightInd/>
              <w:snapToGrid/>
              <w:spacing w:after="0"/>
              <w:jc w:val="left"/>
              <w:rPr>
                <w:rFonts w:ascii="Calibri" w:eastAsia="Times New Roman" w:hAnsi="Calibri" w:cs="Calibri"/>
                <w:lang w:eastAsia="ko-KR"/>
              </w:rPr>
            </w:pPr>
            <w:r w:rsidRPr="0047249F">
              <w:rPr>
                <w:rFonts w:ascii="Calibri" w:eastAsia="Times New Roman" w:hAnsi="Calibri" w:cs="Calibri"/>
                <w:lang w:eastAsia="ja-JP"/>
              </w:rPr>
              <w:t xml:space="preserve">Note: Above proposal applies to type HARQ-ACK </w:t>
            </w:r>
            <w:r w:rsidRPr="0047249F">
              <w:rPr>
                <w:rFonts w:ascii="Calibri" w:eastAsia="Times New Roman" w:hAnsi="Calibri" w:cs="Calibri"/>
                <w:color w:val="00B050"/>
                <w:lang w:eastAsia="ja-JP"/>
              </w:rPr>
              <w:t>1</w:t>
            </w:r>
            <w:r w:rsidRPr="0047249F">
              <w:rPr>
                <w:rFonts w:ascii="Calibri" w:eastAsia="Times New Roman" w:hAnsi="Calibri" w:cs="Calibri"/>
                <w:lang w:eastAsia="ja-JP"/>
              </w:rPr>
              <w:t xml:space="preserve">/2/3 CB. </w:t>
            </w:r>
            <w:r w:rsidRPr="0047249F">
              <w:rPr>
                <w:rFonts w:ascii="Calibri" w:eastAsia="Times New Roman" w:hAnsi="Calibri" w:cs="Calibri"/>
                <w:strike/>
                <w:color w:val="00B050"/>
                <w:lang w:eastAsia="ja-JP"/>
              </w:rPr>
              <w:t>FFS: type-21 HARQ-ACK CB</w:t>
            </w:r>
          </w:p>
          <w:p w14:paraId="230A42B0" w14:textId="77777777" w:rsidR="00377182" w:rsidRPr="0047249F" w:rsidRDefault="00377182" w:rsidP="00377182">
            <w:pPr>
              <w:numPr>
                <w:ilvl w:val="0"/>
                <w:numId w:val="17"/>
              </w:numPr>
              <w:autoSpaceDE/>
              <w:autoSpaceDN/>
              <w:adjustRightInd/>
              <w:snapToGrid/>
              <w:spacing w:after="0"/>
              <w:jc w:val="left"/>
              <w:rPr>
                <w:rFonts w:ascii="Calibri" w:eastAsia="Times New Roman" w:hAnsi="Calibri" w:cs="Calibri"/>
                <w:lang w:eastAsia="ja-JP"/>
              </w:rPr>
            </w:pPr>
            <w:r w:rsidRPr="0047249F">
              <w:rPr>
                <w:rFonts w:ascii="Calibri" w:eastAsia="Times New Roman" w:hAnsi="Calibri" w:cs="Calibri"/>
                <w:lang w:eastAsia="ja-JP"/>
              </w:rPr>
              <w:t>Note: the number of PUSCH repetitions can be scheduled/configured by gNB.</w:t>
            </w:r>
          </w:p>
          <w:p w14:paraId="5BAD0C96" w14:textId="77777777" w:rsidR="00377182" w:rsidRPr="0047249F" w:rsidRDefault="00377182" w:rsidP="00377182">
            <w:pPr>
              <w:numPr>
                <w:ilvl w:val="0"/>
                <w:numId w:val="17"/>
              </w:numPr>
              <w:autoSpaceDE/>
              <w:autoSpaceDN/>
              <w:adjustRightInd/>
              <w:snapToGrid/>
              <w:spacing w:after="0"/>
              <w:jc w:val="left"/>
              <w:rPr>
                <w:rFonts w:ascii="Calibri" w:eastAsia="Times New Roman" w:hAnsi="Calibri" w:cs="Calibri"/>
                <w:lang w:eastAsia="ko-KR"/>
              </w:rPr>
            </w:pPr>
            <w:r w:rsidRPr="0047249F">
              <w:rPr>
                <w:rFonts w:ascii="Calibri" w:eastAsia="Times New Roman" w:hAnsi="Calibri" w:cs="Calibri"/>
                <w:lang w:eastAsia="ja-JP"/>
              </w:rPr>
              <w:t>FFS: case</w:t>
            </w:r>
            <w:r w:rsidRPr="0047249F">
              <w:rPr>
                <w:rFonts w:ascii="Calibri" w:eastAsia="Times New Roman" w:hAnsi="Calibri" w:cs="Calibri"/>
                <w:color w:val="FF0000"/>
                <w:lang w:eastAsia="ja-JP"/>
              </w:rPr>
              <w:t>s</w:t>
            </w:r>
            <w:r w:rsidRPr="0047249F">
              <w:rPr>
                <w:rFonts w:ascii="Calibri" w:eastAsia="Times New Roman" w:hAnsi="Calibri" w:cs="Calibri"/>
                <w:lang w:eastAsia="ja-JP"/>
              </w:rPr>
              <w:t xml:space="preserve"> of PUSCH without repetitions and the first PUSCH repetition</w:t>
            </w:r>
          </w:p>
          <w:p w14:paraId="18C8CE9B" w14:textId="77777777" w:rsidR="00377182" w:rsidRPr="0047249F" w:rsidRDefault="00377182" w:rsidP="00377182">
            <w:pPr>
              <w:numPr>
                <w:ilvl w:val="0"/>
                <w:numId w:val="17"/>
              </w:numPr>
              <w:autoSpaceDE/>
              <w:autoSpaceDN/>
              <w:adjustRightInd/>
              <w:snapToGrid/>
              <w:spacing w:after="0"/>
              <w:jc w:val="left"/>
              <w:rPr>
                <w:rFonts w:ascii="Calibri" w:eastAsia="Times New Roman" w:hAnsi="Calibri" w:cs="Calibri"/>
                <w:lang w:eastAsia="ko-KR"/>
              </w:rPr>
            </w:pPr>
            <w:r w:rsidRPr="0047249F">
              <w:rPr>
                <w:rFonts w:ascii="Calibri" w:eastAsia="Times New Roman" w:hAnsi="Calibri" w:cs="Calibri"/>
                <w:lang w:eastAsia="ja-JP"/>
              </w:rPr>
              <w:t>This feature is subject to UE capability.</w:t>
            </w:r>
          </w:p>
          <w:p w14:paraId="6AAACA4D" w14:textId="77777777" w:rsidR="00377182" w:rsidRPr="0047249F" w:rsidRDefault="00377182" w:rsidP="00377182">
            <w:pPr>
              <w:numPr>
                <w:ilvl w:val="0"/>
                <w:numId w:val="17"/>
              </w:numPr>
              <w:autoSpaceDE/>
              <w:autoSpaceDN/>
              <w:adjustRightInd/>
              <w:snapToGrid/>
              <w:spacing w:after="0"/>
              <w:jc w:val="left"/>
              <w:rPr>
                <w:rFonts w:ascii="Calibri" w:eastAsia="Times New Roman" w:hAnsi="Calibri" w:cs="Calibri"/>
                <w:lang w:eastAsia="ko-KR"/>
              </w:rPr>
            </w:pPr>
            <w:r w:rsidRPr="0047249F">
              <w:rPr>
                <w:rFonts w:ascii="Calibri" w:eastAsia="Times New Roman" w:hAnsi="Calibri" w:cs="Calibri"/>
                <w:lang w:eastAsia="ja-JP"/>
              </w:rPr>
              <w:t>FFS: Additional UE capability to support the following functions</w:t>
            </w:r>
          </w:p>
          <w:p w14:paraId="351FDC71" w14:textId="77777777" w:rsidR="00377182" w:rsidRPr="0047249F" w:rsidRDefault="00377182" w:rsidP="00377182">
            <w:pPr>
              <w:numPr>
                <w:ilvl w:val="1"/>
                <w:numId w:val="17"/>
              </w:numPr>
              <w:autoSpaceDE/>
              <w:autoSpaceDN/>
              <w:adjustRightInd/>
              <w:snapToGrid/>
              <w:spacing w:after="0"/>
              <w:jc w:val="left"/>
              <w:rPr>
                <w:rFonts w:ascii="Calibri" w:hAnsi="Calibri" w:cs="Calibri"/>
                <w:lang w:eastAsia="ko-KR"/>
              </w:rPr>
            </w:pPr>
            <w:r w:rsidRPr="0047249F">
              <w:rPr>
                <w:rFonts w:ascii="Calibri" w:hAnsi="Calibri" w:cs="Calibri"/>
                <w:lang w:eastAsia="ja-JP"/>
              </w:rPr>
              <w:t>HARQ-ACK codebook size change.</w:t>
            </w:r>
          </w:p>
          <w:p w14:paraId="6B1950EE" w14:textId="0465484F" w:rsidR="00377182" w:rsidRPr="0047249F" w:rsidRDefault="00377182" w:rsidP="0047249F">
            <w:pPr>
              <w:numPr>
                <w:ilvl w:val="1"/>
                <w:numId w:val="17"/>
              </w:numPr>
              <w:autoSpaceDE/>
              <w:autoSpaceDN/>
              <w:adjustRightInd/>
              <w:snapToGrid/>
              <w:spacing w:after="0"/>
              <w:jc w:val="left"/>
              <w:rPr>
                <w:rFonts w:ascii="Calibri" w:hAnsi="Calibri" w:cs="Calibri"/>
                <w:lang w:eastAsia="ko-KR"/>
              </w:rPr>
            </w:pPr>
            <w:r w:rsidRPr="0047249F">
              <w:rPr>
                <w:rFonts w:ascii="Calibri" w:hAnsi="Calibri" w:cs="Calibri"/>
                <w:lang w:eastAsia="ja-JP"/>
              </w:rPr>
              <w:t>PUCCH resource change</w:t>
            </w:r>
          </w:p>
        </w:tc>
      </w:tr>
    </w:tbl>
    <w:p w14:paraId="7FC63B72" w14:textId="5E51BFA5" w:rsidR="007F6BED" w:rsidRPr="0047249F" w:rsidRDefault="007F6BED" w:rsidP="00BC5960"/>
    <w:p w14:paraId="01320B8A" w14:textId="431895DA" w:rsidR="007F6BED" w:rsidRPr="0047249F" w:rsidRDefault="00513FAC" w:rsidP="00BC5960">
      <w:pPr>
        <w:rPr>
          <w:b/>
          <w:u w:val="single"/>
          <w:lang w:eastAsia="zh-CN"/>
        </w:rPr>
      </w:pPr>
      <w:r w:rsidRPr="0047249F">
        <w:rPr>
          <w:b/>
          <w:u w:val="single"/>
          <w:lang w:eastAsia="zh-CN"/>
        </w:rPr>
        <w:t>Applicable scenarios</w:t>
      </w:r>
    </w:p>
    <w:p w14:paraId="54F4EE0D" w14:textId="3300C7E7" w:rsidR="007878AD" w:rsidRPr="0047249F" w:rsidRDefault="00513FAC" w:rsidP="00BC5960">
      <w:r w:rsidRPr="0047249F">
        <w:t>According to the analysis in Section 2.1, the restriction brings large HARQ feedback delay and PDSCH blockage due to multiple PUSCH repetition</w:t>
      </w:r>
      <w:r w:rsidR="005905E4" w:rsidRPr="0047249F">
        <w:t>s</w:t>
      </w:r>
      <w:r w:rsidRPr="0047249F">
        <w:t xml:space="preserve">. The impact become </w:t>
      </w:r>
      <w:r w:rsidR="005905E4" w:rsidRPr="0047249F">
        <w:t>more severe</w:t>
      </w:r>
      <w:r w:rsidRPr="0047249F">
        <w:t xml:space="preserve"> when </w:t>
      </w:r>
      <w:r w:rsidR="005905E4" w:rsidRPr="0047249F">
        <w:t xml:space="preserve">a greater number of repetitions is configured/scheduled. For the case of PUSCH without repetition, the impact still exists but </w:t>
      </w:r>
      <w:r w:rsidR="005905E4" w:rsidRPr="0047249F">
        <w:lastRenderedPageBreak/>
        <w:t>not as much serious as the repetition case</w:t>
      </w:r>
      <w:r w:rsidR="002723C0">
        <w:t xml:space="preserve">. Thus, </w:t>
      </w:r>
      <w:r w:rsidR="005905E4" w:rsidRPr="0047249F">
        <w:t>RAN1 can focus repetition case at beginning and extend to single PUSCH transmission case if needed. For PUSCH repetition scenario, all repetitions can be treated together and remove the restriction for all of them.</w:t>
      </w:r>
    </w:p>
    <w:p w14:paraId="7E1A27C1" w14:textId="3911DB2B" w:rsidR="007F6BED" w:rsidRPr="0047249F" w:rsidRDefault="005905E4" w:rsidP="00BC5960">
      <w:pPr>
        <w:rPr>
          <w:b/>
          <w:u w:val="single"/>
        </w:rPr>
      </w:pPr>
      <w:r w:rsidRPr="0047249F">
        <w:rPr>
          <w:b/>
          <w:u w:val="single"/>
        </w:rPr>
        <w:t>Impact on</w:t>
      </w:r>
      <w:r w:rsidR="007878AD" w:rsidRPr="0047249F">
        <w:rPr>
          <w:b/>
          <w:u w:val="single"/>
        </w:rPr>
        <w:t xml:space="preserve"> Type-1 HARQ codebook generation</w:t>
      </w:r>
    </w:p>
    <w:p w14:paraId="1C1F96A4" w14:textId="613801C7" w:rsidR="007F6BED" w:rsidRPr="0047249F" w:rsidRDefault="007878AD" w:rsidP="00BC5960">
      <w:r w:rsidRPr="0047249F">
        <w:t>The generation of Type-1 HARQ codebook multiplexed on PUSCH is reusing the codebook generation procedure on PU</w:t>
      </w:r>
      <w:r w:rsidR="00D60A1C">
        <w:t>C</w:t>
      </w:r>
      <w:r w:rsidRPr="0047249F">
        <w:t>CH, which is specified in the clause 9.1.2.2</w:t>
      </w:r>
      <w:r w:rsidRPr="0047249F">
        <w:rPr>
          <w:lang w:eastAsia="zh-CN"/>
        </w:rPr>
        <w:t xml:space="preserve"> of TS</w:t>
      </w:r>
      <w:r w:rsidRPr="0047249F">
        <w:t xml:space="preserve"> 38.213 (also cited in Appendix</w:t>
      </w:r>
      <w:r w:rsidR="002723C0">
        <w:t xml:space="preserve"> with yellow highlighted</w:t>
      </w:r>
      <w:r w:rsidRPr="0047249F">
        <w:t xml:space="preserve">). For the Type-1 </w:t>
      </w:r>
      <w:r w:rsidR="001E246F" w:rsidRPr="0047249F">
        <w:t>HARQ codebook generation</w:t>
      </w:r>
      <w:r w:rsidR="00D60A1C">
        <w:t xml:space="preserve"> on PUCCH</w:t>
      </w:r>
      <w:r w:rsidR="001E246F" w:rsidRPr="0047249F">
        <w:t>, two steps can be summarized.</w:t>
      </w:r>
    </w:p>
    <w:p w14:paraId="2B41734E" w14:textId="2A2E5B21" w:rsidR="001E246F" w:rsidRPr="0047249F" w:rsidRDefault="001E246F" w:rsidP="0047249F">
      <w:pPr>
        <w:ind w:left="360"/>
        <w:rPr>
          <w:lang w:val="en-GB"/>
        </w:rPr>
      </w:pPr>
      <w:r w:rsidRPr="0047249F">
        <w:rPr>
          <w:b/>
        </w:rPr>
        <w:t>Step 1:</w:t>
      </w:r>
      <w:r w:rsidRPr="0047249F">
        <w:t xml:space="preserve"> UE determines a</w:t>
      </w:r>
      <w:r w:rsidRPr="0047249F">
        <w:rPr>
          <w:lang w:eastAsia="zh-CN"/>
        </w:rPr>
        <w:t xml:space="preserve"> set of</w:t>
      </w:r>
      <w:r w:rsidRPr="0047249F">
        <w:rPr>
          <w:rFonts w:hint="eastAsia"/>
          <w:lang w:eastAsia="zh-CN"/>
        </w:rPr>
        <w:t xml:space="preserv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A,c</m:t>
            </m:r>
          </m:sub>
        </m:sSub>
      </m:oMath>
      <w:r w:rsidRPr="0047249F">
        <w:rPr>
          <w:lang w:val="en-GB"/>
        </w:rPr>
        <w:t xml:space="preserve"> occasions for candidate PDSCH receptions based:</w:t>
      </w:r>
    </w:p>
    <w:p w14:paraId="4ED39F0A" w14:textId="712AA60C" w:rsidR="001E246F" w:rsidRPr="0047249F" w:rsidRDefault="001E246F" w:rsidP="0047249F">
      <w:pPr>
        <w:pStyle w:val="af5"/>
        <w:numPr>
          <w:ilvl w:val="0"/>
          <w:numId w:val="18"/>
        </w:numPr>
        <w:ind w:left="1080"/>
        <w:rPr>
          <w:sz w:val="22"/>
          <w:szCs w:val="22"/>
        </w:rPr>
      </w:pPr>
      <w:r w:rsidRPr="0047249F">
        <w:rPr>
          <w:rFonts w:hint="eastAsia"/>
          <w:sz w:val="22"/>
          <w:szCs w:val="22"/>
          <w:lang w:val="en-US" w:eastAsia="zh-CN"/>
        </w:rPr>
        <w:t>o</w:t>
      </w:r>
      <w:r w:rsidRPr="0047249F">
        <w:rPr>
          <w:sz w:val="22"/>
          <w:szCs w:val="22"/>
          <w:lang w:val="en-US" w:eastAsia="zh-CN"/>
        </w:rPr>
        <w:t>n a set of slot timing values</w:t>
      </w:r>
      <w:r w:rsidRPr="0047249F">
        <w:rPr>
          <w:rFonts w:hint="eastAsia"/>
          <w:sz w:val="22"/>
          <w:szCs w:val="22"/>
          <w:vertAlign w:val="subscript"/>
          <w:lang w:val="en-US" w:eastAsia="zh-CN"/>
        </w:rPr>
        <w:t xml:space="preserve"> </w:t>
      </w:r>
      <m:oMath>
        <m:sSub>
          <m:sSubPr>
            <m:ctrlPr>
              <w:rPr>
                <w:rFonts w:ascii="Cambria Math" w:hAnsi="Cambria Math"/>
                <w:i/>
                <w:sz w:val="22"/>
                <w:szCs w:val="22"/>
              </w:rPr>
            </m:ctrlPr>
          </m:sSubPr>
          <m:e>
            <m:r>
              <w:rPr>
                <w:rFonts w:ascii="Cambria Math" w:hAnsi="Cambria Math"/>
                <w:sz w:val="22"/>
                <w:szCs w:val="22"/>
              </w:rPr>
              <m:t>K</m:t>
            </m:r>
          </m:e>
          <m:sub>
            <m:r>
              <m:rPr>
                <m:nor/>
              </m:rPr>
              <w:rPr>
                <w:rFonts w:ascii="Cambria Math"/>
                <w:sz w:val="22"/>
                <w:szCs w:val="22"/>
              </w:rPr>
              <m:t>1</m:t>
            </m:r>
            <m:ctrlPr>
              <w:rPr>
                <w:rFonts w:ascii="Cambria Math" w:hAnsi="Cambria Math"/>
                <w:sz w:val="22"/>
                <w:szCs w:val="22"/>
              </w:rPr>
            </m:ctrlPr>
          </m:sub>
        </m:sSub>
      </m:oMath>
    </w:p>
    <w:p w14:paraId="71B21407" w14:textId="1140BDCE" w:rsidR="001E246F" w:rsidRPr="0047249F" w:rsidRDefault="001E246F" w:rsidP="0047249F">
      <w:pPr>
        <w:pStyle w:val="af5"/>
        <w:numPr>
          <w:ilvl w:val="0"/>
          <w:numId w:val="18"/>
        </w:numPr>
        <w:ind w:left="1080"/>
        <w:rPr>
          <w:sz w:val="22"/>
          <w:szCs w:val="22"/>
        </w:rPr>
      </w:pPr>
      <w:r w:rsidRPr="0047249F">
        <w:rPr>
          <w:sz w:val="22"/>
          <w:szCs w:val="22"/>
          <w:lang w:eastAsia="zh-CN"/>
        </w:rPr>
        <w:t xml:space="preserve">on a set of row indexes </w:t>
      </w:r>
      <m:oMath>
        <m:r>
          <w:rPr>
            <w:rFonts w:ascii="Cambria Math" w:hAnsi="Cambria Math"/>
            <w:sz w:val="22"/>
            <w:szCs w:val="22"/>
          </w:rPr>
          <m:t>R</m:t>
        </m:r>
      </m:oMath>
      <w:r w:rsidRPr="0047249F">
        <w:rPr>
          <w:sz w:val="22"/>
          <w:szCs w:val="22"/>
          <w:lang w:val="en-US" w:eastAsia="zh-CN"/>
        </w:rPr>
        <w:t xml:space="preserve"> </w:t>
      </w:r>
      <w:r w:rsidRPr="0047249F">
        <w:rPr>
          <w:sz w:val="22"/>
          <w:szCs w:val="22"/>
          <w:lang w:eastAsia="zh-CN"/>
        </w:rPr>
        <w:t>of TDRA table</w:t>
      </w:r>
    </w:p>
    <w:p w14:paraId="7BBE4965" w14:textId="4D0317E2" w:rsidR="001E246F" w:rsidRPr="0047249F" w:rsidRDefault="001E246F" w:rsidP="0047249F">
      <w:pPr>
        <w:pStyle w:val="af5"/>
        <w:numPr>
          <w:ilvl w:val="0"/>
          <w:numId w:val="18"/>
        </w:numPr>
        <w:ind w:left="1080"/>
        <w:rPr>
          <w:sz w:val="22"/>
          <w:szCs w:val="22"/>
        </w:rPr>
      </w:pPr>
      <w:r w:rsidRPr="0047249F">
        <w:rPr>
          <w:sz w:val="22"/>
          <w:szCs w:val="22"/>
          <w:lang w:val="en-US"/>
        </w:rPr>
        <w:t xml:space="preserve">on the ratio </w:t>
      </w:r>
      <m:oMath>
        <m:sSup>
          <m:sSupPr>
            <m:ctrlPr>
              <w:rPr>
                <w:rFonts w:ascii="Cambria Math" w:hAnsi="Cambria Math"/>
                <w:i/>
                <w:sz w:val="22"/>
                <w:szCs w:val="22"/>
                <w:lang w:val="en-US"/>
              </w:rPr>
            </m:ctrlPr>
          </m:sSupPr>
          <m:e>
            <m:r>
              <w:rPr>
                <w:rFonts w:ascii="Cambria Math" w:hAnsi="Cambria Math"/>
                <w:sz w:val="22"/>
                <w:szCs w:val="22"/>
                <w:lang w:val="en-US"/>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D</m:t>
                </m:r>
                <m:r>
                  <m:rPr>
                    <m:nor/>
                  </m:rPr>
                  <w:rPr>
                    <w:rFonts w:ascii="Cambria Math" w:hAnsi="宋体" w:cs="宋体"/>
                    <w:sz w:val="22"/>
                    <w:szCs w:val="22"/>
                  </w:rPr>
                  <m:t>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U</m:t>
                </m:r>
                <m:r>
                  <m:rPr>
                    <m:nor/>
                  </m:rPr>
                  <w:rPr>
                    <w:rFonts w:ascii="Cambria Math" w:hAnsi="宋体" w:cs="宋体"/>
                    <w:sz w:val="22"/>
                    <w:szCs w:val="22"/>
                  </w:rPr>
                  <m:t>L</m:t>
                </m:r>
                <m:ctrlPr>
                  <w:rPr>
                    <w:rFonts w:ascii="Cambria Math" w:hAnsi="Cambria Math"/>
                    <w:sz w:val="22"/>
                    <w:szCs w:val="22"/>
                  </w:rPr>
                </m:ctrlPr>
              </m:sub>
            </m:sSub>
          </m:sup>
        </m:sSup>
      </m:oMath>
      <w:r w:rsidRPr="0047249F">
        <w:rPr>
          <w:sz w:val="22"/>
          <w:szCs w:val="22"/>
          <w:lang w:val="en-US"/>
        </w:rPr>
        <w:t xml:space="preserve"> between the downlink SCS configuration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D</m:t>
            </m:r>
            <m:r>
              <m:rPr>
                <m:nor/>
              </m:rPr>
              <w:rPr>
                <w:rFonts w:ascii="Cambria Math" w:hAnsi="宋体" w:cs="宋体"/>
                <w:sz w:val="22"/>
                <w:szCs w:val="22"/>
              </w:rPr>
              <m:t>L</m:t>
            </m:r>
            <m:ctrlPr>
              <w:rPr>
                <w:rFonts w:ascii="Cambria Math" w:hAnsi="Cambria Math"/>
                <w:sz w:val="22"/>
                <w:szCs w:val="22"/>
              </w:rPr>
            </m:ctrlPr>
          </m:sub>
        </m:sSub>
      </m:oMath>
      <w:r w:rsidRPr="0047249F">
        <w:rPr>
          <w:sz w:val="22"/>
          <w:szCs w:val="22"/>
          <w:lang w:val="en-US"/>
        </w:rPr>
        <w:t xml:space="preserve"> and the uplink SCS configuration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U</m:t>
            </m:r>
            <m:r>
              <m:rPr>
                <m:nor/>
              </m:rPr>
              <w:rPr>
                <w:rFonts w:ascii="Cambria Math" w:hAnsi="宋体" w:cs="宋体"/>
                <w:sz w:val="22"/>
                <w:szCs w:val="22"/>
              </w:rPr>
              <m:t>L</m:t>
            </m:r>
            <m:ctrlPr>
              <w:rPr>
                <w:rFonts w:ascii="Cambria Math" w:hAnsi="Cambria Math"/>
                <w:sz w:val="22"/>
                <w:szCs w:val="22"/>
              </w:rPr>
            </m:ctrlPr>
          </m:sub>
        </m:sSub>
      </m:oMath>
    </w:p>
    <w:p w14:paraId="0AB81A5D" w14:textId="0008C11F" w:rsidR="001E246F" w:rsidRPr="0047249F" w:rsidRDefault="001E246F" w:rsidP="0047249F">
      <w:pPr>
        <w:pStyle w:val="af5"/>
        <w:numPr>
          <w:ilvl w:val="0"/>
          <w:numId w:val="18"/>
        </w:numPr>
        <w:ind w:left="1080"/>
        <w:rPr>
          <w:sz w:val="22"/>
          <w:szCs w:val="22"/>
        </w:rPr>
      </w:pPr>
      <w:r w:rsidRPr="0047249F">
        <w:rPr>
          <w:sz w:val="22"/>
          <w:szCs w:val="22"/>
        </w:rPr>
        <w:t xml:space="preserve">on </w:t>
      </w:r>
      <w:proofErr w:type="spellStart"/>
      <w:r w:rsidRPr="0047249F">
        <w:rPr>
          <w:sz w:val="22"/>
          <w:szCs w:val="22"/>
        </w:rPr>
        <w:t>tdd</w:t>
      </w:r>
      <w:proofErr w:type="spellEnd"/>
      <w:r w:rsidRPr="0047249F">
        <w:rPr>
          <w:sz w:val="22"/>
          <w:szCs w:val="22"/>
        </w:rPr>
        <w:t xml:space="preserve"> configuration</w:t>
      </w:r>
    </w:p>
    <w:p w14:paraId="5BFBE645" w14:textId="707FF7CF" w:rsidR="001E246F" w:rsidRPr="0047249F" w:rsidRDefault="001E246F" w:rsidP="0047249F">
      <w:pPr>
        <w:pStyle w:val="af5"/>
        <w:numPr>
          <w:ilvl w:val="0"/>
          <w:numId w:val="18"/>
        </w:numPr>
        <w:ind w:left="1080"/>
        <w:rPr>
          <w:sz w:val="22"/>
          <w:szCs w:val="22"/>
        </w:rPr>
      </w:pPr>
      <w:r w:rsidRPr="0047249F">
        <w:rPr>
          <w:sz w:val="22"/>
          <w:szCs w:val="22"/>
        </w:rPr>
        <w:t>on CA slot offset</w:t>
      </w:r>
    </w:p>
    <w:p w14:paraId="7852A5E0" w14:textId="06481A95" w:rsidR="001E246F" w:rsidRDefault="001E246F" w:rsidP="001E246F">
      <w:pPr>
        <w:ind w:left="360"/>
        <w:rPr>
          <w:lang w:val="en-GB"/>
        </w:rPr>
      </w:pPr>
      <w:r w:rsidRPr="0047249F">
        <w:rPr>
          <w:b/>
        </w:rPr>
        <w:t>Step 2:</w:t>
      </w:r>
      <w:r>
        <w:t xml:space="preserve"> UE generates HARQ codebook based on determined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A,c</m:t>
            </m:r>
          </m:sub>
        </m:sSub>
      </m:oMath>
      <w:r w:rsidRPr="001E68A0">
        <w:rPr>
          <w:lang w:val="en-GB"/>
        </w:rPr>
        <w:t xml:space="preserve"> occasions</w:t>
      </w:r>
      <w:r>
        <w:rPr>
          <w:lang w:val="en-GB"/>
        </w:rPr>
        <w:t>.</w:t>
      </w:r>
    </w:p>
    <w:p w14:paraId="17306F0B" w14:textId="25165BCC" w:rsidR="001E246F" w:rsidRDefault="001E246F" w:rsidP="001E246F">
      <w:pPr>
        <w:pStyle w:val="af5"/>
        <w:numPr>
          <w:ilvl w:val="0"/>
          <w:numId w:val="19"/>
        </w:numPr>
        <w:rPr>
          <w:sz w:val="22"/>
        </w:rPr>
      </w:pPr>
      <w:r w:rsidRPr="0047249F">
        <w:rPr>
          <w:sz w:val="22"/>
        </w:rPr>
        <w:t>In each of occasion, UE generates</w:t>
      </w:r>
      <w:r w:rsidR="001E3C59" w:rsidRPr="0047249F">
        <w:rPr>
          <w:sz w:val="22"/>
        </w:rPr>
        <w:t xml:space="preserve"> one or more HARQ bits for each TB (depends on TB-based or CBG-based HARQ feedback)</w:t>
      </w:r>
    </w:p>
    <w:p w14:paraId="65CC5FBF" w14:textId="4CAED162" w:rsidR="00346312" w:rsidRPr="0047249F" w:rsidRDefault="00346312" w:rsidP="0047249F">
      <w:r>
        <w:t xml:space="preserve">It can be justified, for step 1, all the parameters to determine the set of PDSCH monitoring occasion are not associated with the scheduling restriction of PDSCH, </w:t>
      </w:r>
      <w:r w:rsidR="005B04D7">
        <w:t>neither impacted by the time order of UL grant and DL grant. T</w:t>
      </w:r>
      <w:r>
        <w:t xml:space="preserve">he determined PDSCH occasion can locate at either before or after the UL grant, shown in </w:t>
      </w:r>
      <w:r>
        <w:fldChar w:fldCharType="begin"/>
      </w:r>
      <w:r>
        <w:instrText xml:space="preserve"> REF _Ref134737193 \h </w:instrText>
      </w:r>
      <w:r>
        <w:fldChar w:fldCharType="separate"/>
      </w:r>
      <w:r>
        <w:t xml:space="preserve">Figure </w:t>
      </w:r>
      <w:r>
        <w:rPr>
          <w:noProof/>
        </w:rPr>
        <w:t>3</w:t>
      </w:r>
      <w:r>
        <w:fldChar w:fldCharType="end"/>
      </w:r>
      <w:r>
        <w:t>.</w:t>
      </w:r>
    </w:p>
    <w:p w14:paraId="1A693AAC" w14:textId="77777777" w:rsidR="00346312" w:rsidRDefault="00346312" w:rsidP="0047249F">
      <w:pPr>
        <w:keepNext/>
        <w:jc w:val="center"/>
      </w:pPr>
      <w:r>
        <w:rPr>
          <w:noProof/>
        </w:rPr>
        <w:drawing>
          <wp:inline distT="0" distB="0" distL="0" distR="0" wp14:anchorId="41EC68AC" wp14:editId="6D333391">
            <wp:extent cx="5916295" cy="1414774"/>
            <wp:effectExtent l="0" t="0" r="0" b="0"/>
            <wp:docPr id="3" name="Picture 3" descr="C:\Users\y00415751\AppData\Local\Microsoft\Windows\INetCache\Content.MSO\3839506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415751\AppData\Local\Microsoft\Windows\INetCache\Content.MSO\3839506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414774"/>
                    </a:xfrm>
                    <a:prstGeom prst="rect">
                      <a:avLst/>
                    </a:prstGeom>
                    <a:noFill/>
                    <a:ln>
                      <a:noFill/>
                    </a:ln>
                  </pic:spPr>
                </pic:pic>
              </a:graphicData>
            </a:graphic>
          </wp:inline>
        </w:drawing>
      </w:r>
    </w:p>
    <w:p w14:paraId="09AAC688" w14:textId="65FECCE0" w:rsidR="001E246F" w:rsidRDefault="00346312" w:rsidP="0047249F">
      <w:pPr>
        <w:pStyle w:val="a6"/>
      </w:pPr>
      <w:bookmarkStart w:id="6" w:name="_Ref134737193"/>
      <w:r>
        <w:t xml:space="preserve">Figure </w:t>
      </w:r>
      <w:r w:rsidR="00640CF5">
        <w:fldChar w:fldCharType="begin"/>
      </w:r>
      <w:r w:rsidR="00640CF5">
        <w:instrText xml:space="preserve"> SEQ Figure \* ARABIC </w:instrText>
      </w:r>
      <w:r w:rsidR="00640CF5">
        <w:fldChar w:fldCharType="separate"/>
      </w:r>
      <w:r w:rsidR="007C3A98">
        <w:rPr>
          <w:noProof/>
        </w:rPr>
        <w:t>3</w:t>
      </w:r>
      <w:r w:rsidR="00640CF5">
        <w:rPr>
          <w:noProof/>
        </w:rPr>
        <w:fldChar w:fldCharType="end"/>
      </w:r>
      <w:bookmarkEnd w:id="6"/>
      <w:r>
        <w:t>. Determination of PDSCH occasions</w:t>
      </w:r>
    </w:p>
    <w:p w14:paraId="59D2EAA1" w14:textId="3EB8E216" w:rsidR="002F713E" w:rsidRDefault="00346312" w:rsidP="001E246F">
      <w:r>
        <w:t>On the second the step 2, UE would generate HARQ bits for each determined PDSCH occasion, and based on the spec below,</w:t>
      </w:r>
      <w:r w:rsidR="0047768A">
        <w:t xml:space="preserve"> </w:t>
      </w:r>
      <w:r w:rsidR="0047768A" w:rsidRPr="0047768A">
        <w:t>HARQ-ACK information corresponding to PDSCH reception</w:t>
      </w:r>
      <w:r w:rsidR="0047768A">
        <w:t xml:space="preserve"> scheduled after UL grant should be set to NACK. This is because following the scheduling restriction </w:t>
      </w:r>
      <w:r w:rsidR="0047768A">
        <w:rPr>
          <w:rFonts w:hint="eastAsia"/>
          <w:lang w:eastAsia="zh-CN"/>
        </w:rPr>
        <w:t>of</w:t>
      </w:r>
      <w:r w:rsidR="0047768A">
        <w:t xml:space="preserve"> PDSCH, no PDSCH would be scheduled after UL grant, but </w:t>
      </w:r>
      <w:r w:rsidR="002723C0">
        <w:t>semi-static codebook requires constant codebook size</w:t>
      </w:r>
      <w:r w:rsidR="005B04D7">
        <w:t xml:space="preserve">, </w:t>
      </w:r>
      <w:r w:rsidR="002723C0">
        <w:t xml:space="preserve">NACK is used to fill the </w:t>
      </w:r>
      <w:r w:rsidR="0047768A">
        <w:t>HARQ codebook.</w:t>
      </w:r>
      <w:r w:rsidR="002F713E">
        <w:t xml:space="preserve"> Specifically, </w:t>
      </w:r>
      <w:r w:rsidR="002723C0">
        <w:t xml:space="preserve">in </w:t>
      </w:r>
      <w:r w:rsidR="002723C0">
        <w:fldChar w:fldCharType="begin"/>
      </w:r>
      <w:r w:rsidR="002723C0">
        <w:instrText xml:space="preserve"> REF _Ref134737193 \h </w:instrText>
      </w:r>
      <w:r w:rsidR="002723C0">
        <w:fldChar w:fldCharType="separate"/>
      </w:r>
      <w:r w:rsidR="002723C0">
        <w:t xml:space="preserve">Figure </w:t>
      </w:r>
      <w:r w:rsidR="002723C0">
        <w:rPr>
          <w:noProof/>
        </w:rPr>
        <w:t>3</w:t>
      </w:r>
      <w:r w:rsidR="002723C0">
        <w:fldChar w:fldCharType="end"/>
      </w:r>
      <w:r w:rsidR="002723C0">
        <w:t xml:space="preserve">, </w:t>
      </w:r>
      <w:r w:rsidR="002F713E">
        <w:t>UE will report NACK in PDSCH occasion_3.</w:t>
      </w:r>
    </w:p>
    <w:tbl>
      <w:tblPr>
        <w:tblStyle w:val="ae"/>
        <w:tblW w:w="0" w:type="auto"/>
        <w:tblLook w:val="04A0" w:firstRow="1" w:lastRow="0" w:firstColumn="1" w:lastColumn="0" w:noHBand="0" w:noVBand="1"/>
      </w:tblPr>
      <w:tblGrid>
        <w:gridCol w:w="9307"/>
      </w:tblGrid>
      <w:tr w:rsidR="0047768A" w14:paraId="39197202" w14:textId="77777777" w:rsidTr="0047768A">
        <w:tc>
          <w:tcPr>
            <w:tcW w:w="9307" w:type="dxa"/>
          </w:tcPr>
          <w:p w14:paraId="46B07383" w14:textId="7A4C3397" w:rsidR="0047768A" w:rsidRPr="0047249F" w:rsidRDefault="0047768A" w:rsidP="001E246F">
            <w:pPr>
              <w:rPr>
                <w:i/>
              </w:rPr>
            </w:pPr>
            <w:r w:rsidRPr="0047249F">
              <w:rPr>
                <w:b/>
                <w:i/>
              </w:rPr>
              <w:t>TS38.213, Clause 9.1.2.2</w:t>
            </w:r>
          </w:p>
          <w:p w14:paraId="219054FF" w14:textId="19D2CA88" w:rsidR="0047768A" w:rsidRPr="0047249F" w:rsidRDefault="0047768A" w:rsidP="001E246F">
            <w:pPr>
              <w:rPr>
                <w:i/>
              </w:rPr>
            </w:pPr>
            <w:r w:rsidRPr="0047249F">
              <w:rPr>
                <w:i/>
              </w:rPr>
              <w:t>A UE sets to NACK value in the HARQ-ACK codebook any HARQ-ACK information corresponding to PDSCH reception or SPS PDSCH release or TCI state update that the UE detects in a PDCCH monitoring occasion that starts after a PDCCH monitoring occasion where the UE detects a DCI format scheduling the PUSCH transmission.</w:t>
            </w:r>
          </w:p>
        </w:tc>
      </w:tr>
    </w:tbl>
    <w:p w14:paraId="21FAB7DF" w14:textId="55C63770" w:rsidR="001E246F" w:rsidRDefault="002723C0" w:rsidP="001E246F">
      <w:r>
        <w:t>After the scheduling restriction is removed, slightly update on the spec is necessary, where actual A</w:t>
      </w:r>
      <w:r>
        <w:rPr>
          <w:rFonts w:hint="eastAsia"/>
          <w:lang w:eastAsia="zh-CN"/>
        </w:rPr>
        <w:t>CK</w:t>
      </w:r>
      <w:r w:rsidR="005B04D7">
        <w:t xml:space="preserve"> or </w:t>
      </w:r>
      <w:r>
        <w:t xml:space="preserve">NACK value should be set corresponding to the PDSCH(s) scheduled after UL grant, i.e. shown in </w:t>
      </w:r>
      <w:r>
        <w:fldChar w:fldCharType="begin"/>
      </w:r>
      <w:r>
        <w:instrText xml:space="preserve"> REF _Ref134737193 \h </w:instrText>
      </w:r>
      <w:r>
        <w:fldChar w:fldCharType="separate"/>
      </w:r>
      <w:r>
        <w:t xml:space="preserve">Figure </w:t>
      </w:r>
      <w:r>
        <w:rPr>
          <w:noProof/>
        </w:rPr>
        <w:t>3</w:t>
      </w:r>
      <w:r>
        <w:fldChar w:fldCharType="end"/>
      </w:r>
      <w:r>
        <w:t>, the actual ACK/NACK value is reported in PDSCH occasion_3.</w:t>
      </w:r>
    </w:p>
    <w:p w14:paraId="23772004" w14:textId="39E551FA" w:rsidR="001E246F" w:rsidRPr="0047249F" w:rsidRDefault="002F713E" w:rsidP="001E246F">
      <w:pPr>
        <w:rPr>
          <w:b/>
          <w:i/>
        </w:rPr>
      </w:pPr>
      <w:r w:rsidRPr="0047249F">
        <w:rPr>
          <w:b/>
          <w:i/>
        </w:rPr>
        <w:lastRenderedPageBreak/>
        <w:t xml:space="preserve">Observation 3: For </w:t>
      </w:r>
      <w:r w:rsidR="00252DF2">
        <w:rPr>
          <w:b/>
          <w:i/>
        </w:rPr>
        <w:t>Type-1</w:t>
      </w:r>
      <w:r w:rsidRPr="0047249F">
        <w:rPr>
          <w:b/>
          <w:i/>
        </w:rPr>
        <w:t xml:space="preserve"> HARQ codebook</w:t>
      </w:r>
      <w:r w:rsidR="00D60A1C">
        <w:rPr>
          <w:b/>
          <w:i/>
        </w:rPr>
        <w:t xml:space="preserve"> multiplexing on PUSCH</w:t>
      </w:r>
      <w:r w:rsidRPr="0047249F">
        <w:rPr>
          <w:b/>
          <w:i/>
        </w:rPr>
        <w:t xml:space="preserve">, determining </w:t>
      </w:r>
      <w:r w:rsidR="00F33A39">
        <w:rPr>
          <w:rFonts w:hint="eastAsia"/>
          <w:b/>
          <w:i/>
          <w:lang w:eastAsia="zh-CN"/>
        </w:rPr>
        <w:t>a</w:t>
      </w:r>
      <w:r w:rsidRPr="0047249F">
        <w:rPr>
          <w:b/>
          <w:i/>
        </w:rPr>
        <w:t xml:space="preserve"> set of PDSCH monitoring occasion is not associated with the scheduling restriction of PDSCH and current spec cannot support to report actual A</w:t>
      </w:r>
      <w:r w:rsidRPr="0047249F">
        <w:rPr>
          <w:rFonts w:hint="eastAsia"/>
          <w:b/>
          <w:i/>
          <w:lang w:eastAsia="zh-CN"/>
        </w:rPr>
        <w:t>CK</w:t>
      </w:r>
      <w:r w:rsidRPr="0047249F">
        <w:rPr>
          <w:b/>
          <w:i/>
        </w:rPr>
        <w:t>/NACK value corresponding to the PDSCH(s) scheduled after UL grant</w:t>
      </w:r>
      <w:r w:rsidR="001E5ABC" w:rsidRPr="0047249F">
        <w:rPr>
          <w:b/>
          <w:i/>
        </w:rPr>
        <w:t>.</w:t>
      </w:r>
    </w:p>
    <w:p w14:paraId="169C3923" w14:textId="483E2D2E" w:rsidR="001E5ABC" w:rsidRDefault="001E5ABC" w:rsidP="001E5ABC">
      <w:r>
        <w:t>In addition, the procedure to set the DAI value in UL grant still keep the same after the scheduling restriction is relaxed. No matter the PDSCH is scheduled before or after UL DCI format</w:t>
      </w:r>
      <w:r w:rsidRPr="0047249F">
        <w:t xml:space="preserve">, corresponding HARQ would be multiplexed on the PUSCH, </w:t>
      </w:r>
      <w:r w:rsidR="00746C7A">
        <w:t xml:space="preserve">when </w:t>
      </w:r>
      <w:r w:rsidRPr="0047249F">
        <w:t xml:space="preserve">the total DAI is set as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w:rPr>
            <w:rFonts w:ascii="Cambria Math" w:hAnsi="Cambria Math"/>
          </w:rPr>
          <m:t>=1</m:t>
        </m:r>
      </m:oMath>
      <w:r w:rsidR="005D5DB3" w:rsidRPr="0047249F">
        <w:t xml:space="preserve"> </w:t>
      </w:r>
      <w:r w:rsidRPr="0047249F">
        <w:t>to enable multiplexi</w:t>
      </w:r>
      <w:r>
        <w:t>ng.</w:t>
      </w:r>
    </w:p>
    <w:p w14:paraId="67FD05C7" w14:textId="38A7C0CD" w:rsidR="001E5ABC" w:rsidRPr="001E68A0" w:rsidRDefault="001E5ABC" w:rsidP="001E5ABC">
      <w:pPr>
        <w:rPr>
          <w:b/>
          <w:u w:val="single"/>
        </w:rPr>
      </w:pPr>
      <w:r w:rsidRPr="001E68A0">
        <w:rPr>
          <w:b/>
          <w:u w:val="single"/>
        </w:rPr>
        <w:t>Impact on Type-</w:t>
      </w:r>
      <w:r>
        <w:rPr>
          <w:b/>
          <w:u w:val="single"/>
        </w:rPr>
        <w:t>2</w:t>
      </w:r>
      <w:r w:rsidRPr="001E68A0">
        <w:rPr>
          <w:b/>
          <w:u w:val="single"/>
        </w:rPr>
        <w:t xml:space="preserve"> HARQ codebook generation</w:t>
      </w:r>
    </w:p>
    <w:p w14:paraId="4DACC06E" w14:textId="2CA142C0" w:rsidR="00EA407E" w:rsidRDefault="004B6F37" w:rsidP="00EA407E">
      <w:r>
        <w:t xml:space="preserve">The optimization of restriction relaxes the scheduling of </w:t>
      </w:r>
      <w:r w:rsidR="00C10D0E">
        <w:t xml:space="preserve">PDSCH later than UL DCI </w:t>
      </w:r>
      <w:r>
        <w:t xml:space="preserve">and makes it possible to piggyback the </w:t>
      </w:r>
      <w:r w:rsidR="00C10D0E">
        <w:t xml:space="preserve">associated </w:t>
      </w:r>
      <w:r>
        <w:t xml:space="preserve">HARQ information </w:t>
      </w:r>
      <w:r w:rsidR="00C10D0E">
        <w:t>on the scheduled PUSCH</w:t>
      </w:r>
      <w:r w:rsidR="008B2D6C">
        <w:t xml:space="preserve">. However, </w:t>
      </w:r>
      <w:r w:rsidR="00D63ABF">
        <w:t xml:space="preserve">for </w:t>
      </w:r>
      <w:r w:rsidR="00252DF2">
        <w:t xml:space="preserve">Type-2 </w:t>
      </w:r>
      <w:r w:rsidR="00D63ABF">
        <w:t>HARQ codebook</w:t>
      </w:r>
      <w:r w:rsidR="00B7187B">
        <w:t xml:space="preserve">, the current spec only considers the HARQ bits </w:t>
      </w:r>
      <w:r w:rsidR="005B04D7">
        <w:t xml:space="preserve">for </w:t>
      </w:r>
      <w:r w:rsidR="00B7187B">
        <w:t xml:space="preserve">the PDSCH scheduled before UL DCI </w:t>
      </w:r>
      <w:r w:rsidR="005B04D7">
        <w:t xml:space="preserve">format </w:t>
      </w:r>
      <w:r w:rsidR="00B7187B">
        <w:t>and the</w:t>
      </w:r>
      <w:r w:rsidR="00791160">
        <w:t xml:space="preserve"> total DAI</w:t>
      </w:r>
      <w:r w:rsidR="006342D3">
        <w:t xml:space="preserve"> </w:t>
      </w:r>
      <w:r w:rsidR="00791160">
        <w:t>in</w:t>
      </w:r>
      <w:r w:rsidR="006342D3">
        <w:t xml:space="preserve"> </w:t>
      </w:r>
      <w:r w:rsidR="00B7187B">
        <w:t>the</w:t>
      </w:r>
      <w:r w:rsidR="00791160">
        <w:t xml:space="preserve"> UL </w:t>
      </w:r>
      <w:r w:rsidR="00B7187B">
        <w:t>DCI format</w:t>
      </w:r>
      <w:r w:rsidR="00791160">
        <w:t xml:space="preserve"> cannot reflect the number of scheduled PDSCH(s) after the UL grant</w:t>
      </w:r>
      <w:r w:rsidR="00EA0F74">
        <w:t>.</w:t>
      </w:r>
      <w:r w:rsidR="00791160">
        <w:t xml:space="preserve"> </w:t>
      </w:r>
    </w:p>
    <w:p w14:paraId="72E62D5B" w14:textId="26BEE8EA" w:rsidR="00F50288" w:rsidRDefault="00C25E9C" w:rsidP="00EA407E">
      <w:r>
        <w:t>F</w:t>
      </w:r>
      <w:r w:rsidR="00A617F9">
        <w:t>urther enhancements on t</w:t>
      </w:r>
      <w:r w:rsidR="001977BC">
        <w:t xml:space="preserve">otal </w:t>
      </w:r>
      <w:r w:rsidR="00A617F9">
        <w:t xml:space="preserve">DAI </w:t>
      </w:r>
      <w:r w:rsidR="00E55147">
        <w:t xml:space="preserve">mechanism </w:t>
      </w:r>
      <w:r w:rsidR="00A617F9">
        <w:t>tak</w:t>
      </w:r>
      <w:r w:rsidR="001977BC">
        <w:t>ing</w:t>
      </w:r>
      <w:r w:rsidR="00A617F9">
        <w:t xml:space="preserve"> the DL scheduling after the UL grant into account</w:t>
      </w:r>
      <w:r w:rsidR="004F31F9">
        <w:t xml:space="preserve"> </w:t>
      </w:r>
      <w:r w:rsidR="001977BC">
        <w:t>should be investigated</w:t>
      </w:r>
      <w:r w:rsidR="00A617F9">
        <w:t>.</w:t>
      </w:r>
      <w:r w:rsidR="00F50288">
        <w:t xml:space="preserve"> </w:t>
      </w:r>
      <w:r w:rsidR="00F85E93">
        <w:t xml:space="preserve">A simple and straight way is </w:t>
      </w:r>
      <w:r w:rsidR="007C3A98">
        <w:t>making</w:t>
      </w:r>
      <w:r w:rsidR="00F85E93">
        <w:t xml:space="preserve"> the </w:t>
      </w:r>
      <w:r w:rsidR="00F50288">
        <w:t xml:space="preserve">total DAI </w:t>
      </w:r>
      <w:r w:rsidR="00F85E93">
        <w:t xml:space="preserve">in UL DCI format to </w:t>
      </w:r>
      <w:r w:rsidR="00C45F65">
        <w:t>cover both</w:t>
      </w:r>
      <w:r w:rsidR="00944B6D">
        <w:t xml:space="preserve"> the </w:t>
      </w:r>
      <w:r w:rsidR="00C40EDC">
        <w:t xml:space="preserve">number of </w:t>
      </w:r>
      <w:r w:rsidR="00944B6D">
        <w:t xml:space="preserve">PDCCHs </w:t>
      </w:r>
      <w:r w:rsidR="00C40EDC">
        <w:t xml:space="preserve">sent </w:t>
      </w:r>
      <w:r w:rsidR="00D810CB">
        <w:t>before</w:t>
      </w:r>
      <w:r w:rsidR="008E35D3">
        <w:t xml:space="preserve"> the UL </w:t>
      </w:r>
      <w:r w:rsidR="00D0591F">
        <w:t>grant</w:t>
      </w:r>
      <w:r w:rsidR="00C45F65">
        <w:t xml:space="preserve"> and</w:t>
      </w:r>
      <w:r w:rsidR="00944B6D">
        <w:t xml:space="preserve"> the ones </w:t>
      </w:r>
      <w:r w:rsidR="001977BC">
        <w:t xml:space="preserve">will </w:t>
      </w:r>
      <w:r w:rsidR="00A617F9">
        <w:t xml:space="preserve">be </w:t>
      </w:r>
      <w:r w:rsidR="00C40EDC">
        <w:t xml:space="preserve">delivered </w:t>
      </w:r>
      <w:r w:rsidR="00D810CB">
        <w:t>after</w:t>
      </w:r>
      <w:r w:rsidR="008E35D3">
        <w:t xml:space="preserve"> the </w:t>
      </w:r>
      <w:r w:rsidR="00C45F65">
        <w:t xml:space="preserve">UL </w:t>
      </w:r>
      <w:r w:rsidR="008E35D3">
        <w:t>grant</w:t>
      </w:r>
      <w:r w:rsidR="00944B6D">
        <w:t xml:space="preserve">. </w:t>
      </w:r>
      <w:r w:rsidR="00F85E93">
        <w:t xml:space="preserve">This kind of overbooking can be done by UE implementation, which </w:t>
      </w:r>
      <w:r w:rsidR="00D810CB">
        <w:t>a</w:t>
      </w:r>
      <w:r w:rsidR="00C40EDC">
        <w:t>n</w:t>
      </w:r>
      <w:r w:rsidR="00D810CB">
        <w:t xml:space="preserve"> upper bound</w:t>
      </w:r>
      <w:r w:rsidR="008E35D3">
        <w:t xml:space="preserve"> of HARQ bits</w:t>
      </w:r>
      <w:r w:rsidR="00D810CB">
        <w:t xml:space="preserve"> </w:t>
      </w:r>
      <w:r w:rsidR="00F85E93">
        <w:t>is set</w:t>
      </w:r>
      <w:r w:rsidR="00A71ADE">
        <w:t xml:space="preserve">, </w:t>
      </w:r>
      <w:r w:rsidR="00062864">
        <w:t xml:space="preserve">as </w:t>
      </w:r>
      <w:r w:rsidR="00A71ADE">
        <w:t>shown in</w:t>
      </w:r>
      <w:r w:rsidR="007C3A98">
        <w:t xml:space="preserve"> </w:t>
      </w:r>
      <w:r w:rsidR="007C3A98">
        <w:fldChar w:fldCharType="begin"/>
      </w:r>
      <w:r w:rsidR="007C3A98">
        <w:instrText xml:space="preserve"> REF _Ref134823311 \h </w:instrText>
      </w:r>
      <w:r w:rsidR="007C3A98">
        <w:fldChar w:fldCharType="separate"/>
      </w:r>
      <w:r w:rsidR="007C3A98">
        <w:t xml:space="preserve">Figure </w:t>
      </w:r>
      <w:r w:rsidR="007C3A98">
        <w:rPr>
          <w:noProof/>
        </w:rPr>
        <w:t>4</w:t>
      </w:r>
      <w:r w:rsidR="007C3A98">
        <w:fldChar w:fldCharType="end"/>
      </w:r>
      <w:r w:rsidR="00D810CB">
        <w:t xml:space="preserve">. </w:t>
      </w:r>
    </w:p>
    <w:p w14:paraId="3486D393" w14:textId="77777777" w:rsidR="007C3A98" w:rsidRDefault="005A05E0" w:rsidP="007C3A98">
      <w:pPr>
        <w:keepNext/>
        <w:jc w:val="center"/>
      </w:pPr>
      <w:r w:rsidRPr="005A05E0">
        <w:rPr>
          <w:noProof/>
          <w:lang w:eastAsia="zh-CN"/>
        </w:rPr>
        <w:drawing>
          <wp:inline distT="0" distB="0" distL="0" distR="0" wp14:anchorId="34D15270" wp14:editId="01F2CC50">
            <wp:extent cx="4540250" cy="1987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67495D9B" w14:textId="4D9B3C42" w:rsidR="006342D3" w:rsidRDefault="007C3A98" w:rsidP="007C3A98">
      <w:pPr>
        <w:pStyle w:val="a6"/>
      </w:pPr>
      <w:bookmarkStart w:id="7" w:name="_Ref134823311"/>
      <w:r>
        <w:t xml:space="preserve">Figure </w:t>
      </w:r>
      <w:r w:rsidR="00640CF5">
        <w:fldChar w:fldCharType="begin"/>
      </w:r>
      <w:r w:rsidR="00640CF5">
        <w:instrText xml:space="preserve"> SEQ Figure \* ARABIC </w:instrText>
      </w:r>
      <w:r w:rsidR="00640CF5">
        <w:fldChar w:fldCharType="separate"/>
      </w:r>
      <w:r>
        <w:rPr>
          <w:noProof/>
        </w:rPr>
        <w:t>4</w:t>
      </w:r>
      <w:r w:rsidR="00640CF5">
        <w:rPr>
          <w:noProof/>
        </w:rPr>
        <w:fldChar w:fldCharType="end"/>
      </w:r>
      <w:bookmarkEnd w:id="7"/>
      <w:r>
        <w:t xml:space="preserve">. </w:t>
      </w:r>
      <w:r w:rsidRPr="007C3A98">
        <w:t>Total DAI in UL DCI cover all past and future DL grants</w:t>
      </w:r>
    </w:p>
    <w:p w14:paraId="71FAEB64" w14:textId="7E6374E0" w:rsidR="00AD758F" w:rsidRDefault="00AD758F" w:rsidP="00AD758F">
      <w:r>
        <w:t xml:space="preserve">Based on above spirit to cover the HARQ feedback before and after UL grant, the impact to have the larger DAI value </w:t>
      </w:r>
      <w:r w:rsidR="00F85E93">
        <w:t>is</w:t>
      </w:r>
      <w:r>
        <w:t xml:space="preserve"> investigated. The procedure </w:t>
      </w:r>
      <w:r w:rsidR="00746C7A">
        <w:t>of</w:t>
      </w:r>
      <w:r>
        <w:t xml:space="preserve"> multiplexing Type-2 HARQ codebook can be explained as below.</w:t>
      </w:r>
    </w:p>
    <w:p w14:paraId="4225590F" w14:textId="422E8223" w:rsidR="00AD758F" w:rsidRPr="0047249F" w:rsidRDefault="00AD758F" w:rsidP="00AD758F">
      <w:pPr>
        <w:pStyle w:val="af5"/>
        <w:numPr>
          <w:ilvl w:val="0"/>
          <w:numId w:val="20"/>
        </w:numPr>
        <w:rPr>
          <w:sz w:val="22"/>
          <w:szCs w:val="22"/>
        </w:rPr>
      </w:pPr>
      <w:r w:rsidRPr="0047249F">
        <w:rPr>
          <w:color w:val="000000"/>
          <w:sz w:val="22"/>
          <w:szCs w:val="22"/>
        </w:rPr>
        <w:t xml:space="preserve">According to spec copied in the Appendix and highlighted in blue, when a UE multiplexes HARQ-ACK codebook in a PUSCH that scheduled by a DCI format that includes a DAI filed, the UE generates HARQ-ACK codebook following pseudo-code in </w:t>
      </w:r>
      <w:r w:rsidR="00F85E93">
        <w:rPr>
          <w:color w:val="000000"/>
          <w:sz w:val="22"/>
          <w:szCs w:val="22"/>
        </w:rPr>
        <w:t xml:space="preserve">section </w:t>
      </w:r>
      <w:r w:rsidRPr="0047249F">
        <w:rPr>
          <w:color w:val="000000"/>
          <w:sz w:val="22"/>
          <w:szCs w:val="22"/>
        </w:rPr>
        <w:t xml:space="preserve">9.1.3.1 </w:t>
      </w:r>
      <w:r w:rsidR="00756A5C">
        <w:rPr>
          <w:color w:val="000000"/>
          <w:sz w:val="22"/>
          <w:szCs w:val="22"/>
        </w:rPr>
        <w:t xml:space="preserve">of </w:t>
      </w:r>
      <w:r w:rsidR="00756A5C">
        <w:rPr>
          <w:color w:val="000000"/>
          <w:sz w:val="22"/>
          <w:szCs w:val="22"/>
        </w:rPr>
        <w:fldChar w:fldCharType="begin"/>
      </w:r>
      <w:r w:rsidR="00756A5C">
        <w:rPr>
          <w:color w:val="000000"/>
          <w:sz w:val="22"/>
          <w:szCs w:val="22"/>
        </w:rPr>
        <w:instrText xml:space="preserve"> REF _Ref134741634 \r \h </w:instrText>
      </w:r>
      <w:r w:rsidR="00756A5C">
        <w:rPr>
          <w:color w:val="000000"/>
          <w:sz w:val="22"/>
          <w:szCs w:val="22"/>
        </w:rPr>
      </w:r>
      <w:r w:rsidR="00756A5C">
        <w:rPr>
          <w:color w:val="000000"/>
          <w:sz w:val="22"/>
          <w:szCs w:val="22"/>
        </w:rPr>
        <w:fldChar w:fldCharType="separate"/>
      </w:r>
      <w:r w:rsidR="00756A5C">
        <w:rPr>
          <w:color w:val="000000"/>
          <w:sz w:val="22"/>
          <w:szCs w:val="22"/>
        </w:rPr>
        <w:t>[1]</w:t>
      </w:r>
      <w:r w:rsidR="00756A5C">
        <w:rPr>
          <w:color w:val="000000"/>
          <w:sz w:val="22"/>
          <w:szCs w:val="22"/>
        </w:rPr>
        <w:fldChar w:fldCharType="end"/>
      </w:r>
      <w:r w:rsidR="00756A5C">
        <w:rPr>
          <w:color w:val="000000"/>
          <w:sz w:val="22"/>
          <w:szCs w:val="22"/>
        </w:rPr>
        <w:t xml:space="preserve"> </w:t>
      </w:r>
      <w:r w:rsidRPr="0047249F">
        <w:rPr>
          <w:color w:val="000000"/>
          <w:sz w:val="22"/>
          <w:szCs w:val="22"/>
        </w:rPr>
        <w:t xml:space="preserve">with modification of </w:t>
      </w:r>
      <w:r w:rsidRPr="0047249F">
        <w:rPr>
          <w:bCs/>
          <w:color w:val="000000"/>
          <w:sz w:val="22"/>
          <w:szCs w:val="22"/>
        </w:rPr>
        <w:t xml:space="preserve">one parameter </w:t>
      </w:r>
      <m:oMath>
        <m:sSub>
          <m:sSubPr>
            <m:ctrlPr>
              <w:rPr>
                <w:rFonts w:ascii="Cambria Math" w:hAnsi="Cambria Math"/>
                <w:bCs/>
                <w:i/>
                <w:iCs/>
                <w:color w:val="000000"/>
                <w:sz w:val="22"/>
                <w:szCs w:val="22"/>
              </w:rPr>
            </m:ctrlPr>
          </m:sSubPr>
          <m:e>
            <m:r>
              <w:rPr>
                <w:rFonts w:ascii="Cambria Math" w:hAnsi="Cambria Math"/>
                <w:color w:val="000000"/>
                <w:sz w:val="22"/>
                <w:szCs w:val="22"/>
              </w:rPr>
              <m:t>V</m:t>
            </m:r>
          </m:e>
          <m:sub>
            <m:r>
              <w:rPr>
                <w:rFonts w:ascii="Cambria Math" w:hAnsi="Cambria Math"/>
                <w:color w:val="000000"/>
                <w:sz w:val="22"/>
                <w:szCs w:val="22"/>
              </w:rPr>
              <m:t>temp2</m:t>
            </m:r>
          </m:sub>
        </m:sSub>
      </m:oMath>
      <w:r w:rsidRPr="0047249F">
        <w:rPr>
          <w:color w:val="000000"/>
          <w:sz w:val="22"/>
          <w:szCs w:val="22"/>
          <w:lang w:val="x-none"/>
        </w:rPr>
        <w:t>.</w:t>
      </w:r>
    </w:p>
    <w:p w14:paraId="36314EED" w14:textId="60F895D4" w:rsidR="00AD758F" w:rsidRPr="0047249F" w:rsidRDefault="00F85E93" w:rsidP="00AD758F">
      <w:pPr>
        <w:pStyle w:val="af5"/>
        <w:numPr>
          <w:ilvl w:val="0"/>
          <w:numId w:val="20"/>
        </w:numPr>
        <w:rPr>
          <w:sz w:val="22"/>
          <w:szCs w:val="22"/>
        </w:rPr>
      </w:pPr>
      <w:r>
        <w:rPr>
          <w:sz w:val="22"/>
          <w:szCs w:val="22"/>
        </w:rPr>
        <w:t xml:space="preserve">Based on </w:t>
      </w:r>
      <w:r>
        <w:rPr>
          <w:color w:val="000000"/>
          <w:sz w:val="22"/>
          <w:szCs w:val="22"/>
        </w:rPr>
        <w:t xml:space="preserve">section </w:t>
      </w:r>
      <w:r w:rsidRPr="0047249F">
        <w:rPr>
          <w:color w:val="000000"/>
          <w:sz w:val="22"/>
          <w:szCs w:val="22"/>
        </w:rPr>
        <w:t>9.1.3.1</w:t>
      </w:r>
      <w:r>
        <w:rPr>
          <w:color w:val="000000"/>
          <w:sz w:val="22"/>
          <w:szCs w:val="22"/>
        </w:rPr>
        <w:t xml:space="preserve">, </w:t>
      </w:r>
      <w:r w:rsidR="00AD758F" w:rsidRPr="0047249F">
        <w:rPr>
          <w:sz w:val="22"/>
          <w:szCs w:val="22"/>
        </w:rPr>
        <w:t>UE determines the PDCCH monitoring occasions based on the k1 and k2 in every cell.</w:t>
      </w:r>
    </w:p>
    <w:p w14:paraId="17A6A810" w14:textId="2D8788E9" w:rsidR="00AD758F" w:rsidRPr="0047249F" w:rsidRDefault="00AD758F" w:rsidP="00AD758F">
      <w:pPr>
        <w:pStyle w:val="af5"/>
        <w:numPr>
          <w:ilvl w:val="0"/>
          <w:numId w:val="20"/>
        </w:numPr>
        <w:rPr>
          <w:sz w:val="22"/>
          <w:szCs w:val="22"/>
        </w:rPr>
      </w:pPr>
      <w:r w:rsidRPr="0047249F">
        <w:rPr>
          <w:sz w:val="22"/>
          <w:szCs w:val="22"/>
        </w:rPr>
        <w:t>UE generates HARQ information bit traversing all the PDCCH monitoring occasions corresponding to the same PUCCH resource.</w:t>
      </w:r>
    </w:p>
    <w:p w14:paraId="316FEA98" w14:textId="530053EE" w:rsidR="00AD758F" w:rsidRPr="000A32D6" w:rsidRDefault="00AD758F" w:rsidP="00AD758F">
      <w:pPr>
        <w:pStyle w:val="af5"/>
        <w:numPr>
          <w:ilvl w:val="0"/>
          <w:numId w:val="20"/>
        </w:numPr>
        <w:rPr>
          <w:sz w:val="22"/>
        </w:rPr>
      </w:pPr>
      <w:r w:rsidRPr="000A32D6">
        <w:rPr>
          <w:color w:val="000000"/>
          <w:sz w:val="22"/>
          <w:szCs w:val="21"/>
          <w:lang w:val="x-none"/>
        </w:rPr>
        <w:t xml:space="preserve">UE </w:t>
      </w:r>
      <w:r w:rsidRPr="000A32D6">
        <w:rPr>
          <w:bCs/>
          <w:color w:val="000000"/>
          <w:sz w:val="22"/>
          <w:szCs w:val="21"/>
          <w:lang w:val="x-none"/>
        </w:rPr>
        <w:t xml:space="preserve">set </w:t>
      </w:r>
      <m:oMath>
        <m:sSubSup>
          <m:sSubSupPr>
            <m:ctrlPr>
              <w:rPr>
                <w:rFonts w:ascii="Cambria Math" w:hAnsi="Cambria Math"/>
                <w:bCs/>
                <w:color w:val="000000"/>
                <w:sz w:val="22"/>
                <w:szCs w:val="21"/>
              </w:rPr>
            </m:ctrlPr>
          </m:sSubSupPr>
          <m:e>
            <m:sSub>
              <m:sSubPr>
                <m:ctrlPr>
                  <w:rPr>
                    <w:rFonts w:ascii="Cambria Math" w:hAnsi="Cambria Math"/>
                    <w:bCs/>
                    <w:i/>
                    <w:iCs/>
                    <w:color w:val="000000"/>
                    <w:sz w:val="22"/>
                    <w:szCs w:val="21"/>
                  </w:rPr>
                </m:ctrlPr>
              </m:sSubPr>
              <m:e>
                <m:r>
                  <w:rPr>
                    <w:rFonts w:ascii="Cambria Math" w:hAnsi="Cambria Math"/>
                    <w:color w:val="000000"/>
                    <w:sz w:val="22"/>
                    <w:szCs w:val="21"/>
                  </w:rPr>
                  <m:t>V</m:t>
                </m:r>
              </m:e>
              <m:sub>
                <m:r>
                  <w:rPr>
                    <w:rFonts w:ascii="Cambria Math" w:hAnsi="Cambria Math"/>
                    <w:color w:val="000000"/>
                    <w:sz w:val="22"/>
                    <w:szCs w:val="21"/>
                  </w:rPr>
                  <m:t>temp2</m:t>
                </m:r>
              </m:sub>
            </m:sSub>
            <m:r>
              <w:rPr>
                <w:rFonts w:ascii="Cambria Math" w:hAnsi="Cambria Math"/>
                <w:color w:val="000000"/>
                <w:sz w:val="22"/>
                <w:szCs w:val="21"/>
              </w:rPr>
              <m:t>=V</m:t>
            </m:r>
          </m:e>
          <m:sub>
            <m:r>
              <m:rPr>
                <m:sty m:val="p"/>
              </m:rPr>
              <w:rPr>
                <w:rFonts w:ascii="Cambria Math" w:hAnsi="Cambria Math"/>
                <w:color w:val="000000"/>
                <w:sz w:val="22"/>
                <w:szCs w:val="21"/>
              </w:rPr>
              <m:t>T-</m:t>
            </m:r>
            <m:r>
              <m:rPr>
                <m:nor/>
              </m:rPr>
              <w:rPr>
                <w:rFonts w:ascii="Cambria Math" w:hAnsi="Cambria Math"/>
                <w:bCs/>
                <w:color w:val="000000"/>
                <w:sz w:val="22"/>
                <w:szCs w:val="21"/>
              </w:rPr>
              <m:t>DAI</m:t>
            </m:r>
          </m:sub>
          <m:sup>
            <m:r>
              <m:rPr>
                <m:nor/>
              </m:rPr>
              <w:rPr>
                <w:rFonts w:ascii="Cambria Math" w:hAnsi="Cambria Math"/>
                <w:bCs/>
                <w:color w:val="000000"/>
                <w:sz w:val="22"/>
                <w:szCs w:val="21"/>
              </w:rPr>
              <m:t>UL</m:t>
            </m:r>
          </m:sup>
        </m:sSubSup>
      </m:oMath>
      <w:r w:rsidRPr="000A32D6">
        <w:rPr>
          <w:bCs/>
          <w:color w:val="000000"/>
          <w:sz w:val="22"/>
          <w:szCs w:val="21"/>
        </w:rPr>
        <w:t xml:space="preserve"> which is equal to the total DAI value in UL DCI format to generate HARQ codebook on PUSCH.</w:t>
      </w:r>
    </w:p>
    <w:p w14:paraId="4EA0BFE8" w14:textId="56E4F29C" w:rsidR="00AD758F" w:rsidRDefault="00AD758F" w:rsidP="0047249F">
      <w:r>
        <w:t xml:space="preserve">It can be </w:t>
      </w:r>
      <w:r w:rsidR="00756A5C">
        <w:t xml:space="preserve">observed, </w:t>
      </w:r>
      <w:r w:rsidR="00252DF2">
        <w:t xml:space="preserve">Type-2 </w:t>
      </w:r>
      <w:r w:rsidR="007F4184">
        <w:t>HARQ codebook is generated without touching the tim</w:t>
      </w:r>
      <w:r w:rsidR="00746C7A">
        <w:t>ing order</w:t>
      </w:r>
      <w:r w:rsidR="007F4184">
        <w:t xml:space="preserve"> of UL and DL grant. E</w:t>
      </w:r>
      <w:r w:rsidR="00756A5C">
        <w:t>ven the total DAI is set as a larger value by gNB implementation</w:t>
      </w:r>
      <w:r w:rsidR="007F4184">
        <w:t xml:space="preserve"> without</w:t>
      </w:r>
      <w:r w:rsidR="00F85E93">
        <w:t xml:space="preserve"> considering</w:t>
      </w:r>
      <w:r w:rsidR="007F4184">
        <w:t xml:space="preserve"> the restriction</w:t>
      </w:r>
      <w:r w:rsidR="00756A5C">
        <w:t xml:space="preserve">, </w:t>
      </w:r>
      <w:r w:rsidR="007F4184">
        <w:lastRenderedPageBreak/>
        <w:t xml:space="preserve">the </w:t>
      </w:r>
      <w:r w:rsidR="00252DF2">
        <w:t xml:space="preserve">Type-2 </w:t>
      </w:r>
      <w:r w:rsidR="007F4184">
        <w:t xml:space="preserve">codebook generation is kept the same and </w:t>
      </w:r>
      <w:r w:rsidR="00756A5C">
        <w:t xml:space="preserve">the whole procedure </w:t>
      </w:r>
      <w:r w:rsidR="007F4184">
        <w:t xml:space="preserve">of multiplexing </w:t>
      </w:r>
      <w:r w:rsidR="00252DF2">
        <w:t xml:space="preserve">Type-2 </w:t>
      </w:r>
      <w:r w:rsidR="007F4184">
        <w:t>codebook</w:t>
      </w:r>
      <w:r w:rsidR="00756A5C">
        <w:t xml:space="preserve"> on PUSCH is still not changed.</w:t>
      </w:r>
    </w:p>
    <w:p w14:paraId="5BD39E85" w14:textId="64B8D932" w:rsidR="00AD758F" w:rsidRDefault="00756A5C" w:rsidP="00AD758F">
      <w:r w:rsidRPr="001E68A0">
        <w:rPr>
          <w:b/>
          <w:i/>
        </w:rPr>
        <w:t xml:space="preserve">Observation </w:t>
      </w:r>
      <w:r>
        <w:rPr>
          <w:b/>
          <w:i/>
        </w:rPr>
        <w:t>4: When the PDSCH scheduling restriction is removed and a lager total DAI value is indicated by gNB</w:t>
      </w:r>
      <w:r w:rsidR="00F85E93">
        <w:rPr>
          <w:b/>
          <w:i/>
        </w:rPr>
        <w:t xml:space="preserve"> </w:t>
      </w:r>
      <w:r w:rsidR="00723FA1">
        <w:rPr>
          <w:b/>
          <w:i/>
        </w:rPr>
        <w:t>implementation</w:t>
      </w:r>
      <w:r w:rsidRPr="001E68A0">
        <w:rPr>
          <w:b/>
          <w:i/>
        </w:rPr>
        <w:t>,</w:t>
      </w:r>
      <w:r>
        <w:rPr>
          <w:b/>
          <w:i/>
        </w:rPr>
        <w:t xml:space="preserve"> the </w:t>
      </w:r>
      <w:r w:rsidR="00252DF2">
        <w:rPr>
          <w:b/>
          <w:i/>
        </w:rPr>
        <w:t xml:space="preserve">Type-2 </w:t>
      </w:r>
      <w:r>
        <w:rPr>
          <w:b/>
          <w:i/>
        </w:rPr>
        <w:t>HAR</w:t>
      </w:r>
      <w:r>
        <w:rPr>
          <w:rFonts w:hint="eastAsia"/>
          <w:b/>
          <w:i/>
          <w:lang w:eastAsia="zh-CN"/>
        </w:rPr>
        <w:t>Q</w:t>
      </w:r>
      <w:r>
        <w:rPr>
          <w:b/>
          <w:i/>
        </w:rPr>
        <w:t xml:space="preserve"> codebook generation is not changed</w:t>
      </w:r>
      <w:r w:rsidR="007F4184">
        <w:rPr>
          <w:b/>
          <w:i/>
        </w:rPr>
        <w:t xml:space="preserve"> and</w:t>
      </w:r>
      <w:r>
        <w:rPr>
          <w:b/>
          <w:i/>
        </w:rPr>
        <w:t xml:space="preserve"> neither the </w:t>
      </w:r>
      <w:r w:rsidR="007F4184" w:rsidRPr="007F4184">
        <w:rPr>
          <w:b/>
          <w:i/>
        </w:rPr>
        <w:t xml:space="preserve">procedure of </w:t>
      </w:r>
      <w:r w:rsidR="00252DF2">
        <w:rPr>
          <w:b/>
          <w:i/>
        </w:rPr>
        <w:t xml:space="preserve">Type-2 </w:t>
      </w:r>
      <w:r w:rsidR="007F4184" w:rsidRPr="007F4184">
        <w:rPr>
          <w:b/>
          <w:i/>
        </w:rPr>
        <w:t>HARQ codebook multiplexing on PUSCH</w:t>
      </w:r>
      <w:r w:rsidR="007F4184">
        <w:rPr>
          <w:b/>
          <w:i/>
        </w:rPr>
        <w:t>.</w:t>
      </w:r>
    </w:p>
    <w:p w14:paraId="34E85900" w14:textId="52C6390D" w:rsidR="007F4184" w:rsidRPr="001E68A0" w:rsidRDefault="007F4184" w:rsidP="007F4184">
      <w:pPr>
        <w:rPr>
          <w:b/>
          <w:u w:val="single"/>
        </w:rPr>
      </w:pPr>
      <w:r w:rsidRPr="001E68A0">
        <w:rPr>
          <w:b/>
          <w:u w:val="single"/>
        </w:rPr>
        <w:t>Impact on Type-</w:t>
      </w:r>
      <w:r>
        <w:rPr>
          <w:b/>
          <w:u w:val="single"/>
        </w:rPr>
        <w:t>3</w:t>
      </w:r>
      <w:r w:rsidRPr="001E68A0">
        <w:rPr>
          <w:b/>
          <w:u w:val="single"/>
        </w:rPr>
        <w:t xml:space="preserve"> HARQ codebook generation</w:t>
      </w:r>
    </w:p>
    <w:p w14:paraId="00868EFA" w14:textId="09F04155" w:rsidR="00AD758F" w:rsidRDefault="007F4184" w:rsidP="00AD758F">
      <w:r>
        <w:t xml:space="preserve">One shot HARQ feedback is introduced by NR-U feature and tend to report all </w:t>
      </w:r>
      <w:r>
        <w:rPr>
          <w:lang w:eastAsia="zh-CN"/>
        </w:rPr>
        <w:t>the remaining HARQ information in one PUCCH resource once triggered. According to the</w:t>
      </w:r>
      <w:r w:rsidR="00F85E93">
        <w:rPr>
          <w:lang w:eastAsia="zh-CN"/>
        </w:rPr>
        <w:t xml:space="preserve"> section</w:t>
      </w:r>
      <w:r>
        <w:rPr>
          <w:lang w:eastAsia="zh-CN"/>
        </w:rPr>
        <w:t xml:space="preserve"> 9.1.4 of </w:t>
      </w:r>
      <w:r>
        <w:rPr>
          <w:lang w:eastAsia="zh-CN"/>
        </w:rPr>
        <w:fldChar w:fldCharType="begin"/>
      </w:r>
      <w:r>
        <w:rPr>
          <w:lang w:eastAsia="zh-CN"/>
        </w:rPr>
        <w:instrText xml:space="preserve"> REF _Ref134741634 \r \h </w:instrText>
      </w:r>
      <w:r>
        <w:rPr>
          <w:lang w:eastAsia="zh-CN"/>
        </w:rPr>
      </w:r>
      <w:r>
        <w:rPr>
          <w:lang w:eastAsia="zh-CN"/>
        </w:rPr>
        <w:fldChar w:fldCharType="separate"/>
      </w:r>
      <w:r>
        <w:rPr>
          <w:lang w:eastAsia="zh-CN"/>
        </w:rPr>
        <w:t>[1]</w:t>
      </w:r>
      <w:r>
        <w:rPr>
          <w:lang w:eastAsia="zh-CN"/>
        </w:rPr>
        <w:fldChar w:fldCharType="end"/>
      </w:r>
      <w:r>
        <w:rPr>
          <w:lang w:eastAsia="zh-CN"/>
        </w:rPr>
        <w:t>, the Type-3 HARQ codebook is generated to go through every CBG/TB, HARQ process</w:t>
      </w:r>
      <w:r w:rsidR="00252DF2">
        <w:rPr>
          <w:lang w:eastAsia="zh-CN"/>
        </w:rPr>
        <w:t xml:space="preserve"> and cell. When PUCCH and PUSCH are overlapped, the Type-3 </w:t>
      </w:r>
      <w:r w:rsidR="00F85E93">
        <w:rPr>
          <w:lang w:eastAsia="zh-CN"/>
        </w:rPr>
        <w:t xml:space="preserve">codebook </w:t>
      </w:r>
      <w:r w:rsidR="00252DF2">
        <w:rPr>
          <w:lang w:eastAsia="zh-CN"/>
        </w:rPr>
        <w:t>can be multiplexed on the PUSCH. Therefore, no matter Type-3 codebook is triggered before or after UL grant, it does impact how Type-3 codebook generated.</w:t>
      </w:r>
    </w:p>
    <w:p w14:paraId="66B97D8D" w14:textId="4D03933A" w:rsidR="00252DF2" w:rsidRDefault="00252DF2" w:rsidP="00252DF2">
      <w:r w:rsidRPr="001E68A0">
        <w:rPr>
          <w:b/>
          <w:i/>
        </w:rPr>
        <w:t xml:space="preserve">Observation </w:t>
      </w:r>
      <w:r>
        <w:rPr>
          <w:b/>
          <w:i/>
        </w:rPr>
        <w:t>5: The timing to trigger Type-3 HAR</w:t>
      </w:r>
      <w:r>
        <w:rPr>
          <w:rFonts w:hint="eastAsia"/>
          <w:b/>
          <w:i/>
          <w:lang w:eastAsia="zh-CN"/>
        </w:rPr>
        <w:t>Q</w:t>
      </w:r>
      <w:r>
        <w:rPr>
          <w:b/>
          <w:i/>
        </w:rPr>
        <w:t xml:space="preserve"> codebook generation, i.e. before or after UL grant does not impact how </w:t>
      </w:r>
      <w:r w:rsidRPr="00252DF2">
        <w:rPr>
          <w:b/>
          <w:i/>
        </w:rPr>
        <w:t>Type-3 codebook generated</w:t>
      </w:r>
      <w:r>
        <w:rPr>
          <w:b/>
          <w:i/>
        </w:rPr>
        <w:t>.</w:t>
      </w:r>
    </w:p>
    <w:p w14:paraId="5E958B54" w14:textId="0C9CE61C" w:rsidR="00D63ABF" w:rsidRPr="0047249F" w:rsidRDefault="00252DF2" w:rsidP="00D63ABF">
      <w:pPr>
        <w:rPr>
          <w:b/>
          <w:u w:val="single"/>
        </w:rPr>
      </w:pPr>
      <w:r w:rsidRPr="0047249F">
        <w:rPr>
          <w:b/>
          <w:u w:val="single"/>
        </w:rPr>
        <w:t>UE capability and RRC parameter</w:t>
      </w:r>
    </w:p>
    <w:p w14:paraId="2A0F04F0" w14:textId="2BE8581C" w:rsidR="00D63ABF" w:rsidRPr="00993F7B" w:rsidRDefault="00D63ABF" w:rsidP="00D63ABF">
      <w:r w:rsidRPr="00993F7B">
        <w:t xml:space="preserve">From UE Side, </w:t>
      </w:r>
      <w:r w:rsidR="00F85E93">
        <w:t xml:space="preserve">a </w:t>
      </w:r>
      <w:r w:rsidR="00F85E93" w:rsidRPr="00993F7B">
        <w:t>new UE capabilit</w:t>
      </w:r>
      <w:r w:rsidR="00F85E93">
        <w:t>y</w:t>
      </w:r>
      <w:r w:rsidR="00F85E93" w:rsidRPr="00993F7B">
        <w:t xml:space="preserve"> can be introduced </w:t>
      </w:r>
      <w:r w:rsidRPr="00993F7B">
        <w:t xml:space="preserve">to support the function of scheduling PDSCH after a UL DCI format and multiplexing associated HARQ on the PUSCH scheduled by the </w:t>
      </w:r>
      <w:r w:rsidR="00F85E93">
        <w:t xml:space="preserve">UL </w:t>
      </w:r>
      <w:r w:rsidRPr="00993F7B">
        <w:t xml:space="preserve">DCI format, in </w:t>
      </w:r>
      <w:r w:rsidRPr="00993F7B">
        <w:rPr>
          <w:lang w:eastAsia="zh-CN"/>
        </w:rPr>
        <w:t xml:space="preserve">Rel-18. </w:t>
      </w:r>
      <w:r>
        <w:t>To align the understanding between gNB and UE and avoid unnecessary ambiguity due to false alarm</w:t>
      </w:r>
      <w:r w:rsidRPr="00993F7B">
        <w:t>, RRC parameter</w:t>
      </w:r>
      <w:r w:rsidR="00F85E93">
        <w:t>(s)</w:t>
      </w:r>
      <w:r w:rsidRPr="00993F7B">
        <w:t xml:space="preserve"> </w:t>
      </w:r>
      <w:r w:rsidR="00F85E93">
        <w:t>are needed</w:t>
      </w:r>
      <w:r w:rsidRPr="00993F7B">
        <w:t xml:space="preserve"> </w:t>
      </w:r>
      <w:r>
        <w:t xml:space="preserve">as well </w:t>
      </w:r>
      <w:r w:rsidRPr="00993F7B">
        <w:t>to configure the function. When UE reports a capability</w:t>
      </w:r>
      <w:r>
        <w:t xml:space="preserve"> to support the function</w:t>
      </w:r>
      <w:r w:rsidRPr="00993F7B">
        <w:t xml:space="preserve">, gNB can </w:t>
      </w:r>
      <w:r>
        <w:t>configure it</w:t>
      </w:r>
      <w:r w:rsidRPr="00993F7B">
        <w:t xml:space="preserve"> and schedule HARQ-ACK information multiplexed on the PUSCH scheduled previously. Otherwise, the scheduling restriction is maintained and there is no change to current specifications. </w:t>
      </w:r>
    </w:p>
    <w:p w14:paraId="16C6AD96" w14:textId="5B37ACF5" w:rsidR="00D63ABF" w:rsidRDefault="00252DF2" w:rsidP="009E01FF">
      <w:r w:rsidRPr="0047249F">
        <w:t>Therefore, based on the analysis above, the following is proposed.</w:t>
      </w:r>
    </w:p>
    <w:p w14:paraId="01F3263F" w14:textId="3C825C90" w:rsidR="00252DF2" w:rsidRPr="0047249F" w:rsidRDefault="00252DF2" w:rsidP="009E01FF">
      <w:pPr>
        <w:rPr>
          <w:b/>
          <w:i/>
        </w:rPr>
      </w:pPr>
      <w:r w:rsidRPr="0047249F">
        <w:rPr>
          <w:b/>
          <w:i/>
        </w:rPr>
        <w:t xml:space="preserve">Proposal: </w:t>
      </w:r>
    </w:p>
    <w:p w14:paraId="49D5C658" w14:textId="131EDF97" w:rsidR="00252DF2" w:rsidRPr="0047249F" w:rsidRDefault="00252DF2" w:rsidP="00252DF2">
      <w:pPr>
        <w:rPr>
          <w:b/>
          <w:i/>
        </w:rPr>
      </w:pPr>
      <w:r w:rsidRPr="0047249F">
        <w:rPr>
          <w:b/>
          <w:i/>
        </w:rPr>
        <w:t>The restriction on scheduling PDSCH after UL grant is removed for the case of PUSCH with repetitions</w:t>
      </w:r>
    </w:p>
    <w:p w14:paraId="60D650A0" w14:textId="0B88FF72" w:rsidR="000415B1" w:rsidRPr="0047249F" w:rsidRDefault="000415B1" w:rsidP="000415B1">
      <w:pPr>
        <w:pStyle w:val="af5"/>
        <w:numPr>
          <w:ilvl w:val="0"/>
          <w:numId w:val="21"/>
        </w:numPr>
        <w:rPr>
          <w:b/>
          <w:i/>
          <w:sz w:val="22"/>
          <w:szCs w:val="22"/>
        </w:rPr>
      </w:pPr>
      <w:r w:rsidRPr="0047249F">
        <w:rPr>
          <w:b/>
          <w:i/>
          <w:sz w:val="22"/>
          <w:szCs w:val="22"/>
        </w:rPr>
        <w:t xml:space="preserve">UE generates Type-1 HARQ-ACK codebook </w:t>
      </w:r>
      <w:r w:rsidR="00F85E93" w:rsidRPr="0047249F">
        <w:rPr>
          <w:b/>
          <w:i/>
          <w:sz w:val="22"/>
          <w:szCs w:val="22"/>
        </w:rPr>
        <w:t xml:space="preserve">according to the existing specification </w:t>
      </w:r>
      <w:r w:rsidR="00F85E93">
        <w:rPr>
          <w:b/>
          <w:i/>
          <w:sz w:val="22"/>
          <w:szCs w:val="22"/>
        </w:rPr>
        <w:t>with the modification of</w:t>
      </w:r>
      <w:r w:rsidRPr="0047249F">
        <w:rPr>
          <w:b/>
          <w:i/>
          <w:sz w:val="22"/>
          <w:szCs w:val="22"/>
        </w:rPr>
        <w:t xml:space="preserve"> setting the actual ‘ACK/NACK’ value corresponding to PDSCH</w:t>
      </w:r>
      <w:r w:rsidR="004C1148">
        <w:rPr>
          <w:b/>
          <w:i/>
          <w:sz w:val="22"/>
          <w:szCs w:val="22"/>
        </w:rPr>
        <w:t>(s)</w:t>
      </w:r>
      <w:r w:rsidRPr="0047249F">
        <w:rPr>
          <w:b/>
          <w:i/>
          <w:sz w:val="22"/>
          <w:szCs w:val="22"/>
        </w:rPr>
        <w:t xml:space="preserve"> scheduled after the UL grant.</w:t>
      </w:r>
    </w:p>
    <w:p w14:paraId="22745E60" w14:textId="2F080FF4" w:rsidR="000415B1" w:rsidRPr="0047249F" w:rsidRDefault="000415B1" w:rsidP="000415B1">
      <w:pPr>
        <w:pStyle w:val="af5"/>
        <w:numPr>
          <w:ilvl w:val="0"/>
          <w:numId w:val="21"/>
        </w:numPr>
        <w:rPr>
          <w:b/>
          <w:i/>
          <w:sz w:val="22"/>
          <w:szCs w:val="22"/>
        </w:rPr>
      </w:pPr>
      <w:r w:rsidRPr="0047249F">
        <w:rPr>
          <w:b/>
          <w:i/>
          <w:sz w:val="22"/>
          <w:szCs w:val="22"/>
        </w:rPr>
        <w:t>UE generates Type-2/3 HARQ-ACK codebook according to the existing specification.</w:t>
      </w:r>
    </w:p>
    <w:p w14:paraId="3CCA123D" w14:textId="77777777" w:rsidR="000415B1" w:rsidRPr="0047249F" w:rsidRDefault="000415B1" w:rsidP="00252DF2">
      <w:pPr>
        <w:pStyle w:val="af5"/>
        <w:numPr>
          <w:ilvl w:val="0"/>
          <w:numId w:val="21"/>
        </w:numPr>
        <w:rPr>
          <w:b/>
          <w:i/>
          <w:sz w:val="22"/>
          <w:szCs w:val="22"/>
        </w:rPr>
      </w:pPr>
      <w:r w:rsidRPr="0047249F">
        <w:rPr>
          <w:b/>
          <w:i/>
          <w:sz w:val="22"/>
          <w:szCs w:val="22"/>
        </w:rPr>
        <w:t>This feature is subject to UE capability.</w:t>
      </w:r>
    </w:p>
    <w:p w14:paraId="0E3E8A42" w14:textId="21BC60A7" w:rsidR="000415B1" w:rsidRPr="0047249F" w:rsidRDefault="00252DF2" w:rsidP="000B1FCC">
      <w:pPr>
        <w:pStyle w:val="af5"/>
        <w:numPr>
          <w:ilvl w:val="0"/>
          <w:numId w:val="21"/>
        </w:numPr>
        <w:rPr>
          <w:b/>
          <w:i/>
          <w:sz w:val="22"/>
          <w:szCs w:val="22"/>
        </w:rPr>
      </w:pPr>
      <w:r w:rsidRPr="0047249F">
        <w:rPr>
          <w:b/>
          <w:i/>
          <w:sz w:val="22"/>
          <w:szCs w:val="22"/>
        </w:rPr>
        <w:t xml:space="preserve">RRC parameter(s) to configure the function of scheduling PDSCH after a UL DCI format and multiplexing associated HARQ on a PUSCH repetition </w:t>
      </w:r>
      <w:r w:rsidR="00623753">
        <w:rPr>
          <w:b/>
          <w:i/>
          <w:sz w:val="22"/>
          <w:szCs w:val="22"/>
        </w:rPr>
        <w:t>are</w:t>
      </w:r>
      <w:r w:rsidRPr="0047249F">
        <w:rPr>
          <w:b/>
          <w:i/>
          <w:sz w:val="22"/>
          <w:szCs w:val="22"/>
        </w:rPr>
        <w:t xml:space="preserve"> introduced in Rel-18.</w:t>
      </w:r>
    </w:p>
    <w:p w14:paraId="228B5368" w14:textId="419FED0C" w:rsidR="00252DF2" w:rsidRPr="0047249F" w:rsidRDefault="00252DF2" w:rsidP="0047249F">
      <w:pPr>
        <w:pStyle w:val="af5"/>
        <w:numPr>
          <w:ilvl w:val="0"/>
          <w:numId w:val="21"/>
        </w:numPr>
        <w:rPr>
          <w:b/>
          <w:i/>
          <w:sz w:val="22"/>
          <w:szCs w:val="22"/>
        </w:rPr>
      </w:pPr>
      <w:r w:rsidRPr="0047249F">
        <w:rPr>
          <w:b/>
          <w:i/>
          <w:sz w:val="22"/>
          <w:szCs w:val="22"/>
        </w:rPr>
        <w:t>Note: the number of PUSCH repetitions can be scheduled/configured by gNB.</w:t>
      </w:r>
    </w:p>
    <w:p w14:paraId="6E126223" w14:textId="77777777" w:rsidR="00157FC3" w:rsidRPr="00CF195E" w:rsidRDefault="00747F48" w:rsidP="00CF195E">
      <w:pPr>
        <w:pStyle w:val="1"/>
      </w:pPr>
      <w:r w:rsidRPr="00CF195E">
        <w:t>Conclusion</w:t>
      </w:r>
      <w:r w:rsidR="006B1FD5" w:rsidRPr="00CF195E">
        <w:t>s</w:t>
      </w:r>
    </w:p>
    <w:p w14:paraId="524BCD01" w14:textId="77777777" w:rsidR="006B1FD5" w:rsidRDefault="00A93890" w:rsidP="006B1FD5">
      <w:pPr>
        <w:rPr>
          <w:kern w:val="2"/>
          <w:lang w:val="en-GB" w:eastAsia="zh-CN"/>
        </w:rPr>
      </w:pPr>
      <w:r>
        <w:rPr>
          <w:kern w:val="2"/>
          <w:lang w:val="en-GB" w:eastAsia="zh-CN"/>
        </w:rPr>
        <w:t xml:space="preserve">Based on the discussion above, following </w:t>
      </w:r>
      <w:r w:rsidR="00A21BFD">
        <w:rPr>
          <w:kern w:val="2"/>
          <w:lang w:val="en-GB" w:eastAsia="zh-CN"/>
        </w:rPr>
        <w:t xml:space="preserve">observations and </w:t>
      </w:r>
      <w:r w:rsidR="00092794">
        <w:rPr>
          <w:kern w:val="2"/>
          <w:lang w:val="en-GB" w:eastAsia="zh-CN"/>
        </w:rPr>
        <w:t>proposal</w:t>
      </w:r>
      <w:r w:rsidR="00A21BFD">
        <w:rPr>
          <w:kern w:val="2"/>
          <w:lang w:val="en-GB" w:eastAsia="zh-CN"/>
        </w:rPr>
        <w:t>s</w:t>
      </w:r>
      <w:r w:rsidR="00092794">
        <w:rPr>
          <w:kern w:val="2"/>
          <w:lang w:val="en-GB" w:eastAsia="zh-CN"/>
        </w:rPr>
        <w:t xml:space="preserve"> </w:t>
      </w:r>
      <w:r w:rsidR="00A21BFD">
        <w:rPr>
          <w:kern w:val="2"/>
          <w:lang w:val="en-GB" w:eastAsia="zh-CN"/>
        </w:rPr>
        <w:t xml:space="preserve">are </w:t>
      </w:r>
      <w:r>
        <w:rPr>
          <w:kern w:val="2"/>
          <w:lang w:val="en-GB" w:eastAsia="zh-CN"/>
        </w:rPr>
        <w:t>obtained:</w:t>
      </w:r>
    </w:p>
    <w:p w14:paraId="7824B4BB" w14:textId="77777777" w:rsidR="005D4311" w:rsidRPr="00F06D55" w:rsidRDefault="005D4311" w:rsidP="005D4311">
      <w:pPr>
        <w:rPr>
          <w:b/>
          <w:i/>
        </w:rPr>
      </w:pPr>
      <w:r w:rsidRPr="00F06D55">
        <w:rPr>
          <w:b/>
          <w:i/>
        </w:rPr>
        <w:t xml:space="preserve">Observation </w:t>
      </w:r>
      <w:r>
        <w:rPr>
          <w:b/>
          <w:i/>
        </w:rPr>
        <w:t>1</w:t>
      </w:r>
      <w:r w:rsidRPr="00F06D55">
        <w:rPr>
          <w:b/>
          <w:i/>
        </w:rPr>
        <w:t xml:space="preserve">: If PUSCH repetition is configured, the timing restriction on scheduling </w:t>
      </w:r>
      <w:r>
        <w:rPr>
          <w:b/>
          <w:i/>
        </w:rPr>
        <w:t xml:space="preserve">PDSCH </w:t>
      </w:r>
      <w:r w:rsidRPr="00F06D55">
        <w:rPr>
          <w:b/>
          <w:i/>
        </w:rPr>
        <w:t>after UL grant introduces large delay for HARQ feedback.</w:t>
      </w:r>
    </w:p>
    <w:p w14:paraId="45C13E6F" w14:textId="77777777" w:rsidR="005D4311" w:rsidRPr="0022399B" w:rsidRDefault="005D4311" w:rsidP="005D4311">
      <w:pPr>
        <w:rPr>
          <w:b/>
          <w:i/>
        </w:rPr>
      </w:pPr>
      <w:r w:rsidRPr="00DB2CCB">
        <w:rPr>
          <w:b/>
          <w:i/>
        </w:rPr>
        <w:t>Observation</w:t>
      </w:r>
      <w:r>
        <w:rPr>
          <w:b/>
          <w:i/>
        </w:rPr>
        <w:t xml:space="preserve"> 2</w:t>
      </w:r>
      <w:r w:rsidRPr="00DB2CCB">
        <w:rPr>
          <w:b/>
          <w:i/>
        </w:rPr>
        <w:t xml:space="preserve">: If PUSCH repetition is configured, the timing restriction on scheduling </w:t>
      </w:r>
      <w:r>
        <w:rPr>
          <w:b/>
          <w:i/>
        </w:rPr>
        <w:t xml:space="preserve">PDSCH </w:t>
      </w:r>
      <w:r w:rsidRPr="00DB2CCB">
        <w:rPr>
          <w:b/>
          <w:i/>
        </w:rPr>
        <w:t xml:space="preserve">after UL grant causes PDSCH blockage for </w:t>
      </w:r>
      <w:r>
        <w:rPr>
          <w:b/>
          <w:i/>
        </w:rPr>
        <w:t>small</w:t>
      </w:r>
      <w:r w:rsidRPr="00DB2CCB">
        <w:rPr>
          <w:b/>
          <w:i/>
        </w:rPr>
        <w:t xml:space="preserve"> k1 values.</w:t>
      </w:r>
    </w:p>
    <w:p w14:paraId="1A0AFF0D" w14:textId="22133181" w:rsidR="00746C7A" w:rsidRPr="001E68A0" w:rsidRDefault="00746C7A" w:rsidP="00746C7A">
      <w:pPr>
        <w:rPr>
          <w:b/>
          <w:i/>
        </w:rPr>
      </w:pPr>
      <w:r w:rsidRPr="001E68A0">
        <w:rPr>
          <w:b/>
          <w:i/>
        </w:rPr>
        <w:t xml:space="preserve">Observation 3: For </w:t>
      </w:r>
      <w:r>
        <w:rPr>
          <w:b/>
          <w:i/>
        </w:rPr>
        <w:t>Type-1</w:t>
      </w:r>
      <w:r w:rsidRPr="001E68A0">
        <w:rPr>
          <w:b/>
          <w:i/>
        </w:rPr>
        <w:t xml:space="preserve"> HARQ codebook</w:t>
      </w:r>
      <w:r>
        <w:rPr>
          <w:b/>
          <w:i/>
        </w:rPr>
        <w:t xml:space="preserve"> multiplexing on PUSCH</w:t>
      </w:r>
      <w:r w:rsidRPr="001E68A0">
        <w:rPr>
          <w:b/>
          <w:i/>
        </w:rPr>
        <w:t xml:space="preserve">, determining </w:t>
      </w:r>
      <w:r w:rsidR="00F33A39">
        <w:rPr>
          <w:b/>
          <w:i/>
        </w:rPr>
        <w:t>a</w:t>
      </w:r>
      <w:r w:rsidRPr="001E68A0">
        <w:rPr>
          <w:b/>
          <w:i/>
        </w:rPr>
        <w:t xml:space="preserve"> set of PDSCH monitoring occasion is not associated with the scheduling restriction of PDSCH and current spec cannot support to report actual A</w:t>
      </w:r>
      <w:r w:rsidRPr="001E68A0">
        <w:rPr>
          <w:rFonts w:hint="eastAsia"/>
          <w:b/>
          <w:i/>
          <w:lang w:eastAsia="zh-CN"/>
        </w:rPr>
        <w:t>CK</w:t>
      </w:r>
      <w:r w:rsidRPr="001E68A0">
        <w:rPr>
          <w:b/>
          <w:i/>
        </w:rPr>
        <w:t>/NACK value corresponding to the PDSCH(s) scheduled after UL grant.</w:t>
      </w:r>
    </w:p>
    <w:p w14:paraId="70D599D5" w14:textId="70B42EF1" w:rsidR="00746C7A" w:rsidRDefault="00746C7A" w:rsidP="00746C7A">
      <w:r w:rsidRPr="001E68A0">
        <w:rPr>
          <w:b/>
          <w:i/>
        </w:rPr>
        <w:lastRenderedPageBreak/>
        <w:t xml:space="preserve">Observation </w:t>
      </w:r>
      <w:r>
        <w:rPr>
          <w:b/>
          <w:i/>
        </w:rPr>
        <w:t>4: When the PDSCH scheduling restriction is removed and a lager total DAI value is indicated by gNB</w:t>
      </w:r>
      <w:r w:rsidR="00723FA1">
        <w:rPr>
          <w:b/>
          <w:i/>
        </w:rPr>
        <w:t xml:space="preserve"> implementation</w:t>
      </w:r>
      <w:r w:rsidRPr="001E68A0">
        <w:rPr>
          <w:b/>
          <w:i/>
        </w:rPr>
        <w:t>,</w:t>
      </w:r>
      <w:r>
        <w:rPr>
          <w:b/>
          <w:i/>
        </w:rPr>
        <w:t xml:space="preserve"> the Type-2 HAR</w:t>
      </w:r>
      <w:r>
        <w:rPr>
          <w:rFonts w:hint="eastAsia"/>
          <w:b/>
          <w:i/>
          <w:lang w:eastAsia="zh-CN"/>
        </w:rPr>
        <w:t>Q</w:t>
      </w:r>
      <w:r>
        <w:rPr>
          <w:b/>
          <w:i/>
        </w:rPr>
        <w:t xml:space="preserve"> codebook generation is not changed and neither the </w:t>
      </w:r>
      <w:r w:rsidRPr="007F4184">
        <w:rPr>
          <w:b/>
          <w:i/>
        </w:rPr>
        <w:t xml:space="preserve">procedure of </w:t>
      </w:r>
      <w:r>
        <w:rPr>
          <w:b/>
          <w:i/>
        </w:rPr>
        <w:t xml:space="preserve">Type-2 </w:t>
      </w:r>
      <w:r w:rsidRPr="007F4184">
        <w:rPr>
          <w:b/>
          <w:i/>
        </w:rPr>
        <w:t>HARQ codebook multiplexing on PUSCH</w:t>
      </w:r>
      <w:r>
        <w:rPr>
          <w:b/>
          <w:i/>
        </w:rPr>
        <w:t>.</w:t>
      </w:r>
    </w:p>
    <w:p w14:paraId="576FE910" w14:textId="7DD722C3" w:rsidR="00746C7A" w:rsidRDefault="00746C7A" w:rsidP="00746C7A">
      <w:pPr>
        <w:rPr>
          <w:b/>
          <w:i/>
        </w:rPr>
      </w:pPr>
      <w:r w:rsidRPr="001E68A0">
        <w:rPr>
          <w:b/>
          <w:i/>
        </w:rPr>
        <w:t xml:space="preserve">Observation </w:t>
      </w:r>
      <w:r>
        <w:rPr>
          <w:b/>
          <w:i/>
        </w:rPr>
        <w:t>5: The timing to trigger Type-3 HAR</w:t>
      </w:r>
      <w:r>
        <w:rPr>
          <w:rFonts w:hint="eastAsia"/>
          <w:b/>
          <w:i/>
          <w:lang w:eastAsia="zh-CN"/>
        </w:rPr>
        <w:t>Q</w:t>
      </w:r>
      <w:r>
        <w:rPr>
          <w:b/>
          <w:i/>
        </w:rPr>
        <w:t xml:space="preserve"> codebook generation, i.e. before or after UL grant does not impact how </w:t>
      </w:r>
      <w:r w:rsidRPr="00252DF2">
        <w:rPr>
          <w:b/>
          <w:i/>
        </w:rPr>
        <w:t>Type-3 codebook generated</w:t>
      </w:r>
      <w:r>
        <w:rPr>
          <w:b/>
          <w:i/>
        </w:rPr>
        <w:t>.</w:t>
      </w:r>
    </w:p>
    <w:p w14:paraId="36B4A25F" w14:textId="77777777" w:rsidR="00623753" w:rsidRPr="0047249F" w:rsidRDefault="00623753" w:rsidP="00623753">
      <w:pPr>
        <w:rPr>
          <w:b/>
          <w:i/>
        </w:rPr>
      </w:pPr>
      <w:r w:rsidRPr="0047249F">
        <w:rPr>
          <w:b/>
          <w:i/>
        </w:rPr>
        <w:t xml:space="preserve">Proposal: </w:t>
      </w:r>
    </w:p>
    <w:p w14:paraId="4AC5F06D" w14:textId="77777777" w:rsidR="00623753" w:rsidRPr="0047249F" w:rsidRDefault="00623753" w:rsidP="00623753">
      <w:pPr>
        <w:rPr>
          <w:b/>
          <w:i/>
        </w:rPr>
      </w:pPr>
      <w:r w:rsidRPr="0047249F">
        <w:rPr>
          <w:b/>
          <w:i/>
        </w:rPr>
        <w:t>The restriction on scheduling PDSCH after UL grant is removed for the case of PUSCH with repetitions</w:t>
      </w:r>
    </w:p>
    <w:p w14:paraId="26A55E3D" w14:textId="77777777" w:rsidR="00623753" w:rsidRPr="0047249F" w:rsidRDefault="00623753" w:rsidP="00623753">
      <w:pPr>
        <w:pStyle w:val="af5"/>
        <w:numPr>
          <w:ilvl w:val="0"/>
          <w:numId w:val="21"/>
        </w:numPr>
        <w:rPr>
          <w:b/>
          <w:i/>
          <w:sz w:val="22"/>
          <w:szCs w:val="22"/>
        </w:rPr>
      </w:pPr>
      <w:r w:rsidRPr="0047249F">
        <w:rPr>
          <w:b/>
          <w:i/>
          <w:sz w:val="22"/>
          <w:szCs w:val="22"/>
        </w:rPr>
        <w:t xml:space="preserve">UE generates Type-1 HARQ-ACK codebook according to the existing specification </w:t>
      </w:r>
      <w:r>
        <w:rPr>
          <w:b/>
          <w:i/>
          <w:sz w:val="22"/>
          <w:szCs w:val="22"/>
        </w:rPr>
        <w:t>with the modification of</w:t>
      </w:r>
      <w:r w:rsidRPr="0047249F">
        <w:rPr>
          <w:b/>
          <w:i/>
          <w:sz w:val="22"/>
          <w:szCs w:val="22"/>
        </w:rPr>
        <w:t xml:space="preserve"> setting the actual ‘ACK/NACK’ value corresponding to PDSCH</w:t>
      </w:r>
      <w:r>
        <w:rPr>
          <w:b/>
          <w:i/>
          <w:sz w:val="22"/>
          <w:szCs w:val="22"/>
        </w:rPr>
        <w:t>(s)</w:t>
      </w:r>
      <w:r w:rsidRPr="0047249F">
        <w:rPr>
          <w:b/>
          <w:i/>
          <w:sz w:val="22"/>
          <w:szCs w:val="22"/>
        </w:rPr>
        <w:t xml:space="preserve"> scheduled after the UL grant.</w:t>
      </w:r>
    </w:p>
    <w:p w14:paraId="311D1F6E" w14:textId="77777777" w:rsidR="00623753" w:rsidRPr="0047249F" w:rsidRDefault="00623753" w:rsidP="00623753">
      <w:pPr>
        <w:pStyle w:val="af5"/>
        <w:numPr>
          <w:ilvl w:val="0"/>
          <w:numId w:val="21"/>
        </w:numPr>
        <w:rPr>
          <w:b/>
          <w:i/>
          <w:sz w:val="22"/>
          <w:szCs w:val="22"/>
        </w:rPr>
      </w:pPr>
      <w:r w:rsidRPr="0047249F">
        <w:rPr>
          <w:b/>
          <w:i/>
          <w:sz w:val="22"/>
          <w:szCs w:val="22"/>
        </w:rPr>
        <w:t>UE generates Type-2/3 HARQ-ACK codebook according to the existing specification.</w:t>
      </w:r>
    </w:p>
    <w:p w14:paraId="454B8D90" w14:textId="77777777" w:rsidR="00623753" w:rsidRPr="0047249F" w:rsidRDefault="00623753" w:rsidP="00623753">
      <w:pPr>
        <w:pStyle w:val="af5"/>
        <w:numPr>
          <w:ilvl w:val="0"/>
          <w:numId w:val="21"/>
        </w:numPr>
        <w:rPr>
          <w:b/>
          <w:i/>
          <w:sz w:val="22"/>
          <w:szCs w:val="22"/>
        </w:rPr>
      </w:pPr>
      <w:r w:rsidRPr="0047249F">
        <w:rPr>
          <w:b/>
          <w:i/>
          <w:sz w:val="22"/>
          <w:szCs w:val="22"/>
        </w:rPr>
        <w:t>This feature is subject to UE capability.</w:t>
      </w:r>
    </w:p>
    <w:p w14:paraId="7E82958A" w14:textId="77777777" w:rsidR="00623753" w:rsidRPr="0047249F" w:rsidRDefault="00623753" w:rsidP="00623753">
      <w:pPr>
        <w:pStyle w:val="af5"/>
        <w:numPr>
          <w:ilvl w:val="0"/>
          <w:numId w:val="21"/>
        </w:numPr>
        <w:rPr>
          <w:b/>
          <w:i/>
          <w:sz w:val="22"/>
          <w:szCs w:val="22"/>
        </w:rPr>
      </w:pPr>
      <w:r w:rsidRPr="0047249F">
        <w:rPr>
          <w:b/>
          <w:i/>
          <w:sz w:val="22"/>
          <w:szCs w:val="22"/>
        </w:rPr>
        <w:t xml:space="preserve">RRC parameter(s) to configure the function of scheduling PDSCH after a UL DCI format and multiplexing associated HARQ on a PUSCH repetition </w:t>
      </w:r>
      <w:r>
        <w:rPr>
          <w:b/>
          <w:i/>
          <w:sz w:val="22"/>
          <w:szCs w:val="22"/>
        </w:rPr>
        <w:t>are</w:t>
      </w:r>
      <w:r w:rsidRPr="0047249F">
        <w:rPr>
          <w:b/>
          <w:i/>
          <w:sz w:val="22"/>
          <w:szCs w:val="22"/>
        </w:rPr>
        <w:t xml:space="preserve"> introduced in Rel-18.</w:t>
      </w:r>
    </w:p>
    <w:p w14:paraId="415D8388" w14:textId="22EFFDAE" w:rsidR="00623753" w:rsidRPr="000A32D6" w:rsidRDefault="00623753" w:rsidP="000A32D6">
      <w:pPr>
        <w:pStyle w:val="af5"/>
        <w:numPr>
          <w:ilvl w:val="0"/>
          <w:numId w:val="21"/>
        </w:numPr>
        <w:rPr>
          <w:b/>
          <w:i/>
          <w:sz w:val="22"/>
          <w:szCs w:val="22"/>
        </w:rPr>
      </w:pPr>
      <w:r w:rsidRPr="0047249F">
        <w:rPr>
          <w:b/>
          <w:i/>
          <w:sz w:val="22"/>
          <w:szCs w:val="22"/>
        </w:rPr>
        <w:t>Note: the number of PUSCH repetitions can be scheduled/configured by gNB.</w:t>
      </w:r>
    </w:p>
    <w:p w14:paraId="31396C0B" w14:textId="77777777"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p w14:paraId="0D5712EF" w14:textId="04AF7BAF" w:rsidR="00C86A96" w:rsidRDefault="00C86A96" w:rsidP="00C86A96">
      <w:pPr>
        <w:pStyle w:val="References"/>
      </w:pPr>
      <w:bookmarkStart w:id="11" w:name="_Ref71655646"/>
      <w:bookmarkStart w:id="12" w:name="_Ref134741634"/>
      <w:bookmarkStart w:id="13" w:name="_Ref167612671"/>
      <w:bookmarkEnd w:id="3"/>
      <w:bookmarkEnd w:id="8"/>
      <w:bookmarkEnd w:id="9"/>
      <w:bookmarkEnd w:id="10"/>
      <w:r>
        <w:t xml:space="preserve">3GPP, TS 38.213, </w:t>
      </w:r>
      <w:bookmarkEnd w:id="11"/>
      <w:r w:rsidRPr="000B0A80">
        <w:t>Physical layer procedures for control</w:t>
      </w:r>
      <w:bookmarkEnd w:id="12"/>
    </w:p>
    <w:p w14:paraId="39868F14" w14:textId="2765C270" w:rsidR="00686F3B" w:rsidRDefault="00686F3B" w:rsidP="00C86A96">
      <w:pPr>
        <w:pStyle w:val="References"/>
      </w:pPr>
      <w:bookmarkStart w:id="14" w:name="_Ref126760821"/>
      <w:r>
        <w:t>R1-2110856</w:t>
      </w:r>
      <w:bookmarkEnd w:id="14"/>
      <w:r w:rsidR="00961850">
        <w:t xml:space="preserve">, </w:t>
      </w:r>
      <w:r w:rsidR="004E1BA2">
        <w:t>“</w:t>
      </w:r>
      <w:r w:rsidR="00961850" w:rsidRPr="00961850">
        <w:t>Enhancements on the scheduling of PUSCH</w:t>
      </w:r>
      <w:r w:rsidR="004E1BA2">
        <w:t>”</w:t>
      </w:r>
      <w:r w:rsidR="00961850">
        <w:t xml:space="preserve">, </w:t>
      </w:r>
      <w:r w:rsidR="00961850" w:rsidRPr="00961850">
        <w:t>Huawei, HiSilicon, China Unicom, Ericsson</w:t>
      </w:r>
      <w:r w:rsidR="004E1BA2">
        <w:t xml:space="preserve">, </w:t>
      </w:r>
      <w:r w:rsidR="004E1BA2" w:rsidRPr="004E1BA2">
        <w:t>May 9th – 20th, 2022</w:t>
      </w:r>
    </w:p>
    <w:p w14:paraId="33B5EC65" w14:textId="77777777" w:rsidR="008274ED" w:rsidRDefault="008274ED" w:rsidP="008274ED">
      <w:pPr>
        <w:pStyle w:val="References"/>
        <w:numPr>
          <w:ilvl w:val="0"/>
          <w:numId w:val="0"/>
        </w:numPr>
        <w:ind w:left="360"/>
      </w:pPr>
    </w:p>
    <w:bookmarkEnd w:id="13"/>
    <w:p w14:paraId="7BE9C7AA" w14:textId="5CA0ED6E" w:rsidR="00451056" w:rsidRPr="008B0C73" w:rsidRDefault="00451056" w:rsidP="0047249F">
      <w:pPr>
        <w:pStyle w:val="1"/>
        <w:numPr>
          <w:ilvl w:val="0"/>
          <w:numId w:val="0"/>
        </w:numPr>
        <w:ind w:left="432" w:hanging="432"/>
      </w:pPr>
      <w:r w:rsidRPr="008274ED">
        <w:lastRenderedPageBreak/>
        <w:t>Appendix</w:t>
      </w:r>
    </w:p>
    <w:tbl>
      <w:tblPr>
        <w:tblStyle w:val="ae"/>
        <w:tblW w:w="0" w:type="auto"/>
        <w:tblLook w:val="04A0" w:firstRow="1" w:lastRow="0" w:firstColumn="1" w:lastColumn="0" w:noHBand="0" w:noVBand="1"/>
      </w:tblPr>
      <w:tblGrid>
        <w:gridCol w:w="9307"/>
      </w:tblGrid>
      <w:tr w:rsidR="00451056" w14:paraId="54600991" w14:textId="77777777" w:rsidTr="00451056">
        <w:tc>
          <w:tcPr>
            <w:tcW w:w="9307" w:type="dxa"/>
          </w:tcPr>
          <w:p w14:paraId="28BF3899" w14:textId="77777777" w:rsidR="00451056" w:rsidRPr="00373E32" w:rsidRDefault="00451056" w:rsidP="00451056">
            <w:pPr>
              <w:keepNext/>
              <w:keepLines/>
              <w:autoSpaceDE/>
              <w:autoSpaceDN/>
              <w:adjustRightInd/>
              <w:snapToGrid/>
              <w:spacing w:before="120" w:after="180"/>
              <w:outlineLvl w:val="3"/>
              <w:rPr>
                <w:rFonts w:ascii="Arial" w:hAnsi="Arial"/>
                <w:sz w:val="24"/>
                <w:szCs w:val="20"/>
                <w:lang w:val="en-GB"/>
              </w:rPr>
            </w:pPr>
            <w:r w:rsidRPr="00373E32">
              <w:rPr>
                <w:rFonts w:ascii="Arial" w:hAnsi="Arial"/>
                <w:sz w:val="24"/>
                <w:szCs w:val="20"/>
                <w:lang w:val="en-GB"/>
              </w:rPr>
              <w:t>9</w:t>
            </w:r>
            <w:r w:rsidRPr="00373E32">
              <w:rPr>
                <w:rFonts w:ascii="Arial" w:hAnsi="Arial" w:hint="eastAsia"/>
                <w:sz w:val="24"/>
                <w:szCs w:val="20"/>
                <w:lang w:val="en-GB"/>
              </w:rPr>
              <w:t>.</w:t>
            </w:r>
            <w:r w:rsidRPr="00373E32">
              <w:rPr>
                <w:rFonts w:ascii="Arial" w:hAnsi="Arial"/>
                <w:sz w:val="24"/>
                <w:szCs w:val="20"/>
                <w:lang w:val="en-GB"/>
              </w:rPr>
              <w:t>1.2.2</w:t>
            </w:r>
            <w:r w:rsidRPr="00373E32">
              <w:rPr>
                <w:rFonts w:ascii="Arial" w:hAnsi="Arial" w:hint="eastAsia"/>
                <w:sz w:val="24"/>
                <w:szCs w:val="20"/>
                <w:lang w:val="en-GB"/>
              </w:rPr>
              <w:tab/>
            </w:r>
            <w:r w:rsidRPr="00373E32">
              <w:rPr>
                <w:rFonts w:ascii="Arial" w:hAnsi="Arial"/>
                <w:sz w:val="24"/>
                <w:szCs w:val="20"/>
                <w:lang w:val="en-GB"/>
              </w:rPr>
              <w:t>Type-1 HARQ-ACK codebook in physical uplink shared channel</w:t>
            </w:r>
          </w:p>
          <w:p w14:paraId="12C3CBDB" w14:textId="77777777" w:rsidR="002723C0" w:rsidRPr="0047249F" w:rsidRDefault="002723C0" w:rsidP="002723C0">
            <w:pPr>
              <w:rPr>
                <w:sz w:val="20"/>
                <w:szCs w:val="20"/>
                <w:lang w:eastAsia="zh-CN"/>
              </w:rPr>
            </w:pPr>
            <w:r w:rsidRPr="0047249F">
              <w:rPr>
                <w:sz w:val="20"/>
                <w:szCs w:val="20"/>
                <w:lang w:eastAsia="zh-CN"/>
              </w:rPr>
              <w:t>If a UE multiplexes HARQ-ACK information in a PUSCH transmission that is scheduled by DCI format that includes a DAI field, and</w:t>
            </w:r>
          </w:p>
          <w:p w14:paraId="7C7056B0" w14:textId="77777777" w:rsidR="002723C0" w:rsidRPr="0047249F" w:rsidRDefault="002723C0" w:rsidP="002723C0">
            <w:pPr>
              <w:pStyle w:val="B1"/>
              <w:rPr>
                <w:lang w:val="en-US" w:eastAsia="zh-CN"/>
              </w:rPr>
            </w:pPr>
            <w:r w:rsidRPr="0047249F">
              <w:t>-</w:t>
            </w:r>
            <w:r w:rsidRPr="0047249F">
              <w:tab/>
            </w:r>
            <w:r w:rsidRPr="0047249F">
              <w:rPr>
                <w:lang w:eastAsia="ko-KR"/>
              </w:rPr>
              <w:t xml:space="preserve">is not provided </w:t>
            </w:r>
            <w:proofErr w:type="spellStart"/>
            <w:r w:rsidRPr="0047249F">
              <w:rPr>
                <w:i/>
                <w:iCs/>
                <w:lang w:eastAsia="ko-KR"/>
              </w:rPr>
              <w:t>fdmed-ReceptionMulticast</w:t>
            </w:r>
            <w:proofErr w:type="spellEnd"/>
            <w:r w:rsidRPr="0047249F">
              <w:rPr>
                <w:lang w:eastAsia="ko-KR"/>
              </w:rPr>
              <w:t xml:space="preserve"> and</w:t>
            </w:r>
            <w:r w:rsidRPr="0047249F">
              <w:rPr>
                <w:lang w:val="en-US" w:eastAsia="ko-KR"/>
              </w:rPr>
              <w:t xml:space="preserve"> is provided </w:t>
            </w:r>
            <w:proofErr w:type="spellStart"/>
            <w:r w:rsidRPr="0047249F">
              <w:rPr>
                <w:i/>
                <w:lang w:val="en-US" w:eastAsia="zh-CN"/>
              </w:rPr>
              <w:t>pdsch</w:t>
            </w:r>
            <w:proofErr w:type="spellEnd"/>
            <w:r w:rsidRPr="0047249F">
              <w:rPr>
                <w:i/>
                <w:lang w:val="en-US" w:eastAsia="zh-CN"/>
              </w:rPr>
              <w:t>-</w:t>
            </w:r>
            <w:r w:rsidRPr="0047249F">
              <w:rPr>
                <w:i/>
                <w:lang w:eastAsia="zh-CN"/>
              </w:rPr>
              <w:t>HARQ-ACK-Codebook</w:t>
            </w:r>
            <w:r w:rsidRPr="0047249F" w:rsidDel="00011FE0">
              <w:rPr>
                <w:i/>
                <w:lang w:eastAsia="zh-CN"/>
              </w:rPr>
              <w:t xml:space="preserve"> </w:t>
            </w:r>
            <w:r w:rsidRPr="0047249F">
              <w:rPr>
                <w:i/>
                <w:lang w:eastAsia="zh-CN"/>
              </w:rPr>
              <w:t xml:space="preserve">= </w:t>
            </w:r>
            <w:r w:rsidRPr="0047249F">
              <w:rPr>
                <w:i/>
                <w:lang w:val="en-US" w:eastAsia="zh-CN"/>
              </w:rPr>
              <w:t>'</w:t>
            </w:r>
            <w:r w:rsidRPr="0047249F">
              <w:rPr>
                <w:i/>
                <w:lang w:eastAsia="zh-CN"/>
              </w:rPr>
              <w:t>semi-static</w:t>
            </w:r>
            <w:r w:rsidRPr="0047249F">
              <w:rPr>
                <w:i/>
                <w:lang w:val="en-US" w:eastAsia="zh-CN"/>
              </w:rPr>
              <w:t>'</w:t>
            </w:r>
            <w:r w:rsidRPr="0047249F">
              <w:rPr>
                <w:lang w:eastAsia="zh-CN"/>
              </w:rPr>
              <w:t xml:space="preserve"> </w:t>
            </w:r>
            <w:r w:rsidRPr="0047249F">
              <w:rPr>
                <w:lang w:val="en-US" w:eastAsia="zh-CN"/>
              </w:rPr>
              <w:t>for both unicast and multicast HARQ-ACK information, or</w:t>
            </w:r>
          </w:p>
          <w:p w14:paraId="7CBA9EBC" w14:textId="77777777" w:rsidR="002723C0" w:rsidRPr="0047249F" w:rsidRDefault="002723C0" w:rsidP="002723C0">
            <w:pPr>
              <w:pStyle w:val="B1"/>
              <w:rPr>
                <w:lang w:val="en-US" w:eastAsia="zh-CN"/>
              </w:rPr>
            </w:pPr>
            <w:r w:rsidRPr="0047249F">
              <w:t>-</w:t>
            </w:r>
            <w:r w:rsidRPr="0047249F">
              <w:tab/>
            </w:r>
            <w:r w:rsidRPr="0047249F">
              <w:rPr>
                <w:lang w:eastAsia="ko-KR"/>
              </w:rPr>
              <w:t>is</w:t>
            </w:r>
            <w:r w:rsidRPr="0047249F">
              <w:rPr>
                <w:lang w:val="en-US" w:eastAsia="ko-KR"/>
              </w:rPr>
              <w:t xml:space="preserve"> provided</w:t>
            </w:r>
            <w:r w:rsidRPr="0047249F">
              <w:rPr>
                <w:lang w:eastAsia="ko-KR"/>
              </w:rPr>
              <w:t xml:space="preserve"> </w:t>
            </w:r>
            <w:proofErr w:type="spellStart"/>
            <w:r w:rsidRPr="0047249F">
              <w:rPr>
                <w:i/>
                <w:lang w:val="en-US" w:eastAsia="zh-CN"/>
              </w:rPr>
              <w:t>pdsch</w:t>
            </w:r>
            <w:proofErr w:type="spellEnd"/>
            <w:r w:rsidRPr="0047249F">
              <w:rPr>
                <w:i/>
                <w:lang w:val="en-US" w:eastAsia="zh-CN"/>
              </w:rPr>
              <w:t>-</w:t>
            </w:r>
            <w:r w:rsidRPr="0047249F">
              <w:rPr>
                <w:i/>
                <w:lang w:eastAsia="zh-CN"/>
              </w:rPr>
              <w:t>HARQ-ACK-Codebook</w:t>
            </w:r>
            <w:r w:rsidRPr="0047249F" w:rsidDel="00011FE0">
              <w:rPr>
                <w:i/>
                <w:lang w:eastAsia="zh-CN"/>
              </w:rPr>
              <w:t xml:space="preserve"> </w:t>
            </w:r>
            <w:r w:rsidRPr="0047249F">
              <w:rPr>
                <w:i/>
                <w:lang w:eastAsia="zh-CN"/>
              </w:rPr>
              <w:t xml:space="preserve">= </w:t>
            </w:r>
            <w:r w:rsidRPr="0047249F">
              <w:rPr>
                <w:i/>
                <w:lang w:val="en-US" w:eastAsia="zh-CN"/>
              </w:rPr>
              <w:t>'</w:t>
            </w:r>
            <w:r w:rsidRPr="0047249F">
              <w:rPr>
                <w:i/>
                <w:lang w:eastAsia="zh-CN"/>
              </w:rPr>
              <w:t>semi-static</w:t>
            </w:r>
            <w:r w:rsidRPr="0047249F">
              <w:rPr>
                <w:i/>
                <w:lang w:val="en-US" w:eastAsia="zh-CN"/>
              </w:rPr>
              <w:t>'</w:t>
            </w:r>
            <w:r w:rsidRPr="0047249F">
              <w:rPr>
                <w:lang w:eastAsia="zh-CN"/>
              </w:rPr>
              <w:t xml:space="preserve"> </w:t>
            </w:r>
            <w:r w:rsidRPr="0047249F">
              <w:rPr>
                <w:lang w:val="en-US" w:eastAsia="zh-CN"/>
              </w:rPr>
              <w:t>only for one of unicast and multicast HARQ-ACK information</w:t>
            </w:r>
          </w:p>
          <w:p w14:paraId="1E689BCB" w14:textId="77777777" w:rsidR="002723C0" w:rsidRPr="0047249F" w:rsidRDefault="002723C0" w:rsidP="002723C0">
            <w:pPr>
              <w:rPr>
                <w:sz w:val="20"/>
                <w:szCs w:val="20"/>
                <w:lang w:eastAsia="zh-CN"/>
              </w:rPr>
            </w:pPr>
            <w:r w:rsidRPr="0047249F">
              <w:rPr>
                <w:sz w:val="20"/>
                <w:szCs w:val="20"/>
                <w:highlight w:val="yellow"/>
                <w:lang w:eastAsia="zh-CN"/>
              </w:rPr>
              <w:t xml:space="preserve">the UE generates the HARQ-ACK codebook as described in clause 9.1.2.1 when a value of the DAI field is </w:t>
            </w:r>
            <w:bookmarkStart w:id="15" w:name="_Hlk134739080"/>
            <m:oMath>
              <m:sSubSup>
                <m:sSubSupPr>
                  <m:ctrlPr>
                    <w:rPr>
                      <w:rFonts w:ascii="Cambria Math" w:hAnsi="Cambria Math"/>
                      <w:sz w:val="20"/>
                      <w:szCs w:val="20"/>
                      <w:highlight w:val="yellow"/>
                    </w:rPr>
                  </m:ctrlPr>
                </m:sSubSupPr>
                <m:e>
                  <m:r>
                    <w:rPr>
                      <w:rFonts w:ascii="Cambria Math" w:hAnsi="Cambria Math"/>
                      <w:sz w:val="20"/>
                      <w:szCs w:val="20"/>
                      <w:highlight w:val="yellow"/>
                    </w:rPr>
                    <m:t>V</m:t>
                  </m:r>
                </m:e>
                <m:sub>
                  <m:r>
                    <m:rPr>
                      <m:nor/>
                    </m:rPr>
                    <w:rPr>
                      <w:sz w:val="20"/>
                      <w:szCs w:val="20"/>
                      <w:highlight w:val="yellow"/>
                    </w:rPr>
                    <m:t>T-DAI</m:t>
                  </m:r>
                </m:sub>
                <m:sup>
                  <m:r>
                    <m:rPr>
                      <m:nor/>
                    </m:rPr>
                    <w:rPr>
                      <w:sz w:val="20"/>
                      <w:szCs w:val="20"/>
                      <w:highlight w:val="yellow"/>
                    </w:rPr>
                    <m:t>UL</m:t>
                  </m:r>
                </m:sup>
              </m:sSubSup>
              <m:r>
                <w:rPr>
                  <w:rFonts w:ascii="Cambria Math" w:hAnsi="Cambria Math"/>
                  <w:sz w:val="20"/>
                  <w:szCs w:val="20"/>
                  <w:highlight w:val="yellow"/>
                </w:rPr>
                <m:t>=1</m:t>
              </m:r>
            </m:oMath>
            <w:bookmarkEnd w:id="15"/>
            <w:r w:rsidRPr="0047249F">
              <w:rPr>
                <w:sz w:val="20"/>
                <w:szCs w:val="20"/>
                <w:highlight w:val="yellow"/>
                <w:lang w:eastAsia="zh-CN"/>
              </w:rPr>
              <w:t xml:space="preserve"> except that </w:t>
            </w:r>
            <w:proofErr w:type="spellStart"/>
            <w:r w:rsidRPr="0047249F">
              <w:rPr>
                <w:i/>
                <w:sz w:val="20"/>
                <w:szCs w:val="20"/>
                <w:highlight w:val="yellow"/>
              </w:rPr>
              <w:t>harq</w:t>
            </w:r>
            <w:proofErr w:type="spellEnd"/>
            <w:r w:rsidRPr="0047249F">
              <w:rPr>
                <w:i/>
                <w:sz w:val="20"/>
                <w:szCs w:val="20"/>
                <w:highlight w:val="yellow"/>
              </w:rPr>
              <w:t>-ACK-</w:t>
            </w:r>
            <w:proofErr w:type="spellStart"/>
            <w:r w:rsidRPr="0047249F">
              <w:rPr>
                <w:i/>
                <w:sz w:val="20"/>
                <w:szCs w:val="20"/>
                <w:highlight w:val="yellow"/>
              </w:rPr>
              <w:t>SpatialBundlingPUCCH</w:t>
            </w:r>
            <w:proofErr w:type="spellEnd"/>
            <w:r w:rsidRPr="0047249F">
              <w:rPr>
                <w:sz w:val="20"/>
                <w:szCs w:val="20"/>
                <w:highlight w:val="yellow"/>
                <w:lang w:eastAsia="zh-CN"/>
              </w:rPr>
              <w:t xml:space="preserve"> is replaced by </w:t>
            </w:r>
            <w:proofErr w:type="spellStart"/>
            <w:r w:rsidRPr="0047249F">
              <w:rPr>
                <w:i/>
                <w:sz w:val="20"/>
                <w:szCs w:val="20"/>
                <w:highlight w:val="yellow"/>
              </w:rPr>
              <w:t>harq</w:t>
            </w:r>
            <w:proofErr w:type="spellEnd"/>
            <w:r w:rsidRPr="0047249F">
              <w:rPr>
                <w:i/>
                <w:sz w:val="20"/>
                <w:szCs w:val="20"/>
                <w:highlight w:val="yellow"/>
              </w:rPr>
              <w:t>-ACK-</w:t>
            </w:r>
            <w:proofErr w:type="spellStart"/>
            <w:r w:rsidRPr="0047249F">
              <w:rPr>
                <w:i/>
                <w:sz w:val="20"/>
                <w:szCs w:val="20"/>
                <w:highlight w:val="yellow"/>
              </w:rPr>
              <w:t>SpatialBundlingPUSCH</w:t>
            </w:r>
            <w:proofErr w:type="spellEnd"/>
            <w:r w:rsidRPr="0047249F">
              <w:rPr>
                <w:sz w:val="20"/>
                <w:szCs w:val="20"/>
                <w:lang w:eastAsia="zh-CN"/>
              </w:rPr>
              <w:t xml:space="preserve">. The UE does not generate a HARQ-ACK codebook for multiplexing in the PUSCH transmission when </w:t>
            </w:r>
            <m:oMath>
              <m:sSubSup>
                <m:sSubSupPr>
                  <m:ctrlPr>
                    <w:rPr>
                      <w:rFonts w:ascii="Cambria Math" w:hAnsi="Cambria Math"/>
                      <w:sz w:val="20"/>
                      <w:szCs w:val="20"/>
                    </w:rPr>
                  </m:ctrlPr>
                </m:sSubSupPr>
                <m:e>
                  <m:r>
                    <w:rPr>
                      <w:rFonts w:ascii="Cambria Math" w:hAnsi="Cambria Math"/>
                      <w:sz w:val="20"/>
                      <w:szCs w:val="20"/>
                    </w:rPr>
                    <m:t>V</m:t>
                  </m:r>
                </m:e>
                <m:sub>
                  <m:r>
                    <m:rPr>
                      <m:nor/>
                    </m:rPr>
                    <w:rPr>
                      <w:sz w:val="20"/>
                      <w:szCs w:val="20"/>
                    </w:rPr>
                    <m:t>T-DAI</m:t>
                  </m:r>
                </m:sub>
                <m:sup>
                  <m:r>
                    <m:rPr>
                      <m:nor/>
                    </m:rPr>
                    <w:rPr>
                      <w:sz w:val="20"/>
                      <w:szCs w:val="20"/>
                    </w:rPr>
                    <m:t>UL</m:t>
                  </m:r>
                </m:sup>
              </m:sSubSup>
              <m:r>
                <w:rPr>
                  <w:rFonts w:ascii="Cambria Math" w:hAnsi="Cambria Math"/>
                  <w:sz w:val="20"/>
                  <w:szCs w:val="20"/>
                </w:rPr>
                <m:t>=0</m:t>
              </m:r>
            </m:oMath>
            <w:r w:rsidRPr="0047249F">
              <w:rPr>
                <w:sz w:val="20"/>
                <w:szCs w:val="20"/>
                <w:lang w:eastAsia="zh-CN"/>
              </w:rPr>
              <w:t xml:space="preserve"> </w:t>
            </w:r>
            <w:r w:rsidRPr="0047249F">
              <w:rPr>
                <w:sz w:val="20"/>
                <w:szCs w:val="20"/>
              </w:rPr>
              <w:t>unless the UE receives only a</w:t>
            </w:r>
            <w:r w:rsidRPr="0047249F">
              <w:rPr>
                <w:sz w:val="20"/>
                <w:szCs w:val="20"/>
                <w:lang w:eastAsia="zh-CN"/>
              </w:rPr>
              <w:t xml:space="preserve"> SPS PDSCH release, </w:t>
            </w:r>
            <w:r w:rsidRPr="0047249F">
              <w:rPr>
                <w:sz w:val="20"/>
                <w:szCs w:val="20"/>
              </w:rPr>
              <w:t>or only SPS PDSCH(s),</w:t>
            </w:r>
            <w:r w:rsidRPr="0047249F">
              <w:rPr>
                <w:sz w:val="20"/>
                <w:szCs w:val="20"/>
                <w:lang w:eastAsia="zh-CN"/>
              </w:rPr>
              <w:t xml:space="preserve"> </w:t>
            </w:r>
            <w:r w:rsidRPr="0047249F">
              <w:rPr>
                <w:sz w:val="20"/>
                <w:szCs w:val="20"/>
              </w:rPr>
              <w:t>or only a TCI state update,</w:t>
            </w:r>
            <w:r w:rsidRPr="0047249F">
              <w:rPr>
                <w:sz w:val="20"/>
                <w:szCs w:val="20"/>
                <w:lang w:eastAsia="zh-CN"/>
              </w:rPr>
              <w:t xml:space="preserve"> or only a PDSCH </w:t>
            </w:r>
            <w:r w:rsidRPr="0047249F">
              <w:rPr>
                <w:sz w:val="20"/>
                <w:szCs w:val="20"/>
              </w:rPr>
              <w:t xml:space="preserve">that is </w:t>
            </w:r>
            <w:r w:rsidRPr="0047249F">
              <w:rPr>
                <w:sz w:val="20"/>
                <w:szCs w:val="20"/>
                <w:lang w:eastAsia="zh-CN"/>
              </w:rPr>
              <w:t xml:space="preserve">scheduled by a DCI format 1_0 if the UE is provided </w:t>
            </w:r>
            <w:proofErr w:type="spellStart"/>
            <w:r w:rsidRPr="0047249F">
              <w:rPr>
                <w:i/>
                <w:sz w:val="20"/>
                <w:szCs w:val="20"/>
                <w:lang w:eastAsia="zh-CN"/>
              </w:rPr>
              <w:t>pdsch</w:t>
            </w:r>
            <w:proofErr w:type="spellEnd"/>
            <w:r w:rsidRPr="0047249F">
              <w:rPr>
                <w:i/>
                <w:sz w:val="20"/>
                <w:szCs w:val="20"/>
                <w:lang w:eastAsia="zh-CN"/>
              </w:rPr>
              <w:t>-HARQ-ACK-Codebook</w:t>
            </w:r>
            <w:r w:rsidRPr="0047249F" w:rsidDel="00011FE0">
              <w:rPr>
                <w:i/>
                <w:sz w:val="20"/>
                <w:szCs w:val="20"/>
                <w:lang w:eastAsia="zh-CN"/>
              </w:rPr>
              <w:t xml:space="preserve"> </w:t>
            </w:r>
            <w:r w:rsidRPr="0047249F">
              <w:rPr>
                <w:i/>
                <w:sz w:val="20"/>
                <w:szCs w:val="20"/>
                <w:lang w:eastAsia="zh-CN"/>
              </w:rPr>
              <w:t>= 'semi-static'</w:t>
            </w:r>
            <w:r w:rsidRPr="0047249F">
              <w:rPr>
                <w:sz w:val="20"/>
                <w:szCs w:val="20"/>
                <w:lang w:eastAsia="zh-CN"/>
              </w:rPr>
              <w:t xml:space="preserve"> for unicast HARQ-ACK information, or scheduled by a DCI format 4_1 if the UE is provided </w:t>
            </w:r>
            <w:proofErr w:type="spellStart"/>
            <w:r w:rsidRPr="0047249F">
              <w:rPr>
                <w:i/>
                <w:sz w:val="20"/>
                <w:szCs w:val="20"/>
                <w:lang w:eastAsia="zh-CN"/>
              </w:rPr>
              <w:t>pdsch</w:t>
            </w:r>
            <w:proofErr w:type="spellEnd"/>
            <w:r w:rsidRPr="0047249F">
              <w:rPr>
                <w:i/>
                <w:sz w:val="20"/>
                <w:szCs w:val="20"/>
                <w:lang w:eastAsia="zh-CN"/>
              </w:rPr>
              <w:t>-HARQ-ACK-Codebook</w:t>
            </w:r>
            <w:r w:rsidRPr="0047249F" w:rsidDel="00011FE0">
              <w:rPr>
                <w:i/>
                <w:sz w:val="20"/>
                <w:szCs w:val="20"/>
                <w:lang w:eastAsia="zh-CN"/>
              </w:rPr>
              <w:t xml:space="preserve"> </w:t>
            </w:r>
            <w:r w:rsidRPr="0047249F">
              <w:rPr>
                <w:i/>
                <w:sz w:val="20"/>
                <w:szCs w:val="20"/>
                <w:lang w:eastAsia="zh-CN"/>
              </w:rPr>
              <w:t>= 'semi-static'</w:t>
            </w:r>
            <w:r w:rsidRPr="0047249F">
              <w:rPr>
                <w:sz w:val="20"/>
                <w:szCs w:val="20"/>
                <w:lang w:eastAsia="zh-CN"/>
              </w:rPr>
              <w:t xml:space="preserve"> for multicast HARQ-ACK information, with a counter DAI</w:t>
            </w:r>
            <w:r w:rsidRPr="0047249F">
              <w:rPr>
                <w:sz w:val="20"/>
                <w:szCs w:val="20"/>
              </w:rPr>
              <w:t xml:space="preserve"> field </w:t>
            </w:r>
            <w:r w:rsidRPr="0047249F">
              <w:rPr>
                <w:sz w:val="20"/>
                <w:szCs w:val="20"/>
                <w:lang w:eastAsia="zh-CN"/>
              </w:rPr>
              <w:t xml:space="preserve">value of 1 on the PCell in the </w:t>
            </w:r>
            <m:oMath>
              <m:sSub>
                <m:sSubPr>
                  <m:ctrlPr>
                    <w:rPr>
                      <w:rFonts w:ascii="Cambria Math" w:hAnsi="Cambria Math"/>
                      <w:i/>
                      <w:sz w:val="20"/>
                      <w:szCs w:val="20"/>
                      <w:lang w:val="x-none" w:eastAsia="zh-CN"/>
                    </w:rPr>
                  </m:ctrlPr>
                </m:sSubPr>
                <m:e>
                  <m:r>
                    <w:rPr>
                      <w:rFonts w:ascii="Cambria Math" w:hAnsi="Cambria Math"/>
                      <w:sz w:val="20"/>
                      <w:szCs w:val="20"/>
                      <w:lang w:eastAsia="zh-CN"/>
                    </w:rPr>
                    <m:t>M</m:t>
                  </m:r>
                </m:e>
                <m:sub>
                  <m:r>
                    <w:rPr>
                      <w:rFonts w:ascii="Cambria Math" w:hAnsi="Cambria Math"/>
                      <w:sz w:val="20"/>
                      <w:szCs w:val="20"/>
                      <w:lang w:eastAsia="zh-CN"/>
                    </w:rPr>
                    <m:t>c</m:t>
                  </m:r>
                </m:sub>
              </m:sSub>
            </m:oMath>
            <w:r w:rsidRPr="0047249F">
              <w:rPr>
                <w:sz w:val="20"/>
                <w:szCs w:val="20"/>
              </w:rPr>
              <w:t xml:space="preserve"> occasions for candidate PDSCH receptions</w:t>
            </w:r>
            <w:r w:rsidRPr="0047249F">
              <w:rPr>
                <w:sz w:val="20"/>
                <w:szCs w:val="20"/>
                <w:lang w:eastAsia="zh-CN"/>
              </w:rPr>
              <w:t xml:space="preserve"> in which case </w:t>
            </w:r>
            <w:r w:rsidRPr="0047249F">
              <w:rPr>
                <w:sz w:val="20"/>
                <w:szCs w:val="20"/>
                <w:lang w:eastAsia="x-none"/>
              </w:rPr>
              <w:t xml:space="preserve">the UE generates HARQ-ACK information only for the SPS PDSCH release </w:t>
            </w:r>
            <w:r w:rsidRPr="0047249F">
              <w:rPr>
                <w:sz w:val="20"/>
                <w:szCs w:val="20"/>
              </w:rPr>
              <w:t>or only for the TCI state update</w:t>
            </w:r>
            <w:r w:rsidRPr="0047249F">
              <w:rPr>
                <w:sz w:val="20"/>
                <w:szCs w:val="20"/>
                <w:lang w:eastAsia="x-none"/>
              </w:rPr>
              <w:t xml:space="preserve"> or only for the PDSCH reception as described in clause 9.1.2</w:t>
            </w:r>
            <w:r w:rsidRPr="0047249F">
              <w:rPr>
                <w:sz w:val="20"/>
                <w:szCs w:val="20"/>
                <w:lang w:eastAsia="zh-CN"/>
              </w:rPr>
              <w:t xml:space="preserve">. </w:t>
            </w:r>
          </w:p>
          <w:p w14:paraId="2E2D7A36" w14:textId="77777777" w:rsidR="002723C0" w:rsidRPr="0047249F" w:rsidRDefault="00640CF5" w:rsidP="002723C0">
            <w:pPr>
              <w:rPr>
                <w:sz w:val="20"/>
                <w:szCs w:val="20"/>
                <w:lang w:eastAsia="x-none"/>
              </w:rPr>
            </w:pPr>
            <m:oMath>
              <m:sSubSup>
                <m:sSubSupPr>
                  <m:ctrlPr>
                    <w:rPr>
                      <w:rFonts w:ascii="Cambria Math" w:hAnsi="Cambria Math"/>
                      <w:sz w:val="20"/>
                      <w:szCs w:val="20"/>
                    </w:rPr>
                  </m:ctrlPr>
                </m:sSubSupPr>
                <m:e>
                  <m:r>
                    <w:rPr>
                      <w:rFonts w:ascii="Cambria Math" w:hAnsi="Cambria Math"/>
                      <w:sz w:val="20"/>
                      <w:szCs w:val="20"/>
                    </w:rPr>
                    <m:t>V</m:t>
                  </m:r>
                </m:e>
                <m:sub>
                  <m:r>
                    <m:rPr>
                      <m:nor/>
                    </m:rPr>
                    <w:rPr>
                      <w:sz w:val="20"/>
                      <w:szCs w:val="20"/>
                    </w:rPr>
                    <m:t>T-DAI</m:t>
                  </m:r>
                </m:sub>
                <m:sup>
                  <m:r>
                    <m:rPr>
                      <m:nor/>
                    </m:rPr>
                    <w:rPr>
                      <w:sz w:val="20"/>
                      <w:szCs w:val="20"/>
                    </w:rPr>
                    <m:t>UL</m:t>
                  </m:r>
                </m:sup>
              </m:sSubSup>
              <m:r>
                <w:rPr>
                  <w:rFonts w:ascii="Cambria Math" w:hAnsi="Cambria Math"/>
                  <w:sz w:val="20"/>
                  <w:szCs w:val="20"/>
                </w:rPr>
                <m:t>=0</m:t>
              </m:r>
            </m:oMath>
            <w:r w:rsidR="002723C0" w:rsidRPr="0047249F">
              <w:rPr>
                <w:sz w:val="20"/>
                <w:szCs w:val="20"/>
                <w:lang w:eastAsia="x-none"/>
              </w:rPr>
              <w:t xml:space="preserve"> if the PUSCH is scheduled by a DCI format that includes a DAI field and the </w:t>
            </w:r>
            <w:r w:rsidR="002723C0" w:rsidRPr="0047249F">
              <w:rPr>
                <w:sz w:val="20"/>
                <w:szCs w:val="20"/>
                <w:lang w:eastAsia="zh-CN"/>
              </w:rPr>
              <w:t xml:space="preserve">DAI field is set to '0'; otherwise, </w:t>
            </w:r>
            <m:oMath>
              <m:sSubSup>
                <m:sSubSupPr>
                  <m:ctrlPr>
                    <w:rPr>
                      <w:rFonts w:ascii="Cambria Math" w:hAnsi="Cambria Math"/>
                      <w:sz w:val="20"/>
                      <w:szCs w:val="20"/>
                    </w:rPr>
                  </m:ctrlPr>
                </m:sSubSupPr>
                <m:e>
                  <m:r>
                    <w:rPr>
                      <w:rFonts w:ascii="Cambria Math" w:hAnsi="Cambria Math"/>
                      <w:sz w:val="20"/>
                      <w:szCs w:val="20"/>
                    </w:rPr>
                    <m:t>V</m:t>
                  </m:r>
                </m:e>
                <m:sub>
                  <m:r>
                    <m:rPr>
                      <m:nor/>
                    </m:rPr>
                    <w:rPr>
                      <w:sz w:val="20"/>
                      <w:szCs w:val="20"/>
                    </w:rPr>
                    <m:t>T-DAI</m:t>
                  </m:r>
                </m:sub>
                <m:sup>
                  <m:r>
                    <m:rPr>
                      <m:nor/>
                    </m:rPr>
                    <w:rPr>
                      <w:sz w:val="20"/>
                      <w:szCs w:val="20"/>
                    </w:rPr>
                    <m:t>UL</m:t>
                  </m:r>
                </m:sup>
              </m:sSubSup>
              <m:r>
                <w:rPr>
                  <w:rFonts w:ascii="Cambria Math" w:hAnsi="Cambria Math"/>
                  <w:sz w:val="20"/>
                  <w:szCs w:val="20"/>
                </w:rPr>
                <m:t>=1</m:t>
              </m:r>
            </m:oMath>
            <w:r w:rsidR="002723C0" w:rsidRPr="0047249F">
              <w:rPr>
                <w:sz w:val="20"/>
                <w:szCs w:val="20"/>
                <w:lang w:eastAsia="x-none"/>
              </w:rPr>
              <w:t>.</w:t>
            </w:r>
          </w:p>
          <w:p w14:paraId="427CBD93" w14:textId="77777777" w:rsidR="00451056" w:rsidRDefault="00451056" w:rsidP="00451056">
            <w:pPr>
              <w:autoSpaceDE/>
              <w:autoSpaceDN/>
              <w:adjustRightInd/>
              <w:snapToGrid/>
              <w:spacing w:after="180"/>
              <w:ind w:left="568" w:hanging="284"/>
              <w:rPr>
                <w:rFonts w:cs="Arial"/>
                <w:sz w:val="20"/>
                <w:szCs w:val="20"/>
                <w:lang w:val="x-none" w:eastAsia="zh-CN"/>
              </w:rPr>
            </w:pPr>
            <w:r>
              <w:rPr>
                <w:rFonts w:cs="Arial"/>
                <w:sz w:val="20"/>
                <w:szCs w:val="20"/>
                <w:lang w:val="x-none" w:eastAsia="zh-CN"/>
              </w:rPr>
              <w:t>……</w:t>
            </w:r>
            <w:bookmarkStart w:id="16" w:name="_Toc12021474"/>
            <w:bookmarkStart w:id="17" w:name="_Toc20311586"/>
            <w:bookmarkStart w:id="18" w:name="_Toc26719411"/>
            <w:bookmarkStart w:id="19" w:name="_Toc29894844"/>
            <w:bookmarkStart w:id="20" w:name="_Toc29899143"/>
            <w:bookmarkStart w:id="21" w:name="_Toc29899561"/>
            <w:bookmarkStart w:id="22" w:name="_Toc29917298"/>
            <w:bookmarkStart w:id="23" w:name="_Toc36498172"/>
            <w:bookmarkStart w:id="24" w:name="_Toc45699198"/>
            <w:bookmarkStart w:id="25" w:name="_Toc74762937"/>
          </w:p>
          <w:p w14:paraId="46819ABA" w14:textId="77777777" w:rsidR="00451056" w:rsidRPr="00D25DCA" w:rsidRDefault="00451056" w:rsidP="00451056">
            <w:pPr>
              <w:autoSpaceDE/>
              <w:autoSpaceDN/>
              <w:adjustRightInd/>
              <w:snapToGrid/>
              <w:spacing w:after="180"/>
              <w:ind w:left="568" w:hanging="284"/>
              <w:rPr>
                <w:rFonts w:cs="Arial"/>
                <w:sz w:val="20"/>
                <w:szCs w:val="20"/>
                <w:lang w:val="x-none" w:eastAsia="zh-CN"/>
              </w:rPr>
            </w:pPr>
            <w:r w:rsidRPr="00373E32">
              <w:rPr>
                <w:rFonts w:ascii="Arial" w:hAnsi="Arial"/>
                <w:sz w:val="24"/>
                <w:szCs w:val="20"/>
                <w:lang w:val="en-GB"/>
              </w:rPr>
              <w:t>9</w:t>
            </w:r>
            <w:r w:rsidRPr="00373E32">
              <w:rPr>
                <w:rFonts w:ascii="Arial" w:hAnsi="Arial" w:hint="eastAsia"/>
                <w:sz w:val="24"/>
                <w:szCs w:val="20"/>
                <w:lang w:val="en-GB"/>
              </w:rPr>
              <w:t>.</w:t>
            </w:r>
            <w:r w:rsidRPr="00373E32">
              <w:rPr>
                <w:rFonts w:ascii="Arial" w:hAnsi="Arial"/>
                <w:sz w:val="24"/>
                <w:szCs w:val="20"/>
                <w:lang w:val="en-GB"/>
              </w:rPr>
              <w:t>1.3.2</w:t>
            </w:r>
            <w:r w:rsidRPr="00373E32">
              <w:rPr>
                <w:rFonts w:ascii="Arial" w:hAnsi="Arial" w:hint="eastAsia"/>
                <w:sz w:val="24"/>
                <w:szCs w:val="20"/>
                <w:lang w:val="en-GB"/>
              </w:rPr>
              <w:tab/>
            </w:r>
            <w:r w:rsidRPr="00373E32">
              <w:rPr>
                <w:rFonts w:ascii="Arial" w:hAnsi="Arial"/>
                <w:sz w:val="24"/>
                <w:szCs w:val="20"/>
                <w:lang w:val="en-GB"/>
              </w:rPr>
              <w:t>Type-2 HARQ-ACK codebook in physical uplink shared channel</w:t>
            </w:r>
            <w:bookmarkEnd w:id="16"/>
            <w:bookmarkEnd w:id="17"/>
            <w:bookmarkEnd w:id="18"/>
            <w:bookmarkEnd w:id="19"/>
            <w:bookmarkEnd w:id="20"/>
            <w:bookmarkEnd w:id="21"/>
            <w:bookmarkEnd w:id="22"/>
            <w:bookmarkEnd w:id="23"/>
            <w:bookmarkEnd w:id="24"/>
            <w:bookmarkEnd w:id="25"/>
          </w:p>
          <w:p w14:paraId="46E6F925" w14:textId="77777777" w:rsidR="00D63ABF" w:rsidRPr="00D63ABF" w:rsidRDefault="00D63ABF" w:rsidP="00D63ABF">
            <w:pPr>
              <w:autoSpaceDE/>
              <w:autoSpaceDN/>
              <w:adjustRightInd/>
              <w:snapToGrid/>
              <w:spacing w:after="180"/>
              <w:jc w:val="left"/>
              <w:rPr>
                <w:sz w:val="20"/>
                <w:szCs w:val="20"/>
                <w:lang w:val="en-GB" w:eastAsia="zh-CN"/>
              </w:rPr>
            </w:pPr>
            <w:r w:rsidRPr="0047249F">
              <w:rPr>
                <w:rFonts w:cs="Arial"/>
                <w:sz w:val="20"/>
                <w:szCs w:val="20"/>
                <w:highlight w:val="cyan"/>
                <w:lang w:val="en-GB" w:eastAsia="zh-CN"/>
              </w:rPr>
              <w:t>I</w:t>
            </w:r>
            <w:r w:rsidRPr="0047249F">
              <w:rPr>
                <w:rFonts w:hint="eastAsia"/>
                <w:sz w:val="20"/>
                <w:szCs w:val="20"/>
                <w:highlight w:val="cyan"/>
                <w:lang w:val="en-GB" w:eastAsia="zh-CN"/>
              </w:rPr>
              <w:t xml:space="preserve">f a UE </w:t>
            </w:r>
            <w:r w:rsidRPr="0047249F">
              <w:rPr>
                <w:sz w:val="20"/>
                <w:szCs w:val="20"/>
                <w:highlight w:val="cyan"/>
                <w:lang w:val="en-GB" w:eastAsia="zh-CN"/>
              </w:rPr>
              <w:t>multiplexes</w:t>
            </w:r>
            <w:r w:rsidRPr="0047249F">
              <w:rPr>
                <w:rFonts w:hint="eastAsia"/>
                <w:sz w:val="20"/>
                <w:szCs w:val="20"/>
                <w:highlight w:val="cyan"/>
                <w:lang w:val="en-GB" w:eastAsia="zh-CN"/>
              </w:rPr>
              <w:t xml:space="preserve"> HARQ-ACK </w:t>
            </w:r>
            <w:r w:rsidRPr="0047249F">
              <w:rPr>
                <w:sz w:val="20"/>
                <w:szCs w:val="20"/>
                <w:highlight w:val="cyan"/>
                <w:lang w:val="en-GB" w:eastAsia="zh-CN"/>
              </w:rPr>
              <w:t xml:space="preserve">information </w:t>
            </w:r>
            <w:r w:rsidRPr="0047249F">
              <w:rPr>
                <w:rFonts w:hint="eastAsia"/>
                <w:sz w:val="20"/>
                <w:szCs w:val="20"/>
                <w:highlight w:val="cyan"/>
                <w:lang w:val="en-GB" w:eastAsia="zh-CN"/>
              </w:rPr>
              <w:t xml:space="preserve">in a </w:t>
            </w:r>
            <w:r w:rsidRPr="0047249F">
              <w:rPr>
                <w:sz w:val="20"/>
                <w:szCs w:val="20"/>
                <w:highlight w:val="cyan"/>
                <w:lang w:val="en-GB" w:eastAsia="zh-CN"/>
              </w:rPr>
              <w:t>PUSCH transmission that is scheduled by a DCI format that includes a DAI field</w:t>
            </w:r>
            <w:r w:rsidRPr="0047249F">
              <w:rPr>
                <w:rFonts w:hint="eastAsia"/>
                <w:sz w:val="20"/>
                <w:szCs w:val="20"/>
                <w:highlight w:val="cyan"/>
                <w:lang w:val="en-GB" w:eastAsia="zh-CN"/>
              </w:rPr>
              <w:t xml:space="preserve">, </w:t>
            </w:r>
            <w:r w:rsidRPr="0047249F">
              <w:rPr>
                <w:rFonts w:cs="Arial" w:hint="eastAsia"/>
                <w:sz w:val="20"/>
                <w:szCs w:val="20"/>
                <w:highlight w:val="cyan"/>
                <w:lang w:val="en-GB" w:eastAsia="zh-CN"/>
              </w:rPr>
              <w:t xml:space="preserve">the UE </w:t>
            </w:r>
            <w:r w:rsidRPr="0047249F">
              <w:rPr>
                <w:rFonts w:cs="Arial"/>
                <w:sz w:val="20"/>
                <w:szCs w:val="20"/>
                <w:highlight w:val="cyan"/>
                <w:lang w:val="en-GB" w:eastAsia="zh-CN"/>
              </w:rPr>
              <w:t xml:space="preserve">generates the HARQ-ACK codebook as described in clause 9.1.3.1, </w:t>
            </w:r>
            <w:r w:rsidRPr="0047249F">
              <w:rPr>
                <w:rFonts w:hint="eastAsia"/>
                <w:sz w:val="20"/>
                <w:szCs w:val="20"/>
                <w:highlight w:val="cyan"/>
                <w:lang w:val="en-GB" w:eastAsia="zh-CN"/>
              </w:rPr>
              <w:t>with the following modifications:</w:t>
            </w:r>
          </w:p>
          <w:p w14:paraId="25F0EB5E" w14:textId="77777777" w:rsidR="00D63ABF" w:rsidRPr="00D63ABF" w:rsidRDefault="00D63ABF" w:rsidP="00D63ABF">
            <w:pPr>
              <w:autoSpaceDE/>
              <w:autoSpaceDN/>
              <w:adjustRightInd/>
              <w:snapToGrid/>
              <w:spacing w:after="180"/>
              <w:ind w:left="568" w:hanging="284"/>
              <w:jc w:val="left"/>
              <w:rPr>
                <w:sz w:val="20"/>
                <w:szCs w:val="20"/>
                <w:lang w:val="x-none" w:eastAsia="zh-CN"/>
              </w:rPr>
            </w:pPr>
            <w:r w:rsidRPr="00D63ABF">
              <w:rPr>
                <w:sz w:val="20"/>
                <w:szCs w:val="20"/>
                <w:lang w:val="x-none"/>
              </w:rPr>
              <w:t>-</w:t>
            </w:r>
            <w:r w:rsidRPr="00D63ABF">
              <w:rPr>
                <w:sz w:val="20"/>
                <w:szCs w:val="20"/>
                <w:lang w:val="x-none"/>
              </w:rPr>
              <w:tab/>
              <w:t xml:space="preserve">For </w:t>
            </w:r>
            <w:r w:rsidRPr="00D63ABF">
              <w:rPr>
                <w:sz w:val="20"/>
                <w:szCs w:val="20"/>
              </w:rPr>
              <w:t xml:space="preserve">the pseudo-code for the </w:t>
            </w:r>
            <w:r w:rsidRPr="00D63ABF">
              <w:rPr>
                <w:rFonts w:cs="Arial"/>
                <w:sz w:val="20"/>
                <w:szCs w:val="20"/>
                <w:lang w:val="x-none" w:eastAsia="zh-CN"/>
              </w:rPr>
              <w:t xml:space="preserve">HARQ-ACK codebook </w:t>
            </w:r>
            <w:r w:rsidRPr="00D63ABF">
              <w:rPr>
                <w:rFonts w:cs="Arial"/>
                <w:sz w:val="20"/>
                <w:szCs w:val="20"/>
                <w:lang w:eastAsia="zh-CN"/>
              </w:rPr>
              <w:t xml:space="preserve">generation </w:t>
            </w:r>
            <w:r w:rsidRPr="00D63ABF">
              <w:rPr>
                <w:rFonts w:cs="Arial"/>
                <w:sz w:val="20"/>
                <w:szCs w:val="20"/>
                <w:lang w:val="x-none" w:eastAsia="zh-CN"/>
              </w:rPr>
              <w:t>in clause 9.1.3.1</w:t>
            </w:r>
            <w:r w:rsidRPr="00D63ABF">
              <w:rPr>
                <w:rFonts w:cs="Arial"/>
                <w:sz w:val="20"/>
                <w:szCs w:val="20"/>
                <w:lang w:eastAsia="zh-CN"/>
              </w:rPr>
              <w:t>,</w:t>
            </w:r>
            <w:r w:rsidRPr="00D63ABF">
              <w:rPr>
                <w:sz w:val="20"/>
                <w:szCs w:val="20"/>
              </w:rPr>
              <w:t xml:space="preserve"> </w:t>
            </w:r>
            <w:r w:rsidRPr="00D63ABF">
              <w:rPr>
                <w:sz w:val="20"/>
                <w:lang w:val="x-none"/>
              </w:rPr>
              <w:t xml:space="preserve">after the completion of the </w:t>
            </w:r>
            <m:oMath>
              <m:r>
                <w:rPr>
                  <w:rFonts w:ascii="Cambria Math" w:hAnsi="Cambria Math"/>
                  <w:sz w:val="20"/>
                  <w:szCs w:val="20"/>
                  <w:lang w:val="x-none" w:eastAsia="zh-CN"/>
                </w:rPr>
                <m:t>c</m:t>
              </m:r>
            </m:oMath>
            <w:r w:rsidRPr="00D63ABF">
              <w:rPr>
                <w:sz w:val="20"/>
                <w:szCs w:val="20"/>
                <w:lang w:eastAsia="zh-CN"/>
              </w:rPr>
              <w:t xml:space="preserve"> and </w:t>
            </w:r>
            <m:oMath>
              <m:r>
                <w:rPr>
                  <w:rFonts w:ascii="Cambria Math" w:hAnsi="Cambria Math"/>
                  <w:sz w:val="20"/>
                  <w:szCs w:val="20"/>
                  <w:lang w:val="x-none"/>
                </w:rPr>
                <m:t>m</m:t>
              </m:r>
            </m:oMath>
            <w:r w:rsidRPr="00D63ABF">
              <w:rPr>
                <w:sz w:val="20"/>
                <w:szCs w:val="20"/>
                <w:lang w:eastAsia="zh-CN"/>
              </w:rPr>
              <w:t xml:space="preserve"> loops, </w:t>
            </w:r>
            <w:r w:rsidRPr="00D63ABF">
              <w:rPr>
                <w:sz w:val="20"/>
                <w:szCs w:val="20"/>
              </w:rPr>
              <w:t xml:space="preserve">the UE sets </w:t>
            </w:r>
            <m:oMath>
              <m:sSubSup>
                <m:sSubSupPr>
                  <m:ctrlPr>
                    <w:rPr>
                      <w:rFonts w:ascii="Cambria Math" w:hAnsi="Cambria Math"/>
                      <w:sz w:val="20"/>
                      <w:szCs w:val="20"/>
                      <w:highlight w:val="cyan"/>
                      <w:lang w:val="x-none"/>
                    </w:rPr>
                  </m:ctrlPr>
                </m:sSubSupPr>
                <m:e>
                  <m:sSub>
                    <m:sSubPr>
                      <m:ctrlPr>
                        <w:rPr>
                          <w:rFonts w:ascii="Cambria Math" w:hAnsi="Cambria Math"/>
                          <w:i/>
                          <w:sz w:val="20"/>
                          <w:szCs w:val="20"/>
                          <w:highlight w:val="cyan"/>
                          <w:lang w:val="x-none"/>
                        </w:rPr>
                      </m:ctrlPr>
                    </m:sSubPr>
                    <m:e>
                      <m:r>
                        <w:rPr>
                          <w:rFonts w:ascii="Cambria Math" w:hAnsi="Cambria Math"/>
                          <w:sz w:val="20"/>
                          <w:szCs w:val="20"/>
                          <w:highlight w:val="cyan"/>
                          <w:lang w:val="x-none"/>
                        </w:rPr>
                        <m:t>V</m:t>
                      </m:r>
                    </m:e>
                    <m:sub>
                      <m:r>
                        <w:rPr>
                          <w:rFonts w:ascii="Cambria Math" w:hAnsi="Cambria Math"/>
                          <w:sz w:val="20"/>
                          <w:szCs w:val="20"/>
                          <w:highlight w:val="cyan"/>
                          <w:lang w:val="x-none"/>
                        </w:rPr>
                        <m:t>temp2</m:t>
                      </m:r>
                    </m:sub>
                  </m:sSub>
                  <m:r>
                    <w:rPr>
                      <w:rFonts w:ascii="Cambria Math" w:hAnsi="Cambria Math"/>
                      <w:sz w:val="20"/>
                      <w:szCs w:val="20"/>
                      <w:highlight w:val="cyan"/>
                      <w:lang w:val="x-none"/>
                    </w:rPr>
                    <m:t>=V</m:t>
                  </m:r>
                </m:e>
                <m:sub>
                  <m:r>
                    <m:rPr>
                      <m:sty m:val="p"/>
                    </m:rPr>
                    <w:rPr>
                      <w:rFonts w:ascii="Cambria Math" w:hAnsi="Cambria Math"/>
                      <w:sz w:val="20"/>
                      <w:szCs w:val="20"/>
                      <w:highlight w:val="cyan"/>
                      <w:lang w:val="x-none"/>
                    </w:rPr>
                    <m:t>T-</m:t>
                  </m:r>
                  <m:r>
                    <m:rPr>
                      <m:nor/>
                    </m:rPr>
                    <w:rPr>
                      <w:rFonts w:ascii="Cambria Math"/>
                      <w:sz w:val="20"/>
                      <w:szCs w:val="20"/>
                      <w:highlight w:val="cyan"/>
                    </w:rPr>
                    <m:t>DAI</m:t>
                  </m:r>
                </m:sub>
                <m:sup>
                  <m:r>
                    <m:rPr>
                      <m:nor/>
                    </m:rPr>
                    <w:rPr>
                      <w:rFonts w:ascii="Cambria Math"/>
                      <w:sz w:val="20"/>
                      <w:szCs w:val="20"/>
                      <w:highlight w:val="cyan"/>
                    </w:rPr>
                    <m:t>UL</m:t>
                  </m:r>
                </m:sup>
              </m:sSubSup>
            </m:oMath>
            <w:r w:rsidRPr="0047249F">
              <w:rPr>
                <w:sz w:val="20"/>
                <w:szCs w:val="20"/>
                <w:highlight w:val="cyan"/>
                <w:lang w:eastAsia="zh-CN"/>
              </w:rPr>
              <w:t xml:space="preserve"> </w:t>
            </w:r>
            <w:r w:rsidRPr="0047249F">
              <w:rPr>
                <w:sz w:val="20"/>
                <w:szCs w:val="20"/>
                <w:highlight w:val="cyan"/>
              </w:rPr>
              <w:t xml:space="preserve">where </w:t>
            </w:r>
            <m:oMath>
              <m:sSubSup>
                <m:sSubSupPr>
                  <m:ctrlPr>
                    <w:rPr>
                      <w:rFonts w:ascii="Cambria Math" w:hAnsi="Cambria Math"/>
                      <w:sz w:val="20"/>
                      <w:szCs w:val="20"/>
                      <w:highlight w:val="cyan"/>
                      <w:lang w:val="x-none"/>
                    </w:rPr>
                  </m:ctrlPr>
                </m:sSubSupPr>
                <m:e>
                  <m:r>
                    <w:rPr>
                      <w:rFonts w:ascii="Cambria Math" w:hAnsi="Cambria Math"/>
                      <w:sz w:val="20"/>
                      <w:szCs w:val="20"/>
                      <w:highlight w:val="cyan"/>
                      <w:lang w:val="x-none"/>
                    </w:rPr>
                    <m:t>V</m:t>
                  </m:r>
                </m:e>
                <m:sub>
                  <m:r>
                    <m:rPr>
                      <m:sty m:val="p"/>
                    </m:rPr>
                    <w:rPr>
                      <w:rFonts w:ascii="Cambria Math" w:hAnsi="Cambria Math"/>
                      <w:sz w:val="20"/>
                      <w:szCs w:val="20"/>
                      <w:highlight w:val="cyan"/>
                      <w:lang w:val="x-none"/>
                    </w:rPr>
                    <m:t>T-</m:t>
                  </m:r>
                  <m:r>
                    <m:rPr>
                      <m:nor/>
                    </m:rPr>
                    <w:rPr>
                      <w:rFonts w:ascii="Cambria Math"/>
                      <w:sz w:val="20"/>
                      <w:szCs w:val="20"/>
                      <w:highlight w:val="cyan"/>
                    </w:rPr>
                    <m:t>DAI</m:t>
                  </m:r>
                </m:sub>
                <m:sup>
                  <m:r>
                    <m:rPr>
                      <m:nor/>
                    </m:rPr>
                    <w:rPr>
                      <w:rFonts w:ascii="Cambria Math"/>
                      <w:sz w:val="20"/>
                      <w:szCs w:val="20"/>
                      <w:highlight w:val="cyan"/>
                    </w:rPr>
                    <m:t>UL</m:t>
                  </m:r>
                </m:sup>
              </m:sSubSup>
            </m:oMath>
            <w:r w:rsidRPr="0047249F">
              <w:rPr>
                <w:rFonts w:hint="eastAsia"/>
                <w:sz w:val="20"/>
                <w:szCs w:val="20"/>
                <w:highlight w:val="cyan"/>
                <w:lang w:val="x-none" w:eastAsia="zh-CN"/>
              </w:rPr>
              <w:t xml:space="preserve"> is the value of the DAI </w:t>
            </w:r>
            <w:r w:rsidRPr="0047249F">
              <w:rPr>
                <w:sz w:val="20"/>
                <w:szCs w:val="20"/>
                <w:highlight w:val="cyan"/>
                <w:lang w:eastAsia="zh-CN"/>
              </w:rPr>
              <w:t xml:space="preserve">field </w:t>
            </w:r>
            <w:r w:rsidRPr="0047249F">
              <w:rPr>
                <w:rFonts w:hint="eastAsia"/>
                <w:sz w:val="20"/>
                <w:szCs w:val="20"/>
                <w:highlight w:val="cyan"/>
                <w:lang w:val="x-none" w:eastAsia="zh-CN"/>
              </w:rPr>
              <w:t xml:space="preserve">according to Table </w:t>
            </w:r>
            <w:r w:rsidRPr="0047249F">
              <w:rPr>
                <w:sz w:val="20"/>
                <w:szCs w:val="20"/>
                <w:highlight w:val="cyan"/>
                <w:lang w:val="x-none" w:eastAsia="zh-CN"/>
              </w:rPr>
              <w:t>9.1.3</w:t>
            </w:r>
            <w:r w:rsidRPr="0047249F">
              <w:rPr>
                <w:rFonts w:hint="eastAsia"/>
                <w:sz w:val="20"/>
                <w:szCs w:val="20"/>
                <w:highlight w:val="cyan"/>
                <w:lang w:val="x-none" w:eastAsia="zh-CN"/>
              </w:rPr>
              <w:t>-2</w:t>
            </w:r>
          </w:p>
          <w:p w14:paraId="26823058" w14:textId="77777777" w:rsidR="00D63ABF" w:rsidRPr="00D63ABF" w:rsidRDefault="00D63ABF" w:rsidP="00D63ABF">
            <w:pPr>
              <w:autoSpaceDE/>
              <w:autoSpaceDN/>
              <w:adjustRightInd/>
              <w:snapToGrid/>
              <w:spacing w:after="180"/>
              <w:ind w:left="851" w:hanging="284"/>
              <w:jc w:val="left"/>
              <w:rPr>
                <w:sz w:val="20"/>
                <w:szCs w:val="20"/>
                <w:lang w:val="x-none" w:eastAsia="zh-CN"/>
              </w:rPr>
            </w:pPr>
            <w:r w:rsidRPr="00D63ABF">
              <w:rPr>
                <w:i/>
                <w:sz w:val="20"/>
                <w:szCs w:val="20"/>
                <w:lang w:val="x-none" w:eastAsia="zh-CN"/>
              </w:rPr>
              <w:t>-</w:t>
            </w:r>
            <w:r w:rsidRPr="00D63ABF">
              <w:rPr>
                <w:i/>
                <w:sz w:val="20"/>
                <w:szCs w:val="20"/>
                <w:lang w:val="x-none" w:eastAsia="zh-CN"/>
              </w:rPr>
              <w:tab/>
            </w:r>
            <w:r w:rsidRPr="00D63ABF">
              <w:rPr>
                <w:sz w:val="20"/>
                <w:szCs w:val="20"/>
                <w:lang w:val="x-none" w:eastAsia="zh-CN"/>
              </w:rPr>
              <w:t xml:space="preserve">if the UE multiplexes </w:t>
            </w:r>
            <w:r w:rsidRPr="00D63ABF">
              <w:rPr>
                <w:rFonts w:hint="eastAsia"/>
                <w:sz w:val="20"/>
                <w:szCs w:val="20"/>
                <w:lang w:val="x-none" w:eastAsia="zh-CN"/>
              </w:rPr>
              <w:t xml:space="preserve">HARQ-ACK </w:t>
            </w:r>
            <w:r w:rsidRPr="00D63ABF">
              <w:rPr>
                <w:sz w:val="20"/>
                <w:szCs w:val="20"/>
                <w:lang w:val="x-none" w:eastAsia="zh-CN"/>
              </w:rPr>
              <w:t>information associated with more than one G-RNTIs</w:t>
            </w:r>
            <w:r w:rsidRPr="00D63ABF">
              <w:rPr>
                <w:sz w:val="20"/>
                <w:szCs w:val="20"/>
                <w:lang w:eastAsia="zh-CN"/>
              </w:rPr>
              <w:t xml:space="preserve"> for multicast or G-CS-RNTIs</w:t>
            </w:r>
            <w:r w:rsidRPr="00D63ABF">
              <w:rPr>
                <w:sz w:val="20"/>
                <w:szCs w:val="20"/>
                <w:lang w:val="x-none" w:eastAsia="zh-CN"/>
              </w:rPr>
              <w:t xml:space="preserve">, the value of the DAI field </w:t>
            </w:r>
            <m:oMath>
              <m:sSubSup>
                <m:sSubSupPr>
                  <m:ctrlPr>
                    <w:rPr>
                      <w:rFonts w:ascii="Cambria Math" w:hAnsi="Cambria Math"/>
                      <w:sz w:val="20"/>
                      <w:szCs w:val="20"/>
                      <w:lang w:val="x-none"/>
                    </w:rPr>
                  </m:ctrlPr>
                </m:sSubSupPr>
                <m:e>
                  <m:r>
                    <w:rPr>
                      <w:rFonts w:ascii="Cambria Math" w:hAnsi="Cambria Math"/>
                      <w:sz w:val="20"/>
                      <w:szCs w:val="20"/>
                      <w:lang w:val="x-none"/>
                    </w:rPr>
                    <m:t>V</m:t>
                  </m:r>
                </m:e>
                <m:sub>
                  <m:r>
                    <m:rPr>
                      <m:sty m:val="p"/>
                    </m:rPr>
                    <w:rPr>
                      <w:rFonts w:ascii="Cambria Math" w:hAnsi="Cambria Math"/>
                      <w:sz w:val="20"/>
                      <w:szCs w:val="20"/>
                      <w:lang w:val="x-none"/>
                    </w:rPr>
                    <m:t>T-</m:t>
                  </m:r>
                  <m:r>
                    <m:rPr>
                      <m:nor/>
                    </m:rPr>
                    <w:rPr>
                      <w:rFonts w:ascii="Cambria Math"/>
                      <w:sz w:val="20"/>
                      <w:szCs w:val="20"/>
                      <w:lang w:val="x-none"/>
                    </w:rPr>
                    <m:t>DAI</m:t>
                  </m:r>
                </m:sub>
                <m:sup>
                  <m:r>
                    <m:rPr>
                      <m:nor/>
                    </m:rPr>
                    <w:rPr>
                      <w:rFonts w:ascii="Cambria Math"/>
                      <w:sz w:val="20"/>
                      <w:szCs w:val="20"/>
                      <w:lang w:val="x-none"/>
                    </w:rPr>
                    <m:t>UL</m:t>
                  </m:r>
                </m:sup>
              </m:sSubSup>
            </m:oMath>
            <w:r w:rsidRPr="00D63ABF">
              <w:rPr>
                <w:sz w:val="20"/>
                <w:szCs w:val="20"/>
                <w:lang w:val="x-none"/>
              </w:rPr>
              <w:t xml:space="preserve"> is applicable to each of the more than one G-RNTIs</w:t>
            </w:r>
            <w:r w:rsidRPr="00D63ABF">
              <w:rPr>
                <w:sz w:val="20"/>
                <w:szCs w:val="20"/>
                <w:lang w:eastAsia="zh-CN"/>
              </w:rPr>
              <w:t xml:space="preserve"> for multicast or each of the </w:t>
            </w:r>
            <w:r w:rsidRPr="00D63ABF">
              <w:rPr>
                <w:rFonts w:hint="eastAsia"/>
                <w:sz w:val="20"/>
                <w:szCs w:val="20"/>
                <w:lang w:eastAsia="zh-CN"/>
              </w:rPr>
              <w:t>G-CS-RNTIs</w:t>
            </w:r>
            <w:r w:rsidRPr="00D63ABF">
              <w:rPr>
                <w:sz w:val="20"/>
                <w:szCs w:val="20"/>
                <w:lang w:val="x-none"/>
              </w:rPr>
              <w:t>.</w:t>
            </w:r>
          </w:p>
          <w:p w14:paraId="6B856679" w14:textId="77777777" w:rsidR="00D63ABF" w:rsidRPr="00D63ABF" w:rsidRDefault="00D63ABF" w:rsidP="00D63ABF">
            <w:pPr>
              <w:autoSpaceDE/>
              <w:autoSpaceDN/>
              <w:adjustRightInd/>
              <w:snapToGrid/>
              <w:spacing w:after="180"/>
              <w:ind w:left="568" w:hanging="284"/>
              <w:jc w:val="left"/>
              <w:rPr>
                <w:sz w:val="20"/>
                <w:szCs w:val="20"/>
                <w:lang w:val="x-none"/>
              </w:rPr>
            </w:pPr>
            <w:r w:rsidRPr="00D63ABF">
              <w:rPr>
                <w:sz w:val="20"/>
                <w:szCs w:val="20"/>
                <w:lang w:val="x-none"/>
              </w:rPr>
              <w:t>-</w:t>
            </w:r>
            <w:r w:rsidRPr="00D63ABF">
              <w:rPr>
                <w:sz w:val="20"/>
                <w:szCs w:val="20"/>
                <w:lang w:val="x-none"/>
              </w:rPr>
              <w:tab/>
              <w:t xml:space="preserve">For the case of first and second HARQ-ACK sub-codebooks, </w:t>
            </w:r>
            <w:r w:rsidRPr="00D63ABF">
              <w:rPr>
                <w:sz w:val="20"/>
                <w:szCs w:val="20"/>
              </w:rPr>
              <w:t xml:space="preserve">the </w:t>
            </w:r>
            <w:r w:rsidRPr="00D63ABF">
              <w:rPr>
                <w:sz w:val="20"/>
                <w:szCs w:val="20"/>
                <w:lang w:val="x-none" w:eastAsia="zh-CN"/>
              </w:rPr>
              <w:t xml:space="preserve">DCI format includes a first DAI field corresponding to </w:t>
            </w:r>
            <w:r w:rsidRPr="00D63ABF">
              <w:rPr>
                <w:sz w:val="20"/>
                <w:szCs w:val="20"/>
                <w:lang w:val="x-none"/>
              </w:rPr>
              <w:t xml:space="preserve">the first HARQ-ACK sub-codebook and a second </w:t>
            </w:r>
            <w:r w:rsidRPr="00D63ABF">
              <w:rPr>
                <w:sz w:val="20"/>
                <w:szCs w:val="20"/>
                <w:lang w:val="x-none" w:eastAsia="zh-CN"/>
              </w:rPr>
              <w:t xml:space="preserve">DAI field corresponding to </w:t>
            </w:r>
            <w:r w:rsidRPr="00D63ABF">
              <w:rPr>
                <w:sz w:val="20"/>
                <w:szCs w:val="20"/>
                <w:lang w:val="x-none"/>
              </w:rPr>
              <w:t>the second HARQ-ACK sub-codebook</w:t>
            </w:r>
          </w:p>
          <w:p w14:paraId="512D5D45" w14:textId="32C6CD0B" w:rsidR="00451056" w:rsidRPr="0047249F" w:rsidRDefault="00D63ABF" w:rsidP="0047249F">
            <w:pPr>
              <w:autoSpaceDE/>
              <w:autoSpaceDN/>
              <w:adjustRightInd/>
              <w:snapToGrid/>
              <w:spacing w:after="180"/>
              <w:ind w:left="568" w:hanging="284"/>
              <w:jc w:val="left"/>
              <w:rPr>
                <w:sz w:val="20"/>
                <w:szCs w:val="20"/>
                <w:lang w:val="x-none"/>
              </w:rPr>
            </w:pPr>
            <w:r w:rsidRPr="00D63ABF">
              <w:rPr>
                <w:i/>
                <w:sz w:val="20"/>
                <w:szCs w:val="20"/>
                <w:lang w:val="x-none" w:eastAsia="zh-CN"/>
              </w:rPr>
              <w:t>-</w:t>
            </w:r>
            <w:r w:rsidRPr="00D63ABF">
              <w:rPr>
                <w:i/>
                <w:sz w:val="20"/>
                <w:szCs w:val="20"/>
                <w:lang w:val="x-none" w:eastAsia="zh-CN"/>
              </w:rPr>
              <w:tab/>
            </w:r>
            <w:proofErr w:type="spellStart"/>
            <w:r w:rsidRPr="00D63ABF">
              <w:rPr>
                <w:i/>
                <w:sz w:val="20"/>
                <w:szCs w:val="20"/>
                <w:lang w:val="x-none"/>
              </w:rPr>
              <w:t>harq</w:t>
            </w:r>
            <w:proofErr w:type="spellEnd"/>
            <w:r w:rsidRPr="00D63ABF">
              <w:rPr>
                <w:i/>
                <w:sz w:val="20"/>
                <w:szCs w:val="20"/>
                <w:lang w:val="x-none"/>
              </w:rPr>
              <w:t>-ACK-</w:t>
            </w:r>
            <w:proofErr w:type="spellStart"/>
            <w:r w:rsidRPr="00D63ABF">
              <w:rPr>
                <w:i/>
                <w:sz w:val="20"/>
                <w:szCs w:val="20"/>
                <w:lang w:val="x-none"/>
              </w:rPr>
              <w:t>SpatialBundlingPUCCH</w:t>
            </w:r>
            <w:proofErr w:type="spellEnd"/>
            <w:r w:rsidRPr="00D63ABF">
              <w:rPr>
                <w:sz w:val="20"/>
                <w:szCs w:val="20"/>
                <w:lang w:val="x-none" w:eastAsia="zh-CN"/>
              </w:rPr>
              <w:t xml:space="preserve"> is replaced by </w:t>
            </w:r>
            <w:proofErr w:type="spellStart"/>
            <w:r w:rsidRPr="00D63ABF">
              <w:rPr>
                <w:i/>
                <w:sz w:val="20"/>
                <w:szCs w:val="20"/>
                <w:lang w:val="x-none"/>
              </w:rPr>
              <w:t>harq</w:t>
            </w:r>
            <w:proofErr w:type="spellEnd"/>
            <w:r w:rsidRPr="00D63ABF">
              <w:rPr>
                <w:i/>
                <w:sz w:val="20"/>
                <w:szCs w:val="20"/>
                <w:lang w:val="x-none"/>
              </w:rPr>
              <w:t>-ACK-</w:t>
            </w:r>
            <w:proofErr w:type="spellStart"/>
            <w:r w:rsidRPr="00D63ABF">
              <w:rPr>
                <w:i/>
                <w:sz w:val="20"/>
                <w:szCs w:val="20"/>
                <w:lang w:val="x-none"/>
              </w:rPr>
              <w:t>SpatialBundlingPUSCH</w:t>
            </w:r>
            <w:proofErr w:type="spellEnd"/>
            <w:r w:rsidRPr="00D63ABF">
              <w:rPr>
                <w:sz w:val="20"/>
                <w:szCs w:val="20"/>
                <w:lang w:val="x-none"/>
              </w:rPr>
              <w:t>.</w:t>
            </w:r>
          </w:p>
        </w:tc>
      </w:tr>
    </w:tbl>
    <w:p w14:paraId="71A96CF6" w14:textId="022A630D" w:rsidR="004F31F9" w:rsidRPr="0004604A" w:rsidRDefault="004F31F9" w:rsidP="008B0C73">
      <w:pPr>
        <w:jc w:val="left"/>
        <w:rPr>
          <w:kern w:val="2"/>
          <w:lang w:eastAsia="zh-CN"/>
        </w:rPr>
      </w:pPr>
    </w:p>
    <w:sectPr w:rsidR="004F31F9" w:rsidRPr="0004604A"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6367" w16cex:dateUtc="2023-04-06T13:27:00Z"/>
  <w16cex:commentExtensible w16cex:durableId="27D965D5" w16cex:dateUtc="2023-04-06T13:37:00Z"/>
  <w16cex:commentExtensible w16cex:durableId="27D966B8" w16cex:dateUtc="2023-04-06T13:41:00Z"/>
  <w16cex:commentExtensible w16cex:durableId="27D966F7" w16cex:dateUtc="2023-04-06T1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59E7A" w14:textId="77777777" w:rsidR="00640CF5" w:rsidRDefault="00640CF5">
      <w:r>
        <w:separator/>
      </w:r>
    </w:p>
  </w:endnote>
  <w:endnote w:type="continuationSeparator" w:id="0">
    <w:p w14:paraId="3BD9A648" w14:textId="77777777" w:rsidR="00640CF5" w:rsidRDefault="006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D3A5A" w14:textId="77777777" w:rsidR="00640CF5" w:rsidRDefault="00640CF5">
      <w:r>
        <w:separator/>
      </w:r>
    </w:p>
  </w:footnote>
  <w:footnote w:type="continuationSeparator" w:id="0">
    <w:p w14:paraId="394E0150" w14:textId="77777777" w:rsidR="00640CF5" w:rsidRDefault="0064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75DED"/>
    <w:multiLevelType w:val="hybridMultilevel"/>
    <w:tmpl w:val="4FCCA9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4D213F"/>
    <w:multiLevelType w:val="hybridMultilevel"/>
    <w:tmpl w:val="5BEAA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14F19"/>
    <w:multiLevelType w:val="hybridMultilevel"/>
    <w:tmpl w:val="0D943A6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8852F8"/>
    <w:multiLevelType w:val="hybridMultilevel"/>
    <w:tmpl w:val="4E5803F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205987"/>
    <w:multiLevelType w:val="hybridMultilevel"/>
    <w:tmpl w:val="EE026DD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5E20270"/>
    <w:multiLevelType w:val="hybridMultilevel"/>
    <w:tmpl w:val="876CD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33C3F"/>
    <w:multiLevelType w:val="hybridMultilevel"/>
    <w:tmpl w:val="BABC6466"/>
    <w:lvl w:ilvl="0" w:tplc="7EBED52C">
      <w:start w:val="4"/>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C1841"/>
    <w:multiLevelType w:val="multilevel"/>
    <w:tmpl w:val="4F468E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5416EC"/>
    <w:multiLevelType w:val="hybridMultilevel"/>
    <w:tmpl w:val="2782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F872A4"/>
    <w:multiLevelType w:val="multilevel"/>
    <w:tmpl w:val="409C249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500" w:hanging="420"/>
      </w:pPr>
      <w:rPr>
        <w:rFonts w:ascii="Calibri" w:eastAsia="Gulim" w:hAnsi="Calibri" w:cs="Calibr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3316E9F"/>
    <w:multiLevelType w:val="hybridMultilevel"/>
    <w:tmpl w:val="1EA8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B765D8"/>
    <w:multiLevelType w:val="hybridMultilevel"/>
    <w:tmpl w:val="D9F88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765FD"/>
    <w:multiLevelType w:val="hybridMultilevel"/>
    <w:tmpl w:val="B574C9C2"/>
    <w:lvl w:ilvl="0" w:tplc="6D4EC1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7051AB"/>
    <w:multiLevelType w:val="hybridMultilevel"/>
    <w:tmpl w:val="37369664"/>
    <w:lvl w:ilvl="0" w:tplc="8EAE116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8"/>
  </w:num>
  <w:num w:numId="4">
    <w:abstractNumId w:val="16"/>
  </w:num>
  <w:num w:numId="5">
    <w:abstractNumId w:val="15"/>
  </w:num>
  <w:num w:numId="6">
    <w:abstractNumId w:val="14"/>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
  </w:num>
  <w:num w:numId="13">
    <w:abstractNumId w:val="0"/>
  </w:num>
  <w:num w:numId="14">
    <w:abstractNumId w:val="10"/>
  </w:num>
  <w:num w:numId="15">
    <w:abstractNumId w:val="17"/>
  </w:num>
  <w:num w:numId="16">
    <w:abstractNumId w:val="2"/>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6"/>
  </w:num>
  <w:num w:numId="20">
    <w:abstractNumId w:val="3"/>
  </w:num>
  <w:num w:numId="2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D34"/>
    <w:rsid w:val="000172BE"/>
    <w:rsid w:val="00017D8A"/>
    <w:rsid w:val="00023388"/>
    <w:rsid w:val="00023425"/>
    <w:rsid w:val="000241BE"/>
    <w:rsid w:val="000242F2"/>
    <w:rsid w:val="0002459E"/>
    <w:rsid w:val="0002541D"/>
    <w:rsid w:val="00026AAB"/>
    <w:rsid w:val="00026D4B"/>
    <w:rsid w:val="000275C6"/>
    <w:rsid w:val="00027AD6"/>
    <w:rsid w:val="0003024C"/>
    <w:rsid w:val="00031ADB"/>
    <w:rsid w:val="00032056"/>
    <w:rsid w:val="000325B2"/>
    <w:rsid w:val="000328CA"/>
    <w:rsid w:val="00032E40"/>
    <w:rsid w:val="0003376B"/>
    <w:rsid w:val="00033B9D"/>
    <w:rsid w:val="00034676"/>
    <w:rsid w:val="000346E6"/>
    <w:rsid w:val="000352B3"/>
    <w:rsid w:val="00035B74"/>
    <w:rsid w:val="00036150"/>
    <w:rsid w:val="0004023E"/>
    <w:rsid w:val="0004024B"/>
    <w:rsid w:val="000415B1"/>
    <w:rsid w:val="000417FB"/>
    <w:rsid w:val="00041C57"/>
    <w:rsid w:val="000434B7"/>
    <w:rsid w:val="000435E4"/>
    <w:rsid w:val="0004604A"/>
    <w:rsid w:val="00046796"/>
    <w:rsid w:val="000467FD"/>
    <w:rsid w:val="00046AAF"/>
    <w:rsid w:val="00047225"/>
    <w:rsid w:val="00047E60"/>
    <w:rsid w:val="00050075"/>
    <w:rsid w:val="00052AD2"/>
    <w:rsid w:val="000530DF"/>
    <w:rsid w:val="00054E0C"/>
    <w:rsid w:val="0005541D"/>
    <w:rsid w:val="00055AF4"/>
    <w:rsid w:val="000565C8"/>
    <w:rsid w:val="00057DC8"/>
    <w:rsid w:val="000612E1"/>
    <w:rsid w:val="00061494"/>
    <w:rsid w:val="000614FE"/>
    <w:rsid w:val="00062864"/>
    <w:rsid w:val="000632A3"/>
    <w:rsid w:val="00065D38"/>
    <w:rsid w:val="00067DD1"/>
    <w:rsid w:val="00070447"/>
    <w:rsid w:val="000706E7"/>
    <w:rsid w:val="00070EF8"/>
    <w:rsid w:val="00071192"/>
    <w:rsid w:val="000713A7"/>
    <w:rsid w:val="000718A2"/>
    <w:rsid w:val="00072A80"/>
    <w:rsid w:val="000731A0"/>
    <w:rsid w:val="000736C1"/>
    <w:rsid w:val="00073797"/>
    <w:rsid w:val="00073DEC"/>
    <w:rsid w:val="000745AA"/>
    <w:rsid w:val="00074E86"/>
    <w:rsid w:val="00076097"/>
    <w:rsid w:val="00076541"/>
    <w:rsid w:val="00076AA8"/>
    <w:rsid w:val="000772F4"/>
    <w:rsid w:val="000776EB"/>
    <w:rsid w:val="000823B0"/>
    <w:rsid w:val="0008335B"/>
    <w:rsid w:val="00083379"/>
    <w:rsid w:val="00083587"/>
    <w:rsid w:val="00083838"/>
    <w:rsid w:val="00083B6A"/>
    <w:rsid w:val="00085E04"/>
    <w:rsid w:val="00086800"/>
    <w:rsid w:val="00087913"/>
    <w:rsid w:val="000902DC"/>
    <w:rsid w:val="000911AE"/>
    <w:rsid w:val="00092794"/>
    <w:rsid w:val="00093697"/>
    <w:rsid w:val="00093D42"/>
    <w:rsid w:val="00093DD0"/>
    <w:rsid w:val="00094A16"/>
    <w:rsid w:val="00094DE6"/>
    <w:rsid w:val="00095AA2"/>
    <w:rsid w:val="00096356"/>
    <w:rsid w:val="0009678F"/>
    <w:rsid w:val="00097C99"/>
    <w:rsid w:val="000A0F14"/>
    <w:rsid w:val="000A1441"/>
    <w:rsid w:val="000A1A06"/>
    <w:rsid w:val="000A1B60"/>
    <w:rsid w:val="000A21B4"/>
    <w:rsid w:val="000A2CC7"/>
    <w:rsid w:val="000A2ED6"/>
    <w:rsid w:val="000A32D6"/>
    <w:rsid w:val="000A4205"/>
    <w:rsid w:val="000A4A19"/>
    <w:rsid w:val="000A6351"/>
    <w:rsid w:val="000A63D6"/>
    <w:rsid w:val="000A7B38"/>
    <w:rsid w:val="000A7D98"/>
    <w:rsid w:val="000B0343"/>
    <w:rsid w:val="000B0A8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99F"/>
    <w:rsid w:val="000C5F91"/>
    <w:rsid w:val="000C6025"/>
    <w:rsid w:val="000C609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461"/>
    <w:rsid w:val="000E07D6"/>
    <w:rsid w:val="000E1380"/>
    <w:rsid w:val="000E18DF"/>
    <w:rsid w:val="000E3091"/>
    <w:rsid w:val="000E59A0"/>
    <w:rsid w:val="000E5D1C"/>
    <w:rsid w:val="000E7A84"/>
    <w:rsid w:val="000F03F8"/>
    <w:rsid w:val="000F15BC"/>
    <w:rsid w:val="000F180A"/>
    <w:rsid w:val="000F1C92"/>
    <w:rsid w:val="000F2EEE"/>
    <w:rsid w:val="000F3697"/>
    <w:rsid w:val="000F3F31"/>
    <w:rsid w:val="000F4E04"/>
    <w:rsid w:val="000F5330"/>
    <w:rsid w:val="000F7F58"/>
    <w:rsid w:val="00100128"/>
    <w:rsid w:val="00100FF3"/>
    <w:rsid w:val="001026CA"/>
    <w:rsid w:val="001043C2"/>
    <w:rsid w:val="001043E1"/>
    <w:rsid w:val="0010505A"/>
    <w:rsid w:val="00105CC7"/>
    <w:rsid w:val="001061AC"/>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431"/>
    <w:rsid w:val="00125733"/>
    <w:rsid w:val="001263AA"/>
    <w:rsid w:val="00130027"/>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47AE8"/>
    <w:rsid w:val="001507DE"/>
    <w:rsid w:val="00151619"/>
    <w:rsid w:val="00152835"/>
    <w:rsid w:val="00155049"/>
    <w:rsid w:val="001559FA"/>
    <w:rsid w:val="001561B1"/>
    <w:rsid w:val="00156374"/>
    <w:rsid w:val="001577D8"/>
    <w:rsid w:val="00157FC3"/>
    <w:rsid w:val="001606B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4F9"/>
    <w:rsid w:val="00177069"/>
    <w:rsid w:val="00177FC1"/>
    <w:rsid w:val="001811B5"/>
    <w:rsid w:val="001815A2"/>
    <w:rsid w:val="00181FC1"/>
    <w:rsid w:val="00183034"/>
    <w:rsid w:val="001830F7"/>
    <w:rsid w:val="00183EE6"/>
    <w:rsid w:val="0018588A"/>
    <w:rsid w:val="00187252"/>
    <w:rsid w:val="0018770C"/>
    <w:rsid w:val="00191C91"/>
    <w:rsid w:val="001921C8"/>
    <w:rsid w:val="00192DD9"/>
    <w:rsid w:val="00193E32"/>
    <w:rsid w:val="00194339"/>
    <w:rsid w:val="00194848"/>
    <w:rsid w:val="001958EA"/>
    <w:rsid w:val="00195D71"/>
    <w:rsid w:val="00195E0E"/>
    <w:rsid w:val="00196689"/>
    <w:rsid w:val="001977BC"/>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98C"/>
    <w:rsid w:val="001D6FD9"/>
    <w:rsid w:val="001D780E"/>
    <w:rsid w:val="001E05C3"/>
    <w:rsid w:val="001E0A17"/>
    <w:rsid w:val="001E0AD3"/>
    <w:rsid w:val="001E246F"/>
    <w:rsid w:val="001E36E4"/>
    <w:rsid w:val="001E379D"/>
    <w:rsid w:val="001E3A3C"/>
    <w:rsid w:val="001E3C59"/>
    <w:rsid w:val="001E5ABC"/>
    <w:rsid w:val="001E5C23"/>
    <w:rsid w:val="001E6046"/>
    <w:rsid w:val="001E6E08"/>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F2A"/>
    <w:rsid w:val="001F7121"/>
    <w:rsid w:val="00200D2C"/>
    <w:rsid w:val="002010AD"/>
    <w:rsid w:val="002019D8"/>
    <w:rsid w:val="00201EC7"/>
    <w:rsid w:val="0020349A"/>
    <w:rsid w:val="002034B4"/>
    <w:rsid w:val="00204032"/>
    <w:rsid w:val="00204BAD"/>
    <w:rsid w:val="00204D60"/>
    <w:rsid w:val="00205627"/>
    <w:rsid w:val="002056D0"/>
    <w:rsid w:val="0021004A"/>
    <w:rsid w:val="00210860"/>
    <w:rsid w:val="00210B6A"/>
    <w:rsid w:val="00212CB6"/>
    <w:rsid w:val="00212E37"/>
    <w:rsid w:val="002140FF"/>
    <w:rsid w:val="00220894"/>
    <w:rsid w:val="0022399B"/>
    <w:rsid w:val="00223BC7"/>
    <w:rsid w:val="00224952"/>
    <w:rsid w:val="00224DD2"/>
    <w:rsid w:val="00225A6A"/>
    <w:rsid w:val="00225AC7"/>
    <w:rsid w:val="00225ACC"/>
    <w:rsid w:val="002308A4"/>
    <w:rsid w:val="00231C25"/>
    <w:rsid w:val="00231C6F"/>
    <w:rsid w:val="00232A90"/>
    <w:rsid w:val="00232AB9"/>
    <w:rsid w:val="00234151"/>
    <w:rsid w:val="00234F8C"/>
    <w:rsid w:val="00235542"/>
    <w:rsid w:val="002369B0"/>
    <w:rsid w:val="00236AD8"/>
    <w:rsid w:val="002401F5"/>
    <w:rsid w:val="00240C72"/>
    <w:rsid w:val="00240E54"/>
    <w:rsid w:val="00240FC9"/>
    <w:rsid w:val="00241631"/>
    <w:rsid w:val="00241E05"/>
    <w:rsid w:val="00243A53"/>
    <w:rsid w:val="002451C5"/>
    <w:rsid w:val="00245F1F"/>
    <w:rsid w:val="0024663B"/>
    <w:rsid w:val="00247103"/>
    <w:rsid w:val="00250067"/>
    <w:rsid w:val="002516DE"/>
    <w:rsid w:val="00251F81"/>
    <w:rsid w:val="00252BE0"/>
    <w:rsid w:val="00252DF2"/>
    <w:rsid w:val="00253588"/>
    <w:rsid w:val="002546F4"/>
    <w:rsid w:val="002551D0"/>
    <w:rsid w:val="00255374"/>
    <w:rsid w:val="00256394"/>
    <w:rsid w:val="00257BF4"/>
    <w:rsid w:val="00260003"/>
    <w:rsid w:val="002602AF"/>
    <w:rsid w:val="0026035D"/>
    <w:rsid w:val="002606D6"/>
    <w:rsid w:val="00261C98"/>
    <w:rsid w:val="0026248E"/>
    <w:rsid w:val="002626B0"/>
    <w:rsid w:val="00262914"/>
    <w:rsid w:val="002647BF"/>
    <w:rsid w:val="002647D5"/>
    <w:rsid w:val="00265032"/>
    <w:rsid w:val="002651FB"/>
    <w:rsid w:val="0026523C"/>
    <w:rsid w:val="0026538C"/>
    <w:rsid w:val="00265781"/>
    <w:rsid w:val="00266197"/>
    <w:rsid w:val="00266B13"/>
    <w:rsid w:val="00266C44"/>
    <w:rsid w:val="00270728"/>
    <w:rsid w:val="00270D42"/>
    <w:rsid w:val="0027195D"/>
    <w:rsid w:val="002723C0"/>
    <w:rsid w:val="0027241C"/>
    <w:rsid w:val="00272B03"/>
    <w:rsid w:val="002733E2"/>
    <w:rsid w:val="00273A3F"/>
    <w:rsid w:val="00274F60"/>
    <w:rsid w:val="002750B1"/>
    <w:rsid w:val="00276A35"/>
    <w:rsid w:val="00277835"/>
    <w:rsid w:val="00280AB1"/>
    <w:rsid w:val="00284BAE"/>
    <w:rsid w:val="002859AF"/>
    <w:rsid w:val="00286AE7"/>
    <w:rsid w:val="00286EFF"/>
    <w:rsid w:val="00287243"/>
    <w:rsid w:val="00290647"/>
    <w:rsid w:val="00291385"/>
    <w:rsid w:val="00291422"/>
    <w:rsid w:val="0029237F"/>
    <w:rsid w:val="00292715"/>
    <w:rsid w:val="002930D7"/>
    <w:rsid w:val="00293E57"/>
    <w:rsid w:val="002947D1"/>
    <w:rsid w:val="002948DF"/>
    <w:rsid w:val="00294D90"/>
    <w:rsid w:val="00295186"/>
    <w:rsid w:val="002A1656"/>
    <w:rsid w:val="002A1E57"/>
    <w:rsid w:val="002A1E92"/>
    <w:rsid w:val="002A204D"/>
    <w:rsid w:val="002A2616"/>
    <w:rsid w:val="002A26E1"/>
    <w:rsid w:val="002A368A"/>
    <w:rsid w:val="002A4065"/>
    <w:rsid w:val="002A59F0"/>
    <w:rsid w:val="002A6432"/>
    <w:rsid w:val="002A6F25"/>
    <w:rsid w:val="002A6FD3"/>
    <w:rsid w:val="002A7CAF"/>
    <w:rsid w:val="002B0A7D"/>
    <w:rsid w:val="002B1A69"/>
    <w:rsid w:val="002B2723"/>
    <w:rsid w:val="002B303A"/>
    <w:rsid w:val="002B538E"/>
    <w:rsid w:val="002B5C0B"/>
    <w:rsid w:val="002B5DCA"/>
    <w:rsid w:val="002B6BDC"/>
    <w:rsid w:val="002B71BD"/>
    <w:rsid w:val="002B75B0"/>
    <w:rsid w:val="002B7D31"/>
    <w:rsid w:val="002B7EAF"/>
    <w:rsid w:val="002C099C"/>
    <w:rsid w:val="002C0B74"/>
    <w:rsid w:val="002C0C8B"/>
    <w:rsid w:val="002C0CBB"/>
    <w:rsid w:val="002C1201"/>
    <w:rsid w:val="002C1460"/>
    <w:rsid w:val="002C20F2"/>
    <w:rsid w:val="002C2FE5"/>
    <w:rsid w:val="002C3589"/>
    <w:rsid w:val="002C38B2"/>
    <w:rsid w:val="002C3F9C"/>
    <w:rsid w:val="002C5289"/>
    <w:rsid w:val="002C5AFA"/>
    <w:rsid w:val="002C69CB"/>
    <w:rsid w:val="002C7A4B"/>
    <w:rsid w:val="002D0439"/>
    <w:rsid w:val="002D11B7"/>
    <w:rsid w:val="002D263F"/>
    <w:rsid w:val="002D3AEF"/>
    <w:rsid w:val="002D3BBC"/>
    <w:rsid w:val="002D438A"/>
    <w:rsid w:val="002D5738"/>
    <w:rsid w:val="002D5C41"/>
    <w:rsid w:val="002D5E53"/>
    <w:rsid w:val="002D747F"/>
    <w:rsid w:val="002E0319"/>
    <w:rsid w:val="002E179B"/>
    <w:rsid w:val="002E1C9E"/>
    <w:rsid w:val="002E257B"/>
    <w:rsid w:val="002E3C65"/>
    <w:rsid w:val="002E3F5B"/>
    <w:rsid w:val="002E4362"/>
    <w:rsid w:val="002E63D9"/>
    <w:rsid w:val="002E640E"/>
    <w:rsid w:val="002E700E"/>
    <w:rsid w:val="002F0C28"/>
    <w:rsid w:val="002F3CDE"/>
    <w:rsid w:val="002F5DD6"/>
    <w:rsid w:val="002F5FEA"/>
    <w:rsid w:val="002F63E7"/>
    <w:rsid w:val="002F70D7"/>
    <w:rsid w:val="002F713E"/>
    <w:rsid w:val="002F7BE3"/>
    <w:rsid w:val="002F7E6A"/>
    <w:rsid w:val="00300165"/>
    <w:rsid w:val="00300CB4"/>
    <w:rsid w:val="003010CF"/>
    <w:rsid w:val="00303440"/>
    <w:rsid w:val="00304D9B"/>
    <w:rsid w:val="00305FF9"/>
    <w:rsid w:val="00306E6B"/>
    <w:rsid w:val="00306ED6"/>
    <w:rsid w:val="003100C8"/>
    <w:rsid w:val="00311009"/>
    <w:rsid w:val="00311161"/>
    <w:rsid w:val="00312400"/>
    <w:rsid w:val="003124E8"/>
    <w:rsid w:val="00312739"/>
    <w:rsid w:val="00312D10"/>
    <w:rsid w:val="0031355A"/>
    <w:rsid w:val="0031448D"/>
    <w:rsid w:val="003178DA"/>
    <w:rsid w:val="00317DB8"/>
    <w:rsid w:val="00320618"/>
    <w:rsid w:val="0032100B"/>
    <w:rsid w:val="00321BD7"/>
    <w:rsid w:val="0032260F"/>
    <w:rsid w:val="003228DA"/>
    <w:rsid w:val="003233A6"/>
    <w:rsid w:val="00323D6B"/>
    <w:rsid w:val="00325E50"/>
    <w:rsid w:val="00326957"/>
    <w:rsid w:val="00326AE2"/>
    <w:rsid w:val="00331426"/>
    <w:rsid w:val="0033171D"/>
    <w:rsid w:val="00331FC3"/>
    <w:rsid w:val="003336B3"/>
    <w:rsid w:val="00335B75"/>
    <w:rsid w:val="00335D8C"/>
    <w:rsid w:val="00335D9D"/>
    <w:rsid w:val="00336072"/>
    <w:rsid w:val="003363A1"/>
    <w:rsid w:val="0034226D"/>
    <w:rsid w:val="00342972"/>
    <w:rsid w:val="00342FDD"/>
    <w:rsid w:val="00343686"/>
    <w:rsid w:val="0034429B"/>
    <w:rsid w:val="00344866"/>
    <w:rsid w:val="00346312"/>
    <w:rsid w:val="0034638C"/>
    <w:rsid w:val="00346F7F"/>
    <w:rsid w:val="00350108"/>
    <w:rsid w:val="00350762"/>
    <w:rsid w:val="003507C4"/>
    <w:rsid w:val="003519A1"/>
    <w:rsid w:val="00352480"/>
    <w:rsid w:val="003530D2"/>
    <w:rsid w:val="0035331A"/>
    <w:rsid w:val="003534B7"/>
    <w:rsid w:val="003534E1"/>
    <w:rsid w:val="003548D8"/>
    <w:rsid w:val="003554CA"/>
    <w:rsid w:val="0035553A"/>
    <w:rsid w:val="00355A99"/>
    <w:rsid w:val="00360232"/>
    <w:rsid w:val="003602E0"/>
    <w:rsid w:val="00360D01"/>
    <w:rsid w:val="00362569"/>
    <w:rsid w:val="003636CD"/>
    <w:rsid w:val="00363848"/>
    <w:rsid w:val="003638AE"/>
    <w:rsid w:val="003647B2"/>
    <w:rsid w:val="0036487C"/>
    <w:rsid w:val="00365411"/>
    <w:rsid w:val="00365FA2"/>
    <w:rsid w:val="00366C69"/>
    <w:rsid w:val="00367441"/>
    <w:rsid w:val="00367B1D"/>
    <w:rsid w:val="00367E6A"/>
    <w:rsid w:val="00370E4F"/>
    <w:rsid w:val="00371215"/>
    <w:rsid w:val="00372F0D"/>
    <w:rsid w:val="00373AD8"/>
    <w:rsid w:val="00373E32"/>
    <w:rsid w:val="00374059"/>
    <w:rsid w:val="0037535B"/>
    <w:rsid w:val="0037552D"/>
    <w:rsid w:val="003756DB"/>
    <w:rsid w:val="003770BB"/>
    <w:rsid w:val="00377182"/>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097"/>
    <w:rsid w:val="00387A9B"/>
    <w:rsid w:val="00390017"/>
    <w:rsid w:val="003901A3"/>
    <w:rsid w:val="0039072F"/>
    <w:rsid w:val="003940CE"/>
    <w:rsid w:val="00397C1D"/>
    <w:rsid w:val="00397FC3"/>
    <w:rsid w:val="003A180F"/>
    <w:rsid w:val="003A18DD"/>
    <w:rsid w:val="003A20C8"/>
    <w:rsid w:val="003A21DF"/>
    <w:rsid w:val="003A2491"/>
    <w:rsid w:val="003A2AAD"/>
    <w:rsid w:val="003A2C29"/>
    <w:rsid w:val="003A2EC3"/>
    <w:rsid w:val="003A36F2"/>
    <w:rsid w:val="003A3D39"/>
    <w:rsid w:val="003A3EC7"/>
    <w:rsid w:val="003A40B4"/>
    <w:rsid w:val="003A7834"/>
    <w:rsid w:val="003B0B5B"/>
    <w:rsid w:val="003B0E79"/>
    <w:rsid w:val="003B1852"/>
    <w:rsid w:val="003B19A2"/>
    <w:rsid w:val="003B3575"/>
    <w:rsid w:val="003B50BC"/>
    <w:rsid w:val="003B5598"/>
    <w:rsid w:val="003B5D97"/>
    <w:rsid w:val="003B6086"/>
    <w:rsid w:val="003B63A4"/>
    <w:rsid w:val="003B68FE"/>
    <w:rsid w:val="003B6D7D"/>
    <w:rsid w:val="003B727E"/>
    <w:rsid w:val="003B7D7E"/>
    <w:rsid w:val="003C058E"/>
    <w:rsid w:val="003C0BDD"/>
    <w:rsid w:val="003C1012"/>
    <w:rsid w:val="003C11C9"/>
    <w:rsid w:val="003C1229"/>
    <w:rsid w:val="003C1FD4"/>
    <w:rsid w:val="003C213D"/>
    <w:rsid w:val="003C25AD"/>
    <w:rsid w:val="003C2D21"/>
    <w:rsid w:val="003C392D"/>
    <w:rsid w:val="003C4BC0"/>
    <w:rsid w:val="003C5E6B"/>
    <w:rsid w:val="003C6E13"/>
    <w:rsid w:val="003C6F06"/>
    <w:rsid w:val="003C7AD7"/>
    <w:rsid w:val="003D0FC3"/>
    <w:rsid w:val="003D2C1D"/>
    <w:rsid w:val="003D2C34"/>
    <w:rsid w:val="003D3DDD"/>
    <w:rsid w:val="003D5CBF"/>
    <w:rsid w:val="003D66D2"/>
    <w:rsid w:val="003E067A"/>
    <w:rsid w:val="003E07AE"/>
    <w:rsid w:val="003E0B49"/>
    <w:rsid w:val="003E14FC"/>
    <w:rsid w:val="003E18A5"/>
    <w:rsid w:val="003E2976"/>
    <w:rsid w:val="003E4858"/>
    <w:rsid w:val="003E6316"/>
    <w:rsid w:val="003E6884"/>
    <w:rsid w:val="003E6AC5"/>
    <w:rsid w:val="003E6F8D"/>
    <w:rsid w:val="003F0096"/>
    <w:rsid w:val="003F0850"/>
    <w:rsid w:val="003F0D12"/>
    <w:rsid w:val="003F160C"/>
    <w:rsid w:val="003F324F"/>
    <w:rsid w:val="003F33BC"/>
    <w:rsid w:val="003F3D4E"/>
    <w:rsid w:val="003F477E"/>
    <w:rsid w:val="003F6CD2"/>
    <w:rsid w:val="003F77AF"/>
    <w:rsid w:val="003F788D"/>
    <w:rsid w:val="0040126E"/>
    <w:rsid w:val="004020D4"/>
    <w:rsid w:val="004021B6"/>
    <w:rsid w:val="004047C4"/>
    <w:rsid w:val="0040570B"/>
    <w:rsid w:val="00405BED"/>
    <w:rsid w:val="00405EDB"/>
    <w:rsid w:val="00405FB1"/>
    <w:rsid w:val="00406460"/>
    <w:rsid w:val="00411FF3"/>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4F6D"/>
    <w:rsid w:val="00426266"/>
    <w:rsid w:val="00427199"/>
    <w:rsid w:val="00427898"/>
    <w:rsid w:val="00430A2D"/>
    <w:rsid w:val="00431505"/>
    <w:rsid w:val="00431AF0"/>
    <w:rsid w:val="0043213A"/>
    <w:rsid w:val="004330F4"/>
    <w:rsid w:val="00433590"/>
    <w:rsid w:val="0043393D"/>
    <w:rsid w:val="004344C7"/>
    <w:rsid w:val="00435274"/>
    <w:rsid w:val="004352AD"/>
    <w:rsid w:val="0043545D"/>
    <w:rsid w:val="0043563B"/>
    <w:rsid w:val="00435FE2"/>
    <w:rsid w:val="00436E2F"/>
    <w:rsid w:val="00436EAB"/>
    <w:rsid w:val="004461D9"/>
    <w:rsid w:val="00446AC6"/>
    <w:rsid w:val="0044759B"/>
    <w:rsid w:val="00447F54"/>
    <w:rsid w:val="004502F4"/>
    <w:rsid w:val="00450B7E"/>
    <w:rsid w:val="00451056"/>
    <w:rsid w:val="0045136B"/>
    <w:rsid w:val="00451C7E"/>
    <w:rsid w:val="00453BB6"/>
    <w:rsid w:val="00453CAA"/>
    <w:rsid w:val="00455106"/>
    <w:rsid w:val="00455113"/>
    <w:rsid w:val="00456421"/>
    <w:rsid w:val="00456DAB"/>
    <w:rsid w:val="00460CC3"/>
    <w:rsid w:val="00460E86"/>
    <w:rsid w:val="004646B4"/>
    <w:rsid w:val="00464A88"/>
    <w:rsid w:val="004651A0"/>
    <w:rsid w:val="00466532"/>
    <w:rsid w:val="00467488"/>
    <w:rsid w:val="0047083E"/>
    <w:rsid w:val="00470EB5"/>
    <w:rsid w:val="0047249F"/>
    <w:rsid w:val="0047286B"/>
    <w:rsid w:val="00472E27"/>
    <w:rsid w:val="00474220"/>
    <w:rsid w:val="004752D3"/>
    <w:rsid w:val="004754E1"/>
    <w:rsid w:val="00475CE0"/>
    <w:rsid w:val="00476827"/>
    <w:rsid w:val="00476BD4"/>
    <w:rsid w:val="0047768A"/>
    <w:rsid w:val="00477C35"/>
    <w:rsid w:val="00480988"/>
    <w:rsid w:val="00480E05"/>
    <w:rsid w:val="00482BBE"/>
    <w:rsid w:val="0048399E"/>
    <w:rsid w:val="00483A12"/>
    <w:rsid w:val="00484A77"/>
    <w:rsid w:val="00484B7C"/>
    <w:rsid w:val="00484D76"/>
    <w:rsid w:val="0048540F"/>
    <w:rsid w:val="00485970"/>
    <w:rsid w:val="00485C0D"/>
    <w:rsid w:val="00486575"/>
    <w:rsid w:val="004866D0"/>
    <w:rsid w:val="00486936"/>
    <w:rsid w:val="00487727"/>
    <w:rsid w:val="00494242"/>
    <w:rsid w:val="00494E8E"/>
    <w:rsid w:val="004955BC"/>
    <w:rsid w:val="00495D63"/>
    <w:rsid w:val="0049648F"/>
    <w:rsid w:val="00496606"/>
    <w:rsid w:val="00496F05"/>
    <w:rsid w:val="00497370"/>
    <w:rsid w:val="004A00CE"/>
    <w:rsid w:val="004A0F39"/>
    <w:rsid w:val="004A251F"/>
    <w:rsid w:val="004A3BF1"/>
    <w:rsid w:val="004A3E42"/>
    <w:rsid w:val="004A4715"/>
    <w:rsid w:val="004A5046"/>
    <w:rsid w:val="004A565E"/>
    <w:rsid w:val="004A5D5B"/>
    <w:rsid w:val="004A5DF3"/>
    <w:rsid w:val="004A6134"/>
    <w:rsid w:val="004A7092"/>
    <w:rsid w:val="004B49E6"/>
    <w:rsid w:val="004B4D69"/>
    <w:rsid w:val="004B64CA"/>
    <w:rsid w:val="004B6A5B"/>
    <w:rsid w:val="004B6F37"/>
    <w:rsid w:val="004C01A8"/>
    <w:rsid w:val="004C1148"/>
    <w:rsid w:val="004C1840"/>
    <w:rsid w:val="004C24C9"/>
    <w:rsid w:val="004C31B6"/>
    <w:rsid w:val="004C340C"/>
    <w:rsid w:val="004C5319"/>
    <w:rsid w:val="004C5C4F"/>
    <w:rsid w:val="004C621F"/>
    <w:rsid w:val="004C64F4"/>
    <w:rsid w:val="004C6FE0"/>
    <w:rsid w:val="004C7948"/>
    <w:rsid w:val="004C7BB8"/>
    <w:rsid w:val="004C7C60"/>
    <w:rsid w:val="004D0DFE"/>
    <w:rsid w:val="004D1D91"/>
    <w:rsid w:val="004D2251"/>
    <w:rsid w:val="004D22C3"/>
    <w:rsid w:val="004D6F4D"/>
    <w:rsid w:val="004D6F95"/>
    <w:rsid w:val="004D72FE"/>
    <w:rsid w:val="004D7E91"/>
    <w:rsid w:val="004E003A"/>
    <w:rsid w:val="004E0768"/>
    <w:rsid w:val="004E1788"/>
    <w:rsid w:val="004E1A31"/>
    <w:rsid w:val="004E1BA2"/>
    <w:rsid w:val="004E2B58"/>
    <w:rsid w:val="004E2DE0"/>
    <w:rsid w:val="004E4060"/>
    <w:rsid w:val="004E409A"/>
    <w:rsid w:val="004E7CB5"/>
    <w:rsid w:val="004F0FB9"/>
    <w:rsid w:val="004F2F7E"/>
    <w:rsid w:val="004F31F9"/>
    <w:rsid w:val="004F32B5"/>
    <w:rsid w:val="004F407E"/>
    <w:rsid w:val="004F4E77"/>
    <w:rsid w:val="004F5479"/>
    <w:rsid w:val="004F7528"/>
    <w:rsid w:val="004F7BCA"/>
    <w:rsid w:val="004F7D89"/>
    <w:rsid w:val="00501188"/>
    <w:rsid w:val="00501981"/>
    <w:rsid w:val="00501A85"/>
    <w:rsid w:val="00501BB3"/>
    <w:rsid w:val="005021DD"/>
    <w:rsid w:val="005026CA"/>
    <w:rsid w:val="00502B72"/>
    <w:rsid w:val="005033D1"/>
    <w:rsid w:val="005047B6"/>
    <w:rsid w:val="00504BC1"/>
    <w:rsid w:val="00505134"/>
    <w:rsid w:val="00505C04"/>
    <w:rsid w:val="0050702C"/>
    <w:rsid w:val="00511F15"/>
    <w:rsid w:val="0051318C"/>
    <w:rsid w:val="00513FAC"/>
    <w:rsid w:val="005142CD"/>
    <w:rsid w:val="005143C9"/>
    <w:rsid w:val="0051569B"/>
    <w:rsid w:val="005157A9"/>
    <w:rsid w:val="0051670D"/>
    <w:rsid w:val="005173A7"/>
    <w:rsid w:val="005177E1"/>
    <w:rsid w:val="00520C0A"/>
    <w:rsid w:val="005218B6"/>
    <w:rsid w:val="00522589"/>
    <w:rsid w:val="00524545"/>
    <w:rsid w:val="005250E5"/>
    <w:rsid w:val="005255BF"/>
    <w:rsid w:val="005257DE"/>
    <w:rsid w:val="00527200"/>
    <w:rsid w:val="005300D1"/>
    <w:rsid w:val="00530157"/>
    <w:rsid w:val="00531EBE"/>
    <w:rsid w:val="0053202C"/>
    <w:rsid w:val="00532F8B"/>
    <w:rsid w:val="00533737"/>
    <w:rsid w:val="00535B79"/>
    <w:rsid w:val="00535D7C"/>
    <w:rsid w:val="00536579"/>
    <w:rsid w:val="00536C1E"/>
    <w:rsid w:val="0054343A"/>
    <w:rsid w:val="0054359E"/>
    <w:rsid w:val="00543974"/>
    <w:rsid w:val="00543EBF"/>
    <w:rsid w:val="005440A3"/>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657"/>
    <w:rsid w:val="00560D23"/>
    <w:rsid w:val="005615D8"/>
    <w:rsid w:val="005626D6"/>
    <w:rsid w:val="00562BC7"/>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4E3"/>
    <w:rsid w:val="00584416"/>
    <w:rsid w:val="00584B39"/>
    <w:rsid w:val="00585028"/>
    <w:rsid w:val="005854D1"/>
    <w:rsid w:val="00585F5B"/>
    <w:rsid w:val="0058620A"/>
    <w:rsid w:val="0058762E"/>
    <w:rsid w:val="00587FC0"/>
    <w:rsid w:val="005905E4"/>
    <w:rsid w:val="005906AD"/>
    <w:rsid w:val="00590DA6"/>
    <w:rsid w:val="00591C7D"/>
    <w:rsid w:val="00592B03"/>
    <w:rsid w:val="00593952"/>
    <w:rsid w:val="00593AB9"/>
    <w:rsid w:val="00594ABB"/>
    <w:rsid w:val="00594D1C"/>
    <w:rsid w:val="00594E36"/>
    <w:rsid w:val="00594F0A"/>
    <w:rsid w:val="0059525E"/>
    <w:rsid w:val="00595887"/>
    <w:rsid w:val="005961F7"/>
    <w:rsid w:val="00596B9C"/>
    <w:rsid w:val="005A054D"/>
    <w:rsid w:val="005A05E0"/>
    <w:rsid w:val="005A0A46"/>
    <w:rsid w:val="005A10B9"/>
    <w:rsid w:val="005A11EA"/>
    <w:rsid w:val="005A269F"/>
    <w:rsid w:val="005A278E"/>
    <w:rsid w:val="005A305E"/>
    <w:rsid w:val="005A30BB"/>
    <w:rsid w:val="005A3887"/>
    <w:rsid w:val="005B04D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311"/>
    <w:rsid w:val="005D4578"/>
    <w:rsid w:val="005D4EFA"/>
    <w:rsid w:val="005D5033"/>
    <w:rsid w:val="005D55BA"/>
    <w:rsid w:val="005D5ADB"/>
    <w:rsid w:val="005D5DB3"/>
    <w:rsid w:val="005D648A"/>
    <w:rsid w:val="005D7233"/>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34E"/>
    <w:rsid w:val="00604DC7"/>
    <w:rsid w:val="00604E47"/>
    <w:rsid w:val="00605441"/>
    <w:rsid w:val="00606970"/>
    <w:rsid w:val="00606A20"/>
    <w:rsid w:val="006072C6"/>
    <w:rsid w:val="00607A2E"/>
    <w:rsid w:val="006130F7"/>
    <w:rsid w:val="00613AF8"/>
    <w:rsid w:val="00613D8E"/>
    <w:rsid w:val="006142E0"/>
    <w:rsid w:val="00616112"/>
    <w:rsid w:val="00616827"/>
    <w:rsid w:val="006205CA"/>
    <w:rsid w:val="00621F53"/>
    <w:rsid w:val="00622E2A"/>
    <w:rsid w:val="00623089"/>
    <w:rsid w:val="0062308E"/>
    <w:rsid w:val="006234C4"/>
    <w:rsid w:val="00623753"/>
    <w:rsid w:val="00623899"/>
    <w:rsid w:val="00624060"/>
    <w:rsid w:val="006244C9"/>
    <w:rsid w:val="006245F6"/>
    <w:rsid w:val="0062475D"/>
    <w:rsid w:val="0062495F"/>
    <w:rsid w:val="0062660B"/>
    <w:rsid w:val="00626AD1"/>
    <w:rsid w:val="0062746F"/>
    <w:rsid w:val="006304BC"/>
    <w:rsid w:val="00630DCE"/>
    <w:rsid w:val="0063120A"/>
    <w:rsid w:val="0063150B"/>
    <w:rsid w:val="00631585"/>
    <w:rsid w:val="00633746"/>
    <w:rsid w:val="006339C6"/>
    <w:rsid w:val="006342D3"/>
    <w:rsid w:val="00634ACF"/>
    <w:rsid w:val="00635035"/>
    <w:rsid w:val="0063580D"/>
    <w:rsid w:val="00635CAE"/>
    <w:rsid w:val="00637240"/>
    <w:rsid w:val="00640CF5"/>
    <w:rsid w:val="00643660"/>
    <w:rsid w:val="00646D4F"/>
    <w:rsid w:val="00650139"/>
    <w:rsid w:val="00652756"/>
    <w:rsid w:val="00652AD8"/>
    <w:rsid w:val="00652B79"/>
    <w:rsid w:val="006533C3"/>
    <w:rsid w:val="00654068"/>
    <w:rsid w:val="00654B38"/>
    <w:rsid w:val="00654B83"/>
    <w:rsid w:val="0065501F"/>
    <w:rsid w:val="00655061"/>
    <w:rsid w:val="0065510C"/>
    <w:rsid w:val="00655B63"/>
    <w:rsid w:val="00656B94"/>
    <w:rsid w:val="006571F6"/>
    <w:rsid w:val="006618CC"/>
    <w:rsid w:val="00661D24"/>
    <w:rsid w:val="00662111"/>
    <w:rsid w:val="00662118"/>
    <w:rsid w:val="006638AD"/>
    <w:rsid w:val="0066732C"/>
    <w:rsid w:val="006679F5"/>
    <w:rsid w:val="00667B77"/>
    <w:rsid w:val="0067102B"/>
    <w:rsid w:val="006716DA"/>
    <w:rsid w:val="00671D97"/>
    <w:rsid w:val="006728ED"/>
    <w:rsid w:val="006732B1"/>
    <w:rsid w:val="0067446F"/>
    <w:rsid w:val="006746A4"/>
    <w:rsid w:val="00675558"/>
    <w:rsid w:val="00675611"/>
    <w:rsid w:val="00675A60"/>
    <w:rsid w:val="00675F94"/>
    <w:rsid w:val="006765E5"/>
    <w:rsid w:val="0067697E"/>
    <w:rsid w:val="00677443"/>
    <w:rsid w:val="0067769A"/>
    <w:rsid w:val="006806A3"/>
    <w:rsid w:val="006806A6"/>
    <w:rsid w:val="00681211"/>
    <w:rsid w:val="00681B36"/>
    <w:rsid w:val="00682E14"/>
    <w:rsid w:val="00683B53"/>
    <w:rsid w:val="0068415F"/>
    <w:rsid w:val="0068436C"/>
    <w:rsid w:val="0068545E"/>
    <w:rsid w:val="00685FD4"/>
    <w:rsid w:val="00686612"/>
    <w:rsid w:val="0068661E"/>
    <w:rsid w:val="00686F3B"/>
    <w:rsid w:val="006900C5"/>
    <w:rsid w:val="00690A49"/>
    <w:rsid w:val="00690BB6"/>
    <w:rsid w:val="00691B30"/>
    <w:rsid w:val="006930F3"/>
    <w:rsid w:val="00693E1F"/>
    <w:rsid w:val="00693ECB"/>
    <w:rsid w:val="00694797"/>
    <w:rsid w:val="00695887"/>
    <w:rsid w:val="00697733"/>
    <w:rsid w:val="006978A2"/>
    <w:rsid w:val="006A254E"/>
    <w:rsid w:val="006A2C30"/>
    <w:rsid w:val="006A301C"/>
    <w:rsid w:val="006A3E2B"/>
    <w:rsid w:val="006A5053"/>
    <w:rsid w:val="006A6CEB"/>
    <w:rsid w:val="006A6E17"/>
    <w:rsid w:val="006B05C3"/>
    <w:rsid w:val="006B120D"/>
    <w:rsid w:val="006B17E7"/>
    <w:rsid w:val="006B19E8"/>
    <w:rsid w:val="006B1A8A"/>
    <w:rsid w:val="006B1FD5"/>
    <w:rsid w:val="006B31A3"/>
    <w:rsid w:val="006B3F1D"/>
    <w:rsid w:val="006B4543"/>
    <w:rsid w:val="006B555A"/>
    <w:rsid w:val="006B571A"/>
    <w:rsid w:val="006B600A"/>
    <w:rsid w:val="006B6635"/>
    <w:rsid w:val="006B7D22"/>
    <w:rsid w:val="006B7D2C"/>
    <w:rsid w:val="006C1019"/>
    <w:rsid w:val="006C2BB5"/>
    <w:rsid w:val="006C2BEE"/>
    <w:rsid w:val="006C3642"/>
    <w:rsid w:val="006C393C"/>
    <w:rsid w:val="006C3AD8"/>
    <w:rsid w:val="006C4516"/>
    <w:rsid w:val="006C455E"/>
    <w:rsid w:val="006C5958"/>
    <w:rsid w:val="006C5B4F"/>
    <w:rsid w:val="006C643C"/>
    <w:rsid w:val="006C6E3A"/>
    <w:rsid w:val="006C6FD7"/>
    <w:rsid w:val="006C7F61"/>
    <w:rsid w:val="006D00DB"/>
    <w:rsid w:val="006D0361"/>
    <w:rsid w:val="006D127B"/>
    <w:rsid w:val="006D16B0"/>
    <w:rsid w:val="006D1FB3"/>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5D2"/>
    <w:rsid w:val="006E45F3"/>
    <w:rsid w:val="006E4A2F"/>
    <w:rsid w:val="006E4ED4"/>
    <w:rsid w:val="006E5E19"/>
    <w:rsid w:val="006E61C3"/>
    <w:rsid w:val="006E799D"/>
    <w:rsid w:val="006F0593"/>
    <w:rsid w:val="006F1064"/>
    <w:rsid w:val="006F1EB7"/>
    <w:rsid w:val="006F36B9"/>
    <w:rsid w:val="006F52E5"/>
    <w:rsid w:val="006F6066"/>
    <w:rsid w:val="006F6850"/>
    <w:rsid w:val="006F707E"/>
    <w:rsid w:val="007001DC"/>
    <w:rsid w:val="007011EE"/>
    <w:rsid w:val="00701745"/>
    <w:rsid w:val="007025CB"/>
    <w:rsid w:val="007034AA"/>
    <w:rsid w:val="00703718"/>
    <w:rsid w:val="00703C9D"/>
    <w:rsid w:val="0070490C"/>
    <w:rsid w:val="00705C38"/>
    <w:rsid w:val="00705E21"/>
    <w:rsid w:val="00706465"/>
    <w:rsid w:val="0070695A"/>
    <w:rsid w:val="0070782D"/>
    <w:rsid w:val="0071037D"/>
    <w:rsid w:val="007109C2"/>
    <w:rsid w:val="00711340"/>
    <w:rsid w:val="00712C42"/>
    <w:rsid w:val="00713DE4"/>
    <w:rsid w:val="00714C47"/>
    <w:rsid w:val="00714CB6"/>
    <w:rsid w:val="007160C6"/>
    <w:rsid w:val="00716462"/>
    <w:rsid w:val="00721084"/>
    <w:rsid w:val="00721262"/>
    <w:rsid w:val="00721D9B"/>
    <w:rsid w:val="00722121"/>
    <w:rsid w:val="007224B9"/>
    <w:rsid w:val="00722F94"/>
    <w:rsid w:val="00723AA7"/>
    <w:rsid w:val="00723FA1"/>
    <w:rsid w:val="0072432E"/>
    <w:rsid w:val="00725B42"/>
    <w:rsid w:val="00726036"/>
    <w:rsid w:val="00726279"/>
    <w:rsid w:val="00726A9B"/>
    <w:rsid w:val="00727530"/>
    <w:rsid w:val="00731C5C"/>
    <w:rsid w:val="00731E7C"/>
    <w:rsid w:val="007329EF"/>
    <w:rsid w:val="0073327A"/>
    <w:rsid w:val="0073372A"/>
    <w:rsid w:val="00733B89"/>
    <w:rsid w:val="00734158"/>
    <w:rsid w:val="00734EBE"/>
    <w:rsid w:val="00735519"/>
    <w:rsid w:val="007357B9"/>
    <w:rsid w:val="00736DD8"/>
    <w:rsid w:val="00737F5F"/>
    <w:rsid w:val="0074076A"/>
    <w:rsid w:val="00741AF4"/>
    <w:rsid w:val="00741DCC"/>
    <w:rsid w:val="0074203A"/>
    <w:rsid w:val="007427B5"/>
    <w:rsid w:val="00742865"/>
    <w:rsid w:val="0074296C"/>
    <w:rsid w:val="00742C83"/>
    <w:rsid w:val="0074360F"/>
    <w:rsid w:val="00743E28"/>
    <w:rsid w:val="00744A64"/>
    <w:rsid w:val="00744D47"/>
    <w:rsid w:val="00744EA0"/>
    <w:rsid w:val="0074638D"/>
    <w:rsid w:val="00746484"/>
    <w:rsid w:val="00746C7A"/>
    <w:rsid w:val="0074704F"/>
    <w:rsid w:val="00747B53"/>
    <w:rsid w:val="00747F48"/>
    <w:rsid w:val="00747F4C"/>
    <w:rsid w:val="00751091"/>
    <w:rsid w:val="00751B83"/>
    <w:rsid w:val="00754359"/>
    <w:rsid w:val="00754411"/>
    <w:rsid w:val="00754BD9"/>
    <w:rsid w:val="00754E7A"/>
    <w:rsid w:val="0075540C"/>
    <w:rsid w:val="00755480"/>
    <w:rsid w:val="00755DB1"/>
    <w:rsid w:val="00756A5C"/>
    <w:rsid w:val="007574FC"/>
    <w:rsid w:val="00760975"/>
    <w:rsid w:val="00761FDA"/>
    <w:rsid w:val="007621FF"/>
    <w:rsid w:val="007634E3"/>
    <w:rsid w:val="00764194"/>
    <w:rsid w:val="007643A5"/>
    <w:rsid w:val="00765098"/>
    <w:rsid w:val="00765ED3"/>
    <w:rsid w:val="0076681D"/>
    <w:rsid w:val="00766A65"/>
    <w:rsid w:val="007671F5"/>
    <w:rsid w:val="007676B8"/>
    <w:rsid w:val="0077175C"/>
    <w:rsid w:val="00771870"/>
    <w:rsid w:val="00771AC6"/>
    <w:rsid w:val="00771BF9"/>
    <w:rsid w:val="00772F8A"/>
    <w:rsid w:val="007739C6"/>
    <w:rsid w:val="00774889"/>
    <w:rsid w:val="00774FF5"/>
    <w:rsid w:val="007750B3"/>
    <w:rsid w:val="00775F76"/>
    <w:rsid w:val="00776AEA"/>
    <w:rsid w:val="00777BA0"/>
    <w:rsid w:val="007803BD"/>
    <w:rsid w:val="007811DC"/>
    <w:rsid w:val="007820FA"/>
    <w:rsid w:val="0078229D"/>
    <w:rsid w:val="0078285F"/>
    <w:rsid w:val="00783207"/>
    <w:rsid w:val="00783856"/>
    <w:rsid w:val="00783E1D"/>
    <w:rsid w:val="0078483B"/>
    <w:rsid w:val="00784EED"/>
    <w:rsid w:val="00785900"/>
    <w:rsid w:val="00786958"/>
    <w:rsid w:val="00786E71"/>
    <w:rsid w:val="007878AD"/>
    <w:rsid w:val="00791160"/>
    <w:rsid w:val="0079162F"/>
    <w:rsid w:val="0079258D"/>
    <w:rsid w:val="00792B13"/>
    <w:rsid w:val="00794924"/>
    <w:rsid w:val="007955C3"/>
    <w:rsid w:val="007A0BC2"/>
    <w:rsid w:val="007A0F12"/>
    <w:rsid w:val="007A1F44"/>
    <w:rsid w:val="007A23FF"/>
    <w:rsid w:val="007A295B"/>
    <w:rsid w:val="007A3424"/>
    <w:rsid w:val="007A35EF"/>
    <w:rsid w:val="007A43A2"/>
    <w:rsid w:val="007A4D04"/>
    <w:rsid w:val="007A6CDC"/>
    <w:rsid w:val="007A7A96"/>
    <w:rsid w:val="007B03AF"/>
    <w:rsid w:val="007B1543"/>
    <w:rsid w:val="007B1AC0"/>
    <w:rsid w:val="007B1C2C"/>
    <w:rsid w:val="007B270A"/>
    <w:rsid w:val="007B2D3B"/>
    <w:rsid w:val="007B3A6A"/>
    <w:rsid w:val="007B52CD"/>
    <w:rsid w:val="007B7DC1"/>
    <w:rsid w:val="007B7EDB"/>
    <w:rsid w:val="007C0C10"/>
    <w:rsid w:val="007C19AD"/>
    <w:rsid w:val="007C3598"/>
    <w:rsid w:val="007C3A98"/>
    <w:rsid w:val="007C3B88"/>
    <w:rsid w:val="007C3FA8"/>
    <w:rsid w:val="007C68DA"/>
    <w:rsid w:val="007C6DE0"/>
    <w:rsid w:val="007C6F32"/>
    <w:rsid w:val="007D00EC"/>
    <w:rsid w:val="007D06D3"/>
    <w:rsid w:val="007D229A"/>
    <w:rsid w:val="007D2F44"/>
    <w:rsid w:val="007D2F4D"/>
    <w:rsid w:val="007D4178"/>
    <w:rsid w:val="007D4D33"/>
    <w:rsid w:val="007D7175"/>
    <w:rsid w:val="007D76C5"/>
    <w:rsid w:val="007E1369"/>
    <w:rsid w:val="007E1A1B"/>
    <w:rsid w:val="007E1A88"/>
    <w:rsid w:val="007E233E"/>
    <w:rsid w:val="007E34D1"/>
    <w:rsid w:val="007E42FD"/>
    <w:rsid w:val="007E4C88"/>
    <w:rsid w:val="007E585E"/>
    <w:rsid w:val="007E7DDF"/>
    <w:rsid w:val="007F11C8"/>
    <w:rsid w:val="007F1CFB"/>
    <w:rsid w:val="007F220B"/>
    <w:rsid w:val="007F27DD"/>
    <w:rsid w:val="007F4184"/>
    <w:rsid w:val="007F6880"/>
    <w:rsid w:val="007F6BED"/>
    <w:rsid w:val="007F76B4"/>
    <w:rsid w:val="008001B4"/>
    <w:rsid w:val="00800769"/>
    <w:rsid w:val="00800ED2"/>
    <w:rsid w:val="008019F1"/>
    <w:rsid w:val="00802E74"/>
    <w:rsid w:val="00804B92"/>
    <w:rsid w:val="00804E21"/>
    <w:rsid w:val="00805092"/>
    <w:rsid w:val="00806AAF"/>
    <w:rsid w:val="008070AC"/>
    <w:rsid w:val="008101FD"/>
    <w:rsid w:val="00810283"/>
    <w:rsid w:val="00810D8D"/>
    <w:rsid w:val="00811835"/>
    <w:rsid w:val="00812075"/>
    <w:rsid w:val="0081581D"/>
    <w:rsid w:val="008159C5"/>
    <w:rsid w:val="00815F53"/>
    <w:rsid w:val="008172BE"/>
    <w:rsid w:val="00817B71"/>
    <w:rsid w:val="00820244"/>
    <w:rsid w:val="008221B3"/>
    <w:rsid w:val="0082248E"/>
    <w:rsid w:val="0082434E"/>
    <w:rsid w:val="00824FDF"/>
    <w:rsid w:val="00825125"/>
    <w:rsid w:val="008257CC"/>
    <w:rsid w:val="008274BF"/>
    <w:rsid w:val="008274ED"/>
    <w:rsid w:val="00830DC3"/>
    <w:rsid w:val="00831555"/>
    <w:rsid w:val="0083194C"/>
    <w:rsid w:val="00831F52"/>
    <w:rsid w:val="00832154"/>
    <w:rsid w:val="00832F5C"/>
    <w:rsid w:val="0083581A"/>
    <w:rsid w:val="008359E0"/>
    <w:rsid w:val="00835FE1"/>
    <w:rsid w:val="00837523"/>
    <w:rsid w:val="008376F6"/>
    <w:rsid w:val="00837D5B"/>
    <w:rsid w:val="00840607"/>
    <w:rsid w:val="00841602"/>
    <w:rsid w:val="00841CD2"/>
    <w:rsid w:val="00842B77"/>
    <w:rsid w:val="0084309F"/>
    <w:rsid w:val="00844953"/>
    <w:rsid w:val="00845C12"/>
    <w:rsid w:val="008469D9"/>
    <w:rsid w:val="00846DC0"/>
    <w:rsid w:val="008474A7"/>
    <w:rsid w:val="008506B6"/>
    <w:rsid w:val="00850AE0"/>
    <w:rsid w:val="00850E23"/>
    <w:rsid w:val="00852252"/>
    <w:rsid w:val="008524D2"/>
    <w:rsid w:val="00852E19"/>
    <w:rsid w:val="00853766"/>
    <w:rsid w:val="00855231"/>
    <w:rsid w:val="008566C2"/>
    <w:rsid w:val="00856833"/>
    <w:rsid w:val="00856840"/>
    <w:rsid w:val="0086087C"/>
    <w:rsid w:val="00860D8E"/>
    <w:rsid w:val="00861B25"/>
    <w:rsid w:val="0086275E"/>
    <w:rsid w:val="00864440"/>
    <w:rsid w:val="00864D76"/>
    <w:rsid w:val="008650FC"/>
    <w:rsid w:val="0086554F"/>
    <w:rsid w:val="00866EB3"/>
    <w:rsid w:val="00867001"/>
    <w:rsid w:val="0086701A"/>
    <w:rsid w:val="008673D8"/>
    <w:rsid w:val="00867BD2"/>
    <w:rsid w:val="008712FD"/>
    <w:rsid w:val="008716A1"/>
    <w:rsid w:val="00871D9E"/>
    <w:rsid w:val="00872D3F"/>
    <w:rsid w:val="008733E4"/>
    <w:rsid w:val="00873F15"/>
    <w:rsid w:val="00874096"/>
    <w:rsid w:val="008756A4"/>
    <w:rsid w:val="00875F73"/>
    <w:rsid w:val="00880F30"/>
    <w:rsid w:val="008812D4"/>
    <w:rsid w:val="0088171B"/>
    <w:rsid w:val="008820FE"/>
    <w:rsid w:val="0088284A"/>
    <w:rsid w:val="008833E8"/>
    <w:rsid w:val="008878C8"/>
    <w:rsid w:val="00887B48"/>
    <w:rsid w:val="0089176E"/>
    <w:rsid w:val="008917E0"/>
    <w:rsid w:val="00892365"/>
    <w:rsid w:val="00892BE5"/>
    <w:rsid w:val="0089387C"/>
    <w:rsid w:val="0089444E"/>
    <w:rsid w:val="008949DF"/>
    <w:rsid w:val="008951DB"/>
    <w:rsid w:val="00895E24"/>
    <w:rsid w:val="00896C81"/>
    <w:rsid w:val="00896D83"/>
    <w:rsid w:val="0089775A"/>
    <w:rsid w:val="00897DBB"/>
    <w:rsid w:val="008A0AB2"/>
    <w:rsid w:val="008A0CFC"/>
    <w:rsid w:val="008A12FE"/>
    <w:rsid w:val="008A145E"/>
    <w:rsid w:val="008A28B6"/>
    <w:rsid w:val="008A2BB1"/>
    <w:rsid w:val="008A3466"/>
    <w:rsid w:val="008A389F"/>
    <w:rsid w:val="008A3B76"/>
    <w:rsid w:val="008A3D02"/>
    <w:rsid w:val="008A5940"/>
    <w:rsid w:val="008A6002"/>
    <w:rsid w:val="008A73B2"/>
    <w:rsid w:val="008B043F"/>
    <w:rsid w:val="008B0808"/>
    <w:rsid w:val="008B0AEC"/>
    <w:rsid w:val="008B0C73"/>
    <w:rsid w:val="008B0D5F"/>
    <w:rsid w:val="008B1E53"/>
    <w:rsid w:val="008B1E5B"/>
    <w:rsid w:val="008B2D6C"/>
    <w:rsid w:val="008B3404"/>
    <w:rsid w:val="008B389D"/>
    <w:rsid w:val="008B3C5C"/>
    <w:rsid w:val="008B5299"/>
    <w:rsid w:val="008B5A5F"/>
    <w:rsid w:val="008B5AB0"/>
    <w:rsid w:val="008B6054"/>
    <w:rsid w:val="008B7B08"/>
    <w:rsid w:val="008C0DB6"/>
    <w:rsid w:val="008C13F0"/>
    <w:rsid w:val="008C1F26"/>
    <w:rsid w:val="008C2A3A"/>
    <w:rsid w:val="008C4C7E"/>
    <w:rsid w:val="008C5C46"/>
    <w:rsid w:val="008C6184"/>
    <w:rsid w:val="008C785E"/>
    <w:rsid w:val="008C7BA6"/>
    <w:rsid w:val="008C7CBB"/>
    <w:rsid w:val="008D0AFB"/>
    <w:rsid w:val="008D1511"/>
    <w:rsid w:val="008D32DF"/>
    <w:rsid w:val="008D35E9"/>
    <w:rsid w:val="008D3959"/>
    <w:rsid w:val="008D3966"/>
    <w:rsid w:val="008D4352"/>
    <w:rsid w:val="008D60BC"/>
    <w:rsid w:val="008D6D7B"/>
    <w:rsid w:val="008D6EB0"/>
    <w:rsid w:val="008D7EB7"/>
    <w:rsid w:val="008E0C31"/>
    <w:rsid w:val="008E0EB8"/>
    <w:rsid w:val="008E10A6"/>
    <w:rsid w:val="008E1271"/>
    <w:rsid w:val="008E2251"/>
    <w:rsid w:val="008E243E"/>
    <w:rsid w:val="008E24B3"/>
    <w:rsid w:val="008E24CA"/>
    <w:rsid w:val="008E2F6E"/>
    <w:rsid w:val="008E3294"/>
    <w:rsid w:val="008E35D3"/>
    <w:rsid w:val="008E38AD"/>
    <w:rsid w:val="008E3EEC"/>
    <w:rsid w:val="008E5BF2"/>
    <w:rsid w:val="008E5C81"/>
    <w:rsid w:val="008F0A38"/>
    <w:rsid w:val="008F0F84"/>
    <w:rsid w:val="008F1014"/>
    <w:rsid w:val="008F11C9"/>
    <w:rsid w:val="008F13A1"/>
    <w:rsid w:val="008F23D8"/>
    <w:rsid w:val="008F2FD5"/>
    <w:rsid w:val="008F37E5"/>
    <w:rsid w:val="008F39A7"/>
    <w:rsid w:val="008F3E95"/>
    <w:rsid w:val="008F48C2"/>
    <w:rsid w:val="008F5840"/>
    <w:rsid w:val="008F5EEF"/>
    <w:rsid w:val="008F66FE"/>
    <w:rsid w:val="008F72CC"/>
    <w:rsid w:val="008F72CD"/>
    <w:rsid w:val="009013B0"/>
    <w:rsid w:val="00901BCC"/>
    <w:rsid w:val="009023D1"/>
    <w:rsid w:val="00903802"/>
    <w:rsid w:val="00903EF7"/>
    <w:rsid w:val="0090696D"/>
    <w:rsid w:val="009069FA"/>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180D"/>
    <w:rsid w:val="0092312C"/>
    <w:rsid w:val="009232C9"/>
    <w:rsid w:val="00923608"/>
    <w:rsid w:val="009238E5"/>
    <w:rsid w:val="00923F12"/>
    <w:rsid w:val="00924CA4"/>
    <w:rsid w:val="00924FF8"/>
    <w:rsid w:val="00925BA8"/>
    <w:rsid w:val="00926DA7"/>
    <w:rsid w:val="00927468"/>
    <w:rsid w:val="00927F8B"/>
    <w:rsid w:val="0093094D"/>
    <w:rsid w:val="009313BD"/>
    <w:rsid w:val="009328C7"/>
    <w:rsid w:val="009336EC"/>
    <w:rsid w:val="00933F56"/>
    <w:rsid w:val="00934C13"/>
    <w:rsid w:val="00935228"/>
    <w:rsid w:val="0093538C"/>
    <w:rsid w:val="009354D3"/>
    <w:rsid w:val="009355A2"/>
    <w:rsid w:val="0093578E"/>
    <w:rsid w:val="00935C5D"/>
    <w:rsid w:val="00935F9E"/>
    <w:rsid w:val="00936D98"/>
    <w:rsid w:val="009373B3"/>
    <w:rsid w:val="00937983"/>
    <w:rsid w:val="00942C80"/>
    <w:rsid w:val="00943197"/>
    <w:rsid w:val="0094343A"/>
    <w:rsid w:val="009435F2"/>
    <w:rsid w:val="00944B6D"/>
    <w:rsid w:val="00945180"/>
    <w:rsid w:val="00945570"/>
    <w:rsid w:val="0094590C"/>
    <w:rsid w:val="00946355"/>
    <w:rsid w:val="009468B7"/>
    <w:rsid w:val="0094724E"/>
    <w:rsid w:val="00947973"/>
    <w:rsid w:val="00947BE6"/>
    <w:rsid w:val="0095048D"/>
    <w:rsid w:val="00951ADB"/>
    <w:rsid w:val="0095380C"/>
    <w:rsid w:val="00954353"/>
    <w:rsid w:val="009546AB"/>
    <w:rsid w:val="00955C0A"/>
    <w:rsid w:val="00955C4F"/>
    <w:rsid w:val="00957051"/>
    <w:rsid w:val="00961850"/>
    <w:rsid w:val="009631BF"/>
    <w:rsid w:val="009657F1"/>
    <w:rsid w:val="0096625D"/>
    <w:rsid w:val="00970163"/>
    <w:rsid w:val="009709F8"/>
    <w:rsid w:val="00972929"/>
    <w:rsid w:val="00972DEF"/>
    <w:rsid w:val="00972F91"/>
    <w:rsid w:val="00973827"/>
    <w:rsid w:val="009742D3"/>
    <w:rsid w:val="00975039"/>
    <w:rsid w:val="00977BA7"/>
    <w:rsid w:val="00980517"/>
    <w:rsid w:val="0098194F"/>
    <w:rsid w:val="009826C8"/>
    <w:rsid w:val="009836E4"/>
    <w:rsid w:val="00983953"/>
    <w:rsid w:val="00983B55"/>
    <w:rsid w:val="0098412F"/>
    <w:rsid w:val="009848CE"/>
    <w:rsid w:val="00985F28"/>
    <w:rsid w:val="00986149"/>
    <w:rsid w:val="00986176"/>
    <w:rsid w:val="00986E7F"/>
    <w:rsid w:val="00987536"/>
    <w:rsid w:val="00990BD5"/>
    <w:rsid w:val="0099196F"/>
    <w:rsid w:val="00992B98"/>
    <w:rsid w:val="0099359F"/>
    <w:rsid w:val="00993F7B"/>
    <w:rsid w:val="0099466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6B3"/>
    <w:rsid w:val="009A3A86"/>
    <w:rsid w:val="009A4869"/>
    <w:rsid w:val="009A5AC8"/>
    <w:rsid w:val="009A6A6B"/>
    <w:rsid w:val="009B02CD"/>
    <w:rsid w:val="009B1EF9"/>
    <w:rsid w:val="009B26AC"/>
    <w:rsid w:val="009B36E1"/>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806"/>
    <w:rsid w:val="009D5BAB"/>
    <w:rsid w:val="009D6A0A"/>
    <w:rsid w:val="009E01FF"/>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E85"/>
    <w:rsid w:val="00A005B0"/>
    <w:rsid w:val="00A01F17"/>
    <w:rsid w:val="00A022A5"/>
    <w:rsid w:val="00A03A22"/>
    <w:rsid w:val="00A04634"/>
    <w:rsid w:val="00A06119"/>
    <w:rsid w:val="00A06F58"/>
    <w:rsid w:val="00A07A48"/>
    <w:rsid w:val="00A108EE"/>
    <w:rsid w:val="00A10BB8"/>
    <w:rsid w:val="00A1200D"/>
    <w:rsid w:val="00A137E4"/>
    <w:rsid w:val="00A14813"/>
    <w:rsid w:val="00A1566A"/>
    <w:rsid w:val="00A165BF"/>
    <w:rsid w:val="00A172E8"/>
    <w:rsid w:val="00A179FF"/>
    <w:rsid w:val="00A216C5"/>
    <w:rsid w:val="00A21A36"/>
    <w:rsid w:val="00A21BFD"/>
    <w:rsid w:val="00A25294"/>
    <w:rsid w:val="00A254EE"/>
    <w:rsid w:val="00A25BE7"/>
    <w:rsid w:val="00A26271"/>
    <w:rsid w:val="00A2656E"/>
    <w:rsid w:val="00A27008"/>
    <w:rsid w:val="00A2767E"/>
    <w:rsid w:val="00A27CDF"/>
    <w:rsid w:val="00A309C6"/>
    <w:rsid w:val="00A30D13"/>
    <w:rsid w:val="00A314F9"/>
    <w:rsid w:val="00A319D0"/>
    <w:rsid w:val="00A32316"/>
    <w:rsid w:val="00A32CBB"/>
    <w:rsid w:val="00A33172"/>
    <w:rsid w:val="00A3359F"/>
    <w:rsid w:val="00A338C1"/>
    <w:rsid w:val="00A3432B"/>
    <w:rsid w:val="00A346BA"/>
    <w:rsid w:val="00A34C67"/>
    <w:rsid w:val="00A34D62"/>
    <w:rsid w:val="00A3611D"/>
    <w:rsid w:val="00A36326"/>
    <w:rsid w:val="00A36339"/>
    <w:rsid w:val="00A366E4"/>
    <w:rsid w:val="00A37DCD"/>
    <w:rsid w:val="00A40CCB"/>
    <w:rsid w:val="00A4376F"/>
    <w:rsid w:val="00A44268"/>
    <w:rsid w:val="00A4455F"/>
    <w:rsid w:val="00A4549F"/>
    <w:rsid w:val="00A45B9B"/>
    <w:rsid w:val="00A462FE"/>
    <w:rsid w:val="00A46D76"/>
    <w:rsid w:val="00A501C9"/>
    <w:rsid w:val="00A50506"/>
    <w:rsid w:val="00A526D9"/>
    <w:rsid w:val="00A52D1B"/>
    <w:rsid w:val="00A537D2"/>
    <w:rsid w:val="00A53E6C"/>
    <w:rsid w:val="00A53F55"/>
    <w:rsid w:val="00A5417B"/>
    <w:rsid w:val="00A54599"/>
    <w:rsid w:val="00A54B82"/>
    <w:rsid w:val="00A569D4"/>
    <w:rsid w:val="00A57F1A"/>
    <w:rsid w:val="00A60163"/>
    <w:rsid w:val="00A6038D"/>
    <w:rsid w:val="00A60CF0"/>
    <w:rsid w:val="00A61429"/>
    <w:rsid w:val="00A61514"/>
    <w:rsid w:val="00A61645"/>
    <w:rsid w:val="00A617F9"/>
    <w:rsid w:val="00A62080"/>
    <w:rsid w:val="00A630A2"/>
    <w:rsid w:val="00A632B8"/>
    <w:rsid w:val="00A63BF3"/>
    <w:rsid w:val="00A63E32"/>
    <w:rsid w:val="00A64942"/>
    <w:rsid w:val="00A65911"/>
    <w:rsid w:val="00A6643C"/>
    <w:rsid w:val="00A66882"/>
    <w:rsid w:val="00A66979"/>
    <w:rsid w:val="00A67544"/>
    <w:rsid w:val="00A7075B"/>
    <w:rsid w:val="00A71ADE"/>
    <w:rsid w:val="00A71CE6"/>
    <w:rsid w:val="00A71D23"/>
    <w:rsid w:val="00A72329"/>
    <w:rsid w:val="00A7333A"/>
    <w:rsid w:val="00A73D0D"/>
    <w:rsid w:val="00A74A92"/>
    <w:rsid w:val="00A75CC1"/>
    <w:rsid w:val="00A75E88"/>
    <w:rsid w:val="00A8056E"/>
    <w:rsid w:val="00A8094B"/>
    <w:rsid w:val="00A82512"/>
    <w:rsid w:val="00A82D58"/>
    <w:rsid w:val="00A8399D"/>
    <w:rsid w:val="00A83E3D"/>
    <w:rsid w:val="00A8443A"/>
    <w:rsid w:val="00A8479C"/>
    <w:rsid w:val="00A8557B"/>
    <w:rsid w:val="00A85A05"/>
    <w:rsid w:val="00A86D63"/>
    <w:rsid w:val="00A87797"/>
    <w:rsid w:val="00A90E72"/>
    <w:rsid w:val="00A90FD5"/>
    <w:rsid w:val="00A922A2"/>
    <w:rsid w:val="00A9327B"/>
    <w:rsid w:val="00A93890"/>
    <w:rsid w:val="00A93B69"/>
    <w:rsid w:val="00A963C7"/>
    <w:rsid w:val="00A97E0D"/>
    <w:rsid w:val="00AA1626"/>
    <w:rsid w:val="00AA1C25"/>
    <w:rsid w:val="00AA3DB7"/>
    <w:rsid w:val="00AA51F5"/>
    <w:rsid w:val="00AA5E3B"/>
    <w:rsid w:val="00AA5F76"/>
    <w:rsid w:val="00AA68B4"/>
    <w:rsid w:val="00AB0543"/>
    <w:rsid w:val="00AB0749"/>
    <w:rsid w:val="00AB0AC9"/>
    <w:rsid w:val="00AB185A"/>
    <w:rsid w:val="00AB1BA7"/>
    <w:rsid w:val="00AB1E04"/>
    <w:rsid w:val="00AB29CF"/>
    <w:rsid w:val="00AB2DE2"/>
    <w:rsid w:val="00AB3113"/>
    <w:rsid w:val="00AB348A"/>
    <w:rsid w:val="00AB3F38"/>
    <w:rsid w:val="00AB41AC"/>
    <w:rsid w:val="00AB43EC"/>
    <w:rsid w:val="00AB4BF4"/>
    <w:rsid w:val="00AB5ADF"/>
    <w:rsid w:val="00AB5E57"/>
    <w:rsid w:val="00AB725F"/>
    <w:rsid w:val="00AC0705"/>
    <w:rsid w:val="00AC109B"/>
    <w:rsid w:val="00AC5E5C"/>
    <w:rsid w:val="00AC7094"/>
    <w:rsid w:val="00AC74DA"/>
    <w:rsid w:val="00AC7A2B"/>
    <w:rsid w:val="00AC7C25"/>
    <w:rsid w:val="00AD0A51"/>
    <w:rsid w:val="00AD0B37"/>
    <w:rsid w:val="00AD11F7"/>
    <w:rsid w:val="00AD1DB7"/>
    <w:rsid w:val="00AD2852"/>
    <w:rsid w:val="00AD3976"/>
    <w:rsid w:val="00AD4D2A"/>
    <w:rsid w:val="00AD542F"/>
    <w:rsid w:val="00AD594D"/>
    <w:rsid w:val="00AD7305"/>
    <w:rsid w:val="00AD758F"/>
    <w:rsid w:val="00AD7E64"/>
    <w:rsid w:val="00AE0C56"/>
    <w:rsid w:val="00AE149E"/>
    <w:rsid w:val="00AE22F2"/>
    <w:rsid w:val="00AE29FC"/>
    <w:rsid w:val="00AE2F3F"/>
    <w:rsid w:val="00AE3B4E"/>
    <w:rsid w:val="00AE4119"/>
    <w:rsid w:val="00AE59EC"/>
    <w:rsid w:val="00AE5ADB"/>
    <w:rsid w:val="00AE5EDA"/>
    <w:rsid w:val="00AE67B3"/>
    <w:rsid w:val="00AE7864"/>
    <w:rsid w:val="00AE7949"/>
    <w:rsid w:val="00AF25D5"/>
    <w:rsid w:val="00AF3DBB"/>
    <w:rsid w:val="00AF5194"/>
    <w:rsid w:val="00AF53EF"/>
    <w:rsid w:val="00AF73C3"/>
    <w:rsid w:val="00AF795C"/>
    <w:rsid w:val="00AF7A31"/>
    <w:rsid w:val="00B00752"/>
    <w:rsid w:val="00B026C1"/>
    <w:rsid w:val="00B029B1"/>
    <w:rsid w:val="00B02B9C"/>
    <w:rsid w:val="00B0353B"/>
    <w:rsid w:val="00B040B2"/>
    <w:rsid w:val="00B05B5F"/>
    <w:rsid w:val="00B10558"/>
    <w:rsid w:val="00B156A9"/>
    <w:rsid w:val="00B15F83"/>
    <w:rsid w:val="00B160FF"/>
    <w:rsid w:val="00B16322"/>
    <w:rsid w:val="00B1662E"/>
    <w:rsid w:val="00B16A6F"/>
    <w:rsid w:val="00B17A8B"/>
    <w:rsid w:val="00B21332"/>
    <w:rsid w:val="00B22C0D"/>
    <w:rsid w:val="00B23AF4"/>
    <w:rsid w:val="00B23C15"/>
    <w:rsid w:val="00B24F2E"/>
    <w:rsid w:val="00B25762"/>
    <w:rsid w:val="00B25B40"/>
    <w:rsid w:val="00B25FDE"/>
    <w:rsid w:val="00B26AB0"/>
    <w:rsid w:val="00B26AD2"/>
    <w:rsid w:val="00B26CA2"/>
    <w:rsid w:val="00B30B4E"/>
    <w:rsid w:val="00B31246"/>
    <w:rsid w:val="00B3252A"/>
    <w:rsid w:val="00B326FF"/>
    <w:rsid w:val="00B32F51"/>
    <w:rsid w:val="00B340AA"/>
    <w:rsid w:val="00B34A9F"/>
    <w:rsid w:val="00B34B80"/>
    <w:rsid w:val="00B35926"/>
    <w:rsid w:val="00B35CDA"/>
    <w:rsid w:val="00B37D97"/>
    <w:rsid w:val="00B411BD"/>
    <w:rsid w:val="00B41559"/>
    <w:rsid w:val="00B418E8"/>
    <w:rsid w:val="00B42285"/>
    <w:rsid w:val="00B4274B"/>
    <w:rsid w:val="00B435B1"/>
    <w:rsid w:val="00B4367F"/>
    <w:rsid w:val="00B438BA"/>
    <w:rsid w:val="00B43C96"/>
    <w:rsid w:val="00B44F99"/>
    <w:rsid w:val="00B45876"/>
    <w:rsid w:val="00B47C0A"/>
    <w:rsid w:val="00B51542"/>
    <w:rsid w:val="00B51D1D"/>
    <w:rsid w:val="00B5310E"/>
    <w:rsid w:val="00B54ACC"/>
    <w:rsid w:val="00B54DCB"/>
    <w:rsid w:val="00B55AC2"/>
    <w:rsid w:val="00B560C9"/>
    <w:rsid w:val="00B56533"/>
    <w:rsid w:val="00B56CFC"/>
    <w:rsid w:val="00B57777"/>
    <w:rsid w:val="00B57A17"/>
    <w:rsid w:val="00B615DA"/>
    <w:rsid w:val="00B61987"/>
    <w:rsid w:val="00B61BE2"/>
    <w:rsid w:val="00B6266F"/>
    <w:rsid w:val="00B62E0B"/>
    <w:rsid w:val="00B63C32"/>
    <w:rsid w:val="00B64300"/>
    <w:rsid w:val="00B64434"/>
    <w:rsid w:val="00B711CE"/>
    <w:rsid w:val="00B7187B"/>
    <w:rsid w:val="00B71DC8"/>
    <w:rsid w:val="00B722A9"/>
    <w:rsid w:val="00B725B8"/>
    <w:rsid w:val="00B746C6"/>
    <w:rsid w:val="00B7604C"/>
    <w:rsid w:val="00B7652C"/>
    <w:rsid w:val="00B766BF"/>
    <w:rsid w:val="00B76FA6"/>
    <w:rsid w:val="00B77DF6"/>
    <w:rsid w:val="00B80910"/>
    <w:rsid w:val="00B818F4"/>
    <w:rsid w:val="00B81BC9"/>
    <w:rsid w:val="00B8222F"/>
    <w:rsid w:val="00B82615"/>
    <w:rsid w:val="00B83444"/>
    <w:rsid w:val="00B836ED"/>
    <w:rsid w:val="00B853BE"/>
    <w:rsid w:val="00B86476"/>
    <w:rsid w:val="00B8695C"/>
    <w:rsid w:val="00B86A3D"/>
    <w:rsid w:val="00B875C7"/>
    <w:rsid w:val="00B90775"/>
    <w:rsid w:val="00B908FC"/>
    <w:rsid w:val="00B90D10"/>
    <w:rsid w:val="00B90FE5"/>
    <w:rsid w:val="00B919AD"/>
    <w:rsid w:val="00B91A2B"/>
    <w:rsid w:val="00B93204"/>
    <w:rsid w:val="00B94E17"/>
    <w:rsid w:val="00B957FE"/>
    <w:rsid w:val="00B95F02"/>
    <w:rsid w:val="00B96BEF"/>
    <w:rsid w:val="00B96FC0"/>
    <w:rsid w:val="00B97260"/>
    <w:rsid w:val="00B97A69"/>
    <w:rsid w:val="00BA0557"/>
    <w:rsid w:val="00BA0632"/>
    <w:rsid w:val="00BA0AAA"/>
    <w:rsid w:val="00BA0DFB"/>
    <w:rsid w:val="00BA2FEF"/>
    <w:rsid w:val="00BA4965"/>
    <w:rsid w:val="00BA7327"/>
    <w:rsid w:val="00BB1548"/>
    <w:rsid w:val="00BB1CE7"/>
    <w:rsid w:val="00BB2FD3"/>
    <w:rsid w:val="00BB2FDF"/>
    <w:rsid w:val="00BB2FFF"/>
    <w:rsid w:val="00BB3F2C"/>
    <w:rsid w:val="00BB4C7B"/>
    <w:rsid w:val="00BB5FCB"/>
    <w:rsid w:val="00BB604B"/>
    <w:rsid w:val="00BB7F87"/>
    <w:rsid w:val="00BC00EC"/>
    <w:rsid w:val="00BC08C5"/>
    <w:rsid w:val="00BC12FB"/>
    <w:rsid w:val="00BC1C3C"/>
    <w:rsid w:val="00BC307F"/>
    <w:rsid w:val="00BC3159"/>
    <w:rsid w:val="00BC3257"/>
    <w:rsid w:val="00BC39DB"/>
    <w:rsid w:val="00BC3A32"/>
    <w:rsid w:val="00BC3B07"/>
    <w:rsid w:val="00BC46EF"/>
    <w:rsid w:val="00BC5960"/>
    <w:rsid w:val="00BC6FD6"/>
    <w:rsid w:val="00BD008E"/>
    <w:rsid w:val="00BD078F"/>
    <w:rsid w:val="00BD2F3B"/>
    <w:rsid w:val="00BD3372"/>
    <w:rsid w:val="00BD50AA"/>
    <w:rsid w:val="00BD5135"/>
    <w:rsid w:val="00BD7291"/>
    <w:rsid w:val="00BD7EA3"/>
    <w:rsid w:val="00BD7FE2"/>
    <w:rsid w:val="00BE0B19"/>
    <w:rsid w:val="00BE0DD8"/>
    <w:rsid w:val="00BE13F0"/>
    <w:rsid w:val="00BE1D82"/>
    <w:rsid w:val="00BE1EE4"/>
    <w:rsid w:val="00BE1F8B"/>
    <w:rsid w:val="00BE27D0"/>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749"/>
    <w:rsid w:val="00BF49B1"/>
    <w:rsid w:val="00BF5552"/>
    <w:rsid w:val="00BF73F2"/>
    <w:rsid w:val="00BF755F"/>
    <w:rsid w:val="00C01671"/>
    <w:rsid w:val="00C02419"/>
    <w:rsid w:val="00C02766"/>
    <w:rsid w:val="00C0320B"/>
    <w:rsid w:val="00C03EE8"/>
    <w:rsid w:val="00C05BEC"/>
    <w:rsid w:val="00C06E7D"/>
    <w:rsid w:val="00C10D0E"/>
    <w:rsid w:val="00C1112B"/>
    <w:rsid w:val="00C11292"/>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5E9C"/>
    <w:rsid w:val="00C25EEE"/>
    <w:rsid w:val="00C2663F"/>
    <w:rsid w:val="00C26DB8"/>
    <w:rsid w:val="00C3400F"/>
    <w:rsid w:val="00C34B64"/>
    <w:rsid w:val="00C34C36"/>
    <w:rsid w:val="00C352B3"/>
    <w:rsid w:val="00C3654C"/>
    <w:rsid w:val="00C36BF5"/>
    <w:rsid w:val="00C36DBC"/>
    <w:rsid w:val="00C374CD"/>
    <w:rsid w:val="00C376BA"/>
    <w:rsid w:val="00C40373"/>
    <w:rsid w:val="00C4082D"/>
    <w:rsid w:val="00C40AE6"/>
    <w:rsid w:val="00C40EDC"/>
    <w:rsid w:val="00C411AF"/>
    <w:rsid w:val="00C4138D"/>
    <w:rsid w:val="00C41E3A"/>
    <w:rsid w:val="00C4304C"/>
    <w:rsid w:val="00C43315"/>
    <w:rsid w:val="00C452F5"/>
    <w:rsid w:val="00C45F65"/>
    <w:rsid w:val="00C46555"/>
    <w:rsid w:val="00C46B15"/>
    <w:rsid w:val="00C46F7D"/>
    <w:rsid w:val="00C479B5"/>
    <w:rsid w:val="00C50242"/>
    <w:rsid w:val="00C5034D"/>
    <w:rsid w:val="00C5050E"/>
    <w:rsid w:val="00C506C8"/>
    <w:rsid w:val="00C50E99"/>
    <w:rsid w:val="00C52744"/>
    <w:rsid w:val="00C53EB3"/>
    <w:rsid w:val="00C542D4"/>
    <w:rsid w:val="00C54D71"/>
    <w:rsid w:val="00C563F5"/>
    <w:rsid w:val="00C570F7"/>
    <w:rsid w:val="00C573C4"/>
    <w:rsid w:val="00C62CD5"/>
    <w:rsid w:val="00C636E6"/>
    <w:rsid w:val="00C639D6"/>
    <w:rsid w:val="00C63F8E"/>
    <w:rsid w:val="00C647FB"/>
    <w:rsid w:val="00C654E0"/>
    <w:rsid w:val="00C66A7F"/>
    <w:rsid w:val="00C67EAB"/>
    <w:rsid w:val="00C70DFF"/>
    <w:rsid w:val="00C75A6B"/>
    <w:rsid w:val="00C762B3"/>
    <w:rsid w:val="00C763B6"/>
    <w:rsid w:val="00C7644F"/>
    <w:rsid w:val="00C768F6"/>
    <w:rsid w:val="00C80073"/>
    <w:rsid w:val="00C80DEA"/>
    <w:rsid w:val="00C832DC"/>
    <w:rsid w:val="00C8377F"/>
    <w:rsid w:val="00C85768"/>
    <w:rsid w:val="00C863C0"/>
    <w:rsid w:val="00C8646D"/>
    <w:rsid w:val="00C866DF"/>
    <w:rsid w:val="00C86A96"/>
    <w:rsid w:val="00C91DE3"/>
    <w:rsid w:val="00C92C7F"/>
    <w:rsid w:val="00C9369D"/>
    <w:rsid w:val="00C944FA"/>
    <w:rsid w:val="00C94979"/>
    <w:rsid w:val="00C95854"/>
    <w:rsid w:val="00C95EFF"/>
    <w:rsid w:val="00C96E6F"/>
    <w:rsid w:val="00C97872"/>
    <w:rsid w:val="00CA0532"/>
    <w:rsid w:val="00CA2241"/>
    <w:rsid w:val="00CA3CDD"/>
    <w:rsid w:val="00CA403B"/>
    <w:rsid w:val="00CA4F2A"/>
    <w:rsid w:val="00CA505A"/>
    <w:rsid w:val="00CA59DD"/>
    <w:rsid w:val="00CA78B3"/>
    <w:rsid w:val="00CB008E"/>
    <w:rsid w:val="00CB01FA"/>
    <w:rsid w:val="00CB0557"/>
    <w:rsid w:val="00CB0737"/>
    <w:rsid w:val="00CB097A"/>
    <w:rsid w:val="00CB20F8"/>
    <w:rsid w:val="00CB26EC"/>
    <w:rsid w:val="00CB2D2A"/>
    <w:rsid w:val="00CB5B1E"/>
    <w:rsid w:val="00CB7290"/>
    <w:rsid w:val="00CB7376"/>
    <w:rsid w:val="00CB73DB"/>
    <w:rsid w:val="00CB787A"/>
    <w:rsid w:val="00CC0C4A"/>
    <w:rsid w:val="00CC17F0"/>
    <w:rsid w:val="00CC1853"/>
    <w:rsid w:val="00CC1FAE"/>
    <w:rsid w:val="00CC3A23"/>
    <w:rsid w:val="00CC3B29"/>
    <w:rsid w:val="00CC737C"/>
    <w:rsid w:val="00CC75D3"/>
    <w:rsid w:val="00CD087D"/>
    <w:rsid w:val="00CD0F5D"/>
    <w:rsid w:val="00CD1C0B"/>
    <w:rsid w:val="00CD239A"/>
    <w:rsid w:val="00CD5512"/>
    <w:rsid w:val="00CD62F1"/>
    <w:rsid w:val="00CD6E3D"/>
    <w:rsid w:val="00CD6F34"/>
    <w:rsid w:val="00CD71AB"/>
    <w:rsid w:val="00CE0109"/>
    <w:rsid w:val="00CE131F"/>
    <w:rsid w:val="00CE1FC5"/>
    <w:rsid w:val="00CE322C"/>
    <w:rsid w:val="00CE4685"/>
    <w:rsid w:val="00CE46E5"/>
    <w:rsid w:val="00CE485A"/>
    <w:rsid w:val="00CE5279"/>
    <w:rsid w:val="00CE5A78"/>
    <w:rsid w:val="00CE6B5B"/>
    <w:rsid w:val="00CE78AE"/>
    <w:rsid w:val="00CE7E62"/>
    <w:rsid w:val="00CF0C3D"/>
    <w:rsid w:val="00CF1636"/>
    <w:rsid w:val="00CF195E"/>
    <w:rsid w:val="00CF19DA"/>
    <w:rsid w:val="00CF1C7F"/>
    <w:rsid w:val="00CF1CC0"/>
    <w:rsid w:val="00CF1DB7"/>
    <w:rsid w:val="00CF24F8"/>
    <w:rsid w:val="00CF2653"/>
    <w:rsid w:val="00CF28D6"/>
    <w:rsid w:val="00CF3593"/>
    <w:rsid w:val="00CF4247"/>
    <w:rsid w:val="00CF4B19"/>
    <w:rsid w:val="00CF5263"/>
    <w:rsid w:val="00CF60B5"/>
    <w:rsid w:val="00CF6595"/>
    <w:rsid w:val="00D004FA"/>
    <w:rsid w:val="00D01B21"/>
    <w:rsid w:val="00D01E2F"/>
    <w:rsid w:val="00D03102"/>
    <w:rsid w:val="00D03727"/>
    <w:rsid w:val="00D0378A"/>
    <w:rsid w:val="00D05132"/>
    <w:rsid w:val="00D0591F"/>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5B0"/>
    <w:rsid w:val="00D20B8B"/>
    <w:rsid w:val="00D2162C"/>
    <w:rsid w:val="00D21A3C"/>
    <w:rsid w:val="00D233F1"/>
    <w:rsid w:val="00D2456E"/>
    <w:rsid w:val="00D24E45"/>
    <w:rsid w:val="00D256F8"/>
    <w:rsid w:val="00D2685C"/>
    <w:rsid w:val="00D26A3B"/>
    <w:rsid w:val="00D302FD"/>
    <w:rsid w:val="00D3038A"/>
    <w:rsid w:val="00D3098D"/>
    <w:rsid w:val="00D31A02"/>
    <w:rsid w:val="00D32F42"/>
    <w:rsid w:val="00D3323C"/>
    <w:rsid w:val="00D333ED"/>
    <w:rsid w:val="00D33456"/>
    <w:rsid w:val="00D3396F"/>
    <w:rsid w:val="00D33D4D"/>
    <w:rsid w:val="00D34A0B"/>
    <w:rsid w:val="00D3616A"/>
    <w:rsid w:val="00D36234"/>
    <w:rsid w:val="00D36371"/>
    <w:rsid w:val="00D36FBD"/>
    <w:rsid w:val="00D437D8"/>
    <w:rsid w:val="00D44994"/>
    <w:rsid w:val="00D453AC"/>
    <w:rsid w:val="00D457C3"/>
    <w:rsid w:val="00D45DF3"/>
    <w:rsid w:val="00D46174"/>
    <w:rsid w:val="00D46C29"/>
    <w:rsid w:val="00D47DD0"/>
    <w:rsid w:val="00D50183"/>
    <w:rsid w:val="00D51D12"/>
    <w:rsid w:val="00D52AE6"/>
    <w:rsid w:val="00D52D60"/>
    <w:rsid w:val="00D5362B"/>
    <w:rsid w:val="00D53C3C"/>
    <w:rsid w:val="00D55072"/>
    <w:rsid w:val="00D551B5"/>
    <w:rsid w:val="00D56DB2"/>
    <w:rsid w:val="00D5747F"/>
    <w:rsid w:val="00D57495"/>
    <w:rsid w:val="00D574FA"/>
    <w:rsid w:val="00D60A1C"/>
    <w:rsid w:val="00D60C8D"/>
    <w:rsid w:val="00D61374"/>
    <w:rsid w:val="00D6168A"/>
    <w:rsid w:val="00D616A5"/>
    <w:rsid w:val="00D61FF0"/>
    <w:rsid w:val="00D6211D"/>
    <w:rsid w:val="00D62C97"/>
    <w:rsid w:val="00D63517"/>
    <w:rsid w:val="00D63ABF"/>
    <w:rsid w:val="00D63B75"/>
    <w:rsid w:val="00D63DD3"/>
    <w:rsid w:val="00D659B1"/>
    <w:rsid w:val="00D66E18"/>
    <w:rsid w:val="00D6734D"/>
    <w:rsid w:val="00D679CF"/>
    <w:rsid w:val="00D679D3"/>
    <w:rsid w:val="00D7356F"/>
    <w:rsid w:val="00D73587"/>
    <w:rsid w:val="00D73EBB"/>
    <w:rsid w:val="00D74A75"/>
    <w:rsid w:val="00D751FB"/>
    <w:rsid w:val="00D754D6"/>
    <w:rsid w:val="00D761AA"/>
    <w:rsid w:val="00D76FAE"/>
    <w:rsid w:val="00D772DE"/>
    <w:rsid w:val="00D777D7"/>
    <w:rsid w:val="00D80AB8"/>
    <w:rsid w:val="00D810CB"/>
    <w:rsid w:val="00D81792"/>
    <w:rsid w:val="00D819B1"/>
    <w:rsid w:val="00D82494"/>
    <w:rsid w:val="00D83AE9"/>
    <w:rsid w:val="00D857B8"/>
    <w:rsid w:val="00D85A6C"/>
    <w:rsid w:val="00D87175"/>
    <w:rsid w:val="00D87ABF"/>
    <w:rsid w:val="00D90A9E"/>
    <w:rsid w:val="00D90CD3"/>
    <w:rsid w:val="00D919E6"/>
    <w:rsid w:val="00D91BE1"/>
    <w:rsid w:val="00D91C92"/>
    <w:rsid w:val="00D92C29"/>
    <w:rsid w:val="00D936E2"/>
    <w:rsid w:val="00D9405C"/>
    <w:rsid w:val="00D95104"/>
    <w:rsid w:val="00D95600"/>
    <w:rsid w:val="00D9683C"/>
    <w:rsid w:val="00D97884"/>
    <w:rsid w:val="00D97DE4"/>
    <w:rsid w:val="00DA091E"/>
    <w:rsid w:val="00DA0A7F"/>
    <w:rsid w:val="00DA1C31"/>
    <w:rsid w:val="00DA20BC"/>
    <w:rsid w:val="00DA2ED7"/>
    <w:rsid w:val="00DA3E7A"/>
    <w:rsid w:val="00DA430C"/>
    <w:rsid w:val="00DA45E7"/>
    <w:rsid w:val="00DA615D"/>
    <w:rsid w:val="00DA6598"/>
    <w:rsid w:val="00DA6C0F"/>
    <w:rsid w:val="00DA702F"/>
    <w:rsid w:val="00DA7F8A"/>
    <w:rsid w:val="00DB0176"/>
    <w:rsid w:val="00DB0404"/>
    <w:rsid w:val="00DB11F8"/>
    <w:rsid w:val="00DB18F8"/>
    <w:rsid w:val="00DB1F2A"/>
    <w:rsid w:val="00DB297F"/>
    <w:rsid w:val="00DB2CCB"/>
    <w:rsid w:val="00DB3153"/>
    <w:rsid w:val="00DB317A"/>
    <w:rsid w:val="00DB3B82"/>
    <w:rsid w:val="00DB485D"/>
    <w:rsid w:val="00DB5DA5"/>
    <w:rsid w:val="00DB7C67"/>
    <w:rsid w:val="00DC1327"/>
    <w:rsid w:val="00DC1350"/>
    <w:rsid w:val="00DC3237"/>
    <w:rsid w:val="00DC39EC"/>
    <w:rsid w:val="00DC41A4"/>
    <w:rsid w:val="00DC5672"/>
    <w:rsid w:val="00DC5AFE"/>
    <w:rsid w:val="00DC60A2"/>
    <w:rsid w:val="00DC6600"/>
    <w:rsid w:val="00DC67BD"/>
    <w:rsid w:val="00DC6924"/>
    <w:rsid w:val="00DC71F2"/>
    <w:rsid w:val="00DD0FE7"/>
    <w:rsid w:val="00DD2025"/>
    <w:rsid w:val="00DD22EA"/>
    <w:rsid w:val="00DD23A0"/>
    <w:rsid w:val="00DD3EF5"/>
    <w:rsid w:val="00DD53FA"/>
    <w:rsid w:val="00DD5F42"/>
    <w:rsid w:val="00DD617B"/>
    <w:rsid w:val="00DD61EE"/>
    <w:rsid w:val="00DE0E59"/>
    <w:rsid w:val="00DE0F6C"/>
    <w:rsid w:val="00DE219B"/>
    <w:rsid w:val="00DE24D2"/>
    <w:rsid w:val="00DE52E3"/>
    <w:rsid w:val="00DE6682"/>
    <w:rsid w:val="00DE7C00"/>
    <w:rsid w:val="00DF03E9"/>
    <w:rsid w:val="00DF03ED"/>
    <w:rsid w:val="00DF04EE"/>
    <w:rsid w:val="00DF0BF4"/>
    <w:rsid w:val="00DF179D"/>
    <w:rsid w:val="00DF1E9C"/>
    <w:rsid w:val="00DF4572"/>
    <w:rsid w:val="00DF4658"/>
    <w:rsid w:val="00DF5C9B"/>
    <w:rsid w:val="00DF6C8B"/>
    <w:rsid w:val="00DF6F17"/>
    <w:rsid w:val="00DF78FA"/>
    <w:rsid w:val="00E002F1"/>
    <w:rsid w:val="00E00373"/>
    <w:rsid w:val="00E0082C"/>
    <w:rsid w:val="00E00E43"/>
    <w:rsid w:val="00E01DAA"/>
    <w:rsid w:val="00E023E5"/>
    <w:rsid w:val="00E02432"/>
    <w:rsid w:val="00E04022"/>
    <w:rsid w:val="00E05728"/>
    <w:rsid w:val="00E062DA"/>
    <w:rsid w:val="00E0728F"/>
    <w:rsid w:val="00E0755C"/>
    <w:rsid w:val="00E106E5"/>
    <w:rsid w:val="00E10A0B"/>
    <w:rsid w:val="00E128C3"/>
    <w:rsid w:val="00E145FF"/>
    <w:rsid w:val="00E14A7E"/>
    <w:rsid w:val="00E151E1"/>
    <w:rsid w:val="00E17619"/>
    <w:rsid w:val="00E17805"/>
    <w:rsid w:val="00E20F79"/>
    <w:rsid w:val="00E21278"/>
    <w:rsid w:val="00E228A5"/>
    <w:rsid w:val="00E22CCD"/>
    <w:rsid w:val="00E23A11"/>
    <w:rsid w:val="00E23FB7"/>
    <w:rsid w:val="00E24A27"/>
    <w:rsid w:val="00E25F89"/>
    <w:rsid w:val="00E32D62"/>
    <w:rsid w:val="00E339DC"/>
    <w:rsid w:val="00E33E15"/>
    <w:rsid w:val="00E361B8"/>
    <w:rsid w:val="00E36A1B"/>
    <w:rsid w:val="00E36B52"/>
    <w:rsid w:val="00E429ED"/>
    <w:rsid w:val="00E43F37"/>
    <w:rsid w:val="00E4407A"/>
    <w:rsid w:val="00E450ED"/>
    <w:rsid w:val="00E45194"/>
    <w:rsid w:val="00E4773F"/>
    <w:rsid w:val="00E4791B"/>
    <w:rsid w:val="00E47E31"/>
    <w:rsid w:val="00E50AC6"/>
    <w:rsid w:val="00E51491"/>
    <w:rsid w:val="00E51DDD"/>
    <w:rsid w:val="00E51FDD"/>
    <w:rsid w:val="00E52435"/>
    <w:rsid w:val="00E53122"/>
    <w:rsid w:val="00E5351B"/>
    <w:rsid w:val="00E53FA9"/>
    <w:rsid w:val="00E5414C"/>
    <w:rsid w:val="00E547B3"/>
    <w:rsid w:val="00E55147"/>
    <w:rsid w:val="00E559ED"/>
    <w:rsid w:val="00E559F5"/>
    <w:rsid w:val="00E5733D"/>
    <w:rsid w:val="00E579AA"/>
    <w:rsid w:val="00E6045F"/>
    <w:rsid w:val="00E60730"/>
    <w:rsid w:val="00E61CC0"/>
    <w:rsid w:val="00E6277B"/>
    <w:rsid w:val="00E63257"/>
    <w:rsid w:val="00E64308"/>
    <w:rsid w:val="00E64424"/>
    <w:rsid w:val="00E64C99"/>
    <w:rsid w:val="00E64CD3"/>
    <w:rsid w:val="00E652F7"/>
    <w:rsid w:val="00E65A05"/>
    <w:rsid w:val="00E671C9"/>
    <w:rsid w:val="00E6743F"/>
    <w:rsid w:val="00E6758E"/>
    <w:rsid w:val="00E67E23"/>
    <w:rsid w:val="00E70016"/>
    <w:rsid w:val="00E70BC7"/>
    <w:rsid w:val="00E70FBC"/>
    <w:rsid w:val="00E71647"/>
    <w:rsid w:val="00E72060"/>
    <w:rsid w:val="00E72C01"/>
    <w:rsid w:val="00E741AC"/>
    <w:rsid w:val="00E75174"/>
    <w:rsid w:val="00E75EBA"/>
    <w:rsid w:val="00E763B4"/>
    <w:rsid w:val="00E76493"/>
    <w:rsid w:val="00E7751D"/>
    <w:rsid w:val="00E77848"/>
    <w:rsid w:val="00E80514"/>
    <w:rsid w:val="00E80E5B"/>
    <w:rsid w:val="00E816C5"/>
    <w:rsid w:val="00E81CE0"/>
    <w:rsid w:val="00E81E7C"/>
    <w:rsid w:val="00E8224D"/>
    <w:rsid w:val="00E82CF8"/>
    <w:rsid w:val="00E83C4A"/>
    <w:rsid w:val="00E8519F"/>
    <w:rsid w:val="00E85CC3"/>
    <w:rsid w:val="00E8644A"/>
    <w:rsid w:val="00E90279"/>
    <w:rsid w:val="00E90635"/>
    <w:rsid w:val="00E909A1"/>
    <w:rsid w:val="00E90BFF"/>
    <w:rsid w:val="00E91F04"/>
    <w:rsid w:val="00E91F35"/>
    <w:rsid w:val="00E95BA6"/>
    <w:rsid w:val="00E972D5"/>
    <w:rsid w:val="00E974BF"/>
    <w:rsid w:val="00E97648"/>
    <w:rsid w:val="00EA0E4A"/>
    <w:rsid w:val="00EA0F74"/>
    <w:rsid w:val="00EA1A54"/>
    <w:rsid w:val="00EA2226"/>
    <w:rsid w:val="00EA26FC"/>
    <w:rsid w:val="00EA3B5A"/>
    <w:rsid w:val="00EA407E"/>
    <w:rsid w:val="00EA410E"/>
    <w:rsid w:val="00EA4FD1"/>
    <w:rsid w:val="00EA53C2"/>
    <w:rsid w:val="00EA5695"/>
    <w:rsid w:val="00EA5B0A"/>
    <w:rsid w:val="00EA65AD"/>
    <w:rsid w:val="00EA7FCF"/>
    <w:rsid w:val="00EB0CA3"/>
    <w:rsid w:val="00EB104F"/>
    <w:rsid w:val="00EB1B27"/>
    <w:rsid w:val="00EB1DA8"/>
    <w:rsid w:val="00EB4CFF"/>
    <w:rsid w:val="00EB5476"/>
    <w:rsid w:val="00EB69D4"/>
    <w:rsid w:val="00EB70B0"/>
    <w:rsid w:val="00EB7633"/>
    <w:rsid w:val="00EB7736"/>
    <w:rsid w:val="00EC2E2D"/>
    <w:rsid w:val="00EC462B"/>
    <w:rsid w:val="00EC4723"/>
    <w:rsid w:val="00EC4E74"/>
    <w:rsid w:val="00EC5041"/>
    <w:rsid w:val="00EC56E0"/>
    <w:rsid w:val="00EC6057"/>
    <w:rsid w:val="00EC6847"/>
    <w:rsid w:val="00EC7BA3"/>
    <w:rsid w:val="00EC7DB6"/>
    <w:rsid w:val="00ED162F"/>
    <w:rsid w:val="00ED2E52"/>
    <w:rsid w:val="00ED3024"/>
    <w:rsid w:val="00ED5FE4"/>
    <w:rsid w:val="00ED6148"/>
    <w:rsid w:val="00ED6B52"/>
    <w:rsid w:val="00ED71C5"/>
    <w:rsid w:val="00EE16FA"/>
    <w:rsid w:val="00EE3843"/>
    <w:rsid w:val="00EE3C42"/>
    <w:rsid w:val="00EE3D4F"/>
    <w:rsid w:val="00EE534D"/>
    <w:rsid w:val="00EE5560"/>
    <w:rsid w:val="00EE6F1E"/>
    <w:rsid w:val="00EE7705"/>
    <w:rsid w:val="00EF0348"/>
    <w:rsid w:val="00EF1F9C"/>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6D55"/>
    <w:rsid w:val="00F06FF6"/>
    <w:rsid w:val="00F07DE6"/>
    <w:rsid w:val="00F1056C"/>
    <w:rsid w:val="00F107F1"/>
    <w:rsid w:val="00F10FC1"/>
    <w:rsid w:val="00F112FD"/>
    <w:rsid w:val="00F133A1"/>
    <w:rsid w:val="00F13ECD"/>
    <w:rsid w:val="00F155CE"/>
    <w:rsid w:val="00F16BF2"/>
    <w:rsid w:val="00F17EAE"/>
    <w:rsid w:val="00F218D4"/>
    <w:rsid w:val="00F2250A"/>
    <w:rsid w:val="00F24788"/>
    <w:rsid w:val="00F26145"/>
    <w:rsid w:val="00F2640F"/>
    <w:rsid w:val="00F27C34"/>
    <w:rsid w:val="00F27E46"/>
    <w:rsid w:val="00F301C2"/>
    <w:rsid w:val="00F302E1"/>
    <w:rsid w:val="00F30369"/>
    <w:rsid w:val="00F31A05"/>
    <w:rsid w:val="00F31B22"/>
    <w:rsid w:val="00F31B49"/>
    <w:rsid w:val="00F32F56"/>
    <w:rsid w:val="00F32F6B"/>
    <w:rsid w:val="00F33A39"/>
    <w:rsid w:val="00F33D4F"/>
    <w:rsid w:val="00F34CD6"/>
    <w:rsid w:val="00F35873"/>
    <w:rsid w:val="00F35920"/>
    <w:rsid w:val="00F366A5"/>
    <w:rsid w:val="00F36C5F"/>
    <w:rsid w:val="00F37259"/>
    <w:rsid w:val="00F405A4"/>
    <w:rsid w:val="00F407A2"/>
    <w:rsid w:val="00F40863"/>
    <w:rsid w:val="00F41F05"/>
    <w:rsid w:val="00F4337C"/>
    <w:rsid w:val="00F433BD"/>
    <w:rsid w:val="00F43920"/>
    <w:rsid w:val="00F44EC5"/>
    <w:rsid w:val="00F47498"/>
    <w:rsid w:val="00F50288"/>
    <w:rsid w:val="00F512B2"/>
    <w:rsid w:val="00F5283D"/>
    <w:rsid w:val="00F52ABA"/>
    <w:rsid w:val="00F52BC7"/>
    <w:rsid w:val="00F53BF4"/>
    <w:rsid w:val="00F54266"/>
    <w:rsid w:val="00F55043"/>
    <w:rsid w:val="00F56DCF"/>
    <w:rsid w:val="00F57034"/>
    <w:rsid w:val="00F60B77"/>
    <w:rsid w:val="00F60BE9"/>
    <w:rsid w:val="00F61FD8"/>
    <w:rsid w:val="00F62198"/>
    <w:rsid w:val="00F62DBF"/>
    <w:rsid w:val="00F62E97"/>
    <w:rsid w:val="00F641FC"/>
    <w:rsid w:val="00F647F7"/>
    <w:rsid w:val="00F6583C"/>
    <w:rsid w:val="00F6589A"/>
    <w:rsid w:val="00F6783E"/>
    <w:rsid w:val="00F70207"/>
    <w:rsid w:val="00F708F2"/>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2B19"/>
    <w:rsid w:val="00F832B2"/>
    <w:rsid w:val="00F83829"/>
    <w:rsid w:val="00F84069"/>
    <w:rsid w:val="00F843D7"/>
    <w:rsid w:val="00F85536"/>
    <w:rsid w:val="00F85E93"/>
    <w:rsid w:val="00F862F6"/>
    <w:rsid w:val="00F8657A"/>
    <w:rsid w:val="00F8679A"/>
    <w:rsid w:val="00F86BCF"/>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555D"/>
    <w:rsid w:val="00F97229"/>
    <w:rsid w:val="00F97908"/>
    <w:rsid w:val="00F97B43"/>
    <w:rsid w:val="00FA07F8"/>
    <w:rsid w:val="00FA105C"/>
    <w:rsid w:val="00FA1475"/>
    <w:rsid w:val="00FA148A"/>
    <w:rsid w:val="00FA27C8"/>
    <w:rsid w:val="00FA3B76"/>
    <w:rsid w:val="00FA4084"/>
    <w:rsid w:val="00FA4CF9"/>
    <w:rsid w:val="00FA4D66"/>
    <w:rsid w:val="00FA5A4E"/>
    <w:rsid w:val="00FB0082"/>
    <w:rsid w:val="00FB0243"/>
    <w:rsid w:val="00FB1527"/>
    <w:rsid w:val="00FB2537"/>
    <w:rsid w:val="00FB29AD"/>
    <w:rsid w:val="00FB33DC"/>
    <w:rsid w:val="00FB4338"/>
    <w:rsid w:val="00FB477E"/>
    <w:rsid w:val="00FB4C9C"/>
    <w:rsid w:val="00FB5294"/>
    <w:rsid w:val="00FB6165"/>
    <w:rsid w:val="00FC0150"/>
    <w:rsid w:val="00FC03AB"/>
    <w:rsid w:val="00FC4729"/>
    <w:rsid w:val="00FC4A8C"/>
    <w:rsid w:val="00FC5345"/>
    <w:rsid w:val="00FC53DB"/>
    <w:rsid w:val="00FC5FC2"/>
    <w:rsid w:val="00FC6177"/>
    <w:rsid w:val="00FC63D1"/>
    <w:rsid w:val="00FC705D"/>
    <w:rsid w:val="00FC7528"/>
    <w:rsid w:val="00FD0572"/>
    <w:rsid w:val="00FD1A97"/>
    <w:rsid w:val="00FD265B"/>
    <w:rsid w:val="00FD2D7B"/>
    <w:rsid w:val="00FD37F6"/>
    <w:rsid w:val="00FD4589"/>
    <w:rsid w:val="00FD473E"/>
    <w:rsid w:val="00FD744F"/>
    <w:rsid w:val="00FD7DF9"/>
    <w:rsid w:val="00FE0B51"/>
    <w:rsid w:val="00FE0B78"/>
    <w:rsid w:val="00FE0ED4"/>
    <w:rsid w:val="00FE1EAB"/>
    <w:rsid w:val="00FE3465"/>
    <w:rsid w:val="00FE51A1"/>
    <w:rsid w:val="00FE67CF"/>
    <w:rsid w:val="00FE6D20"/>
    <w:rsid w:val="00FE6FB9"/>
    <w:rsid w:val="00FE7549"/>
    <w:rsid w:val="00FE7BCC"/>
    <w:rsid w:val="00FE7F90"/>
    <w:rsid w:val="00FF126D"/>
    <w:rsid w:val="00FF2310"/>
    <w:rsid w:val="00FF2DFC"/>
    <w:rsid w:val="00FF2E73"/>
    <w:rsid w:val="00FF4AE2"/>
    <w:rsid w:val="00FF50A8"/>
    <w:rsid w:val="00FF571E"/>
    <w:rsid w:val="00FF606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5C87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61B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F62198"/>
    <w:rPr>
      <w:lang w:val="en-GB"/>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af4"/>
    <w:uiPriority w:val="34"/>
    <w:qFormat/>
    <w:rsid w:val="00F62198"/>
    <w:pPr>
      <w:autoSpaceDE/>
      <w:autoSpaceDN/>
      <w:adjustRightInd/>
      <w:snapToGrid/>
      <w:spacing w:after="180" w:line="259" w:lineRule="auto"/>
      <w:ind w:left="720"/>
      <w:jc w:val="left"/>
    </w:pPr>
    <w:rPr>
      <w:sz w:val="20"/>
      <w:szCs w:val="20"/>
      <w:lang w:val="en-GB"/>
    </w:rPr>
  </w:style>
  <w:style w:type="character" w:styleId="af6">
    <w:name w:val="annotation reference"/>
    <w:basedOn w:val="a0"/>
    <w:semiHidden/>
    <w:unhideWhenUsed/>
    <w:rsid w:val="006C3642"/>
    <w:rPr>
      <w:sz w:val="21"/>
      <w:szCs w:val="21"/>
    </w:rPr>
  </w:style>
  <w:style w:type="paragraph" w:styleId="af7">
    <w:name w:val="annotation text"/>
    <w:basedOn w:val="a"/>
    <w:link w:val="af8"/>
    <w:semiHidden/>
    <w:unhideWhenUsed/>
    <w:rsid w:val="006C3642"/>
    <w:pPr>
      <w:jc w:val="left"/>
    </w:pPr>
  </w:style>
  <w:style w:type="character" w:customStyle="1" w:styleId="af8">
    <w:name w:val="批注文字 字符"/>
    <w:basedOn w:val="a0"/>
    <w:link w:val="af7"/>
    <w:semiHidden/>
    <w:rsid w:val="006C3642"/>
    <w:rPr>
      <w:sz w:val="22"/>
      <w:szCs w:val="22"/>
    </w:rPr>
  </w:style>
  <w:style w:type="paragraph" w:styleId="af9">
    <w:name w:val="annotation subject"/>
    <w:basedOn w:val="af7"/>
    <w:next w:val="af7"/>
    <w:link w:val="afa"/>
    <w:semiHidden/>
    <w:unhideWhenUsed/>
    <w:rsid w:val="006C3642"/>
    <w:rPr>
      <w:b/>
      <w:bCs/>
    </w:rPr>
  </w:style>
  <w:style w:type="character" w:customStyle="1" w:styleId="afa">
    <w:name w:val="批注主题 字符"/>
    <w:basedOn w:val="af8"/>
    <w:link w:val="af9"/>
    <w:semiHidden/>
    <w:rsid w:val="006C3642"/>
    <w:rPr>
      <w:b/>
      <w:bCs/>
      <w:sz w:val="22"/>
      <w:szCs w:val="22"/>
    </w:rPr>
  </w:style>
  <w:style w:type="paragraph" w:styleId="afb">
    <w:name w:val="Revision"/>
    <w:hidden/>
    <w:uiPriority w:val="99"/>
    <w:semiHidden/>
    <w:rsid w:val="0099466E"/>
    <w:rPr>
      <w:sz w:val="22"/>
      <w:szCs w:val="22"/>
    </w:rPr>
  </w:style>
  <w:style w:type="paragraph" w:customStyle="1" w:styleId="B1">
    <w:name w:val="B1"/>
    <w:basedOn w:val="a"/>
    <w:link w:val="B1Zchn"/>
    <w:qFormat/>
    <w:rsid w:val="00DD61EE"/>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DD61EE"/>
    <w:rPr>
      <w:lang w:val="x-none"/>
    </w:rPr>
  </w:style>
  <w:style w:type="paragraph" w:customStyle="1" w:styleId="textintend3">
    <w:name w:val="text intend 3"/>
    <w:basedOn w:val="a"/>
    <w:rsid w:val="00DD61EE"/>
    <w:pPr>
      <w:numPr>
        <w:numId w:val="3"/>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4949">
      <w:bodyDiv w:val="1"/>
      <w:marLeft w:val="0"/>
      <w:marRight w:val="0"/>
      <w:marTop w:val="0"/>
      <w:marBottom w:val="0"/>
      <w:divBdr>
        <w:top w:val="none" w:sz="0" w:space="0" w:color="auto"/>
        <w:left w:val="none" w:sz="0" w:space="0" w:color="auto"/>
        <w:bottom w:val="none" w:sz="0" w:space="0" w:color="auto"/>
        <w:right w:val="none" w:sz="0" w:space="0" w:color="auto"/>
      </w:divBdr>
    </w:div>
    <w:div w:id="8283956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984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745FC-14BB-4437-9A89-14CC9D1B0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2915</Words>
  <Characters>15482</Characters>
  <Application>Microsoft Office Word</Application>
  <DocSecurity>0</DocSecurity>
  <Lines>1105</Lines>
  <Paragraphs>511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Yangfan (James, Hisilicon)</dc:creator>
  <cp:lastModifiedBy>Huawei</cp:lastModifiedBy>
  <cp:revision>6</cp:revision>
  <cp:lastPrinted>2007-06-18T22:08:00Z</cp:lastPrinted>
  <dcterms:created xsi:type="dcterms:W3CDTF">2023-05-15T08:28:00Z</dcterms:created>
  <dcterms:modified xsi:type="dcterms:W3CDTF">2023-05-15T09:43:00Z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(3)DZykrrrbWFQ3JKUgwJp7QR5ttuMH3+lk05tSBpFbVMUon0DDRFjBhCh8c6tOULrtONMMiqAy
Y8hqWnieWnTuVrZr1UeoCVAfZ+Q9c24C6pgp+HyJ55yOdOiNAcWcUAy9MGBVfsgOzSUflwFf
eFeQ7kNWvm1IJaQE9dNK0vsCMiIN5YsTgDNBoFuJrKaQWyJIHR6EsmNrtj44hCPDZdHrAPpF
rQ8JjEuUhLgDo2jQ1H</vt:lpwstr>
  </property>
  <property fmtid="{D5CDD505-2E9C-101B-9397-08002B2CF9AE}" pid="13" name="_2015_ms_pID_725343_00">
    <vt:lpwstr>_2015_ms_pID_725343</vt:lpwstr>
  </property>
  <property fmtid="{D5CDD505-2E9C-101B-9397-08002B2CF9AE}" pid="14" name="_2015_ms_pID_7253431">
    <vt:lpwstr>kPYUjnZZObus40cyJW+1P75ukKGW/9cwt76CRnockdUuxyY4PJeVxq
fTFsyPB4deV4lx4Be7NtC4e6G836v2XJWM/xh8rkP2k7tvYF2eXmCPTBl47Q4NjLoNd7fYjg
4Ank5YnEEBJTOD8Lc5UcZj2FyEjEinQE9N/3/+Q/Z6kuUv4Tji3FBMhYJslkXmNVpHwTKBG5
7lIgZ/vKVvBnBK/8QbgeomEi0Mvd4gKLf5D0</vt:lpwstr>
  </property>
  <property fmtid="{D5CDD505-2E9C-101B-9397-08002B2CF9AE}" pid="15" name="_2015_ms_pID_7253431_00">
    <vt:lpwstr>_2015_ms_pID_7253431</vt:lpwstr>
  </property>
  <property fmtid="{D5CDD505-2E9C-101B-9397-08002B2CF9AE}" pid="16" name="_2015_ms_pID_7253432">
    <vt:lpwstr>lU9OS4PGvDuACXHs+Al7uksQ32Huf6K65gP6
FszFKUD7bUDpeZyI3amJFfw+E3L0/g==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1676651815</vt:lpwstr>
  </property>
</Properties>
</file>