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0834DAA" w:rsidR="00F110CD" w:rsidRPr="00E82430" w:rsidRDefault="00F110CD" w:rsidP="00700937">
      <w:pPr>
        <w:pStyle w:val="Header"/>
        <w:tabs>
          <w:tab w:val="right" w:pos="9639"/>
        </w:tabs>
        <w:jc w:val="both"/>
        <w:rPr>
          <w:bCs/>
          <w:noProof w:val="0"/>
          <w:sz w:val="24"/>
          <w:szCs w:val="24"/>
        </w:rPr>
      </w:pPr>
      <w:bookmarkStart w:id="0" w:name="_Hlk37418177"/>
      <w:r w:rsidRPr="00E82430">
        <w:rPr>
          <w:bCs/>
          <w:noProof w:val="0"/>
          <w:sz w:val="24"/>
          <w:szCs w:val="24"/>
        </w:rPr>
        <w:t>3GPP TSG RA</w:t>
      </w:r>
      <w:r w:rsidR="00BA1872" w:rsidRPr="00E82430">
        <w:rPr>
          <w:bCs/>
          <w:noProof w:val="0"/>
          <w:sz w:val="24"/>
          <w:szCs w:val="24"/>
        </w:rPr>
        <w:t xml:space="preserve">N WG1 </w:t>
      </w:r>
      <w:r w:rsidR="00B65452" w:rsidRPr="00E82430">
        <w:rPr>
          <w:bCs/>
          <w:noProof w:val="0"/>
          <w:sz w:val="24"/>
          <w:szCs w:val="24"/>
        </w:rPr>
        <w:t>#</w:t>
      </w:r>
      <w:r w:rsidR="00191E79" w:rsidRPr="00E82430">
        <w:rPr>
          <w:bCs/>
          <w:noProof w:val="0"/>
          <w:sz w:val="24"/>
          <w:szCs w:val="24"/>
        </w:rPr>
        <w:t>1</w:t>
      </w:r>
      <w:r w:rsidR="00445815" w:rsidRPr="00E82430">
        <w:rPr>
          <w:bCs/>
          <w:noProof w:val="0"/>
          <w:sz w:val="24"/>
          <w:szCs w:val="24"/>
        </w:rPr>
        <w:t>1</w:t>
      </w:r>
      <w:r w:rsidR="0025704D">
        <w:rPr>
          <w:bCs/>
          <w:noProof w:val="0"/>
          <w:sz w:val="24"/>
          <w:szCs w:val="24"/>
        </w:rPr>
        <w:t>2</w:t>
      </w:r>
      <w:r w:rsidR="001348FE" w:rsidRPr="00E82430">
        <w:rPr>
          <w:bCs/>
          <w:noProof w:val="0"/>
          <w:sz w:val="24"/>
          <w:szCs w:val="24"/>
        </w:rPr>
        <w:tab/>
      </w:r>
      <w:r w:rsidR="00BA1872" w:rsidRPr="00E82430">
        <w:rPr>
          <w:bCs/>
          <w:noProof w:val="0"/>
          <w:sz w:val="24"/>
          <w:szCs w:val="24"/>
        </w:rPr>
        <w:t>R1-</w:t>
      </w:r>
      <w:r w:rsidR="0025704D">
        <w:rPr>
          <w:bCs/>
          <w:noProof w:val="0"/>
          <w:sz w:val="24"/>
          <w:szCs w:val="24"/>
        </w:rPr>
        <w:t>2301</w:t>
      </w:r>
      <w:r w:rsidR="00284778">
        <w:rPr>
          <w:bCs/>
          <w:noProof w:val="0"/>
          <w:sz w:val="24"/>
          <w:szCs w:val="24"/>
        </w:rPr>
        <w:t>995</w:t>
      </w:r>
    </w:p>
    <w:p w14:paraId="2CFE1919" w14:textId="5FA8F2B6" w:rsidR="00850D96" w:rsidRPr="00E82430" w:rsidRDefault="0025704D" w:rsidP="00700937">
      <w:pPr>
        <w:rPr>
          <w:bCs/>
          <w:sz w:val="24"/>
          <w:lang w:eastAsia="ja-JP"/>
        </w:rPr>
      </w:pPr>
      <w:r>
        <w:rPr>
          <w:rFonts w:ascii="Arial" w:eastAsia="MS Mincho" w:hAnsi="Arial" w:cs="Arial"/>
          <w:b/>
          <w:bCs/>
          <w:sz w:val="28"/>
          <w:lang w:eastAsia="ja-JP"/>
        </w:rPr>
        <w:t>Athens</w:t>
      </w:r>
      <w:r w:rsidR="002D171A" w:rsidRPr="00E82430">
        <w:rPr>
          <w:rFonts w:ascii="Arial" w:eastAsia="MS Mincho" w:hAnsi="Arial" w:cs="Arial"/>
          <w:b/>
          <w:bCs/>
          <w:sz w:val="28"/>
          <w:lang w:eastAsia="ja-JP"/>
        </w:rPr>
        <w:t xml:space="preserve">, </w:t>
      </w:r>
      <w:r>
        <w:rPr>
          <w:rFonts w:ascii="Arial" w:eastAsia="MS Mincho" w:hAnsi="Arial" w:cs="Arial"/>
          <w:b/>
          <w:bCs/>
          <w:sz w:val="28"/>
          <w:lang w:eastAsia="ja-JP"/>
        </w:rPr>
        <w:t>Greece</w:t>
      </w:r>
      <w:r w:rsidR="002D171A" w:rsidRPr="00E82430">
        <w:rPr>
          <w:rFonts w:ascii="Arial" w:eastAsia="MS Mincho" w:hAnsi="Arial" w:cs="Arial"/>
          <w:b/>
          <w:bCs/>
          <w:sz w:val="28"/>
          <w:lang w:eastAsia="ja-JP"/>
        </w:rPr>
        <w:t xml:space="preserve">, </w:t>
      </w:r>
      <w:r>
        <w:rPr>
          <w:rFonts w:ascii="Arial" w:eastAsia="MS Mincho" w:hAnsi="Arial" w:cs="Arial"/>
          <w:b/>
          <w:bCs/>
          <w:sz w:val="28"/>
          <w:lang w:eastAsia="ja-JP"/>
        </w:rPr>
        <w:t>February</w:t>
      </w:r>
      <w:r w:rsidR="002D171A" w:rsidRPr="00E82430">
        <w:rPr>
          <w:rFonts w:ascii="Arial" w:eastAsia="MS Mincho" w:hAnsi="Arial" w:cs="Arial"/>
          <w:b/>
          <w:bCs/>
          <w:sz w:val="28"/>
          <w:lang w:eastAsia="ja-JP"/>
        </w:rPr>
        <w:t xml:space="preserve"> </w:t>
      </w:r>
      <w:r>
        <w:rPr>
          <w:rFonts w:ascii="Arial" w:eastAsia="MS Mincho" w:hAnsi="Arial" w:cs="Arial"/>
          <w:b/>
          <w:bCs/>
          <w:sz w:val="28"/>
          <w:lang w:eastAsia="ja-JP"/>
        </w:rPr>
        <w:t>27</w:t>
      </w:r>
      <w:r w:rsidR="002D171A" w:rsidRPr="00E82430">
        <w:rPr>
          <w:rFonts w:ascii="Arial" w:eastAsia="MS Mincho" w:hAnsi="Arial" w:cs="Arial"/>
          <w:b/>
          <w:bCs/>
          <w:sz w:val="28"/>
          <w:vertAlign w:val="superscript"/>
          <w:lang w:eastAsia="ja-JP"/>
        </w:rPr>
        <w:t>th</w:t>
      </w:r>
      <w:r w:rsidR="002D171A" w:rsidRPr="00E82430">
        <w:rPr>
          <w:rFonts w:ascii="Arial" w:eastAsia="MS Mincho" w:hAnsi="Arial" w:cs="Arial"/>
          <w:b/>
          <w:bCs/>
          <w:sz w:val="28"/>
          <w:lang w:eastAsia="ja-JP"/>
        </w:rPr>
        <w:t xml:space="preserve"> – </w:t>
      </w:r>
      <w:r>
        <w:rPr>
          <w:rFonts w:ascii="Arial" w:eastAsia="MS Mincho" w:hAnsi="Arial" w:cs="Arial"/>
          <w:b/>
          <w:bCs/>
          <w:sz w:val="28"/>
          <w:lang w:eastAsia="ja-JP"/>
        </w:rPr>
        <w:t>March 3</w:t>
      </w:r>
      <w:r>
        <w:rPr>
          <w:rFonts w:ascii="Arial" w:eastAsia="MS Mincho" w:hAnsi="Arial" w:cs="Arial"/>
          <w:b/>
          <w:bCs/>
          <w:sz w:val="28"/>
          <w:vertAlign w:val="superscript"/>
          <w:lang w:eastAsia="ja-JP"/>
        </w:rPr>
        <w:t>rd</w:t>
      </w:r>
      <w:r w:rsidR="002D171A" w:rsidRPr="00E82430">
        <w:rPr>
          <w:rFonts w:ascii="Arial" w:eastAsia="MS Mincho" w:hAnsi="Arial" w:cs="Arial"/>
          <w:b/>
          <w:bCs/>
          <w:sz w:val="28"/>
          <w:lang w:eastAsia="ja-JP"/>
        </w:rPr>
        <w:t>, 202</w:t>
      </w:r>
      <w:bookmarkEnd w:id="0"/>
      <w:r>
        <w:rPr>
          <w:rFonts w:ascii="Arial" w:eastAsia="MS Mincho" w:hAnsi="Arial" w:cs="Arial"/>
          <w:b/>
          <w:bCs/>
          <w:sz w:val="28"/>
          <w:lang w:eastAsia="ja-JP"/>
        </w:rPr>
        <w:t>3</w:t>
      </w:r>
    </w:p>
    <w:p w14:paraId="30E02941" w14:textId="7623DE6F" w:rsidR="0034111C" w:rsidRPr="00E82430" w:rsidRDefault="2DE91D9E" w:rsidP="00700937">
      <w:pPr>
        <w:pStyle w:val="CRCoverPage"/>
        <w:spacing w:line="259" w:lineRule="auto"/>
        <w:jc w:val="both"/>
        <w:rPr>
          <w:rFonts w:cs="Arial"/>
          <w:b/>
          <w:bCs/>
          <w:sz w:val="24"/>
          <w:szCs w:val="24"/>
          <w:lang w:val="en-US" w:eastAsia="ja-JP"/>
        </w:rPr>
      </w:pPr>
      <w:r w:rsidRPr="00E82430">
        <w:rPr>
          <w:rFonts w:cs="Arial"/>
          <w:b/>
          <w:bCs/>
          <w:sz w:val="24"/>
          <w:szCs w:val="24"/>
        </w:rPr>
        <w:t>Agenda item:</w:t>
      </w:r>
      <w:r w:rsidR="0034111C" w:rsidRPr="00E82430">
        <w:tab/>
      </w:r>
      <w:r w:rsidR="0034111C" w:rsidRPr="00E82430">
        <w:tab/>
      </w:r>
      <w:r w:rsidR="0AC6A8CB" w:rsidRPr="00E82430">
        <w:rPr>
          <w:rFonts w:cs="Arial"/>
          <w:b/>
          <w:bCs/>
          <w:sz w:val="24"/>
          <w:szCs w:val="24"/>
        </w:rPr>
        <w:t>9.1</w:t>
      </w:r>
      <w:r w:rsidR="310B2A82" w:rsidRPr="00E82430">
        <w:rPr>
          <w:rFonts w:cs="Arial"/>
          <w:b/>
          <w:bCs/>
          <w:sz w:val="24"/>
          <w:szCs w:val="24"/>
        </w:rPr>
        <w:t>4</w:t>
      </w:r>
      <w:r w:rsidR="0AC6A8CB" w:rsidRPr="00E82430">
        <w:rPr>
          <w:rFonts w:cs="Arial"/>
          <w:b/>
          <w:bCs/>
          <w:sz w:val="24"/>
          <w:szCs w:val="24"/>
        </w:rPr>
        <w:t>.2</w:t>
      </w:r>
    </w:p>
    <w:p w14:paraId="30E02942" w14:textId="7F965AC4" w:rsidR="00E128F2" w:rsidRPr="00E82430" w:rsidRDefault="0034111C" w:rsidP="00700937">
      <w:pPr>
        <w:tabs>
          <w:tab w:val="left" w:pos="1985"/>
        </w:tabs>
        <w:spacing w:after="120"/>
        <w:ind w:left="1985" w:hanging="1985"/>
        <w:jc w:val="both"/>
        <w:rPr>
          <w:rFonts w:ascii="Arial" w:hAnsi="Arial" w:cs="Arial"/>
          <w:b/>
          <w:bCs/>
          <w:sz w:val="24"/>
          <w:szCs w:val="24"/>
          <w:lang w:val="en-US"/>
        </w:rPr>
      </w:pPr>
      <w:r w:rsidRPr="00E82430">
        <w:rPr>
          <w:rFonts w:ascii="Arial" w:hAnsi="Arial" w:cs="Arial"/>
          <w:b/>
          <w:bCs/>
          <w:sz w:val="24"/>
          <w:szCs w:val="24"/>
        </w:rPr>
        <w:t>Source:</w:t>
      </w:r>
      <w:r w:rsidRPr="00E82430">
        <w:rPr>
          <w:rFonts w:ascii="Arial" w:hAnsi="Arial" w:cs="Arial"/>
          <w:b/>
          <w:bCs/>
          <w:sz w:val="24"/>
        </w:rPr>
        <w:tab/>
      </w:r>
      <w:r w:rsidR="00002B73" w:rsidRPr="00E82430">
        <w:rPr>
          <w:rFonts w:ascii="Arial" w:hAnsi="Arial" w:cs="Arial"/>
          <w:b/>
          <w:bCs/>
          <w:sz w:val="24"/>
          <w:szCs w:val="24"/>
        </w:rPr>
        <w:t>IITH</w:t>
      </w:r>
    </w:p>
    <w:p w14:paraId="30E02943" w14:textId="46250544" w:rsidR="0034111C" w:rsidRPr="00E82430" w:rsidRDefault="0034111C" w:rsidP="00700937">
      <w:pPr>
        <w:ind w:left="1985" w:hanging="1985"/>
        <w:jc w:val="both"/>
        <w:rPr>
          <w:rFonts w:ascii="Arial" w:hAnsi="Arial" w:cs="Arial"/>
          <w:b/>
          <w:bCs/>
          <w:sz w:val="24"/>
          <w:szCs w:val="24"/>
        </w:rPr>
      </w:pPr>
      <w:r w:rsidRPr="00E82430">
        <w:rPr>
          <w:rFonts w:ascii="Arial" w:hAnsi="Arial" w:cs="Arial"/>
          <w:b/>
          <w:bCs/>
          <w:sz w:val="24"/>
          <w:szCs w:val="24"/>
        </w:rPr>
        <w:t>Title:</w:t>
      </w:r>
      <w:r w:rsidRPr="00E82430">
        <w:rPr>
          <w:rFonts w:ascii="Arial" w:hAnsi="Arial" w:cs="Arial"/>
          <w:b/>
          <w:bCs/>
          <w:sz w:val="24"/>
        </w:rPr>
        <w:tab/>
      </w:r>
      <w:r w:rsidR="002C6E53" w:rsidRPr="00E82430">
        <w:rPr>
          <w:rFonts w:ascii="Arial" w:hAnsi="Arial" w:cs="Arial"/>
          <w:b/>
          <w:bCs/>
          <w:sz w:val="24"/>
        </w:rPr>
        <w:t xml:space="preserve">DMRS design for </w:t>
      </w:r>
      <w:r w:rsidR="00AF7C3E" w:rsidRPr="00E82430">
        <w:rPr>
          <w:rFonts w:ascii="Arial" w:hAnsi="Arial" w:cs="Arial"/>
          <w:b/>
          <w:bCs/>
          <w:sz w:val="24"/>
        </w:rPr>
        <w:t>p</w:t>
      </w:r>
      <w:r w:rsidR="003370C0" w:rsidRPr="00E82430">
        <w:rPr>
          <w:rFonts w:ascii="Arial" w:hAnsi="Arial" w:cs="Arial"/>
          <w:b/>
          <w:bCs/>
          <w:sz w:val="24"/>
        </w:rPr>
        <w:t>ower domain enhancements</w:t>
      </w:r>
    </w:p>
    <w:p w14:paraId="30E02944" w14:textId="60B6B0C7" w:rsidR="0034111C" w:rsidRPr="00E82430" w:rsidRDefault="0034111C" w:rsidP="00700937">
      <w:pPr>
        <w:jc w:val="both"/>
        <w:rPr>
          <w:rFonts w:ascii="Arial" w:hAnsi="Arial" w:cs="Arial"/>
          <w:b/>
          <w:bCs/>
          <w:sz w:val="24"/>
          <w:szCs w:val="24"/>
        </w:rPr>
      </w:pPr>
      <w:r w:rsidRPr="00E82430">
        <w:rPr>
          <w:rFonts w:ascii="Arial" w:hAnsi="Arial" w:cs="Arial"/>
          <w:b/>
          <w:bCs/>
          <w:sz w:val="24"/>
          <w:szCs w:val="24"/>
        </w:rPr>
        <w:t xml:space="preserve">Document </w:t>
      </w:r>
      <w:r w:rsidR="3E61DC49" w:rsidRPr="00E82430">
        <w:rPr>
          <w:rFonts w:ascii="Arial" w:hAnsi="Arial" w:cs="Arial"/>
          <w:b/>
          <w:bCs/>
          <w:sz w:val="24"/>
          <w:szCs w:val="24"/>
        </w:rPr>
        <w:t>for:</w:t>
      </w:r>
      <w:r w:rsidRPr="00E82430">
        <w:rPr>
          <w:rFonts w:ascii="Arial" w:hAnsi="Arial" w:cs="Arial"/>
          <w:b/>
          <w:bCs/>
          <w:sz w:val="24"/>
        </w:rPr>
        <w:tab/>
      </w:r>
      <w:r w:rsidR="00220615" w:rsidRPr="00E82430">
        <w:rPr>
          <w:rFonts w:ascii="Arial" w:hAnsi="Arial" w:cs="Arial"/>
          <w:b/>
          <w:bCs/>
          <w:sz w:val="24"/>
        </w:rPr>
        <w:tab/>
      </w:r>
      <w:r w:rsidRPr="00E82430">
        <w:rPr>
          <w:rFonts w:ascii="Arial" w:hAnsi="Arial" w:cs="Arial"/>
          <w:b/>
          <w:bCs/>
          <w:sz w:val="24"/>
          <w:szCs w:val="24"/>
        </w:rPr>
        <w:t>Discussion and Decision</w:t>
      </w:r>
    </w:p>
    <w:p w14:paraId="7CF7938E" w14:textId="01007FA2" w:rsidR="00ED1327" w:rsidRPr="00E82430" w:rsidRDefault="00002B73" w:rsidP="00700937">
      <w:pPr>
        <w:pStyle w:val="Heading1"/>
        <w:jc w:val="both"/>
      </w:pPr>
      <w:r w:rsidRPr="00E82430">
        <w:t>Motivation</w:t>
      </w:r>
    </w:p>
    <w:p w14:paraId="6FCE1A0F" w14:textId="28847660" w:rsidR="00002B73" w:rsidRDefault="008B1561" w:rsidP="002A3042">
      <w:pPr>
        <w:shd w:val="clear" w:color="auto" w:fill="FFFFFF"/>
        <w:jc w:val="both"/>
        <w:rPr>
          <w:lang w:eastAsia="x-none"/>
        </w:rPr>
      </w:pPr>
      <w:r w:rsidRPr="00E82430">
        <w:rPr>
          <w:lang w:eastAsia="x-none"/>
        </w:rPr>
        <w:t xml:space="preserve">Several </w:t>
      </w:r>
      <w:r w:rsidR="00002B73" w:rsidRPr="00E82430">
        <w:rPr>
          <w:lang w:eastAsia="x-none"/>
        </w:rPr>
        <w:t xml:space="preserve">agreements </w:t>
      </w:r>
      <w:r w:rsidRPr="00E82430">
        <w:rPr>
          <w:lang w:eastAsia="x-none"/>
        </w:rPr>
        <w:t xml:space="preserve">have been made </w:t>
      </w:r>
      <w:r w:rsidR="00053EB7">
        <w:rPr>
          <w:lang w:eastAsia="x-none"/>
        </w:rPr>
        <w:t>to enhance coverage of 5G NR via</w:t>
      </w:r>
      <w:r w:rsidR="00002B73" w:rsidRPr="00E82430">
        <w:rPr>
          <w:lang w:eastAsia="x-none"/>
        </w:rPr>
        <w:t xml:space="preserve"> </w:t>
      </w:r>
      <w:r w:rsidR="00F2508A" w:rsidRPr="00E82430">
        <w:rPr>
          <w:lang w:eastAsia="x-none"/>
        </w:rPr>
        <w:t>p</w:t>
      </w:r>
      <w:r w:rsidR="00002B73" w:rsidRPr="00E82430">
        <w:rPr>
          <w:lang w:eastAsia="x-none"/>
        </w:rPr>
        <w:t>ower domain enhancements</w:t>
      </w:r>
      <w:r w:rsidRPr="00E82430">
        <w:rPr>
          <w:lang w:eastAsia="x-none"/>
        </w:rPr>
        <w:t>. Below, we show the ones relevant to DMRS design</w:t>
      </w:r>
      <w:r w:rsidR="00E72495" w:rsidRPr="00E82430">
        <w:rPr>
          <w:lang w:eastAsia="x-none"/>
        </w:rPr>
        <w:t xml:space="preserve"> for </w:t>
      </w:r>
      <w:r w:rsidR="00E72CE4" w:rsidRPr="00E82430">
        <w:rPr>
          <w:lang w:eastAsia="x-none"/>
        </w:rPr>
        <w:t>enhancing</w:t>
      </w:r>
      <w:r w:rsidR="00E72495" w:rsidRPr="00E82430">
        <w:rPr>
          <w:lang w:eastAsia="x-none"/>
        </w:rPr>
        <w:t xml:space="preserve"> coverage via power domain enhancements.</w:t>
      </w:r>
    </w:p>
    <w:p w14:paraId="675DF9AC" w14:textId="77777777" w:rsidR="000E6538" w:rsidRDefault="000E6538" w:rsidP="000E6538">
      <w:pPr>
        <w:spacing w:before="120" w:after="100"/>
        <w:jc w:val="both"/>
        <w:rPr>
          <w:rFonts w:eastAsia="DengXian"/>
          <w:sz w:val="22"/>
          <w:szCs w:val="22"/>
          <w:highlight w:val="green"/>
          <w:lang w:val="en-US" w:eastAsia="zh-CN"/>
        </w:rPr>
      </w:pPr>
    </w:p>
    <w:p w14:paraId="7CBE1C5C" w14:textId="13D18167" w:rsidR="000E6538" w:rsidRPr="00F76BF9" w:rsidRDefault="000E6538" w:rsidP="000E6538">
      <w:pPr>
        <w:spacing w:before="120" w:after="100"/>
        <w:jc w:val="both"/>
        <w:rPr>
          <w:rFonts w:eastAsia="DengXian"/>
          <w:highlight w:val="green"/>
          <w:lang w:val="en-US" w:eastAsia="zh-CN"/>
        </w:rPr>
      </w:pPr>
      <w:r w:rsidRPr="00F76BF9">
        <w:rPr>
          <w:rFonts w:eastAsia="DengXian" w:hint="eastAsia"/>
          <w:highlight w:val="green"/>
          <w:lang w:val="en-US" w:eastAsia="zh-CN"/>
        </w:rPr>
        <w:t>A</w:t>
      </w:r>
      <w:r w:rsidRPr="00F76BF9">
        <w:rPr>
          <w:rFonts w:eastAsia="DengXian"/>
          <w:highlight w:val="green"/>
          <w:lang w:val="en-US" w:eastAsia="zh-CN"/>
        </w:rPr>
        <w:t>greement</w:t>
      </w:r>
    </w:p>
    <w:p w14:paraId="47A44C03" w14:textId="77777777" w:rsidR="000E6538" w:rsidRPr="00F76BF9" w:rsidRDefault="000E6538" w:rsidP="000E6538">
      <w:pPr>
        <w:jc w:val="both"/>
        <w:rPr>
          <w:rFonts w:eastAsia="Microsoft YaHei UI" w:cs="Times"/>
          <w:lang w:val="en-US"/>
        </w:rPr>
      </w:pPr>
      <w:r w:rsidRPr="00F76BF9">
        <w:rPr>
          <w:rFonts w:eastAsia="Microsoft YaHei UI" w:cs="Times"/>
          <w:lang w:val="en-US"/>
        </w:rPr>
        <w:t>The following non-transparent solutions for MPR/PAR reduction are currently under discussion in RAN1.</w:t>
      </w:r>
    </w:p>
    <w:p w14:paraId="0504EAE2" w14:textId="7B30C730" w:rsidR="000E6538" w:rsidRPr="00F76BF9" w:rsidRDefault="000E6538" w:rsidP="000E6538">
      <w:pPr>
        <w:numPr>
          <w:ilvl w:val="0"/>
          <w:numId w:val="30"/>
        </w:numPr>
        <w:overflowPunct/>
        <w:autoSpaceDE/>
        <w:autoSpaceDN/>
        <w:adjustRightInd/>
        <w:spacing w:after="0"/>
        <w:jc w:val="both"/>
        <w:textAlignment w:val="auto"/>
        <w:rPr>
          <w:rFonts w:eastAsia="Microsoft YaHei UI" w:cs="Times"/>
          <w:lang w:val="en-US"/>
        </w:rPr>
      </w:pPr>
      <w:r w:rsidRPr="00F76BF9">
        <w:rPr>
          <w:rFonts w:eastAsia="Microsoft YaHei UI" w:cs="Times"/>
          <w:lang w:val="en-US"/>
        </w:rPr>
        <w:t xml:space="preserve">Frequency domain spectrum shaping w/ spectrum </w:t>
      </w:r>
      <w:r w:rsidR="00F76BF9" w:rsidRPr="00F76BF9">
        <w:rPr>
          <w:rFonts w:eastAsia="Microsoft YaHei UI" w:cs="Times"/>
          <w:lang w:val="en-US"/>
        </w:rPr>
        <w:t>extension.</w:t>
      </w:r>
    </w:p>
    <w:p w14:paraId="28B380C6" w14:textId="77777777" w:rsidR="000E6538" w:rsidRPr="00F76BF9" w:rsidRDefault="000E6538" w:rsidP="000E6538">
      <w:pPr>
        <w:numPr>
          <w:ilvl w:val="0"/>
          <w:numId w:val="30"/>
        </w:numPr>
        <w:overflowPunct/>
        <w:autoSpaceDE/>
        <w:autoSpaceDN/>
        <w:adjustRightInd/>
        <w:spacing w:after="0"/>
        <w:jc w:val="both"/>
        <w:textAlignment w:val="auto"/>
        <w:rPr>
          <w:rFonts w:eastAsia="Microsoft YaHei UI" w:cs="Times"/>
          <w:lang w:val="en-US"/>
        </w:rPr>
      </w:pPr>
      <w:r w:rsidRPr="00F76BF9">
        <w:rPr>
          <w:rFonts w:eastAsia="Microsoft YaHei UI" w:cs="Times"/>
          <w:lang w:val="en-US"/>
        </w:rPr>
        <w:t>Tone reservation w/ spectrum extension</w:t>
      </w:r>
    </w:p>
    <w:p w14:paraId="095FE6E7" w14:textId="77777777" w:rsidR="000E6538" w:rsidRPr="00F76BF9" w:rsidRDefault="000E6538" w:rsidP="000E6538">
      <w:pPr>
        <w:jc w:val="both"/>
        <w:rPr>
          <w:rFonts w:eastAsia="Microsoft YaHei UI" w:cs="Times"/>
          <w:lang w:val="en-US"/>
        </w:rPr>
      </w:pPr>
      <w:r w:rsidRPr="00F76BF9">
        <w:rPr>
          <w:rFonts w:eastAsia="Microsoft YaHei UI" w:cs="Times"/>
          <w:lang w:val="en-US"/>
        </w:rPr>
        <w:t>In addition, transparent schemes, for instance but not limited to</w:t>
      </w:r>
      <w:r w:rsidRPr="00F76BF9">
        <w:t xml:space="preserve"> </w:t>
      </w:r>
      <w:r w:rsidRPr="00F76BF9">
        <w:rPr>
          <w:rFonts w:eastAsia="Microsoft YaHei UI" w:cs="Times"/>
          <w:lang w:val="en-US"/>
        </w:rPr>
        <w:t>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p w14:paraId="3F29DD85" w14:textId="77777777" w:rsidR="000E6538" w:rsidRPr="00F76BF9" w:rsidRDefault="000E6538" w:rsidP="000E6538">
      <w:pPr>
        <w:rPr>
          <w:rFonts w:eastAsia="DengXian"/>
          <w:lang w:val="en-US" w:eastAsia="zh-CN"/>
        </w:rPr>
      </w:pPr>
    </w:p>
    <w:p w14:paraId="44241A99" w14:textId="77777777" w:rsidR="000E6538" w:rsidRPr="00F76BF9" w:rsidRDefault="000E6538" w:rsidP="000E6538">
      <w:pPr>
        <w:spacing w:before="120" w:after="100"/>
        <w:jc w:val="both"/>
        <w:rPr>
          <w:rFonts w:eastAsia="DengXian"/>
          <w:highlight w:val="green"/>
          <w:lang w:val="en-US" w:eastAsia="zh-CN"/>
        </w:rPr>
      </w:pPr>
      <w:r w:rsidRPr="00F76BF9">
        <w:rPr>
          <w:rFonts w:eastAsia="DengXian" w:hint="eastAsia"/>
          <w:highlight w:val="green"/>
          <w:lang w:val="en-US" w:eastAsia="zh-CN"/>
        </w:rPr>
        <w:t>A</w:t>
      </w:r>
      <w:r w:rsidRPr="00F76BF9">
        <w:rPr>
          <w:rFonts w:eastAsia="DengXian"/>
          <w:highlight w:val="green"/>
          <w:lang w:val="en-US" w:eastAsia="zh-CN"/>
        </w:rPr>
        <w:t>greement</w:t>
      </w:r>
    </w:p>
    <w:p w14:paraId="381D2CE9" w14:textId="77777777" w:rsidR="000E6538" w:rsidRPr="00F76BF9" w:rsidRDefault="000E6538" w:rsidP="000E6538">
      <w:pPr>
        <w:spacing w:before="120" w:after="100"/>
        <w:jc w:val="both"/>
        <w:rPr>
          <w:lang w:val="en-US" w:eastAsia="x-none"/>
        </w:rPr>
      </w:pPr>
      <w:r w:rsidRPr="00F76BF9">
        <w:rPr>
          <w:lang w:val="en-US" w:eastAsia="ja-JP"/>
        </w:rPr>
        <w:t xml:space="preserve">At least the symmetric spectrum extension option for </w:t>
      </w:r>
      <w:r w:rsidRPr="00F76BF9">
        <w:rPr>
          <w:lang w:val="en-US" w:eastAsia="x-none"/>
        </w:rPr>
        <w:t>frequency domain spectrum shaping with spectrum extension (FDSS-SE), are considered for studying MPR/PAR reduction enhancements in Rel-18.</w:t>
      </w:r>
    </w:p>
    <w:p w14:paraId="4BF1123D" w14:textId="77777777" w:rsidR="00F76BF9" w:rsidRPr="00F76BF9" w:rsidRDefault="00F76BF9" w:rsidP="00F76BF9">
      <w:pPr>
        <w:jc w:val="both"/>
        <w:rPr>
          <w:lang w:val="en-US"/>
        </w:rPr>
      </w:pPr>
      <w:r w:rsidRPr="00F76BF9">
        <w:rPr>
          <w:b/>
          <w:bCs/>
          <w:lang w:val="en-US"/>
        </w:rPr>
        <w:t xml:space="preserve">Conclusion </w:t>
      </w:r>
    </w:p>
    <w:p w14:paraId="7A5588BF" w14:textId="77777777" w:rsidR="00F76BF9" w:rsidRPr="00F76BF9" w:rsidRDefault="00F76BF9" w:rsidP="00F76BF9">
      <w:pPr>
        <w:jc w:val="both"/>
        <w:rPr>
          <w:lang w:val="en-US"/>
        </w:rPr>
      </w:pPr>
      <w:r w:rsidRPr="00F76BF9">
        <w:rPr>
          <w:lang w:val="en-US"/>
        </w:rPr>
        <w:t>It is RAN1 understanding that:</w:t>
      </w:r>
    </w:p>
    <w:p w14:paraId="3E6BF861" w14:textId="77777777" w:rsidR="00F76BF9" w:rsidRPr="00F76BF9" w:rsidRDefault="00F76BF9" w:rsidP="00F76BF9">
      <w:pPr>
        <w:pStyle w:val="ListParagraph"/>
        <w:numPr>
          <w:ilvl w:val="0"/>
          <w:numId w:val="32"/>
        </w:numPr>
        <w:jc w:val="both"/>
        <w:rPr>
          <w:sz w:val="20"/>
          <w:szCs w:val="20"/>
          <w:lang w:val="en-US"/>
        </w:rPr>
      </w:pPr>
      <w:r w:rsidRPr="00F76BF9">
        <w:rPr>
          <w:sz w:val="20"/>
          <w:szCs w:val="20"/>
          <w:lang w:val="en-US"/>
        </w:rPr>
        <w:t>Performance comparison based on net gain results combining transmitter and receiver performance is performed by RAN4.</w:t>
      </w:r>
    </w:p>
    <w:p w14:paraId="4F2477C8" w14:textId="77777777" w:rsidR="00F76BF9" w:rsidRPr="00F76BF9" w:rsidRDefault="00F76BF9" w:rsidP="00F76BF9">
      <w:pPr>
        <w:pStyle w:val="ListParagraph"/>
        <w:numPr>
          <w:ilvl w:val="0"/>
          <w:numId w:val="32"/>
        </w:numPr>
        <w:jc w:val="both"/>
        <w:rPr>
          <w:sz w:val="20"/>
          <w:szCs w:val="20"/>
          <w:lang w:val="en-US"/>
        </w:rPr>
      </w:pPr>
      <w:r w:rsidRPr="00F76BF9">
        <w:rPr>
          <w:rFonts w:eastAsia="Microsoft YaHei UI" w:cs="Times"/>
          <w:color w:val="000000"/>
          <w:sz w:val="20"/>
          <w:szCs w:val="20"/>
          <w:lang w:val="en-US"/>
        </w:rPr>
        <w:t>No final decision would be taken by RAN1 on which MPR/PAR reduction solution, will be specified in Rel-18, if any, since this is RAN4’s responsibility.</w:t>
      </w:r>
    </w:p>
    <w:p w14:paraId="451405A1" w14:textId="77777777" w:rsidR="00F76BF9" w:rsidRPr="00F76BF9" w:rsidRDefault="00F76BF9" w:rsidP="00F76BF9">
      <w:pPr>
        <w:pStyle w:val="ListParagraph"/>
        <w:numPr>
          <w:ilvl w:val="2"/>
          <w:numId w:val="32"/>
        </w:numPr>
        <w:jc w:val="both"/>
        <w:rPr>
          <w:sz w:val="20"/>
          <w:szCs w:val="20"/>
          <w:lang w:val="en-US"/>
        </w:rPr>
      </w:pPr>
      <w:r w:rsidRPr="00F76BF9">
        <w:rPr>
          <w:rFonts w:eastAsia="Microsoft YaHei UI" w:cs="Times"/>
          <w:color w:val="000000"/>
          <w:sz w:val="20"/>
          <w:szCs w:val="20"/>
          <w:lang w:val="en-US"/>
        </w:rPr>
        <w:t>It does not preclude RAN1 specification impact</w:t>
      </w:r>
    </w:p>
    <w:p w14:paraId="17248A8D" w14:textId="77777777" w:rsidR="004064C1" w:rsidRPr="00F76BF9" w:rsidRDefault="004064C1" w:rsidP="002A3042">
      <w:pPr>
        <w:shd w:val="clear" w:color="auto" w:fill="FFFFFF"/>
        <w:jc w:val="both"/>
        <w:rPr>
          <w:lang w:eastAsia="x-none"/>
        </w:rPr>
      </w:pPr>
    </w:p>
    <w:p w14:paraId="357F96AD" w14:textId="77777777" w:rsidR="004064C1" w:rsidRPr="00F76BF9" w:rsidRDefault="004064C1" w:rsidP="004064C1">
      <w:pPr>
        <w:jc w:val="both"/>
        <w:rPr>
          <w:rFonts w:eastAsia="DengXian"/>
          <w:b/>
          <w:bCs/>
          <w:iCs/>
          <w:highlight w:val="green"/>
          <w:lang w:val="en-US" w:eastAsia="zh-CN"/>
        </w:rPr>
      </w:pPr>
      <w:r w:rsidRPr="00F76BF9">
        <w:rPr>
          <w:rFonts w:eastAsia="DengXian" w:hint="eastAsia"/>
          <w:b/>
          <w:bCs/>
          <w:iCs/>
          <w:highlight w:val="green"/>
          <w:lang w:val="en-US" w:eastAsia="zh-CN"/>
        </w:rPr>
        <w:t>A</w:t>
      </w:r>
      <w:r w:rsidRPr="00F76BF9">
        <w:rPr>
          <w:rFonts w:eastAsia="DengXian"/>
          <w:b/>
          <w:bCs/>
          <w:iCs/>
          <w:highlight w:val="green"/>
          <w:lang w:val="en-US" w:eastAsia="zh-CN"/>
        </w:rPr>
        <w:t>greement</w:t>
      </w:r>
    </w:p>
    <w:p w14:paraId="7AC43313" w14:textId="0F82BC99" w:rsidR="004064C1" w:rsidRPr="00F76BF9" w:rsidRDefault="004064C1" w:rsidP="004064C1">
      <w:pPr>
        <w:jc w:val="both"/>
        <w:rPr>
          <w:rFonts w:eastAsia="DengXian"/>
          <w:iCs/>
          <w:lang w:val="en-US"/>
        </w:rPr>
      </w:pPr>
      <w:r w:rsidRPr="00F76BF9">
        <w:rPr>
          <w:rFonts w:eastAsia="DengXian"/>
          <w:iCs/>
          <w:lang w:val="en-US"/>
        </w:rPr>
        <w:t>For RAN1 link-level performance evaluation of MPR/PAR reduction solutions involving the use of spectrum shaping filter, companies are encouraged to use at least the following spectrum shaping filter configuration for calibration purpose:</w:t>
      </w:r>
    </w:p>
    <w:p w14:paraId="53E86400" w14:textId="77777777" w:rsidR="004064C1" w:rsidRPr="00F76BF9" w:rsidRDefault="004064C1" w:rsidP="004064C1">
      <w:pPr>
        <w:pStyle w:val="ListParagraph"/>
        <w:numPr>
          <w:ilvl w:val="0"/>
          <w:numId w:val="29"/>
        </w:numPr>
        <w:overflowPunct w:val="0"/>
        <w:autoSpaceDE w:val="0"/>
        <w:autoSpaceDN w:val="0"/>
        <w:adjustRightInd w:val="0"/>
        <w:jc w:val="both"/>
        <w:textAlignment w:val="baseline"/>
        <w:rPr>
          <w:rFonts w:eastAsia="DengXian"/>
          <w:iCs/>
          <w:sz w:val="20"/>
          <w:szCs w:val="20"/>
          <w:lang w:val="en-US"/>
        </w:rPr>
      </w:pPr>
      <w:r w:rsidRPr="00F76BF9">
        <w:rPr>
          <w:rFonts w:eastAsia="DengXian"/>
          <w:iCs/>
          <w:sz w:val="20"/>
          <w:szCs w:val="20"/>
          <w:lang w:val="en-US"/>
        </w:rPr>
        <w:t xml:space="preserve">2-tap, e.g., (1 0.28), 3-tap, e.g., (0.335 1 0.335), </w:t>
      </w:r>
      <w:r w:rsidRPr="00F76BF9">
        <w:rPr>
          <w:rFonts w:eastAsia="DengXian"/>
          <w:iCs/>
          <w:strike/>
          <w:sz w:val="20"/>
          <w:szCs w:val="20"/>
          <w:lang w:val="en-US"/>
        </w:rPr>
        <w:t>and</w:t>
      </w:r>
      <w:r w:rsidRPr="00F76BF9">
        <w:rPr>
          <w:rFonts w:eastAsia="DengXian"/>
          <w:iCs/>
          <w:sz w:val="20"/>
          <w:szCs w:val="20"/>
          <w:lang w:val="en-US"/>
        </w:rPr>
        <w:t xml:space="preserve"> (0.28 1 0.28) </w:t>
      </w:r>
    </w:p>
    <w:p w14:paraId="155136D5" w14:textId="77777777" w:rsidR="004064C1" w:rsidRPr="00F76BF9" w:rsidRDefault="004064C1" w:rsidP="004064C1">
      <w:pPr>
        <w:pStyle w:val="ListParagraph"/>
        <w:numPr>
          <w:ilvl w:val="0"/>
          <w:numId w:val="29"/>
        </w:numPr>
        <w:overflowPunct w:val="0"/>
        <w:autoSpaceDE w:val="0"/>
        <w:autoSpaceDN w:val="0"/>
        <w:adjustRightInd w:val="0"/>
        <w:jc w:val="both"/>
        <w:textAlignment w:val="baseline"/>
        <w:rPr>
          <w:rFonts w:eastAsia="DengXian"/>
          <w:iCs/>
          <w:sz w:val="20"/>
          <w:szCs w:val="20"/>
          <w:lang w:val="en-US"/>
        </w:rPr>
      </w:pPr>
      <w:r w:rsidRPr="00F76BF9">
        <w:rPr>
          <w:rFonts w:eastAsia="DengXian"/>
          <w:iCs/>
          <w:sz w:val="20"/>
          <w:szCs w:val="20"/>
          <w:lang w:val="en-US"/>
        </w:rPr>
        <w:t xml:space="preserve">Truncated RRC (0.5, 0.1667)  </w:t>
      </w:r>
    </w:p>
    <w:p w14:paraId="67B15342" w14:textId="39335A28" w:rsidR="004064C1" w:rsidRPr="00F76BF9" w:rsidRDefault="004064C1" w:rsidP="004064C1">
      <w:pPr>
        <w:jc w:val="both"/>
        <w:rPr>
          <w:rFonts w:eastAsia="DengXian"/>
          <w:iCs/>
          <w:lang w:val="en-US"/>
        </w:rPr>
      </w:pPr>
      <w:r w:rsidRPr="00F76BF9">
        <w:rPr>
          <w:rFonts w:eastAsia="DengXian"/>
          <w:iCs/>
          <w:lang w:val="en-US"/>
        </w:rPr>
        <w:t>There is no restriction to use other spectrum shaping filter coefficients in simulations.</w:t>
      </w:r>
    </w:p>
    <w:p w14:paraId="18D3E891" w14:textId="284CF57D" w:rsidR="004064C1" w:rsidRPr="00F76BF9" w:rsidRDefault="004064C1" w:rsidP="004064C1">
      <w:pPr>
        <w:spacing w:after="100"/>
        <w:jc w:val="both"/>
        <w:rPr>
          <w:rFonts w:eastAsia="DengXian"/>
          <w:iCs/>
          <w:lang w:val="en-US"/>
        </w:rPr>
      </w:pPr>
      <w:r w:rsidRPr="00F76BF9">
        <w:rPr>
          <w:rFonts w:eastAsia="DengXian"/>
          <w:iCs/>
          <w:lang w:val="en-US"/>
        </w:rPr>
        <w:t>Note: the above does not have spec impact.</w:t>
      </w:r>
    </w:p>
    <w:p w14:paraId="2B728FA8" w14:textId="64FDF24D" w:rsidR="004064C1" w:rsidRPr="00F76BF9" w:rsidRDefault="004064C1" w:rsidP="004064C1">
      <w:pPr>
        <w:spacing w:after="100"/>
        <w:jc w:val="both"/>
        <w:rPr>
          <w:rFonts w:eastAsia="DengXian"/>
          <w:iCs/>
          <w:lang w:val="en-US"/>
        </w:rPr>
      </w:pPr>
    </w:p>
    <w:p w14:paraId="69509901" w14:textId="77777777" w:rsidR="004064C1" w:rsidRPr="00F76BF9" w:rsidRDefault="004064C1" w:rsidP="004064C1">
      <w:pPr>
        <w:spacing w:before="120" w:after="120"/>
        <w:rPr>
          <w:b/>
          <w:bCs/>
          <w:highlight w:val="green"/>
          <w:lang w:val="en-US"/>
        </w:rPr>
      </w:pPr>
      <w:r w:rsidRPr="00F76BF9">
        <w:rPr>
          <w:b/>
          <w:bCs/>
          <w:highlight w:val="green"/>
          <w:lang w:val="en-US"/>
        </w:rPr>
        <w:t>Agreement</w:t>
      </w:r>
    </w:p>
    <w:p w14:paraId="540AB07A" w14:textId="77777777" w:rsidR="004064C1" w:rsidRPr="00F76BF9" w:rsidRDefault="004064C1" w:rsidP="004064C1">
      <w:pPr>
        <w:spacing w:before="120" w:after="120"/>
        <w:rPr>
          <w:lang w:val="en-US"/>
        </w:rPr>
      </w:pPr>
      <w:r w:rsidRPr="00F76BF9">
        <w:rPr>
          <w:lang w:val="en-US"/>
        </w:rPr>
        <w:t>Study the PAPR/CM[/OBO] of DMRS with FDSS-SE, e.g., the following solutions:</w:t>
      </w:r>
    </w:p>
    <w:p w14:paraId="39210E7D" w14:textId="77777777" w:rsidR="004064C1" w:rsidRPr="00F76BF9" w:rsidRDefault="004064C1" w:rsidP="004064C1">
      <w:pPr>
        <w:pStyle w:val="ListParagraph"/>
        <w:numPr>
          <w:ilvl w:val="1"/>
          <w:numId w:val="31"/>
        </w:numPr>
        <w:spacing w:before="120" w:after="120"/>
        <w:contextualSpacing w:val="0"/>
        <w:rPr>
          <w:iCs/>
          <w:sz w:val="20"/>
          <w:szCs w:val="20"/>
          <w:lang w:val="en-US"/>
        </w:rPr>
      </w:pPr>
      <w:r w:rsidRPr="00F76BF9">
        <w:rPr>
          <w:iCs/>
          <w:noProof/>
          <w:sz w:val="20"/>
          <w:szCs w:val="20"/>
          <w:lang w:val="en-US"/>
        </w:rPr>
        <w:t>Option 1 - Based on low PAPR Type 1 DMRS sequence:</w:t>
      </w:r>
    </w:p>
    <w:p w14:paraId="4435A6E7" w14:textId="77777777" w:rsidR="004064C1" w:rsidRPr="00F76BF9" w:rsidRDefault="004064C1" w:rsidP="004064C1">
      <w:pPr>
        <w:pStyle w:val="ListParagraph"/>
        <w:numPr>
          <w:ilvl w:val="2"/>
          <w:numId w:val="31"/>
        </w:numPr>
        <w:spacing w:before="120" w:after="120"/>
        <w:contextualSpacing w:val="0"/>
        <w:rPr>
          <w:iCs/>
          <w:sz w:val="20"/>
          <w:szCs w:val="20"/>
          <w:lang w:val="en-US"/>
        </w:rPr>
      </w:pPr>
      <w:r w:rsidRPr="00F76BF9">
        <w:rPr>
          <w:iCs/>
          <w:noProof/>
          <w:sz w:val="20"/>
          <w:szCs w:val="20"/>
          <w:lang w:val="en-US"/>
        </w:rPr>
        <w:t>1-a:  A DMRS sequence is generated considering the number of PRBs in the inband + extension. The sequence length depends on the number of PRBs in the inband + extension.</w:t>
      </w:r>
    </w:p>
    <w:p w14:paraId="5950CF6C" w14:textId="77777777" w:rsidR="004064C1" w:rsidRPr="00F76BF9" w:rsidRDefault="004064C1" w:rsidP="004064C1">
      <w:pPr>
        <w:pStyle w:val="ListParagraph"/>
        <w:numPr>
          <w:ilvl w:val="2"/>
          <w:numId w:val="31"/>
        </w:numPr>
        <w:spacing w:before="120" w:after="120"/>
        <w:contextualSpacing w:val="0"/>
        <w:rPr>
          <w:iCs/>
          <w:sz w:val="20"/>
          <w:szCs w:val="20"/>
          <w:lang w:val="en-US"/>
        </w:rPr>
      </w:pPr>
      <w:r w:rsidRPr="00F76BF9">
        <w:rPr>
          <w:iCs/>
          <w:noProof/>
          <w:sz w:val="20"/>
          <w:szCs w:val="20"/>
          <w:lang w:val="en-US"/>
        </w:rPr>
        <w:lastRenderedPageBreak/>
        <w:t>1-b A DMRS sequence is generated considering the number of PRBs in the inband (no extension). The sequence length depends on the number of PRBs in the inband. The sequence is then cyclically extended to span the PRBs in the extension.</w:t>
      </w:r>
    </w:p>
    <w:p w14:paraId="0C324478" w14:textId="77777777" w:rsidR="004064C1" w:rsidRPr="00F76BF9" w:rsidRDefault="004064C1" w:rsidP="004064C1">
      <w:pPr>
        <w:pStyle w:val="ListParagraph"/>
        <w:numPr>
          <w:ilvl w:val="2"/>
          <w:numId w:val="31"/>
        </w:numPr>
        <w:snapToGrid w:val="0"/>
        <w:spacing w:before="120" w:after="120" w:line="259" w:lineRule="auto"/>
        <w:ind w:left="2154" w:hanging="357"/>
        <w:contextualSpacing w:val="0"/>
        <w:rPr>
          <w:iCs/>
          <w:sz w:val="20"/>
          <w:szCs w:val="20"/>
          <w:lang w:val="en-US"/>
        </w:rPr>
      </w:pPr>
      <w:r w:rsidRPr="00F76BF9">
        <w:rPr>
          <w:iCs/>
          <w:sz w:val="20"/>
          <w:szCs w:val="20"/>
          <w:lang w:val="en-US"/>
        </w:rPr>
        <w:t xml:space="preserve">1-c </w:t>
      </w:r>
      <w:r w:rsidRPr="00F76BF9">
        <w:rPr>
          <w:iCs/>
          <w:noProof/>
          <w:sz w:val="20"/>
          <w:szCs w:val="20"/>
          <w:lang w:val="en-US"/>
        </w:rPr>
        <w:t xml:space="preserve">A DMRS sequence is generated considering the number of PRBs in the inband (no extension). The sequence length depends on the number of PRBs in the inband. </w:t>
      </w:r>
      <w:r w:rsidRPr="00F76BF9">
        <w:rPr>
          <w:iCs/>
          <w:sz w:val="20"/>
          <w:szCs w:val="20"/>
          <w:lang w:val="en-US"/>
        </w:rPr>
        <w:t>DMRS extension is applied similar to data to span the PRBs in the extension.</w:t>
      </w:r>
    </w:p>
    <w:p w14:paraId="7F796816" w14:textId="77777777" w:rsidR="004064C1" w:rsidRPr="00F76BF9" w:rsidRDefault="004064C1" w:rsidP="004064C1">
      <w:pPr>
        <w:pStyle w:val="ListParagraph"/>
        <w:numPr>
          <w:ilvl w:val="0"/>
          <w:numId w:val="31"/>
        </w:numPr>
        <w:spacing w:before="120" w:after="120"/>
        <w:rPr>
          <w:sz w:val="20"/>
          <w:szCs w:val="20"/>
          <w:lang w:val="en-US"/>
        </w:rPr>
      </w:pPr>
      <w:r w:rsidRPr="00F76BF9">
        <w:rPr>
          <w:iCs/>
          <w:sz w:val="20"/>
          <w:szCs w:val="20"/>
          <w:lang w:val="en-US"/>
        </w:rPr>
        <w:t xml:space="preserve">Option 2 - </w:t>
      </w:r>
      <w:r w:rsidRPr="00F76BF9">
        <w:rPr>
          <w:iCs/>
          <w:noProof/>
          <w:sz w:val="20"/>
          <w:szCs w:val="20"/>
          <w:lang w:val="en-US"/>
        </w:rPr>
        <w:t>Based on low PAPR type 2 DMRS sequence</w:t>
      </w:r>
    </w:p>
    <w:p w14:paraId="6F9B128B" w14:textId="77777777" w:rsidR="004064C1" w:rsidRPr="00F76BF9" w:rsidRDefault="004064C1" w:rsidP="004064C1">
      <w:pPr>
        <w:pStyle w:val="ListParagraph"/>
        <w:numPr>
          <w:ilvl w:val="2"/>
          <w:numId w:val="31"/>
        </w:numPr>
        <w:spacing w:before="120" w:after="120"/>
        <w:rPr>
          <w:sz w:val="20"/>
          <w:szCs w:val="20"/>
          <w:lang w:val="en-US"/>
        </w:rPr>
      </w:pPr>
      <w:r w:rsidRPr="00F76BF9">
        <w:rPr>
          <w:rFonts w:eastAsia="DengXian"/>
          <w:iCs/>
          <w:sz w:val="20"/>
          <w:szCs w:val="20"/>
          <w:lang w:val="en-US"/>
        </w:rPr>
        <w:t>Variances like those of Option 1 can be referred</w:t>
      </w:r>
    </w:p>
    <w:p w14:paraId="2B2356C2" w14:textId="77777777" w:rsidR="004064C1" w:rsidRPr="00F76BF9" w:rsidRDefault="004064C1" w:rsidP="004064C1">
      <w:pPr>
        <w:pStyle w:val="ListParagraph"/>
        <w:numPr>
          <w:ilvl w:val="1"/>
          <w:numId w:val="31"/>
        </w:numPr>
        <w:spacing w:before="120" w:after="120"/>
        <w:contextualSpacing w:val="0"/>
        <w:rPr>
          <w:iCs/>
          <w:sz w:val="20"/>
          <w:szCs w:val="20"/>
          <w:lang w:val="en-US"/>
        </w:rPr>
      </w:pPr>
      <w:r w:rsidRPr="00F76BF9">
        <w:rPr>
          <w:iCs/>
          <w:sz w:val="20"/>
          <w:szCs w:val="20"/>
          <w:lang w:val="en-US"/>
        </w:rPr>
        <w:t>Option 3 – For in-band DMRS lengths 6/12/18/24 symbols, DMRS sequence is obtained by DFT transformation of low PAPR sequence type 1. Then the sequence is extended to span the PRBs in the extension in the same way as data extension.</w:t>
      </w:r>
    </w:p>
    <w:p w14:paraId="6844E12E" w14:textId="4CD9CB9A" w:rsidR="004064C1" w:rsidRPr="00E82430" w:rsidRDefault="004064C1" w:rsidP="00A27C38">
      <w:pPr>
        <w:jc w:val="both"/>
        <w:rPr>
          <w:lang w:eastAsia="x-none"/>
        </w:rPr>
      </w:pPr>
      <w:r w:rsidRPr="00F76BF9">
        <w:rPr>
          <w:lang w:val="en-US"/>
        </w:rPr>
        <w:t>Note: Other solutions can be studied. Comparison with the three solutions above is encouraged. Sequence with different density between in-band and extension can be studied</w:t>
      </w:r>
    </w:p>
    <w:p w14:paraId="6C2E64B3" w14:textId="3F7E79B7" w:rsidR="008B73FA" w:rsidRPr="00E82430" w:rsidRDefault="00353AAF" w:rsidP="00973455">
      <w:pPr>
        <w:jc w:val="both"/>
      </w:pPr>
      <w:bookmarkStart w:id="1" w:name="_Hlk510705081"/>
      <w:r w:rsidRPr="00E82430">
        <w:t xml:space="preserve">In this </w:t>
      </w:r>
      <w:r w:rsidR="008B1561" w:rsidRPr="00E82430">
        <w:t>contribution</w:t>
      </w:r>
      <w:r w:rsidRPr="00E82430">
        <w:t xml:space="preserve">, we discuss different procedures </w:t>
      </w:r>
      <w:r w:rsidR="005A1BFC" w:rsidRPr="00E82430">
        <w:t xml:space="preserve">for DMRS design when </w:t>
      </w:r>
      <w:r w:rsidRPr="00E82430">
        <w:t xml:space="preserve">spectrum extension </w:t>
      </w:r>
      <w:r w:rsidR="005A1BFC" w:rsidRPr="00E82430">
        <w:t>methods are considered for coverage extension via power domain enhancement.</w:t>
      </w:r>
    </w:p>
    <w:p w14:paraId="086336B9" w14:textId="5CE9BE68" w:rsidR="00B2701B" w:rsidRPr="00B2701B" w:rsidRDefault="00F76BF9" w:rsidP="00B2701B">
      <w:pPr>
        <w:pStyle w:val="Heading1"/>
        <w:jc w:val="both"/>
      </w:pPr>
      <w:r>
        <w:t xml:space="preserve">DMRS design </w:t>
      </w:r>
      <w:r w:rsidR="00665FD4">
        <w:t>and BLER performance</w:t>
      </w:r>
    </w:p>
    <w:p w14:paraId="25B1B02C" w14:textId="4E33B008" w:rsidR="00B2701B" w:rsidRDefault="00665FD4" w:rsidP="00973455">
      <w:pPr>
        <w:shd w:val="clear" w:color="auto" w:fill="FFFFFF"/>
        <w:overflowPunct/>
        <w:autoSpaceDE/>
        <w:autoSpaceDN/>
        <w:adjustRightInd/>
        <w:spacing w:after="0"/>
        <w:jc w:val="both"/>
        <w:textAlignment w:val="auto"/>
        <w:rPr>
          <w:lang w:eastAsia="x-none"/>
        </w:rPr>
      </w:pPr>
      <w:r>
        <w:rPr>
          <w:lang w:eastAsia="x-none"/>
        </w:rPr>
        <w:t>In this section, we discuss procedures to generate the DMRS sequences followed by the BLER performance with the proposed DMRS sequences with transparent and non-transparent with spectrum extension followed by the frequency domain spectrum extension.</w:t>
      </w:r>
    </w:p>
    <w:p w14:paraId="2CC04B0C" w14:textId="77777777" w:rsidR="00B2701B" w:rsidRPr="00B2701B" w:rsidRDefault="00B2701B" w:rsidP="00B2701B">
      <w:pPr>
        <w:pStyle w:val="Heading2"/>
      </w:pPr>
      <w:r>
        <w:t>DMRS design for spectrum extension and shaping</w:t>
      </w:r>
    </w:p>
    <w:p w14:paraId="1CF511DE" w14:textId="238AFA51" w:rsidR="0041569C" w:rsidRDefault="003319A8" w:rsidP="00973455">
      <w:pPr>
        <w:shd w:val="clear" w:color="auto" w:fill="FFFFFF"/>
        <w:overflowPunct/>
        <w:autoSpaceDE/>
        <w:autoSpaceDN/>
        <w:adjustRightInd/>
        <w:spacing w:after="0"/>
        <w:jc w:val="both"/>
        <w:textAlignment w:val="auto"/>
        <w:rPr>
          <w:lang w:eastAsia="x-none"/>
        </w:rPr>
      </w:pPr>
      <w:r w:rsidRPr="00E82430">
        <w:rPr>
          <w:lang w:eastAsia="x-none"/>
        </w:rPr>
        <w:t>In Rel-17 specification, for DFT-s-OFDM</w:t>
      </w:r>
      <w:r w:rsidR="00EB4591" w:rsidRPr="00E82430">
        <w:rPr>
          <w:lang w:eastAsia="x-none"/>
        </w:rPr>
        <w:t xml:space="preserve"> waveform</w:t>
      </w:r>
      <w:r w:rsidRPr="00E82430">
        <w:rPr>
          <w:lang w:eastAsia="x-none"/>
        </w:rPr>
        <w:t xml:space="preserve">, </w:t>
      </w:r>
      <w:r w:rsidR="00F76BF9">
        <w:rPr>
          <w:lang w:eastAsia="x-none"/>
        </w:rPr>
        <w:t xml:space="preserve">for an allocation of size M, the size of the QPSK or any other modulation data is generated for size </w:t>
      </w:r>
      <w:r w:rsidR="0041569C">
        <w:rPr>
          <w:lang w:eastAsia="x-none"/>
        </w:rPr>
        <w:t xml:space="preserve">M. The spectrum extension is performed on this data after DFT precoding to extend the symbol size to </w:t>
      </w:r>
      <w:proofErr w:type="spellStart"/>
      <w:r w:rsidR="0041569C">
        <w:rPr>
          <w:lang w:eastAsia="x-none"/>
        </w:rPr>
        <w:t>M+d</w:t>
      </w:r>
      <w:proofErr w:type="spellEnd"/>
      <w:r w:rsidR="0041569C">
        <w:rPr>
          <w:lang w:eastAsia="x-none"/>
        </w:rPr>
        <w:t xml:space="preserve">, where d is the extension factor. For a DFT </w:t>
      </w:r>
      <w:proofErr w:type="spellStart"/>
      <w:r w:rsidR="0041569C">
        <w:rPr>
          <w:lang w:eastAsia="x-none"/>
        </w:rPr>
        <w:t>precoded</w:t>
      </w:r>
      <w:proofErr w:type="spellEnd"/>
      <w:r w:rsidR="0041569C">
        <w:rPr>
          <w:lang w:eastAsia="x-none"/>
        </w:rPr>
        <w:t xml:space="preserve"> data </w:t>
      </w:r>
      <m:oMath>
        <m:r>
          <w:rPr>
            <w:rFonts w:ascii="Cambria Math" w:hAnsi="Cambria Math"/>
            <w:lang w:eastAsia="x-none"/>
          </w:rPr>
          <m:t>X(k)</m:t>
        </m:r>
      </m:oMath>
      <w:r w:rsidR="0041569C">
        <w:rPr>
          <w:lang w:eastAsia="x-none"/>
        </w:rPr>
        <w:t>, the spectrum extension may be performed by</w:t>
      </w:r>
    </w:p>
    <w:p w14:paraId="11FB84C8" w14:textId="79BAECE1" w:rsidR="0041569C" w:rsidRPr="0041569C" w:rsidRDefault="00000000" w:rsidP="00973455">
      <w:pPr>
        <w:shd w:val="clear" w:color="auto" w:fill="FFFFFF"/>
        <w:overflowPunct/>
        <w:autoSpaceDE/>
        <w:autoSpaceDN/>
        <w:adjustRightInd/>
        <w:spacing w:after="0"/>
        <w:jc w:val="both"/>
        <w:textAlignment w:val="auto"/>
        <w:rPr>
          <w:lang w:eastAsia="x-none"/>
        </w:rPr>
      </w:pP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exs</m:t>
            </m:r>
          </m:sub>
        </m:sSub>
        <m:d>
          <m:dPr>
            <m:ctrlPr>
              <w:rPr>
                <w:rFonts w:ascii="Cambria Math" w:hAnsi="Cambria Math"/>
                <w:i/>
                <w:lang w:eastAsia="x-none"/>
              </w:rPr>
            </m:ctrlPr>
          </m:dPr>
          <m:e>
            <m:r>
              <w:rPr>
                <w:rFonts w:ascii="Cambria Math" w:hAnsi="Cambria Math"/>
                <w:lang w:eastAsia="x-none"/>
              </w:rPr>
              <m:t>k</m:t>
            </m:r>
          </m:e>
        </m:d>
        <m:r>
          <w:rPr>
            <w:rFonts w:ascii="Cambria Math" w:hAnsi="Cambria Math"/>
            <w:lang w:eastAsia="x-none"/>
          </w:rPr>
          <m:t>=X</m:t>
        </m:r>
        <m:d>
          <m:dPr>
            <m:ctrlPr>
              <w:rPr>
                <w:rFonts w:ascii="Cambria Math" w:hAnsi="Cambria Math"/>
                <w:i/>
                <w:lang w:eastAsia="x-none"/>
              </w:rPr>
            </m:ctrlPr>
          </m:dPr>
          <m:e>
            <m:r>
              <w:rPr>
                <w:rFonts w:ascii="Cambria Math" w:hAnsi="Cambria Math"/>
                <w:lang w:eastAsia="x-none"/>
              </w:rPr>
              <m:t xml:space="preserve">k mod </m:t>
            </m:r>
            <m:d>
              <m:dPr>
                <m:ctrlPr>
                  <w:rPr>
                    <w:rFonts w:ascii="Cambria Math" w:hAnsi="Cambria Math"/>
                    <w:i/>
                    <w:lang w:eastAsia="x-none"/>
                  </w:rPr>
                </m:ctrlPr>
              </m:dPr>
              <m:e>
                <m:r>
                  <w:rPr>
                    <w:rFonts w:ascii="Cambria Math" w:hAnsi="Cambria Math"/>
                    <w:lang w:eastAsia="x-none"/>
                  </w:rPr>
                  <m:t>M</m:t>
                </m:r>
              </m:e>
            </m:d>
          </m:e>
        </m:d>
        <m:r>
          <w:rPr>
            <w:rFonts w:ascii="Cambria Math" w:hAnsi="Cambria Math"/>
            <w:lang w:eastAsia="x-none"/>
          </w:rPr>
          <m:t>;k={0, 1, 2, ……M+d-1}</m:t>
        </m:r>
      </m:oMath>
      <w:r w:rsidR="00B5007C" w:rsidRPr="00B64C2D">
        <w:rPr>
          <w:lang w:eastAsia="x-none"/>
        </w:rPr>
        <w:t xml:space="preserve"> </w:t>
      </w:r>
      <w:r w:rsidR="00B5007C" w:rsidRPr="008C5C21">
        <w:rPr>
          <w:lang w:eastAsia="x-none"/>
        </w:rPr>
        <w:t>-&gt; Cyclic Extension</w:t>
      </w:r>
    </w:p>
    <w:p w14:paraId="20CA577C" w14:textId="77777777" w:rsidR="0041569C" w:rsidRPr="0041569C" w:rsidRDefault="0041569C" w:rsidP="00973455">
      <w:pPr>
        <w:shd w:val="clear" w:color="auto" w:fill="FFFFFF"/>
        <w:overflowPunct/>
        <w:autoSpaceDE/>
        <w:autoSpaceDN/>
        <w:adjustRightInd/>
        <w:spacing w:after="0"/>
        <w:jc w:val="both"/>
        <w:textAlignment w:val="auto"/>
        <w:rPr>
          <w:lang w:eastAsia="x-none"/>
        </w:rPr>
      </w:pPr>
    </w:p>
    <w:p w14:paraId="254D935F" w14:textId="515D8B41" w:rsidR="0041569C" w:rsidRDefault="0041569C" w:rsidP="00973455">
      <w:pPr>
        <w:shd w:val="clear" w:color="auto" w:fill="FFFFFF"/>
        <w:overflowPunct/>
        <w:autoSpaceDE/>
        <w:autoSpaceDN/>
        <w:adjustRightInd/>
        <w:spacing w:after="0"/>
        <w:jc w:val="both"/>
        <w:textAlignment w:val="auto"/>
        <w:rPr>
          <w:lang w:eastAsia="x-none"/>
        </w:rPr>
      </w:pP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t>Or</w:t>
      </w:r>
    </w:p>
    <w:p w14:paraId="2943A3EF" w14:textId="77777777" w:rsidR="0041569C" w:rsidRPr="0041569C" w:rsidRDefault="0041569C" w:rsidP="0041569C">
      <w:pPr>
        <w:shd w:val="clear" w:color="auto" w:fill="FFFFFF"/>
        <w:overflowPunct/>
        <w:autoSpaceDE/>
        <w:autoSpaceDN/>
        <w:adjustRightInd/>
        <w:spacing w:after="0"/>
        <w:jc w:val="both"/>
        <w:textAlignment w:val="auto"/>
        <w:rPr>
          <w:lang w:eastAsia="x-none"/>
        </w:rPr>
      </w:pPr>
    </w:p>
    <w:p w14:paraId="0CB4175B" w14:textId="36F9EB8B" w:rsidR="0041569C" w:rsidRPr="00C025CB" w:rsidRDefault="00000000" w:rsidP="0041569C">
      <w:pPr>
        <w:shd w:val="clear" w:color="auto" w:fill="FFFFFF"/>
        <w:overflowPunct/>
        <w:autoSpaceDE/>
        <w:autoSpaceDN/>
        <w:adjustRightInd/>
        <w:spacing w:after="0"/>
        <w:jc w:val="both"/>
        <w:textAlignment w:val="auto"/>
        <w:rPr>
          <w:lang w:eastAsia="x-none"/>
        </w:rPr>
      </w:pP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exs</m:t>
            </m:r>
          </m:sub>
        </m:sSub>
        <m:d>
          <m:dPr>
            <m:ctrlPr>
              <w:rPr>
                <w:rFonts w:ascii="Cambria Math" w:hAnsi="Cambria Math"/>
                <w:i/>
                <w:lang w:eastAsia="x-none"/>
              </w:rPr>
            </m:ctrlPr>
          </m:dPr>
          <m:e>
            <m:r>
              <w:rPr>
                <w:rFonts w:ascii="Cambria Math" w:hAnsi="Cambria Math"/>
                <w:lang w:eastAsia="x-none"/>
              </w:rPr>
              <m:t>k</m:t>
            </m:r>
          </m:e>
        </m:d>
        <m:r>
          <w:rPr>
            <w:rFonts w:ascii="Cambria Math" w:hAnsi="Cambria Math"/>
            <w:lang w:eastAsia="x-none"/>
          </w:rPr>
          <m:t>=X</m:t>
        </m:r>
        <m:d>
          <m:dPr>
            <m:ctrlPr>
              <w:rPr>
                <w:rFonts w:ascii="Cambria Math" w:hAnsi="Cambria Math"/>
                <w:i/>
                <w:lang w:eastAsia="x-none"/>
              </w:rPr>
            </m:ctrlPr>
          </m:dPr>
          <m:e>
            <m:d>
              <m:dPr>
                <m:ctrlPr>
                  <w:rPr>
                    <w:rFonts w:ascii="Cambria Math" w:hAnsi="Cambria Math"/>
                    <w:i/>
                    <w:lang w:eastAsia="x-none"/>
                  </w:rPr>
                </m:ctrlPr>
              </m:dPr>
              <m:e>
                <m:r>
                  <w:rPr>
                    <w:rFonts w:ascii="Cambria Math" w:hAnsi="Cambria Math"/>
                    <w:lang w:eastAsia="x-none"/>
                  </w:rPr>
                  <m:t>k-</m:t>
                </m:r>
                <m:f>
                  <m:fPr>
                    <m:ctrlPr>
                      <w:rPr>
                        <w:rFonts w:ascii="Cambria Math" w:hAnsi="Cambria Math"/>
                        <w:i/>
                        <w:lang w:eastAsia="x-none"/>
                      </w:rPr>
                    </m:ctrlPr>
                  </m:fPr>
                  <m:num>
                    <m:r>
                      <w:rPr>
                        <w:rFonts w:ascii="Cambria Math" w:hAnsi="Cambria Math"/>
                        <w:lang w:eastAsia="x-none"/>
                      </w:rPr>
                      <m:t>d</m:t>
                    </m:r>
                  </m:num>
                  <m:den>
                    <m:r>
                      <w:rPr>
                        <w:rFonts w:ascii="Cambria Math" w:hAnsi="Cambria Math"/>
                        <w:lang w:eastAsia="x-none"/>
                      </w:rPr>
                      <m:t>2</m:t>
                    </m:r>
                  </m:den>
                </m:f>
              </m:e>
            </m:d>
            <m:r>
              <w:rPr>
                <w:rFonts w:ascii="Cambria Math" w:hAnsi="Cambria Math"/>
                <w:lang w:eastAsia="x-none"/>
              </w:rPr>
              <m:t xml:space="preserve"> mod </m:t>
            </m:r>
            <m:d>
              <m:dPr>
                <m:ctrlPr>
                  <w:rPr>
                    <w:rFonts w:ascii="Cambria Math" w:hAnsi="Cambria Math"/>
                    <w:i/>
                    <w:lang w:eastAsia="x-none"/>
                  </w:rPr>
                </m:ctrlPr>
              </m:dPr>
              <m:e>
                <m:r>
                  <w:rPr>
                    <w:rFonts w:ascii="Cambria Math" w:hAnsi="Cambria Math"/>
                    <w:lang w:eastAsia="x-none"/>
                  </w:rPr>
                  <m:t>M</m:t>
                </m:r>
              </m:e>
            </m:d>
          </m:e>
        </m:d>
        <m:r>
          <w:rPr>
            <w:rFonts w:ascii="Cambria Math" w:hAnsi="Cambria Math"/>
            <w:lang w:eastAsia="x-none"/>
          </w:rPr>
          <m:t>;k={0, 1, 2, ……M+d-1}</m:t>
        </m:r>
      </m:oMath>
      <w:r w:rsidR="00B5007C" w:rsidRPr="00B64C2D">
        <w:rPr>
          <w:lang w:eastAsia="x-none"/>
        </w:rPr>
        <w:t xml:space="preserve"> </w:t>
      </w:r>
      <w:r w:rsidR="00B5007C" w:rsidRPr="008C5C21">
        <w:rPr>
          <w:lang w:eastAsia="x-none"/>
        </w:rPr>
        <w:t>-&gt; Symmetric Extension</w:t>
      </w:r>
    </w:p>
    <w:p w14:paraId="7A2CE420" w14:textId="33A3AAC3" w:rsidR="00C025CB" w:rsidRDefault="00C025CB" w:rsidP="0041569C">
      <w:pPr>
        <w:shd w:val="clear" w:color="auto" w:fill="FFFFFF"/>
        <w:overflowPunct/>
        <w:autoSpaceDE/>
        <w:autoSpaceDN/>
        <w:adjustRightInd/>
        <w:spacing w:after="0"/>
        <w:jc w:val="both"/>
        <w:textAlignment w:val="auto"/>
        <w:rPr>
          <w:lang w:eastAsia="x-none"/>
        </w:rPr>
      </w:pPr>
      <w:r>
        <w:rPr>
          <w:lang w:eastAsia="x-none"/>
        </w:rPr>
        <w:t>The PAPR for QPSK with the above-mentioned methods is presented in Fig. 1</w:t>
      </w:r>
      <w:r w:rsidR="007A16D6">
        <w:rPr>
          <w:lang w:eastAsia="x-none"/>
        </w:rPr>
        <w:t xml:space="preserve"> with 25% spectrum extension and using (1+D) 2-tap filter.</w:t>
      </w:r>
    </w:p>
    <w:p w14:paraId="107D7629" w14:textId="77777777" w:rsidR="00C025CB" w:rsidRDefault="00C025CB" w:rsidP="0041569C">
      <w:pPr>
        <w:shd w:val="clear" w:color="auto" w:fill="FFFFFF"/>
        <w:overflowPunct/>
        <w:autoSpaceDE/>
        <w:autoSpaceDN/>
        <w:adjustRightInd/>
        <w:spacing w:after="0"/>
        <w:jc w:val="both"/>
        <w:textAlignment w:val="auto"/>
        <w:rPr>
          <w:lang w:eastAsia="x-none"/>
        </w:rPr>
      </w:pPr>
    </w:p>
    <w:p w14:paraId="68495320" w14:textId="218FC2EF" w:rsidR="00C025CB" w:rsidRDefault="00C025CB" w:rsidP="00C025CB">
      <w:pPr>
        <w:shd w:val="clear" w:color="auto" w:fill="FFFFFF"/>
        <w:overflowPunct/>
        <w:autoSpaceDE/>
        <w:autoSpaceDN/>
        <w:adjustRightInd/>
        <w:spacing w:after="0"/>
        <w:ind w:left="284" w:firstLine="284"/>
        <w:jc w:val="both"/>
        <w:textAlignment w:val="auto"/>
        <w:rPr>
          <w:lang w:eastAsia="x-none"/>
        </w:rPr>
      </w:pPr>
      <w:r w:rsidRPr="00C025CB">
        <w:rPr>
          <w:noProof/>
          <w:lang w:eastAsia="x-none"/>
        </w:rPr>
        <w:drawing>
          <wp:inline distT="0" distB="0" distL="0" distR="0" wp14:anchorId="745CC067" wp14:editId="48CEC778">
            <wp:extent cx="3835400" cy="29542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4789" r="7244"/>
                    <a:stretch/>
                  </pic:blipFill>
                  <pic:spPr bwMode="auto">
                    <a:xfrm>
                      <a:off x="0" y="0"/>
                      <a:ext cx="3875867" cy="2985398"/>
                    </a:xfrm>
                    <a:prstGeom prst="rect">
                      <a:avLst/>
                    </a:prstGeom>
                    <a:noFill/>
                    <a:ln>
                      <a:noFill/>
                    </a:ln>
                    <a:extLst>
                      <a:ext uri="{53640926-AAD7-44D8-BBD7-CCE9431645EC}">
                        <a14:shadowObscured xmlns:a14="http://schemas.microsoft.com/office/drawing/2010/main"/>
                      </a:ext>
                    </a:extLst>
                  </pic:spPr>
                </pic:pic>
              </a:graphicData>
            </a:graphic>
          </wp:inline>
        </w:drawing>
      </w:r>
    </w:p>
    <w:p w14:paraId="2336086B" w14:textId="6A65A33A" w:rsidR="00291664" w:rsidRPr="0041569C" w:rsidRDefault="00291664" w:rsidP="008C5C21">
      <w:pPr>
        <w:shd w:val="clear" w:color="auto" w:fill="FFFFFF"/>
        <w:overflowPunct/>
        <w:autoSpaceDE/>
        <w:autoSpaceDN/>
        <w:adjustRightInd/>
        <w:spacing w:after="0"/>
        <w:ind w:left="284" w:firstLine="284"/>
        <w:jc w:val="center"/>
        <w:textAlignment w:val="auto"/>
        <w:rPr>
          <w:lang w:eastAsia="x-none"/>
        </w:rPr>
      </w:pPr>
      <w:r>
        <w:rPr>
          <w:lang w:eastAsia="x-none"/>
        </w:rPr>
        <w:t>Figure 1: PAPR of the QPSK data sequence with spectrum extension and shaping</w:t>
      </w:r>
    </w:p>
    <w:p w14:paraId="3BA96284" w14:textId="77777777" w:rsidR="0041569C" w:rsidRDefault="0041569C" w:rsidP="00973455">
      <w:pPr>
        <w:shd w:val="clear" w:color="auto" w:fill="FFFFFF"/>
        <w:overflowPunct/>
        <w:autoSpaceDE/>
        <w:autoSpaceDN/>
        <w:adjustRightInd/>
        <w:spacing w:after="0"/>
        <w:jc w:val="both"/>
        <w:textAlignment w:val="auto"/>
        <w:rPr>
          <w:lang w:eastAsia="x-none"/>
        </w:rPr>
      </w:pPr>
    </w:p>
    <w:p w14:paraId="6E95EBD5" w14:textId="16BCE366" w:rsidR="003319A8" w:rsidRPr="00E82430" w:rsidRDefault="0014368A" w:rsidP="00973455">
      <w:pPr>
        <w:shd w:val="clear" w:color="auto" w:fill="FFFFFF"/>
        <w:overflowPunct/>
        <w:autoSpaceDE/>
        <w:autoSpaceDN/>
        <w:adjustRightInd/>
        <w:spacing w:after="0"/>
        <w:jc w:val="both"/>
        <w:textAlignment w:val="auto"/>
        <w:rPr>
          <w:lang w:eastAsia="x-none"/>
        </w:rPr>
      </w:pPr>
      <w:r>
        <w:rPr>
          <w:lang w:eastAsia="x-none"/>
        </w:rPr>
        <w:t xml:space="preserve">Hence, to equalize the transmitted data, </w:t>
      </w:r>
      <w:proofErr w:type="spellStart"/>
      <w:r>
        <w:rPr>
          <w:lang w:eastAsia="x-none"/>
        </w:rPr>
        <w:t>M+d</w:t>
      </w:r>
      <w:proofErr w:type="spellEnd"/>
      <w:r>
        <w:rPr>
          <w:lang w:eastAsia="x-none"/>
        </w:rPr>
        <w:t xml:space="preserve"> length RS needs to be transmitted. In Rel-17 specification, either ZC or CGS are being used as RS. CGS is for lengths less than 30, </w:t>
      </w:r>
      <w:r w:rsidR="006D4606">
        <w:rPr>
          <w:lang w:eastAsia="x-none"/>
        </w:rPr>
        <w:t xml:space="preserve">and can be spectrum extended to </w:t>
      </w:r>
      <w:proofErr w:type="spellStart"/>
      <w:r w:rsidR="006D4606">
        <w:rPr>
          <w:lang w:eastAsia="x-none"/>
        </w:rPr>
        <w:t>M+d</w:t>
      </w:r>
      <w:proofErr w:type="spellEnd"/>
      <w:r w:rsidR="006D4606">
        <w:rPr>
          <w:lang w:eastAsia="x-none"/>
        </w:rPr>
        <w:t xml:space="preserve">. However, </w:t>
      </w:r>
      <w:r w:rsidR="00D85AF9" w:rsidRPr="00E82430">
        <w:rPr>
          <w:lang w:eastAsia="x-none"/>
        </w:rPr>
        <w:t>f</w:t>
      </w:r>
      <w:r w:rsidR="003319A8" w:rsidRPr="00E82430">
        <w:rPr>
          <w:lang w:eastAsia="x-none"/>
        </w:rPr>
        <w:t xml:space="preserve">or allocation size of M, ZC sequences (x(n)) are generated </w:t>
      </w:r>
      <w:r w:rsidR="00402DCF" w:rsidRPr="00E82430">
        <w:rPr>
          <w:lang w:eastAsia="x-none"/>
        </w:rPr>
        <w:t>for</w:t>
      </w:r>
      <w:r w:rsidR="003319A8" w:rsidRPr="00E82430">
        <w:rPr>
          <w:lang w:eastAsia="x-none"/>
        </w:rPr>
        <w:t xml:space="preserve"> a length of a prime number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zc</m:t>
            </m:r>
          </m:sub>
        </m:sSub>
      </m:oMath>
      <w:r w:rsidR="003319A8" w:rsidRPr="00E82430">
        <w:rPr>
          <w:lang w:eastAsia="x-none"/>
        </w:rPr>
        <w:t>) which is less than and close to M. To get a sequence of length M, x(n) is cyclically extended to M as follows,</w:t>
      </w:r>
    </w:p>
    <w:p w14:paraId="544763E8" w14:textId="77777777" w:rsidR="003319A8" w:rsidRPr="00E82430" w:rsidRDefault="003319A8" w:rsidP="002A3042">
      <w:pPr>
        <w:shd w:val="clear" w:color="auto" w:fill="FFFFFF"/>
        <w:overflowPunct/>
        <w:autoSpaceDE/>
        <w:autoSpaceDN/>
        <w:adjustRightInd/>
        <w:spacing w:after="0"/>
        <w:jc w:val="both"/>
        <w:textAlignment w:val="auto"/>
        <w:rPr>
          <w:lang w:eastAsia="x-none"/>
        </w:rPr>
      </w:pP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p>
    <w:p w14:paraId="42BF1CE0" w14:textId="03E3D8C4" w:rsidR="003319A8" w:rsidRPr="00E82430" w:rsidRDefault="003319A8" w:rsidP="002A3042">
      <w:pPr>
        <w:shd w:val="clear" w:color="auto" w:fill="FFFFFF"/>
        <w:overflowPunct/>
        <w:autoSpaceDE/>
        <w:autoSpaceDN/>
        <w:adjustRightInd/>
        <w:spacing w:after="0"/>
        <w:jc w:val="both"/>
        <w:textAlignment w:val="auto"/>
        <w:rPr>
          <w:lang w:eastAsia="x-none"/>
        </w:rPr>
      </w:pP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m:oMath>
        <m:r>
          <w:rPr>
            <w:rFonts w:ascii="Cambria Math" w:hAnsi="Cambria Math"/>
            <w:lang w:eastAsia="x-none"/>
          </w:rPr>
          <m:t>r</m:t>
        </m:r>
        <m:d>
          <m:dPr>
            <m:ctrlPr>
              <w:rPr>
                <w:rFonts w:ascii="Cambria Math" w:hAnsi="Cambria Math"/>
                <w:i/>
                <w:lang w:eastAsia="x-none"/>
              </w:rPr>
            </m:ctrlPr>
          </m:dPr>
          <m:e>
            <m:r>
              <w:rPr>
                <w:rFonts w:ascii="Cambria Math" w:hAnsi="Cambria Math"/>
                <w:lang w:eastAsia="x-none"/>
              </w:rPr>
              <m:t>n</m:t>
            </m:r>
          </m:e>
        </m:d>
        <m:r>
          <w:rPr>
            <w:rFonts w:ascii="Cambria Math" w:hAnsi="Cambria Math"/>
            <w:lang w:eastAsia="x-none"/>
          </w:rPr>
          <m:t>=x</m:t>
        </m:r>
        <m:d>
          <m:dPr>
            <m:ctrlPr>
              <w:rPr>
                <w:rFonts w:ascii="Cambria Math" w:hAnsi="Cambria Math"/>
                <w:i/>
                <w:lang w:eastAsia="x-none"/>
              </w:rPr>
            </m:ctrlPr>
          </m:dPr>
          <m:e>
            <m:r>
              <w:rPr>
                <w:rFonts w:ascii="Cambria Math" w:hAnsi="Cambria Math"/>
                <w:lang w:eastAsia="x-none"/>
              </w:rPr>
              <m:t xml:space="preserve">n mod </m:t>
            </m:r>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zc</m:t>
                </m:r>
              </m:sub>
            </m:sSub>
          </m:e>
        </m:d>
      </m:oMath>
      <w:r w:rsidRPr="00E82430">
        <w:rPr>
          <w:lang w:eastAsia="x-none"/>
        </w:rPr>
        <w:t xml:space="preserve"> </w:t>
      </w:r>
    </w:p>
    <w:p w14:paraId="5110E6D4" w14:textId="77777777" w:rsidR="00E65F51" w:rsidRDefault="009A3E1F" w:rsidP="00973455">
      <w:pPr>
        <w:shd w:val="clear" w:color="auto" w:fill="FFFFFF"/>
        <w:overflowPunct/>
        <w:autoSpaceDE/>
        <w:autoSpaceDN/>
        <w:adjustRightInd/>
        <w:spacing w:after="0"/>
        <w:jc w:val="both"/>
        <w:textAlignment w:val="auto"/>
        <w:rPr>
          <w:lang w:eastAsia="x-none"/>
        </w:rPr>
      </w:pPr>
      <w:r w:rsidRPr="00E82430">
        <w:rPr>
          <w:lang w:eastAsia="x-none"/>
        </w:rPr>
        <w:t>In order to support</w:t>
      </w:r>
      <w:r w:rsidR="003319A8" w:rsidRPr="00E82430">
        <w:rPr>
          <w:lang w:eastAsia="x-none"/>
        </w:rPr>
        <w:t xml:space="preserve"> </w:t>
      </w:r>
      <w:r w:rsidR="003E62EE" w:rsidRPr="00E82430">
        <w:rPr>
          <w:lang w:eastAsia="x-none"/>
        </w:rPr>
        <w:t>f</w:t>
      </w:r>
      <w:r w:rsidR="003319A8" w:rsidRPr="00E82430">
        <w:rPr>
          <w:lang w:eastAsia="x-none"/>
        </w:rPr>
        <w:t xml:space="preserve">requency domain spectrum shaping </w:t>
      </w:r>
      <w:r w:rsidR="0067529A" w:rsidRPr="00E82430">
        <w:rPr>
          <w:lang w:eastAsia="x-none"/>
        </w:rPr>
        <w:t xml:space="preserve">with </w:t>
      </w:r>
      <w:r w:rsidR="003319A8" w:rsidRPr="00E82430">
        <w:rPr>
          <w:lang w:eastAsia="x-none"/>
        </w:rPr>
        <w:t xml:space="preserve">spectrum extension </w:t>
      </w:r>
      <w:r w:rsidR="00175680" w:rsidRPr="00E82430">
        <w:rPr>
          <w:lang w:eastAsia="x-none"/>
        </w:rPr>
        <w:t xml:space="preserve">(FDSS-SE), for an extension factor of ‘d’, RS of length </w:t>
      </w:r>
      <w:proofErr w:type="spellStart"/>
      <w:r w:rsidR="00175680" w:rsidRPr="00E82430">
        <w:rPr>
          <w:lang w:eastAsia="x-none"/>
        </w:rPr>
        <w:t>M+d</w:t>
      </w:r>
      <w:proofErr w:type="spellEnd"/>
      <w:r w:rsidR="00175680" w:rsidRPr="00E82430">
        <w:rPr>
          <w:lang w:eastAsia="x-none"/>
        </w:rPr>
        <w:t xml:space="preserve"> will be needed for transmission</w:t>
      </w:r>
      <w:r w:rsidR="00470C42" w:rsidRPr="00E82430">
        <w:rPr>
          <w:lang w:eastAsia="x-none"/>
        </w:rPr>
        <w:t xml:space="preserve"> when the allocation is of size “M”.</w:t>
      </w:r>
      <w:r w:rsidR="006D4606">
        <w:rPr>
          <w:lang w:eastAsia="x-none"/>
        </w:rPr>
        <w:t xml:space="preserve"> Various method to obtain </w:t>
      </w:r>
      <w:proofErr w:type="spellStart"/>
      <w:r w:rsidR="006D4606">
        <w:rPr>
          <w:lang w:eastAsia="x-none"/>
        </w:rPr>
        <w:t>M+d</w:t>
      </w:r>
      <w:proofErr w:type="spellEnd"/>
      <w:r w:rsidR="006D4606">
        <w:rPr>
          <w:lang w:eastAsia="x-none"/>
        </w:rPr>
        <w:t xml:space="preserve"> length </w:t>
      </w:r>
      <w:r w:rsidR="00767475">
        <w:rPr>
          <w:lang w:eastAsia="x-none"/>
        </w:rPr>
        <w:t>ZC-</w:t>
      </w:r>
      <w:r w:rsidR="006D4606">
        <w:rPr>
          <w:lang w:eastAsia="x-none"/>
        </w:rPr>
        <w:t xml:space="preserve">RS are </w:t>
      </w:r>
      <w:r w:rsidR="000712BD">
        <w:rPr>
          <w:lang w:eastAsia="x-none"/>
        </w:rPr>
        <w:t>discussed,</w:t>
      </w:r>
      <w:r w:rsidR="006D4606">
        <w:rPr>
          <w:lang w:eastAsia="x-none"/>
        </w:rPr>
        <w:t xml:space="preserve"> and conclusions are presented in </w:t>
      </w:r>
      <w:r w:rsidR="00767475">
        <w:rPr>
          <w:lang w:eastAsia="x-none"/>
        </w:rPr>
        <w:t>[</w:t>
      </w:r>
      <w:r w:rsidR="003446B9">
        <w:rPr>
          <w:lang w:eastAsia="x-none"/>
        </w:rPr>
        <w:t>1].</w:t>
      </w:r>
      <w:r w:rsidR="00767475">
        <w:rPr>
          <w:lang w:eastAsia="x-none"/>
        </w:rPr>
        <w:t xml:space="preserve"> </w:t>
      </w:r>
    </w:p>
    <w:p w14:paraId="53AA6213" w14:textId="77777777" w:rsidR="00E65F51" w:rsidRDefault="00E65F51" w:rsidP="00973455">
      <w:pPr>
        <w:shd w:val="clear" w:color="auto" w:fill="FFFFFF"/>
        <w:overflowPunct/>
        <w:autoSpaceDE/>
        <w:autoSpaceDN/>
        <w:adjustRightInd/>
        <w:spacing w:after="0"/>
        <w:jc w:val="both"/>
        <w:textAlignment w:val="auto"/>
        <w:rPr>
          <w:lang w:eastAsia="x-none"/>
        </w:rPr>
      </w:pPr>
    </w:p>
    <w:p w14:paraId="56FF76D2" w14:textId="3E75F658" w:rsidR="003319A8" w:rsidRDefault="00767475" w:rsidP="00973455">
      <w:pPr>
        <w:shd w:val="clear" w:color="auto" w:fill="FFFFFF"/>
        <w:overflowPunct/>
        <w:autoSpaceDE/>
        <w:autoSpaceDN/>
        <w:adjustRightInd/>
        <w:spacing w:after="0"/>
        <w:jc w:val="both"/>
        <w:textAlignment w:val="auto"/>
        <w:rPr>
          <w:lang w:eastAsia="x-none"/>
        </w:rPr>
      </w:pPr>
      <w:r>
        <w:rPr>
          <w:lang w:eastAsia="x-none"/>
        </w:rPr>
        <w:t xml:space="preserve">The effect of extension and shaping </w:t>
      </w:r>
      <w:r w:rsidR="00E65F51">
        <w:rPr>
          <w:lang w:eastAsia="x-none"/>
        </w:rPr>
        <w:t xml:space="preserve">should be the </w:t>
      </w:r>
      <w:r>
        <w:rPr>
          <w:lang w:eastAsia="x-none"/>
        </w:rPr>
        <w:t xml:space="preserve">same on both RS and data. However, since ZC is generated for length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ZC</m:t>
            </m:r>
          </m:sub>
        </m:sSub>
        <m:r>
          <w:rPr>
            <w:rFonts w:ascii="Cambria Math" w:hAnsi="Cambria Math"/>
            <w:lang w:eastAsia="x-none"/>
          </w:rPr>
          <m:t>&lt;M</m:t>
        </m:r>
      </m:oMath>
      <w:r>
        <w:rPr>
          <w:lang w:eastAsia="x-none"/>
        </w:rPr>
        <w:t xml:space="preserve"> in Rel-17, the effect of extension and shaping on data symbol is not same as the effect on the RS symbol.</w:t>
      </w:r>
    </w:p>
    <w:p w14:paraId="07DB0CEB" w14:textId="798B5155" w:rsidR="00767475" w:rsidRDefault="00767475" w:rsidP="00973455">
      <w:pPr>
        <w:shd w:val="clear" w:color="auto" w:fill="FFFFFF"/>
        <w:overflowPunct/>
        <w:autoSpaceDE/>
        <w:autoSpaceDN/>
        <w:adjustRightInd/>
        <w:spacing w:after="0"/>
        <w:jc w:val="both"/>
        <w:textAlignment w:val="auto"/>
        <w:rPr>
          <w:lang w:eastAsia="x-none"/>
        </w:rPr>
      </w:pPr>
    </w:p>
    <w:p w14:paraId="70BC3265" w14:textId="26F4001F" w:rsidR="00767475" w:rsidRPr="00D36AF0" w:rsidRDefault="001068B6" w:rsidP="00973455">
      <w:pPr>
        <w:shd w:val="clear" w:color="auto" w:fill="FFFFFF"/>
        <w:overflowPunct/>
        <w:autoSpaceDE/>
        <w:autoSpaceDN/>
        <w:adjustRightInd/>
        <w:spacing w:after="0"/>
        <w:jc w:val="both"/>
        <w:textAlignment w:val="auto"/>
        <w:rPr>
          <w:i/>
          <w:iCs/>
          <w:lang w:eastAsia="x-none"/>
        </w:rPr>
      </w:pPr>
      <w:r>
        <w:rPr>
          <w:b/>
          <w:bCs/>
          <w:i/>
          <w:iCs/>
          <w:lang w:eastAsia="x-none"/>
        </w:rPr>
        <w:t>Observation</w:t>
      </w:r>
      <w:r w:rsidR="00767475" w:rsidRPr="00767475">
        <w:rPr>
          <w:b/>
          <w:bCs/>
          <w:i/>
          <w:iCs/>
          <w:lang w:eastAsia="x-none"/>
        </w:rPr>
        <w:t xml:space="preserve">-1: </w:t>
      </w:r>
      <w:r w:rsidR="00767475" w:rsidRPr="00D36AF0">
        <w:rPr>
          <w:i/>
          <w:iCs/>
          <w:lang w:eastAsia="x-none"/>
        </w:rPr>
        <w:t xml:space="preserve">New RS sequence </w:t>
      </w:r>
      <w:r w:rsidR="00B64C2D">
        <w:rPr>
          <w:i/>
          <w:iCs/>
          <w:lang w:eastAsia="x-none"/>
        </w:rPr>
        <w:t xml:space="preserve">design </w:t>
      </w:r>
      <w:r w:rsidR="00767475" w:rsidRPr="00D36AF0">
        <w:rPr>
          <w:i/>
          <w:iCs/>
          <w:lang w:eastAsia="x-none"/>
        </w:rPr>
        <w:t>need</w:t>
      </w:r>
      <w:r w:rsidR="00B64C2D">
        <w:rPr>
          <w:i/>
          <w:iCs/>
          <w:lang w:eastAsia="x-none"/>
        </w:rPr>
        <w:t>s</w:t>
      </w:r>
      <w:r w:rsidR="00767475" w:rsidRPr="00D36AF0">
        <w:rPr>
          <w:i/>
          <w:iCs/>
          <w:lang w:eastAsia="x-none"/>
        </w:rPr>
        <w:t xml:space="preserve"> to be studied for QPSK or higher modulations when operated with spectrum extension and shaping.</w:t>
      </w:r>
    </w:p>
    <w:p w14:paraId="2C739CBD" w14:textId="6A50D31A" w:rsidR="00767475" w:rsidRDefault="00767475" w:rsidP="00973455">
      <w:pPr>
        <w:shd w:val="clear" w:color="auto" w:fill="FFFFFF"/>
        <w:overflowPunct/>
        <w:autoSpaceDE/>
        <w:autoSpaceDN/>
        <w:adjustRightInd/>
        <w:spacing w:after="0"/>
        <w:jc w:val="both"/>
        <w:textAlignment w:val="auto"/>
        <w:rPr>
          <w:b/>
          <w:bCs/>
          <w:i/>
          <w:iCs/>
          <w:lang w:eastAsia="x-none"/>
        </w:rPr>
      </w:pPr>
    </w:p>
    <w:p w14:paraId="5E4EF6CD" w14:textId="1CE60603" w:rsidR="00CE38C2" w:rsidRDefault="000712BD" w:rsidP="000712BD">
      <w:pPr>
        <w:spacing w:before="120" w:after="120"/>
        <w:jc w:val="both"/>
        <w:rPr>
          <w:iCs/>
          <w:noProof/>
          <w:lang w:val="en-US"/>
        </w:rPr>
      </w:pPr>
      <w:r>
        <w:rPr>
          <w:lang w:eastAsia="x-none"/>
        </w:rPr>
        <w:t>In Rel-17,</w:t>
      </w:r>
      <w:r w:rsidRPr="000712BD">
        <w:rPr>
          <w:lang w:eastAsia="x-none"/>
        </w:rPr>
        <w:t xml:space="preserve"> </w:t>
      </w:r>
      <w:r w:rsidRPr="000712BD">
        <w:rPr>
          <w:iCs/>
          <w:noProof/>
          <w:lang w:val="en-US"/>
        </w:rPr>
        <w:t>low PAPR type 2 DMRS sequence</w:t>
      </w:r>
      <w:r>
        <w:rPr>
          <w:iCs/>
          <w:noProof/>
          <w:lang w:val="en-US"/>
        </w:rPr>
        <w:t xml:space="preserve"> is used for demodulation of pi/2-BPSK data. The low PAPR type 2 DMRS sequences have</w:t>
      </w:r>
      <w:r w:rsidR="001B5CB8">
        <w:rPr>
          <w:iCs/>
          <w:noProof/>
          <w:lang w:val="en-US"/>
        </w:rPr>
        <w:t xml:space="preserve"> proved to have </w:t>
      </w:r>
      <w:r>
        <w:rPr>
          <w:iCs/>
          <w:noProof/>
          <w:lang w:val="en-US"/>
        </w:rPr>
        <w:t>low PAPR, and has a flexibility to generate the sequence to any desired length. F</w:t>
      </w:r>
      <w:r w:rsidR="001B5CB8">
        <w:rPr>
          <w:iCs/>
          <w:noProof/>
          <w:lang w:val="en-US"/>
        </w:rPr>
        <w:t xml:space="preserve">or an allocation size M, the sequence can be generated to length M. Similar to data, the DFT precoded RS sequence can be spectrum extended to </w:t>
      </w:r>
      <w:r w:rsidR="00CE38C2">
        <w:rPr>
          <w:iCs/>
          <w:noProof/>
          <w:lang w:val="en-US"/>
        </w:rPr>
        <w:t>M+d length same as the method employed for data spectrum extension.</w:t>
      </w:r>
    </w:p>
    <w:p w14:paraId="10F9FA9A" w14:textId="194CDDDE" w:rsidR="000835CA" w:rsidRDefault="001918E2" w:rsidP="000712BD">
      <w:pPr>
        <w:spacing w:before="120" w:after="120"/>
        <w:jc w:val="both"/>
        <w:rPr>
          <w:iCs/>
          <w:noProof/>
          <w:lang w:val="en-US"/>
        </w:rPr>
      </w:pPr>
      <w:r>
        <w:rPr>
          <w:iCs/>
          <w:noProof/>
          <w:lang w:val="en-US"/>
        </w:rPr>
        <w:t xml:space="preserve">Note: The spectrum shaping filter is generated </w:t>
      </w:r>
      <w:r w:rsidR="000A1164">
        <w:rPr>
          <w:iCs/>
          <w:noProof/>
          <w:lang w:val="en-US"/>
        </w:rPr>
        <w:t xml:space="preserve">to at least the </w:t>
      </w:r>
      <w:r>
        <w:rPr>
          <w:iCs/>
          <w:noProof/>
          <w:lang w:val="en-US"/>
        </w:rPr>
        <w:t>length of the allocation and extension factor</w:t>
      </w:r>
      <w:r w:rsidR="000A1164">
        <w:rPr>
          <w:iCs/>
          <w:noProof/>
          <w:lang w:val="en-US"/>
        </w:rPr>
        <w:t xml:space="preserve"> i.e., M+d</w:t>
      </w:r>
      <w:r>
        <w:rPr>
          <w:iCs/>
          <w:noProof/>
          <w:lang w:val="en-US"/>
        </w:rPr>
        <w:t>. If the</w:t>
      </w:r>
      <w:r w:rsidR="000A1164">
        <w:rPr>
          <w:iCs/>
          <w:noProof/>
          <w:lang w:val="en-US"/>
        </w:rPr>
        <w:t xml:space="preserve"> length of the</w:t>
      </w:r>
      <w:r>
        <w:rPr>
          <w:iCs/>
          <w:noProof/>
          <w:lang w:val="en-US"/>
        </w:rPr>
        <w:t xml:space="preserve"> filter generated is more than </w:t>
      </w:r>
      <w:r w:rsidR="000A1164">
        <w:rPr>
          <w:iCs/>
          <w:noProof/>
          <w:lang w:val="en-US"/>
        </w:rPr>
        <w:t>M+d</w:t>
      </w:r>
      <w:r>
        <w:rPr>
          <w:iCs/>
          <w:noProof/>
          <w:lang w:val="en-US"/>
        </w:rPr>
        <w:t xml:space="preserve">, the filter is then truncated to the length </w:t>
      </w:r>
      <w:r w:rsidR="000A1164">
        <w:rPr>
          <w:iCs/>
          <w:noProof/>
          <w:lang w:val="en-US"/>
        </w:rPr>
        <w:t>M+d</w:t>
      </w:r>
      <w:r>
        <w:rPr>
          <w:iCs/>
          <w:noProof/>
          <w:lang w:val="en-US"/>
        </w:rPr>
        <w:t>.</w:t>
      </w:r>
      <w:r w:rsidR="00900985">
        <w:rPr>
          <w:iCs/>
          <w:noProof/>
          <w:lang w:val="en-US"/>
        </w:rPr>
        <w:t xml:space="preserve"> This is referred to as truncation in the rest of the contribution.</w:t>
      </w:r>
    </w:p>
    <w:p w14:paraId="597AF3E3" w14:textId="51847575" w:rsidR="00E204C8" w:rsidRPr="000B1102" w:rsidRDefault="00E204C8" w:rsidP="000712BD">
      <w:pPr>
        <w:spacing w:before="120" w:after="120"/>
        <w:jc w:val="both"/>
        <w:rPr>
          <w:iCs/>
          <w:noProof/>
          <w:lang w:val="en-US"/>
        </w:rPr>
      </w:pPr>
      <w:r>
        <w:rPr>
          <w:iCs/>
          <w:noProof/>
          <w:lang w:val="en-US"/>
        </w:rPr>
        <w:t>The generation of DMRS using low PAPR type 2 DMRS sequences involves the following steps:</w:t>
      </w:r>
    </w:p>
    <w:p w14:paraId="3E660689" w14:textId="77777777" w:rsidR="00E204C8" w:rsidRPr="008C5C21" w:rsidRDefault="00E204C8" w:rsidP="00E204C8">
      <w:pPr>
        <w:pStyle w:val="ListParagraph"/>
        <w:numPr>
          <w:ilvl w:val="0"/>
          <w:numId w:val="34"/>
        </w:numPr>
        <w:spacing w:before="120" w:after="120"/>
        <w:jc w:val="both"/>
        <w:rPr>
          <w:iCs/>
          <w:noProof/>
          <w:sz w:val="20"/>
          <w:szCs w:val="20"/>
          <w:lang w:val="en-US"/>
        </w:rPr>
      </w:pPr>
      <w:r w:rsidRPr="008C5C21">
        <w:rPr>
          <w:iCs/>
          <w:noProof/>
          <w:sz w:val="20"/>
          <w:szCs w:val="20"/>
          <w:lang w:val="en-US"/>
        </w:rPr>
        <w:t>Generate a pi/2 BPSK sequence of length same as the allocation size M.</w:t>
      </w:r>
    </w:p>
    <w:p w14:paraId="25C7CFEF" w14:textId="19D2ABB3" w:rsidR="001918E2" w:rsidRPr="008C5C21" w:rsidRDefault="001918E2" w:rsidP="00E204C8">
      <w:pPr>
        <w:pStyle w:val="ListParagraph"/>
        <w:numPr>
          <w:ilvl w:val="0"/>
          <w:numId w:val="34"/>
        </w:numPr>
        <w:spacing w:before="120" w:after="120"/>
        <w:jc w:val="both"/>
        <w:rPr>
          <w:iCs/>
          <w:noProof/>
          <w:sz w:val="20"/>
          <w:szCs w:val="20"/>
          <w:lang w:val="en-US"/>
        </w:rPr>
      </w:pPr>
      <w:r w:rsidRPr="008C5C21">
        <w:rPr>
          <w:iCs/>
          <w:noProof/>
          <w:sz w:val="20"/>
          <w:szCs w:val="20"/>
          <w:lang w:val="en-US"/>
        </w:rPr>
        <w:t>Obatin DFT precoded sequence by operating the generated sequnece with M</w:t>
      </w:r>
      <w:r w:rsidR="0012554D">
        <w:rPr>
          <w:iCs/>
          <w:noProof/>
          <w:sz w:val="20"/>
          <w:szCs w:val="20"/>
          <w:lang w:val="en-US"/>
        </w:rPr>
        <w:t xml:space="preserve">-point </w:t>
      </w:r>
      <w:r w:rsidRPr="008C5C21">
        <w:rPr>
          <w:iCs/>
          <w:noProof/>
          <w:sz w:val="20"/>
          <w:szCs w:val="20"/>
          <w:lang w:val="en-US"/>
        </w:rPr>
        <w:t>DFT.</w:t>
      </w:r>
    </w:p>
    <w:p w14:paraId="3DCA90B5" w14:textId="4440DBF0" w:rsidR="001918E2" w:rsidRPr="008C5C21" w:rsidRDefault="001918E2" w:rsidP="00E204C8">
      <w:pPr>
        <w:pStyle w:val="ListParagraph"/>
        <w:numPr>
          <w:ilvl w:val="0"/>
          <w:numId w:val="34"/>
        </w:numPr>
        <w:spacing w:before="120" w:after="120"/>
        <w:jc w:val="both"/>
        <w:rPr>
          <w:iCs/>
          <w:noProof/>
          <w:sz w:val="20"/>
          <w:szCs w:val="20"/>
          <w:lang w:val="en-US"/>
        </w:rPr>
      </w:pPr>
      <w:r w:rsidRPr="008C5C21">
        <w:rPr>
          <w:iCs/>
          <w:noProof/>
          <w:sz w:val="20"/>
          <w:szCs w:val="20"/>
          <w:lang w:val="en-US"/>
        </w:rPr>
        <w:t xml:space="preserve">Extend the precoded symbol either cylically or symmetrically to </w:t>
      </w:r>
      <w:r w:rsidR="000B1102" w:rsidRPr="008C5C21">
        <w:rPr>
          <w:iCs/>
          <w:noProof/>
          <w:sz w:val="20"/>
          <w:szCs w:val="20"/>
          <w:lang w:val="en-US"/>
        </w:rPr>
        <w:t xml:space="preserve">length </w:t>
      </w:r>
      <w:r w:rsidRPr="008C5C21">
        <w:rPr>
          <w:iCs/>
          <w:noProof/>
          <w:sz w:val="20"/>
          <w:szCs w:val="20"/>
          <w:lang w:val="en-US"/>
        </w:rPr>
        <w:t>M+d</w:t>
      </w:r>
    </w:p>
    <w:p w14:paraId="62E63909" w14:textId="3AEB7329" w:rsidR="001918E2" w:rsidRDefault="000B1102" w:rsidP="00E204C8">
      <w:pPr>
        <w:pStyle w:val="ListParagraph"/>
        <w:numPr>
          <w:ilvl w:val="0"/>
          <w:numId w:val="34"/>
        </w:numPr>
        <w:spacing w:before="120" w:after="120"/>
        <w:jc w:val="both"/>
        <w:rPr>
          <w:iCs/>
          <w:noProof/>
          <w:sz w:val="20"/>
          <w:szCs w:val="20"/>
          <w:lang w:val="en-US"/>
        </w:rPr>
      </w:pPr>
      <w:r w:rsidRPr="008C5C21">
        <w:rPr>
          <w:iCs/>
          <w:noProof/>
          <w:sz w:val="20"/>
          <w:szCs w:val="20"/>
          <w:lang w:val="en-US"/>
        </w:rPr>
        <w:t>Shape the extended sequence with chosen shaping filter before generating the OFDM symbol.</w:t>
      </w:r>
    </w:p>
    <w:p w14:paraId="75ADBEC3" w14:textId="61A69965" w:rsidR="00712EF0" w:rsidRPr="008C5C21" w:rsidRDefault="00712EF0" w:rsidP="00712EF0">
      <w:pPr>
        <w:spacing w:before="120" w:after="120"/>
        <w:jc w:val="both"/>
        <w:rPr>
          <w:iCs/>
          <w:noProof/>
          <w:lang w:val="en-US"/>
        </w:rPr>
      </w:pPr>
      <w:r>
        <w:rPr>
          <w:iCs/>
          <w:noProof/>
          <w:lang w:val="en-US"/>
        </w:rPr>
        <w:t>The PAPR performance of the low PAPR type2 DMRS sequences for different configurations is shown in Fig. 2.</w:t>
      </w:r>
    </w:p>
    <w:p w14:paraId="55C149AB" w14:textId="733412BD" w:rsidR="001068B6" w:rsidRPr="00E204C8" w:rsidRDefault="001068B6" w:rsidP="00E204C8">
      <w:pPr>
        <w:spacing w:before="120" w:after="120"/>
        <w:jc w:val="both"/>
        <w:rPr>
          <w:iCs/>
          <w:noProof/>
          <w:lang w:val="en-US"/>
        </w:rPr>
      </w:pPr>
    </w:p>
    <w:p w14:paraId="2FBFD2E6" w14:textId="48B8C6FC" w:rsidR="001068B6" w:rsidRDefault="00840593" w:rsidP="00840593">
      <w:pPr>
        <w:spacing w:before="120" w:after="120"/>
        <w:ind w:left="852" w:firstLine="284"/>
        <w:jc w:val="both"/>
        <w:rPr>
          <w:iCs/>
          <w:noProof/>
          <w:lang w:val="en-US"/>
        </w:rPr>
      </w:pPr>
      <w:r w:rsidRPr="00840593">
        <w:rPr>
          <w:iCs/>
          <w:noProof/>
          <w:lang w:val="en-US"/>
        </w:rPr>
        <w:drawing>
          <wp:inline distT="0" distB="0" distL="0" distR="0" wp14:anchorId="0133B317" wp14:editId="4F905F64">
            <wp:extent cx="4530897" cy="3517900"/>
            <wp:effectExtent l="0" t="0" r="3175" b="6350"/>
            <wp:docPr id="3" name="Picture 3"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with medium confidence"/>
                    <pic:cNvPicPr>
                      <a:picLocks noChangeAspect="1" noChangeArrowheads="1"/>
                    </pic:cNvPicPr>
                  </pic:nvPicPr>
                  <pic:blipFill rotWithShape="1">
                    <a:blip r:embed="rId14">
                      <a:extLst>
                        <a:ext uri="{28A0092B-C50C-407E-A947-70E740481C1C}">
                          <a14:useLocalDpi xmlns:a14="http://schemas.microsoft.com/office/drawing/2010/main" val="0"/>
                        </a:ext>
                      </a:extLst>
                    </a:blip>
                    <a:srcRect t="3873" r="7148"/>
                    <a:stretch/>
                  </pic:blipFill>
                  <pic:spPr bwMode="auto">
                    <a:xfrm>
                      <a:off x="0" y="0"/>
                      <a:ext cx="4536938" cy="3522591"/>
                    </a:xfrm>
                    <a:prstGeom prst="rect">
                      <a:avLst/>
                    </a:prstGeom>
                    <a:noFill/>
                    <a:ln>
                      <a:noFill/>
                    </a:ln>
                    <a:extLst>
                      <a:ext uri="{53640926-AAD7-44D8-BBD7-CCE9431645EC}">
                        <a14:shadowObscured xmlns:a14="http://schemas.microsoft.com/office/drawing/2010/main"/>
                      </a:ext>
                    </a:extLst>
                  </pic:spPr>
                </pic:pic>
              </a:graphicData>
            </a:graphic>
          </wp:inline>
        </w:drawing>
      </w:r>
    </w:p>
    <w:p w14:paraId="1831261E" w14:textId="2DD4542F" w:rsidR="00291664" w:rsidRPr="0041569C" w:rsidRDefault="00291664" w:rsidP="008C5C21">
      <w:pPr>
        <w:shd w:val="clear" w:color="auto" w:fill="FFFFFF"/>
        <w:overflowPunct/>
        <w:autoSpaceDE/>
        <w:autoSpaceDN/>
        <w:adjustRightInd/>
        <w:spacing w:after="0"/>
        <w:ind w:left="284" w:firstLine="284"/>
        <w:jc w:val="center"/>
        <w:textAlignment w:val="auto"/>
        <w:rPr>
          <w:lang w:eastAsia="x-none"/>
        </w:rPr>
      </w:pPr>
      <w:r>
        <w:rPr>
          <w:lang w:eastAsia="x-none"/>
        </w:rPr>
        <w:t>Figure 2: PAPR of the RS sequences with spectrum extension and shaping</w:t>
      </w:r>
    </w:p>
    <w:p w14:paraId="3E7D08E0" w14:textId="77777777" w:rsidR="00291664" w:rsidRDefault="00291664" w:rsidP="001068B6">
      <w:pPr>
        <w:spacing w:before="120" w:after="120"/>
        <w:ind w:left="568" w:firstLine="284"/>
        <w:jc w:val="both"/>
        <w:rPr>
          <w:iCs/>
          <w:noProof/>
          <w:lang w:val="en-US"/>
        </w:rPr>
      </w:pPr>
    </w:p>
    <w:p w14:paraId="3C6D5EF0" w14:textId="3A91B89C" w:rsidR="000712BD" w:rsidRDefault="00291664" w:rsidP="000712BD">
      <w:pPr>
        <w:spacing w:before="120" w:after="120"/>
        <w:jc w:val="both"/>
        <w:rPr>
          <w:iCs/>
          <w:noProof/>
          <w:lang w:val="en-US"/>
        </w:rPr>
      </w:pPr>
      <w:r>
        <w:rPr>
          <w:iCs/>
          <w:noProof/>
          <w:lang w:val="en-US"/>
        </w:rPr>
        <w:lastRenderedPageBreak/>
        <w:t xml:space="preserve">From the above figures, it is clear that using low PAPR type-2 DMRS sequences is signifcantly better than usiing the ZC sequences. </w:t>
      </w:r>
    </w:p>
    <w:p w14:paraId="5B5C4C81" w14:textId="2CF9DADF" w:rsidR="001068B6" w:rsidRDefault="00D36AF0" w:rsidP="000712BD">
      <w:pPr>
        <w:spacing w:before="120" w:after="120"/>
        <w:jc w:val="both"/>
        <w:rPr>
          <w:i/>
          <w:noProof/>
          <w:lang w:val="en-US"/>
        </w:rPr>
      </w:pPr>
      <w:r>
        <w:rPr>
          <w:b/>
          <w:bCs/>
          <w:i/>
          <w:noProof/>
          <w:lang w:val="en-US"/>
        </w:rPr>
        <w:t>P</w:t>
      </w:r>
      <w:r w:rsidR="00404EA7" w:rsidRPr="00404EA7">
        <w:rPr>
          <w:b/>
          <w:bCs/>
          <w:i/>
          <w:noProof/>
          <w:lang w:val="en-US"/>
        </w:rPr>
        <w:t xml:space="preserve">roposal-1: </w:t>
      </w:r>
      <w:r w:rsidR="00A17B9D" w:rsidRPr="00A17B9D">
        <w:rPr>
          <w:i/>
          <w:noProof/>
          <w:lang w:val="en-US"/>
        </w:rPr>
        <w:t>Low PAPR type 2 DMRS sequence</w:t>
      </w:r>
      <w:r w:rsidR="00404EA7" w:rsidRPr="00D36AF0">
        <w:rPr>
          <w:i/>
          <w:noProof/>
          <w:lang w:val="en-US"/>
        </w:rPr>
        <w:t xml:space="preserve">s </w:t>
      </w:r>
      <w:r w:rsidR="00FB37C6">
        <w:rPr>
          <w:i/>
          <w:noProof/>
          <w:lang w:val="en-US"/>
        </w:rPr>
        <w:t>can be handled</w:t>
      </w:r>
      <w:r w:rsidR="00404EA7" w:rsidRPr="00D36AF0">
        <w:rPr>
          <w:i/>
          <w:noProof/>
          <w:lang w:val="en-US"/>
        </w:rPr>
        <w:t xml:space="preserve"> similar to data sequences for spect</w:t>
      </w:r>
      <w:r w:rsidR="001877AE">
        <w:rPr>
          <w:i/>
          <w:noProof/>
          <w:lang w:val="en-US"/>
        </w:rPr>
        <w:t>r</w:t>
      </w:r>
      <w:r w:rsidR="00404EA7" w:rsidRPr="00D36AF0">
        <w:rPr>
          <w:i/>
          <w:noProof/>
          <w:lang w:val="en-US"/>
        </w:rPr>
        <w:t xml:space="preserve">um extension and shaping and </w:t>
      </w:r>
      <w:r w:rsidR="00215D17">
        <w:rPr>
          <w:i/>
          <w:noProof/>
          <w:lang w:val="en-US"/>
        </w:rPr>
        <w:t xml:space="preserve">therefore be </w:t>
      </w:r>
      <w:r w:rsidR="00404EA7" w:rsidRPr="00D36AF0">
        <w:rPr>
          <w:i/>
          <w:noProof/>
          <w:lang w:val="en-US"/>
        </w:rPr>
        <w:t>used as RS sequences</w:t>
      </w:r>
      <w:r w:rsidRPr="00D36AF0">
        <w:rPr>
          <w:i/>
          <w:noProof/>
          <w:lang w:val="en-US"/>
        </w:rPr>
        <w:t xml:space="preserve"> with appropr</w:t>
      </w:r>
      <w:r w:rsidR="0056259E">
        <w:rPr>
          <w:i/>
          <w:noProof/>
          <w:lang w:val="en-US"/>
        </w:rPr>
        <w:t>i</w:t>
      </w:r>
      <w:r w:rsidRPr="00D36AF0">
        <w:rPr>
          <w:i/>
          <w:noProof/>
          <w:lang w:val="en-US"/>
        </w:rPr>
        <w:t xml:space="preserve">ately chosen </w:t>
      </w:r>
      <w:r w:rsidR="00AB2F33" w:rsidRPr="006916BE">
        <w:rPr>
          <w:i/>
          <w:noProof/>
          <w:lang w:val="en-US"/>
        </w:rPr>
        <w:t>shaping filter</w:t>
      </w:r>
      <w:r w:rsidR="00404EA7" w:rsidRPr="00D36AF0">
        <w:rPr>
          <w:i/>
          <w:noProof/>
          <w:lang w:val="en-US"/>
        </w:rPr>
        <w:t>.</w:t>
      </w:r>
    </w:p>
    <w:p w14:paraId="62781D5A" w14:textId="25DC5DA4" w:rsidR="00C32EAD" w:rsidRDefault="00C32EAD" w:rsidP="000712BD">
      <w:pPr>
        <w:spacing w:before="120" w:after="120"/>
        <w:jc w:val="both"/>
        <w:rPr>
          <w:i/>
          <w:noProof/>
          <w:lang w:val="en-US"/>
        </w:rPr>
      </w:pPr>
      <w:r w:rsidRPr="008C5C21">
        <w:rPr>
          <w:b/>
          <w:bCs/>
          <w:i/>
          <w:noProof/>
          <w:lang w:val="en-US"/>
        </w:rPr>
        <w:t>Proposal-2</w:t>
      </w:r>
      <w:r>
        <w:rPr>
          <w:i/>
          <w:noProof/>
          <w:lang w:val="en-US"/>
        </w:rPr>
        <w:t>: The length of the DMRS sequence generated is equal to allocation</w:t>
      </w:r>
      <w:r w:rsidR="004613BF">
        <w:rPr>
          <w:i/>
          <w:noProof/>
          <w:lang w:val="en-US"/>
        </w:rPr>
        <w:t xml:space="preserve"> size</w:t>
      </w:r>
      <w:r>
        <w:rPr>
          <w:i/>
          <w:noProof/>
          <w:lang w:val="en-US"/>
        </w:rPr>
        <w:t>.</w:t>
      </w:r>
    </w:p>
    <w:p w14:paraId="4FF10251" w14:textId="583C4E48" w:rsidR="00B2701B" w:rsidRDefault="00B2701B" w:rsidP="00B2701B">
      <w:pPr>
        <w:pStyle w:val="Heading2"/>
      </w:pPr>
      <w:r>
        <w:t>BLER performance</w:t>
      </w:r>
    </w:p>
    <w:p w14:paraId="53814496" w14:textId="1C3BAD8E" w:rsidR="00420B85" w:rsidRDefault="00665FD4" w:rsidP="00B2701B">
      <w:r>
        <w:t>The BLER performance with the proposed</w:t>
      </w:r>
      <w:r w:rsidR="00420B85">
        <w:t xml:space="preserve"> </w:t>
      </w:r>
      <w:r w:rsidR="003D7203">
        <w:t>Frequency</w:t>
      </w:r>
      <w:r w:rsidR="00420B85">
        <w:t xml:space="preserve"> domain spectrum extension and shaping is presented in figure 3</w:t>
      </w:r>
      <w:r w:rsidR="0076643B">
        <w:t xml:space="preserve"> </w:t>
      </w:r>
      <w:r w:rsidR="003D7203">
        <w:t>comparin</w:t>
      </w:r>
      <w:r w:rsidR="0076643B">
        <w:t>g</w:t>
      </w:r>
      <w:r w:rsidR="003D7203">
        <w:t xml:space="preserve"> the base line (3GPP Rel-17) with </w:t>
      </w:r>
      <w:r w:rsidR="00940B47">
        <w:t xml:space="preserve">the </w:t>
      </w:r>
      <w:r w:rsidR="0076643B">
        <w:t>proposed extension and shaping</w:t>
      </w:r>
      <w:r w:rsidR="003D7203">
        <w:t xml:space="preserve">. It can be observed from the figure that </w:t>
      </w:r>
      <w:r w:rsidR="00940B47">
        <w:t xml:space="preserve">the </w:t>
      </w:r>
      <w:r w:rsidR="0076643B">
        <w:t>proposed</w:t>
      </w:r>
      <w:r w:rsidR="003D7203">
        <w:t xml:space="preserve"> scheme has a loss of around 1dB compared to </w:t>
      </w:r>
      <w:r w:rsidR="00B62E12">
        <w:t xml:space="preserve">the Rel-17. However, </w:t>
      </w:r>
      <w:r w:rsidR="00940B47">
        <w:t>the loss can be compensated from the PAPR gain obtained with spectrum extension and shaping.</w:t>
      </w:r>
    </w:p>
    <w:p w14:paraId="2C76AB45" w14:textId="4964A38C" w:rsidR="00FA59E7" w:rsidRPr="00B2701B" w:rsidRDefault="0076643B" w:rsidP="00FA59E7">
      <w:pPr>
        <w:ind w:left="1136" w:firstLine="284"/>
      </w:pPr>
      <w:r>
        <w:rPr>
          <w:noProof/>
        </w:rPr>
        <w:drawing>
          <wp:inline distT="0" distB="0" distL="0" distR="0" wp14:anchorId="073E0AEC" wp14:editId="3E05EB52">
            <wp:extent cx="3910889" cy="29330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9049" cy="2946684"/>
                    </a:xfrm>
                    <a:prstGeom prst="rect">
                      <a:avLst/>
                    </a:prstGeom>
                    <a:noFill/>
                    <a:ln>
                      <a:noFill/>
                    </a:ln>
                  </pic:spPr>
                </pic:pic>
              </a:graphicData>
            </a:graphic>
          </wp:inline>
        </w:drawing>
      </w:r>
    </w:p>
    <w:p w14:paraId="12011E38" w14:textId="24BCFFA7" w:rsidR="00B2701B" w:rsidRPr="00FA266C" w:rsidRDefault="00FA266C" w:rsidP="00FA266C">
      <w:pPr>
        <w:shd w:val="clear" w:color="auto" w:fill="FFFFFF"/>
        <w:overflowPunct/>
        <w:autoSpaceDE/>
        <w:autoSpaceDN/>
        <w:adjustRightInd/>
        <w:spacing w:after="0"/>
        <w:ind w:left="284" w:firstLine="284"/>
        <w:jc w:val="center"/>
        <w:textAlignment w:val="auto"/>
        <w:rPr>
          <w:lang w:eastAsia="x-none"/>
        </w:rPr>
      </w:pPr>
      <w:r>
        <w:rPr>
          <w:lang w:eastAsia="x-none"/>
        </w:rPr>
        <w:t>Figure 3: BLER performance comparing with and without spectrum extension and shaping</w:t>
      </w:r>
    </w:p>
    <w:p w14:paraId="7356F650" w14:textId="77777777" w:rsidR="00B2701B" w:rsidRDefault="00B2701B" w:rsidP="000712BD">
      <w:pPr>
        <w:spacing w:before="120" w:after="120"/>
        <w:jc w:val="both"/>
        <w:rPr>
          <w:i/>
          <w:noProof/>
          <w:lang w:val="en-US"/>
        </w:rPr>
      </w:pPr>
    </w:p>
    <w:bookmarkEnd w:id="1"/>
    <w:p w14:paraId="773DE212" w14:textId="5D74C0FC" w:rsidR="0099307C" w:rsidRPr="00E82430" w:rsidRDefault="00C7199F" w:rsidP="00463904">
      <w:pPr>
        <w:pStyle w:val="Heading1"/>
        <w:numPr>
          <w:ilvl w:val="0"/>
          <w:numId w:val="0"/>
        </w:numPr>
        <w:ind w:left="432" w:hanging="432"/>
        <w:jc w:val="both"/>
      </w:pPr>
      <w:r>
        <w:t>3</w:t>
      </w:r>
      <w:r w:rsidR="00C46897" w:rsidRPr="00E82430">
        <w:tab/>
      </w:r>
      <w:r w:rsidR="0099307C" w:rsidRPr="00E82430">
        <w:t>Conclusion</w:t>
      </w:r>
    </w:p>
    <w:p w14:paraId="199DCB8C" w14:textId="25DB2FDD" w:rsidR="002B609D" w:rsidRPr="00E82430" w:rsidRDefault="00E43118" w:rsidP="00463904">
      <w:pPr>
        <w:jc w:val="both"/>
      </w:pPr>
      <w:r w:rsidRPr="00E82430">
        <w:t xml:space="preserve">In this </w:t>
      </w:r>
      <w:r w:rsidR="00521A93" w:rsidRPr="00E82430">
        <w:t>document,</w:t>
      </w:r>
      <w:r w:rsidRPr="00E82430">
        <w:t xml:space="preserve"> we have discussed</w:t>
      </w:r>
      <w:r w:rsidR="00521A93" w:rsidRPr="00E82430">
        <w:rPr>
          <w:rStyle w:val="normaltextrun"/>
        </w:rPr>
        <w:t xml:space="preserve"> methods to generate</w:t>
      </w:r>
      <w:r w:rsidR="00A42970">
        <w:rPr>
          <w:rStyle w:val="normaltextrun"/>
        </w:rPr>
        <w:t xml:space="preserve"> spectrum extended filtered symbol for data sequences to obtain low PAPR. To demodulate the data, we presented the RS sequence that can offer low PAPR with spectrum extension and shaping</w:t>
      </w:r>
      <w:r w:rsidR="004679A4" w:rsidRPr="00E82430">
        <w:rPr>
          <w:rStyle w:val="normaltextrun"/>
        </w:rPr>
        <w:t>. Based on the discussion and results, we make the following observations and proposals:</w:t>
      </w:r>
    </w:p>
    <w:p w14:paraId="3FDC8113" w14:textId="6268F23B" w:rsidR="00314E23" w:rsidRDefault="00314E23" w:rsidP="00A42970">
      <w:pPr>
        <w:spacing w:before="120" w:after="120"/>
        <w:jc w:val="both"/>
        <w:rPr>
          <w:i/>
          <w:noProof/>
          <w:lang w:val="en-US"/>
        </w:rPr>
      </w:pPr>
      <w:r w:rsidRPr="00E82430">
        <w:rPr>
          <w:b/>
          <w:bCs/>
          <w:i/>
          <w:iCs/>
          <w:noProof/>
        </w:rPr>
        <w:t xml:space="preserve">Proposal 1:  </w:t>
      </w:r>
      <w:r w:rsidR="00A17B9D" w:rsidRPr="00A17B9D">
        <w:rPr>
          <w:i/>
          <w:noProof/>
          <w:lang w:val="en-US"/>
        </w:rPr>
        <w:t>Low PAPR type 2 DMRS sequence</w:t>
      </w:r>
      <w:r w:rsidR="00A17B9D" w:rsidRPr="00D36AF0">
        <w:rPr>
          <w:i/>
          <w:noProof/>
          <w:lang w:val="en-US"/>
        </w:rPr>
        <w:t>s may be processed similar to data sequences for spectum extension and shaping and used as RS sequences with approprately chosen filter.</w:t>
      </w:r>
    </w:p>
    <w:p w14:paraId="6F21AE60" w14:textId="2A7E3873" w:rsidR="00985741" w:rsidRPr="008C5C21" w:rsidRDefault="00985741" w:rsidP="00A42970">
      <w:pPr>
        <w:spacing w:before="120" w:after="120"/>
        <w:jc w:val="both"/>
        <w:rPr>
          <w:i/>
          <w:noProof/>
          <w:lang w:val="en-US"/>
        </w:rPr>
      </w:pPr>
      <w:r w:rsidRPr="008C5C21">
        <w:rPr>
          <w:b/>
          <w:bCs/>
          <w:i/>
          <w:noProof/>
          <w:lang w:val="en-US"/>
        </w:rPr>
        <w:t>Proposal-2</w:t>
      </w:r>
      <w:r>
        <w:rPr>
          <w:i/>
          <w:noProof/>
          <w:lang w:val="en-US"/>
        </w:rPr>
        <w:t>: The length of the DMRS sequence generated is equal to allocation size.</w:t>
      </w:r>
    </w:p>
    <w:p w14:paraId="53CD9119" w14:textId="5206E1F5" w:rsidR="00885580" w:rsidRPr="00E82430" w:rsidRDefault="00885580" w:rsidP="00463904">
      <w:pPr>
        <w:pStyle w:val="Heading1"/>
        <w:numPr>
          <w:ilvl w:val="0"/>
          <w:numId w:val="0"/>
        </w:numPr>
        <w:jc w:val="both"/>
      </w:pPr>
      <w:r w:rsidRPr="00E82430">
        <w:t>References</w:t>
      </w:r>
    </w:p>
    <w:p w14:paraId="7F5073EF" w14:textId="3B02FABE" w:rsidR="002D00EB" w:rsidRPr="002D00EB" w:rsidRDefault="002D00EB" w:rsidP="00463904">
      <w:pPr>
        <w:pStyle w:val="ListParagraph"/>
        <w:numPr>
          <w:ilvl w:val="0"/>
          <w:numId w:val="4"/>
        </w:numPr>
        <w:jc w:val="both"/>
        <w:rPr>
          <w:bCs/>
          <w:sz w:val="20"/>
          <w:szCs w:val="20"/>
          <w:lang w:val="en-US"/>
        </w:rPr>
      </w:pPr>
      <w:r w:rsidRPr="002D00EB">
        <w:rPr>
          <w:bCs/>
          <w:sz w:val="20"/>
          <w:szCs w:val="20"/>
        </w:rPr>
        <w:t>RAN1 Chair’s Notes</w:t>
      </w:r>
      <w:r w:rsidRPr="002D00EB">
        <w:rPr>
          <w:bCs/>
          <w:sz w:val="20"/>
          <w:szCs w:val="20"/>
          <w:lang w:val="en-GB"/>
        </w:rPr>
        <w:t xml:space="preserve"> , </w:t>
      </w:r>
      <w:r w:rsidRPr="002D00EB">
        <w:rPr>
          <w:bCs/>
          <w:sz w:val="20"/>
          <w:szCs w:val="20"/>
        </w:rPr>
        <w:t xml:space="preserve">3GPP TSG RAN WG1 #111, </w:t>
      </w:r>
      <w:r w:rsidRPr="002D00EB">
        <w:rPr>
          <w:rFonts w:eastAsia="MS Mincho"/>
          <w:bCs/>
          <w:sz w:val="20"/>
          <w:szCs w:val="20"/>
          <w:lang w:eastAsia="ja-JP"/>
        </w:rPr>
        <w:t>Toulouse, France, November 14</w:t>
      </w:r>
      <w:r w:rsidRPr="002D00EB">
        <w:rPr>
          <w:rFonts w:eastAsia="MS Mincho"/>
          <w:bCs/>
          <w:sz w:val="20"/>
          <w:szCs w:val="20"/>
          <w:vertAlign w:val="superscript"/>
          <w:lang w:eastAsia="ja-JP"/>
        </w:rPr>
        <w:t>th</w:t>
      </w:r>
      <w:r w:rsidRPr="002D00EB">
        <w:rPr>
          <w:rFonts w:eastAsia="MS Mincho"/>
          <w:bCs/>
          <w:sz w:val="20"/>
          <w:szCs w:val="20"/>
          <w:lang w:eastAsia="ja-JP"/>
        </w:rPr>
        <w:t xml:space="preserve"> – 18</w:t>
      </w:r>
      <w:r w:rsidRPr="002D00EB">
        <w:rPr>
          <w:rFonts w:eastAsia="MS Mincho"/>
          <w:bCs/>
          <w:sz w:val="20"/>
          <w:szCs w:val="20"/>
          <w:vertAlign w:val="superscript"/>
          <w:lang w:eastAsia="ja-JP"/>
        </w:rPr>
        <w:t>th</w:t>
      </w:r>
      <w:r w:rsidRPr="002D00EB">
        <w:rPr>
          <w:rFonts w:eastAsia="MS Mincho"/>
          <w:bCs/>
          <w:sz w:val="20"/>
          <w:szCs w:val="20"/>
          <w:lang w:eastAsia="ja-JP"/>
        </w:rPr>
        <w:t>, 2022</w:t>
      </w:r>
    </w:p>
    <w:p w14:paraId="6ABDE8F3" w14:textId="77777777" w:rsidR="00523645" w:rsidRDefault="00523645" w:rsidP="00761E64">
      <w:pPr>
        <w:pStyle w:val="Heading1"/>
        <w:numPr>
          <w:ilvl w:val="0"/>
          <w:numId w:val="0"/>
        </w:numPr>
        <w:ind w:left="432" w:hanging="432"/>
        <w:rPr>
          <w:lang w:val="en-US"/>
        </w:rPr>
      </w:pPr>
    </w:p>
    <w:p w14:paraId="685DE1F7" w14:textId="77777777" w:rsidR="00523645" w:rsidRDefault="00523645" w:rsidP="00761E64">
      <w:pPr>
        <w:pStyle w:val="Heading1"/>
        <w:numPr>
          <w:ilvl w:val="0"/>
          <w:numId w:val="0"/>
        </w:numPr>
        <w:ind w:left="432" w:hanging="432"/>
        <w:rPr>
          <w:lang w:val="en-US"/>
        </w:rPr>
      </w:pPr>
    </w:p>
    <w:p w14:paraId="3C1CEC4E" w14:textId="129E9243" w:rsidR="00B85EA4" w:rsidRPr="00E82430" w:rsidRDefault="00B85EA4" w:rsidP="00761E64">
      <w:pPr>
        <w:pStyle w:val="Heading1"/>
        <w:numPr>
          <w:ilvl w:val="0"/>
          <w:numId w:val="0"/>
        </w:numPr>
        <w:ind w:left="432" w:hanging="432"/>
        <w:rPr>
          <w:lang w:val="en-US"/>
        </w:rPr>
      </w:pPr>
      <w:r w:rsidRPr="00E82430">
        <w:rPr>
          <w:lang w:val="en-US"/>
        </w:rPr>
        <w:t>Annexure</w:t>
      </w:r>
    </w:p>
    <w:p w14:paraId="4C7F4FDF" w14:textId="745F68B3" w:rsidR="00B85EA4" w:rsidRPr="00E82430" w:rsidRDefault="00B85EA4" w:rsidP="00B85EA4">
      <w:pPr>
        <w:rPr>
          <w:sz w:val="24"/>
          <w:szCs w:val="24"/>
          <w:lang w:val="en-US"/>
        </w:rPr>
      </w:pPr>
      <w:r w:rsidRPr="00E82430">
        <w:rPr>
          <w:sz w:val="24"/>
          <w:szCs w:val="24"/>
          <w:lang w:val="en-US"/>
        </w:rPr>
        <w:t>Simulation assumptions</w:t>
      </w:r>
    </w:p>
    <w:tbl>
      <w:tblPr>
        <w:tblStyle w:val="TableGrid"/>
        <w:tblW w:w="0" w:type="auto"/>
        <w:tblInd w:w="2405" w:type="dxa"/>
        <w:tblLook w:val="04A0" w:firstRow="1" w:lastRow="0" w:firstColumn="1" w:lastColumn="0" w:noHBand="0" w:noVBand="1"/>
      </w:tblPr>
      <w:tblGrid>
        <w:gridCol w:w="2409"/>
        <w:gridCol w:w="2552"/>
      </w:tblGrid>
      <w:tr w:rsidR="00B85EA4" w:rsidRPr="00E82430" w14:paraId="1CFAAC61" w14:textId="77777777" w:rsidTr="00530DB0">
        <w:tc>
          <w:tcPr>
            <w:tcW w:w="2409" w:type="dxa"/>
            <w:vAlign w:val="center"/>
          </w:tcPr>
          <w:p w14:paraId="0F381A5A" w14:textId="77777777" w:rsidR="00B85EA4" w:rsidRPr="00E82430" w:rsidRDefault="00B85EA4" w:rsidP="00580B59">
            <w:pPr>
              <w:jc w:val="center"/>
              <w:rPr>
                <w:b/>
                <w:bCs/>
                <w:lang w:val="en-US"/>
              </w:rPr>
            </w:pPr>
            <w:r w:rsidRPr="00E82430">
              <w:rPr>
                <w:b/>
                <w:bCs/>
                <w:lang w:val="en-US"/>
              </w:rPr>
              <w:t>Parameter</w:t>
            </w:r>
          </w:p>
        </w:tc>
        <w:tc>
          <w:tcPr>
            <w:tcW w:w="2552" w:type="dxa"/>
            <w:vAlign w:val="center"/>
          </w:tcPr>
          <w:p w14:paraId="7657AFA8" w14:textId="77777777" w:rsidR="00B85EA4" w:rsidRPr="00E82430" w:rsidRDefault="00B85EA4" w:rsidP="00580B59">
            <w:pPr>
              <w:jc w:val="center"/>
              <w:rPr>
                <w:b/>
                <w:bCs/>
                <w:lang w:val="en-US"/>
              </w:rPr>
            </w:pPr>
            <w:r w:rsidRPr="00E82430">
              <w:rPr>
                <w:b/>
                <w:bCs/>
                <w:lang w:val="en-US"/>
              </w:rPr>
              <w:t>Value</w:t>
            </w:r>
          </w:p>
        </w:tc>
      </w:tr>
      <w:tr w:rsidR="00B85EA4" w:rsidRPr="00E82430" w14:paraId="0143AAD3" w14:textId="77777777" w:rsidTr="00530DB0">
        <w:tc>
          <w:tcPr>
            <w:tcW w:w="2409" w:type="dxa"/>
            <w:vAlign w:val="center"/>
          </w:tcPr>
          <w:p w14:paraId="57B3D1E4" w14:textId="77777777" w:rsidR="00B85EA4" w:rsidRPr="00E82430" w:rsidRDefault="00B85EA4" w:rsidP="00580B59">
            <w:pPr>
              <w:jc w:val="center"/>
              <w:rPr>
                <w:lang w:val="en-US"/>
              </w:rPr>
            </w:pPr>
            <w:r w:rsidRPr="00E82430">
              <w:rPr>
                <w:lang w:val="en-US"/>
              </w:rPr>
              <w:t>Number of PRBS</w:t>
            </w:r>
          </w:p>
        </w:tc>
        <w:tc>
          <w:tcPr>
            <w:tcW w:w="2552" w:type="dxa"/>
            <w:vAlign w:val="center"/>
          </w:tcPr>
          <w:p w14:paraId="4D97BECE" w14:textId="77777777" w:rsidR="00B85EA4" w:rsidRDefault="00530DB0" w:rsidP="00580B59">
            <w:pPr>
              <w:jc w:val="center"/>
              <w:rPr>
                <w:lang w:val="en-US"/>
              </w:rPr>
            </w:pPr>
            <w:r w:rsidRPr="00530DB0">
              <w:rPr>
                <w:lang w:val="en-US"/>
              </w:rPr>
              <w:t>6</w:t>
            </w:r>
            <w:r w:rsidR="00B2701B">
              <w:rPr>
                <w:lang w:val="en-US"/>
              </w:rPr>
              <w:t xml:space="preserve"> before extension</w:t>
            </w:r>
          </w:p>
          <w:p w14:paraId="2887EAB3" w14:textId="1D173EA7" w:rsidR="00B2701B" w:rsidRPr="00530DB0" w:rsidRDefault="00B2701B" w:rsidP="00580B59">
            <w:pPr>
              <w:jc w:val="center"/>
              <w:rPr>
                <w:lang w:val="en-US"/>
              </w:rPr>
            </w:pPr>
            <w:r>
              <w:rPr>
                <w:lang w:val="en-US"/>
              </w:rPr>
              <w:t>8 after extension and without extension</w:t>
            </w:r>
          </w:p>
        </w:tc>
      </w:tr>
      <w:tr w:rsidR="006A5B49" w:rsidRPr="00E82430" w14:paraId="5B4CBE5C" w14:textId="77777777" w:rsidTr="00530DB0">
        <w:tc>
          <w:tcPr>
            <w:tcW w:w="2409" w:type="dxa"/>
            <w:vAlign w:val="center"/>
          </w:tcPr>
          <w:p w14:paraId="43BDDFEB" w14:textId="48DB7C13" w:rsidR="006A5B49" w:rsidRPr="00E82430" w:rsidRDefault="006A5B49" w:rsidP="00580B59">
            <w:pPr>
              <w:jc w:val="center"/>
              <w:rPr>
                <w:lang w:val="en-US"/>
              </w:rPr>
            </w:pPr>
            <w:r>
              <w:rPr>
                <w:lang w:val="en-US"/>
              </w:rPr>
              <w:t>MCS</w:t>
            </w:r>
          </w:p>
        </w:tc>
        <w:tc>
          <w:tcPr>
            <w:tcW w:w="2552" w:type="dxa"/>
            <w:vAlign w:val="center"/>
          </w:tcPr>
          <w:p w14:paraId="658E4466" w14:textId="77777777" w:rsidR="006A5B49" w:rsidRDefault="006A5B49" w:rsidP="00580B59">
            <w:pPr>
              <w:jc w:val="center"/>
              <w:rPr>
                <w:lang w:val="en-US"/>
              </w:rPr>
            </w:pPr>
            <w:r>
              <w:rPr>
                <w:lang w:val="en-US"/>
              </w:rPr>
              <w:t>2 - baseline</w:t>
            </w:r>
          </w:p>
          <w:p w14:paraId="66440A51" w14:textId="6A105112" w:rsidR="006A5B49" w:rsidRPr="00530DB0" w:rsidRDefault="006A5B49" w:rsidP="00580B59">
            <w:pPr>
              <w:jc w:val="center"/>
              <w:rPr>
                <w:lang w:val="en-US"/>
              </w:rPr>
            </w:pPr>
            <w:r>
              <w:rPr>
                <w:lang w:val="en-US"/>
              </w:rPr>
              <w:t>3 – FDD-SE</w:t>
            </w:r>
          </w:p>
        </w:tc>
      </w:tr>
      <w:tr w:rsidR="006A5B49" w:rsidRPr="00E82430" w14:paraId="57847B89" w14:textId="77777777" w:rsidTr="00530DB0">
        <w:tc>
          <w:tcPr>
            <w:tcW w:w="2409" w:type="dxa"/>
            <w:vAlign w:val="center"/>
          </w:tcPr>
          <w:p w14:paraId="1408C29F" w14:textId="519B9C05" w:rsidR="006A5B49" w:rsidRDefault="006A5B49" w:rsidP="00580B59">
            <w:pPr>
              <w:jc w:val="center"/>
              <w:rPr>
                <w:lang w:val="en-US"/>
              </w:rPr>
            </w:pPr>
            <w:r>
              <w:rPr>
                <w:lang w:val="en-US"/>
              </w:rPr>
              <w:t>No. of Tx</w:t>
            </w:r>
          </w:p>
        </w:tc>
        <w:tc>
          <w:tcPr>
            <w:tcW w:w="2552" w:type="dxa"/>
            <w:vAlign w:val="center"/>
          </w:tcPr>
          <w:p w14:paraId="2F1F1C11" w14:textId="59BD4D99" w:rsidR="006A5B49" w:rsidRDefault="006A5B49" w:rsidP="00580B59">
            <w:pPr>
              <w:jc w:val="center"/>
              <w:rPr>
                <w:lang w:val="en-US"/>
              </w:rPr>
            </w:pPr>
            <w:r>
              <w:rPr>
                <w:lang w:val="en-US"/>
              </w:rPr>
              <w:t>1</w:t>
            </w:r>
          </w:p>
        </w:tc>
      </w:tr>
      <w:tr w:rsidR="006A5B49" w:rsidRPr="00E82430" w14:paraId="6B4A455C" w14:textId="77777777" w:rsidTr="00530DB0">
        <w:tc>
          <w:tcPr>
            <w:tcW w:w="2409" w:type="dxa"/>
            <w:vAlign w:val="center"/>
          </w:tcPr>
          <w:p w14:paraId="1C5C0D61" w14:textId="4A432E6A" w:rsidR="006A5B49" w:rsidRDefault="006A5B49" w:rsidP="00580B59">
            <w:pPr>
              <w:jc w:val="center"/>
              <w:rPr>
                <w:lang w:val="en-US"/>
              </w:rPr>
            </w:pPr>
            <w:r>
              <w:rPr>
                <w:lang w:val="en-US"/>
              </w:rPr>
              <w:t>No. of Rx</w:t>
            </w:r>
          </w:p>
        </w:tc>
        <w:tc>
          <w:tcPr>
            <w:tcW w:w="2552" w:type="dxa"/>
            <w:vAlign w:val="center"/>
          </w:tcPr>
          <w:p w14:paraId="1279F21F" w14:textId="0E5872A6" w:rsidR="006A5B49" w:rsidRDefault="006A5B49" w:rsidP="00580B59">
            <w:pPr>
              <w:jc w:val="center"/>
              <w:rPr>
                <w:lang w:val="en-US"/>
              </w:rPr>
            </w:pPr>
            <w:r>
              <w:rPr>
                <w:lang w:val="en-US"/>
              </w:rPr>
              <w:t>2</w:t>
            </w:r>
          </w:p>
        </w:tc>
      </w:tr>
      <w:tr w:rsidR="00B85EA4" w:rsidRPr="00E82430" w14:paraId="13FE367E" w14:textId="77777777" w:rsidTr="00530DB0">
        <w:tc>
          <w:tcPr>
            <w:tcW w:w="2409" w:type="dxa"/>
            <w:vAlign w:val="center"/>
          </w:tcPr>
          <w:p w14:paraId="1BFD134E" w14:textId="77777777" w:rsidR="00B85EA4" w:rsidRPr="00E82430" w:rsidRDefault="00B85EA4" w:rsidP="00580B59">
            <w:pPr>
              <w:jc w:val="center"/>
              <w:rPr>
                <w:lang w:val="en-US"/>
              </w:rPr>
            </w:pPr>
            <w:r w:rsidRPr="00E82430">
              <w:rPr>
                <w:lang w:val="en-US"/>
              </w:rPr>
              <w:t>Shaping filter</w:t>
            </w:r>
          </w:p>
        </w:tc>
        <w:tc>
          <w:tcPr>
            <w:tcW w:w="2552" w:type="dxa"/>
            <w:vAlign w:val="center"/>
          </w:tcPr>
          <w:p w14:paraId="56DA6915" w14:textId="41F6B298" w:rsidR="00B85EA4" w:rsidRPr="00530DB0" w:rsidRDefault="00530DB0" w:rsidP="00580B59">
            <w:pPr>
              <w:jc w:val="center"/>
              <w:rPr>
                <w:lang w:val="en-US"/>
              </w:rPr>
            </w:pPr>
            <w:r w:rsidRPr="00530DB0">
              <w:rPr>
                <w:lang w:val="en-US"/>
              </w:rPr>
              <w:t>2-tap</w:t>
            </w:r>
            <w:r w:rsidR="00523645">
              <w:rPr>
                <w:lang w:val="en-US"/>
              </w:rPr>
              <w:t xml:space="preserve"> - [1 1]</w:t>
            </w:r>
          </w:p>
        </w:tc>
      </w:tr>
      <w:tr w:rsidR="00B85EA4" w:rsidRPr="00E82430" w14:paraId="1797D5C4" w14:textId="77777777" w:rsidTr="00530DB0">
        <w:tc>
          <w:tcPr>
            <w:tcW w:w="2409" w:type="dxa"/>
            <w:vAlign w:val="center"/>
          </w:tcPr>
          <w:p w14:paraId="1A7D3221" w14:textId="77777777" w:rsidR="00B85EA4" w:rsidRPr="00E82430" w:rsidRDefault="00B85EA4" w:rsidP="00580B59">
            <w:pPr>
              <w:jc w:val="center"/>
              <w:rPr>
                <w:lang w:val="en-US"/>
              </w:rPr>
            </w:pPr>
            <w:r w:rsidRPr="00E82430">
              <w:rPr>
                <w:lang w:val="en-US"/>
              </w:rPr>
              <w:t>Extension factor</w:t>
            </w:r>
          </w:p>
        </w:tc>
        <w:tc>
          <w:tcPr>
            <w:tcW w:w="2552" w:type="dxa"/>
            <w:vAlign w:val="center"/>
          </w:tcPr>
          <w:p w14:paraId="4FF8D1DC" w14:textId="0B2FD90A" w:rsidR="00B85EA4" w:rsidRPr="00E82430" w:rsidRDefault="00B85EA4" w:rsidP="00580B59">
            <w:pPr>
              <w:jc w:val="center"/>
              <w:rPr>
                <w:lang w:val="en-US"/>
              </w:rPr>
            </w:pPr>
            <w:r w:rsidRPr="00E82430">
              <w:rPr>
                <w:lang w:val="en-US"/>
              </w:rPr>
              <w:t>25%</w:t>
            </w:r>
          </w:p>
        </w:tc>
      </w:tr>
      <w:tr w:rsidR="00B85EA4" w:rsidRPr="00E82430" w14:paraId="2C697BA9" w14:textId="77777777" w:rsidTr="00530DB0">
        <w:tc>
          <w:tcPr>
            <w:tcW w:w="2409" w:type="dxa"/>
            <w:vAlign w:val="center"/>
          </w:tcPr>
          <w:p w14:paraId="36F088CF" w14:textId="77777777" w:rsidR="00B85EA4" w:rsidRPr="00E82430" w:rsidRDefault="00B85EA4" w:rsidP="00580B59">
            <w:pPr>
              <w:jc w:val="center"/>
              <w:rPr>
                <w:lang w:val="en-US"/>
              </w:rPr>
            </w:pPr>
            <w:r w:rsidRPr="00E82430">
              <w:rPr>
                <w:lang w:val="en-US"/>
              </w:rPr>
              <w:t>FFT size</w:t>
            </w:r>
          </w:p>
        </w:tc>
        <w:tc>
          <w:tcPr>
            <w:tcW w:w="2552" w:type="dxa"/>
            <w:vAlign w:val="center"/>
          </w:tcPr>
          <w:p w14:paraId="44BD476A" w14:textId="77777777" w:rsidR="00B85EA4" w:rsidRPr="00E82430" w:rsidRDefault="00B85EA4" w:rsidP="00580B59">
            <w:pPr>
              <w:jc w:val="center"/>
              <w:rPr>
                <w:lang w:val="en-US"/>
              </w:rPr>
            </w:pPr>
            <w:r w:rsidRPr="00E82430">
              <w:rPr>
                <w:lang w:val="en-US"/>
              </w:rPr>
              <w:t>4096</w:t>
            </w:r>
          </w:p>
        </w:tc>
      </w:tr>
      <w:tr w:rsidR="00B85EA4" w14:paraId="5DD488B5" w14:textId="77777777" w:rsidTr="00530DB0">
        <w:tc>
          <w:tcPr>
            <w:tcW w:w="2409" w:type="dxa"/>
            <w:vAlign w:val="center"/>
          </w:tcPr>
          <w:p w14:paraId="65B9C72D" w14:textId="77777777" w:rsidR="00B85EA4" w:rsidRPr="00E82430" w:rsidRDefault="00B85EA4" w:rsidP="00580B59">
            <w:pPr>
              <w:jc w:val="center"/>
              <w:rPr>
                <w:lang w:val="en-US"/>
              </w:rPr>
            </w:pPr>
            <w:r w:rsidRPr="00E82430">
              <w:rPr>
                <w:lang w:val="en-US"/>
              </w:rPr>
              <w:t>SCS</w:t>
            </w:r>
          </w:p>
        </w:tc>
        <w:tc>
          <w:tcPr>
            <w:tcW w:w="2552" w:type="dxa"/>
            <w:vAlign w:val="center"/>
          </w:tcPr>
          <w:p w14:paraId="231AFFD0" w14:textId="77777777" w:rsidR="00B85EA4" w:rsidRDefault="00B85EA4" w:rsidP="00580B59">
            <w:pPr>
              <w:jc w:val="center"/>
              <w:rPr>
                <w:lang w:val="en-US"/>
              </w:rPr>
            </w:pPr>
            <w:r w:rsidRPr="00E82430">
              <w:rPr>
                <w:lang w:val="en-US"/>
              </w:rPr>
              <w:t xml:space="preserve">30 </w:t>
            </w:r>
            <w:proofErr w:type="spellStart"/>
            <w:r w:rsidRPr="00E82430">
              <w:rPr>
                <w:lang w:val="en-US"/>
              </w:rPr>
              <w:t>KHz</w:t>
            </w:r>
            <w:proofErr w:type="spellEnd"/>
          </w:p>
        </w:tc>
      </w:tr>
    </w:tbl>
    <w:p w14:paraId="0B408FB2" w14:textId="77777777" w:rsidR="00B85EA4" w:rsidRPr="00700937" w:rsidRDefault="00B85EA4" w:rsidP="00700937">
      <w:pPr>
        <w:rPr>
          <w:sz w:val="24"/>
          <w:szCs w:val="24"/>
          <w:lang w:val="en-US"/>
        </w:rPr>
      </w:pPr>
    </w:p>
    <w:sectPr w:rsidR="00B85EA4" w:rsidRPr="0070093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8F475" w14:textId="77777777" w:rsidR="006F3183" w:rsidRDefault="006F3183">
      <w:r>
        <w:separator/>
      </w:r>
    </w:p>
  </w:endnote>
  <w:endnote w:type="continuationSeparator" w:id="0">
    <w:p w14:paraId="45D5E621" w14:textId="77777777" w:rsidR="006F3183" w:rsidRDefault="006F3183">
      <w:r>
        <w:continuationSeparator/>
      </w:r>
    </w:p>
  </w:endnote>
  <w:endnote w:type="continuationNotice" w:id="1">
    <w:p w14:paraId="6BADAC68" w14:textId="77777777" w:rsidR="006F3183" w:rsidRDefault="006F3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5BDF4" w14:textId="77777777" w:rsidR="006F3183" w:rsidRDefault="006F3183">
      <w:r>
        <w:separator/>
      </w:r>
    </w:p>
  </w:footnote>
  <w:footnote w:type="continuationSeparator" w:id="0">
    <w:p w14:paraId="5C7253E6" w14:textId="77777777" w:rsidR="006F3183" w:rsidRDefault="006F3183">
      <w:r>
        <w:continuationSeparator/>
      </w:r>
    </w:p>
  </w:footnote>
  <w:footnote w:type="continuationNotice" w:id="1">
    <w:p w14:paraId="6DB56856" w14:textId="77777777" w:rsidR="006F3183" w:rsidRDefault="006F31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32A1"/>
    <w:multiLevelType w:val="hybridMultilevel"/>
    <w:tmpl w:val="7624BA0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544A1"/>
    <w:multiLevelType w:val="hybridMultilevel"/>
    <w:tmpl w:val="08781F40"/>
    <w:lvl w:ilvl="0" w:tplc="F4F8919E">
      <w:start w:val="1"/>
      <w:numFmt w:val="lowerLetter"/>
      <w:lvlText w:val="(%1)"/>
      <w:lvlJc w:val="left"/>
      <w:pPr>
        <w:ind w:left="4344" w:hanging="360"/>
      </w:pPr>
      <w:rPr>
        <w:rFonts w:hint="default"/>
      </w:rPr>
    </w:lvl>
    <w:lvl w:ilvl="1" w:tplc="40090019" w:tentative="1">
      <w:start w:val="1"/>
      <w:numFmt w:val="lowerLetter"/>
      <w:lvlText w:val="%2."/>
      <w:lvlJc w:val="left"/>
      <w:pPr>
        <w:ind w:left="5064" w:hanging="360"/>
      </w:pPr>
    </w:lvl>
    <w:lvl w:ilvl="2" w:tplc="4009001B" w:tentative="1">
      <w:start w:val="1"/>
      <w:numFmt w:val="lowerRoman"/>
      <w:lvlText w:val="%3."/>
      <w:lvlJc w:val="right"/>
      <w:pPr>
        <w:ind w:left="5784" w:hanging="180"/>
      </w:pPr>
    </w:lvl>
    <w:lvl w:ilvl="3" w:tplc="4009000F" w:tentative="1">
      <w:start w:val="1"/>
      <w:numFmt w:val="decimal"/>
      <w:lvlText w:val="%4."/>
      <w:lvlJc w:val="left"/>
      <w:pPr>
        <w:ind w:left="6504" w:hanging="360"/>
      </w:pPr>
    </w:lvl>
    <w:lvl w:ilvl="4" w:tplc="40090019" w:tentative="1">
      <w:start w:val="1"/>
      <w:numFmt w:val="lowerLetter"/>
      <w:lvlText w:val="%5."/>
      <w:lvlJc w:val="left"/>
      <w:pPr>
        <w:ind w:left="7224" w:hanging="360"/>
      </w:pPr>
    </w:lvl>
    <w:lvl w:ilvl="5" w:tplc="4009001B" w:tentative="1">
      <w:start w:val="1"/>
      <w:numFmt w:val="lowerRoman"/>
      <w:lvlText w:val="%6."/>
      <w:lvlJc w:val="right"/>
      <w:pPr>
        <w:ind w:left="7944" w:hanging="180"/>
      </w:pPr>
    </w:lvl>
    <w:lvl w:ilvl="6" w:tplc="4009000F" w:tentative="1">
      <w:start w:val="1"/>
      <w:numFmt w:val="decimal"/>
      <w:lvlText w:val="%7."/>
      <w:lvlJc w:val="left"/>
      <w:pPr>
        <w:ind w:left="8664" w:hanging="360"/>
      </w:pPr>
    </w:lvl>
    <w:lvl w:ilvl="7" w:tplc="40090019" w:tentative="1">
      <w:start w:val="1"/>
      <w:numFmt w:val="lowerLetter"/>
      <w:lvlText w:val="%8."/>
      <w:lvlJc w:val="left"/>
      <w:pPr>
        <w:ind w:left="9384" w:hanging="360"/>
      </w:pPr>
    </w:lvl>
    <w:lvl w:ilvl="8" w:tplc="4009001B" w:tentative="1">
      <w:start w:val="1"/>
      <w:numFmt w:val="lowerRoman"/>
      <w:lvlText w:val="%9."/>
      <w:lvlJc w:val="right"/>
      <w:pPr>
        <w:ind w:left="10104" w:hanging="180"/>
      </w:pPr>
    </w:lvl>
  </w:abstractNum>
  <w:abstractNum w:abstractNumId="3"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CC7FAD"/>
    <w:multiLevelType w:val="hybridMultilevel"/>
    <w:tmpl w:val="BB22A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E43F35"/>
    <w:multiLevelType w:val="hybridMultilevel"/>
    <w:tmpl w:val="1C16F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E00B22"/>
    <w:multiLevelType w:val="hybridMultilevel"/>
    <w:tmpl w:val="9A90F7C0"/>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7" w15:restartNumberingAfterBreak="0">
    <w:nsid w:val="1E5B4946"/>
    <w:multiLevelType w:val="hybridMultilevel"/>
    <w:tmpl w:val="6CDA6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EA726C0"/>
    <w:multiLevelType w:val="hybridMultilevel"/>
    <w:tmpl w:val="CCA4493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E047E1"/>
    <w:multiLevelType w:val="hybridMultilevel"/>
    <w:tmpl w:val="6B229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860502"/>
    <w:multiLevelType w:val="hybridMultilevel"/>
    <w:tmpl w:val="49A49C7A"/>
    <w:lvl w:ilvl="0" w:tplc="848A4B3E">
      <w:start w:val="1"/>
      <w:numFmt w:val="decimal"/>
      <w:lvlText w:val="%1."/>
      <w:lvlJc w:val="left"/>
      <w:pPr>
        <w:ind w:left="720" w:hanging="360"/>
      </w:pPr>
      <w:rPr>
        <w:rFonts w:ascii="Times New Roman" w:eastAsia="SimSu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3"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C7614F"/>
    <w:multiLevelType w:val="hybridMultilevel"/>
    <w:tmpl w:val="A39C0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8215CA"/>
    <w:multiLevelType w:val="hybridMultilevel"/>
    <w:tmpl w:val="ED486F44"/>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8" w15:restartNumberingAfterBreak="0">
    <w:nsid w:val="3508335F"/>
    <w:multiLevelType w:val="hybridMultilevel"/>
    <w:tmpl w:val="CCA449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2817DE"/>
    <w:multiLevelType w:val="hybridMultilevel"/>
    <w:tmpl w:val="C840B9EC"/>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821D7F"/>
    <w:multiLevelType w:val="hybridMultilevel"/>
    <w:tmpl w:val="9E3A7D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C281C01"/>
    <w:multiLevelType w:val="hybridMultilevel"/>
    <w:tmpl w:val="F72A86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33067F"/>
    <w:multiLevelType w:val="hybridMultilevel"/>
    <w:tmpl w:val="7624BA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E8A049A"/>
    <w:multiLevelType w:val="hybridMultilevel"/>
    <w:tmpl w:val="B5146A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A4B53FE"/>
    <w:multiLevelType w:val="hybridMultilevel"/>
    <w:tmpl w:val="12ACC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23E8D"/>
    <w:multiLevelType w:val="hybridMultilevel"/>
    <w:tmpl w:val="DBBC76FC"/>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9" w15:restartNumberingAfterBreak="0">
    <w:nsid w:val="5DC9381A"/>
    <w:multiLevelType w:val="hybridMultilevel"/>
    <w:tmpl w:val="02F23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611596323">
    <w:abstractNumId w:val="14"/>
  </w:num>
  <w:num w:numId="2" w16cid:durableId="1013729125">
    <w:abstractNumId w:val="20"/>
  </w:num>
  <w:num w:numId="3" w16cid:durableId="1064372471">
    <w:abstractNumId w:val="1"/>
  </w:num>
  <w:num w:numId="4" w16cid:durableId="777141441">
    <w:abstractNumId w:val="9"/>
  </w:num>
  <w:num w:numId="5" w16cid:durableId="758409803">
    <w:abstractNumId w:val="17"/>
  </w:num>
  <w:num w:numId="6" w16cid:durableId="1473789332">
    <w:abstractNumId w:val="28"/>
  </w:num>
  <w:num w:numId="7" w16cid:durableId="1881166344">
    <w:abstractNumId w:val="6"/>
  </w:num>
  <w:num w:numId="8" w16cid:durableId="1921912151">
    <w:abstractNumId w:val="0"/>
  </w:num>
  <w:num w:numId="9" w16cid:durableId="1877817511">
    <w:abstractNumId w:val="19"/>
  </w:num>
  <w:num w:numId="10" w16cid:durableId="910851453">
    <w:abstractNumId w:val="5"/>
  </w:num>
  <w:num w:numId="11" w16cid:durableId="132527593">
    <w:abstractNumId w:val="22"/>
  </w:num>
  <w:num w:numId="12" w16cid:durableId="1245264087">
    <w:abstractNumId w:val="8"/>
  </w:num>
  <w:num w:numId="13" w16cid:durableId="2133818107">
    <w:abstractNumId w:val="18"/>
  </w:num>
  <w:num w:numId="14" w16cid:durableId="322319885">
    <w:abstractNumId w:val="23"/>
  </w:num>
  <w:num w:numId="15" w16cid:durableId="1881361278">
    <w:abstractNumId w:val="29"/>
  </w:num>
  <w:num w:numId="16" w16cid:durableId="732390826">
    <w:abstractNumId w:val="7"/>
  </w:num>
  <w:num w:numId="17" w16cid:durableId="2039425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5669673">
    <w:abstractNumId w:val="25"/>
  </w:num>
  <w:num w:numId="19" w16cid:durableId="726732681">
    <w:abstractNumId w:val="4"/>
  </w:num>
  <w:num w:numId="20" w16cid:durableId="535965482">
    <w:abstractNumId w:val="10"/>
  </w:num>
  <w:num w:numId="21" w16cid:durableId="140317713">
    <w:abstractNumId w:val="16"/>
  </w:num>
  <w:num w:numId="22" w16cid:durableId="602494438">
    <w:abstractNumId w:val="13"/>
  </w:num>
  <w:num w:numId="23" w16cid:durableId="334454237">
    <w:abstractNumId w:val="26"/>
  </w:num>
  <w:num w:numId="24" w16cid:durableId="1105029800">
    <w:abstractNumId w:val="33"/>
  </w:num>
  <w:num w:numId="25" w16cid:durableId="36123999">
    <w:abstractNumId w:val="15"/>
  </w:num>
  <w:num w:numId="26" w16cid:durableId="852453416">
    <w:abstractNumId w:val="31"/>
  </w:num>
  <w:num w:numId="27" w16cid:durableId="986710383">
    <w:abstractNumId w:val="21"/>
  </w:num>
  <w:num w:numId="28" w16cid:durableId="1898663673">
    <w:abstractNumId w:val="2"/>
  </w:num>
  <w:num w:numId="29" w16cid:durableId="1377239762">
    <w:abstractNumId w:val="27"/>
  </w:num>
  <w:num w:numId="30" w16cid:durableId="1724211323">
    <w:abstractNumId w:val="3"/>
  </w:num>
  <w:num w:numId="31" w16cid:durableId="991642468">
    <w:abstractNumId w:val="32"/>
  </w:num>
  <w:num w:numId="32" w16cid:durableId="1134181277">
    <w:abstractNumId w:val="12"/>
  </w:num>
  <w:num w:numId="33" w16cid:durableId="910046404">
    <w:abstractNumId w:val="11"/>
  </w:num>
  <w:num w:numId="34" w16cid:durableId="1837256961">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0" w:nlCheck="1" w:checkStyle="0"/>
  <w:activeWritingStyle w:appName="MSWord" w:lang="en-IN"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B73"/>
    <w:rsid w:val="00003E20"/>
    <w:rsid w:val="0000422F"/>
    <w:rsid w:val="000047B6"/>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572"/>
    <w:rsid w:val="0001487F"/>
    <w:rsid w:val="00014F35"/>
    <w:rsid w:val="00015F98"/>
    <w:rsid w:val="000166AC"/>
    <w:rsid w:val="00017B7F"/>
    <w:rsid w:val="00017EDA"/>
    <w:rsid w:val="0002024D"/>
    <w:rsid w:val="000212A5"/>
    <w:rsid w:val="00022B8C"/>
    <w:rsid w:val="00023742"/>
    <w:rsid w:val="000246F3"/>
    <w:rsid w:val="00024AEF"/>
    <w:rsid w:val="00026850"/>
    <w:rsid w:val="00026C65"/>
    <w:rsid w:val="00027755"/>
    <w:rsid w:val="00027864"/>
    <w:rsid w:val="0002789E"/>
    <w:rsid w:val="00030048"/>
    <w:rsid w:val="0003072D"/>
    <w:rsid w:val="000314CD"/>
    <w:rsid w:val="0003332B"/>
    <w:rsid w:val="00033544"/>
    <w:rsid w:val="000344DC"/>
    <w:rsid w:val="0003479E"/>
    <w:rsid w:val="00035691"/>
    <w:rsid w:val="00035A4C"/>
    <w:rsid w:val="0003691B"/>
    <w:rsid w:val="0003767C"/>
    <w:rsid w:val="00040EA3"/>
    <w:rsid w:val="00040F4F"/>
    <w:rsid w:val="0004132D"/>
    <w:rsid w:val="00041C9D"/>
    <w:rsid w:val="00044CFA"/>
    <w:rsid w:val="000459C7"/>
    <w:rsid w:val="00046412"/>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3EB7"/>
    <w:rsid w:val="0005436A"/>
    <w:rsid w:val="00054B05"/>
    <w:rsid w:val="00054D9D"/>
    <w:rsid w:val="00055676"/>
    <w:rsid w:val="00056544"/>
    <w:rsid w:val="00056BDE"/>
    <w:rsid w:val="0006027D"/>
    <w:rsid w:val="00060D8E"/>
    <w:rsid w:val="00062159"/>
    <w:rsid w:val="00063D9E"/>
    <w:rsid w:val="00064AD3"/>
    <w:rsid w:val="00065088"/>
    <w:rsid w:val="000652D3"/>
    <w:rsid w:val="000654A0"/>
    <w:rsid w:val="00065E94"/>
    <w:rsid w:val="00066719"/>
    <w:rsid w:val="000701AD"/>
    <w:rsid w:val="000707CA"/>
    <w:rsid w:val="00070D21"/>
    <w:rsid w:val="000712BD"/>
    <w:rsid w:val="00071309"/>
    <w:rsid w:val="000717FB"/>
    <w:rsid w:val="000719BF"/>
    <w:rsid w:val="0007208A"/>
    <w:rsid w:val="0007213C"/>
    <w:rsid w:val="00072BBA"/>
    <w:rsid w:val="00072FF5"/>
    <w:rsid w:val="000730DC"/>
    <w:rsid w:val="00075965"/>
    <w:rsid w:val="00075FDA"/>
    <w:rsid w:val="00076108"/>
    <w:rsid w:val="00076386"/>
    <w:rsid w:val="00076D82"/>
    <w:rsid w:val="000773F3"/>
    <w:rsid w:val="00081EC2"/>
    <w:rsid w:val="00082154"/>
    <w:rsid w:val="000828D4"/>
    <w:rsid w:val="000835CA"/>
    <w:rsid w:val="00083800"/>
    <w:rsid w:val="00084A65"/>
    <w:rsid w:val="0008559A"/>
    <w:rsid w:val="0008578A"/>
    <w:rsid w:val="00087C61"/>
    <w:rsid w:val="000902C2"/>
    <w:rsid w:val="00090F1B"/>
    <w:rsid w:val="00091A92"/>
    <w:rsid w:val="00093C49"/>
    <w:rsid w:val="00095A80"/>
    <w:rsid w:val="000973E1"/>
    <w:rsid w:val="000A063B"/>
    <w:rsid w:val="000A0674"/>
    <w:rsid w:val="000A0EFA"/>
    <w:rsid w:val="000A1164"/>
    <w:rsid w:val="000A1402"/>
    <w:rsid w:val="000A20BA"/>
    <w:rsid w:val="000A262C"/>
    <w:rsid w:val="000A3C8D"/>
    <w:rsid w:val="000A3DFE"/>
    <w:rsid w:val="000A40EC"/>
    <w:rsid w:val="000A54EE"/>
    <w:rsid w:val="000A6A23"/>
    <w:rsid w:val="000A7BC5"/>
    <w:rsid w:val="000B05A4"/>
    <w:rsid w:val="000B0C45"/>
    <w:rsid w:val="000B1102"/>
    <w:rsid w:val="000B13E1"/>
    <w:rsid w:val="000B16DB"/>
    <w:rsid w:val="000B1766"/>
    <w:rsid w:val="000B1C5E"/>
    <w:rsid w:val="000B2282"/>
    <w:rsid w:val="000B238C"/>
    <w:rsid w:val="000B27E9"/>
    <w:rsid w:val="000B2A11"/>
    <w:rsid w:val="000B2A5B"/>
    <w:rsid w:val="000B3B91"/>
    <w:rsid w:val="000B4207"/>
    <w:rsid w:val="000B4B1B"/>
    <w:rsid w:val="000B50C3"/>
    <w:rsid w:val="000B5AC9"/>
    <w:rsid w:val="000B5F0A"/>
    <w:rsid w:val="000B6D65"/>
    <w:rsid w:val="000B743C"/>
    <w:rsid w:val="000B7E8F"/>
    <w:rsid w:val="000C1D59"/>
    <w:rsid w:val="000C2B09"/>
    <w:rsid w:val="000C30CF"/>
    <w:rsid w:val="000C46F9"/>
    <w:rsid w:val="000C490F"/>
    <w:rsid w:val="000C4F48"/>
    <w:rsid w:val="000C501D"/>
    <w:rsid w:val="000C5902"/>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CE2"/>
    <w:rsid w:val="000D6F16"/>
    <w:rsid w:val="000D76BC"/>
    <w:rsid w:val="000D7750"/>
    <w:rsid w:val="000E0159"/>
    <w:rsid w:val="000E071E"/>
    <w:rsid w:val="000E0DEE"/>
    <w:rsid w:val="000E181D"/>
    <w:rsid w:val="000E27AA"/>
    <w:rsid w:val="000E2A93"/>
    <w:rsid w:val="000E337A"/>
    <w:rsid w:val="000E34FD"/>
    <w:rsid w:val="000E3B21"/>
    <w:rsid w:val="000E4350"/>
    <w:rsid w:val="000E4376"/>
    <w:rsid w:val="000E4408"/>
    <w:rsid w:val="000E53AB"/>
    <w:rsid w:val="000E5716"/>
    <w:rsid w:val="000E6337"/>
    <w:rsid w:val="000E6538"/>
    <w:rsid w:val="000E7A79"/>
    <w:rsid w:val="000F15B2"/>
    <w:rsid w:val="000F19DE"/>
    <w:rsid w:val="000F2E1F"/>
    <w:rsid w:val="000F37B0"/>
    <w:rsid w:val="000F4595"/>
    <w:rsid w:val="000F4ABC"/>
    <w:rsid w:val="000F4CB2"/>
    <w:rsid w:val="000F4E44"/>
    <w:rsid w:val="000F4E90"/>
    <w:rsid w:val="000F568D"/>
    <w:rsid w:val="000F68D0"/>
    <w:rsid w:val="000F6B15"/>
    <w:rsid w:val="000F7514"/>
    <w:rsid w:val="0010170B"/>
    <w:rsid w:val="00101C4F"/>
    <w:rsid w:val="00102C9F"/>
    <w:rsid w:val="00103F23"/>
    <w:rsid w:val="00103FC9"/>
    <w:rsid w:val="0010619C"/>
    <w:rsid w:val="001068B6"/>
    <w:rsid w:val="001068D2"/>
    <w:rsid w:val="001069F2"/>
    <w:rsid w:val="001103BD"/>
    <w:rsid w:val="00111208"/>
    <w:rsid w:val="001115E4"/>
    <w:rsid w:val="00111808"/>
    <w:rsid w:val="00112220"/>
    <w:rsid w:val="001125F4"/>
    <w:rsid w:val="0011339F"/>
    <w:rsid w:val="0011344F"/>
    <w:rsid w:val="00113B8F"/>
    <w:rsid w:val="00113EC8"/>
    <w:rsid w:val="00114E96"/>
    <w:rsid w:val="001152C7"/>
    <w:rsid w:val="001158D2"/>
    <w:rsid w:val="00115C88"/>
    <w:rsid w:val="0011644A"/>
    <w:rsid w:val="00117332"/>
    <w:rsid w:val="0011784B"/>
    <w:rsid w:val="001204DD"/>
    <w:rsid w:val="00122839"/>
    <w:rsid w:val="001237AC"/>
    <w:rsid w:val="00124E12"/>
    <w:rsid w:val="00124E75"/>
    <w:rsid w:val="0012554D"/>
    <w:rsid w:val="0012673D"/>
    <w:rsid w:val="001269B8"/>
    <w:rsid w:val="00127099"/>
    <w:rsid w:val="00130F8C"/>
    <w:rsid w:val="0013104D"/>
    <w:rsid w:val="00132830"/>
    <w:rsid w:val="00132B71"/>
    <w:rsid w:val="001337A5"/>
    <w:rsid w:val="0013427A"/>
    <w:rsid w:val="001348FE"/>
    <w:rsid w:val="00134B36"/>
    <w:rsid w:val="00134D55"/>
    <w:rsid w:val="00135AFB"/>
    <w:rsid w:val="00135F21"/>
    <w:rsid w:val="001360F3"/>
    <w:rsid w:val="001362C2"/>
    <w:rsid w:val="0013678C"/>
    <w:rsid w:val="001367CD"/>
    <w:rsid w:val="00136955"/>
    <w:rsid w:val="00136E19"/>
    <w:rsid w:val="001371B2"/>
    <w:rsid w:val="00137988"/>
    <w:rsid w:val="00137AB9"/>
    <w:rsid w:val="00137D78"/>
    <w:rsid w:val="0014060C"/>
    <w:rsid w:val="001409A0"/>
    <w:rsid w:val="00141E40"/>
    <w:rsid w:val="00141F08"/>
    <w:rsid w:val="00141FF2"/>
    <w:rsid w:val="0014287A"/>
    <w:rsid w:val="00142DE2"/>
    <w:rsid w:val="0014368A"/>
    <w:rsid w:val="00144C87"/>
    <w:rsid w:val="001467B1"/>
    <w:rsid w:val="00147044"/>
    <w:rsid w:val="00150175"/>
    <w:rsid w:val="001502C8"/>
    <w:rsid w:val="00151011"/>
    <w:rsid w:val="00151224"/>
    <w:rsid w:val="0015130F"/>
    <w:rsid w:val="001532BA"/>
    <w:rsid w:val="00153FED"/>
    <w:rsid w:val="00155BFD"/>
    <w:rsid w:val="00156ABA"/>
    <w:rsid w:val="00157390"/>
    <w:rsid w:val="00157A7F"/>
    <w:rsid w:val="00160998"/>
    <w:rsid w:val="00160CD6"/>
    <w:rsid w:val="00160F5F"/>
    <w:rsid w:val="00162308"/>
    <w:rsid w:val="00162587"/>
    <w:rsid w:val="00162FD6"/>
    <w:rsid w:val="0016316A"/>
    <w:rsid w:val="00163539"/>
    <w:rsid w:val="00163764"/>
    <w:rsid w:val="0016381F"/>
    <w:rsid w:val="00163D1D"/>
    <w:rsid w:val="00164171"/>
    <w:rsid w:val="00164E58"/>
    <w:rsid w:val="00165033"/>
    <w:rsid w:val="00165926"/>
    <w:rsid w:val="001665EB"/>
    <w:rsid w:val="001670EA"/>
    <w:rsid w:val="001674A0"/>
    <w:rsid w:val="00170A50"/>
    <w:rsid w:val="00174FFD"/>
    <w:rsid w:val="00175680"/>
    <w:rsid w:val="001759CA"/>
    <w:rsid w:val="0017726A"/>
    <w:rsid w:val="00177DD3"/>
    <w:rsid w:val="00180278"/>
    <w:rsid w:val="001807F2"/>
    <w:rsid w:val="001818A7"/>
    <w:rsid w:val="00182725"/>
    <w:rsid w:val="001829C8"/>
    <w:rsid w:val="001846FC"/>
    <w:rsid w:val="0018550C"/>
    <w:rsid w:val="001864A0"/>
    <w:rsid w:val="00186904"/>
    <w:rsid w:val="00186B0A"/>
    <w:rsid w:val="001877AE"/>
    <w:rsid w:val="001905BD"/>
    <w:rsid w:val="001918E2"/>
    <w:rsid w:val="00191E79"/>
    <w:rsid w:val="00192FE6"/>
    <w:rsid w:val="00193205"/>
    <w:rsid w:val="00193219"/>
    <w:rsid w:val="0019360B"/>
    <w:rsid w:val="001937F6"/>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A6E3A"/>
    <w:rsid w:val="001B01FA"/>
    <w:rsid w:val="001B0832"/>
    <w:rsid w:val="001B18A7"/>
    <w:rsid w:val="001B18B7"/>
    <w:rsid w:val="001B2762"/>
    <w:rsid w:val="001B345F"/>
    <w:rsid w:val="001B36FC"/>
    <w:rsid w:val="001B371D"/>
    <w:rsid w:val="001B38EE"/>
    <w:rsid w:val="001B41ED"/>
    <w:rsid w:val="001B4607"/>
    <w:rsid w:val="001B5CB8"/>
    <w:rsid w:val="001B7E0C"/>
    <w:rsid w:val="001C0674"/>
    <w:rsid w:val="001C1405"/>
    <w:rsid w:val="001C1B93"/>
    <w:rsid w:val="001C226F"/>
    <w:rsid w:val="001C44CD"/>
    <w:rsid w:val="001C5296"/>
    <w:rsid w:val="001C66AC"/>
    <w:rsid w:val="001C6754"/>
    <w:rsid w:val="001C77F0"/>
    <w:rsid w:val="001D1DD9"/>
    <w:rsid w:val="001D228D"/>
    <w:rsid w:val="001D30C9"/>
    <w:rsid w:val="001D445B"/>
    <w:rsid w:val="001D46A0"/>
    <w:rsid w:val="001D4C26"/>
    <w:rsid w:val="001D50C2"/>
    <w:rsid w:val="001D70AF"/>
    <w:rsid w:val="001D753C"/>
    <w:rsid w:val="001D7CA4"/>
    <w:rsid w:val="001D7E58"/>
    <w:rsid w:val="001E0425"/>
    <w:rsid w:val="001E13B3"/>
    <w:rsid w:val="001E30A0"/>
    <w:rsid w:val="001E3DE1"/>
    <w:rsid w:val="001E4D4F"/>
    <w:rsid w:val="001E54F9"/>
    <w:rsid w:val="001E57CF"/>
    <w:rsid w:val="001E5981"/>
    <w:rsid w:val="001E6826"/>
    <w:rsid w:val="001E6A0B"/>
    <w:rsid w:val="001E6E8E"/>
    <w:rsid w:val="001E74BA"/>
    <w:rsid w:val="001E76FC"/>
    <w:rsid w:val="001E788F"/>
    <w:rsid w:val="001E7B9F"/>
    <w:rsid w:val="001F01FB"/>
    <w:rsid w:val="001F0658"/>
    <w:rsid w:val="001F0C29"/>
    <w:rsid w:val="001F0E92"/>
    <w:rsid w:val="001F1987"/>
    <w:rsid w:val="001F201D"/>
    <w:rsid w:val="001F21BC"/>
    <w:rsid w:val="001F22D5"/>
    <w:rsid w:val="001F23BD"/>
    <w:rsid w:val="001F34DA"/>
    <w:rsid w:val="001F4DAC"/>
    <w:rsid w:val="001F5019"/>
    <w:rsid w:val="001F50DA"/>
    <w:rsid w:val="001F51C5"/>
    <w:rsid w:val="001F624D"/>
    <w:rsid w:val="001F65B0"/>
    <w:rsid w:val="001F67AA"/>
    <w:rsid w:val="001F6AFD"/>
    <w:rsid w:val="001F738D"/>
    <w:rsid w:val="001F7599"/>
    <w:rsid w:val="001F7E93"/>
    <w:rsid w:val="00200457"/>
    <w:rsid w:val="00203B19"/>
    <w:rsid w:val="00204A2A"/>
    <w:rsid w:val="00204B22"/>
    <w:rsid w:val="00204B3A"/>
    <w:rsid w:val="002050FB"/>
    <w:rsid w:val="0020535A"/>
    <w:rsid w:val="002055CB"/>
    <w:rsid w:val="00205914"/>
    <w:rsid w:val="002059EF"/>
    <w:rsid w:val="00205A42"/>
    <w:rsid w:val="00205A4B"/>
    <w:rsid w:val="00205BDB"/>
    <w:rsid w:val="00206955"/>
    <w:rsid w:val="00206A79"/>
    <w:rsid w:val="00210309"/>
    <w:rsid w:val="002107CC"/>
    <w:rsid w:val="00211519"/>
    <w:rsid w:val="0021224B"/>
    <w:rsid w:val="0021225B"/>
    <w:rsid w:val="00212461"/>
    <w:rsid w:val="00212950"/>
    <w:rsid w:val="00212FB8"/>
    <w:rsid w:val="00213709"/>
    <w:rsid w:val="002149AF"/>
    <w:rsid w:val="00214A86"/>
    <w:rsid w:val="00214D54"/>
    <w:rsid w:val="00214F24"/>
    <w:rsid w:val="00215AAA"/>
    <w:rsid w:val="00215D17"/>
    <w:rsid w:val="0021683C"/>
    <w:rsid w:val="00216F5F"/>
    <w:rsid w:val="00220615"/>
    <w:rsid w:val="00220EEB"/>
    <w:rsid w:val="002213D3"/>
    <w:rsid w:val="00221985"/>
    <w:rsid w:val="00221EC5"/>
    <w:rsid w:val="00222A7A"/>
    <w:rsid w:val="002243EB"/>
    <w:rsid w:val="00224644"/>
    <w:rsid w:val="00224645"/>
    <w:rsid w:val="00224A2C"/>
    <w:rsid w:val="00225217"/>
    <w:rsid w:val="002256D9"/>
    <w:rsid w:val="00225848"/>
    <w:rsid w:val="00226577"/>
    <w:rsid w:val="0022687C"/>
    <w:rsid w:val="002306F8"/>
    <w:rsid w:val="002312F4"/>
    <w:rsid w:val="002313A2"/>
    <w:rsid w:val="00231FC7"/>
    <w:rsid w:val="00232930"/>
    <w:rsid w:val="00232A95"/>
    <w:rsid w:val="00232C3F"/>
    <w:rsid w:val="00232DD9"/>
    <w:rsid w:val="0023308F"/>
    <w:rsid w:val="00233403"/>
    <w:rsid w:val="00233440"/>
    <w:rsid w:val="002334DE"/>
    <w:rsid w:val="00233D0E"/>
    <w:rsid w:val="00234E13"/>
    <w:rsid w:val="00236450"/>
    <w:rsid w:val="0023765A"/>
    <w:rsid w:val="00237921"/>
    <w:rsid w:val="00240342"/>
    <w:rsid w:val="00240C17"/>
    <w:rsid w:val="00241311"/>
    <w:rsid w:val="002413A2"/>
    <w:rsid w:val="002418E8"/>
    <w:rsid w:val="002429E0"/>
    <w:rsid w:val="00242E22"/>
    <w:rsid w:val="00243305"/>
    <w:rsid w:val="0024336B"/>
    <w:rsid w:val="0024355F"/>
    <w:rsid w:val="00243906"/>
    <w:rsid w:val="00244194"/>
    <w:rsid w:val="0024424F"/>
    <w:rsid w:val="0024453A"/>
    <w:rsid w:val="00244D28"/>
    <w:rsid w:val="002453BE"/>
    <w:rsid w:val="00245689"/>
    <w:rsid w:val="00245720"/>
    <w:rsid w:val="00245A6F"/>
    <w:rsid w:val="00245FD5"/>
    <w:rsid w:val="00246A4E"/>
    <w:rsid w:val="00246E98"/>
    <w:rsid w:val="002477DF"/>
    <w:rsid w:val="00250C46"/>
    <w:rsid w:val="00251AD6"/>
    <w:rsid w:val="00252C17"/>
    <w:rsid w:val="0025307F"/>
    <w:rsid w:val="00254EF3"/>
    <w:rsid w:val="002551BD"/>
    <w:rsid w:val="002568D0"/>
    <w:rsid w:val="00256A9A"/>
    <w:rsid w:val="0025704D"/>
    <w:rsid w:val="00260AEE"/>
    <w:rsid w:val="002621A6"/>
    <w:rsid w:val="002622AE"/>
    <w:rsid w:val="00262661"/>
    <w:rsid w:val="00262D9D"/>
    <w:rsid w:val="002632DF"/>
    <w:rsid w:val="00263946"/>
    <w:rsid w:val="002640BA"/>
    <w:rsid w:val="00264CF2"/>
    <w:rsid w:val="002667A8"/>
    <w:rsid w:val="00267587"/>
    <w:rsid w:val="002675C8"/>
    <w:rsid w:val="00267760"/>
    <w:rsid w:val="00267F91"/>
    <w:rsid w:val="00271589"/>
    <w:rsid w:val="0027256D"/>
    <w:rsid w:val="00273177"/>
    <w:rsid w:val="0027455B"/>
    <w:rsid w:val="00274BB6"/>
    <w:rsid w:val="00275074"/>
    <w:rsid w:val="002763E9"/>
    <w:rsid w:val="00276736"/>
    <w:rsid w:val="00276F4E"/>
    <w:rsid w:val="0027773D"/>
    <w:rsid w:val="002778BD"/>
    <w:rsid w:val="002815FA"/>
    <w:rsid w:val="002824C2"/>
    <w:rsid w:val="00282ECC"/>
    <w:rsid w:val="00284778"/>
    <w:rsid w:val="00284E32"/>
    <w:rsid w:val="002851EB"/>
    <w:rsid w:val="002851F4"/>
    <w:rsid w:val="00285510"/>
    <w:rsid w:val="00285BD1"/>
    <w:rsid w:val="00285DE2"/>
    <w:rsid w:val="0028616D"/>
    <w:rsid w:val="00286965"/>
    <w:rsid w:val="00287D6D"/>
    <w:rsid w:val="00291366"/>
    <w:rsid w:val="0029136E"/>
    <w:rsid w:val="0029155B"/>
    <w:rsid w:val="00291664"/>
    <w:rsid w:val="00292399"/>
    <w:rsid w:val="00293E9F"/>
    <w:rsid w:val="00294445"/>
    <w:rsid w:val="00294B4D"/>
    <w:rsid w:val="0029537E"/>
    <w:rsid w:val="002960D5"/>
    <w:rsid w:val="00297926"/>
    <w:rsid w:val="002A0250"/>
    <w:rsid w:val="002A02C9"/>
    <w:rsid w:val="002A1062"/>
    <w:rsid w:val="002A2012"/>
    <w:rsid w:val="002A2413"/>
    <w:rsid w:val="002A2F34"/>
    <w:rsid w:val="002A2F5E"/>
    <w:rsid w:val="002A3042"/>
    <w:rsid w:val="002A352A"/>
    <w:rsid w:val="002A485D"/>
    <w:rsid w:val="002A607D"/>
    <w:rsid w:val="002B132E"/>
    <w:rsid w:val="002B1499"/>
    <w:rsid w:val="002B1F94"/>
    <w:rsid w:val="002B2813"/>
    <w:rsid w:val="002B2A8D"/>
    <w:rsid w:val="002B2D29"/>
    <w:rsid w:val="002B3461"/>
    <w:rsid w:val="002B3B31"/>
    <w:rsid w:val="002B3BBD"/>
    <w:rsid w:val="002B42EF"/>
    <w:rsid w:val="002B609D"/>
    <w:rsid w:val="002C0C4B"/>
    <w:rsid w:val="002C1EEA"/>
    <w:rsid w:val="002C220F"/>
    <w:rsid w:val="002C47AD"/>
    <w:rsid w:val="002C5510"/>
    <w:rsid w:val="002C6034"/>
    <w:rsid w:val="002C635B"/>
    <w:rsid w:val="002C6E53"/>
    <w:rsid w:val="002C7276"/>
    <w:rsid w:val="002C745A"/>
    <w:rsid w:val="002C770F"/>
    <w:rsid w:val="002C7CFF"/>
    <w:rsid w:val="002D00EB"/>
    <w:rsid w:val="002D0BC6"/>
    <w:rsid w:val="002D12DB"/>
    <w:rsid w:val="002D171A"/>
    <w:rsid w:val="002D17C5"/>
    <w:rsid w:val="002D365F"/>
    <w:rsid w:val="002D3E3D"/>
    <w:rsid w:val="002D51DF"/>
    <w:rsid w:val="002D6892"/>
    <w:rsid w:val="002D68C2"/>
    <w:rsid w:val="002D6AC8"/>
    <w:rsid w:val="002D7C86"/>
    <w:rsid w:val="002E0692"/>
    <w:rsid w:val="002E152D"/>
    <w:rsid w:val="002E1D74"/>
    <w:rsid w:val="002E2943"/>
    <w:rsid w:val="002E2CF1"/>
    <w:rsid w:val="002E34AF"/>
    <w:rsid w:val="002E3FE9"/>
    <w:rsid w:val="002E4AAC"/>
    <w:rsid w:val="002E53DE"/>
    <w:rsid w:val="002E563B"/>
    <w:rsid w:val="002E62D2"/>
    <w:rsid w:val="002E6F8E"/>
    <w:rsid w:val="002E734F"/>
    <w:rsid w:val="002E74AF"/>
    <w:rsid w:val="002E758C"/>
    <w:rsid w:val="002F1038"/>
    <w:rsid w:val="002F22FF"/>
    <w:rsid w:val="002F28AA"/>
    <w:rsid w:val="002F2D8F"/>
    <w:rsid w:val="002F3C39"/>
    <w:rsid w:val="002F40FA"/>
    <w:rsid w:val="002F4E6D"/>
    <w:rsid w:val="002F5BE4"/>
    <w:rsid w:val="002F5D71"/>
    <w:rsid w:val="002F695B"/>
    <w:rsid w:val="002F72DA"/>
    <w:rsid w:val="002F76B1"/>
    <w:rsid w:val="002F7D66"/>
    <w:rsid w:val="002F7DBE"/>
    <w:rsid w:val="0030090B"/>
    <w:rsid w:val="00300C0E"/>
    <w:rsid w:val="003029BB"/>
    <w:rsid w:val="00302AE8"/>
    <w:rsid w:val="00302B1B"/>
    <w:rsid w:val="00302BB1"/>
    <w:rsid w:val="00302BC2"/>
    <w:rsid w:val="003030F0"/>
    <w:rsid w:val="0030404B"/>
    <w:rsid w:val="00304210"/>
    <w:rsid w:val="003048D7"/>
    <w:rsid w:val="00304A1B"/>
    <w:rsid w:val="00304AD2"/>
    <w:rsid w:val="00304EAA"/>
    <w:rsid w:val="00305297"/>
    <w:rsid w:val="003062E6"/>
    <w:rsid w:val="003068B6"/>
    <w:rsid w:val="003071F6"/>
    <w:rsid w:val="0030720A"/>
    <w:rsid w:val="00307FE0"/>
    <w:rsid w:val="003107EB"/>
    <w:rsid w:val="00310E66"/>
    <w:rsid w:val="00311C08"/>
    <w:rsid w:val="003125E0"/>
    <w:rsid w:val="00312E34"/>
    <w:rsid w:val="00312ECE"/>
    <w:rsid w:val="0031393C"/>
    <w:rsid w:val="00313CB0"/>
    <w:rsid w:val="00313F96"/>
    <w:rsid w:val="003141AC"/>
    <w:rsid w:val="00314B0A"/>
    <w:rsid w:val="00314E23"/>
    <w:rsid w:val="003150CE"/>
    <w:rsid w:val="0031526A"/>
    <w:rsid w:val="00315AAB"/>
    <w:rsid w:val="003175E1"/>
    <w:rsid w:val="00320299"/>
    <w:rsid w:val="00321154"/>
    <w:rsid w:val="003211B0"/>
    <w:rsid w:val="00321EDA"/>
    <w:rsid w:val="003224AA"/>
    <w:rsid w:val="003224E7"/>
    <w:rsid w:val="00322901"/>
    <w:rsid w:val="0032392B"/>
    <w:rsid w:val="00325D64"/>
    <w:rsid w:val="00325D7A"/>
    <w:rsid w:val="00326145"/>
    <w:rsid w:val="00327163"/>
    <w:rsid w:val="00327305"/>
    <w:rsid w:val="00327531"/>
    <w:rsid w:val="00330187"/>
    <w:rsid w:val="0033034F"/>
    <w:rsid w:val="003319A8"/>
    <w:rsid w:val="00331C77"/>
    <w:rsid w:val="00331DB6"/>
    <w:rsid w:val="00331F96"/>
    <w:rsid w:val="00332111"/>
    <w:rsid w:val="003321F7"/>
    <w:rsid w:val="00332B55"/>
    <w:rsid w:val="00333011"/>
    <w:rsid w:val="003336B9"/>
    <w:rsid w:val="0033476C"/>
    <w:rsid w:val="00335EA8"/>
    <w:rsid w:val="003363DD"/>
    <w:rsid w:val="003370C0"/>
    <w:rsid w:val="00337684"/>
    <w:rsid w:val="00337810"/>
    <w:rsid w:val="00337B4D"/>
    <w:rsid w:val="00340361"/>
    <w:rsid w:val="00340795"/>
    <w:rsid w:val="0034111C"/>
    <w:rsid w:val="00341947"/>
    <w:rsid w:val="00341E60"/>
    <w:rsid w:val="0034217F"/>
    <w:rsid w:val="00342AD2"/>
    <w:rsid w:val="00343954"/>
    <w:rsid w:val="003446B9"/>
    <w:rsid w:val="00344BCA"/>
    <w:rsid w:val="00345405"/>
    <w:rsid w:val="003455AA"/>
    <w:rsid w:val="00345DDD"/>
    <w:rsid w:val="00346FED"/>
    <w:rsid w:val="003501B6"/>
    <w:rsid w:val="00351E01"/>
    <w:rsid w:val="00352968"/>
    <w:rsid w:val="0035298B"/>
    <w:rsid w:val="00352D21"/>
    <w:rsid w:val="0035321A"/>
    <w:rsid w:val="00353AAF"/>
    <w:rsid w:val="0035443D"/>
    <w:rsid w:val="00354517"/>
    <w:rsid w:val="00354AA2"/>
    <w:rsid w:val="00354FEE"/>
    <w:rsid w:val="00356275"/>
    <w:rsid w:val="00356719"/>
    <w:rsid w:val="00356C0B"/>
    <w:rsid w:val="00357B9C"/>
    <w:rsid w:val="00357C2D"/>
    <w:rsid w:val="00361412"/>
    <w:rsid w:val="003615CA"/>
    <w:rsid w:val="00363B2C"/>
    <w:rsid w:val="003642A6"/>
    <w:rsid w:val="003643E1"/>
    <w:rsid w:val="00364763"/>
    <w:rsid w:val="00365B68"/>
    <w:rsid w:val="00365C3D"/>
    <w:rsid w:val="00366C1B"/>
    <w:rsid w:val="00367337"/>
    <w:rsid w:val="00367367"/>
    <w:rsid w:val="00367CF4"/>
    <w:rsid w:val="00367FD8"/>
    <w:rsid w:val="0037004E"/>
    <w:rsid w:val="00370B63"/>
    <w:rsid w:val="00370FCC"/>
    <w:rsid w:val="003711AF"/>
    <w:rsid w:val="003735C6"/>
    <w:rsid w:val="00374848"/>
    <w:rsid w:val="00374A1D"/>
    <w:rsid w:val="003757A1"/>
    <w:rsid w:val="00375D09"/>
    <w:rsid w:val="003762DC"/>
    <w:rsid w:val="0037648D"/>
    <w:rsid w:val="0037739D"/>
    <w:rsid w:val="0037751C"/>
    <w:rsid w:val="003779D6"/>
    <w:rsid w:val="00377D61"/>
    <w:rsid w:val="003809E1"/>
    <w:rsid w:val="00380B66"/>
    <w:rsid w:val="00380F3F"/>
    <w:rsid w:val="00381146"/>
    <w:rsid w:val="00381953"/>
    <w:rsid w:val="00382232"/>
    <w:rsid w:val="00382F1A"/>
    <w:rsid w:val="00382F9A"/>
    <w:rsid w:val="00383282"/>
    <w:rsid w:val="00383422"/>
    <w:rsid w:val="00383658"/>
    <w:rsid w:val="0038412E"/>
    <w:rsid w:val="00384D04"/>
    <w:rsid w:val="00386053"/>
    <w:rsid w:val="00387459"/>
    <w:rsid w:val="0038771D"/>
    <w:rsid w:val="00387767"/>
    <w:rsid w:val="00390935"/>
    <w:rsid w:val="0039241F"/>
    <w:rsid w:val="00392491"/>
    <w:rsid w:val="00392BB0"/>
    <w:rsid w:val="003930E3"/>
    <w:rsid w:val="003935B0"/>
    <w:rsid w:val="00393E44"/>
    <w:rsid w:val="00394301"/>
    <w:rsid w:val="0039747B"/>
    <w:rsid w:val="00397AB6"/>
    <w:rsid w:val="00397ACA"/>
    <w:rsid w:val="003A10C3"/>
    <w:rsid w:val="003A21AE"/>
    <w:rsid w:val="003A25B6"/>
    <w:rsid w:val="003A495D"/>
    <w:rsid w:val="003A4A40"/>
    <w:rsid w:val="003A4C7C"/>
    <w:rsid w:val="003A5611"/>
    <w:rsid w:val="003A5844"/>
    <w:rsid w:val="003A597F"/>
    <w:rsid w:val="003A71A8"/>
    <w:rsid w:val="003A71D2"/>
    <w:rsid w:val="003A78E6"/>
    <w:rsid w:val="003B00CA"/>
    <w:rsid w:val="003B0118"/>
    <w:rsid w:val="003B030B"/>
    <w:rsid w:val="003B0432"/>
    <w:rsid w:val="003B0821"/>
    <w:rsid w:val="003B0BE9"/>
    <w:rsid w:val="003B0F4B"/>
    <w:rsid w:val="003B1D2F"/>
    <w:rsid w:val="003B26F0"/>
    <w:rsid w:val="003B2E9B"/>
    <w:rsid w:val="003B2F8D"/>
    <w:rsid w:val="003B3C64"/>
    <w:rsid w:val="003B4436"/>
    <w:rsid w:val="003B4FAA"/>
    <w:rsid w:val="003B547A"/>
    <w:rsid w:val="003B54F0"/>
    <w:rsid w:val="003B6EC0"/>
    <w:rsid w:val="003B75B9"/>
    <w:rsid w:val="003C087B"/>
    <w:rsid w:val="003C0DA2"/>
    <w:rsid w:val="003C1A18"/>
    <w:rsid w:val="003C35E1"/>
    <w:rsid w:val="003C5C41"/>
    <w:rsid w:val="003C669D"/>
    <w:rsid w:val="003C6877"/>
    <w:rsid w:val="003C7062"/>
    <w:rsid w:val="003C7461"/>
    <w:rsid w:val="003D0788"/>
    <w:rsid w:val="003D132A"/>
    <w:rsid w:val="003D1517"/>
    <w:rsid w:val="003D1D50"/>
    <w:rsid w:val="003D232D"/>
    <w:rsid w:val="003D286B"/>
    <w:rsid w:val="003D2938"/>
    <w:rsid w:val="003D2B18"/>
    <w:rsid w:val="003D3FBA"/>
    <w:rsid w:val="003D402B"/>
    <w:rsid w:val="003D54B0"/>
    <w:rsid w:val="003D7203"/>
    <w:rsid w:val="003D764F"/>
    <w:rsid w:val="003D76C8"/>
    <w:rsid w:val="003D76EF"/>
    <w:rsid w:val="003E0042"/>
    <w:rsid w:val="003E0667"/>
    <w:rsid w:val="003E0744"/>
    <w:rsid w:val="003E0BCE"/>
    <w:rsid w:val="003E0DF3"/>
    <w:rsid w:val="003E13E0"/>
    <w:rsid w:val="003E1660"/>
    <w:rsid w:val="003E1CD1"/>
    <w:rsid w:val="003E2A2D"/>
    <w:rsid w:val="003E4079"/>
    <w:rsid w:val="003E47D4"/>
    <w:rsid w:val="003E50B9"/>
    <w:rsid w:val="003E62EE"/>
    <w:rsid w:val="003E64A9"/>
    <w:rsid w:val="003E6CA5"/>
    <w:rsid w:val="003E7905"/>
    <w:rsid w:val="003F0336"/>
    <w:rsid w:val="003F34EF"/>
    <w:rsid w:val="003F3FCC"/>
    <w:rsid w:val="003F5547"/>
    <w:rsid w:val="003F5C40"/>
    <w:rsid w:val="003F6E12"/>
    <w:rsid w:val="003F6F8B"/>
    <w:rsid w:val="003F75ED"/>
    <w:rsid w:val="004002B7"/>
    <w:rsid w:val="0040066E"/>
    <w:rsid w:val="00400F31"/>
    <w:rsid w:val="004023BA"/>
    <w:rsid w:val="00402DCF"/>
    <w:rsid w:val="00404EA7"/>
    <w:rsid w:val="00405AEC"/>
    <w:rsid w:val="004064C1"/>
    <w:rsid w:val="004069A8"/>
    <w:rsid w:val="00406B4D"/>
    <w:rsid w:val="00411AC6"/>
    <w:rsid w:val="00411E9B"/>
    <w:rsid w:val="004139CA"/>
    <w:rsid w:val="0041443C"/>
    <w:rsid w:val="0041488F"/>
    <w:rsid w:val="004154F7"/>
    <w:rsid w:val="00415521"/>
    <w:rsid w:val="0041569C"/>
    <w:rsid w:val="00416D44"/>
    <w:rsid w:val="004176FF"/>
    <w:rsid w:val="00417A1E"/>
    <w:rsid w:val="00420B85"/>
    <w:rsid w:val="00420DE1"/>
    <w:rsid w:val="00421A27"/>
    <w:rsid w:val="00421BFD"/>
    <w:rsid w:val="00421D0A"/>
    <w:rsid w:val="004226C3"/>
    <w:rsid w:val="004228BA"/>
    <w:rsid w:val="00423520"/>
    <w:rsid w:val="004241C5"/>
    <w:rsid w:val="00424FA7"/>
    <w:rsid w:val="00425D2C"/>
    <w:rsid w:val="00426A87"/>
    <w:rsid w:val="00427007"/>
    <w:rsid w:val="00427F42"/>
    <w:rsid w:val="00427FBE"/>
    <w:rsid w:val="00430647"/>
    <w:rsid w:val="004309D8"/>
    <w:rsid w:val="004313D1"/>
    <w:rsid w:val="00432110"/>
    <w:rsid w:val="004328EE"/>
    <w:rsid w:val="00433EBE"/>
    <w:rsid w:val="00434406"/>
    <w:rsid w:val="00440FED"/>
    <w:rsid w:val="00441B92"/>
    <w:rsid w:val="00443A9F"/>
    <w:rsid w:val="0044474B"/>
    <w:rsid w:val="00445815"/>
    <w:rsid w:val="00445FF7"/>
    <w:rsid w:val="0044647B"/>
    <w:rsid w:val="00447842"/>
    <w:rsid w:val="00447E99"/>
    <w:rsid w:val="004508A8"/>
    <w:rsid w:val="00451BAE"/>
    <w:rsid w:val="00452CA7"/>
    <w:rsid w:val="00453341"/>
    <w:rsid w:val="004545C6"/>
    <w:rsid w:val="00454D1E"/>
    <w:rsid w:val="00454DCA"/>
    <w:rsid w:val="00454E26"/>
    <w:rsid w:val="0045622C"/>
    <w:rsid w:val="00456544"/>
    <w:rsid w:val="00456649"/>
    <w:rsid w:val="004567B7"/>
    <w:rsid w:val="004567DC"/>
    <w:rsid w:val="0045680B"/>
    <w:rsid w:val="00456856"/>
    <w:rsid w:val="004571EF"/>
    <w:rsid w:val="0046047A"/>
    <w:rsid w:val="00461210"/>
    <w:rsid w:val="004613BF"/>
    <w:rsid w:val="00461700"/>
    <w:rsid w:val="004619AD"/>
    <w:rsid w:val="00461AAC"/>
    <w:rsid w:val="00462490"/>
    <w:rsid w:val="00462AC9"/>
    <w:rsid w:val="00463904"/>
    <w:rsid w:val="00463DC3"/>
    <w:rsid w:val="004642CA"/>
    <w:rsid w:val="004643E4"/>
    <w:rsid w:val="00465299"/>
    <w:rsid w:val="00466A0F"/>
    <w:rsid w:val="0046795B"/>
    <w:rsid w:val="004679A4"/>
    <w:rsid w:val="004708C0"/>
    <w:rsid w:val="00470C42"/>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148"/>
    <w:rsid w:val="00482700"/>
    <w:rsid w:val="00482CD4"/>
    <w:rsid w:val="00483261"/>
    <w:rsid w:val="0048328A"/>
    <w:rsid w:val="00484377"/>
    <w:rsid w:val="00485B23"/>
    <w:rsid w:val="00485B50"/>
    <w:rsid w:val="004874E4"/>
    <w:rsid w:val="00487A16"/>
    <w:rsid w:val="0049070D"/>
    <w:rsid w:val="00490A39"/>
    <w:rsid w:val="00490E82"/>
    <w:rsid w:val="0049179E"/>
    <w:rsid w:val="00491BE4"/>
    <w:rsid w:val="00491DB2"/>
    <w:rsid w:val="00492877"/>
    <w:rsid w:val="004948EB"/>
    <w:rsid w:val="00495BA6"/>
    <w:rsid w:val="00496DC2"/>
    <w:rsid w:val="00496E75"/>
    <w:rsid w:val="004A014C"/>
    <w:rsid w:val="004A0AA8"/>
    <w:rsid w:val="004A1FE4"/>
    <w:rsid w:val="004A2103"/>
    <w:rsid w:val="004A2CA9"/>
    <w:rsid w:val="004A33EF"/>
    <w:rsid w:val="004A34C9"/>
    <w:rsid w:val="004A3900"/>
    <w:rsid w:val="004A3CB5"/>
    <w:rsid w:val="004A537D"/>
    <w:rsid w:val="004A67F0"/>
    <w:rsid w:val="004A71C3"/>
    <w:rsid w:val="004A7769"/>
    <w:rsid w:val="004A77B1"/>
    <w:rsid w:val="004B10FF"/>
    <w:rsid w:val="004B23AD"/>
    <w:rsid w:val="004B2965"/>
    <w:rsid w:val="004B3265"/>
    <w:rsid w:val="004B3545"/>
    <w:rsid w:val="004B4224"/>
    <w:rsid w:val="004B4297"/>
    <w:rsid w:val="004B4647"/>
    <w:rsid w:val="004B69EE"/>
    <w:rsid w:val="004B6B25"/>
    <w:rsid w:val="004B7455"/>
    <w:rsid w:val="004B74FF"/>
    <w:rsid w:val="004B7CE4"/>
    <w:rsid w:val="004C0401"/>
    <w:rsid w:val="004C0C49"/>
    <w:rsid w:val="004C1096"/>
    <w:rsid w:val="004C183D"/>
    <w:rsid w:val="004C394F"/>
    <w:rsid w:val="004C3EC7"/>
    <w:rsid w:val="004C3EEE"/>
    <w:rsid w:val="004C463E"/>
    <w:rsid w:val="004C483D"/>
    <w:rsid w:val="004C49EA"/>
    <w:rsid w:val="004C4D15"/>
    <w:rsid w:val="004C6DA5"/>
    <w:rsid w:val="004C795A"/>
    <w:rsid w:val="004C7F93"/>
    <w:rsid w:val="004D2629"/>
    <w:rsid w:val="004D26B8"/>
    <w:rsid w:val="004D2C2C"/>
    <w:rsid w:val="004D3351"/>
    <w:rsid w:val="004D38C2"/>
    <w:rsid w:val="004D41DC"/>
    <w:rsid w:val="004D4FBD"/>
    <w:rsid w:val="004D4FC0"/>
    <w:rsid w:val="004D5CE7"/>
    <w:rsid w:val="004D6381"/>
    <w:rsid w:val="004D79B3"/>
    <w:rsid w:val="004D7DA8"/>
    <w:rsid w:val="004E10CD"/>
    <w:rsid w:val="004E1327"/>
    <w:rsid w:val="004E1401"/>
    <w:rsid w:val="004E2495"/>
    <w:rsid w:val="004E2892"/>
    <w:rsid w:val="004E362B"/>
    <w:rsid w:val="004E3681"/>
    <w:rsid w:val="004E3D74"/>
    <w:rsid w:val="004E5DE1"/>
    <w:rsid w:val="004E784B"/>
    <w:rsid w:val="004E7888"/>
    <w:rsid w:val="004F0224"/>
    <w:rsid w:val="004F0DB4"/>
    <w:rsid w:val="004F0E04"/>
    <w:rsid w:val="004F1CD3"/>
    <w:rsid w:val="004F1EBC"/>
    <w:rsid w:val="004F20E8"/>
    <w:rsid w:val="004F3172"/>
    <w:rsid w:val="004F3B71"/>
    <w:rsid w:val="004F3C68"/>
    <w:rsid w:val="004F3FE5"/>
    <w:rsid w:val="004F425C"/>
    <w:rsid w:val="004F5154"/>
    <w:rsid w:val="004F5835"/>
    <w:rsid w:val="004F661C"/>
    <w:rsid w:val="004F6D99"/>
    <w:rsid w:val="004F7B4F"/>
    <w:rsid w:val="004F7C19"/>
    <w:rsid w:val="00500572"/>
    <w:rsid w:val="00500573"/>
    <w:rsid w:val="00500701"/>
    <w:rsid w:val="00501304"/>
    <w:rsid w:val="00501425"/>
    <w:rsid w:val="0050318B"/>
    <w:rsid w:val="00503CF2"/>
    <w:rsid w:val="00504311"/>
    <w:rsid w:val="0050485C"/>
    <w:rsid w:val="00504AC6"/>
    <w:rsid w:val="00504D75"/>
    <w:rsid w:val="00505D51"/>
    <w:rsid w:val="00510ABC"/>
    <w:rsid w:val="00510ADE"/>
    <w:rsid w:val="00511079"/>
    <w:rsid w:val="00511411"/>
    <w:rsid w:val="00511CDF"/>
    <w:rsid w:val="005122F0"/>
    <w:rsid w:val="00512829"/>
    <w:rsid w:val="00513839"/>
    <w:rsid w:val="00513DEF"/>
    <w:rsid w:val="0051423C"/>
    <w:rsid w:val="005148D4"/>
    <w:rsid w:val="00514C91"/>
    <w:rsid w:val="005153CE"/>
    <w:rsid w:val="00516241"/>
    <w:rsid w:val="00516FD9"/>
    <w:rsid w:val="0051701F"/>
    <w:rsid w:val="0051791D"/>
    <w:rsid w:val="00517968"/>
    <w:rsid w:val="005200D1"/>
    <w:rsid w:val="00520D6D"/>
    <w:rsid w:val="00520FD7"/>
    <w:rsid w:val="005212FD"/>
    <w:rsid w:val="00521425"/>
    <w:rsid w:val="00521A93"/>
    <w:rsid w:val="00523645"/>
    <w:rsid w:val="00523E75"/>
    <w:rsid w:val="005243E0"/>
    <w:rsid w:val="005256F3"/>
    <w:rsid w:val="00525F70"/>
    <w:rsid w:val="005265A3"/>
    <w:rsid w:val="00526783"/>
    <w:rsid w:val="00526D55"/>
    <w:rsid w:val="0052773A"/>
    <w:rsid w:val="00527FB1"/>
    <w:rsid w:val="00530423"/>
    <w:rsid w:val="00530DB0"/>
    <w:rsid w:val="0053107E"/>
    <w:rsid w:val="005311C2"/>
    <w:rsid w:val="005312CB"/>
    <w:rsid w:val="0053148F"/>
    <w:rsid w:val="0053162F"/>
    <w:rsid w:val="00531777"/>
    <w:rsid w:val="005321B3"/>
    <w:rsid w:val="00532655"/>
    <w:rsid w:val="0053281C"/>
    <w:rsid w:val="00532AD0"/>
    <w:rsid w:val="0053311D"/>
    <w:rsid w:val="00533B93"/>
    <w:rsid w:val="005340C9"/>
    <w:rsid w:val="00536698"/>
    <w:rsid w:val="005375FE"/>
    <w:rsid w:val="00540BFC"/>
    <w:rsid w:val="00540D98"/>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AC6"/>
    <w:rsid w:val="00554C49"/>
    <w:rsid w:val="00554E06"/>
    <w:rsid w:val="00554E4B"/>
    <w:rsid w:val="00554FF0"/>
    <w:rsid w:val="0055519C"/>
    <w:rsid w:val="005554C1"/>
    <w:rsid w:val="00555F67"/>
    <w:rsid w:val="00556E32"/>
    <w:rsid w:val="0056007C"/>
    <w:rsid w:val="005604F1"/>
    <w:rsid w:val="005606A4"/>
    <w:rsid w:val="005607B8"/>
    <w:rsid w:val="00560CF5"/>
    <w:rsid w:val="0056259E"/>
    <w:rsid w:val="0056272D"/>
    <w:rsid w:val="00562BAB"/>
    <w:rsid w:val="00563047"/>
    <w:rsid w:val="0056308E"/>
    <w:rsid w:val="005638C1"/>
    <w:rsid w:val="00563F16"/>
    <w:rsid w:val="0056415C"/>
    <w:rsid w:val="005649BF"/>
    <w:rsid w:val="005650ED"/>
    <w:rsid w:val="00565869"/>
    <w:rsid w:val="00565C21"/>
    <w:rsid w:val="005666C9"/>
    <w:rsid w:val="00567415"/>
    <w:rsid w:val="00567610"/>
    <w:rsid w:val="0056766B"/>
    <w:rsid w:val="00570D9F"/>
    <w:rsid w:val="0057185C"/>
    <w:rsid w:val="00571CA8"/>
    <w:rsid w:val="00572947"/>
    <w:rsid w:val="00573138"/>
    <w:rsid w:val="005734A7"/>
    <w:rsid w:val="005746C4"/>
    <w:rsid w:val="00574B50"/>
    <w:rsid w:val="00575B04"/>
    <w:rsid w:val="0057768C"/>
    <w:rsid w:val="00577835"/>
    <w:rsid w:val="005800F0"/>
    <w:rsid w:val="00580793"/>
    <w:rsid w:val="00581470"/>
    <w:rsid w:val="00581B62"/>
    <w:rsid w:val="00581BAD"/>
    <w:rsid w:val="00581D62"/>
    <w:rsid w:val="00582087"/>
    <w:rsid w:val="005827CF"/>
    <w:rsid w:val="00582F21"/>
    <w:rsid w:val="005831DD"/>
    <w:rsid w:val="00583484"/>
    <w:rsid w:val="00584320"/>
    <w:rsid w:val="00584CB8"/>
    <w:rsid w:val="00585484"/>
    <w:rsid w:val="00587229"/>
    <w:rsid w:val="00587503"/>
    <w:rsid w:val="00587F7F"/>
    <w:rsid w:val="00590E8D"/>
    <w:rsid w:val="00590FAC"/>
    <w:rsid w:val="00591294"/>
    <w:rsid w:val="00591511"/>
    <w:rsid w:val="00591E50"/>
    <w:rsid w:val="00592CDA"/>
    <w:rsid w:val="00592CE7"/>
    <w:rsid w:val="005930AB"/>
    <w:rsid w:val="0059331A"/>
    <w:rsid w:val="00593A72"/>
    <w:rsid w:val="005958A0"/>
    <w:rsid w:val="00595A8C"/>
    <w:rsid w:val="00595C2C"/>
    <w:rsid w:val="00596BBA"/>
    <w:rsid w:val="00597225"/>
    <w:rsid w:val="00597386"/>
    <w:rsid w:val="005975C4"/>
    <w:rsid w:val="00597ED8"/>
    <w:rsid w:val="005A06D8"/>
    <w:rsid w:val="005A080B"/>
    <w:rsid w:val="005A17AE"/>
    <w:rsid w:val="005A1BFC"/>
    <w:rsid w:val="005A2B20"/>
    <w:rsid w:val="005A34D5"/>
    <w:rsid w:val="005A3730"/>
    <w:rsid w:val="005A3943"/>
    <w:rsid w:val="005A3C40"/>
    <w:rsid w:val="005A4904"/>
    <w:rsid w:val="005A4A1D"/>
    <w:rsid w:val="005A4C43"/>
    <w:rsid w:val="005A515A"/>
    <w:rsid w:val="005A704D"/>
    <w:rsid w:val="005B2CF8"/>
    <w:rsid w:val="005B3C6D"/>
    <w:rsid w:val="005B4045"/>
    <w:rsid w:val="005B609E"/>
    <w:rsid w:val="005B6DF6"/>
    <w:rsid w:val="005B7B7D"/>
    <w:rsid w:val="005C1948"/>
    <w:rsid w:val="005C22F9"/>
    <w:rsid w:val="005C262E"/>
    <w:rsid w:val="005C263C"/>
    <w:rsid w:val="005C2679"/>
    <w:rsid w:val="005C298C"/>
    <w:rsid w:val="005C2C1F"/>
    <w:rsid w:val="005C385E"/>
    <w:rsid w:val="005C4BFB"/>
    <w:rsid w:val="005C5210"/>
    <w:rsid w:val="005C5870"/>
    <w:rsid w:val="005C6436"/>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E7FBF"/>
    <w:rsid w:val="005F0108"/>
    <w:rsid w:val="005F0291"/>
    <w:rsid w:val="005F0ECC"/>
    <w:rsid w:val="005F21A5"/>
    <w:rsid w:val="005F2470"/>
    <w:rsid w:val="005F28C6"/>
    <w:rsid w:val="005F3625"/>
    <w:rsid w:val="005F3F16"/>
    <w:rsid w:val="005F52CC"/>
    <w:rsid w:val="005F5E6F"/>
    <w:rsid w:val="005F6510"/>
    <w:rsid w:val="005F6751"/>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D2A"/>
    <w:rsid w:val="006060C2"/>
    <w:rsid w:val="0060628B"/>
    <w:rsid w:val="00606A26"/>
    <w:rsid w:val="00607D81"/>
    <w:rsid w:val="00610747"/>
    <w:rsid w:val="00610E03"/>
    <w:rsid w:val="0061176E"/>
    <w:rsid w:val="006130DF"/>
    <w:rsid w:val="00613509"/>
    <w:rsid w:val="00613EA5"/>
    <w:rsid w:val="00614CD1"/>
    <w:rsid w:val="006151F2"/>
    <w:rsid w:val="0061567B"/>
    <w:rsid w:val="00615960"/>
    <w:rsid w:val="00615AC8"/>
    <w:rsid w:val="0062152A"/>
    <w:rsid w:val="00621582"/>
    <w:rsid w:val="00621753"/>
    <w:rsid w:val="00621975"/>
    <w:rsid w:val="00623583"/>
    <w:rsid w:val="006235CE"/>
    <w:rsid w:val="0062462F"/>
    <w:rsid w:val="00624BA1"/>
    <w:rsid w:val="006264B1"/>
    <w:rsid w:val="0062661B"/>
    <w:rsid w:val="00626ACA"/>
    <w:rsid w:val="00627832"/>
    <w:rsid w:val="00630118"/>
    <w:rsid w:val="00630514"/>
    <w:rsid w:val="00630592"/>
    <w:rsid w:val="006310AE"/>
    <w:rsid w:val="00631762"/>
    <w:rsid w:val="00632196"/>
    <w:rsid w:val="00632BA2"/>
    <w:rsid w:val="00633BF2"/>
    <w:rsid w:val="00633F67"/>
    <w:rsid w:val="006345C3"/>
    <w:rsid w:val="0063530F"/>
    <w:rsid w:val="006362F9"/>
    <w:rsid w:val="006369A9"/>
    <w:rsid w:val="006373CD"/>
    <w:rsid w:val="00640ED6"/>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58D"/>
    <w:rsid w:val="006508B9"/>
    <w:rsid w:val="00650CA1"/>
    <w:rsid w:val="0065143C"/>
    <w:rsid w:val="00651747"/>
    <w:rsid w:val="00651854"/>
    <w:rsid w:val="00652578"/>
    <w:rsid w:val="00652F75"/>
    <w:rsid w:val="00653048"/>
    <w:rsid w:val="006539E8"/>
    <w:rsid w:val="00656307"/>
    <w:rsid w:val="006565D8"/>
    <w:rsid w:val="006566C1"/>
    <w:rsid w:val="00656B96"/>
    <w:rsid w:val="00656F79"/>
    <w:rsid w:val="0065736B"/>
    <w:rsid w:val="006578E4"/>
    <w:rsid w:val="00657AE5"/>
    <w:rsid w:val="00660B6B"/>
    <w:rsid w:val="006619B0"/>
    <w:rsid w:val="00662012"/>
    <w:rsid w:val="00662543"/>
    <w:rsid w:val="006626D0"/>
    <w:rsid w:val="006628E9"/>
    <w:rsid w:val="006641F4"/>
    <w:rsid w:val="00664E8C"/>
    <w:rsid w:val="00665462"/>
    <w:rsid w:val="00665DB9"/>
    <w:rsid w:val="00665F7C"/>
    <w:rsid w:val="00665FD4"/>
    <w:rsid w:val="006660A0"/>
    <w:rsid w:val="0066699A"/>
    <w:rsid w:val="00666DFC"/>
    <w:rsid w:val="00666EBB"/>
    <w:rsid w:val="0066779E"/>
    <w:rsid w:val="00667FAF"/>
    <w:rsid w:val="0067096D"/>
    <w:rsid w:val="00670AF4"/>
    <w:rsid w:val="006719E0"/>
    <w:rsid w:val="0067269D"/>
    <w:rsid w:val="00672988"/>
    <w:rsid w:val="00672C64"/>
    <w:rsid w:val="0067311F"/>
    <w:rsid w:val="00674E6A"/>
    <w:rsid w:val="0067529A"/>
    <w:rsid w:val="00675BA5"/>
    <w:rsid w:val="00675CF4"/>
    <w:rsid w:val="00676A64"/>
    <w:rsid w:val="0067768A"/>
    <w:rsid w:val="00677925"/>
    <w:rsid w:val="006779BF"/>
    <w:rsid w:val="00677E3A"/>
    <w:rsid w:val="00680F46"/>
    <w:rsid w:val="00681FDC"/>
    <w:rsid w:val="00682B53"/>
    <w:rsid w:val="00682B77"/>
    <w:rsid w:val="00682F27"/>
    <w:rsid w:val="00683FCA"/>
    <w:rsid w:val="006859DB"/>
    <w:rsid w:val="0068678D"/>
    <w:rsid w:val="00687488"/>
    <w:rsid w:val="006904ED"/>
    <w:rsid w:val="00690E2E"/>
    <w:rsid w:val="006915D7"/>
    <w:rsid w:val="006916BE"/>
    <w:rsid w:val="00692814"/>
    <w:rsid w:val="006932E7"/>
    <w:rsid w:val="00693347"/>
    <w:rsid w:val="0069334C"/>
    <w:rsid w:val="006948EF"/>
    <w:rsid w:val="00696D63"/>
    <w:rsid w:val="006A032F"/>
    <w:rsid w:val="006A0DD3"/>
    <w:rsid w:val="006A146E"/>
    <w:rsid w:val="006A1BEB"/>
    <w:rsid w:val="006A2783"/>
    <w:rsid w:val="006A3022"/>
    <w:rsid w:val="006A41AE"/>
    <w:rsid w:val="006A4856"/>
    <w:rsid w:val="006A5330"/>
    <w:rsid w:val="006A5474"/>
    <w:rsid w:val="006A564B"/>
    <w:rsid w:val="006A5787"/>
    <w:rsid w:val="006A5B49"/>
    <w:rsid w:val="006A755E"/>
    <w:rsid w:val="006B05B5"/>
    <w:rsid w:val="006B1545"/>
    <w:rsid w:val="006B23B9"/>
    <w:rsid w:val="006B2DA7"/>
    <w:rsid w:val="006B2F4D"/>
    <w:rsid w:val="006B306B"/>
    <w:rsid w:val="006B3682"/>
    <w:rsid w:val="006B3974"/>
    <w:rsid w:val="006B48CB"/>
    <w:rsid w:val="006B564D"/>
    <w:rsid w:val="006B7277"/>
    <w:rsid w:val="006C1445"/>
    <w:rsid w:val="006C3AB0"/>
    <w:rsid w:val="006C421B"/>
    <w:rsid w:val="006C4FC1"/>
    <w:rsid w:val="006C51A5"/>
    <w:rsid w:val="006C529D"/>
    <w:rsid w:val="006C6798"/>
    <w:rsid w:val="006C6DF7"/>
    <w:rsid w:val="006D0826"/>
    <w:rsid w:val="006D0C12"/>
    <w:rsid w:val="006D0E6B"/>
    <w:rsid w:val="006D1066"/>
    <w:rsid w:val="006D2146"/>
    <w:rsid w:val="006D4606"/>
    <w:rsid w:val="006D5102"/>
    <w:rsid w:val="006D5488"/>
    <w:rsid w:val="006D632E"/>
    <w:rsid w:val="006D6871"/>
    <w:rsid w:val="006D6C9C"/>
    <w:rsid w:val="006D761A"/>
    <w:rsid w:val="006E094A"/>
    <w:rsid w:val="006E12B1"/>
    <w:rsid w:val="006E13D1"/>
    <w:rsid w:val="006E169C"/>
    <w:rsid w:val="006E3586"/>
    <w:rsid w:val="006E4D0C"/>
    <w:rsid w:val="006E4D1B"/>
    <w:rsid w:val="006E5B78"/>
    <w:rsid w:val="006E616A"/>
    <w:rsid w:val="006E67BA"/>
    <w:rsid w:val="006E699D"/>
    <w:rsid w:val="006E6BA3"/>
    <w:rsid w:val="006F1116"/>
    <w:rsid w:val="006F20BD"/>
    <w:rsid w:val="006F2654"/>
    <w:rsid w:val="006F3183"/>
    <w:rsid w:val="006F3196"/>
    <w:rsid w:val="006F3C54"/>
    <w:rsid w:val="006F418C"/>
    <w:rsid w:val="006F5E64"/>
    <w:rsid w:val="006F60DE"/>
    <w:rsid w:val="006F65FB"/>
    <w:rsid w:val="006F7914"/>
    <w:rsid w:val="006F7C0B"/>
    <w:rsid w:val="006F7E46"/>
    <w:rsid w:val="00700937"/>
    <w:rsid w:val="00700AB4"/>
    <w:rsid w:val="00700FCA"/>
    <w:rsid w:val="007015C6"/>
    <w:rsid w:val="00701645"/>
    <w:rsid w:val="00701BBC"/>
    <w:rsid w:val="00702D5A"/>
    <w:rsid w:val="00702EF7"/>
    <w:rsid w:val="00703571"/>
    <w:rsid w:val="00703989"/>
    <w:rsid w:val="007042E9"/>
    <w:rsid w:val="00704495"/>
    <w:rsid w:val="0070472E"/>
    <w:rsid w:val="00704BA9"/>
    <w:rsid w:val="00710859"/>
    <w:rsid w:val="007108D3"/>
    <w:rsid w:val="0071118B"/>
    <w:rsid w:val="00711C66"/>
    <w:rsid w:val="00711C6D"/>
    <w:rsid w:val="00711E13"/>
    <w:rsid w:val="00712EDA"/>
    <w:rsid w:val="00712EF0"/>
    <w:rsid w:val="007136D0"/>
    <w:rsid w:val="00714881"/>
    <w:rsid w:val="007155A9"/>
    <w:rsid w:val="007158E1"/>
    <w:rsid w:val="00716AA6"/>
    <w:rsid w:val="0071705B"/>
    <w:rsid w:val="00720505"/>
    <w:rsid w:val="0072126B"/>
    <w:rsid w:val="00722E11"/>
    <w:rsid w:val="007236A3"/>
    <w:rsid w:val="007239B6"/>
    <w:rsid w:val="0072490A"/>
    <w:rsid w:val="00724B64"/>
    <w:rsid w:val="007250FE"/>
    <w:rsid w:val="0072517D"/>
    <w:rsid w:val="007267BC"/>
    <w:rsid w:val="00726878"/>
    <w:rsid w:val="007301EE"/>
    <w:rsid w:val="0073124A"/>
    <w:rsid w:val="00731B79"/>
    <w:rsid w:val="007320A2"/>
    <w:rsid w:val="007327CE"/>
    <w:rsid w:val="007332AE"/>
    <w:rsid w:val="00733391"/>
    <w:rsid w:val="00733893"/>
    <w:rsid w:val="00734A05"/>
    <w:rsid w:val="00734A42"/>
    <w:rsid w:val="00734C84"/>
    <w:rsid w:val="00734ECC"/>
    <w:rsid w:val="00735834"/>
    <w:rsid w:val="007359F3"/>
    <w:rsid w:val="00735C6F"/>
    <w:rsid w:val="00737A31"/>
    <w:rsid w:val="00742A6A"/>
    <w:rsid w:val="00742B44"/>
    <w:rsid w:val="00745E9A"/>
    <w:rsid w:val="0074656E"/>
    <w:rsid w:val="007472D5"/>
    <w:rsid w:val="00752B03"/>
    <w:rsid w:val="00753454"/>
    <w:rsid w:val="00753BB5"/>
    <w:rsid w:val="007544F1"/>
    <w:rsid w:val="00755E4A"/>
    <w:rsid w:val="00756832"/>
    <w:rsid w:val="007579E9"/>
    <w:rsid w:val="00757F0B"/>
    <w:rsid w:val="0076160F"/>
    <w:rsid w:val="00761E64"/>
    <w:rsid w:val="007626D0"/>
    <w:rsid w:val="00762795"/>
    <w:rsid w:val="007633BD"/>
    <w:rsid w:val="007651CA"/>
    <w:rsid w:val="00765734"/>
    <w:rsid w:val="0076643B"/>
    <w:rsid w:val="00767475"/>
    <w:rsid w:val="00767519"/>
    <w:rsid w:val="007704BF"/>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184D"/>
    <w:rsid w:val="007820D0"/>
    <w:rsid w:val="007826C8"/>
    <w:rsid w:val="00782903"/>
    <w:rsid w:val="00784023"/>
    <w:rsid w:val="00784190"/>
    <w:rsid w:val="0078457B"/>
    <w:rsid w:val="00784756"/>
    <w:rsid w:val="0078539D"/>
    <w:rsid w:val="007856C1"/>
    <w:rsid w:val="00785978"/>
    <w:rsid w:val="00785B0F"/>
    <w:rsid w:val="00786212"/>
    <w:rsid w:val="00786C92"/>
    <w:rsid w:val="00787051"/>
    <w:rsid w:val="00787929"/>
    <w:rsid w:val="0079018D"/>
    <w:rsid w:val="007901DC"/>
    <w:rsid w:val="00791A00"/>
    <w:rsid w:val="00791DDB"/>
    <w:rsid w:val="0079297D"/>
    <w:rsid w:val="00792CEE"/>
    <w:rsid w:val="007936A8"/>
    <w:rsid w:val="00793701"/>
    <w:rsid w:val="007955BB"/>
    <w:rsid w:val="007962B4"/>
    <w:rsid w:val="00796F15"/>
    <w:rsid w:val="00797E22"/>
    <w:rsid w:val="007A138F"/>
    <w:rsid w:val="007A1640"/>
    <w:rsid w:val="007A16D6"/>
    <w:rsid w:val="007A1AE4"/>
    <w:rsid w:val="007A39DF"/>
    <w:rsid w:val="007A43ED"/>
    <w:rsid w:val="007A4BDD"/>
    <w:rsid w:val="007A6CFD"/>
    <w:rsid w:val="007A72EE"/>
    <w:rsid w:val="007B0397"/>
    <w:rsid w:val="007B0ADB"/>
    <w:rsid w:val="007B0D14"/>
    <w:rsid w:val="007B26EE"/>
    <w:rsid w:val="007B3502"/>
    <w:rsid w:val="007B3AFE"/>
    <w:rsid w:val="007B3E6D"/>
    <w:rsid w:val="007B44ED"/>
    <w:rsid w:val="007B491A"/>
    <w:rsid w:val="007B5370"/>
    <w:rsid w:val="007B58E5"/>
    <w:rsid w:val="007B61F5"/>
    <w:rsid w:val="007B63FA"/>
    <w:rsid w:val="007B7496"/>
    <w:rsid w:val="007C0802"/>
    <w:rsid w:val="007C12BE"/>
    <w:rsid w:val="007C2739"/>
    <w:rsid w:val="007C2CAE"/>
    <w:rsid w:val="007C2D1F"/>
    <w:rsid w:val="007C4B0F"/>
    <w:rsid w:val="007C4DAD"/>
    <w:rsid w:val="007C5830"/>
    <w:rsid w:val="007C5933"/>
    <w:rsid w:val="007C599E"/>
    <w:rsid w:val="007C5DB8"/>
    <w:rsid w:val="007C5DCE"/>
    <w:rsid w:val="007C6CA2"/>
    <w:rsid w:val="007D0548"/>
    <w:rsid w:val="007D05B2"/>
    <w:rsid w:val="007D05FA"/>
    <w:rsid w:val="007D0C44"/>
    <w:rsid w:val="007D1972"/>
    <w:rsid w:val="007D1F33"/>
    <w:rsid w:val="007D3307"/>
    <w:rsid w:val="007D3DA0"/>
    <w:rsid w:val="007D44CE"/>
    <w:rsid w:val="007D54F8"/>
    <w:rsid w:val="007D5E27"/>
    <w:rsid w:val="007D6F64"/>
    <w:rsid w:val="007E1782"/>
    <w:rsid w:val="007E25AB"/>
    <w:rsid w:val="007E2F41"/>
    <w:rsid w:val="007E44FC"/>
    <w:rsid w:val="007E5AC2"/>
    <w:rsid w:val="007E661D"/>
    <w:rsid w:val="007E79C5"/>
    <w:rsid w:val="007E7AF9"/>
    <w:rsid w:val="007F0798"/>
    <w:rsid w:val="007F0DE1"/>
    <w:rsid w:val="007F2845"/>
    <w:rsid w:val="007F2A69"/>
    <w:rsid w:val="007F38A2"/>
    <w:rsid w:val="007F43BC"/>
    <w:rsid w:val="007F458F"/>
    <w:rsid w:val="007F4740"/>
    <w:rsid w:val="007F4A81"/>
    <w:rsid w:val="007F6584"/>
    <w:rsid w:val="007F7AD1"/>
    <w:rsid w:val="008001EF"/>
    <w:rsid w:val="008006C6"/>
    <w:rsid w:val="00800C52"/>
    <w:rsid w:val="0080153E"/>
    <w:rsid w:val="008018C8"/>
    <w:rsid w:val="0080263A"/>
    <w:rsid w:val="0080329D"/>
    <w:rsid w:val="00804736"/>
    <w:rsid w:val="008055A9"/>
    <w:rsid w:val="00806F43"/>
    <w:rsid w:val="0080742D"/>
    <w:rsid w:val="00807B7A"/>
    <w:rsid w:val="008100AC"/>
    <w:rsid w:val="00810C05"/>
    <w:rsid w:val="008112A1"/>
    <w:rsid w:val="0081151E"/>
    <w:rsid w:val="00811A5F"/>
    <w:rsid w:val="00812498"/>
    <w:rsid w:val="008127E6"/>
    <w:rsid w:val="0081336E"/>
    <w:rsid w:val="00813928"/>
    <w:rsid w:val="008154EC"/>
    <w:rsid w:val="00816FA3"/>
    <w:rsid w:val="00820B66"/>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0DF"/>
    <w:rsid w:val="008307ED"/>
    <w:rsid w:val="00830B3B"/>
    <w:rsid w:val="0083350F"/>
    <w:rsid w:val="00834358"/>
    <w:rsid w:val="008346BD"/>
    <w:rsid w:val="00834923"/>
    <w:rsid w:val="008359EB"/>
    <w:rsid w:val="00836B7A"/>
    <w:rsid w:val="00837B90"/>
    <w:rsid w:val="00840593"/>
    <w:rsid w:val="008409AA"/>
    <w:rsid w:val="00840FB8"/>
    <w:rsid w:val="008412EC"/>
    <w:rsid w:val="00842E0C"/>
    <w:rsid w:val="008438E8"/>
    <w:rsid w:val="00843A7A"/>
    <w:rsid w:val="008447F5"/>
    <w:rsid w:val="00846292"/>
    <w:rsid w:val="00846883"/>
    <w:rsid w:val="0084799E"/>
    <w:rsid w:val="008506E1"/>
    <w:rsid w:val="00850C66"/>
    <w:rsid w:val="00850D96"/>
    <w:rsid w:val="008515EE"/>
    <w:rsid w:val="00851A8E"/>
    <w:rsid w:val="00851EC7"/>
    <w:rsid w:val="008528D3"/>
    <w:rsid w:val="008536C8"/>
    <w:rsid w:val="00854553"/>
    <w:rsid w:val="00855B86"/>
    <w:rsid w:val="00856D47"/>
    <w:rsid w:val="00860874"/>
    <w:rsid w:val="008609A3"/>
    <w:rsid w:val="00862008"/>
    <w:rsid w:val="00862397"/>
    <w:rsid w:val="00862720"/>
    <w:rsid w:val="008628C8"/>
    <w:rsid w:val="00862B2A"/>
    <w:rsid w:val="008630B9"/>
    <w:rsid w:val="00863D04"/>
    <w:rsid w:val="00863F37"/>
    <w:rsid w:val="0086406B"/>
    <w:rsid w:val="00864A9A"/>
    <w:rsid w:val="00864C8C"/>
    <w:rsid w:val="008659FB"/>
    <w:rsid w:val="0086709D"/>
    <w:rsid w:val="00867651"/>
    <w:rsid w:val="00867B5A"/>
    <w:rsid w:val="00872CCB"/>
    <w:rsid w:val="00874009"/>
    <w:rsid w:val="00874158"/>
    <w:rsid w:val="008743F3"/>
    <w:rsid w:val="0087444A"/>
    <w:rsid w:val="00874915"/>
    <w:rsid w:val="00875139"/>
    <w:rsid w:val="00875410"/>
    <w:rsid w:val="00875CA2"/>
    <w:rsid w:val="008769D1"/>
    <w:rsid w:val="00880EDF"/>
    <w:rsid w:val="008811FD"/>
    <w:rsid w:val="0088162F"/>
    <w:rsid w:val="0088208D"/>
    <w:rsid w:val="008821D4"/>
    <w:rsid w:val="00882DE6"/>
    <w:rsid w:val="00883A20"/>
    <w:rsid w:val="00883D4D"/>
    <w:rsid w:val="00884007"/>
    <w:rsid w:val="00884B59"/>
    <w:rsid w:val="008850BA"/>
    <w:rsid w:val="00885580"/>
    <w:rsid w:val="00885876"/>
    <w:rsid w:val="00886185"/>
    <w:rsid w:val="008861D9"/>
    <w:rsid w:val="008862F1"/>
    <w:rsid w:val="0088638C"/>
    <w:rsid w:val="00886EDF"/>
    <w:rsid w:val="008908E5"/>
    <w:rsid w:val="00891216"/>
    <w:rsid w:val="00894B58"/>
    <w:rsid w:val="00894FDC"/>
    <w:rsid w:val="008957D3"/>
    <w:rsid w:val="00896414"/>
    <w:rsid w:val="0089716F"/>
    <w:rsid w:val="00897C71"/>
    <w:rsid w:val="008A0F54"/>
    <w:rsid w:val="008A16F9"/>
    <w:rsid w:val="008A1C1E"/>
    <w:rsid w:val="008A1D3E"/>
    <w:rsid w:val="008A228B"/>
    <w:rsid w:val="008A3038"/>
    <w:rsid w:val="008A4B16"/>
    <w:rsid w:val="008A4D63"/>
    <w:rsid w:val="008A4E11"/>
    <w:rsid w:val="008A5216"/>
    <w:rsid w:val="008A602A"/>
    <w:rsid w:val="008A6D62"/>
    <w:rsid w:val="008A7F63"/>
    <w:rsid w:val="008B0BB9"/>
    <w:rsid w:val="008B13E9"/>
    <w:rsid w:val="008B1561"/>
    <w:rsid w:val="008B2257"/>
    <w:rsid w:val="008B2436"/>
    <w:rsid w:val="008B3B51"/>
    <w:rsid w:val="008B4057"/>
    <w:rsid w:val="008B4145"/>
    <w:rsid w:val="008B5071"/>
    <w:rsid w:val="008B5290"/>
    <w:rsid w:val="008B552D"/>
    <w:rsid w:val="008B6A40"/>
    <w:rsid w:val="008B6AF2"/>
    <w:rsid w:val="008B6B4A"/>
    <w:rsid w:val="008B72EC"/>
    <w:rsid w:val="008B73FA"/>
    <w:rsid w:val="008B7BB4"/>
    <w:rsid w:val="008C01C1"/>
    <w:rsid w:val="008C21F9"/>
    <w:rsid w:val="008C2CFD"/>
    <w:rsid w:val="008C3FDC"/>
    <w:rsid w:val="008C47AD"/>
    <w:rsid w:val="008C5C21"/>
    <w:rsid w:val="008C603A"/>
    <w:rsid w:val="008C71C8"/>
    <w:rsid w:val="008D103A"/>
    <w:rsid w:val="008D167D"/>
    <w:rsid w:val="008D3116"/>
    <w:rsid w:val="008D492A"/>
    <w:rsid w:val="008D4B58"/>
    <w:rsid w:val="008D4B7F"/>
    <w:rsid w:val="008D4B8A"/>
    <w:rsid w:val="008D647B"/>
    <w:rsid w:val="008D6541"/>
    <w:rsid w:val="008D7D02"/>
    <w:rsid w:val="008D7D7B"/>
    <w:rsid w:val="008E0F52"/>
    <w:rsid w:val="008E2137"/>
    <w:rsid w:val="008E216C"/>
    <w:rsid w:val="008E2316"/>
    <w:rsid w:val="008E268B"/>
    <w:rsid w:val="008E3063"/>
    <w:rsid w:val="008E34BE"/>
    <w:rsid w:val="008E3AA8"/>
    <w:rsid w:val="008E3E57"/>
    <w:rsid w:val="008E42CE"/>
    <w:rsid w:val="008E42F4"/>
    <w:rsid w:val="008E4333"/>
    <w:rsid w:val="008E4A31"/>
    <w:rsid w:val="008E5657"/>
    <w:rsid w:val="008E5E51"/>
    <w:rsid w:val="008E65CC"/>
    <w:rsid w:val="008E7525"/>
    <w:rsid w:val="008E768B"/>
    <w:rsid w:val="008F00DB"/>
    <w:rsid w:val="008F1264"/>
    <w:rsid w:val="008F2908"/>
    <w:rsid w:val="008F2EFA"/>
    <w:rsid w:val="008F47C6"/>
    <w:rsid w:val="008F6647"/>
    <w:rsid w:val="008F700E"/>
    <w:rsid w:val="00900343"/>
    <w:rsid w:val="009006A2"/>
    <w:rsid w:val="00900985"/>
    <w:rsid w:val="0090102B"/>
    <w:rsid w:val="00901448"/>
    <w:rsid w:val="009030C5"/>
    <w:rsid w:val="009036BC"/>
    <w:rsid w:val="00903D30"/>
    <w:rsid w:val="00904414"/>
    <w:rsid w:val="00905197"/>
    <w:rsid w:val="00905C47"/>
    <w:rsid w:val="00906379"/>
    <w:rsid w:val="00906A8C"/>
    <w:rsid w:val="009101EA"/>
    <w:rsid w:val="00910591"/>
    <w:rsid w:val="009106FC"/>
    <w:rsid w:val="009108E5"/>
    <w:rsid w:val="009118BB"/>
    <w:rsid w:val="0091191F"/>
    <w:rsid w:val="00911E7D"/>
    <w:rsid w:val="009120A9"/>
    <w:rsid w:val="009134C3"/>
    <w:rsid w:val="00915B81"/>
    <w:rsid w:val="00915D6B"/>
    <w:rsid w:val="009160DF"/>
    <w:rsid w:val="009162C7"/>
    <w:rsid w:val="00916EC2"/>
    <w:rsid w:val="009213BD"/>
    <w:rsid w:val="009220AE"/>
    <w:rsid w:val="009230A6"/>
    <w:rsid w:val="0092310C"/>
    <w:rsid w:val="00924393"/>
    <w:rsid w:val="00924627"/>
    <w:rsid w:val="009250A8"/>
    <w:rsid w:val="00925BE6"/>
    <w:rsid w:val="00926697"/>
    <w:rsid w:val="00926F61"/>
    <w:rsid w:val="00926FA9"/>
    <w:rsid w:val="00927767"/>
    <w:rsid w:val="0092787E"/>
    <w:rsid w:val="0093123D"/>
    <w:rsid w:val="009316C7"/>
    <w:rsid w:val="00933040"/>
    <w:rsid w:val="009330E9"/>
    <w:rsid w:val="0093337F"/>
    <w:rsid w:val="00933C24"/>
    <w:rsid w:val="00934093"/>
    <w:rsid w:val="00934D97"/>
    <w:rsid w:val="00935D15"/>
    <w:rsid w:val="00940B47"/>
    <w:rsid w:val="009411FB"/>
    <w:rsid w:val="009414A9"/>
    <w:rsid w:val="00941B71"/>
    <w:rsid w:val="00941DF9"/>
    <w:rsid w:val="009421AD"/>
    <w:rsid w:val="0094221C"/>
    <w:rsid w:val="0094285C"/>
    <w:rsid w:val="00943158"/>
    <w:rsid w:val="0094409C"/>
    <w:rsid w:val="00944159"/>
    <w:rsid w:val="009449B2"/>
    <w:rsid w:val="00944A82"/>
    <w:rsid w:val="00944BA5"/>
    <w:rsid w:val="00945C7F"/>
    <w:rsid w:val="009465EB"/>
    <w:rsid w:val="00946C4D"/>
    <w:rsid w:val="0095019A"/>
    <w:rsid w:val="009527CA"/>
    <w:rsid w:val="0095285B"/>
    <w:rsid w:val="00953FE9"/>
    <w:rsid w:val="00954417"/>
    <w:rsid w:val="0095481C"/>
    <w:rsid w:val="00954CF5"/>
    <w:rsid w:val="0095526F"/>
    <w:rsid w:val="00955F48"/>
    <w:rsid w:val="009567E6"/>
    <w:rsid w:val="00957076"/>
    <w:rsid w:val="00957132"/>
    <w:rsid w:val="009576FD"/>
    <w:rsid w:val="009578EB"/>
    <w:rsid w:val="009578FF"/>
    <w:rsid w:val="00960446"/>
    <w:rsid w:val="009610ED"/>
    <w:rsid w:val="00961AE7"/>
    <w:rsid w:val="00961B3F"/>
    <w:rsid w:val="00961EE9"/>
    <w:rsid w:val="009633BB"/>
    <w:rsid w:val="00963A36"/>
    <w:rsid w:val="00963C2B"/>
    <w:rsid w:val="009643DA"/>
    <w:rsid w:val="0096485F"/>
    <w:rsid w:val="00965C40"/>
    <w:rsid w:val="00967354"/>
    <w:rsid w:val="00971592"/>
    <w:rsid w:val="00971617"/>
    <w:rsid w:val="009717F8"/>
    <w:rsid w:val="00971A00"/>
    <w:rsid w:val="00971DDF"/>
    <w:rsid w:val="0097225C"/>
    <w:rsid w:val="009731D6"/>
    <w:rsid w:val="00973455"/>
    <w:rsid w:val="00973FC6"/>
    <w:rsid w:val="00974746"/>
    <w:rsid w:val="00974EE8"/>
    <w:rsid w:val="00975119"/>
    <w:rsid w:val="009763ED"/>
    <w:rsid w:val="00976F04"/>
    <w:rsid w:val="009777F4"/>
    <w:rsid w:val="00977AD8"/>
    <w:rsid w:val="00980748"/>
    <w:rsid w:val="00980A10"/>
    <w:rsid w:val="00980D69"/>
    <w:rsid w:val="00981130"/>
    <w:rsid w:val="0098229C"/>
    <w:rsid w:val="0098289D"/>
    <w:rsid w:val="009835E0"/>
    <w:rsid w:val="00983D46"/>
    <w:rsid w:val="00983DCA"/>
    <w:rsid w:val="00985741"/>
    <w:rsid w:val="00985B31"/>
    <w:rsid w:val="00985EF7"/>
    <w:rsid w:val="00986093"/>
    <w:rsid w:val="00986146"/>
    <w:rsid w:val="00986CF9"/>
    <w:rsid w:val="0098727B"/>
    <w:rsid w:val="00987416"/>
    <w:rsid w:val="00990C0E"/>
    <w:rsid w:val="00990D75"/>
    <w:rsid w:val="00991093"/>
    <w:rsid w:val="0099163B"/>
    <w:rsid w:val="00991BE2"/>
    <w:rsid w:val="00991E53"/>
    <w:rsid w:val="00992343"/>
    <w:rsid w:val="0099307C"/>
    <w:rsid w:val="0099383D"/>
    <w:rsid w:val="009938B1"/>
    <w:rsid w:val="00994C14"/>
    <w:rsid w:val="00995452"/>
    <w:rsid w:val="00996258"/>
    <w:rsid w:val="00996306"/>
    <w:rsid w:val="00996744"/>
    <w:rsid w:val="009970F0"/>
    <w:rsid w:val="00997CF4"/>
    <w:rsid w:val="009A06C1"/>
    <w:rsid w:val="009A1169"/>
    <w:rsid w:val="009A164C"/>
    <w:rsid w:val="009A1AAC"/>
    <w:rsid w:val="009A2BB6"/>
    <w:rsid w:val="009A2CB8"/>
    <w:rsid w:val="009A3789"/>
    <w:rsid w:val="009A3E1F"/>
    <w:rsid w:val="009A45A2"/>
    <w:rsid w:val="009A4C51"/>
    <w:rsid w:val="009A4CB3"/>
    <w:rsid w:val="009A6384"/>
    <w:rsid w:val="009A6919"/>
    <w:rsid w:val="009A6AC7"/>
    <w:rsid w:val="009B0173"/>
    <w:rsid w:val="009B0408"/>
    <w:rsid w:val="009B0843"/>
    <w:rsid w:val="009B0DEE"/>
    <w:rsid w:val="009B1335"/>
    <w:rsid w:val="009B144B"/>
    <w:rsid w:val="009B15EC"/>
    <w:rsid w:val="009B176D"/>
    <w:rsid w:val="009B1E47"/>
    <w:rsid w:val="009B2521"/>
    <w:rsid w:val="009B2CED"/>
    <w:rsid w:val="009B3054"/>
    <w:rsid w:val="009B31B9"/>
    <w:rsid w:val="009B335D"/>
    <w:rsid w:val="009B3C90"/>
    <w:rsid w:val="009B76E3"/>
    <w:rsid w:val="009B76F9"/>
    <w:rsid w:val="009B7A72"/>
    <w:rsid w:val="009B7BB8"/>
    <w:rsid w:val="009C029E"/>
    <w:rsid w:val="009C0D91"/>
    <w:rsid w:val="009C0DD0"/>
    <w:rsid w:val="009C0E9B"/>
    <w:rsid w:val="009C126A"/>
    <w:rsid w:val="009C1D4C"/>
    <w:rsid w:val="009C2DD2"/>
    <w:rsid w:val="009C3644"/>
    <w:rsid w:val="009C3982"/>
    <w:rsid w:val="009C441F"/>
    <w:rsid w:val="009C4A07"/>
    <w:rsid w:val="009C4B8E"/>
    <w:rsid w:val="009C51D5"/>
    <w:rsid w:val="009C543C"/>
    <w:rsid w:val="009C5877"/>
    <w:rsid w:val="009C599A"/>
    <w:rsid w:val="009C5A82"/>
    <w:rsid w:val="009C5EFF"/>
    <w:rsid w:val="009C650E"/>
    <w:rsid w:val="009C70DB"/>
    <w:rsid w:val="009C774A"/>
    <w:rsid w:val="009D19BC"/>
    <w:rsid w:val="009D2348"/>
    <w:rsid w:val="009D2EA8"/>
    <w:rsid w:val="009D2F0C"/>
    <w:rsid w:val="009D3306"/>
    <w:rsid w:val="009D3578"/>
    <w:rsid w:val="009D3A5F"/>
    <w:rsid w:val="009D40FA"/>
    <w:rsid w:val="009D4F88"/>
    <w:rsid w:val="009D5193"/>
    <w:rsid w:val="009D5C32"/>
    <w:rsid w:val="009D5C56"/>
    <w:rsid w:val="009D6472"/>
    <w:rsid w:val="009D79F4"/>
    <w:rsid w:val="009D7D19"/>
    <w:rsid w:val="009E126D"/>
    <w:rsid w:val="009E33D7"/>
    <w:rsid w:val="009E3CD1"/>
    <w:rsid w:val="009E48C0"/>
    <w:rsid w:val="009E5520"/>
    <w:rsid w:val="009E5AF5"/>
    <w:rsid w:val="009E5EB5"/>
    <w:rsid w:val="009E6ADA"/>
    <w:rsid w:val="009E6D8F"/>
    <w:rsid w:val="009E74F0"/>
    <w:rsid w:val="009E7F23"/>
    <w:rsid w:val="009F0768"/>
    <w:rsid w:val="009F102A"/>
    <w:rsid w:val="009F151C"/>
    <w:rsid w:val="009F1756"/>
    <w:rsid w:val="009F2A19"/>
    <w:rsid w:val="009F514E"/>
    <w:rsid w:val="009F55FB"/>
    <w:rsid w:val="009F783E"/>
    <w:rsid w:val="009F7867"/>
    <w:rsid w:val="009F7D66"/>
    <w:rsid w:val="00A00BD2"/>
    <w:rsid w:val="00A00E56"/>
    <w:rsid w:val="00A027F3"/>
    <w:rsid w:val="00A03978"/>
    <w:rsid w:val="00A03AB1"/>
    <w:rsid w:val="00A045D9"/>
    <w:rsid w:val="00A04D7E"/>
    <w:rsid w:val="00A051D9"/>
    <w:rsid w:val="00A05DF3"/>
    <w:rsid w:val="00A07E08"/>
    <w:rsid w:val="00A10D79"/>
    <w:rsid w:val="00A11535"/>
    <w:rsid w:val="00A11E56"/>
    <w:rsid w:val="00A11FFC"/>
    <w:rsid w:val="00A12798"/>
    <w:rsid w:val="00A13426"/>
    <w:rsid w:val="00A13A09"/>
    <w:rsid w:val="00A145A4"/>
    <w:rsid w:val="00A153BE"/>
    <w:rsid w:val="00A15DEE"/>
    <w:rsid w:val="00A162D0"/>
    <w:rsid w:val="00A16462"/>
    <w:rsid w:val="00A167B5"/>
    <w:rsid w:val="00A16DBE"/>
    <w:rsid w:val="00A179E0"/>
    <w:rsid w:val="00A17B9D"/>
    <w:rsid w:val="00A17C4F"/>
    <w:rsid w:val="00A20653"/>
    <w:rsid w:val="00A20A39"/>
    <w:rsid w:val="00A238BD"/>
    <w:rsid w:val="00A23DCA"/>
    <w:rsid w:val="00A240D8"/>
    <w:rsid w:val="00A243E4"/>
    <w:rsid w:val="00A2459D"/>
    <w:rsid w:val="00A24E23"/>
    <w:rsid w:val="00A250D5"/>
    <w:rsid w:val="00A2566C"/>
    <w:rsid w:val="00A25E23"/>
    <w:rsid w:val="00A25F05"/>
    <w:rsid w:val="00A26491"/>
    <w:rsid w:val="00A27C38"/>
    <w:rsid w:val="00A30B2D"/>
    <w:rsid w:val="00A311AE"/>
    <w:rsid w:val="00A312A6"/>
    <w:rsid w:val="00A3130E"/>
    <w:rsid w:val="00A31365"/>
    <w:rsid w:val="00A315B1"/>
    <w:rsid w:val="00A3193B"/>
    <w:rsid w:val="00A324CF"/>
    <w:rsid w:val="00A329B0"/>
    <w:rsid w:val="00A32E8B"/>
    <w:rsid w:val="00A32ED6"/>
    <w:rsid w:val="00A33518"/>
    <w:rsid w:val="00A33776"/>
    <w:rsid w:val="00A344A5"/>
    <w:rsid w:val="00A346C3"/>
    <w:rsid w:val="00A34D4A"/>
    <w:rsid w:val="00A352A2"/>
    <w:rsid w:val="00A36155"/>
    <w:rsid w:val="00A3629E"/>
    <w:rsid w:val="00A365AD"/>
    <w:rsid w:val="00A37244"/>
    <w:rsid w:val="00A41BCE"/>
    <w:rsid w:val="00A4280A"/>
    <w:rsid w:val="00A42970"/>
    <w:rsid w:val="00A42A85"/>
    <w:rsid w:val="00A42BD8"/>
    <w:rsid w:val="00A42D07"/>
    <w:rsid w:val="00A433B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BA6"/>
    <w:rsid w:val="00A53DA0"/>
    <w:rsid w:val="00A5404D"/>
    <w:rsid w:val="00A555A7"/>
    <w:rsid w:val="00A5618D"/>
    <w:rsid w:val="00A5765D"/>
    <w:rsid w:val="00A579BD"/>
    <w:rsid w:val="00A60173"/>
    <w:rsid w:val="00A607CB"/>
    <w:rsid w:val="00A6351F"/>
    <w:rsid w:val="00A63809"/>
    <w:rsid w:val="00A6410D"/>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6A85"/>
    <w:rsid w:val="00A773A8"/>
    <w:rsid w:val="00A7778B"/>
    <w:rsid w:val="00A803BC"/>
    <w:rsid w:val="00A80969"/>
    <w:rsid w:val="00A85798"/>
    <w:rsid w:val="00A8609D"/>
    <w:rsid w:val="00A86EA7"/>
    <w:rsid w:val="00A90A48"/>
    <w:rsid w:val="00A91244"/>
    <w:rsid w:val="00A91774"/>
    <w:rsid w:val="00A91C7F"/>
    <w:rsid w:val="00A91F2F"/>
    <w:rsid w:val="00A92066"/>
    <w:rsid w:val="00A92776"/>
    <w:rsid w:val="00A93181"/>
    <w:rsid w:val="00A938E6"/>
    <w:rsid w:val="00A93CCF"/>
    <w:rsid w:val="00A94E4E"/>
    <w:rsid w:val="00A95514"/>
    <w:rsid w:val="00A95BD5"/>
    <w:rsid w:val="00A95C53"/>
    <w:rsid w:val="00A96F78"/>
    <w:rsid w:val="00A96FFE"/>
    <w:rsid w:val="00A979E1"/>
    <w:rsid w:val="00AA0B9E"/>
    <w:rsid w:val="00AA0F39"/>
    <w:rsid w:val="00AA1087"/>
    <w:rsid w:val="00AA15EC"/>
    <w:rsid w:val="00AA161A"/>
    <w:rsid w:val="00AA22E4"/>
    <w:rsid w:val="00AA247C"/>
    <w:rsid w:val="00AA25A9"/>
    <w:rsid w:val="00AA26D9"/>
    <w:rsid w:val="00AA278A"/>
    <w:rsid w:val="00AA3183"/>
    <w:rsid w:val="00AA4605"/>
    <w:rsid w:val="00AA51AD"/>
    <w:rsid w:val="00AA591E"/>
    <w:rsid w:val="00AA5DF4"/>
    <w:rsid w:val="00AA6424"/>
    <w:rsid w:val="00AA65C9"/>
    <w:rsid w:val="00AA66CB"/>
    <w:rsid w:val="00AB0A32"/>
    <w:rsid w:val="00AB0B90"/>
    <w:rsid w:val="00AB0E56"/>
    <w:rsid w:val="00AB0ED5"/>
    <w:rsid w:val="00AB18AC"/>
    <w:rsid w:val="00AB1EB7"/>
    <w:rsid w:val="00AB2F33"/>
    <w:rsid w:val="00AB33AB"/>
    <w:rsid w:val="00AB3A15"/>
    <w:rsid w:val="00AB4395"/>
    <w:rsid w:val="00AB4A83"/>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B83"/>
    <w:rsid w:val="00AC60B4"/>
    <w:rsid w:val="00AC67B6"/>
    <w:rsid w:val="00AC7D98"/>
    <w:rsid w:val="00AD00C5"/>
    <w:rsid w:val="00AD165F"/>
    <w:rsid w:val="00AD1A0A"/>
    <w:rsid w:val="00AD2794"/>
    <w:rsid w:val="00AD2DC5"/>
    <w:rsid w:val="00AD3455"/>
    <w:rsid w:val="00AD3CAD"/>
    <w:rsid w:val="00AD5A99"/>
    <w:rsid w:val="00AD69FF"/>
    <w:rsid w:val="00AD702B"/>
    <w:rsid w:val="00AD72E6"/>
    <w:rsid w:val="00AD752F"/>
    <w:rsid w:val="00AD7C95"/>
    <w:rsid w:val="00AD7FCD"/>
    <w:rsid w:val="00AE2BED"/>
    <w:rsid w:val="00AE3261"/>
    <w:rsid w:val="00AE3DE1"/>
    <w:rsid w:val="00AE5439"/>
    <w:rsid w:val="00AE5AA5"/>
    <w:rsid w:val="00AE61B2"/>
    <w:rsid w:val="00AE78D1"/>
    <w:rsid w:val="00AE7F89"/>
    <w:rsid w:val="00AF2D54"/>
    <w:rsid w:val="00AF3458"/>
    <w:rsid w:val="00AF3F7B"/>
    <w:rsid w:val="00AF42B4"/>
    <w:rsid w:val="00AF4B8A"/>
    <w:rsid w:val="00AF4F1B"/>
    <w:rsid w:val="00AF5EC6"/>
    <w:rsid w:val="00AF64AC"/>
    <w:rsid w:val="00AF6C38"/>
    <w:rsid w:val="00AF6E8A"/>
    <w:rsid w:val="00AF7213"/>
    <w:rsid w:val="00AF7771"/>
    <w:rsid w:val="00AF7C3E"/>
    <w:rsid w:val="00AF7D92"/>
    <w:rsid w:val="00B00A7C"/>
    <w:rsid w:val="00B00D10"/>
    <w:rsid w:val="00B011CC"/>
    <w:rsid w:val="00B04048"/>
    <w:rsid w:val="00B04F3D"/>
    <w:rsid w:val="00B05702"/>
    <w:rsid w:val="00B06D91"/>
    <w:rsid w:val="00B06DD9"/>
    <w:rsid w:val="00B07184"/>
    <w:rsid w:val="00B07CD6"/>
    <w:rsid w:val="00B07E52"/>
    <w:rsid w:val="00B10010"/>
    <w:rsid w:val="00B113A7"/>
    <w:rsid w:val="00B11775"/>
    <w:rsid w:val="00B12F75"/>
    <w:rsid w:val="00B1302D"/>
    <w:rsid w:val="00B13BE3"/>
    <w:rsid w:val="00B1513F"/>
    <w:rsid w:val="00B15B89"/>
    <w:rsid w:val="00B1746F"/>
    <w:rsid w:val="00B17D8C"/>
    <w:rsid w:val="00B20725"/>
    <w:rsid w:val="00B2087E"/>
    <w:rsid w:val="00B20B11"/>
    <w:rsid w:val="00B20B94"/>
    <w:rsid w:val="00B21204"/>
    <w:rsid w:val="00B248D0"/>
    <w:rsid w:val="00B2628E"/>
    <w:rsid w:val="00B266B0"/>
    <w:rsid w:val="00B2701B"/>
    <w:rsid w:val="00B27921"/>
    <w:rsid w:val="00B3000E"/>
    <w:rsid w:val="00B323BE"/>
    <w:rsid w:val="00B326A8"/>
    <w:rsid w:val="00B3291A"/>
    <w:rsid w:val="00B329EB"/>
    <w:rsid w:val="00B32FCD"/>
    <w:rsid w:val="00B33508"/>
    <w:rsid w:val="00B3377E"/>
    <w:rsid w:val="00B34E63"/>
    <w:rsid w:val="00B3527F"/>
    <w:rsid w:val="00B35DA4"/>
    <w:rsid w:val="00B36F27"/>
    <w:rsid w:val="00B40A96"/>
    <w:rsid w:val="00B415E6"/>
    <w:rsid w:val="00B4184B"/>
    <w:rsid w:val="00B420A0"/>
    <w:rsid w:val="00B422A7"/>
    <w:rsid w:val="00B42A32"/>
    <w:rsid w:val="00B42FA6"/>
    <w:rsid w:val="00B4399E"/>
    <w:rsid w:val="00B43A16"/>
    <w:rsid w:val="00B44595"/>
    <w:rsid w:val="00B45CE1"/>
    <w:rsid w:val="00B46A75"/>
    <w:rsid w:val="00B470A7"/>
    <w:rsid w:val="00B5007C"/>
    <w:rsid w:val="00B500CD"/>
    <w:rsid w:val="00B5109D"/>
    <w:rsid w:val="00B5239C"/>
    <w:rsid w:val="00B53259"/>
    <w:rsid w:val="00B53893"/>
    <w:rsid w:val="00B548C2"/>
    <w:rsid w:val="00B54B6A"/>
    <w:rsid w:val="00B55428"/>
    <w:rsid w:val="00B56A16"/>
    <w:rsid w:val="00B570BF"/>
    <w:rsid w:val="00B57E28"/>
    <w:rsid w:val="00B60471"/>
    <w:rsid w:val="00B606EA"/>
    <w:rsid w:val="00B60B8F"/>
    <w:rsid w:val="00B625CC"/>
    <w:rsid w:val="00B62E12"/>
    <w:rsid w:val="00B631D5"/>
    <w:rsid w:val="00B63337"/>
    <w:rsid w:val="00B6369F"/>
    <w:rsid w:val="00B639D7"/>
    <w:rsid w:val="00B64AA7"/>
    <w:rsid w:val="00B64C2D"/>
    <w:rsid w:val="00B65452"/>
    <w:rsid w:val="00B66594"/>
    <w:rsid w:val="00B672D7"/>
    <w:rsid w:val="00B67805"/>
    <w:rsid w:val="00B67CE9"/>
    <w:rsid w:val="00B701FE"/>
    <w:rsid w:val="00B721CD"/>
    <w:rsid w:val="00B7267A"/>
    <w:rsid w:val="00B726FF"/>
    <w:rsid w:val="00B72A5B"/>
    <w:rsid w:val="00B72AA4"/>
    <w:rsid w:val="00B73C8A"/>
    <w:rsid w:val="00B74961"/>
    <w:rsid w:val="00B75454"/>
    <w:rsid w:val="00B76BCD"/>
    <w:rsid w:val="00B76EE9"/>
    <w:rsid w:val="00B77159"/>
    <w:rsid w:val="00B77231"/>
    <w:rsid w:val="00B77880"/>
    <w:rsid w:val="00B77B84"/>
    <w:rsid w:val="00B80D90"/>
    <w:rsid w:val="00B82613"/>
    <w:rsid w:val="00B828B5"/>
    <w:rsid w:val="00B82ED8"/>
    <w:rsid w:val="00B83E1B"/>
    <w:rsid w:val="00B845D0"/>
    <w:rsid w:val="00B84A80"/>
    <w:rsid w:val="00B84E9C"/>
    <w:rsid w:val="00B85522"/>
    <w:rsid w:val="00B85EA4"/>
    <w:rsid w:val="00B87E54"/>
    <w:rsid w:val="00B90E2A"/>
    <w:rsid w:val="00B90F2A"/>
    <w:rsid w:val="00B9198D"/>
    <w:rsid w:val="00B92D25"/>
    <w:rsid w:val="00B93008"/>
    <w:rsid w:val="00B930E3"/>
    <w:rsid w:val="00B9406D"/>
    <w:rsid w:val="00B94BA7"/>
    <w:rsid w:val="00B94E0E"/>
    <w:rsid w:val="00B96091"/>
    <w:rsid w:val="00B96413"/>
    <w:rsid w:val="00B96A50"/>
    <w:rsid w:val="00B96ED2"/>
    <w:rsid w:val="00B97CA3"/>
    <w:rsid w:val="00BA0DA0"/>
    <w:rsid w:val="00BA10B2"/>
    <w:rsid w:val="00BA1104"/>
    <w:rsid w:val="00BA1872"/>
    <w:rsid w:val="00BA1913"/>
    <w:rsid w:val="00BA2BC9"/>
    <w:rsid w:val="00BA4641"/>
    <w:rsid w:val="00BA4A54"/>
    <w:rsid w:val="00BA5A8E"/>
    <w:rsid w:val="00BA7205"/>
    <w:rsid w:val="00BA76A9"/>
    <w:rsid w:val="00BB0595"/>
    <w:rsid w:val="00BB26A1"/>
    <w:rsid w:val="00BB2F36"/>
    <w:rsid w:val="00BB353C"/>
    <w:rsid w:val="00BB3E2B"/>
    <w:rsid w:val="00BB492C"/>
    <w:rsid w:val="00BB5110"/>
    <w:rsid w:val="00BB5D1C"/>
    <w:rsid w:val="00BB60E2"/>
    <w:rsid w:val="00BB6552"/>
    <w:rsid w:val="00BB65E0"/>
    <w:rsid w:val="00BB6B9B"/>
    <w:rsid w:val="00BB754F"/>
    <w:rsid w:val="00BC0058"/>
    <w:rsid w:val="00BC07D4"/>
    <w:rsid w:val="00BC0A5D"/>
    <w:rsid w:val="00BC0BE3"/>
    <w:rsid w:val="00BC1AD9"/>
    <w:rsid w:val="00BC2425"/>
    <w:rsid w:val="00BC3257"/>
    <w:rsid w:val="00BC32E7"/>
    <w:rsid w:val="00BC3C13"/>
    <w:rsid w:val="00BC4F81"/>
    <w:rsid w:val="00BC5670"/>
    <w:rsid w:val="00BC5756"/>
    <w:rsid w:val="00BC58B9"/>
    <w:rsid w:val="00BC6638"/>
    <w:rsid w:val="00BC6827"/>
    <w:rsid w:val="00BC795E"/>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526"/>
    <w:rsid w:val="00BE4EC9"/>
    <w:rsid w:val="00BE5078"/>
    <w:rsid w:val="00BE631E"/>
    <w:rsid w:val="00BE6BEC"/>
    <w:rsid w:val="00BE6CDD"/>
    <w:rsid w:val="00BF01F8"/>
    <w:rsid w:val="00BF0CCF"/>
    <w:rsid w:val="00BF0FC5"/>
    <w:rsid w:val="00BF10BC"/>
    <w:rsid w:val="00BF21AC"/>
    <w:rsid w:val="00BF2E53"/>
    <w:rsid w:val="00BF352A"/>
    <w:rsid w:val="00BF35EA"/>
    <w:rsid w:val="00BF3669"/>
    <w:rsid w:val="00BF3832"/>
    <w:rsid w:val="00BF3C0D"/>
    <w:rsid w:val="00BF4BC7"/>
    <w:rsid w:val="00BF6252"/>
    <w:rsid w:val="00BF711C"/>
    <w:rsid w:val="00BF748E"/>
    <w:rsid w:val="00BF771F"/>
    <w:rsid w:val="00BF789B"/>
    <w:rsid w:val="00C025CB"/>
    <w:rsid w:val="00C03309"/>
    <w:rsid w:val="00C0360B"/>
    <w:rsid w:val="00C037E0"/>
    <w:rsid w:val="00C065BD"/>
    <w:rsid w:val="00C072FE"/>
    <w:rsid w:val="00C07E6D"/>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638C"/>
    <w:rsid w:val="00C272E8"/>
    <w:rsid w:val="00C301A9"/>
    <w:rsid w:val="00C30ABC"/>
    <w:rsid w:val="00C30B60"/>
    <w:rsid w:val="00C31FAA"/>
    <w:rsid w:val="00C32EAD"/>
    <w:rsid w:val="00C33359"/>
    <w:rsid w:val="00C33ED7"/>
    <w:rsid w:val="00C348D6"/>
    <w:rsid w:val="00C34942"/>
    <w:rsid w:val="00C3504C"/>
    <w:rsid w:val="00C36122"/>
    <w:rsid w:val="00C365E7"/>
    <w:rsid w:val="00C36E34"/>
    <w:rsid w:val="00C40388"/>
    <w:rsid w:val="00C4038C"/>
    <w:rsid w:val="00C404D7"/>
    <w:rsid w:val="00C404EE"/>
    <w:rsid w:val="00C40EFF"/>
    <w:rsid w:val="00C41075"/>
    <w:rsid w:val="00C4171B"/>
    <w:rsid w:val="00C42689"/>
    <w:rsid w:val="00C42988"/>
    <w:rsid w:val="00C42BD4"/>
    <w:rsid w:val="00C42D0F"/>
    <w:rsid w:val="00C43FF0"/>
    <w:rsid w:val="00C44124"/>
    <w:rsid w:val="00C44641"/>
    <w:rsid w:val="00C45AEB"/>
    <w:rsid w:val="00C45EF5"/>
    <w:rsid w:val="00C460D1"/>
    <w:rsid w:val="00C46897"/>
    <w:rsid w:val="00C46B7E"/>
    <w:rsid w:val="00C46ED2"/>
    <w:rsid w:val="00C474D6"/>
    <w:rsid w:val="00C47538"/>
    <w:rsid w:val="00C5099B"/>
    <w:rsid w:val="00C50A4E"/>
    <w:rsid w:val="00C51C37"/>
    <w:rsid w:val="00C520B1"/>
    <w:rsid w:val="00C522D6"/>
    <w:rsid w:val="00C52C52"/>
    <w:rsid w:val="00C52DB5"/>
    <w:rsid w:val="00C54020"/>
    <w:rsid w:val="00C5406F"/>
    <w:rsid w:val="00C545C5"/>
    <w:rsid w:val="00C54817"/>
    <w:rsid w:val="00C54F35"/>
    <w:rsid w:val="00C55566"/>
    <w:rsid w:val="00C57A01"/>
    <w:rsid w:val="00C57A2D"/>
    <w:rsid w:val="00C60AAE"/>
    <w:rsid w:val="00C60B07"/>
    <w:rsid w:val="00C60E53"/>
    <w:rsid w:val="00C61D4B"/>
    <w:rsid w:val="00C62B0A"/>
    <w:rsid w:val="00C6334C"/>
    <w:rsid w:val="00C6337F"/>
    <w:rsid w:val="00C63C52"/>
    <w:rsid w:val="00C63F08"/>
    <w:rsid w:val="00C6528C"/>
    <w:rsid w:val="00C661E8"/>
    <w:rsid w:val="00C6636F"/>
    <w:rsid w:val="00C674FF"/>
    <w:rsid w:val="00C70084"/>
    <w:rsid w:val="00C7090B"/>
    <w:rsid w:val="00C7199F"/>
    <w:rsid w:val="00C7235B"/>
    <w:rsid w:val="00C72E18"/>
    <w:rsid w:val="00C731AD"/>
    <w:rsid w:val="00C7380B"/>
    <w:rsid w:val="00C73D5D"/>
    <w:rsid w:val="00C74421"/>
    <w:rsid w:val="00C74CC0"/>
    <w:rsid w:val="00C75F2F"/>
    <w:rsid w:val="00C75FEE"/>
    <w:rsid w:val="00C767C6"/>
    <w:rsid w:val="00C769C2"/>
    <w:rsid w:val="00C76F1D"/>
    <w:rsid w:val="00C77937"/>
    <w:rsid w:val="00C77CA4"/>
    <w:rsid w:val="00C77D26"/>
    <w:rsid w:val="00C80BDF"/>
    <w:rsid w:val="00C815DF"/>
    <w:rsid w:val="00C81819"/>
    <w:rsid w:val="00C81AAE"/>
    <w:rsid w:val="00C825D6"/>
    <w:rsid w:val="00C82FEE"/>
    <w:rsid w:val="00C83667"/>
    <w:rsid w:val="00C84D39"/>
    <w:rsid w:val="00C85277"/>
    <w:rsid w:val="00C85806"/>
    <w:rsid w:val="00C85D76"/>
    <w:rsid w:val="00C873AC"/>
    <w:rsid w:val="00C87DA6"/>
    <w:rsid w:val="00C91857"/>
    <w:rsid w:val="00C9213B"/>
    <w:rsid w:val="00C92BF4"/>
    <w:rsid w:val="00C93462"/>
    <w:rsid w:val="00C94384"/>
    <w:rsid w:val="00C94A34"/>
    <w:rsid w:val="00C94C2B"/>
    <w:rsid w:val="00C94F73"/>
    <w:rsid w:val="00C955F3"/>
    <w:rsid w:val="00C95609"/>
    <w:rsid w:val="00C96DE0"/>
    <w:rsid w:val="00C96F79"/>
    <w:rsid w:val="00C97498"/>
    <w:rsid w:val="00C97CF9"/>
    <w:rsid w:val="00C97FDF"/>
    <w:rsid w:val="00CA17DD"/>
    <w:rsid w:val="00CA1863"/>
    <w:rsid w:val="00CA1941"/>
    <w:rsid w:val="00CA26CE"/>
    <w:rsid w:val="00CA391D"/>
    <w:rsid w:val="00CA3ACD"/>
    <w:rsid w:val="00CA4F8B"/>
    <w:rsid w:val="00CA5445"/>
    <w:rsid w:val="00CB0007"/>
    <w:rsid w:val="00CB09DA"/>
    <w:rsid w:val="00CB0A68"/>
    <w:rsid w:val="00CB0BD9"/>
    <w:rsid w:val="00CB1CAC"/>
    <w:rsid w:val="00CB1DE8"/>
    <w:rsid w:val="00CB1E3B"/>
    <w:rsid w:val="00CB1F1D"/>
    <w:rsid w:val="00CB2CA0"/>
    <w:rsid w:val="00CB61E3"/>
    <w:rsid w:val="00CB61F4"/>
    <w:rsid w:val="00CB6795"/>
    <w:rsid w:val="00CB71F8"/>
    <w:rsid w:val="00CC0193"/>
    <w:rsid w:val="00CC180A"/>
    <w:rsid w:val="00CC26DB"/>
    <w:rsid w:val="00CC300C"/>
    <w:rsid w:val="00CC35AE"/>
    <w:rsid w:val="00CC3DAA"/>
    <w:rsid w:val="00CC4C2C"/>
    <w:rsid w:val="00CC5057"/>
    <w:rsid w:val="00CC6AD2"/>
    <w:rsid w:val="00CC7843"/>
    <w:rsid w:val="00CD078F"/>
    <w:rsid w:val="00CD121E"/>
    <w:rsid w:val="00CD185D"/>
    <w:rsid w:val="00CD28F0"/>
    <w:rsid w:val="00CD3ED8"/>
    <w:rsid w:val="00CD497A"/>
    <w:rsid w:val="00CD6252"/>
    <w:rsid w:val="00CD761D"/>
    <w:rsid w:val="00CD76B5"/>
    <w:rsid w:val="00CD78B9"/>
    <w:rsid w:val="00CE1D01"/>
    <w:rsid w:val="00CE2323"/>
    <w:rsid w:val="00CE2346"/>
    <w:rsid w:val="00CE38C2"/>
    <w:rsid w:val="00CE40ED"/>
    <w:rsid w:val="00CE6F0F"/>
    <w:rsid w:val="00CF002F"/>
    <w:rsid w:val="00CF0246"/>
    <w:rsid w:val="00CF0C18"/>
    <w:rsid w:val="00CF2483"/>
    <w:rsid w:val="00CF24E2"/>
    <w:rsid w:val="00CF393D"/>
    <w:rsid w:val="00CF4ABD"/>
    <w:rsid w:val="00CF4CF2"/>
    <w:rsid w:val="00CF5A53"/>
    <w:rsid w:val="00CF5D28"/>
    <w:rsid w:val="00CF68B8"/>
    <w:rsid w:val="00CF6EAD"/>
    <w:rsid w:val="00CF6F1E"/>
    <w:rsid w:val="00D001F9"/>
    <w:rsid w:val="00D0036E"/>
    <w:rsid w:val="00D00BB7"/>
    <w:rsid w:val="00D014A0"/>
    <w:rsid w:val="00D01EAD"/>
    <w:rsid w:val="00D035B9"/>
    <w:rsid w:val="00D040B7"/>
    <w:rsid w:val="00D05613"/>
    <w:rsid w:val="00D060FF"/>
    <w:rsid w:val="00D064E8"/>
    <w:rsid w:val="00D06546"/>
    <w:rsid w:val="00D06572"/>
    <w:rsid w:val="00D065CD"/>
    <w:rsid w:val="00D0724B"/>
    <w:rsid w:val="00D076CD"/>
    <w:rsid w:val="00D12325"/>
    <w:rsid w:val="00D12761"/>
    <w:rsid w:val="00D14487"/>
    <w:rsid w:val="00D14731"/>
    <w:rsid w:val="00D1511A"/>
    <w:rsid w:val="00D15E7E"/>
    <w:rsid w:val="00D16058"/>
    <w:rsid w:val="00D16FDD"/>
    <w:rsid w:val="00D1744B"/>
    <w:rsid w:val="00D20016"/>
    <w:rsid w:val="00D207A7"/>
    <w:rsid w:val="00D22280"/>
    <w:rsid w:val="00D2279F"/>
    <w:rsid w:val="00D22AF1"/>
    <w:rsid w:val="00D22E93"/>
    <w:rsid w:val="00D242DA"/>
    <w:rsid w:val="00D247EC"/>
    <w:rsid w:val="00D26448"/>
    <w:rsid w:val="00D264CE"/>
    <w:rsid w:val="00D26670"/>
    <w:rsid w:val="00D2670E"/>
    <w:rsid w:val="00D26910"/>
    <w:rsid w:val="00D27A90"/>
    <w:rsid w:val="00D27B8B"/>
    <w:rsid w:val="00D30CF0"/>
    <w:rsid w:val="00D30EE3"/>
    <w:rsid w:val="00D31681"/>
    <w:rsid w:val="00D31722"/>
    <w:rsid w:val="00D3191C"/>
    <w:rsid w:val="00D31B6E"/>
    <w:rsid w:val="00D3232B"/>
    <w:rsid w:val="00D3239F"/>
    <w:rsid w:val="00D324A4"/>
    <w:rsid w:val="00D3250C"/>
    <w:rsid w:val="00D328F6"/>
    <w:rsid w:val="00D3340F"/>
    <w:rsid w:val="00D33942"/>
    <w:rsid w:val="00D345D4"/>
    <w:rsid w:val="00D3462C"/>
    <w:rsid w:val="00D34DEB"/>
    <w:rsid w:val="00D35198"/>
    <w:rsid w:val="00D3584B"/>
    <w:rsid w:val="00D35A85"/>
    <w:rsid w:val="00D35F97"/>
    <w:rsid w:val="00D36964"/>
    <w:rsid w:val="00D36AF0"/>
    <w:rsid w:val="00D36D1F"/>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5AE"/>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276"/>
    <w:rsid w:val="00D66AAA"/>
    <w:rsid w:val="00D66B04"/>
    <w:rsid w:val="00D67BC5"/>
    <w:rsid w:val="00D7021B"/>
    <w:rsid w:val="00D706DE"/>
    <w:rsid w:val="00D70774"/>
    <w:rsid w:val="00D70D33"/>
    <w:rsid w:val="00D71862"/>
    <w:rsid w:val="00D71E7F"/>
    <w:rsid w:val="00D71FBA"/>
    <w:rsid w:val="00D7239B"/>
    <w:rsid w:val="00D73077"/>
    <w:rsid w:val="00D736A2"/>
    <w:rsid w:val="00D73C57"/>
    <w:rsid w:val="00D742FF"/>
    <w:rsid w:val="00D758B3"/>
    <w:rsid w:val="00D75A38"/>
    <w:rsid w:val="00D76AA1"/>
    <w:rsid w:val="00D76ADC"/>
    <w:rsid w:val="00D77413"/>
    <w:rsid w:val="00D77633"/>
    <w:rsid w:val="00D80B04"/>
    <w:rsid w:val="00D81F10"/>
    <w:rsid w:val="00D82485"/>
    <w:rsid w:val="00D82798"/>
    <w:rsid w:val="00D82BF2"/>
    <w:rsid w:val="00D8350B"/>
    <w:rsid w:val="00D8484A"/>
    <w:rsid w:val="00D84A57"/>
    <w:rsid w:val="00D85AF9"/>
    <w:rsid w:val="00D8634E"/>
    <w:rsid w:val="00D86992"/>
    <w:rsid w:val="00D86FAF"/>
    <w:rsid w:val="00D87307"/>
    <w:rsid w:val="00D874DF"/>
    <w:rsid w:val="00D87633"/>
    <w:rsid w:val="00D8787B"/>
    <w:rsid w:val="00D87A12"/>
    <w:rsid w:val="00D91EF8"/>
    <w:rsid w:val="00D930E1"/>
    <w:rsid w:val="00D9354D"/>
    <w:rsid w:val="00D9415C"/>
    <w:rsid w:val="00D942CC"/>
    <w:rsid w:val="00D944E4"/>
    <w:rsid w:val="00D94D87"/>
    <w:rsid w:val="00D95B31"/>
    <w:rsid w:val="00D95DCC"/>
    <w:rsid w:val="00D962DC"/>
    <w:rsid w:val="00D97EA6"/>
    <w:rsid w:val="00DA180C"/>
    <w:rsid w:val="00DA18A2"/>
    <w:rsid w:val="00DA2261"/>
    <w:rsid w:val="00DA3E7B"/>
    <w:rsid w:val="00DA3F17"/>
    <w:rsid w:val="00DA40CB"/>
    <w:rsid w:val="00DA418E"/>
    <w:rsid w:val="00DA4419"/>
    <w:rsid w:val="00DA451D"/>
    <w:rsid w:val="00DA4549"/>
    <w:rsid w:val="00DA470D"/>
    <w:rsid w:val="00DA4A78"/>
    <w:rsid w:val="00DA4CC5"/>
    <w:rsid w:val="00DA54AC"/>
    <w:rsid w:val="00DA56DB"/>
    <w:rsid w:val="00DA6452"/>
    <w:rsid w:val="00DA6FE9"/>
    <w:rsid w:val="00DA7658"/>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FDA"/>
    <w:rsid w:val="00DC2E38"/>
    <w:rsid w:val="00DC318A"/>
    <w:rsid w:val="00DC3A9D"/>
    <w:rsid w:val="00DC3DE3"/>
    <w:rsid w:val="00DC4004"/>
    <w:rsid w:val="00DC4243"/>
    <w:rsid w:val="00DC5584"/>
    <w:rsid w:val="00DC5B73"/>
    <w:rsid w:val="00DC614A"/>
    <w:rsid w:val="00DC6C1E"/>
    <w:rsid w:val="00DC7255"/>
    <w:rsid w:val="00DC72CE"/>
    <w:rsid w:val="00DC7951"/>
    <w:rsid w:val="00DCA8E4"/>
    <w:rsid w:val="00DD0707"/>
    <w:rsid w:val="00DD1C4B"/>
    <w:rsid w:val="00DD1F7B"/>
    <w:rsid w:val="00DD229E"/>
    <w:rsid w:val="00DD2906"/>
    <w:rsid w:val="00DD3029"/>
    <w:rsid w:val="00DD3AD0"/>
    <w:rsid w:val="00DD55E0"/>
    <w:rsid w:val="00DD5C4C"/>
    <w:rsid w:val="00DE18A3"/>
    <w:rsid w:val="00DE1904"/>
    <w:rsid w:val="00DE1DAA"/>
    <w:rsid w:val="00DE2D22"/>
    <w:rsid w:val="00DE3DBB"/>
    <w:rsid w:val="00DE43A2"/>
    <w:rsid w:val="00DE4A74"/>
    <w:rsid w:val="00DE4B05"/>
    <w:rsid w:val="00DE4EE9"/>
    <w:rsid w:val="00DE541C"/>
    <w:rsid w:val="00DE62C0"/>
    <w:rsid w:val="00DE737B"/>
    <w:rsid w:val="00DF100B"/>
    <w:rsid w:val="00DF11B7"/>
    <w:rsid w:val="00DF3236"/>
    <w:rsid w:val="00DF4359"/>
    <w:rsid w:val="00DF72F5"/>
    <w:rsid w:val="00DF73C1"/>
    <w:rsid w:val="00DF7511"/>
    <w:rsid w:val="00DF7751"/>
    <w:rsid w:val="00DF7F09"/>
    <w:rsid w:val="00E009B1"/>
    <w:rsid w:val="00E00BC3"/>
    <w:rsid w:val="00E011D7"/>
    <w:rsid w:val="00E031BB"/>
    <w:rsid w:val="00E0417B"/>
    <w:rsid w:val="00E04D3F"/>
    <w:rsid w:val="00E0576C"/>
    <w:rsid w:val="00E062C0"/>
    <w:rsid w:val="00E0661E"/>
    <w:rsid w:val="00E068BC"/>
    <w:rsid w:val="00E073F0"/>
    <w:rsid w:val="00E10761"/>
    <w:rsid w:val="00E11D7A"/>
    <w:rsid w:val="00E11EEB"/>
    <w:rsid w:val="00E128F2"/>
    <w:rsid w:val="00E12DE9"/>
    <w:rsid w:val="00E13E5A"/>
    <w:rsid w:val="00E13EE4"/>
    <w:rsid w:val="00E149B9"/>
    <w:rsid w:val="00E16463"/>
    <w:rsid w:val="00E16F82"/>
    <w:rsid w:val="00E17F6F"/>
    <w:rsid w:val="00E204C8"/>
    <w:rsid w:val="00E20B20"/>
    <w:rsid w:val="00E22FE1"/>
    <w:rsid w:val="00E239D1"/>
    <w:rsid w:val="00E246B9"/>
    <w:rsid w:val="00E250C5"/>
    <w:rsid w:val="00E265B2"/>
    <w:rsid w:val="00E26727"/>
    <w:rsid w:val="00E267A6"/>
    <w:rsid w:val="00E26970"/>
    <w:rsid w:val="00E26C3D"/>
    <w:rsid w:val="00E2728F"/>
    <w:rsid w:val="00E27791"/>
    <w:rsid w:val="00E27869"/>
    <w:rsid w:val="00E2786F"/>
    <w:rsid w:val="00E30F2D"/>
    <w:rsid w:val="00E319DB"/>
    <w:rsid w:val="00E31AFC"/>
    <w:rsid w:val="00E3250F"/>
    <w:rsid w:val="00E329D9"/>
    <w:rsid w:val="00E33EA4"/>
    <w:rsid w:val="00E3409E"/>
    <w:rsid w:val="00E34F76"/>
    <w:rsid w:val="00E3608F"/>
    <w:rsid w:val="00E36A92"/>
    <w:rsid w:val="00E37BE5"/>
    <w:rsid w:val="00E41A27"/>
    <w:rsid w:val="00E41AB4"/>
    <w:rsid w:val="00E42737"/>
    <w:rsid w:val="00E43118"/>
    <w:rsid w:val="00E44906"/>
    <w:rsid w:val="00E45C77"/>
    <w:rsid w:val="00E4608B"/>
    <w:rsid w:val="00E46D7F"/>
    <w:rsid w:val="00E501D3"/>
    <w:rsid w:val="00E50F93"/>
    <w:rsid w:val="00E531D6"/>
    <w:rsid w:val="00E53A01"/>
    <w:rsid w:val="00E555AF"/>
    <w:rsid w:val="00E564C4"/>
    <w:rsid w:val="00E567C9"/>
    <w:rsid w:val="00E57E1A"/>
    <w:rsid w:val="00E6009C"/>
    <w:rsid w:val="00E604C4"/>
    <w:rsid w:val="00E60809"/>
    <w:rsid w:val="00E61300"/>
    <w:rsid w:val="00E635B9"/>
    <w:rsid w:val="00E64060"/>
    <w:rsid w:val="00E65B6F"/>
    <w:rsid w:val="00E65D15"/>
    <w:rsid w:val="00E65F51"/>
    <w:rsid w:val="00E66CC6"/>
    <w:rsid w:val="00E66CD8"/>
    <w:rsid w:val="00E67802"/>
    <w:rsid w:val="00E67EE5"/>
    <w:rsid w:val="00E7013A"/>
    <w:rsid w:val="00E702E9"/>
    <w:rsid w:val="00E72495"/>
    <w:rsid w:val="00E72C6B"/>
    <w:rsid w:val="00E72CE4"/>
    <w:rsid w:val="00E736F8"/>
    <w:rsid w:val="00E73AB7"/>
    <w:rsid w:val="00E741A2"/>
    <w:rsid w:val="00E74F5D"/>
    <w:rsid w:val="00E75BDC"/>
    <w:rsid w:val="00E76034"/>
    <w:rsid w:val="00E764B3"/>
    <w:rsid w:val="00E802F5"/>
    <w:rsid w:val="00E80440"/>
    <w:rsid w:val="00E817E0"/>
    <w:rsid w:val="00E82430"/>
    <w:rsid w:val="00E82EE4"/>
    <w:rsid w:val="00E831E7"/>
    <w:rsid w:val="00E83707"/>
    <w:rsid w:val="00E8370F"/>
    <w:rsid w:val="00E838A4"/>
    <w:rsid w:val="00E843B5"/>
    <w:rsid w:val="00E84A3B"/>
    <w:rsid w:val="00E84A60"/>
    <w:rsid w:val="00E85307"/>
    <w:rsid w:val="00E85B0A"/>
    <w:rsid w:val="00E87742"/>
    <w:rsid w:val="00E907E4"/>
    <w:rsid w:val="00E90A24"/>
    <w:rsid w:val="00E90C34"/>
    <w:rsid w:val="00E919AC"/>
    <w:rsid w:val="00E9321C"/>
    <w:rsid w:val="00E93499"/>
    <w:rsid w:val="00E937CA"/>
    <w:rsid w:val="00E93CB3"/>
    <w:rsid w:val="00E946A6"/>
    <w:rsid w:val="00E947E4"/>
    <w:rsid w:val="00E9480A"/>
    <w:rsid w:val="00E9616B"/>
    <w:rsid w:val="00E96A29"/>
    <w:rsid w:val="00E96B28"/>
    <w:rsid w:val="00E96FE6"/>
    <w:rsid w:val="00E973A1"/>
    <w:rsid w:val="00EA0F54"/>
    <w:rsid w:val="00EA1059"/>
    <w:rsid w:val="00EA1D43"/>
    <w:rsid w:val="00EA3B9C"/>
    <w:rsid w:val="00EA4072"/>
    <w:rsid w:val="00EA4C04"/>
    <w:rsid w:val="00EA4CDA"/>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591"/>
    <w:rsid w:val="00EB4F83"/>
    <w:rsid w:val="00EB584C"/>
    <w:rsid w:val="00EB5863"/>
    <w:rsid w:val="00EB5D88"/>
    <w:rsid w:val="00EB5E88"/>
    <w:rsid w:val="00EB6D14"/>
    <w:rsid w:val="00EB7307"/>
    <w:rsid w:val="00EB772D"/>
    <w:rsid w:val="00EC14B0"/>
    <w:rsid w:val="00EC204E"/>
    <w:rsid w:val="00EC249E"/>
    <w:rsid w:val="00EC2CFF"/>
    <w:rsid w:val="00EC2DFB"/>
    <w:rsid w:val="00EC365B"/>
    <w:rsid w:val="00EC37EE"/>
    <w:rsid w:val="00EC3DE8"/>
    <w:rsid w:val="00EC4904"/>
    <w:rsid w:val="00EC4DF6"/>
    <w:rsid w:val="00EC5F2F"/>
    <w:rsid w:val="00EC651E"/>
    <w:rsid w:val="00EC65E5"/>
    <w:rsid w:val="00EC692E"/>
    <w:rsid w:val="00EC745E"/>
    <w:rsid w:val="00EC775C"/>
    <w:rsid w:val="00EC7EAF"/>
    <w:rsid w:val="00ED1327"/>
    <w:rsid w:val="00ED27C3"/>
    <w:rsid w:val="00ED2AE2"/>
    <w:rsid w:val="00ED2C5A"/>
    <w:rsid w:val="00ED2F80"/>
    <w:rsid w:val="00ED33AE"/>
    <w:rsid w:val="00ED3775"/>
    <w:rsid w:val="00ED4A6D"/>
    <w:rsid w:val="00ED50C7"/>
    <w:rsid w:val="00ED5526"/>
    <w:rsid w:val="00ED62E6"/>
    <w:rsid w:val="00ED6D4A"/>
    <w:rsid w:val="00ED721A"/>
    <w:rsid w:val="00ED738C"/>
    <w:rsid w:val="00ED7918"/>
    <w:rsid w:val="00ED7FD3"/>
    <w:rsid w:val="00EE0E5D"/>
    <w:rsid w:val="00EE11C2"/>
    <w:rsid w:val="00EE2A61"/>
    <w:rsid w:val="00EE3663"/>
    <w:rsid w:val="00EE41C4"/>
    <w:rsid w:val="00EE5A27"/>
    <w:rsid w:val="00EE62D7"/>
    <w:rsid w:val="00EE6E77"/>
    <w:rsid w:val="00EE76A9"/>
    <w:rsid w:val="00EE799E"/>
    <w:rsid w:val="00EE7CA8"/>
    <w:rsid w:val="00EE7D4C"/>
    <w:rsid w:val="00EE7FA7"/>
    <w:rsid w:val="00EF0322"/>
    <w:rsid w:val="00EF1093"/>
    <w:rsid w:val="00EF11D8"/>
    <w:rsid w:val="00EF133B"/>
    <w:rsid w:val="00EF1FCB"/>
    <w:rsid w:val="00EF21C3"/>
    <w:rsid w:val="00EF2C14"/>
    <w:rsid w:val="00EF2E6B"/>
    <w:rsid w:val="00EF319A"/>
    <w:rsid w:val="00EF54D1"/>
    <w:rsid w:val="00EF67BB"/>
    <w:rsid w:val="00EF72F9"/>
    <w:rsid w:val="00EF77D8"/>
    <w:rsid w:val="00EF7A5D"/>
    <w:rsid w:val="00F0021E"/>
    <w:rsid w:val="00F0030E"/>
    <w:rsid w:val="00F00CD1"/>
    <w:rsid w:val="00F01E6B"/>
    <w:rsid w:val="00F0241C"/>
    <w:rsid w:val="00F031EE"/>
    <w:rsid w:val="00F05759"/>
    <w:rsid w:val="00F064EC"/>
    <w:rsid w:val="00F07F39"/>
    <w:rsid w:val="00F10CB9"/>
    <w:rsid w:val="00F10D1A"/>
    <w:rsid w:val="00F110CD"/>
    <w:rsid w:val="00F110D5"/>
    <w:rsid w:val="00F12351"/>
    <w:rsid w:val="00F14A1E"/>
    <w:rsid w:val="00F15193"/>
    <w:rsid w:val="00F16739"/>
    <w:rsid w:val="00F16DE2"/>
    <w:rsid w:val="00F200F0"/>
    <w:rsid w:val="00F204D7"/>
    <w:rsid w:val="00F2052B"/>
    <w:rsid w:val="00F20E0A"/>
    <w:rsid w:val="00F22183"/>
    <w:rsid w:val="00F2260F"/>
    <w:rsid w:val="00F2416E"/>
    <w:rsid w:val="00F242AD"/>
    <w:rsid w:val="00F247F2"/>
    <w:rsid w:val="00F2508A"/>
    <w:rsid w:val="00F2518F"/>
    <w:rsid w:val="00F252A8"/>
    <w:rsid w:val="00F255D9"/>
    <w:rsid w:val="00F265F7"/>
    <w:rsid w:val="00F27FA6"/>
    <w:rsid w:val="00F311E0"/>
    <w:rsid w:val="00F337E3"/>
    <w:rsid w:val="00F33DC8"/>
    <w:rsid w:val="00F34444"/>
    <w:rsid w:val="00F35149"/>
    <w:rsid w:val="00F36F65"/>
    <w:rsid w:val="00F378F1"/>
    <w:rsid w:val="00F403A1"/>
    <w:rsid w:val="00F403DB"/>
    <w:rsid w:val="00F4065A"/>
    <w:rsid w:val="00F40693"/>
    <w:rsid w:val="00F4275C"/>
    <w:rsid w:val="00F434B2"/>
    <w:rsid w:val="00F45693"/>
    <w:rsid w:val="00F52339"/>
    <w:rsid w:val="00F5277A"/>
    <w:rsid w:val="00F532E8"/>
    <w:rsid w:val="00F537FF"/>
    <w:rsid w:val="00F54E36"/>
    <w:rsid w:val="00F55558"/>
    <w:rsid w:val="00F55B98"/>
    <w:rsid w:val="00F560FE"/>
    <w:rsid w:val="00F60CD6"/>
    <w:rsid w:val="00F6111C"/>
    <w:rsid w:val="00F614C0"/>
    <w:rsid w:val="00F61647"/>
    <w:rsid w:val="00F62279"/>
    <w:rsid w:val="00F62C9D"/>
    <w:rsid w:val="00F635EA"/>
    <w:rsid w:val="00F639D5"/>
    <w:rsid w:val="00F64279"/>
    <w:rsid w:val="00F657CF"/>
    <w:rsid w:val="00F65808"/>
    <w:rsid w:val="00F6587D"/>
    <w:rsid w:val="00F66A00"/>
    <w:rsid w:val="00F66CFB"/>
    <w:rsid w:val="00F67136"/>
    <w:rsid w:val="00F67DA6"/>
    <w:rsid w:val="00F70C73"/>
    <w:rsid w:val="00F70EED"/>
    <w:rsid w:val="00F713A3"/>
    <w:rsid w:val="00F71A8F"/>
    <w:rsid w:val="00F71FCA"/>
    <w:rsid w:val="00F73903"/>
    <w:rsid w:val="00F75330"/>
    <w:rsid w:val="00F75B66"/>
    <w:rsid w:val="00F76BD9"/>
    <w:rsid w:val="00F76BF9"/>
    <w:rsid w:val="00F80318"/>
    <w:rsid w:val="00F803D0"/>
    <w:rsid w:val="00F80703"/>
    <w:rsid w:val="00F80948"/>
    <w:rsid w:val="00F81387"/>
    <w:rsid w:val="00F82134"/>
    <w:rsid w:val="00F822E3"/>
    <w:rsid w:val="00F823B6"/>
    <w:rsid w:val="00F82866"/>
    <w:rsid w:val="00F841FB"/>
    <w:rsid w:val="00F84421"/>
    <w:rsid w:val="00F8449B"/>
    <w:rsid w:val="00F84B44"/>
    <w:rsid w:val="00F85691"/>
    <w:rsid w:val="00F85844"/>
    <w:rsid w:val="00F85DFA"/>
    <w:rsid w:val="00F8600A"/>
    <w:rsid w:val="00F87032"/>
    <w:rsid w:val="00F87094"/>
    <w:rsid w:val="00F87AB3"/>
    <w:rsid w:val="00F904A0"/>
    <w:rsid w:val="00F913DC"/>
    <w:rsid w:val="00F91DDA"/>
    <w:rsid w:val="00F9258B"/>
    <w:rsid w:val="00F9397A"/>
    <w:rsid w:val="00F93A37"/>
    <w:rsid w:val="00F94182"/>
    <w:rsid w:val="00F9431F"/>
    <w:rsid w:val="00F944D9"/>
    <w:rsid w:val="00F94DB3"/>
    <w:rsid w:val="00F962B3"/>
    <w:rsid w:val="00F96500"/>
    <w:rsid w:val="00F96E4D"/>
    <w:rsid w:val="00F97D30"/>
    <w:rsid w:val="00FA03C6"/>
    <w:rsid w:val="00FA266C"/>
    <w:rsid w:val="00FA2C35"/>
    <w:rsid w:val="00FA31E7"/>
    <w:rsid w:val="00FA413A"/>
    <w:rsid w:val="00FA4144"/>
    <w:rsid w:val="00FA4DDF"/>
    <w:rsid w:val="00FA59E7"/>
    <w:rsid w:val="00FA5C71"/>
    <w:rsid w:val="00FA645E"/>
    <w:rsid w:val="00FA6A01"/>
    <w:rsid w:val="00FA6E7F"/>
    <w:rsid w:val="00FA7114"/>
    <w:rsid w:val="00FB052D"/>
    <w:rsid w:val="00FB1346"/>
    <w:rsid w:val="00FB22D7"/>
    <w:rsid w:val="00FB2379"/>
    <w:rsid w:val="00FB37C6"/>
    <w:rsid w:val="00FB3CB7"/>
    <w:rsid w:val="00FB4B8A"/>
    <w:rsid w:val="00FB5038"/>
    <w:rsid w:val="00FB5152"/>
    <w:rsid w:val="00FB5867"/>
    <w:rsid w:val="00FB5F8F"/>
    <w:rsid w:val="00FB680E"/>
    <w:rsid w:val="00FB6B73"/>
    <w:rsid w:val="00FB7A0B"/>
    <w:rsid w:val="00FC0065"/>
    <w:rsid w:val="00FC062F"/>
    <w:rsid w:val="00FC0754"/>
    <w:rsid w:val="00FC0AB0"/>
    <w:rsid w:val="00FC3AEE"/>
    <w:rsid w:val="00FC5884"/>
    <w:rsid w:val="00FC6238"/>
    <w:rsid w:val="00FC653A"/>
    <w:rsid w:val="00FC7951"/>
    <w:rsid w:val="00FC7EAE"/>
    <w:rsid w:val="00FD236B"/>
    <w:rsid w:val="00FD2785"/>
    <w:rsid w:val="00FD33FC"/>
    <w:rsid w:val="00FD36AD"/>
    <w:rsid w:val="00FD3730"/>
    <w:rsid w:val="00FD3ADE"/>
    <w:rsid w:val="00FD3B08"/>
    <w:rsid w:val="00FD4806"/>
    <w:rsid w:val="00FD4BA4"/>
    <w:rsid w:val="00FD534E"/>
    <w:rsid w:val="00FD56C7"/>
    <w:rsid w:val="00FD5CBB"/>
    <w:rsid w:val="00FD5D09"/>
    <w:rsid w:val="00FD6564"/>
    <w:rsid w:val="00FD6B74"/>
    <w:rsid w:val="00FD70AE"/>
    <w:rsid w:val="00FE002E"/>
    <w:rsid w:val="00FE0CC4"/>
    <w:rsid w:val="00FE186C"/>
    <w:rsid w:val="00FE2398"/>
    <w:rsid w:val="00FE45C8"/>
    <w:rsid w:val="00FE515A"/>
    <w:rsid w:val="00FE5298"/>
    <w:rsid w:val="00FE5421"/>
    <w:rsid w:val="00FE5624"/>
    <w:rsid w:val="00FE5625"/>
    <w:rsid w:val="00FE5D2C"/>
    <w:rsid w:val="00FE5FBF"/>
    <w:rsid w:val="00FE6C25"/>
    <w:rsid w:val="00FE6DA7"/>
    <w:rsid w:val="00FF033A"/>
    <w:rsid w:val="00FF0964"/>
    <w:rsid w:val="00FF0F67"/>
    <w:rsid w:val="00FF168F"/>
    <w:rsid w:val="00FF16F2"/>
    <w:rsid w:val="00FF1F9B"/>
    <w:rsid w:val="00FF21C9"/>
    <w:rsid w:val="00FF2B42"/>
    <w:rsid w:val="00FF2D5B"/>
    <w:rsid w:val="00FF2EED"/>
    <w:rsid w:val="00FF3B7F"/>
    <w:rsid w:val="00FF3E03"/>
    <w:rsid w:val="00FF4201"/>
    <w:rsid w:val="00FF4F92"/>
    <w:rsid w:val="00FF54EB"/>
    <w:rsid w:val="00FF6460"/>
    <w:rsid w:val="00FF6822"/>
    <w:rsid w:val="00FF6D02"/>
    <w:rsid w:val="00FF73D0"/>
    <w:rsid w:val="0107AA0B"/>
    <w:rsid w:val="010E6997"/>
    <w:rsid w:val="023D681A"/>
    <w:rsid w:val="02948630"/>
    <w:rsid w:val="02C3B5D0"/>
    <w:rsid w:val="0330673F"/>
    <w:rsid w:val="03F1D046"/>
    <w:rsid w:val="0465B59F"/>
    <w:rsid w:val="048CF111"/>
    <w:rsid w:val="04E9E7C1"/>
    <w:rsid w:val="05B66CBF"/>
    <w:rsid w:val="05E38826"/>
    <w:rsid w:val="068E68EB"/>
    <w:rsid w:val="06CFA6F8"/>
    <w:rsid w:val="081C7476"/>
    <w:rsid w:val="083DF594"/>
    <w:rsid w:val="0884D203"/>
    <w:rsid w:val="091EA48A"/>
    <w:rsid w:val="09753432"/>
    <w:rsid w:val="0AC6A8CB"/>
    <w:rsid w:val="0B76BC57"/>
    <w:rsid w:val="0C16E2F7"/>
    <w:rsid w:val="0C7BFD5E"/>
    <w:rsid w:val="0CCEB46F"/>
    <w:rsid w:val="0D09D032"/>
    <w:rsid w:val="0D49C427"/>
    <w:rsid w:val="0E581452"/>
    <w:rsid w:val="0EA8D1E3"/>
    <w:rsid w:val="10625E91"/>
    <w:rsid w:val="10E807B4"/>
    <w:rsid w:val="12594CF0"/>
    <w:rsid w:val="13162772"/>
    <w:rsid w:val="141204DA"/>
    <w:rsid w:val="15BDDEED"/>
    <w:rsid w:val="16512788"/>
    <w:rsid w:val="171EB611"/>
    <w:rsid w:val="17924C45"/>
    <w:rsid w:val="1832038D"/>
    <w:rsid w:val="197849E7"/>
    <w:rsid w:val="19D4C62B"/>
    <w:rsid w:val="19E5CBFB"/>
    <w:rsid w:val="1A219784"/>
    <w:rsid w:val="1A29277B"/>
    <w:rsid w:val="1B12F622"/>
    <w:rsid w:val="1B4BBC09"/>
    <w:rsid w:val="1C89DD93"/>
    <w:rsid w:val="1E3B8B4E"/>
    <w:rsid w:val="1F9640A5"/>
    <w:rsid w:val="1FB4E02D"/>
    <w:rsid w:val="20046AA3"/>
    <w:rsid w:val="205533BC"/>
    <w:rsid w:val="2152919C"/>
    <w:rsid w:val="21792398"/>
    <w:rsid w:val="219860D4"/>
    <w:rsid w:val="21D7862A"/>
    <w:rsid w:val="22F58F94"/>
    <w:rsid w:val="2392A937"/>
    <w:rsid w:val="24B2BEF7"/>
    <w:rsid w:val="254387A0"/>
    <w:rsid w:val="2584EDAF"/>
    <w:rsid w:val="258F7E21"/>
    <w:rsid w:val="25FB2019"/>
    <w:rsid w:val="2609B6A4"/>
    <w:rsid w:val="278FD6FA"/>
    <w:rsid w:val="27C01023"/>
    <w:rsid w:val="282ED7EA"/>
    <w:rsid w:val="2839AC24"/>
    <w:rsid w:val="28B51ECE"/>
    <w:rsid w:val="28C505DB"/>
    <w:rsid w:val="29359E2D"/>
    <w:rsid w:val="29457A84"/>
    <w:rsid w:val="2966A84E"/>
    <w:rsid w:val="29D2892F"/>
    <w:rsid w:val="2ADE05AB"/>
    <w:rsid w:val="2AF29324"/>
    <w:rsid w:val="2AFE3477"/>
    <w:rsid w:val="2B716D93"/>
    <w:rsid w:val="2BC42BB2"/>
    <w:rsid w:val="2C036FF8"/>
    <w:rsid w:val="2C0CEDA5"/>
    <w:rsid w:val="2D439378"/>
    <w:rsid w:val="2DE91D9E"/>
    <w:rsid w:val="2E769FFD"/>
    <w:rsid w:val="2FF30D60"/>
    <w:rsid w:val="3038B136"/>
    <w:rsid w:val="305165DB"/>
    <w:rsid w:val="305DD712"/>
    <w:rsid w:val="310B2A82"/>
    <w:rsid w:val="31611C86"/>
    <w:rsid w:val="3169A152"/>
    <w:rsid w:val="317BC278"/>
    <w:rsid w:val="31FAF40C"/>
    <w:rsid w:val="320AE51B"/>
    <w:rsid w:val="32553E6E"/>
    <w:rsid w:val="32975CEE"/>
    <w:rsid w:val="33049E5E"/>
    <w:rsid w:val="3470A9AA"/>
    <w:rsid w:val="34A41F66"/>
    <w:rsid w:val="34B5DB07"/>
    <w:rsid w:val="34E798E6"/>
    <w:rsid w:val="34F461BF"/>
    <w:rsid w:val="3556C5EA"/>
    <w:rsid w:val="35ACFC1D"/>
    <w:rsid w:val="36B6BB20"/>
    <w:rsid w:val="37175897"/>
    <w:rsid w:val="377C3751"/>
    <w:rsid w:val="37E112DD"/>
    <w:rsid w:val="37F46C35"/>
    <w:rsid w:val="37F89D3E"/>
    <w:rsid w:val="3837D646"/>
    <w:rsid w:val="387C3585"/>
    <w:rsid w:val="39397035"/>
    <w:rsid w:val="3991BB95"/>
    <w:rsid w:val="3A010B13"/>
    <w:rsid w:val="3A02907C"/>
    <w:rsid w:val="3B100A5B"/>
    <w:rsid w:val="3B2F6AC4"/>
    <w:rsid w:val="3B5D39F8"/>
    <w:rsid w:val="3BAABA56"/>
    <w:rsid w:val="3BBFE714"/>
    <w:rsid w:val="3E1B2E2B"/>
    <w:rsid w:val="3E2E2C34"/>
    <w:rsid w:val="3E61DC49"/>
    <w:rsid w:val="3F6321F0"/>
    <w:rsid w:val="3FEA8A9B"/>
    <w:rsid w:val="401254F4"/>
    <w:rsid w:val="4151DA8C"/>
    <w:rsid w:val="41AFA88A"/>
    <w:rsid w:val="43F11C2E"/>
    <w:rsid w:val="43FF73C7"/>
    <w:rsid w:val="44AE57F4"/>
    <w:rsid w:val="44E416FA"/>
    <w:rsid w:val="47054E9A"/>
    <w:rsid w:val="47FA32A8"/>
    <w:rsid w:val="4847E27D"/>
    <w:rsid w:val="49C196CA"/>
    <w:rsid w:val="4A08AD91"/>
    <w:rsid w:val="4A57B292"/>
    <w:rsid w:val="4AE1E800"/>
    <w:rsid w:val="4BF5E11E"/>
    <w:rsid w:val="4DA531B5"/>
    <w:rsid w:val="4DB95E87"/>
    <w:rsid w:val="4DC4BC87"/>
    <w:rsid w:val="4E03D688"/>
    <w:rsid w:val="4EBAABAB"/>
    <w:rsid w:val="4FB8C643"/>
    <w:rsid w:val="50C0EE19"/>
    <w:rsid w:val="51701B62"/>
    <w:rsid w:val="51B9FD36"/>
    <w:rsid w:val="51E38E1E"/>
    <w:rsid w:val="5243166A"/>
    <w:rsid w:val="53A37BE2"/>
    <w:rsid w:val="540058EA"/>
    <w:rsid w:val="5500AE48"/>
    <w:rsid w:val="550F44D3"/>
    <w:rsid w:val="554F1EA4"/>
    <w:rsid w:val="55CDF903"/>
    <w:rsid w:val="561B942E"/>
    <w:rsid w:val="56D78959"/>
    <w:rsid w:val="58A40882"/>
    <w:rsid w:val="594AEC27"/>
    <w:rsid w:val="5A5B63A0"/>
    <w:rsid w:val="5AB07FE3"/>
    <w:rsid w:val="5BE792A3"/>
    <w:rsid w:val="5CA153B7"/>
    <w:rsid w:val="5CD67840"/>
    <w:rsid w:val="5CEEBF39"/>
    <w:rsid w:val="5D76E26D"/>
    <w:rsid w:val="5DA077E8"/>
    <w:rsid w:val="5EC67F23"/>
    <w:rsid w:val="5FD99AE5"/>
    <w:rsid w:val="604A933D"/>
    <w:rsid w:val="60564865"/>
    <w:rsid w:val="60B42670"/>
    <w:rsid w:val="6284FE4A"/>
    <w:rsid w:val="635490EA"/>
    <w:rsid w:val="6395B05F"/>
    <w:rsid w:val="6442B412"/>
    <w:rsid w:val="648DDAD0"/>
    <w:rsid w:val="6686E199"/>
    <w:rsid w:val="67E94740"/>
    <w:rsid w:val="67EC2138"/>
    <w:rsid w:val="67EF1FC8"/>
    <w:rsid w:val="690C8694"/>
    <w:rsid w:val="6994FAF8"/>
    <w:rsid w:val="69A52B5B"/>
    <w:rsid w:val="6A229695"/>
    <w:rsid w:val="6A6DDA85"/>
    <w:rsid w:val="6ACBF1D3"/>
    <w:rsid w:val="6B693CC6"/>
    <w:rsid w:val="6BB9F640"/>
    <w:rsid w:val="6BE42057"/>
    <w:rsid w:val="6BF6094E"/>
    <w:rsid w:val="6C35EC2A"/>
    <w:rsid w:val="6C9DE1AA"/>
    <w:rsid w:val="6D6256B3"/>
    <w:rsid w:val="6DBB4DF4"/>
    <w:rsid w:val="6DD7A523"/>
    <w:rsid w:val="6E1709A1"/>
    <w:rsid w:val="6E6ED29B"/>
    <w:rsid w:val="70062AD6"/>
    <w:rsid w:val="70F17DE7"/>
    <w:rsid w:val="7166EC7B"/>
    <w:rsid w:val="71699B54"/>
    <w:rsid w:val="72D52048"/>
    <w:rsid w:val="739F3DE0"/>
    <w:rsid w:val="745C1D8D"/>
    <w:rsid w:val="749E1F24"/>
    <w:rsid w:val="77028CAE"/>
    <w:rsid w:val="77D5408A"/>
    <w:rsid w:val="7816ED45"/>
    <w:rsid w:val="7827390B"/>
    <w:rsid w:val="78563919"/>
    <w:rsid w:val="78E085A1"/>
    <w:rsid w:val="78E2AB36"/>
    <w:rsid w:val="799A5F74"/>
    <w:rsid w:val="79A7B85B"/>
    <w:rsid w:val="79D1E185"/>
    <w:rsid w:val="7ABB980E"/>
    <w:rsid w:val="7C921EE7"/>
    <w:rsid w:val="7CD56EED"/>
    <w:rsid w:val="7CD7D1BF"/>
    <w:rsid w:val="7CDBEDD6"/>
    <w:rsid w:val="7CE0ACD7"/>
    <w:rsid w:val="7D9AEAC0"/>
    <w:rsid w:val="7E2B6ADD"/>
    <w:rsid w:val="7E768F4C"/>
    <w:rsid w:val="7ECD62B9"/>
    <w:rsid w:val="7FC93E00"/>
    <w:rsid w:val="7FCBC8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96936C5-29AE-44B0-A24A-0CC4E6CB7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74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Normal"/>
    <w:rsid w:val="00FE5625"/>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xmsolistparagraph">
    <w:name w:val="x_msolistparagraph"/>
    <w:basedOn w:val="Normal"/>
    <w:rsid w:val="00FE5625"/>
    <w:pPr>
      <w:overflowPunct/>
      <w:autoSpaceDE/>
      <w:autoSpaceDN/>
      <w:adjustRightInd/>
      <w:spacing w:after="0"/>
      <w:ind w:left="720"/>
      <w:textAlignment w:val="auto"/>
    </w:pPr>
    <w:rPr>
      <w:rFonts w:ascii="Calibri" w:eastAsiaTheme="minorHAnsi" w:hAnsi="Calibri" w:cs="Calibri"/>
      <w:sz w:val="22"/>
      <w:szCs w:val="22"/>
      <w:lang w:val="en-US"/>
    </w:rPr>
  </w:style>
  <w:style w:type="character" w:styleId="SmartLink">
    <w:name w:val="Smart Link"/>
    <w:basedOn w:val="DefaultParagraphFont"/>
    <w:uiPriority w:val="99"/>
    <w:semiHidden/>
    <w:unhideWhenUsed/>
    <w:rsid w:val="00FE5625"/>
    <w:rPr>
      <w:color w:val="0000FF"/>
      <w:u w:val="single"/>
      <w:shd w:val="clear" w:color="auto" w:fill="F3F2F1"/>
    </w:rPr>
  </w:style>
  <w:style w:type="paragraph" w:customStyle="1" w:styleId="paragraph">
    <w:name w:val="paragraph"/>
    <w:basedOn w:val="Normal"/>
    <w:rsid w:val="00945C7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45C7F"/>
  </w:style>
  <w:style w:type="character" w:customStyle="1" w:styleId="eop">
    <w:name w:val="eop"/>
    <w:basedOn w:val="DefaultParagraphFont"/>
    <w:rsid w:val="00945C7F"/>
  </w:style>
  <w:style w:type="character" w:customStyle="1" w:styleId="EQChar">
    <w:name w:val="EQ Char"/>
    <w:link w:val="EQ"/>
    <w:qFormat/>
    <w:locked/>
    <w:rsid w:val="00040EA3"/>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84145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67509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15391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66115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9833290">
      <w:bodyDiv w:val="1"/>
      <w:marLeft w:val="0"/>
      <w:marRight w:val="0"/>
      <w:marTop w:val="0"/>
      <w:marBottom w:val="0"/>
      <w:divBdr>
        <w:top w:val="none" w:sz="0" w:space="0" w:color="auto"/>
        <w:left w:val="none" w:sz="0" w:space="0" w:color="auto"/>
        <w:bottom w:val="none" w:sz="0" w:space="0" w:color="auto"/>
        <w:right w:val="none" w:sz="0" w:space="0" w:color="auto"/>
      </w:divBdr>
      <w:divsChild>
        <w:div w:id="432240302">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38774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1111443">
      <w:bodyDiv w:val="1"/>
      <w:marLeft w:val="0"/>
      <w:marRight w:val="0"/>
      <w:marTop w:val="0"/>
      <w:marBottom w:val="0"/>
      <w:divBdr>
        <w:top w:val="none" w:sz="0" w:space="0" w:color="auto"/>
        <w:left w:val="none" w:sz="0" w:space="0" w:color="auto"/>
        <w:bottom w:val="none" w:sz="0" w:space="0" w:color="auto"/>
        <w:right w:val="none" w:sz="0" w:space="0" w:color="auto"/>
      </w:divBdr>
      <w:divsChild>
        <w:div w:id="752119482">
          <w:marLeft w:val="0"/>
          <w:marRight w:val="0"/>
          <w:marTop w:val="0"/>
          <w:marBottom w:val="0"/>
          <w:divBdr>
            <w:top w:val="none" w:sz="0" w:space="0" w:color="auto"/>
            <w:left w:val="none" w:sz="0" w:space="0" w:color="auto"/>
            <w:bottom w:val="none" w:sz="0" w:space="0" w:color="auto"/>
            <w:right w:val="none" w:sz="0" w:space="0" w:color="auto"/>
          </w:divBdr>
        </w:div>
        <w:div w:id="1451625550">
          <w:marLeft w:val="0"/>
          <w:marRight w:val="0"/>
          <w:marTop w:val="0"/>
          <w:marBottom w:val="0"/>
          <w:divBdr>
            <w:top w:val="none" w:sz="0" w:space="0" w:color="auto"/>
            <w:left w:val="none" w:sz="0" w:space="0" w:color="auto"/>
            <w:bottom w:val="none" w:sz="0" w:space="0" w:color="auto"/>
            <w:right w:val="none" w:sz="0" w:space="0" w:color="auto"/>
          </w:divBdr>
          <w:divsChild>
            <w:div w:id="459685569">
              <w:marLeft w:val="0"/>
              <w:marRight w:val="0"/>
              <w:marTop w:val="0"/>
              <w:marBottom w:val="0"/>
              <w:divBdr>
                <w:top w:val="none" w:sz="0" w:space="0" w:color="auto"/>
                <w:left w:val="none" w:sz="0" w:space="0" w:color="auto"/>
                <w:bottom w:val="none" w:sz="0" w:space="0" w:color="auto"/>
                <w:right w:val="none" w:sz="0" w:space="0" w:color="auto"/>
              </w:divBdr>
            </w:div>
            <w:div w:id="653148220">
              <w:marLeft w:val="0"/>
              <w:marRight w:val="0"/>
              <w:marTop w:val="0"/>
              <w:marBottom w:val="0"/>
              <w:divBdr>
                <w:top w:val="none" w:sz="0" w:space="0" w:color="auto"/>
                <w:left w:val="none" w:sz="0" w:space="0" w:color="auto"/>
                <w:bottom w:val="none" w:sz="0" w:space="0" w:color="auto"/>
                <w:right w:val="none" w:sz="0" w:space="0" w:color="auto"/>
              </w:divBdr>
            </w:div>
            <w:div w:id="1284465203">
              <w:marLeft w:val="0"/>
              <w:marRight w:val="0"/>
              <w:marTop w:val="0"/>
              <w:marBottom w:val="0"/>
              <w:divBdr>
                <w:top w:val="none" w:sz="0" w:space="0" w:color="auto"/>
                <w:left w:val="none" w:sz="0" w:space="0" w:color="auto"/>
                <w:bottom w:val="none" w:sz="0" w:space="0" w:color="auto"/>
                <w:right w:val="none" w:sz="0" w:space="0" w:color="auto"/>
              </w:divBdr>
            </w:div>
            <w:div w:id="1374888887">
              <w:marLeft w:val="0"/>
              <w:marRight w:val="0"/>
              <w:marTop w:val="0"/>
              <w:marBottom w:val="0"/>
              <w:divBdr>
                <w:top w:val="none" w:sz="0" w:space="0" w:color="auto"/>
                <w:left w:val="none" w:sz="0" w:space="0" w:color="auto"/>
                <w:bottom w:val="none" w:sz="0" w:space="0" w:color="auto"/>
                <w:right w:val="none" w:sz="0" w:space="0" w:color="auto"/>
              </w:divBdr>
            </w:div>
          </w:divsChild>
        </w:div>
        <w:div w:id="1590892610">
          <w:marLeft w:val="0"/>
          <w:marRight w:val="0"/>
          <w:marTop w:val="0"/>
          <w:marBottom w:val="0"/>
          <w:divBdr>
            <w:top w:val="none" w:sz="0" w:space="0" w:color="auto"/>
            <w:left w:val="none" w:sz="0" w:space="0" w:color="auto"/>
            <w:bottom w:val="none" w:sz="0" w:space="0" w:color="auto"/>
            <w:right w:val="none" w:sz="0" w:space="0" w:color="auto"/>
          </w:divBdr>
        </w:div>
      </w:divsChild>
    </w:div>
    <w:div w:id="558244050">
      <w:bodyDiv w:val="1"/>
      <w:marLeft w:val="0"/>
      <w:marRight w:val="0"/>
      <w:marTop w:val="0"/>
      <w:marBottom w:val="0"/>
      <w:divBdr>
        <w:top w:val="none" w:sz="0" w:space="0" w:color="auto"/>
        <w:left w:val="none" w:sz="0" w:space="0" w:color="auto"/>
        <w:bottom w:val="none" w:sz="0" w:space="0" w:color="auto"/>
        <w:right w:val="none" w:sz="0" w:space="0" w:color="auto"/>
      </w:divBdr>
    </w:div>
    <w:div w:id="55851265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389160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556467">
      <w:bodyDiv w:val="1"/>
      <w:marLeft w:val="0"/>
      <w:marRight w:val="0"/>
      <w:marTop w:val="0"/>
      <w:marBottom w:val="0"/>
      <w:divBdr>
        <w:top w:val="none" w:sz="0" w:space="0" w:color="auto"/>
        <w:left w:val="none" w:sz="0" w:space="0" w:color="auto"/>
        <w:bottom w:val="none" w:sz="0" w:space="0" w:color="auto"/>
        <w:right w:val="none" w:sz="0" w:space="0" w:color="auto"/>
      </w:divBdr>
      <w:divsChild>
        <w:div w:id="657613450">
          <w:marLeft w:val="720"/>
          <w:marRight w:val="0"/>
          <w:marTop w:val="0"/>
          <w:marBottom w:val="120"/>
          <w:divBdr>
            <w:top w:val="none" w:sz="0" w:space="0" w:color="auto"/>
            <w:left w:val="none" w:sz="0" w:space="0" w:color="auto"/>
            <w:bottom w:val="none" w:sz="0" w:space="0" w:color="auto"/>
            <w:right w:val="none" w:sz="0" w:space="0" w:color="auto"/>
          </w:divBdr>
        </w:div>
        <w:div w:id="1793086937">
          <w:marLeft w:val="720"/>
          <w:marRight w:val="0"/>
          <w:marTop w:val="0"/>
          <w:marBottom w:val="120"/>
          <w:divBdr>
            <w:top w:val="none" w:sz="0" w:space="0" w:color="auto"/>
            <w:left w:val="none" w:sz="0" w:space="0" w:color="auto"/>
            <w:bottom w:val="none" w:sz="0" w:space="0" w:color="auto"/>
            <w:right w:val="none" w:sz="0" w:space="0" w:color="auto"/>
          </w:divBdr>
        </w:div>
        <w:div w:id="2120026661">
          <w:marLeft w:val="72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137909">
      <w:bodyDiv w:val="1"/>
      <w:marLeft w:val="0"/>
      <w:marRight w:val="0"/>
      <w:marTop w:val="0"/>
      <w:marBottom w:val="0"/>
      <w:divBdr>
        <w:top w:val="none" w:sz="0" w:space="0" w:color="auto"/>
        <w:left w:val="none" w:sz="0" w:space="0" w:color="auto"/>
        <w:bottom w:val="none" w:sz="0" w:space="0" w:color="auto"/>
        <w:right w:val="none" w:sz="0" w:space="0" w:color="auto"/>
      </w:divBdr>
      <w:divsChild>
        <w:div w:id="6912452">
          <w:marLeft w:val="0"/>
          <w:marRight w:val="0"/>
          <w:marTop w:val="0"/>
          <w:marBottom w:val="0"/>
          <w:divBdr>
            <w:top w:val="none" w:sz="0" w:space="0" w:color="auto"/>
            <w:left w:val="none" w:sz="0" w:space="0" w:color="auto"/>
            <w:bottom w:val="none" w:sz="0" w:space="0" w:color="auto"/>
            <w:right w:val="none" w:sz="0" w:space="0" w:color="auto"/>
          </w:divBdr>
        </w:div>
        <w:div w:id="22246761">
          <w:marLeft w:val="0"/>
          <w:marRight w:val="0"/>
          <w:marTop w:val="0"/>
          <w:marBottom w:val="0"/>
          <w:divBdr>
            <w:top w:val="none" w:sz="0" w:space="0" w:color="auto"/>
            <w:left w:val="none" w:sz="0" w:space="0" w:color="auto"/>
            <w:bottom w:val="none" w:sz="0" w:space="0" w:color="auto"/>
            <w:right w:val="none" w:sz="0" w:space="0" w:color="auto"/>
          </w:divBdr>
        </w:div>
        <w:div w:id="50231728">
          <w:marLeft w:val="0"/>
          <w:marRight w:val="0"/>
          <w:marTop w:val="0"/>
          <w:marBottom w:val="0"/>
          <w:divBdr>
            <w:top w:val="none" w:sz="0" w:space="0" w:color="auto"/>
            <w:left w:val="none" w:sz="0" w:space="0" w:color="auto"/>
            <w:bottom w:val="none" w:sz="0" w:space="0" w:color="auto"/>
            <w:right w:val="none" w:sz="0" w:space="0" w:color="auto"/>
          </w:divBdr>
        </w:div>
        <w:div w:id="67270438">
          <w:marLeft w:val="0"/>
          <w:marRight w:val="0"/>
          <w:marTop w:val="0"/>
          <w:marBottom w:val="0"/>
          <w:divBdr>
            <w:top w:val="none" w:sz="0" w:space="0" w:color="auto"/>
            <w:left w:val="none" w:sz="0" w:space="0" w:color="auto"/>
            <w:bottom w:val="none" w:sz="0" w:space="0" w:color="auto"/>
            <w:right w:val="none" w:sz="0" w:space="0" w:color="auto"/>
          </w:divBdr>
        </w:div>
        <w:div w:id="190189403">
          <w:marLeft w:val="0"/>
          <w:marRight w:val="0"/>
          <w:marTop w:val="0"/>
          <w:marBottom w:val="0"/>
          <w:divBdr>
            <w:top w:val="none" w:sz="0" w:space="0" w:color="auto"/>
            <w:left w:val="none" w:sz="0" w:space="0" w:color="auto"/>
            <w:bottom w:val="none" w:sz="0" w:space="0" w:color="auto"/>
            <w:right w:val="none" w:sz="0" w:space="0" w:color="auto"/>
          </w:divBdr>
        </w:div>
        <w:div w:id="206648130">
          <w:marLeft w:val="0"/>
          <w:marRight w:val="0"/>
          <w:marTop w:val="0"/>
          <w:marBottom w:val="0"/>
          <w:divBdr>
            <w:top w:val="none" w:sz="0" w:space="0" w:color="auto"/>
            <w:left w:val="none" w:sz="0" w:space="0" w:color="auto"/>
            <w:bottom w:val="none" w:sz="0" w:space="0" w:color="auto"/>
            <w:right w:val="none" w:sz="0" w:space="0" w:color="auto"/>
          </w:divBdr>
          <w:divsChild>
            <w:div w:id="357898742">
              <w:marLeft w:val="0"/>
              <w:marRight w:val="0"/>
              <w:marTop w:val="0"/>
              <w:marBottom w:val="0"/>
              <w:divBdr>
                <w:top w:val="none" w:sz="0" w:space="0" w:color="auto"/>
                <w:left w:val="none" w:sz="0" w:space="0" w:color="auto"/>
                <w:bottom w:val="none" w:sz="0" w:space="0" w:color="auto"/>
                <w:right w:val="none" w:sz="0" w:space="0" w:color="auto"/>
              </w:divBdr>
            </w:div>
            <w:div w:id="759371686">
              <w:marLeft w:val="0"/>
              <w:marRight w:val="0"/>
              <w:marTop w:val="0"/>
              <w:marBottom w:val="0"/>
              <w:divBdr>
                <w:top w:val="none" w:sz="0" w:space="0" w:color="auto"/>
                <w:left w:val="none" w:sz="0" w:space="0" w:color="auto"/>
                <w:bottom w:val="none" w:sz="0" w:space="0" w:color="auto"/>
                <w:right w:val="none" w:sz="0" w:space="0" w:color="auto"/>
              </w:divBdr>
            </w:div>
            <w:div w:id="1205169524">
              <w:marLeft w:val="0"/>
              <w:marRight w:val="0"/>
              <w:marTop w:val="0"/>
              <w:marBottom w:val="0"/>
              <w:divBdr>
                <w:top w:val="none" w:sz="0" w:space="0" w:color="auto"/>
                <w:left w:val="none" w:sz="0" w:space="0" w:color="auto"/>
                <w:bottom w:val="none" w:sz="0" w:space="0" w:color="auto"/>
                <w:right w:val="none" w:sz="0" w:space="0" w:color="auto"/>
              </w:divBdr>
            </w:div>
            <w:div w:id="1704666379">
              <w:marLeft w:val="0"/>
              <w:marRight w:val="0"/>
              <w:marTop w:val="0"/>
              <w:marBottom w:val="0"/>
              <w:divBdr>
                <w:top w:val="none" w:sz="0" w:space="0" w:color="auto"/>
                <w:left w:val="none" w:sz="0" w:space="0" w:color="auto"/>
                <w:bottom w:val="none" w:sz="0" w:space="0" w:color="auto"/>
                <w:right w:val="none" w:sz="0" w:space="0" w:color="auto"/>
              </w:divBdr>
            </w:div>
          </w:divsChild>
        </w:div>
        <w:div w:id="220482220">
          <w:marLeft w:val="0"/>
          <w:marRight w:val="0"/>
          <w:marTop w:val="0"/>
          <w:marBottom w:val="0"/>
          <w:divBdr>
            <w:top w:val="none" w:sz="0" w:space="0" w:color="auto"/>
            <w:left w:val="none" w:sz="0" w:space="0" w:color="auto"/>
            <w:bottom w:val="none" w:sz="0" w:space="0" w:color="auto"/>
            <w:right w:val="none" w:sz="0" w:space="0" w:color="auto"/>
          </w:divBdr>
        </w:div>
        <w:div w:id="346177450">
          <w:marLeft w:val="0"/>
          <w:marRight w:val="0"/>
          <w:marTop w:val="0"/>
          <w:marBottom w:val="0"/>
          <w:divBdr>
            <w:top w:val="none" w:sz="0" w:space="0" w:color="auto"/>
            <w:left w:val="none" w:sz="0" w:space="0" w:color="auto"/>
            <w:bottom w:val="none" w:sz="0" w:space="0" w:color="auto"/>
            <w:right w:val="none" w:sz="0" w:space="0" w:color="auto"/>
          </w:divBdr>
        </w:div>
        <w:div w:id="352533840">
          <w:marLeft w:val="0"/>
          <w:marRight w:val="0"/>
          <w:marTop w:val="0"/>
          <w:marBottom w:val="0"/>
          <w:divBdr>
            <w:top w:val="none" w:sz="0" w:space="0" w:color="auto"/>
            <w:left w:val="none" w:sz="0" w:space="0" w:color="auto"/>
            <w:bottom w:val="none" w:sz="0" w:space="0" w:color="auto"/>
            <w:right w:val="none" w:sz="0" w:space="0" w:color="auto"/>
          </w:divBdr>
        </w:div>
        <w:div w:id="377776124">
          <w:marLeft w:val="0"/>
          <w:marRight w:val="0"/>
          <w:marTop w:val="0"/>
          <w:marBottom w:val="0"/>
          <w:divBdr>
            <w:top w:val="none" w:sz="0" w:space="0" w:color="auto"/>
            <w:left w:val="none" w:sz="0" w:space="0" w:color="auto"/>
            <w:bottom w:val="none" w:sz="0" w:space="0" w:color="auto"/>
            <w:right w:val="none" w:sz="0" w:space="0" w:color="auto"/>
          </w:divBdr>
        </w:div>
        <w:div w:id="381561542">
          <w:marLeft w:val="0"/>
          <w:marRight w:val="0"/>
          <w:marTop w:val="0"/>
          <w:marBottom w:val="0"/>
          <w:divBdr>
            <w:top w:val="none" w:sz="0" w:space="0" w:color="auto"/>
            <w:left w:val="none" w:sz="0" w:space="0" w:color="auto"/>
            <w:bottom w:val="none" w:sz="0" w:space="0" w:color="auto"/>
            <w:right w:val="none" w:sz="0" w:space="0" w:color="auto"/>
          </w:divBdr>
        </w:div>
        <w:div w:id="561332855">
          <w:marLeft w:val="0"/>
          <w:marRight w:val="0"/>
          <w:marTop w:val="0"/>
          <w:marBottom w:val="0"/>
          <w:divBdr>
            <w:top w:val="none" w:sz="0" w:space="0" w:color="auto"/>
            <w:left w:val="none" w:sz="0" w:space="0" w:color="auto"/>
            <w:bottom w:val="none" w:sz="0" w:space="0" w:color="auto"/>
            <w:right w:val="none" w:sz="0" w:space="0" w:color="auto"/>
          </w:divBdr>
        </w:div>
        <w:div w:id="568855163">
          <w:marLeft w:val="0"/>
          <w:marRight w:val="0"/>
          <w:marTop w:val="0"/>
          <w:marBottom w:val="0"/>
          <w:divBdr>
            <w:top w:val="none" w:sz="0" w:space="0" w:color="auto"/>
            <w:left w:val="none" w:sz="0" w:space="0" w:color="auto"/>
            <w:bottom w:val="none" w:sz="0" w:space="0" w:color="auto"/>
            <w:right w:val="none" w:sz="0" w:space="0" w:color="auto"/>
          </w:divBdr>
        </w:div>
        <w:div w:id="577592768">
          <w:marLeft w:val="0"/>
          <w:marRight w:val="0"/>
          <w:marTop w:val="0"/>
          <w:marBottom w:val="0"/>
          <w:divBdr>
            <w:top w:val="none" w:sz="0" w:space="0" w:color="auto"/>
            <w:left w:val="none" w:sz="0" w:space="0" w:color="auto"/>
            <w:bottom w:val="none" w:sz="0" w:space="0" w:color="auto"/>
            <w:right w:val="none" w:sz="0" w:space="0" w:color="auto"/>
          </w:divBdr>
        </w:div>
        <w:div w:id="894511558">
          <w:marLeft w:val="0"/>
          <w:marRight w:val="0"/>
          <w:marTop w:val="0"/>
          <w:marBottom w:val="0"/>
          <w:divBdr>
            <w:top w:val="none" w:sz="0" w:space="0" w:color="auto"/>
            <w:left w:val="none" w:sz="0" w:space="0" w:color="auto"/>
            <w:bottom w:val="none" w:sz="0" w:space="0" w:color="auto"/>
            <w:right w:val="none" w:sz="0" w:space="0" w:color="auto"/>
          </w:divBdr>
        </w:div>
        <w:div w:id="931623672">
          <w:marLeft w:val="0"/>
          <w:marRight w:val="0"/>
          <w:marTop w:val="0"/>
          <w:marBottom w:val="0"/>
          <w:divBdr>
            <w:top w:val="none" w:sz="0" w:space="0" w:color="auto"/>
            <w:left w:val="none" w:sz="0" w:space="0" w:color="auto"/>
            <w:bottom w:val="none" w:sz="0" w:space="0" w:color="auto"/>
            <w:right w:val="none" w:sz="0" w:space="0" w:color="auto"/>
          </w:divBdr>
        </w:div>
        <w:div w:id="953904626">
          <w:marLeft w:val="0"/>
          <w:marRight w:val="0"/>
          <w:marTop w:val="0"/>
          <w:marBottom w:val="0"/>
          <w:divBdr>
            <w:top w:val="none" w:sz="0" w:space="0" w:color="auto"/>
            <w:left w:val="none" w:sz="0" w:space="0" w:color="auto"/>
            <w:bottom w:val="none" w:sz="0" w:space="0" w:color="auto"/>
            <w:right w:val="none" w:sz="0" w:space="0" w:color="auto"/>
          </w:divBdr>
        </w:div>
        <w:div w:id="980886007">
          <w:marLeft w:val="0"/>
          <w:marRight w:val="0"/>
          <w:marTop w:val="0"/>
          <w:marBottom w:val="0"/>
          <w:divBdr>
            <w:top w:val="none" w:sz="0" w:space="0" w:color="auto"/>
            <w:left w:val="none" w:sz="0" w:space="0" w:color="auto"/>
            <w:bottom w:val="none" w:sz="0" w:space="0" w:color="auto"/>
            <w:right w:val="none" w:sz="0" w:space="0" w:color="auto"/>
          </w:divBdr>
        </w:div>
        <w:div w:id="1227302141">
          <w:marLeft w:val="0"/>
          <w:marRight w:val="0"/>
          <w:marTop w:val="0"/>
          <w:marBottom w:val="0"/>
          <w:divBdr>
            <w:top w:val="none" w:sz="0" w:space="0" w:color="auto"/>
            <w:left w:val="none" w:sz="0" w:space="0" w:color="auto"/>
            <w:bottom w:val="none" w:sz="0" w:space="0" w:color="auto"/>
            <w:right w:val="none" w:sz="0" w:space="0" w:color="auto"/>
          </w:divBdr>
        </w:div>
        <w:div w:id="1476020519">
          <w:marLeft w:val="0"/>
          <w:marRight w:val="0"/>
          <w:marTop w:val="0"/>
          <w:marBottom w:val="0"/>
          <w:divBdr>
            <w:top w:val="none" w:sz="0" w:space="0" w:color="auto"/>
            <w:left w:val="none" w:sz="0" w:space="0" w:color="auto"/>
            <w:bottom w:val="none" w:sz="0" w:space="0" w:color="auto"/>
            <w:right w:val="none" w:sz="0" w:space="0" w:color="auto"/>
          </w:divBdr>
        </w:div>
        <w:div w:id="1730685810">
          <w:marLeft w:val="0"/>
          <w:marRight w:val="0"/>
          <w:marTop w:val="0"/>
          <w:marBottom w:val="0"/>
          <w:divBdr>
            <w:top w:val="none" w:sz="0" w:space="0" w:color="auto"/>
            <w:left w:val="none" w:sz="0" w:space="0" w:color="auto"/>
            <w:bottom w:val="none" w:sz="0" w:space="0" w:color="auto"/>
            <w:right w:val="none" w:sz="0" w:space="0" w:color="auto"/>
          </w:divBdr>
        </w:div>
        <w:div w:id="1731490163">
          <w:marLeft w:val="0"/>
          <w:marRight w:val="0"/>
          <w:marTop w:val="0"/>
          <w:marBottom w:val="0"/>
          <w:divBdr>
            <w:top w:val="none" w:sz="0" w:space="0" w:color="auto"/>
            <w:left w:val="none" w:sz="0" w:space="0" w:color="auto"/>
            <w:bottom w:val="none" w:sz="0" w:space="0" w:color="auto"/>
            <w:right w:val="none" w:sz="0" w:space="0" w:color="auto"/>
          </w:divBdr>
        </w:div>
        <w:div w:id="1876499063">
          <w:marLeft w:val="0"/>
          <w:marRight w:val="0"/>
          <w:marTop w:val="0"/>
          <w:marBottom w:val="0"/>
          <w:divBdr>
            <w:top w:val="none" w:sz="0" w:space="0" w:color="auto"/>
            <w:left w:val="none" w:sz="0" w:space="0" w:color="auto"/>
            <w:bottom w:val="none" w:sz="0" w:space="0" w:color="auto"/>
            <w:right w:val="none" w:sz="0" w:space="0" w:color="auto"/>
          </w:divBdr>
        </w:div>
        <w:div w:id="1994991245">
          <w:marLeft w:val="0"/>
          <w:marRight w:val="0"/>
          <w:marTop w:val="0"/>
          <w:marBottom w:val="0"/>
          <w:divBdr>
            <w:top w:val="none" w:sz="0" w:space="0" w:color="auto"/>
            <w:left w:val="none" w:sz="0" w:space="0" w:color="auto"/>
            <w:bottom w:val="none" w:sz="0" w:space="0" w:color="auto"/>
            <w:right w:val="none" w:sz="0" w:space="0" w:color="auto"/>
          </w:divBdr>
        </w:div>
        <w:div w:id="2109543354">
          <w:marLeft w:val="0"/>
          <w:marRight w:val="0"/>
          <w:marTop w:val="0"/>
          <w:marBottom w:val="0"/>
          <w:divBdr>
            <w:top w:val="none" w:sz="0" w:space="0" w:color="auto"/>
            <w:left w:val="none" w:sz="0" w:space="0" w:color="auto"/>
            <w:bottom w:val="none" w:sz="0" w:space="0" w:color="auto"/>
            <w:right w:val="none" w:sz="0" w:space="0" w:color="auto"/>
          </w:divBdr>
          <w:divsChild>
            <w:div w:id="341669085">
              <w:marLeft w:val="-75"/>
              <w:marRight w:val="0"/>
              <w:marTop w:val="30"/>
              <w:marBottom w:val="30"/>
              <w:divBdr>
                <w:top w:val="none" w:sz="0" w:space="0" w:color="auto"/>
                <w:left w:val="none" w:sz="0" w:space="0" w:color="auto"/>
                <w:bottom w:val="none" w:sz="0" w:space="0" w:color="auto"/>
                <w:right w:val="none" w:sz="0" w:space="0" w:color="auto"/>
              </w:divBdr>
              <w:divsChild>
                <w:div w:id="737018662">
                  <w:marLeft w:val="0"/>
                  <w:marRight w:val="0"/>
                  <w:marTop w:val="0"/>
                  <w:marBottom w:val="0"/>
                  <w:divBdr>
                    <w:top w:val="none" w:sz="0" w:space="0" w:color="auto"/>
                    <w:left w:val="none" w:sz="0" w:space="0" w:color="auto"/>
                    <w:bottom w:val="none" w:sz="0" w:space="0" w:color="auto"/>
                    <w:right w:val="none" w:sz="0" w:space="0" w:color="auto"/>
                  </w:divBdr>
                  <w:divsChild>
                    <w:div w:id="1956477775">
                      <w:marLeft w:val="0"/>
                      <w:marRight w:val="0"/>
                      <w:marTop w:val="0"/>
                      <w:marBottom w:val="0"/>
                      <w:divBdr>
                        <w:top w:val="none" w:sz="0" w:space="0" w:color="auto"/>
                        <w:left w:val="none" w:sz="0" w:space="0" w:color="auto"/>
                        <w:bottom w:val="none" w:sz="0" w:space="0" w:color="auto"/>
                        <w:right w:val="none" w:sz="0" w:space="0" w:color="auto"/>
                      </w:divBdr>
                    </w:div>
                  </w:divsChild>
                </w:div>
                <w:div w:id="865410504">
                  <w:marLeft w:val="0"/>
                  <w:marRight w:val="0"/>
                  <w:marTop w:val="0"/>
                  <w:marBottom w:val="0"/>
                  <w:divBdr>
                    <w:top w:val="none" w:sz="0" w:space="0" w:color="auto"/>
                    <w:left w:val="none" w:sz="0" w:space="0" w:color="auto"/>
                    <w:bottom w:val="none" w:sz="0" w:space="0" w:color="auto"/>
                    <w:right w:val="none" w:sz="0" w:space="0" w:color="auto"/>
                  </w:divBdr>
                  <w:divsChild>
                    <w:div w:id="1634142794">
                      <w:marLeft w:val="0"/>
                      <w:marRight w:val="0"/>
                      <w:marTop w:val="0"/>
                      <w:marBottom w:val="0"/>
                      <w:divBdr>
                        <w:top w:val="none" w:sz="0" w:space="0" w:color="auto"/>
                        <w:left w:val="none" w:sz="0" w:space="0" w:color="auto"/>
                        <w:bottom w:val="none" w:sz="0" w:space="0" w:color="auto"/>
                        <w:right w:val="none" w:sz="0" w:space="0" w:color="auto"/>
                      </w:divBdr>
                    </w:div>
                  </w:divsChild>
                </w:div>
                <w:div w:id="885065471">
                  <w:marLeft w:val="0"/>
                  <w:marRight w:val="0"/>
                  <w:marTop w:val="0"/>
                  <w:marBottom w:val="0"/>
                  <w:divBdr>
                    <w:top w:val="none" w:sz="0" w:space="0" w:color="auto"/>
                    <w:left w:val="none" w:sz="0" w:space="0" w:color="auto"/>
                    <w:bottom w:val="none" w:sz="0" w:space="0" w:color="auto"/>
                    <w:right w:val="none" w:sz="0" w:space="0" w:color="auto"/>
                  </w:divBdr>
                  <w:divsChild>
                    <w:div w:id="1104614279">
                      <w:marLeft w:val="0"/>
                      <w:marRight w:val="0"/>
                      <w:marTop w:val="0"/>
                      <w:marBottom w:val="0"/>
                      <w:divBdr>
                        <w:top w:val="none" w:sz="0" w:space="0" w:color="auto"/>
                        <w:left w:val="none" w:sz="0" w:space="0" w:color="auto"/>
                        <w:bottom w:val="none" w:sz="0" w:space="0" w:color="auto"/>
                        <w:right w:val="none" w:sz="0" w:space="0" w:color="auto"/>
                      </w:divBdr>
                    </w:div>
                  </w:divsChild>
                </w:div>
                <w:div w:id="1095321056">
                  <w:marLeft w:val="0"/>
                  <w:marRight w:val="0"/>
                  <w:marTop w:val="0"/>
                  <w:marBottom w:val="0"/>
                  <w:divBdr>
                    <w:top w:val="none" w:sz="0" w:space="0" w:color="auto"/>
                    <w:left w:val="none" w:sz="0" w:space="0" w:color="auto"/>
                    <w:bottom w:val="none" w:sz="0" w:space="0" w:color="auto"/>
                    <w:right w:val="none" w:sz="0" w:space="0" w:color="auto"/>
                  </w:divBdr>
                  <w:divsChild>
                    <w:div w:id="186867910">
                      <w:marLeft w:val="0"/>
                      <w:marRight w:val="0"/>
                      <w:marTop w:val="0"/>
                      <w:marBottom w:val="0"/>
                      <w:divBdr>
                        <w:top w:val="none" w:sz="0" w:space="0" w:color="auto"/>
                        <w:left w:val="none" w:sz="0" w:space="0" w:color="auto"/>
                        <w:bottom w:val="none" w:sz="0" w:space="0" w:color="auto"/>
                        <w:right w:val="none" w:sz="0" w:space="0" w:color="auto"/>
                      </w:divBdr>
                    </w:div>
                  </w:divsChild>
                </w:div>
                <w:div w:id="1277255391">
                  <w:marLeft w:val="0"/>
                  <w:marRight w:val="0"/>
                  <w:marTop w:val="0"/>
                  <w:marBottom w:val="0"/>
                  <w:divBdr>
                    <w:top w:val="none" w:sz="0" w:space="0" w:color="auto"/>
                    <w:left w:val="none" w:sz="0" w:space="0" w:color="auto"/>
                    <w:bottom w:val="none" w:sz="0" w:space="0" w:color="auto"/>
                    <w:right w:val="none" w:sz="0" w:space="0" w:color="auto"/>
                  </w:divBdr>
                  <w:divsChild>
                    <w:div w:id="1154031009">
                      <w:marLeft w:val="0"/>
                      <w:marRight w:val="0"/>
                      <w:marTop w:val="0"/>
                      <w:marBottom w:val="0"/>
                      <w:divBdr>
                        <w:top w:val="none" w:sz="0" w:space="0" w:color="auto"/>
                        <w:left w:val="none" w:sz="0" w:space="0" w:color="auto"/>
                        <w:bottom w:val="none" w:sz="0" w:space="0" w:color="auto"/>
                        <w:right w:val="none" w:sz="0" w:space="0" w:color="auto"/>
                      </w:divBdr>
                    </w:div>
                  </w:divsChild>
                </w:div>
                <w:div w:id="1446657121">
                  <w:marLeft w:val="0"/>
                  <w:marRight w:val="0"/>
                  <w:marTop w:val="0"/>
                  <w:marBottom w:val="0"/>
                  <w:divBdr>
                    <w:top w:val="none" w:sz="0" w:space="0" w:color="auto"/>
                    <w:left w:val="none" w:sz="0" w:space="0" w:color="auto"/>
                    <w:bottom w:val="none" w:sz="0" w:space="0" w:color="auto"/>
                    <w:right w:val="none" w:sz="0" w:space="0" w:color="auto"/>
                  </w:divBdr>
                  <w:divsChild>
                    <w:div w:id="1671709693">
                      <w:marLeft w:val="0"/>
                      <w:marRight w:val="0"/>
                      <w:marTop w:val="0"/>
                      <w:marBottom w:val="0"/>
                      <w:divBdr>
                        <w:top w:val="none" w:sz="0" w:space="0" w:color="auto"/>
                        <w:left w:val="none" w:sz="0" w:space="0" w:color="auto"/>
                        <w:bottom w:val="none" w:sz="0" w:space="0" w:color="auto"/>
                        <w:right w:val="none" w:sz="0" w:space="0" w:color="auto"/>
                      </w:divBdr>
                    </w:div>
                  </w:divsChild>
                </w:div>
                <w:div w:id="1868568616">
                  <w:marLeft w:val="0"/>
                  <w:marRight w:val="0"/>
                  <w:marTop w:val="0"/>
                  <w:marBottom w:val="0"/>
                  <w:divBdr>
                    <w:top w:val="none" w:sz="0" w:space="0" w:color="auto"/>
                    <w:left w:val="none" w:sz="0" w:space="0" w:color="auto"/>
                    <w:bottom w:val="none" w:sz="0" w:space="0" w:color="auto"/>
                    <w:right w:val="none" w:sz="0" w:space="0" w:color="auto"/>
                  </w:divBdr>
                  <w:divsChild>
                    <w:div w:id="175509284">
                      <w:marLeft w:val="0"/>
                      <w:marRight w:val="0"/>
                      <w:marTop w:val="0"/>
                      <w:marBottom w:val="0"/>
                      <w:divBdr>
                        <w:top w:val="none" w:sz="0" w:space="0" w:color="auto"/>
                        <w:left w:val="none" w:sz="0" w:space="0" w:color="auto"/>
                        <w:bottom w:val="none" w:sz="0" w:space="0" w:color="auto"/>
                        <w:right w:val="none" w:sz="0" w:space="0" w:color="auto"/>
                      </w:divBdr>
                    </w:div>
                  </w:divsChild>
                </w:div>
                <w:div w:id="1935748843">
                  <w:marLeft w:val="0"/>
                  <w:marRight w:val="0"/>
                  <w:marTop w:val="0"/>
                  <w:marBottom w:val="0"/>
                  <w:divBdr>
                    <w:top w:val="none" w:sz="0" w:space="0" w:color="auto"/>
                    <w:left w:val="none" w:sz="0" w:space="0" w:color="auto"/>
                    <w:bottom w:val="none" w:sz="0" w:space="0" w:color="auto"/>
                    <w:right w:val="none" w:sz="0" w:space="0" w:color="auto"/>
                  </w:divBdr>
                  <w:divsChild>
                    <w:div w:id="156991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743867">
          <w:marLeft w:val="0"/>
          <w:marRight w:val="0"/>
          <w:marTop w:val="0"/>
          <w:marBottom w:val="0"/>
          <w:divBdr>
            <w:top w:val="none" w:sz="0" w:space="0" w:color="auto"/>
            <w:left w:val="none" w:sz="0" w:space="0" w:color="auto"/>
            <w:bottom w:val="none" w:sz="0" w:space="0" w:color="auto"/>
            <w:right w:val="none" w:sz="0" w:space="0" w:color="auto"/>
          </w:divBdr>
        </w:div>
        <w:div w:id="2146660994">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288345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722670">
      <w:bodyDiv w:val="1"/>
      <w:marLeft w:val="0"/>
      <w:marRight w:val="0"/>
      <w:marTop w:val="0"/>
      <w:marBottom w:val="0"/>
      <w:divBdr>
        <w:top w:val="none" w:sz="0" w:space="0" w:color="auto"/>
        <w:left w:val="none" w:sz="0" w:space="0" w:color="auto"/>
        <w:bottom w:val="none" w:sz="0" w:space="0" w:color="auto"/>
        <w:right w:val="none" w:sz="0" w:space="0" w:color="auto"/>
      </w:divBdr>
      <w:divsChild>
        <w:div w:id="572668784">
          <w:marLeft w:val="0"/>
          <w:marRight w:val="0"/>
          <w:marTop w:val="0"/>
          <w:marBottom w:val="0"/>
          <w:divBdr>
            <w:top w:val="none" w:sz="0" w:space="0" w:color="auto"/>
            <w:left w:val="none" w:sz="0" w:space="0" w:color="auto"/>
            <w:bottom w:val="none" w:sz="0" w:space="0" w:color="auto"/>
            <w:right w:val="none" w:sz="0" w:space="0" w:color="auto"/>
          </w:divBdr>
        </w:div>
        <w:div w:id="1198084818">
          <w:marLeft w:val="0"/>
          <w:marRight w:val="0"/>
          <w:marTop w:val="0"/>
          <w:marBottom w:val="0"/>
          <w:divBdr>
            <w:top w:val="none" w:sz="0" w:space="0" w:color="auto"/>
            <w:left w:val="none" w:sz="0" w:space="0" w:color="auto"/>
            <w:bottom w:val="none" w:sz="0" w:space="0" w:color="auto"/>
            <w:right w:val="none" w:sz="0" w:space="0" w:color="auto"/>
          </w:divBdr>
        </w:div>
        <w:div w:id="1846897957">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911905">
      <w:bodyDiv w:val="1"/>
      <w:marLeft w:val="0"/>
      <w:marRight w:val="0"/>
      <w:marTop w:val="0"/>
      <w:marBottom w:val="0"/>
      <w:divBdr>
        <w:top w:val="none" w:sz="0" w:space="0" w:color="auto"/>
        <w:left w:val="none" w:sz="0" w:space="0" w:color="auto"/>
        <w:bottom w:val="none" w:sz="0" w:space="0" w:color="auto"/>
        <w:right w:val="none" w:sz="0" w:space="0" w:color="auto"/>
      </w:divBdr>
      <w:divsChild>
        <w:div w:id="1700428253">
          <w:marLeft w:val="720"/>
          <w:marRight w:val="0"/>
          <w:marTop w:val="0"/>
          <w:marBottom w:val="120"/>
          <w:divBdr>
            <w:top w:val="none" w:sz="0" w:space="0" w:color="auto"/>
            <w:left w:val="none" w:sz="0" w:space="0" w:color="auto"/>
            <w:bottom w:val="none" w:sz="0" w:space="0" w:color="auto"/>
            <w:right w:val="none" w:sz="0" w:space="0" w:color="auto"/>
          </w:divBdr>
        </w:div>
      </w:divsChild>
    </w:div>
    <w:div w:id="1125192388">
      <w:bodyDiv w:val="1"/>
      <w:marLeft w:val="0"/>
      <w:marRight w:val="0"/>
      <w:marTop w:val="0"/>
      <w:marBottom w:val="0"/>
      <w:divBdr>
        <w:top w:val="none" w:sz="0" w:space="0" w:color="auto"/>
        <w:left w:val="none" w:sz="0" w:space="0" w:color="auto"/>
        <w:bottom w:val="none" w:sz="0" w:space="0" w:color="auto"/>
        <w:right w:val="none" w:sz="0" w:space="0" w:color="auto"/>
      </w:divBdr>
    </w:div>
    <w:div w:id="1127972469">
      <w:bodyDiv w:val="1"/>
      <w:marLeft w:val="0"/>
      <w:marRight w:val="0"/>
      <w:marTop w:val="0"/>
      <w:marBottom w:val="0"/>
      <w:divBdr>
        <w:top w:val="none" w:sz="0" w:space="0" w:color="auto"/>
        <w:left w:val="none" w:sz="0" w:space="0" w:color="auto"/>
        <w:bottom w:val="none" w:sz="0" w:space="0" w:color="auto"/>
        <w:right w:val="none" w:sz="0" w:space="0" w:color="auto"/>
      </w:divBdr>
      <w:divsChild>
        <w:div w:id="90516730">
          <w:marLeft w:val="1094"/>
          <w:marRight w:val="0"/>
          <w:marTop w:val="0"/>
          <w:marBottom w:val="120"/>
          <w:divBdr>
            <w:top w:val="none" w:sz="0" w:space="0" w:color="auto"/>
            <w:left w:val="none" w:sz="0" w:space="0" w:color="auto"/>
            <w:bottom w:val="none" w:sz="0" w:space="0" w:color="auto"/>
            <w:right w:val="none" w:sz="0" w:space="0" w:color="auto"/>
          </w:divBdr>
        </w:div>
        <w:div w:id="222301448">
          <w:marLeft w:val="720"/>
          <w:marRight w:val="0"/>
          <w:marTop w:val="0"/>
          <w:marBottom w:val="120"/>
          <w:divBdr>
            <w:top w:val="none" w:sz="0" w:space="0" w:color="auto"/>
            <w:left w:val="none" w:sz="0" w:space="0" w:color="auto"/>
            <w:bottom w:val="none" w:sz="0" w:space="0" w:color="auto"/>
            <w:right w:val="none" w:sz="0" w:space="0" w:color="auto"/>
          </w:divBdr>
        </w:div>
        <w:div w:id="556672381">
          <w:marLeft w:val="1094"/>
          <w:marRight w:val="0"/>
          <w:marTop w:val="0"/>
          <w:marBottom w:val="120"/>
          <w:divBdr>
            <w:top w:val="none" w:sz="0" w:space="0" w:color="auto"/>
            <w:left w:val="none" w:sz="0" w:space="0" w:color="auto"/>
            <w:bottom w:val="none" w:sz="0" w:space="0" w:color="auto"/>
            <w:right w:val="none" w:sz="0" w:space="0" w:color="auto"/>
          </w:divBdr>
        </w:div>
        <w:div w:id="562378169">
          <w:marLeft w:val="360"/>
          <w:marRight w:val="0"/>
          <w:marTop w:val="0"/>
          <w:marBottom w:val="120"/>
          <w:divBdr>
            <w:top w:val="none" w:sz="0" w:space="0" w:color="auto"/>
            <w:left w:val="none" w:sz="0" w:space="0" w:color="auto"/>
            <w:bottom w:val="none" w:sz="0" w:space="0" w:color="auto"/>
            <w:right w:val="none" w:sz="0" w:space="0" w:color="auto"/>
          </w:divBdr>
        </w:div>
        <w:div w:id="901524105">
          <w:marLeft w:val="720"/>
          <w:marRight w:val="0"/>
          <w:marTop w:val="0"/>
          <w:marBottom w:val="120"/>
          <w:divBdr>
            <w:top w:val="none" w:sz="0" w:space="0" w:color="auto"/>
            <w:left w:val="none" w:sz="0" w:space="0" w:color="auto"/>
            <w:bottom w:val="none" w:sz="0" w:space="0" w:color="auto"/>
            <w:right w:val="none" w:sz="0" w:space="0" w:color="auto"/>
          </w:divBdr>
        </w:div>
        <w:div w:id="903028715">
          <w:marLeft w:val="1094"/>
          <w:marRight w:val="0"/>
          <w:marTop w:val="0"/>
          <w:marBottom w:val="120"/>
          <w:divBdr>
            <w:top w:val="none" w:sz="0" w:space="0" w:color="auto"/>
            <w:left w:val="none" w:sz="0" w:space="0" w:color="auto"/>
            <w:bottom w:val="none" w:sz="0" w:space="0" w:color="auto"/>
            <w:right w:val="none" w:sz="0" w:space="0" w:color="auto"/>
          </w:divBdr>
        </w:div>
        <w:div w:id="914705986">
          <w:marLeft w:val="720"/>
          <w:marRight w:val="0"/>
          <w:marTop w:val="0"/>
          <w:marBottom w:val="120"/>
          <w:divBdr>
            <w:top w:val="none" w:sz="0" w:space="0" w:color="auto"/>
            <w:left w:val="none" w:sz="0" w:space="0" w:color="auto"/>
            <w:bottom w:val="none" w:sz="0" w:space="0" w:color="auto"/>
            <w:right w:val="none" w:sz="0" w:space="0" w:color="auto"/>
          </w:divBdr>
        </w:div>
        <w:div w:id="1730420103">
          <w:marLeft w:val="1094"/>
          <w:marRight w:val="0"/>
          <w:marTop w:val="0"/>
          <w:marBottom w:val="120"/>
          <w:divBdr>
            <w:top w:val="none" w:sz="0" w:space="0" w:color="auto"/>
            <w:left w:val="none" w:sz="0" w:space="0" w:color="auto"/>
            <w:bottom w:val="none" w:sz="0" w:space="0" w:color="auto"/>
            <w:right w:val="none" w:sz="0" w:space="0" w:color="auto"/>
          </w:divBdr>
        </w:div>
        <w:div w:id="1844127128">
          <w:marLeft w:val="1094"/>
          <w:marRight w:val="0"/>
          <w:marTop w:val="0"/>
          <w:marBottom w:val="120"/>
          <w:divBdr>
            <w:top w:val="none" w:sz="0" w:space="0" w:color="auto"/>
            <w:left w:val="none" w:sz="0" w:space="0" w:color="auto"/>
            <w:bottom w:val="none" w:sz="0" w:space="0" w:color="auto"/>
            <w:right w:val="none" w:sz="0" w:space="0" w:color="auto"/>
          </w:divBdr>
        </w:div>
        <w:div w:id="2042902554">
          <w:marLeft w:val="1094"/>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8025814">
      <w:bodyDiv w:val="1"/>
      <w:marLeft w:val="0"/>
      <w:marRight w:val="0"/>
      <w:marTop w:val="0"/>
      <w:marBottom w:val="0"/>
      <w:divBdr>
        <w:top w:val="none" w:sz="0" w:space="0" w:color="auto"/>
        <w:left w:val="none" w:sz="0" w:space="0" w:color="auto"/>
        <w:bottom w:val="none" w:sz="0" w:space="0" w:color="auto"/>
        <w:right w:val="none" w:sz="0" w:space="0" w:color="auto"/>
      </w:divBdr>
      <w:divsChild>
        <w:div w:id="510684933">
          <w:marLeft w:val="720"/>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84481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735181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72844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042159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001992">
      <w:bodyDiv w:val="1"/>
      <w:marLeft w:val="0"/>
      <w:marRight w:val="0"/>
      <w:marTop w:val="0"/>
      <w:marBottom w:val="0"/>
      <w:divBdr>
        <w:top w:val="none" w:sz="0" w:space="0" w:color="auto"/>
        <w:left w:val="none" w:sz="0" w:space="0" w:color="auto"/>
        <w:bottom w:val="none" w:sz="0" w:space="0" w:color="auto"/>
        <w:right w:val="none" w:sz="0" w:space="0" w:color="auto"/>
      </w:divBdr>
    </w:div>
    <w:div w:id="1771924847">
      <w:bodyDiv w:val="1"/>
      <w:marLeft w:val="0"/>
      <w:marRight w:val="0"/>
      <w:marTop w:val="0"/>
      <w:marBottom w:val="0"/>
      <w:divBdr>
        <w:top w:val="none" w:sz="0" w:space="0" w:color="auto"/>
        <w:left w:val="none" w:sz="0" w:space="0" w:color="auto"/>
        <w:bottom w:val="none" w:sz="0" w:space="0" w:color="auto"/>
        <w:right w:val="none" w:sz="0" w:space="0" w:color="auto"/>
      </w:divBdr>
      <w:divsChild>
        <w:div w:id="346564043">
          <w:marLeft w:val="0"/>
          <w:marRight w:val="0"/>
          <w:marTop w:val="0"/>
          <w:marBottom w:val="0"/>
          <w:divBdr>
            <w:top w:val="none" w:sz="0" w:space="0" w:color="auto"/>
            <w:left w:val="none" w:sz="0" w:space="0" w:color="auto"/>
            <w:bottom w:val="none" w:sz="0" w:space="0" w:color="auto"/>
            <w:right w:val="none" w:sz="0" w:space="0" w:color="auto"/>
          </w:divBdr>
        </w:div>
        <w:div w:id="915285879">
          <w:marLeft w:val="0"/>
          <w:marRight w:val="0"/>
          <w:marTop w:val="0"/>
          <w:marBottom w:val="0"/>
          <w:divBdr>
            <w:top w:val="none" w:sz="0" w:space="0" w:color="auto"/>
            <w:left w:val="none" w:sz="0" w:space="0" w:color="auto"/>
            <w:bottom w:val="none" w:sz="0" w:space="0" w:color="auto"/>
            <w:right w:val="none" w:sz="0" w:space="0" w:color="auto"/>
          </w:divBdr>
        </w:div>
        <w:div w:id="1175420141">
          <w:marLeft w:val="0"/>
          <w:marRight w:val="0"/>
          <w:marTop w:val="0"/>
          <w:marBottom w:val="0"/>
          <w:divBdr>
            <w:top w:val="none" w:sz="0" w:space="0" w:color="auto"/>
            <w:left w:val="none" w:sz="0" w:space="0" w:color="auto"/>
            <w:bottom w:val="none" w:sz="0" w:space="0" w:color="auto"/>
            <w:right w:val="none" w:sz="0" w:space="0" w:color="auto"/>
          </w:divBdr>
        </w:div>
        <w:div w:id="1244728880">
          <w:marLeft w:val="0"/>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Qua22</b:Tag>
    <b:SourceType>Report</b:SourceType>
    <b:Guid>{EE7D5A58-B0BB-4A14-AFE1-EA6A690ABB4B}</b:Guid>
    <b:Author>
      <b:Author>
        <b:Corporate>Qualcomm Incorporated, China Telecom</b:Corporate>
      </b:Author>
    </b:Author>
    <b:Title>RP-221589, Summary for WI Increasing UE power high limit for CA and DC</b:Title>
    <b:Year>RAN#96, 2022</b:Yea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5AIRPNAIUNRU-1830940522-17417</_dlc_DocId>
    <_dlc_DocIdUrl xmlns="71c5aaf6-e6ce-465b-b873-5148d2a4c105">
      <Url>https://nokia.sharepoint.com/sites/c5g/5gradio/_layouts/15/DocIdRedir.aspx?ID=5AIRPNAIUNRU-1830940522-17417</Url>
      <Description>5AIRPNAIUNRU-1830940522-17417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DBC0BC-605F-4503-9936-27BE228E94E3}">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BDF95766-EEC0-486C-A39B-18B68CAAD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Sai Dhiraj Amuru</cp:lastModifiedBy>
  <cp:revision>2</cp:revision>
  <cp:lastPrinted>2016-06-20T01:35:00Z</cp:lastPrinted>
  <dcterms:created xsi:type="dcterms:W3CDTF">2023-03-01T08:25:00Z</dcterms:created>
  <dcterms:modified xsi:type="dcterms:W3CDTF">2023-03-01T08:25:00Z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d95776a1-9d80-4aba-8a8a-8a0a1702bfc7</vt:lpwstr>
  </property>
  <property fmtid="{D5CDD505-2E9C-101B-9397-08002B2CF9AE}" pid="9" name="MediaServiceImageTags">
    <vt:lpwstr/>
  </property>
</Properties>
</file>