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111FB" w14:textId="1D7C9048" w:rsidR="00143C04" w:rsidRPr="003F615C" w:rsidRDefault="00143C04" w:rsidP="00143C04">
      <w:pPr>
        <w:tabs>
          <w:tab w:val="right" w:pos="9216"/>
        </w:tabs>
        <w:autoSpaceDE w:val="0"/>
        <w:autoSpaceDN w:val="0"/>
        <w:adjustRightInd w:val="0"/>
        <w:snapToGrid w:val="0"/>
        <w:spacing w:after="0" w:line="240" w:lineRule="auto"/>
        <w:rPr>
          <w:rFonts w:ascii="Times New Roman" w:eastAsia="SimSun" w:hAnsi="Times New Roman" w:cs="Times New Roman"/>
          <w:b/>
          <w:bCs/>
          <w:color w:val="000000"/>
        </w:rPr>
      </w:pPr>
      <w:r w:rsidRPr="003F615C">
        <w:rPr>
          <w:rFonts w:ascii="Times New Roman" w:eastAsia="SimSun" w:hAnsi="Times New Roman" w:cs="Times New Roman"/>
          <w:b/>
          <w:color w:val="000000"/>
          <w:lang w:eastAsia="zh-CN"/>
        </w:rPr>
        <w:t xml:space="preserve">3GPP TSG-RAN WG1 </w:t>
      </w:r>
      <w:r w:rsidRPr="003F615C">
        <w:rPr>
          <w:rFonts w:ascii="Times New Roman" w:eastAsia="SimSun" w:hAnsi="Times New Roman" w:cs="Times New Roman"/>
          <w:b/>
          <w:bCs/>
          <w:color w:val="000000"/>
        </w:rPr>
        <w:t>Meeting #11</w:t>
      </w:r>
      <w:r>
        <w:rPr>
          <w:rFonts w:ascii="Times New Roman" w:eastAsia="SimSun" w:hAnsi="Times New Roman" w:cs="Times New Roman"/>
          <w:b/>
          <w:bCs/>
          <w:color w:val="000000"/>
        </w:rPr>
        <w:t>2</w:t>
      </w:r>
      <w:r w:rsidRPr="003F615C">
        <w:rPr>
          <w:rFonts w:ascii="Times New Roman" w:eastAsia="SimSun" w:hAnsi="Times New Roman" w:cs="Times New Roman"/>
          <w:b/>
          <w:color w:val="000000"/>
          <w:lang w:eastAsia="zh-CN"/>
        </w:rPr>
        <w:tab/>
      </w:r>
      <w:r w:rsidR="008D0EF5">
        <w:rPr>
          <w:rFonts w:ascii="Times New Roman" w:eastAsia="SimSun" w:hAnsi="Times New Roman" w:cs="Times New Roman"/>
          <w:b/>
          <w:color w:val="000000"/>
          <w:lang w:eastAsia="zh-CN"/>
        </w:rPr>
        <w:t>R1-23</w:t>
      </w:r>
      <w:r w:rsidR="00ED1F5F">
        <w:rPr>
          <w:rFonts w:ascii="Times New Roman" w:eastAsia="SimSun" w:hAnsi="Times New Roman" w:cs="Times New Roman"/>
          <w:b/>
          <w:color w:val="000000"/>
          <w:lang w:eastAsia="zh-CN"/>
        </w:rPr>
        <w:t>01710</w:t>
      </w:r>
    </w:p>
    <w:p w14:paraId="088B9232" w14:textId="166EB563" w:rsidR="00143C04" w:rsidRPr="00387D7B" w:rsidRDefault="00143C04" w:rsidP="00143C04">
      <w:pPr>
        <w:autoSpaceDE w:val="0"/>
        <w:autoSpaceDN w:val="0"/>
        <w:adjustRightInd w:val="0"/>
        <w:snapToGrid w:val="0"/>
        <w:spacing w:after="120" w:line="240" w:lineRule="auto"/>
        <w:rPr>
          <w:rFonts w:ascii="Times New Roman" w:eastAsia="SimSun" w:hAnsi="Times New Roman" w:cs="Times New Roman"/>
          <w:b/>
          <w:color w:val="000000"/>
          <w:kern w:val="2"/>
          <w:lang w:eastAsia="zh-CN"/>
        </w:rPr>
      </w:pPr>
      <w:r>
        <w:rPr>
          <w:rFonts w:ascii="Times New Roman" w:eastAsia="SimSun" w:hAnsi="Times New Roman" w:cs="Times New Roman"/>
          <w:b/>
          <w:color w:val="000000"/>
          <w:lang w:eastAsia="zh-CN"/>
        </w:rPr>
        <w:t>Athens</w:t>
      </w:r>
      <w:r w:rsidRPr="00387D7B">
        <w:rPr>
          <w:rFonts w:ascii="Times New Roman" w:eastAsia="SimSun" w:hAnsi="Times New Roman" w:cs="Times New Roman"/>
          <w:b/>
          <w:color w:val="000000"/>
          <w:lang w:eastAsia="zh-CN"/>
        </w:rPr>
        <w:t xml:space="preserve">, </w:t>
      </w:r>
      <w:r w:rsidR="00C15B0D">
        <w:rPr>
          <w:rFonts w:ascii="Times New Roman" w:eastAsia="SimSun" w:hAnsi="Times New Roman" w:cs="Times New Roman"/>
          <w:b/>
          <w:color w:val="000000"/>
          <w:lang w:eastAsia="zh-CN"/>
        </w:rPr>
        <w:t xml:space="preserve">Greece, </w:t>
      </w:r>
      <w:r w:rsidRPr="00387D7B">
        <w:rPr>
          <w:rFonts w:ascii="Times New Roman" w:eastAsia="SimSun" w:hAnsi="Times New Roman" w:cs="Times New Roman"/>
          <w:b/>
          <w:color w:val="000000"/>
          <w:lang w:eastAsia="zh-CN"/>
        </w:rPr>
        <w:t>February 27 – March 3, 2023</w:t>
      </w:r>
    </w:p>
    <w:p w14:paraId="6D742AA1" w14:textId="77777777" w:rsidR="00143C04" w:rsidRPr="00617B32" w:rsidRDefault="00143C04" w:rsidP="00143C04">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1C94519C"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t>5</w:t>
      </w:r>
    </w:p>
    <w:p w14:paraId="010B8F8A"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Pr="00127162">
        <w:rPr>
          <w:rFonts w:ascii="Times New Roman" w:eastAsia="SimSun" w:hAnsi="Times New Roman" w:cs="Times New Roman"/>
          <w:b/>
          <w:kern w:val="2"/>
          <w:lang w:eastAsia="zh-CN"/>
        </w:rPr>
        <w:t>Huawei</w:t>
      </w:r>
      <w:r w:rsidRPr="00127162">
        <w:rPr>
          <w:rFonts w:ascii="Times New Roman" w:eastAsia="SimSun" w:hAnsi="Times New Roman" w:cs="Times New Roman" w:hint="eastAsia"/>
          <w:b/>
          <w:kern w:val="2"/>
          <w:lang w:eastAsia="zh-CN"/>
        </w:rPr>
        <w:t>, HiSilicon</w:t>
      </w:r>
    </w:p>
    <w:p w14:paraId="54BDDCDB" w14:textId="5FFFFAEB"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C036F6" w:rsidRPr="00C036F6">
        <w:rPr>
          <w:rFonts w:ascii="Times New Roman" w:eastAsia="SimSun" w:hAnsi="Times New Roman" w:cs="Times New Roman"/>
          <w:b/>
          <w:kern w:val="2"/>
          <w:lang w:eastAsia="zh-CN"/>
        </w:rPr>
        <w:t>Discussion on RAN2 LS on CAPC for SL-U</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63D906AD" w14:textId="41A0F6A4" w:rsidR="005C58C3" w:rsidRDefault="00312752" w:rsidP="00752A5C">
      <w:pPr>
        <w:autoSpaceDE w:val="0"/>
        <w:autoSpaceDN w:val="0"/>
        <w:adjustRightInd w:val="0"/>
        <w:snapToGrid w:val="0"/>
        <w:spacing w:after="120" w:line="240" w:lineRule="auto"/>
        <w:jc w:val="both"/>
        <w:rPr>
          <w:rFonts w:ascii="Times New Roman" w:eastAsia="SimSun" w:hAnsi="Times New Roman" w:cs="Times New Roman"/>
        </w:rPr>
      </w:pPr>
      <w:r w:rsidRPr="00C21CD5">
        <w:rPr>
          <w:rFonts w:ascii="Times New Roman" w:eastAsia="SimSun" w:hAnsi="Times New Roman" w:cs="Times New Roman"/>
        </w:rPr>
        <w:t>A RAN2</w:t>
      </w:r>
      <w:r w:rsidR="00FC4862" w:rsidRPr="00C21CD5">
        <w:rPr>
          <w:rFonts w:ascii="Times New Roman" w:eastAsia="SimSun" w:hAnsi="Times New Roman" w:cs="Times New Roman"/>
        </w:rPr>
        <w:t xml:space="preserve"> LS was sent to RAN1 </w:t>
      </w:r>
      <w:r w:rsidR="00FC4862" w:rsidRPr="00C21CD5">
        <w:rPr>
          <w:rFonts w:ascii="Times New Roman" w:eastAsia="SimSun" w:hAnsi="Times New Roman" w:cs="Times New Roman"/>
        </w:rPr>
        <w:fldChar w:fldCharType="begin"/>
      </w:r>
      <w:r w:rsidR="00FC4862" w:rsidRPr="00C21CD5">
        <w:rPr>
          <w:rFonts w:ascii="Times New Roman" w:eastAsia="SimSun" w:hAnsi="Times New Roman" w:cs="Times New Roman"/>
        </w:rPr>
        <w:instrText xml:space="preserve"> REF _Ref51596446 \n \h </w:instrText>
      </w:r>
      <w:r w:rsidR="00C21CD5">
        <w:rPr>
          <w:rFonts w:ascii="Times New Roman" w:eastAsia="SimSun" w:hAnsi="Times New Roman" w:cs="Times New Roman"/>
        </w:rPr>
        <w:instrText xml:space="preserve"> \* MERGEFORMAT </w:instrText>
      </w:r>
      <w:r w:rsidR="00FC4862" w:rsidRPr="00C21CD5">
        <w:rPr>
          <w:rFonts w:ascii="Times New Roman" w:eastAsia="SimSun" w:hAnsi="Times New Roman" w:cs="Times New Roman"/>
        </w:rPr>
      </w:r>
      <w:r w:rsidR="00FC4862" w:rsidRPr="00C21CD5">
        <w:rPr>
          <w:rFonts w:ascii="Times New Roman" w:eastAsia="SimSun" w:hAnsi="Times New Roman" w:cs="Times New Roman"/>
        </w:rPr>
        <w:fldChar w:fldCharType="separate"/>
      </w:r>
      <w:r w:rsidR="004906EE">
        <w:rPr>
          <w:rFonts w:ascii="Times New Roman" w:eastAsia="SimSun" w:hAnsi="Times New Roman" w:cs="Times New Roman"/>
        </w:rPr>
        <w:t>[1]</w:t>
      </w:r>
      <w:r w:rsidR="00FC4862" w:rsidRPr="00C21CD5">
        <w:rPr>
          <w:rFonts w:ascii="Times New Roman" w:eastAsia="SimSun" w:hAnsi="Times New Roman" w:cs="Times New Roman"/>
        </w:rPr>
        <w:fldChar w:fldCharType="end"/>
      </w:r>
      <w:r w:rsidR="00063029">
        <w:rPr>
          <w:rFonts w:ascii="Times New Roman" w:eastAsia="SimSun" w:hAnsi="Times New Roman" w:cs="Times New Roman"/>
        </w:rPr>
        <w:t xml:space="preserve"> indicating that RAN2 </w:t>
      </w:r>
      <w:r w:rsidR="00752A5C">
        <w:rPr>
          <w:rFonts w:ascii="Times New Roman" w:eastAsia="SimSun" w:hAnsi="Times New Roman" w:cs="Times New Roman"/>
        </w:rPr>
        <w:t xml:space="preserve">had discussed CAPC determination for SL-U. </w:t>
      </w:r>
      <w:r w:rsidR="004E7DDF">
        <w:rPr>
          <w:rFonts w:ascii="Times New Roman" w:eastAsia="SimSun" w:hAnsi="Times New Roman" w:cs="Times New Roman"/>
          <w:lang w:eastAsia="zh-CN"/>
        </w:rPr>
        <w:t>I</w:t>
      </w:r>
      <w:r w:rsidR="004E7DDF">
        <w:rPr>
          <w:rFonts w:ascii="Times New Roman" w:eastAsia="SimSun" w:hAnsi="Times New Roman" w:cs="Times New Roman" w:hint="eastAsia"/>
          <w:lang w:eastAsia="zh-CN"/>
        </w:rPr>
        <w:t>n</w:t>
      </w:r>
      <w:r w:rsidR="004E7DDF">
        <w:rPr>
          <w:rFonts w:ascii="Times New Roman" w:eastAsia="SimSun" w:hAnsi="Times New Roman" w:cs="Times New Roman"/>
        </w:rPr>
        <w:t xml:space="preserve"> </w:t>
      </w:r>
      <w:r w:rsidR="0037538E">
        <w:rPr>
          <w:rFonts w:ascii="Times New Roman" w:eastAsia="SimSun" w:hAnsi="Times New Roman" w:cs="Times New Roman"/>
        </w:rPr>
        <w:t>addition</w:t>
      </w:r>
      <w:r w:rsidR="00063029">
        <w:rPr>
          <w:rFonts w:ascii="Times New Roman" w:eastAsia="SimSun" w:hAnsi="Times New Roman" w:cs="Times New Roman"/>
        </w:rPr>
        <w:t xml:space="preserve">, </w:t>
      </w:r>
      <w:r w:rsidR="005C58C3" w:rsidRPr="005C58C3">
        <w:rPr>
          <w:rFonts w:ascii="Times New Roman" w:eastAsia="SimSun" w:hAnsi="Times New Roman" w:cs="Times New Roman"/>
        </w:rPr>
        <w:t xml:space="preserve">RAN2 agreed to </w:t>
      </w:r>
      <w:r w:rsidR="00752A5C">
        <w:rPr>
          <w:rFonts w:ascii="Times New Roman" w:eastAsia="SimSun" w:hAnsi="Times New Roman" w:cs="Times New Roman"/>
        </w:rPr>
        <w:t xml:space="preserve">make working assumptions about the mapping between PQI and CAPC, the determination of CAPC </w:t>
      </w:r>
      <w:r w:rsidR="007C1964">
        <w:rPr>
          <w:rFonts w:ascii="Times New Roman" w:eastAsia="SimSun" w:hAnsi="Times New Roman" w:cs="Times New Roman"/>
        </w:rPr>
        <w:t xml:space="preserve">of the SL TB </w:t>
      </w:r>
      <w:r w:rsidR="00752A5C" w:rsidRPr="00752A5C">
        <w:rPr>
          <w:rFonts w:ascii="Times New Roman" w:eastAsia="SimSun" w:hAnsi="Times New Roman" w:cs="Times New Roman"/>
        </w:rPr>
        <w:t xml:space="preserve">multiplexing </w:t>
      </w:r>
      <w:r w:rsidR="007C1964">
        <w:rPr>
          <w:rFonts w:ascii="Times New Roman" w:eastAsia="SimSun" w:hAnsi="Times New Roman" w:cs="Times New Roman"/>
        </w:rPr>
        <w:t xml:space="preserve">multiple </w:t>
      </w:r>
      <w:r w:rsidR="00752A5C" w:rsidRPr="00752A5C">
        <w:rPr>
          <w:rFonts w:ascii="Times New Roman" w:eastAsia="SimSun" w:hAnsi="Times New Roman" w:cs="Times New Roman"/>
        </w:rPr>
        <w:t>SDUs with different CAPC</w:t>
      </w:r>
      <w:r w:rsidR="00752A5C">
        <w:rPr>
          <w:rFonts w:ascii="Times New Roman" w:eastAsia="SimSun" w:hAnsi="Times New Roman" w:cs="Times New Roman"/>
        </w:rPr>
        <w:t xml:space="preserve">, and discussed the CAPC for S-SSB and PSFCH. </w:t>
      </w:r>
      <w:r w:rsidR="007806A5">
        <w:rPr>
          <w:rFonts w:ascii="Times New Roman" w:eastAsia="SimSun" w:hAnsi="Times New Roman" w:cs="Times New Roman"/>
        </w:rPr>
        <w:t>T</w:t>
      </w:r>
      <w:r w:rsidR="00752A5C">
        <w:rPr>
          <w:rFonts w:ascii="Times New Roman" w:eastAsia="SimSun" w:hAnsi="Times New Roman" w:cs="Times New Roman"/>
        </w:rPr>
        <w:t xml:space="preserve">he </w:t>
      </w:r>
      <w:r w:rsidR="007806A5">
        <w:rPr>
          <w:rFonts w:ascii="Times New Roman" w:eastAsia="SimSun" w:hAnsi="Times New Roman" w:cs="Times New Roman"/>
        </w:rPr>
        <w:t xml:space="preserve">conclusion of </w:t>
      </w:r>
      <w:r w:rsidR="00752A5C">
        <w:rPr>
          <w:rFonts w:ascii="Times New Roman" w:eastAsia="SimSun" w:hAnsi="Times New Roman" w:cs="Times New Roman"/>
        </w:rPr>
        <w:t>CAPC for S-SSB and PSFCH</w:t>
      </w:r>
      <w:r w:rsidR="007806A5">
        <w:rPr>
          <w:rFonts w:ascii="Times New Roman" w:eastAsia="SimSun" w:hAnsi="Times New Roman" w:cs="Times New Roman"/>
        </w:rPr>
        <w:t xml:space="preserve"> are</w:t>
      </w:r>
      <w:r w:rsidR="00D71814">
        <w:rPr>
          <w:rFonts w:ascii="Times New Roman" w:eastAsia="SimSun" w:hAnsi="Times New Roman" w:cs="Times New Roman"/>
        </w:rPr>
        <w:t xml:space="preserve"> given as follow</w:t>
      </w:r>
      <w:r w:rsidR="005C58C3" w:rsidRPr="005C58C3">
        <w:rPr>
          <w:rFonts w:ascii="Times New Roman" w:eastAsia="SimSun" w:hAnsi="Times New Roman" w:cs="Times New Roman"/>
        </w:rPr>
        <w:t xml:space="preserve">. </w:t>
      </w:r>
      <w:r w:rsidR="005C58C3" w:rsidRPr="005C58C3" w:rsidDel="001621B4">
        <w:rPr>
          <w:rFonts w:ascii="Times New Roman" w:eastAsia="SimSun" w:hAnsi="Times New Roman" w:cs="Times New Roman"/>
        </w:rPr>
        <w:t xml:space="preserve"> </w:t>
      </w:r>
    </w:p>
    <w:tbl>
      <w:tblPr>
        <w:tblStyle w:val="TableGrid"/>
        <w:tblW w:w="0" w:type="auto"/>
        <w:tblLook w:val="04A0" w:firstRow="1" w:lastRow="0" w:firstColumn="1" w:lastColumn="0" w:noHBand="0" w:noVBand="1"/>
      </w:tblPr>
      <w:tblGrid>
        <w:gridCol w:w="9016"/>
      </w:tblGrid>
      <w:tr w:rsidR="00E43DFA" w:rsidRPr="00302664" w14:paraId="3C2F8C55" w14:textId="77777777" w:rsidTr="00362BF6">
        <w:tc>
          <w:tcPr>
            <w:tcW w:w="9307" w:type="dxa"/>
          </w:tcPr>
          <w:p w14:paraId="11A1A977" w14:textId="168E936F" w:rsidR="00E43DFA" w:rsidRPr="0049358A" w:rsidRDefault="00E43DFA" w:rsidP="00362BF6">
            <w:pPr>
              <w:rPr>
                <w:i/>
                <w:color w:val="000000" w:themeColor="text1"/>
                <w:lang w:val="en-GB"/>
              </w:rPr>
            </w:pPr>
            <w:r w:rsidRPr="0049358A">
              <w:rPr>
                <w:i/>
                <w:color w:val="000000" w:themeColor="text1"/>
                <w:lang w:val="en-GB"/>
              </w:rPr>
              <w:t xml:space="preserve">(below is copied from </w:t>
            </w:r>
            <w:r>
              <w:rPr>
                <w:i/>
                <w:color w:val="000000" w:themeColor="text1"/>
                <w:lang w:val="en-GB"/>
              </w:rPr>
              <w:t xml:space="preserve">RAN2 LS </w:t>
            </w:r>
            <w:r w:rsidRPr="00E43DFA">
              <w:rPr>
                <w:i/>
                <w:color w:val="000000" w:themeColor="text1"/>
                <w:lang w:val="en-GB"/>
              </w:rPr>
              <w:t>R2-221</w:t>
            </w:r>
            <w:r w:rsidR="00752A5C">
              <w:rPr>
                <w:i/>
                <w:color w:val="000000" w:themeColor="text1"/>
                <w:lang w:val="en-GB"/>
              </w:rPr>
              <w:t>3169</w:t>
            </w:r>
            <w:r w:rsidRPr="0049358A">
              <w:rPr>
                <w:i/>
                <w:color w:val="000000" w:themeColor="text1"/>
                <w:lang w:val="en-GB"/>
              </w:rPr>
              <w:t>)</w:t>
            </w:r>
          </w:p>
          <w:p w14:paraId="01EEED43" w14:textId="77777777" w:rsidR="00E43DFA" w:rsidRDefault="00E43DFA" w:rsidP="00362BF6">
            <w:pPr>
              <w:rPr>
                <w:i/>
                <w:color w:val="000000" w:themeColor="text1"/>
                <w:lang w:val="en-GB"/>
              </w:rPr>
            </w:pPr>
            <w:r w:rsidRPr="0049358A">
              <w:rPr>
                <w:i/>
                <w:color w:val="000000" w:themeColor="text1"/>
                <w:lang w:val="en-GB"/>
              </w:rPr>
              <w:t>…</w:t>
            </w:r>
          </w:p>
          <w:p w14:paraId="51F88802" w14:textId="77777777" w:rsidR="007C2997" w:rsidRPr="007C2997" w:rsidRDefault="007C2997" w:rsidP="007C2997">
            <w:pPr>
              <w:pStyle w:val="Doc-text2"/>
              <w:ind w:left="0" w:firstLine="0"/>
              <w:rPr>
                <w:rFonts w:ascii="Times New Roman" w:hAnsi="Times New Roman" w:cs="Times New Roman"/>
              </w:rPr>
            </w:pPr>
            <w:r w:rsidRPr="007C2997">
              <w:rPr>
                <w:rFonts w:ascii="Times New Roman" w:hAnsi="Times New Roman" w:cs="Times New Roman"/>
              </w:rPr>
              <w:t>Regarding the CAPC for SBCCH SDU transmitted in SL-SSB and for PSFCH, the following were agreed:</w:t>
            </w:r>
          </w:p>
          <w:p w14:paraId="4686A2CC" w14:textId="77777777" w:rsidR="007C2997" w:rsidRPr="007C2997" w:rsidRDefault="007C2997" w:rsidP="007C2997">
            <w:pPr>
              <w:pStyle w:val="Doc-text2"/>
              <w:rPr>
                <w:rFonts w:ascii="Times New Roman" w:hAnsi="Times New Roman" w:cs="Times New Roman"/>
                <w:lang w:val="en-GB"/>
              </w:rPr>
            </w:pPr>
          </w:p>
          <w:p w14:paraId="36203F6E" w14:textId="77777777" w:rsidR="007C2997" w:rsidRPr="007C2997" w:rsidRDefault="007C2997" w:rsidP="007C2997">
            <w:pPr>
              <w:pStyle w:val="Doc-text2"/>
              <w:numPr>
                <w:ilvl w:val="0"/>
                <w:numId w:val="33"/>
              </w:numPr>
              <w:spacing w:after="160" w:line="259" w:lineRule="auto"/>
              <w:rPr>
                <w:rFonts w:ascii="Times New Roman" w:hAnsi="Times New Roman" w:cs="Times New Roman"/>
                <w:lang w:val="en-GB"/>
              </w:rPr>
            </w:pPr>
            <w:r w:rsidRPr="007C2997">
              <w:rPr>
                <w:rFonts w:ascii="Times New Roman" w:hAnsi="Times New Roman" w:cs="Times New Roman"/>
              </w:rPr>
              <w:t>The highest priority SL CAPC is used for SBCCH SDU transmission (if SL CAPC is applied to SBCCH SDU).</w:t>
            </w:r>
          </w:p>
          <w:p w14:paraId="03DC798B" w14:textId="6D44B725" w:rsidR="00E43DFA" w:rsidRPr="00984172" w:rsidRDefault="007C2997" w:rsidP="00984172">
            <w:pPr>
              <w:pStyle w:val="Doc-text2"/>
              <w:numPr>
                <w:ilvl w:val="0"/>
                <w:numId w:val="33"/>
              </w:numPr>
              <w:spacing w:after="160" w:line="259" w:lineRule="auto"/>
              <w:rPr>
                <w:rFonts w:ascii="Times New Roman" w:eastAsia="SimSun" w:hAnsi="Times New Roman" w:cs="Times New Roman"/>
                <w:szCs w:val="20"/>
              </w:rPr>
            </w:pPr>
            <w:r w:rsidRPr="007C2997">
              <w:rPr>
                <w:rFonts w:ascii="Times New Roman" w:hAnsi="Times New Roman" w:cs="Times New Roman"/>
              </w:rPr>
              <w:t xml:space="preserve">For PSFCH, we leave it to RAN1 to decide the CAPC to use   </w:t>
            </w:r>
          </w:p>
        </w:tc>
      </w:tr>
    </w:tbl>
    <w:p w14:paraId="6D155C12" w14:textId="3D9E2F7B" w:rsidR="007C2997" w:rsidRDefault="005C58C3" w:rsidP="00A434A9">
      <w:pPr>
        <w:autoSpaceDE w:val="0"/>
        <w:autoSpaceDN w:val="0"/>
        <w:adjustRightInd w:val="0"/>
        <w:snapToGrid w:val="0"/>
        <w:spacing w:beforeLines="50" w:before="120" w:after="120" w:line="240" w:lineRule="auto"/>
        <w:jc w:val="both"/>
        <w:rPr>
          <w:rFonts w:ascii="Times New Roman" w:eastAsia="DengXian" w:hAnsi="Times New Roman" w:cs="Times New Roman"/>
          <w:lang w:val="en-GB" w:eastAsia="en-GB"/>
        </w:rPr>
      </w:pPr>
      <w:r w:rsidRPr="005C58C3">
        <w:rPr>
          <w:rFonts w:ascii="Times New Roman" w:eastAsia="DengXian" w:hAnsi="Times New Roman" w:cs="Times New Roman"/>
          <w:lang w:val="en-GB" w:eastAsia="en-GB"/>
        </w:rPr>
        <w:t xml:space="preserve">RAN1 </w:t>
      </w:r>
      <w:r w:rsidR="00063029">
        <w:rPr>
          <w:rFonts w:ascii="Times New Roman" w:eastAsia="DengXian" w:hAnsi="Times New Roman" w:cs="Times New Roman"/>
          <w:lang w:val="en-GB" w:eastAsia="en-GB"/>
        </w:rPr>
        <w:t xml:space="preserve">is requested </w:t>
      </w:r>
      <w:r w:rsidRPr="005C58C3">
        <w:rPr>
          <w:rFonts w:ascii="Times New Roman" w:eastAsia="DengXian" w:hAnsi="Times New Roman" w:cs="Times New Roman"/>
          <w:lang w:val="en-GB" w:eastAsia="en-GB"/>
        </w:rPr>
        <w:t>to provide the feedback</w:t>
      </w:r>
      <w:r w:rsidR="007806A5">
        <w:rPr>
          <w:rFonts w:ascii="Times New Roman" w:eastAsia="DengXian" w:hAnsi="Times New Roman" w:cs="Times New Roman"/>
          <w:lang w:val="en-GB" w:eastAsia="en-GB"/>
        </w:rPr>
        <w:t xml:space="preserve"> (if needed)</w:t>
      </w:r>
      <w:r w:rsidRPr="005C58C3">
        <w:rPr>
          <w:rFonts w:ascii="Times New Roman" w:eastAsia="DengXian" w:hAnsi="Times New Roman" w:cs="Times New Roman"/>
          <w:lang w:val="en-GB" w:eastAsia="en-GB"/>
        </w:rPr>
        <w:t xml:space="preserve"> on the above </w:t>
      </w:r>
      <w:r w:rsidR="007C2997">
        <w:rPr>
          <w:rFonts w:ascii="Times New Roman" w:eastAsia="DengXian" w:hAnsi="Times New Roman" w:cs="Times New Roman"/>
          <w:lang w:val="en-GB" w:eastAsia="en-GB"/>
        </w:rPr>
        <w:t>the working assumptions</w:t>
      </w:r>
      <w:r w:rsidR="007806A5">
        <w:rPr>
          <w:rFonts w:ascii="Times New Roman" w:eastAsia="DengXian" w:hAnsi="Times New Roman" w:cs="Times New Roman"/>
          <w:lang w:val="en-GB" w:eastAsia="en-GB"/>
        </w:rPr>
        <w:t>, and in this contribution, views from RAN1 perspective are provided</w:t>
      </w:r>
      <w:r w:rsidR="007C2997">
        <w:rPr>
          <w:rFonts w:ascii="Times New Roman" w:eastAsia="DengXian" w:hAnsi="Times New Roman" w:cs="Times New Roman"/>
          <w:lang w:val="en-GB" w:eastAsia="en-GB"/>
        </w:rPr>
        <w:t>.</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6EBD1AF3" w14:textId="6B9AE849" w:rsidR="00A506C4" w:rsidRDefault="00063029" w:rsidP="004931BB">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AN1 has made following agreements</w:t>
      </w:r>
      <w:r w:rsidR="00C66AE2">
        <w:rPr>
          <w:rFonts w:ascii="Times New Roman" w:hAnsi="Times New Roman"/>
          <w:sz w:val="22"/>
          <w:szCs w:val="22"/>
          <w:lang w:eastAsia="zh-CN"/>
        </w:rPr>
        <w:t xml:space="preserve"> </w:t>
      </w:r>
      <w:r w:rsidR="00A506C4">
        <w:rPr>
          <w:rFonts w:ascii="Times New Roman" w:hAnsi="Times New Roman"/>
          <w:sz w:val="22"/>
          <w:szCs w:val="22"/>
          <w:lang w:eastAsia="zh-CN"/>
        </w:rPr>
        <w:t xml:space="preserve">about </w:t>
      </w:r>
      <w:r w:rsidR="008D6E68">
        <w:rPr>
          <w:rFonts w:ascii="Times New Roman" w:hAnsi="Times New Roman"/>
          <w:sz w:val="22"/>
          <w:szCs w:val="22"/>
          <w:lang w:eastAsia="zh-CN"/>
        </w:rPr>
        <w:t>Type</w:t>
      </w:r>
      <w:r w:rsidR="00663A65">
        <w:rPr>
          <w:rFonts w:ascii="Times New Roman" w:hAnsi="Times New Roman"/>
          <w:sz w:val="22"/>
          <w:szCs w:val="22"/>
          <w:lang w:eastAsia="zh-CN"/>
        </w:rPr>
        <w:t xml:space="preserve"> 1 channel access procedure</w:t>
      </w:r>
      <w:r w:rsidR="00A506C4">
        <w:rPr>
          <w:rFonts w:ascii="Times New Roman" w:hAnsi="Times New Roman"/>
          <w:sz w:val="22"/>
          <w:szCs w:val="22"/>
          <w:lang w:eastAsia="zh-CN"/>
        </w:rPr>
        <w:t xml:space="preserve">, </w:t>
      </w:r>
      <w:r w:rsidR="00663A65">
        <w:rPr>
          <w:rFonts w:ascii="Times New Roman" w:hAnsi="Times New Roman"/>
          <w:sz w:val="22"/>
          <w:szCs w:val="22"/>
          <w:lang w:eastAsia="zh-CN"/>
        </w:rPr>
        <w:t>but</w:t>
      </w:r>
      <w:r w:rsidR="00A506C4">
        <w:rPr>
          <w:rFonts w:ascii="Times New Roman" w:hAnsi="Times New Roman"/>
          <w:sz w:val="22"/>
          <w:szCs w:val="22"/>
          <w:lang w:eastAsia="zh-CN"/>
        </w:rPr>
        <w:t xml:space="preserve"> the CAPC for S-SSB and PSFCH are still FFS:</w:t>
      </w:r>
    </w:p>
    <w:tbl>
      <w:tblPr>
        <w:tblStyle w:val="TableGrid"/>
        <w:tblW w:w="0" w:type="auto"/>
        <w:tblLook w:val="04A0" w:firstRow="1" w:lastRow="0" w:firstColumn="1" w:lastColumn="0" w:noHBand="0" w:noVBand="1"/>
      </w:tblPr>
      <w:tblGrid>
        <w:gridCol w:w="9016"/>
      </w:tblGrid>
      <w:tr w:rsidR="00E41294" w:rsidRPr="008F35BB" w14:paraId="55EF8BF2" w14:textId="77777777" w:rsidTr="00194484">
        <w:tc>
          <w:tcPr>
            <w:tcW w:w="9307" w:type="dxa"/>
          </w:tcPr>
          <w:p w14:paraId="097282D2" w14:textId="77777777" w:rsidR="00E41294" w:rsidRPr="00E41294" w:rsidRDefault="00E41294" w:rsidP="00E41294">
            <w:pPr>
              <w:rPr>
                <w:i/>
              </w:rPr>
            </w:pPr>
            <w:r w:rsidRPr="00E41294">
              <w:rPr>
                <w:b/>
                <w:bCs/>
                <w:i/>
                <w:iCs/>
                <w:highlight w:val="green"/>
                <w:u w:val="single"/>
              </w:rPr>
              <w:t>Agreement</w:t>
            </w:r>
          </w:p>
          <w:p w14:paraId="09116B77" w14:textId="77777777" w:rsidR="00E41294" w:rsidRPr="00E41294" w:rsidRDefault="00E41294" w:rsidP="00E41294">
            <w:pPr>
              <w:pStyle w:val="ListParagraph"/>
              <w:numPr>
                <w:ilvl w:val="0"/>
                <w:numId w:val="32"/>
              </w:numPr>
              <w:spacing w:after="0" w:line="276" w:lineRule="auto"/>
              <w:ind w:leftChars="100" w:left="580" w:firstLineChars="0"/>
              <w:rPr>
                <w:i/>
              </w:rPr>
            </w:pPr>
            <w:r w:rsidRPr="00E41294">
              <w:rPr>
                <w:i/>
              </w:rPr>
              <w:t>Type 1 SL channel access procedure is applicable to the following transmissions by a UE:</w:t>
            </w:r>
          </w:p>
          <w:p w14:paraId="7C54580B" w14:textId="77777777" w:rsidR="00E41294" w:rsidRPr="00E41294" w:rsidRDefault="00E41294" w:rsidP="00E41294">
            <w:pPr>
              <w:pStyle w:val="ListParagraph"/>
              <w:numPr>
                <w:ilvl w:val="1"/>
                <w:numId w:val="32"/>
              </w:numPr>
              <w:spacing w:after="0" w:line="276" w:lineRule="auto"/>
              <w:ind w:firstLineChars="0"/>
              <w:rPr>
                <w:i/>
              </w:rPr>
            </w:pPr>
            <w:r w:rsidRPr="00E41294">
              <w:rPr>
                <w:i/>
              </w:rPr>
              <w:t>PSSCH/PSCCH transmission(s) scheduled or configured by a gNB in SL Mode 1 resource allocation.</w:t>
            </w:r>
          </w:p>
          <w:p w14:paraId="4AC29774" w14:textId="77777777" w:rsidR="00E41294" w:rsidRPr="00E41294" w:rsidRDefault="00E41294" w:rsidP="00E41294">
            <w:pPr>
              <w:pStyle w:val="ListParagraph"/>
              <w:numPr>
                <w:ilvl w:val="1"/>
                <w:numId w:val="32"/>
              </w:numPr>
              <w:spacing w:after="0" w:line="276" w:lineRule="auto"/>
              <w:ind w:firstLineChars="0"/>
              <w:rPr>
                <w:i/>
              </w:rPr>
            </w:pPr>
            <w:r w:rsidRPr="00E41294">
              <w:rPr>
                <w:i/>
              </w:rPr>
              <w:t>PSSCH/PSCCH transmission(s) from the UE in SL Mode 2 resource allocation.</w:t>
            </w:r>
          </w:p>
          <w:p w14:paraId="263927EA" w14:textId="77777777" w:rsidR="00E41294" w:rsidRPr="00E41294" w:rsidRDefault="00E41294" w:rsidP="00E41294">
            <w:pPr>
              <w:pStyle w:val="ListParagraph"/>
              <w:numPr>
                <w:ilvl w:val="1"/>
                <w:numId w:val="32"/>
              </w:numPr>
              <w:spacing w:after="0" w:line="276" w:lineRule="auto"/>
              <w:ind w:firstLineChars="0"/>
              <w:rPr>
                <w:i/>
              </w:rPr>
            </w:pPr>
            <w:r w:rsidRPr="00E41294">
              <w:rPr>
                <w:i/>
              </w:rPr>
              <w:t>Other SL transmissions including S-SSB and PSFCH transmissions from a UE</w:t>
            </w:r>
          </w:p>
          <w:p w14:paraId="79BD0FA0" w14:textId="77777777" w:rsidR="00E41294" w:rsidRPr="00E41294" w:rsidRDefault="00E41294" w:rsidP="00E41294">
            <w:pPr>
              <w:pStyle w:val="ListParagraph"/>
              <w:numPr>
                <w:ilvl w:val="2"/>
                <w:numId w:val="32"/>
              </w:numPr>
              <w:spacing w:after="0" w:line="276" w:lineRule="auto"/>
              <w:ind w:firstLineChars="0"/>
              <w:rPr>
                <w:i/>
              </w:rPr>
            </w:pPr>
            <w:r w:rsidRPr="00E41294">
              <w:rPr>
                <w:i/>
              </w:rPr>
              <w:t>FFS: how to set CAPC for S-SSB and PSFCH</w:t>
            </w:r>
          </w:p>
          <w:p w14:paraId="650D623C" w14:textId="77777777" w:rsidR="00E41294" w:rsidRPr="00E41294" w:rsidRDefault="00E41294" w:rsidP="00E41294">
            <w:pPr>
              <w:pStyle w:val="ListParagraph"/>
              <w:numPr>
                <w:ilvl w:val="1"/>
                <w:numId w:val="32"/>
              </w:numPr>
              <w:spacing w:after="0" w:line="276" w:lineRule="auto"/>
              <w:ind w:firstLineChars="0"/>
              <w:rPr>
                <w:i/>
              </w:rPr>
            </w:pPr>
            <w:r w:rsidRPr="00E41294">
              <w:rPr>
                <w:rFonts w:hint="eastAsia"/>
                <w:i/>
              </w:rPr>
              <w:t xml:space="preserve">Note: </w:t>
            </w:r>
            <w:r w:rsidRPr="00E41294">
              <w:rPr>
                <w:i/>
              </w:rPr>
              <w:t>Type 1 can be used to initiate a COT</w:t>
            </w:r>
          </w:p>
          <w:p w14:paraId="4D7E9467" w14:textId="77777777" w:rsidR="00E41294" w:rsidRPr="00E41294" w:rsidRDefault="00E41294" w:rsidP="00E41294">
            <w:pPr>
              <w:pStyle w:val="ListParagraph"/>
              <w:numPr>
                <w:ilvl w:val="0"/>
                <w:numId w:val="32"/>
              </w:numPr>
              <w:spacing w:after="0" w:line="276" w:lineRule="auto"/>
              <w:ind w:leftChars="100" w:left="580" w:firstLineChars="0"/>
              <w:rPr>
                <w:i/>
              </w:rPr>
            </w:pPr>
            <w:r w:rsidRPr="00E41294">
              <w:rPr>
                <w:i/>
              </w:rPr>
              <w:t>A UE uses a channel access priority class applicable to the sidelink user plane data multiplexed in PSSCH for performing the Type 1 channel access procedures to transmit transmission(s) including PSSCH with user plane data and its associated PSCCH.</w:t>
            </w:r>
          </w:p>
          <w:p w14:paraId="0C100FE2" w14:textId="77777777" w:rsidR="00E41294" w:rsidRPr="00E41294" w:rsidRDefault="00E41294" w:rsidP="00E41294">
            <w:pPr>
              <w:pStyle w:val="ListParagraph"/>
              <w:numPr>
                <w:ilvl w:val="1"/>
                <w:numId w:val="32"/>
              </w:numPr>
              <w:spacing w:after="0" w:line="276" w:lineRule="auto"/>
              <w:ind w:firstLineChars="0"/>
              <w:rPr>
                <w:i/>
              </w:rPr>
            </w:pPr>
            <w:r w:rsidRPr="00E41294">
              <w:rPr>
                <w:i/>
              </w:rPr>
              <w:t>Note: how to set CAPC for MAC CE multiplexed in PSSCH is up to RAN2</w:t>
            </w:r>
          </w:p>
          <w:p w14:paraId="4C6B92E7" w14:textId="30CE1B5A" w:rsidR="00E41294" w:rsidRPr="00E41294" w:rsidRDefault="00E41294" w:rsidP="00E41294">
            <w:pPr>
              <w:pStyle w:val="ListParagraph"/>
              <w:numPr>
                <w:ilvl w:val="0"/>
                <w:numId w:val="32"/>
              </w:numPr>
              <w:spacing w:after="0" w:line="276" w:lineRule="auto"/>
              <w:ind w:leftChars="100" w:left="580" w:firstLineChars="0"/>
              <w:rPr>
                <w:i/>
              </w:rPr>
            </w:pPr>
            <w:r w:rsidRPr="00E41294">
              <w:rPr>
                <w:i/>
              </w:rPr>
              <w:t>A UE shall not transmit on a channel for a Channel Occupancy Time that exceeds the maximum COT duration where the channel access procedures are performed based on a channel access priority class p associated with the UE transmissions, as given in CAPC table for SL.</w:t>
            </w:r>
          </w:p>
        </w:tc>
      </w:tr>
    </w:tbl>
    <w:p w14:paraId="461AEF82" w14:textId="1A2B541C" w:rsidR="001F6C96" w:rsidRDefault="00330971" w:rsidP="00330971">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transmission </w:t>
      </w:r>
      <w:r w:rsidR="00A506C4">
        <w:rPr>
          <w:rFonts w:ascii="Times New Roman" w:hAnsi="Times New Roman"/>
          <w:sz w:val="22"/>
          <w:szCs w:val="22"/>
          <w:lang w:eastAsia="zh-CN"/>
        </w:rPr>
        <w:t>of S-SSB, RAN2 made one working assumption about t</w:t>
      </w:r>
      <w:r w:rsidR="00A506C4" w:rsidRPr="00A506C4">
        <w:rPr>
          <w:rFonts w:ascii="Times New Roman" w:hAnsi="Times New Roman"/>
          <w:sz w:val="22"/>
          <w:szCs w:val="22"/>
          <w:lang w:eastAsia="zh-CN"/>
        </w:rPr>
        <w:t>he highest priority SL CAPC is used for SBCCH SDU transmis</w:t>
      </w:r>
      <w:r w:rsidR="00A506C4">
        <w:rPr>
          <w:rFonts w:ascii="Times New Roman" w:hAnsi="Times New Roman"/>
          <w:sz w:val="22"/>
          <w:szCs w:val="22"/>
          <w:lang w:eastAsia="zh-CN"/>
        </w:rPr>
        <w:t xml:space="preserve">sion, </w:t>
      </w:r>
      <w:r w:rsidR="001F6C96">
        <w:rPr>
          <w:rFonts w:ascii="Times New Roman" w:hAnsi="Times New Roman"/>
          <w:sz w:val="22"/>
          <w:szCs w:val="22"/>
          <w:lang w:eastAsia="zh-CN"/>
        </w:rPr>
        <w:t xml:space="preserve">and </w:t>
      </w:r>
      <w:r w:rsidR="001F6C96" w:rsidRPr="001F6C96">
        <w:rPr>
          <w:rFonts w:ascii="Times New Roman" w:hAnsi="Times New Roman"/>
          <w:sz w:val="22"/>
          <w:szCs w:val="22"/>
          <w:lang w:eastAsia="zh-CN"/>
        </w:rPr>
        <w:t>the highest prior</w:t>
      </w:r>
      <w:r w:rsidR="005725C9">
        <w:rPr>
          <w:rFonts w:ascii="Times New Roman" w:hAnsi="Times New Roman"/>
          <w:sz w:val="22"/>
          <w:szCs w:val="22"/>
          <w:lang w:eastAsia="zh-CN"/>
        </w:rPr>
        <w:t xml:space="preserve">ity is </w:t>
      </w:r>
      <w:r w:rsidR="00663A65">
        <w:rPr>
          <w:rFonts w:ascii="Times New Roman" w:hAnsi="Times New Roman"/>
          <w:sz w:val="22"/>
          <w:szCs w:val="22"/>
          <w:lang w:eastAsia="zh-CN"/>
        </w:rPr>
        <w:t>represented by the</w:t>
      </w:r>
      <w:r w:rsidR="005725C9">
        <w:rPr>
          <w:rFonts w:ascii="Times New Roman" w:hAnsi="Times New Roman"/>
          <w:sz w:val="22"/>
          <w:szCs w:val="22"/>
          <w:lang w:eastAsia="zh-CN"/>
        </w:rPr>
        <w:t xml:space="preserve"> lowest value of CAPC, given as follow</w:t>
      </w:r>
      <w:r w:rsidR="008F4F5E" w:rsidRPr="008D072B">
        <w:rPr>
          <w:rFonts w:ascii="Times New Roman" w:hAnsi="Times New Roman"/>
          <w:sz w:val="22"/>
          <w:szCs w:val="22"/>
          <w:lang w:eastAsia="zh-CN"/>
        </w:rPr>
        <w:t xml:space="preserve"> (especially underline part)</w:t>
      </w:r>
      <w:r w:rsidR="00663A65">
        <w:rPr>
          <w:rFonts w:ascii="Times New Roman" w:hAnsi="Times New Roman"/>
          <w:sz w:val="22"/>
          <w:szCs w:val="22"/>
          <w:lang w:eastAsia="zh-CN"/>
        </w:rPr>
        <w:t>. Thus, CAPC = 1</w:t>
      </w:r>
      <w:r w:rsidR="00663A65">
        <w:rPr>
          <w:rFonts w:ascii="Times New Roman" w:hAnsi="Times New Roman" w:hint="eastAsia"/>
          <w:sz w:val="22"/>
          <w:szCs w:val="22"/>
          <w:lang w:eastAsia="zh-CN"/>
        </w:rPr>
        <w:t xml:space="preserve"> </w:t>
      </w:r>
      <w:r w:rsidR="00663A65" w:rsidRPr="00A506C4">
        <w:rPr>
          <w:rFonts w:ascii="Times New Roman" w:hAnsi="Times New Roman"/>
          <w:sz w:val="22"/>
          <w:szCs w:val="22"/>
          <w:lang w:eastAsia="zh-CN"/>
        </w:rPr>
        <w:t>is used for</w:t>
      </w:r>
      <w:r w:rsidR="00663A65">
        <w:rPr>
          <w:rFonts w:ascii="Times New Roman" w:hAnsi="Times New Roman"/>
          <w:sz w:val="22"/>
          <w:szCs w:val="22"/>
          <w:lang w:eastAsia="zh-CN"/>
        </w:rPr>
        <w:t xml:space="preserve"> S-SSB transmission.</w:t>
      </w:r>
    </w:p>
    <w:tbl>
      <w:tblPr>
        <w:tblStyle w:val="TableGrid"/>
        <w:tblW w:w="0" w:type="auto"/>
        <w:tblLook w:val="04A0" w:firstRow="1" w:lastRow="0" w:firstColumn="1" w:lastColumn="0" w:noHBand="0" w:noVBand="1"/>
      </w:tblPr>
      <w:tblGrid>
        <w:gridCol w:w="9016"/>
      </w:tblGrid>
      <w:tr w:rsidR="005725C9" w14:paraId="449A118D" w14:textId="77777777" w:rsidTr="005725C9">
        <w:tc>
          <w:tcPr>
            <w:tcW w:w="9307" w:type="dxa"/>
            <w:tcBorders>
              <w:top w:val="single" w:sz="4" w:space="0" w:color="auto"/>
              <w:left w:val="single" w:sz="4" w:space="0" w:color="auto"/>
              <w:bottom w:val="single" w:sz="4" w:space="0" w:color="auto"/>
              <w:right w:val="single" w:sz="4" w:space="0" w:color="auto"/>
            </w:tcBorders>
            <w:hideMark/>
          </w:tcPr>
          <w:p w14:paraId="089BD7B8" w14:textId="77777777" w:rsidR="008F4F5E" w:rsidRPr="008D072B" w:rsidRDefault="008F4F5E" w:rsidP="008D072B">
            <w:pPr>
              <w:rPr>
                <w:b/>
                <w:bCs/>
                <w:i/>
                <w:iCs/>
                <w:highlight w:val="green"/>
                <w:u w:val="single"/>
              </w:rPr>
            </w:pPr>
            <w:r w:rsidRPr="008D072B">
              <w:rPr>
                <w:b/>
                <w:bCs/>
                <w:i/>
                <w:iCs/>
                <w:highlight w:val="green"/>
                <w:u w:val="single"/>
              </w:rPr>
              <w:lastRenderedPageBreak/>
              <w:t>Agreement on CAPC:</w:t>
            </w:r>
          </w:p>
          <w:p w14:paraId="5DAF6CEF" w14:textId="77777777" w:rsidR="008F4F5E" w:rsidRPr="008F4F5E" w:rsidRDefault="008F4F5E" w:rsidP="008F4F5E">
            <w:pPr>
              <w:pStyle w:val="B1"/>
              <w:autoSpaceDE w:val="0"/>
              <w:autoSpaceDN w:val="0"/>
              <w:adjustRightInd w:val="0"/>
              <w:jc w:val="both"/>
              <w:rPr>
                <w:i/>
                <w:color w:val="000000" w:themeColor="text1"/>
                <w:sz w:val="22"/>
                <w:szCs w:val="22"/>
                <w:lang w:eastAsia="en-US"/>
              </w:rPr>
            </w:pPr>
            <w:r w:rsidRPr="008F4F5E">
              <w:rPr>
                <w:i/>
                <w:color w:val="000000" w:themeColor="text1"/>
                <w:sz w:val="22"/>
                <w:szCs w:val="22"/>
                <w:lang w:eastAsia="en-US"/>
              </w:rPr>
              <w:t xml:space="preserve">1: </w:t>
            </w:r>
            <w:r w:rsidRPr="008F4F5E">
              <w:rPr>
                <w:i/>
                <w:color w:val="000000" w:themeColor="text1"/>
                <w:sz w:val="22"/>
                <w:szCs w:val="22"/>
                <w:lang w:eastAsia="en-US"/>
              </w:rPr>
              <w:tab/>
              <w:t>Working assumption: PQI is used to determine the CAPC mapping as in NR-U. FFS whether the same principle is also applied to the UE side.</w:t>
            </w:r>
          </w:p>
          <w:p w14:paraId="2DF2E46B" w14:textId="77777777" w:rsidR="008F4F5E" w:rsidRPr="008F4F5E" w:rsidRDefault="008F4F5E" w:rsidP="008F4F5E">
            <w:pPr>
              <w:pStyle w:val="B1"/>
              <w:autoSpaceDE w:val="0"/>
              <w:autoSpaceDN w:val="0"/>
              <w:adjustRightInd w:val="0"/>
              <w:jc w:val="both"/>
              <w:rPr>
                <w:i/>
                <w:color w:val="000000" w:themeColor="text1"/>
                <w:sz w:val="22"/>
                <w:szCs w:val="22"/>
                <w:lang w:eastAsia="en-US"/>
              </w:rPr>
            </w:pPr>
            <w:r w:rsidRPr="008F4F5E">
              <w:rPr>
                <w:i/>
                <w:color w:val="000000" w:themeColor="text1"/>
                <w:sz w:val="22"/>
                <w:szCs w:val="22"/>
                <w:lang w:eastAsia="en-US"/>
              </w:rPr>
              <w:t>2:</w:t>
            </w:r>
            <w:r w:rsidRPr="008F4F5E">
              <w:rPr>
                <w:i/>
                <w:color w:val="000000" w:themeColor="text1"/>
                <w:sz w:val="22"/>
                <w:szCs w:val="22"/>
                <w:lang w:eastAsia="en-US"/>
              </w:rPr>
              <w:tab/>
              <w:t>For SL-DRB the CAPC value is (pre)configurable per-DRB as in NR-U.</w:t>
            </w:r>
          </w:p>
          <w:p w14:paraId="5A319D4F" w14:textId="77777777" w:rsidR="008F4F5E" w:rsidRPr="008F4F5E" w:rsidRDefault="008F4F5E" w:rsidP="008F4F5E">
            <w:pPr>
              <w:pStyle w:val="B1"/>
              <w:autoSpaceDE w:val="0"/>
              <w:autoSpaceDN w:val="0"/>
              <w:adjustRightInd w:val="0"/>
              <w:jc w:val="both"/>
              <w:rPr>
                <w:i/>
                <w:color w:val="000000" w:themeColor="text1"/>
                <w:sz w:val="22"/>
                <w:szCs w:val="22"/>
                <w:lang w:eastAsia="en-US"/>
              </w:rPr>
            </w:pPr>
            <w:r w:rsidRPr="008F4F5E">
              <w:rPr>
                <w:i/>
                <w:color w:val="000000" w:themeColor="text1"/>
                <w:sz w:val="22"/>
                <w:szCs w:val="22"/>
                <w:lang w:eastAsia="en-US"/>
              </w:rPr>
              <w:t>3:</w:t>
            </w:r>
            <w:r w:rsidRPr="008F4F5E">
              <w:rPr>
                <w:i/>
                <w:color w:val="000000" w:themeColor="text1"/>
                <w:sz w:val="22"/>
                <w:szCs w:val="22"/>
                <w:lang w:eastAsia="en-US"/>
              </w:rPr>
              <w:tab/>
              <w:t xml:space="preserve">For all SL-SRBs, </w:t>
            </w:r>
            <w:r w:rsidRPr="008D072B">
              <w:rPr>
                <w:i/>
                <w:color w:val="000000" w:themeColor="text1"/>
                <w:sz w:val="22"/>
                <w:szCs w:val="22"/>
                <w:u w:val="single"/>
                <w:lang w:eastAsia="en-US"/>
              </w:rPr>
              <w:t>CAPC value is fixed to the highest priority (i.e., lowest CAPC value)</w:t>
            </w:r>
            <w:r w:rsidRPr="008F4F5E">
              <w:rPr>
                <w:i/>
                <w:color w:val="000000" w:themeColor="text1"/>
                <w:sz w:val="22"/>
                <w:szCs w:val="22"/>
                <w:lang w:eastAsia="en-US"/>
              </w:rPr>
              <w:t>.</w:t>
            </w:r>
          </w:p>
          <w:p w14:paraId="347A240F" w14:textId="77777777" w:rsidR="005725C9" w:rsidRDefault="008F4F5E" w:rsidP="008D072B">
            <w:pPr>
              <w:pStyle w:val="B1"/>
              <w:autoSpaceDE w:val="0"/>
              <w:autoSpaceDN w:val="0"/>
              <w:adjustRightInd w:val="0"/>
              <w:ind w:left="0" w:firstLineChars="100" w:firstLine="220"/>
              <w:jc w:val="both"/>
              <w:rPr>
                <w:i/>
                <w:color w:val="000000" w:themeColor="text1"/>
                <w:sz w:val="22"/>
                <w:szCs w:val="22"/>
                <w:lang w:eastAsia="en-US"/>
              </w:rPr>
            </w:pPr>
            <w:r>
              <w:rPr>
                <w:i/>
                <w:color w:val="000000" w:themeColor="text1"/>
                <w:sz w:val="22"/>
                <w:szCs w:val="22"/>
                <w:lang w:eastAsia="en-US"/>
              </w:rPr>
              <w:t xml:space="preserve">4: </w:t>
            </w:r>
            <w:r w:rsidRPr="008F4F5E">
              <w:rPr>
                <w:i/>
                <w:color w:val="000000" w:themeColor="text1"/>
                <w:sz w:val="22"/>
                <w:szCs w:val="22"/>
                <w:lang w:eastAsia="en-US"/>
              </w:rPr>
              <w:t>If PQI-based CAPC mapping is agreed, for all SL MAC CEs, CAPC value is fixed to the highest priority (i.e., lowest CAPC value).</w:t>
            </w:r>
          </w:p>
          <w:p w14:paraId="5BB8336F" w14:textId="5EA90376" w:rsidR="008D072B" w:rsidRDefault="008D072B" w:rsidP="008D072B">
            <w:pPr>
              <w:pStyle w:val="B1"/>
              <w:autoSpaceDE w:val="0"/>
              <w:autoSpaceDN w:val="0"/>
              <w:adjustRightInd w:val="0"/>
              <w:ind w:left="0" w:firstLineChars="100" w:firstLine="220"/>
              <w:jc w:val="both"/>
              <w:rPr>
                <w:i/>
                <w:color w:val="000000" w:themeColor="text1"/>
                <w:sz w:val="22"/>
                <w:szCs w:val="22"/>
                <w:lang w:eastAsia="en-US"/>
              </w:rPr>
            </w:pPr>
            <w:r>
              <w:rPr>
                <w:rFonts w:asciiTheme="minorEastAsia" w:eastAsiaTheme="minorEastAsia" w:hAnsiTheme="minorEastAsia"/>
                <w:i/>
                <w:color w:val="000000" w:themeColor="text1"/>
                <w:sz w:val="22"/>
                <w:szCs w:val="22"/>
              </w:rPr>
              <w:t>……</w:t>
            </w:r>
          </w:p>
        </w:tc>
      </w:tr>
    </w:tbl>
    <w:p w14:paraId="5C9B5947" w14:textId="683D4CF7" w:rsidR="00AB614E" w:rsidDel="00A506C4" w:rsidRDefault="007806A5" w:rsidP="00330971">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Considering S-SSB is used for synchronization and aligning the time between different UEs, i</w:t>
      </w:r>
      <w:r w:rsidR="00A26699" w:rsidRPr="00A26699">
        <w:rPr>
          <w:rFonts w:ascii="Times New Roman" w:hAnsi="Times New Roman"/>
          <w:sz w:val="22"/>
          <w:szCs w:val="22"/>
          <w:lang w:eastAsia="zh-CN"/>
        </w:rPr>
        <w:t xml:space="preserve">t is reasonable that the S-SSB has the </w:t>
      </w:r>
      <w:r w:rsidR="00A26699">
        <w:rPr>
          <w:rFonts w:ascii="Times New Roman" w:hAnsi="Times New Roman"/>
          <w:sz w:val="22"/>
          <w:szCs w:val="22"/>
          <w:lang w:eastAsia="zh-CN"/>
        </w:rPr>
        <w:t xml:space="preserve">highest channel access priority and </w:t>
      </w:r>
      <w:r>
        <w:rPr>
          <w:rFonts w:ascii="Times New Roman" w:hAnsi="Times New Roman"/>
          <w:sz w:val="22"/>
          <w:szCs w:val="22"/>
          <w:lang w:eastAsia="zh-CN"/>
        </w:rPr>
        <w:t xml:space="preserve">accesses to the channel as soon as possible. Thus, </w:t>
      </w:r>
      <w:r w:rsidR="005A74D1">
        <w:rPr>
          <w:rFonts w:ascii="Times New Roman" w:hAnsi="Times New Roman"/>
          <w:sz w:val="22"/>
          <w:szCs w:val="22"/>
          <w:lang w:eastAsia="zh-CN"/>
        </w:rPr>
        <w:t>t</w:t>
      </w:r>
      <w:r w:rsidR="005A74D1" w:rsidRPr="005A74D1">
        <w:rPr>
          <w:rFonts w:ascii="Times New Roman" w:hAnsi="Times New Roman"/>
          <w:sz w:val="22"/>
          <w:szCs w:val="22"/>
          <w:lang w:eastAsia="zh-CN"/>
        </w:rPr>
        <w:t>here is no concern from RAN1</w:t>
      </w:r>
      <w:r w:rsidR="00A26699">
        <w:rPr>
          <w:rFonts w:ascii="Times New Roman" w:hAnsi="Times New Roman"/>
          <w:sz w:val="22"/>
          <w:szCs w:val="22"/>
          <w:lang w:eastAsia="zh-CN"/>
        </w:rPr>
        <w:t>.</w:t>
      </w:r>
    </w:p>
    <w:p w14:paraId="05CB1B30" w14:textId="03D46163" w:rsidR="008567DB" w:rsidRDefault="00A26699" w:rsidP="00330971">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 xml:space="preserve">For transmission of PSFCH, whether </w:t>
      </w:r>
      <w:proofErr w:type="spellStart"/>
      <w:r>
        <w:rPr>
          <w:rFonts w:ascii="Times New Roman" w:hAnsi="Times New Roman"/>
          <w:sz w:val="22"/>
          <w:szCs w:val="22"/>
          <w:lang w:eastAsia="zh-CN"/>
        </w:rPr>
        <w:t>its</w:t>
      </w:r>
      <w:proofErr w:type="spellEnd"/>
      <w:r>
        <w:rPr>
          <w:rFonts w:ascii="Times New Roman" w:hAnsi="Times New Roman"/>
          <w:sz w:val="22"/>
          <w:szCs w:val="22"/>
          <w:lang w:eastAsia="zh-CN"/>
        </w:rPr>
        <w:t xml:space="preserve"> CAPC </w:t>
      </w:r>
      <w:r w:rsidR="000479BA">
        <w:rPr>
          <w:rFonts w:ascii="Times New Roman" w:hAnsi="Times New Roman"/>
          <w:sz w:val="22"/>
          <w:szCs w:val="22"/>
          <w:lang w:eastAsia="zh-CN"/>
        </w:rPr>
        <w:t xml:space="preserve">is the same as </w:t>
      </w:r>
      <w:r>
        <w:rPr>
          <w:rFonts w:ascii="Times New Roman" w:hAnsi="Times New Roman"/>
          <w:sz w:val="22"/>
          <w:szCs w:val="22"/>
          <w:lang w:eastAsia="zh-CN"/>
        </w:rPr>
        <w:t xml:space="preserve">associated PSSCH or </w:t>
      </w:r>
      <w:r w:rsidR="00270375">
        <w:rPr>
          <w:rFonts w:ascii="Times New Roman" w:hAnsi="Times New Roman"/>
          <w:sz w:val="22"/>
          <w:szCs w:val="22"/>
          <w:lang w:eastAsia="zh-CN"/>
        </w:rPr>
        <w:t xml:space="preserve">setting CAPC = 1 had been discussed in RAN1 for </w:t>
      </w:r>
      <w:r w:rsidR="0076131A">
        <w:rPr>
          <w:rFonts w:ascii="Times New Roman" w:hAnsi="Times New Roman"/>
          <w:sz w:val="22"/>
          <w:szCs w:val="22"/>
          <w:lang w:eastAsia="zh-CN"/>
        </w:rPr>
        <w:t xml:space="preserve">quite some </w:t>
      </w:r>
      <w:r w:rsidR="00270375">
        <w:rPr>
          <w:rFonts w:ascii="Times New Roman" w:hAnsi="Times New Roman"/>
          <w:sz w:val="22"/>
          <w:szCs w:val="22"/>
          <w:lang w:eastAsia="zh-CN"/>
        </w:rPr>
        <w:t>time</w:t>
      </w:r>
      <w:r w:rsidR="00663A65">
        <w:rPr>
          <w:rFonts w:ascii="Times New Roman" w:hAnsi="Times New Roman"/>
          <w:sz w:val="22"/>
          <w:szCs w:val="22"/>
          <w:lang w:eastAsia="zh-CN"/>
        </w:rPr>
        <w:t>.</w:t>
      </w:r>
      <w:r w:rsidR="00270375">
        <w:rPr>
          <w:rFonts w:ascii="Times New Roman" w:hAnsi="Times New Roman"/>
          <w:sz w:val="22"/>
          <w:szCs w:val="22"/>
          <w:lang w:eastAsia="zh-CN"/>
        </w:rPr>
        <w:t xml:space="preserve"> </w:t>
      </w:r>
      <w:r w:rsidR="003B5C4B">
        <w:rPr>
          <w:rFonts w:ascii="Times New Roman" w:hAnsi="Times New Roman"/>
          <w:sz w:val="22"/>
          <w:szCs w:val="22"/>
          <w:lang w:eastAsia="zh-CN"/>
        </w:rPr>
        <w:t>I</w:t>
      </w:r>
      <w:r w:rsidR="008567DB">
        <w:rPr>
          <w:rFonts w:ascii="Times New Roman" w:hAnsi="Times New Roman"/>
          <w:sz w:val="22"/>
          <w:szCs w:val="22"/>
          <w:lang w:eastAsia="zh-CN"/>
        </w:rPr>
        <w:t xml:space="preserve">n Rel-16 sidelink, </w:t>
      </w:r>
      <w:r w:rsidR="008567DB" w:rsidRPr="008567DB">
        <w:rPr>
          <w:rFonts w:ascii="Times New Roman" w:hAnsi="Times New Roman"/>
          <w:sz w:val="22"/>
          <w:szCs w:val="22"/>
          <w:lang w:eastAsia="zh-CN"/>
        </w:rPr>
        <w:t>the priority of PSFCH is equal to the priority of associated PSCCH/PSSCH</w:t>
      </w:r>
      <w:r w:rsidR="00677191">
        <w:rPr>
          <w:rFonts w:ascii="Times New Roman" w:hAnsi="Times New Roman"/>
          <w:sz w:val="22"/>
          <w:szCs w:val="22"/>
          <w:lang w:eastAsia="zh-CN"/>
        </w:rPr>
        <w:t>.</w:t>
      </w:r>
      <w:r w:rsidR="008D072B">
        <w:rPr>
          <w:rFonts w:ascii="Times New Roman" w:hAnsi="Times New Roman"/>
          <w:sz w:val="22"/>
          <w:szCs w:val="22"/>
          <w:lang w:eastAsia="zh-CN"/>
        </w:rPr>
        <w:t xml:space="preserve"> </w:t>
      </w:r>
      <w:r w:rsidR="00677191">
        <w:rPr>
          <w:rFonts w:ascii="Times New Roman" w:hAnsi="Times New Roman"/>
          <w:sz w:val="22"/>
          <w:szCs w:val="22"/>
          <w:lang w:eastAsia="zh-CN"/>
        </w:rPr>
        <w:t xml:space="preserve">If </w:t>
      </w:r>
      <w:r w:rsidR="008D072B">
        <w:rPr>
          <w:rFonts w:ascii="Times New Roman" w:hAnsi="Times New Roman"/>
          <w:sz w:val="22"/>
          <w:szCs w:val="22"/>
          <w:lang w:eastAsia="zh-CN"/>
        </w:rPr>
        <w:t xml:space="preserve">the CAPC of all the PSFCH transmissions are set </w:t>
      </w:r>
      <w:r w:rsidR="005B1395">
        <w:rPr>
          <w:rFonts w:ascii="Times New Roman" w:hAnsi="Times New Roman"/>
          <w:sz w:val="22"/>
          <w:szCs w:val="22"/>
          <w:lang w:eastAsia="zh-CN"/>
        </w:rPr>
        <w:t xml:space="preserve">to </w:t>
      </w:r>
      <w:r w:rsidR="008D072B">
        <w:rPr>
          <w:rFonts w:ascii="Times New Roman" w:hAnsi="Times New Roman"/>
          <w:sz w:val="22"/>
          <w:szCs w:val="22"/>
          <w:lang w:eastAsia="zh-CN"/>
        </w:rPr>
        <w:t>1</w:t>
      </w:r>
      <w:r w:rsidR="000F5BF3">
        <w:rPr>
          <w:rFonts w:ascii="Times New Roman" w:hAnsi="Times New Roman"/>
          <w:sz w:val="22"/>
          <w:szCs w:val="22"/>
          <w:lang w:eastAsia="zh-CN"/>
        </w:rPr>
        <w:t xml:space="preserve">, it </w:t>
      </w:r>
      <w:r w:rsidR="00663A65">
        <w:rPr>
          <w:rFonts w:ascii="Times New Roman" w:hAnsi="Times New Roman"/>
          <w:sz w:val="22"/>
          <w:szCs w:val="22"/>
          <w:lang w:eastAsia="zh-CN"/>
        </w:rPr>
        <w:t xml:space="preserve"> could</w:t>
      </w:r>
      <w:r w:rsidR="008D072B">
        <w:rPr>
          <w:rFonts w:ascii="Times New Roman" w:hAnsi="Times New Roman"/>
          <w:sz w:val="22"/>
          <w:szCs w:val="22"/>
          <w:lang w:eastAsia="zh-CN"/>
        </w:rPr>
        <w:t xml:space="preserve"> </w:t>
      </w:r>
      <w:r w:rsidR="00663A65">
        <w:rPr>
          <w:rFonts w:ascii="Times New Roman" w:hAnsi="Times New Roman"/>
          <w:sz w:val="22"/>
          <w:szCs w:val="22"/>
          <w:lang w:eastAsia="zh-CN"/>
        </w:rPr>
        <w:t xml:space="preserve">result </w:t>
      </w:r>
      <w:bookmarkStart w:id="0" w:name="_GoBack"/>
      <w:bookmarkEnd w:id="0"/>
      <w:r w:rsidR="00663A65">
        <w:rPr>
          <w:rFonts w:ascii="Times New Roman" w:hAnsi="Times New Roman"/>
          <w:sz w:val="22"/>
          <w:szCs w:val="22"/>
          <w:lang w:eastAsia="zh-CN"/>
        </w:rPr>
        <w:t>in interruption of</w:t>
      </w:r>
      <w:r w:rsidR="008D072B">
        <w:rPr>
          <w:rFonts w:ascii="Times New Roman" w:hAnsi="Times New Roman"/>
          <w:sz w:val="22"/>
          <w:szCs w:val="22"/>
          <w:lang w:eastAsia="zh-CN"/>
        </w:rPr>
        <w:t xml:space="preserve"> channel access procedure of PS</w:t>
      </w:r>
      <w:r w:rsidR="00B95245">
        <w:rPr>
          <w:rFonts w:ascii="Times New Roman" w:hAnsi="Times New Roman"/>
          <w:sz w:val="22"/>
          <w:szCs w:val="22"/>
          <w:lang w:eastAsia="zh-CN"/>
        </w:rPr>
        <w:t>C</w:t>
      </w:r>
      <w:r w:rsidR="008D072B">
        <w:rPr>
          <w:rFonts w:ascii="Times New Roman" w:hAnsi="Times New Roman"/>
          <w:sz w:val="22"/>
          <w:szCs w:val="22"/>
          <w:lang w:eastAsia="zh-CN"/>
        </w:rPr>
        <w:t>CH</w:t>
      </w:r>
      <w:r w:rsidR="008D072B">
        <w:rPr>
          <w:rFonts w:ascii="Times New Roman" w:hAnsi="Times New Roman" w:hint="eastAsia"/>
          <w:sz w:val="22"/>
          <w:szCs w:val="22"/>
          <w:lang w:eastAsia="zh-CN"/>
        </w:rPr>
        <w:t>/</w:t>
      </w:r>
      <w:r w:rsidR="008D072B">
        <w:rPr>
          <w:rFonts w:ascii="Times New Roman" w:hAnsi="Times New Roman"/>
          <w:sz w:val="22"/>
          <w:szCs w:val="22"/>
          <w:lang w:eastAsia="zh-CN"/>
        </w:rPr>
        <w:t>PS</w:t>
      </w:r>
      <w:r w:rsidR="00B95245">
        <w:rPr>
          <w:rFonts w:ascii="Times New Roman" w:hAnsi="Times New Roman"/>
          <w:sz w:val="22"/>
          <w:szCs w:val="22"/>
          <w:lang w:eastAsia="zh-CN"/>
        </w:rPr>
        <w:t>S</w:t>
      </w:r>
      <w:r w:rsidR="008D072B">
        <w:rPr>
          <w:rFonts w:ascii="Times New Roman" w:hAnsi="Times New Roman"/>
          <w:sz w:val="22"/>
          <w:szCs w:val="22"/>
          <w:lang w:eastAsia="zh-CN"/>
        </w:rPr>
        <w:t>CH transmiss</w:t>
      </w:r>
      <w:r w:rsidR="00C741A0">
        <w:rPr>
          <w:rFonts w:ascii="Times New Roman" w:hAnsi="Times New Roman"/>
          <w:sz w:val="22"/>
          <w:szCs w:val="22"/>
          <w:lang w:eastAsia="zh-CN"/>
        </w:rPr>
        <w:t>ion with high priority</w:t>
      </w:r>
      <w:r w:rsidR="000F5BF3">
        <w:rPr>
          <w:rFonts w:ascii="Times New Roman" w:hAnsi="Times New Roman"/>
          <w:sz w:val="22"/>
          <w:szCs w:val="22"/>
          <w:lang w:eastAsia="zh-CN"/>
        </w:rPr>
        <w:t xml:space="preserve">. Thus, </w:t>
      </w:r>
      <w:r w:rsidR="00EC7F3D">
        <w:rPr>
          <w:rFonts w:ascii="Times New Roman" w:hAnsi="Times New Roman"/>
          <w:sz w:val="22"/>
          <w:szCs w:val="22"/>
          <w:lang w:eastAsia="zh-CN"/>
        </w:rPr>
        <w:t xml:space="preserve">for PSFCH, </w:t>
      </w:r>
      <w:r w:rsidR="005E06DE">
        <w:rPr>
          <w:rFonts w:ascii="Times New Roman" w:hAnsi="Times New Roman"/>
          <w:sz w:val="22"/>
          <w:szCs w:val="22"/>
          <w:lang w:eastAsia="zh-CN"/>
        </w:rPr>
        <w:t xml:space="preserve">the </w:t>
      </w:r>
      <w:r w:rsidR="00663A65">
        <w:rPr>
          <w:rFonts w:ascii="Times New Roman" w:hAnsi="Times New Roman"/>
          <w:sz w:val="22"/>
          <w:szCs w:val="22"/>
          <w:lang w:eastAsia="zh-CN"/>
        </w:rPr>
        <w:t>same CAPC</w:t>
      </w:r>
      <w:r w:rsidR="005E06DE">
        <w:rPr>
          <w:rFonts w:ascii="Times New Roman" w:hAnsi="Times New Roman"/>
          <w:sz w:val="22"/>
          <w:szCs w:val="22"/>
          <w:lang w:eastAsia="zh-CN"/>
        </w:rPr>
        <w:t xml:space="preserve"> as associated </w:t>
      </w:r>
      <w:r w:rsidR="001A13B0">
        <w:rPr>
          <w:rFonts w:ascii="Times New Roman" w:hAnsi="Times New Roman"/>
          <w:sz w:val="22"/>
          <w:szCs w:val="22"/>
          <w:lang w:eastAsia="zh-CN"/>
        </w:rPr>
        <w:t>PSCCH/</w:t>
      </w:r>
      <w:r w:rsidR="005E06DE">
        <w:rPr>
          <w:rFonts w:ascii="Times New Roman" w:hAnsi="Times New Roman"/>
          <w:sz w:val="22"/>
          <w:szCs w:val="22"/>
          <w:lang w:eastAsia="zh-CN"/>
        </w:rPr>
        <w:t>PSSCH is preferred</w:t>
      </w:r>
      <w:r w:rsidR="00C741A0">
        <w:rPr>
          <w:rFonts w:ascii="Times New Roman" w:hAnsi="Times New Roman"/>
          <w:sz w:val="22"/>
          <w:szCs w:val="22"/>
          <w:lang w:eastAsia="zh-CN"/>
        </w:rPr>
        <w:t xml:space="preserve">. </w:t>
      </w:r>
      <w:r w:rsidR="005E06DE">
        <w:rPr>
          <w:rFonts w:ascii="Times New Roman" w:hAnsi="Times New Roman"/>
          <w:sz w:val="22"/>
          <w:szCs w:val="22"/>
          <w:lang w:eastAsia="zh-CN"/>
        </w:rPr>
        <w:t>M</w:t>
      </w:r>
      <w:r w:rsidR="008567DB">
        <w:rPr>
          <w:rFonts w:ascii="Times New Roman" w:hAnsi="Times New Roman"/>
          <w:sz w:val="22"/>
          <w:szCs w:val="22"/>
          <w:lang w:eastAsia="zh-CN"/>
        </w:rPr>
        <w:t xml:space="preserve">ore details are </w:t>
      </w:r>
      <w:r w:rsidR="002D414E">
        <w:rPr>
          <w:rFonts w:ascii="Times New Roman" w:hAnsi="Times New Roman"/>
          <w:sz w:val="22"/>
          <w:szCs w:val="22"/>
          <w:lang w:eastAsia="zh-CN"/>
        </w:rPr>
        <w:t xml:space="preserve">described in </w:t>
      </w:r>
      <w:r w:rsidR="00B75061">
        <w:rPr>
          <w:rFonts w:ascii="Times New Roman" w:hAnsi="Times New Roman"/>
          <w:sz w:val="22"/>
          <w:szCs w:val="22"/>
          <w:lang w:eastAsia="zh-CN"/>
        </w:rPr>
        <w:t>our companion paper</w:t>
      </w:r>
      <w:r w:rsidR="00CF4F1F">
        <w:rPr>
          <w:rFonts w:ascii="Times New Roman" w:hAnsi="Times New Roman"/>
          <w:sz w:val="22"/>
          <w:szCs w:val="22"/>
          <w:lang w:eastAsia="zh-CN"/>
        </w:rPr>
        <w:t xml:space="preserve"> </w:t>
      </w:r>
      <w:r w:rsidR="007F378A">
        <w:rPr>
          <w:rFonts w:ascii="Times New Roman" w:hAnsi="Times New Roman"/>
          <w:sz w:val="22"/>
          <w:szCs w:val="22"/>
          <w:lang w:eastAsia="zh-CN"/>
        </w:rPr>
        <w:fldChar w:fldCharType="begin"/>
      </w:r>
      <w:r w:rsidR="007F378A">
        <w:rPr>
          <w:rFonts w:ascii="Times New Roman" w:hAnsi="Times New Roman"/>
          <w:sz w:val="22"/>
          <w:szCs w:val="22"/>
          <w:lang w:eastAsia="zh-CN"/>
        </w:rPr>
        <w:instrText xml:space="preserve"> REF _Ref126595715 \r \h </w:instrText>
      </w:r>
      <w:r w:rsidR="007F378A">
        <w:rPr>
          <w:rFonts w:ascii="Times New Roman" w:hAnsi="Times New Roman"/>
          <w:sz w:val="22"/>
          <w:szCs w:val="22"/>
          <w:lang w:eastAsia="zh-CN"/>
        </w:rPr>
      </w:r>
      <w:r w:rsidR="007F378A">
        <w:rPr>
          <w:rFonts w:ascii="Times New Roman" w:hAnsi="Times New Roman"/>
          <w:sz w:val="22"/>
          <w:szCs w:val="22"/>
          <w:lang w:eastAsia="zh-CN"/>
        </w:rPr>
        <w:fldChar w:fldCharType="separate"/>
      </w:r>
      <w:r w:rsidR="00660995">
        <w:rPr>
          <w:rFonts w:ascii="Times New Roman" w:hAnsi="Times New Roman"/>
          <w:sz w:val="22"/>
          <w:szCs w:val="22"/>
          <w:lang w:eastAsia="zh-CN"/>
        </w:rPr>
        <w:t>[2]</w:t>
      </w:r>
      <w:r w:rsidR="007F378A">
        <w:rPr>
          <w:rFonts w:ascii="Times New Roman" w:hAnsi="Times New Roman"/>
          <w:sz w:val="22"/>
          <w:szCs w:val="22"/>
          <w:lang w:eastAsia="zh-CN"/>
        </w:rPr>
        <w:fldChar w:fldCharType="end"/>
      </w:r>
      <w:r w:rsidR="008567DB">
        <w:rPr>
          <w:rFonts w:ascii="Times New Roman" w:hAnsi="Times New Roman"/>
          <w:sz w:val="22"/>
          <w:szCs w:val="22"/>
          <w:lang w:eastAsia="zh-CN"/>
        </w:rPr>
        <w:t>.</w:t>
      </w:r>
    </w:p>
    <w:p w14:paraId="480CC18D" w14:textId="5F4809FB" w:rsidR="00C741A0" w:rsidRDefault="00C66AE2" w:rsidP="002D414E">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In summary, f</w:t>
      </w:r>
      <w:r w:rsidR="00CF26C7" w:rsidRPr="00CF26C7">
        <w:rPr>
          <w:rFonts w:ascii="Times New Roman" w:hAnsi="Times New Roman"/>
          <w:sz w:val="22"/>
          <w:szCs w:val="22"/>
          <w:lang w:eastAsia="zh-CN"/>
        </w:rPr>
        <w:t xml:space="preserve">rom RAN1 perspective, </w:t>
      </w:r>
      <w:r w:rsidR="002D414E">
        <w:rPr>
          <w:rFonts w:ascii="Times New Roman" w:hAnsi="Times New Roman"/>
          <w:sz w:val="22"/>
          <w:szCs w:val="22"/>
          <w:lang w:eastAsia="zh-CN"/>
        </w:rPr>
        <w:t xml:space="preserve">there is no concern </w:t>
      </w:r>
      <w:r w:rsidR="002D414E" w:rsidRPr="002D414E">
        <w:rPr>
          <w:rFonts w:ascii="Times New Roman" w:hAnsi="Times New Roman"/>
          <w:sz w:val="22"/>
          <w:szCs w:val="22"/>
          <w:lang w:eastAsia="zh-CN"/>
        </w:rPr>
        <w:t>t</w:t>
      </w:r>
      <w:r w:rsidR="002D414E">
        <w:rPr>
          <w:rFonts w:ascii="Times New Roman" w:hAnsi="Times New Roman"/>
          <w:sz w:val="22"/>
          <w:szCs w:val="22"/>
          <w:lang w:eastAsia="zh-CN"/>
        </w:rPr>
        <w:t xml:space="preserve">hat S-SSB uses the highest </w:t>
      </w:r>
      <w:r w:rsidR="00AA6FB6">
        <w:rPr>
          <w:rFonts w:ascii="Times New Roman" w:hAnsi="Times New Roman"/>
          <w:sz w:val="22"/>
          <w:szCs w:val="22"/>
          <w:lang w:eastAsia="zh-CN"/>
        </w:rPr>
        <w:t xml:space="preserve">priority </w:t>
      </w:r>
      <w:r w:rsidR="002D414E">
        <w:rPr>
          <w:rFonts w:ascii="Times New Roman" w:hAnsi="Times New Roman"/>
          <w:sz w:val="22"/>
          <w:szCs w:val="22"/>
          <w:lang w:eastAsia="zh-CN"/>
        </w:rPr>
        <w:t>CAPC, and</w:t>
      </w:r>
      <w:r w:rsidR="00A506C4">
        <w:rPr>
          <w:rFonts w:ascii="Times New Roman" w:hAnsi="Times New Roman"/>
          <w:sz w:val="22"/>
          <w:szCs w:val="22"/>
          <w:lang w:eastAsia="zh-CN"/>
        </w:rPr>
        <w:t xml:space="preserve"> the CAPC of PSFCH</w:t>
      </w:r>
      <w:r w:rsidR="002D414E">
        <w:rPr>
          <w:rFonts w:ascii="Times New Roman" w:hAnsi="Times New Roman"/>
          <w:sz w:val="22"/>
          <w:szCs w:val="22"/>
          <w:lang w:eastAsia="zh-CN"/>
        </w:rPr>
        <w:t xml:space="preserve"> </w:t>
      </w:r>
      <w:r w:rsidR="005E06DE">
        <w:rPr>
          <w:rFonts w:ascii="Times New Roman" w:hAnsi="Times New Roman"/>
          <w:sz w:val="22"/>
          <w:szCs w:val="22"/>
          <w:lang w:eastAsia="zh-CN"/>
        </w:rPr>
        <w:t>is</w:t>
      </w:r>
      <w:r w:rsidR="00C741A0">
        <w:rPr>
          <w:rFonts w:ascii="Times New Roman" w:hAnsi="Times New Roman"/>
          <w:sz w:val="22"/>
          <w:szCs w:val="22"/>
          <w:lang w:eastAsia="zh-CN"/>
        </w:rPr>
        <w:t xml:space="preserve"> being discussed in RAN1</w:t>
      </w:r>
      <w:r w:rsidR="005E06DE">
        <w:rPr>
          <w:rFonts w:ascii="Times New Roman" w:hAnsi="Times New Roman"/>
          <w:sz w:val="22"/>
          <w:szCs w:val="22"/>
          <w:lang w:eastAsia="zh-CN"/>
        </w:rPr>
        <w:t xml:space="preserve">. Thus, </w:t>
      </w:r>
      <w:r w:rsidR="00C741A0" w:rsidRPr="00C741A0">
        <w:rPr>
          <w:rFonts w:ascii="Times New Roman" w:hAnsi="Times New Roman"/>
          <w:sz w:val="22"/>
          <w:szCs w:val="22"/>
          <w:lang w:eastAsia="zh-CN"/>
        </w:rPr>
        <w:t>RAN1 can reply to RAN2 later once CAPC of PSFCH is determined in AI 9.4.1.1.</w:t>
      </w:r>
    </w:p>
    <w:p w14:paraId="5512FEFE" w14:textId="4503F1D7" w:rsidR="00CB7ACE" w:rsidRPr="00C04D43" w:rsidRDefault="00CB7ACE" w:rsidP="00CB7ACE">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 xml:space="preserve">Proposal:  </w:t>
      </w:r>
      <w:r w:rsidR="004C61EB">
        <w:rPr>
          <w:rFonts w:ascii="Times New Roman" w:eastAsia="SimSun" w:hAnsi="Times New Roman" w:cs="Times New Roman"/>
          <w:b/>
          <w:i/>
          <w:lang w:eastAsia="zh-CN"/>
        </w:rPr>
        <w:t>Reply to</w:t>
      </w:r>
      <w:r w:rsidR="004C61EB">
        <w:rPr>
          <w:rFonts w:ascii="Times New Roman" w:eastAsia="SimSun" w:hAnsi="Times New Roman" w:cs="Times New Roman"/>
          <w:b/>
          <w:i/>
          <w:lang w:eastAsia="zh-CN"/>
        </w:rPr>
        <w:t xml:space="preserve"> </w:t>
      </w:r>
      <w:r w:rsidR="00730EE8">
        <w:rPr>
          <w:rFonts w:ascii="Times New Roman" w:eastAsia="SimSun" w:hAnsi="Times New Roman" w:cs="Times New Roman"/>
          <w:b/>
          <w:i/>
          <w:lang w:eastAsia="zh-CN"/>
        </w:rPr>
        <w:t>RAN2’s LS on CAPC</w:t>
      </w:r>
      <w:r w:rsidR="004C61EB">
        <w:rPr>
          <w:rFonts w:ascii="Times New Roman" w:eastAsia="SimSun" w:hAnsi="Times New Roman" w:cs="Times New Roman"/>
          <w:b/>
          <w:i/>
          <w:lang w:eastAsia="zh-CN"/>
        </w:rPr>
        <w:t xml:space="preserve"> at a later appropriate time, since</w:t>
      </w:r>
      <w:r w:rsidRPr="00C04D43">
        <w:rPr>
          <w:rFonts w:ascii="Times New Roman" w:eastAsia="SimSun" w:hAnsi="Times New Roman" w:cs="Times New Roman"/>
          <w:b/>
          <w:i/>
          <w:lang w:eastAsia="zh-CN"/>
        </w:rPr>
        <w:t>:</w:t>
      </w:r>
    </w:p>
    <w:p w14:paraId="0F9D6DE2" w14:textId="7CEB6B5B" w:rsidR="007C2997" w:rsidRPr="00984172" w:rsidRDefault="000532B3" w:rsidP="007C2997">
      <w:pPr>
        <w:pStyle w:val="Header"/>
        <w:numPr>
          <w:ilvl w:val="0"/>
          <w:numId w:val="12"/>
        </w:numPr>
        <w:rPr>
          <w:b/>
          <w:i/>
          <w:lang w:val="en-US" w:eastAsia="zh-CN"/>
        </w:rPr>
      </w:pPr>
      <w:r>
        <w:rPr>
          <w:b/>
          <w:i/>
          <w:lang w:eastAsia="zh-CN"/>
        </w:rPr>
        <w:t>There is no concern</w:t>
      </w:r>
      <w:r w:rsidR="004C61EB">
        <w:rPr>
          <w:b/>
          <w:i/>
          <w:lang w:val="en-US" w:eastAsia="zh-CN"/>
        </w:rPr>
        <w:t xml:space="preserve"> and hence no need for feedback</w:t>
      </w:r>
      <w:r>
        <w:rPr>
          <w:b/>
          <w:i/>
          <w:lang w:eastAsia="zh-CN"/>
        </w:rPr>
        <w:t xml:space="preserve"> from RAN1 perspective that S-SSB </w:t>
      </w:r>
      <w:r w:rsidR="007C2997">
        <w:rPr>
          <w:b/>
          <w:i/>
          <w:lang w:eastAsia="zh-CN"/>
        </w:rPr>
        <w:t>use</w:t>
      </w:r>
      <w:r>
        <w:rPr>
          <w:b/>
          <w:i/>
          <w:lang w:eastAsia="zh-CN"/>
        </w:rPr>
        <w:t>s the</w:t>
      </w:r>
      <w:r w:rsidR="007C2997">
        <w:rPr>
          <w:b/>
          <w:i/>
          <w:lang w:eastAsia="zh-CN"/>
        </w:rPr>
        <w:t xml:space="preserve"> highest </w:t>
      </w:r>
      <w:r w:rsidR="00C2235F">
        <w:rPr>
          <w:b/>
          <w:i/>
          <w:lang w:eastAsia="zh-CN"/>
        </w:rPr>
        <w:t xml:space="preserve">priority </w:t>
      </w:r>
      <w:r w:rsidR="007C2997">
        <w:rPr>
          <w:b/>
          <w:i/>
          <w:lang w:eastAsia="zh-CN"/>
        </w:rPr>
        <w:t>CAPC.</w:t>
      </w:r>
    </w:p>
    <w:p w14:paraId="6F8E57A5" w14:textId="37CECA42" w:rsidR="00E4781D" w:rsidRPr="00BC5B3E" w:rsidRDefault="00E4781D" w:rsidP="004906EE">
      <w:pPr>
        <w:pStyle w:val="Header"/>
        <w:numPr>
          <w:ilvl w:val="0"/>
          <w:numId w:val="12"/>
        </w:numPr>
        <w:rPr>
          <w:b/>
          <w:i/>
          <w:lang w:val="en-US" w:eastAsia="zh-CN"/>
        </w:rPr>
      </w:pPr>
      <w:r>
        <w:rPr>
          <w:b/>
          <w:i/>
          <w:lang w:val="en-US" w:eastAsia="zh-CN"/>
        </w:rPr>
        <w:t xml:space="preserve">RAN1 is discussing the CAPC for PSFCH and will reply </w:t>
      </w:r>
      <w:r w:rsidR="00462FCD">
        <w:rPr>
          <w:b/>
          <w:i/>
          <w:lang w:val="en-US" w:eastAsia="zh-CN"/>
        </w:rPr>
        <w:t xml:space="preserve">to </w:t>
      </w:r>
      <w:r>
        <w:rPr>
          <w:b/>
          <w:i/>
          <w:lang w:val="en-US" w:eastAsia="zh-CN"/>
        </w:rPr>
        <w:t>RAN2 later after consensus is reached.</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21DDE527" w14:textId="5557D714" w:rsidR="00A506C4" w:rsidRDefault="005664D9" w:rsidP="00D95D53">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Based on the discussion and analysis above, following proposal is </w:t>
      </w:r>
      <w:r w:rsidR="001F1C55">
        <w:rPr>
          <w:rFonts w:ascii="Times New Roman" w:eastAsia="SimSun" w:hAnsi="Times New Roman" w:cs="Times New Roman"/>
          <w:lang w:eastAsia="zh-CN"/>
        </w:rPr>
        <w:t>given</w:t>
      </w:r>
      <w:r>
        <w:rPr>
          <w:rFonts w:ascii="Times New Roman" w:eastAsia="SimSun" w:hAnsi="Times New Roman" w:cs="Times New Roman"/>
          <w:lang w:eastAsia="zh-CN"/>
        </w:rPr>
        <w:t>.</w:t>
      </w:r>
    </w:p>
    <w:p w14:paraId="79DCC084" w14:textId="4361A264" w:rsidR="004C61EB" w:rsidRPr="00C04D43" w:rsidRDefault="004C61EB" w:rsidP="004C61EB">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Reply to</w:t>
      </w:r>
      <w:r>
        <w:rPr>
          <w:rFonts w:ascii="Times New Roman" w:eastAsia="SimSun" w:hAnsi="Times New Roman" w:cs="Times New Roman"/>
          <w:b/>
          <w:i/>
          <w:lang w:eastAsia="zh-CN"/>
        </w:rPr>
        <w:t xml:space="preserve"> </w:t>
      </w:r>
      <w:r>
        <w:rPr>
          <w:rFonts w:ascii="Times New Roman" w:eastAsia="SimSun" w:hAnsi="Times New Roman" w:cs="Times New Roman"/>
          <w:b/>
          <w:i/>
          <w:lang w:eastAsia="zh-CN"/>
        </w:rPr>
        <w:t>RAN2’s LS on CAPC at a later appropriate time, since</w:t>
      </w:r>
      <w:r w:rsidRPr="00C04D43">
        <w:rPr>
          <w:rFonts w:ascii="Times New Roman" w:eastAsia="SimSun" w:hAnsi="Times New Roman" w:cs="Times New Roman"/>
          <w:b/>
          <w:i/>
          <w:lang w:eastAsia="zh-CN"/>
        </w:rPr>
        <w:t>:</w:t>
      </w:r>
    </w:p>
    <w:p w14:paraId="24D281CA" w14:textId="77777777" w:rsidR="004C61EB" w:rsidRPr="00984172" w:rsidRDefault="004C61EB" w:rsidP="004C61EB">
      <w:pPr>
        <w:pStyle w:val="Header"/>
        <w:numPr>
          <w:ilvl w:val="0"/>
          <w:numId w:val="12"/>
        </w:numPr>
        <w:rPr>
          <w:b/>
          <w:i/>
          <w:lang w:val="en-US" w:eastAsia="zh-CN"/>
        </w:rPr>
      </w:pPr>
      <w:r>
        <w:rPr>
          <w:b/>
          <w:i/>
          <w:lang w:eastAsia="zh-CN"/>
        </w:rPr>
        <w:t>There is no concern</w:t>
      </w:r>
      <w:r>
        <w:rPr>
          <w:b/>
          <w:i/>
          <w:lang w:val="en-US" w:eastAsia="zh-CN"/>
        </w:rPr>
        <w:t xml:space="preserve"> and hence no need for feedback</w:t>
      </w:r>
      <w:r>
        <w:rPr>
          <w:b/>
          <w:i/>
          <w:lang w:eastAsia="zh-CN"/>
        </w:rPr>
        <w:t xml:space="preserve"> from RAN1 perspective that S-SSB uses the highest priority CAPC.</w:t>
      </w:r>
    </w:p>
    <w:p w14:paraId="3AC9E359" w14:textId="77777777" w:rsidR="004C61EB" w:rsidRPr="00BC5B3E" w:rsidRDefault="004C61EB" w:rsidP="004C61EB">
      <w:pPr>
        <w:pStyle w:val="Header"/>
        <w:numPr>
          <w:ilvl w:val="0"/>
          <w:numId w:val="12"/>
        </w:numPr>
        <w:rPr>
          <w:b/>
          <w:i/>
          <w:lang w:val="en-US" w:eastAsia="zh-CN"/>
        </w:rPr>
      </w:pPr>
      <w:r>
        <w:rPr>
          <w:b/>
          <w:i/>
          <w:lang w:val="en-US" w:eastAsia="zh-CN"/>
        </w:rPr>
        <w:t>RAN1 is discussing the CAPC for PSFCH and will reply to RAN2 later after consensus is reached.</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38BCBE2E" w14:textId="6C0C1CD1" w:rsidR="00AA1587" w:rsidRPr="004906EE" w:rsidRDefault="00FD0112" w:rsidP="00D218A2">
      <w:pPr>
        <w:pStyle w:val="ListParagraph"/>
        <w:numPr>
          <w:ilvl w:val="0"/>
          <w:numId w:val="10"/>
        </w:numPr>
        <w:spacing w:after="60"/>
        <w:ind w:firstLineChars="0"/>
        <w:rPr>
          <w:lang w:val="en-US"/>
        </w:rPr>
      </w:pPr>
      <w:bookmarkStart w:id="1" w:name="_Ref30584195"/>
      <w:bookmarkStart w:id="2" w:name="_Ref51596446"/>
      <w:r w:rsidRPr="00FD0112">
        <w:rPr>
          <w:lang w:val="en-US"/>
        </w:rPr>
        <w:t>R2-2213169</w:t>
      </w:r>
      <w:r w:rsidR="00FC4862" w:rsidRPr="006772AA">
        <w:rPr>
          <w:lang w:val="en-US"/>
        </w:rPr>
        <w:t>, “</w:t>
      </w:r>
      <w:r w:rsidRPr="00FD0112">
        <w:rPr>
          <w:lang w:val="en-US"/>
        </w:rPr>
        <w:t>LS to RAN1 on CAPC for SL-U</w:t>
      </w:r>
      <w:r w:rsidR="009D3F36" w:rsidRPr="003F615C">
        <w:rPr>
          <w:lang w:val="en-US"/>
        </w:rPr>
        <w:t>”, RAN2</w:t>
      </w:r>
      <w:r w:rsidR="0077351B" w:rsidRPr="003F615C">
        <w:rPr>
          <w:lang w:val="en-US"/>
        </w:rPr>
        <w:t xml:space="preserve">, </w:t>
      </w:r>
      <w:r w:rsidR="009D3F36" w:rsidRPr="003F615C">
        <w:rPr>
          <w:lang w:val="en-US"/>
        </w:rPr>
        <w:t>3GPP TSG-RAN WG2 Meeting #</w:t>
      </w:r>
      <w:r w:rsidR="003F615C" w:rsidRPr="00045065">
        <w:rPr>
          <w:rFonts w:cs="Arial"/>
        </w:rPr>
        <w:t>1</w:t>
      </w:r>
      <w:r w:rsidR="00D218A2">
        <w:rPr>
          <w:rFonts w:cs="Arial"/>
        </w:rPr>
        <w:t>20</w:t>
      </w:r>
      <w:r w:rsidR="00FC4862" w:rsidRPr="003F615C">
        <w:rPr>
          <w:lang w:val="en-US"/>
        </w:rPr>
        <w:t>,</w:t>
      </w:r>
      <w:r w:rsidR="003F615C" w:rsidRPr="003F615C">
        <w:t xml:space="preserve"> </w:t>
      </w:r>
      <w:r w:rsidR="00D218A2" w:rsidRPr="00D218A2">
        <w:t>November</w:t>
      </w:r>
      <w:r w:rsidR="009D3F36" w:rsidRPr="003F615C">
        <w:rPr>
          <w:lang w:val="en-US"/>
        </w:rPr>
        <w:t>,</w:t>
      </w:r>
      <w:r w:rsidR="0077351B" w:rsidRPr="003F615C">
        <w:rPr>
          <w:lang w:val="en-US"/>
        </w:rPr>
        <w:t xml:space="preserve"> </w:t>
      </w:r>
      <w:bookmarkEnd w:id="1"/>
      <w:r w:rsidR="00C02BD8" w:rsidRPr="003F615C">
        <w:rPr>
          <w:lang w:val="en-US"/>
        </w:rPr>
        <w:t>202</w:t>
      </w:r>
      <w:r w:rsidR="009D3F36" w:rsidRPr="003F615C">
        <w:rPr>
          <w:lang w:val="en-US"/>
        </w:rPr>
        <w:t>2</w:t>
      </w:r>
      <w:r w:rsidR="0077351B" w:rsidRPr="003F615C">
        <w:rPr>
          <w:lang w:val="en-US"/>
        </w:rPr>
        <w:t>.</w:t>
      </w:r>
      <w:bookmarkStart w:id="3" w:name="_Ref37322237"/>
      <w:bookmarkEnd w:id="2"/>
      <w:bookmarkEnd w:id="3"/>
      <w:r w:rsidR="003F615C" w:rsidRPr="003F615C">
        <w:t xml:space="preserve"> </w:t>
      </w:r>
    </w:p>
    <w:p w14:paraId="0865860A" w14:textId="7ADC49B4" w:rsidR="000532B3" w:rsidRPr="002D414E" w:rsidRDefault="00B75061" w:rsidP="002D414E">
      <w:pPr>
        <w:pStyle w:val="ListParagraph"/>
        <w:numPr>
          <w:ilvl w:val="0"/>
          <w:numId w:val="10"/>
        </w:numPr>
        <w:spacing w:after="60"/>
        <w:ind w:firstLineChars="0"/>
        <w:rPr>
          <w:lang w:val="en-US"/>
        </w:rPr>
      </w:pPr>
      <w:bookmarkStart w:id="4" w:name="_Ref126595715"/>
      <w:r w:rsidRPr="00B75061">
        <w:rPr>
          <w:lang w:val="en-US"/>
        </w:rPr>
        <w:t>R1-2300124</w:t>
      </w:r>
      <w:r w:rsidR="008567DB" w:rsidRPr="006772AA">
        <w:rPr>
          <w:lang w:val="en-US"/>
        </w:rPr>
        <w:t>, “</w:t>
      </w:r>
      <w:r w:rsidR="002D414E" w:rsidRPr="002D414E">
        <w:rPr>
          <w:lang w:val="en-US"/>
        </w:rPr>
        <w:t>Channel access mechanism and resource allocation for sidelink operation over unlicensed spectrum</w:t>
      </w:r>
      <w:r w:rsidR="002D414E">
        <w:rPr>
          <w:lang w:val="en-US"/>
        </w:rPr>
        <w:t>”, RAN1</w:t>
      </w:r>
      <w:r w:rsidR="008567DB" w:rsidRPr="003F615C">
        <w:rPr>
          <w:lang w:val="en-US"/>
        </w:rPr>
        <w:t xml:space="preserve">, </w:t>
      </w:r>
      <w:r w:rsidR="002D414E">
        <w:rPr>
          <w:lang w:val="en-US"/>
        </w:rPr>
        <w:t>3GPP TSG-RAN WG1</w:t>
      </w:r>
      <w:r w:rsidR="008567DB" w:rsidRPr="003F615C">
        <w:rPr>
          <w:lang w:val="en-US"/>
        </w:rPr>
        <w:t xml:space="preserve"> Meeting #</w:t>
      </w:r>
      <w:r w:rsidR="002D414E">
        <w:rPr>
          <w:rFonts w:cs="Arial"/>
        </w:rPr>
        <w:t>112</w:t>
      </w:r>
      <w:r w:rsidR="008567DB" w:rsidRPr="003F615C">
        <w:rPr>
          <w:lang w:val="en-US"/>
        </w:rPr>
        <w:t>,</w:t>
      </w:r>
      <w:r w:rsidR="008567DB" w:rsidRPr="003F615C">
        <w:t xml:space="preserve"> </w:t>
      </w:r>
      <w:r w:rsidR="002D414E" w:rsidRPr="002D414E">
        <w:t>February</w:t>
      </w:r>
      <w:r w:rsidR="008567DB" w:rsidRPr="003F615C">
        <w:rPr>
          <w:lang w:val="en-US"/>
        </w:rPr>
        <w:t>, 202</w:t>
      </w:r>
      <w:r w:rsidR="002D414E">
        <w:rPr>
          <w:lang w:val="en-US"/>
        </w:rPr>
        <w:t>3</w:t>
      </w:r>
      <w:r w:rsidR="008567DB" w:rsidRPr="003F615C">
        <w:rPr>
          <w:lang w:val="en-US"/>
        </w:rPr>
        <w:t>.</w:t>
      </w:r>
      <w:bookmarkEnd w:id="4"/>
      <w:r w:rsidR="008567DB" w:rsidRPr="003F615C">
        <w:t xml:space="preserve"> </w:t>
      </w:r>
    </w:p>
    <w:sectPr w:rsidR="000532B3" w:rsidRPr="002D41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622BE" w14:textId="77777777" w:rsidR="00682AA3" w:rsidRDefault="00682AA3">
      <w:pPr>
        <w:spacing w:after="0" w:line="240" w:lineRule="auto"/>
      </w:pPr>
    </w:p>
  </w:endnote>
  <w:endnote w:type="continuationSeparator" w:id="0">
    <w:p w14:paraId="7F62B586" w14:textId="77777777" w:rsidR="00682AA3" w:rsidRDefault="00682A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EE"/>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32E48" w14:textId="77777777" w:rsidR="00682AA3" w:rsidRDefault="00682AA3">
      <w:pPr>
        <w:spacing w:after="0" w:line="240" w:lineRule="auto"/>
      </w:pPr>
    </w:p>
  </w:footnote>
  <w:footnote w:type="continuationSeparator" w:id="0">
    <w:p w14:paraId="21944057" w14:textId="77777777" w:rsidR="00682AA3" w:rsidRDefault="00682A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731D4"/>
    <w:multiLevelType w:val="hybridMultilevel"/>
    <w:tmpl w:val="860292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9"/>
  </w:num>
  <w:num w:numId="4">
    <w:abstractNumId w:val="26"/>
  </w:num>
  <w:num w:numId="5">
    <w:abstractNumId w:val="13"/>
  </w:num>
  <w:num w:numId="6">
    <w:abstractNumId w:val="0"/>
  </w:num>
  <w:num w:numId="7">
    <w:abstractNumId w:val="1"/>
  </w:num>
  <w:num w:numId="8">
    <w:abstractNumId w:val="14"/>
  </w:num>
  <w:num w:numId="9">
    <w:abstractNumId w:val="28"/>
  </w:num>
  <w:num w:numId="10">
    <w:abstractNumId w:val="12"/>
  </w:num>
  <w:num w:numId="11">
    <w:abstractNumId w:val="23"/>
  </w:num>
  <w:num w:numId="12">
    <w:abstractNumId w:val="5"/>
  </w:num>
  <w:num w:numId="13">
    <w:abstractNumId w:val="24"/>
  </w:num>
  <w:num w:numId="14">
    <w:abstractNumId w:val="20"/>
  </w:num>
  <w:num w:numId="15">
    <w:abstractNumId w:val="18"/>
  </w:num>
  <w:num w:numId="16">
    <w:abstractNumId w:val="4"/>
  </w:num>
  <w:num w:numId="17">
    <w:abstractNumId w:val="21"/>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8"/>
  </w:num>
  <w:num w:numId="26">
    <w:abstractNumId w:val="27"/>
  </w:num>
  <w:num w:numId="27">
    <w:abstractNumId w:val="6"/>
  </w:num>
  <w:num w:numId="28">
    <w:abstractNumId w:val="22"/>
  </w:num>
  <w:num w:numId="29">
    <w:abstractNumId w:val="2"/>
  </w:num>
  <w:num w:numId="30">
    <w:abstractNumId w:val="11"/>
  </w:num>
  <w:num w:numId="31">
    <w:abstractNumId w:val="17"/>
  </w:num>
  <w:num w:numId="32">
    <w:abstractNumId w:val="3"/>
  </w:num>
  <w:num w:numId="33">
    <w:abstractNumId w:val="10"/>
  </w:num>
  <w:num w:numId="3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3BE"/>
    <w:rsid w:val="000035FD"/>
    <w:rsid w:val="00003D78"/>
    <w:rsid w:val="00005CC2"/>
    <w:rsid w:val="00007FA0"/>
    <w:rsid w:val="00010C1F"/>
    <w:rsid w:val="0001438D"/>
    <w:rsid w:val="00015398"/>
    <w:rsid w:val="00015D88"/>
    <w:rsid w:val="00015ED7"/>
    <w:rsid w:val="00022D77"/>
    <w:rsid w:val="00023F41"/>
    <w:rsid w:val="000246A0"/>
    <w:rsid w:val="000355FE"/>
    <w:rsid w:val="00035C02"/>
    <w:rsid w:val="00036EDF"/>
    <w:rsid w:val="000378A8"/>
    <w:rsid w:val="00037A85"/>
    <w:rsid w:val="00044938"/>
    <w:rsid w:val="000479BA"/>
    <w:rsid w:val="00047FBE"/>
    <w:rsid w:val="000523F4"/>
    <w:rsid w:val="00052DF7"/>
    <w:rsid w:val="00053070"/>
    <w:rsid w:val="000532B3"/>
    <w:rsid w:val="00053DE2"/>
    <w:rsid w:val="000541C2"/>
    <w:rsid w:val="0005561A"/>
    <w:rsid w:val="00061289"/>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BA5"/>
    <w:rsid w:val="000822F8"/>
    <w:rsid w:val="00083E06"/>
    <w:rsid w:val="00086750"/>
    <w:rsid w:val="00086FB6"/>
    <w:rsid w:val="00090BC1"/>
    <w:rsid w:val="00091BE9"/>
    <w:rsid w:val="000929CC"/>
    <w:rsid w:val="00094404"/>
    <w:rsid w:val="000A0077"/>
    <w:rsid w:val="000A166C"/>
    <w:rsid w:val="000A1A6A"/>
    <w:rsid w:val="000A370A"/>
    <w:rsid w:val="000A4EB1"/>
    <w:rsid w:val="000A5311"/>
    <w:rsid w:val="000A6B41"/>
    <w:rsid w:val="000B089D"/>
    <w:rsid w:val="000B0BB9"/>
    <w:rsid w:val="000B10DD"/>
    <w:rsid w:val="000B1C4D"/>
    <w:rsid w:val="000B467C"/>
    <w:rsid w:val="000B5F05"/>
    <w:rsid w:val="000B65A8"/>
    <w:rsid w:val="000C017C"/>
    <w:rsid w:val="000C2438"/>
    <w:rsid w:val="000C3236"/>
    <w:rsid w:val="000C3AE2"/>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5BF3"/>
    <w:rsid w:val="000F79E4"/>
    <w:rsid w:val="0010077B"/>
    <w:rsid w:val="001030AC"/>
    <w:rsid w:val="00105CE6"/>
    <w:rsid w:val="001064C1"/>
    <w:rsid w:val="0011209A"/>
    <w:rsid w:val="00112715"/>
    <w:rsid w:val="001140FD"/>
    <w:rsid w:val="00117BA6"/>
    <w:rsid w:val="00120D2A"/>
    <w:rsid w:val="00127162"/>
    <w:rsid w:val="001272D9"/>
    <w:rsid w:val="0013019E"/>
    <w:rsid w:val="00130777"/>
    <w:rsid w:val="0013084C"/>
    <w:rsid w:val="00131829"/>
    <w:rsid w:val="00132C54"/>
    <w:rsid w:val="001347E6"/>
    <w:rsid w:val="00135740"/>
    <w:rsid w:val="00136172"/>
    <w:rsid w:val="00136DF4"/>
    <w:rsid w:val="001375B5"/>
    <w:rsid w:val="00143C04"/>
    <w:rsid w:val="00147772"/>
    <w:rsid w:val="001501F6"/>
    <w:rsid w:val="00151364"/>
    <w:rsid w:val="001537BD"/>
    <w:rsid w:val="0015392C"/>
    <w:rsid w:val="00153CA7"/>
    <w:rsid w:val="00154E51"/>
    <w:rsid w:val="00162C73"/>
    <w:rsid w:val="00171C7A"/>
    <w:rsid w:val="001723BD"/>
    <w:rsid w:val="0017401A"/>
    <w:rsid w:val="00175DED"/>
    <w:rsid w:val="00181CD6"/>
    <w:rsid w:val="00182591"/>
    <w:rsid w:val="00185315"/>
    <w:rsid w:val="0018642D"/>
    <w:rsid w:val="00192590"/>
    <w:rsid w:val="0019380F"/>
    <w:rsid w:val="00195C3F"/>
    <w:rsid w:val="00196D0D"/>
    <w:rsid w:val="001974D8"/>
    <w:rsid w:val="001979F8"/>
    <w:rsid w:val="001A089C"/>
    <w:rsid w:val="001A13B0"/>
    <w:rsid w:val="001A2A08"/>
    <w:rsid w:val="001A3C4E"/>
    <w:rsid w:val="001A4DFC"/>
    <w:rsid w:val="001B3233"/>
    <w:rsid w:val="001B4873"/>
    <w:rsid w:val="001B590A"/>
    <w:rsid w:val="001B5EDF"/>
    <w:rsid w:val="001B6A5D"/>
    <w:rsid w:val="001C08F1"/>
    <w:rsid w:val="001C23CA"/>
    <w:rsid w:val="001D0148"/>
    <w:rsid w:val="001D058C"/>
    <w:rsid w:val="001D348D"/>
    <w:rsid w:val="001D5C97"/>
    <w:rsid w:val="001D64D8"/>
    <w:rsid w:val="001D7D7C"/>
    <w:rsid w:val="001E0073"/>
    <w:rsid w:val="001E0767"/>
    <w:rsid w:val="001E0A31"/>
    <w:rsid w:val="001E1626"/>
    <w:rsid w:val="001F09FB"/>
    <w:rsid w:val="001F0F9E"/>
    <w:rsid w:val="001F115A"/>
    <w:rsid w:val="001F1C55"/>
    <w:rsid w:val="001F2261"/>
    <w:rsid w:val="001F24E8"/>
    <w:rsid w:val="001F42D7"/>
    <w:rsid w:val="001F6C96"/>
    <w:rsid w:val="00200858"/>
    <w:rsid w:val="00201334"/>
    <w:rsid w:val="00206842"/>
    <w:rsid w:val="00206C98"/>
    <w:rsid w:val="00207EE1"/>
    <w:rsid w:val="00212A4B"/>
    <w:rsid w:val="00213AC0"/>
    <w:rsid w:val="00216026"/>
    <w:rsid w:val="002172CC"/>
    <w:rsid w:val="00217385"/>
    <w:rsid w:val="002174C2"/>
    <w:rsid w:val="00220781"/>
    <w:rsid w:val="00221245"/>
    <w:rsid w:val="00221B44"/>
    <w:rsid w:val="00224CA4"/>
    <w:rsid w:val="00225C1B"/>
    <w:rsid w:val="00226D2A"/>
    <w:rsid w:val="0023369E"/>
    <w:rsid w:val="00233E29"/>
    <w:rsid w:val="0023404E"/>
    <w:rsid w:val="0023572C"/>
    <w:rsid w:val="00237A05"/>
    <w:rsid w:val="002419DE"/>
    <w:rsid w:val="00241DC6"/>
    <w:rsid w:val="00241EE4"/>
    <w:rsid w:val="002427C9"/>
    <w:rsid w:val="002473F5"/>
    <w:rsid w:val="002476D2"/>
    <w:rsid w:val="002523DB"/>
    <w:rsid w:val="00252D6E"/>
    <w:rsid w:val="00254CBD"/>
    <w:rsid w:val="00255B65"/>
    <w:rsid w:val="00260AC8"/>
    <w:rsid w:val="00260EE6"/>
    <w:rsid w:val="00260FA0"/>
    <w:rsid w:val="00261100"/>
    <w:rsid w:val="00261751"/>
    <w:rsid w:val="00261EBF"/>
    <w:rsid w:val="0026210D"/>
    <w:rsid w:val="00262714"/>
    <w:rsid w:val="0026420B"/>
    <w:rsid w:val="00270375"/>
    <w:rsid w:val="00270737"/>
    <w:rsid w:val="002723E7"/>
    <w:rsid w:val="002741F1"/>
    <w:rsid w:val="00276A91"/>
    <w:rsid w:val="0028497F"/>
    <w:rsid w:val="00285315"/>
    <w:rsid w:val="00285CE2"/>
    <w:rsid w:val="00287307"/>
    <w:rsid w:val="00293200"/>
    <w:rsid w:val="002A3F76"/>
    <w:rsid w:val="002A5FC6"/>
    <w:rsid w:val="002A6034"/>
    <w:rsid w:val="002A6D95"/>
    <w:rsid w:val="002A760D"/>
    <w:rsid w:val="002A7DB8"/>
    <w:rsid w:val="002B0F8A"/>
    <w:rsid w:val="002B1111"/>
    <w:rsid w:val="002B1EF1"/>
    <w:rsid w:val="002B63B1"/>
    <w:rsid w:val="002B7E33"/>
    <w:rsid w:val="002C1C9E"/>
    <w:rsid w:val="002C1E09"/>
    <w:rsid w:val="002C25CD"/>
    <w:rsid w:val="002C2FCB"/>
    <w:rsid w:val="002C2FD7"/>
    <w:rsid w:val="002C62BF"/>
    <w:rsid w:val="002C67FE"/>
    <w:rsid w:val="002C7342"/>
    <w:rsid w:val="002D052B"/>
    <w:rsid w:val="002D414E"/>
    <w:rsid w:val="002D6207"/>
    <w:rsid w:val="002D7BA0"/>
    <w:rsid w:val="002E2FE2"/>
    <w:rsid w:val="002E3B88"/>
    <w:rsid w:val="002E47D1"/>
    <w:rsid w:val="002E4E0F"/>
    <w:rsid w:val="002E5499"/>
    <w:rsid w:val="002E6762"/>
    <w:rsid w:val="002E7469"/>
    <w:rsid w:val="002E7DEE"/>
    <w:rsid w:val="002F07A2"/>
    <w:rsid w:val="002F10EC"/>
    <w:rsid w:val="002F2C53"/>
    <w:rsid w:val="002F3C9E"/>
    <w:rsid w:val="002F40DF"/>
    <w:rsid w:val="002F49FE"/>
    <w:rsid w:val="002F5056"/>
    <w:rsid w:val="002F5DE2"/>
    <w:rsid w:val="002F5F22"/>
    <w:rsid w:val="002F7750"/>
    <w:rsid w:val="002F7D84"/>
    <w:rsid w:val="003003D9"/>
    <w:rsid w:val="003033DE"/>
    <w:rsid w:val="003042A8"/>
    <w:rsid w:val="0030513F"/>
    <w:rsid w:val="0030609B"/>
    <w:rsid w:val="00306C9B"/>
    <w:rsid w:val="003113F4"/>
    <w:rsid w:val="00311A9C"/>
    <w:rsid w:val="00312752"/>
    <w:rsid w:val="00312848"/>
    <w:rsid w:val="00313C6C"/>
    <w:rsid w:val="0031420D"/>
    <w:rsid w:val="00317AD9"/>
    <w:rsid w:val="00321E0A"/>
    <w:rsid w:val="003249C4"/>
    <w:rsid w:val="003258C7"/>
    <w:rsid w:val="00327AD2"/>
    <w:rsid w:val="00330971"/>
    <w:rsid w:val="003316C9"/>
    <w:rsid w:val="00332D40"/>
    <w:rsid w:val="00332F4D"/>
    <w:rsid w:val="00334838"/>
    <w:rsid w:val="0033578C"/>
    <w:rsid w:val="003358C1"/>
    <w:rsid w:val="0033720E"/>
    <w:rsid w:val="003405BA"/>
    <w:rsid w:val="00340CB1"/>
    <w:rsid w:val="0034220D"/>
    <w:rsid w:val="00342FE3"/>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2C8F"/>
    <w:rsid w:val="00374C52"/>
    <w:rsid w:val="0037538E"/>
    <w:rsid w:val="00376467"/>
    <w:rsid w:val="003764D5"/>
    <w:rsid w:val="0037665D"/>
    <w:rsid w:val="0037695D"/>
    <w:rsid w:val="00380005"/>
    <w:rsid w:val="00380BA1"/>
    <w:rsid w:val="0038265E"/>
    <w:rsid w:val="003839B5"/>
    <w:rsid w:val="0038422D"/>
    <w:rsid w:val="003847F3"/>
    <w:rsid w:val="0038579B"/>
    <w:rsid w:val="00386B80"/>
    <w:rsid w:val="003913FD"/>
    <w:rsid w:val="00392B78"/>
    <w:rsid w:val="00393C54"/>
    <w:rsid w:val="00395E9F"/>
    <w:rsid w:val="00396E16"/>
    <w:rsid w:val="003970D7"/>
    <w:rsid w:val="003A18AE"/>
    <w:rsid w:val="003A2EB1"/>
    <w:rsid w:val="003A45FD"/>
    <w:rsid w:val="003A6238"/>
    <w:rsid w:val="003B2752"/>
    <w:rsid w:val="003B33D9"/>
    <w:rsid w:val="003B5C4B"/>
    <w:rsid w:val="003B64F8"/>
    <w:rsid w:val="003C2076"/>
    <w:rsid w:val="003C41F9"/>
    <w:rsid w:val="003C4C88"/>
    <w:rsid w:val="003D0997"/>
    <w:rsid w:val="003D38BE"/>
    <w:rsid w:val="003E063B"/>
    <w:rsid w:val="003E304E"/>
    <w:rsid w:val="003E54C1"/>
    <w:rsid w:val="003E5D09"/>
    <w:rsid w:val="003E67E4"/>
    <w:rsid w:val="003E7714"/>
    <w:rsid w:val="003E78D9"/>
    <w:rsid w:val="003F17F1"/>
    <w:rsid w:val="003F4269"/>
    <w:rsid w:val="003F5F1B"/>
    <w:rsid w:val="003F615C"/>
    <w:rsid w:val="003F6789"/>
    <w:rsid w:val="00405AE7"/>
    <w:rsid w:val="00406CD2"/>
    <w:rsid w:val="00412DA0"/>
    <w:rsid w:val="0041372D"/>
    <w:rsid w:val="004148FB"/>
    <w:rsid w:val="00422539"/>
    <w:rsid w:val="004241D1"/>
    <w:rsid w:val="00425154"/>
    <w:rsid w:val="00427596"/>
    <w:rsid w:val="00427D66"/>
    <w:rsid w:val="004308F0"/>
    <w:rsid w:val="00431C6C"/>
    <w:rsid w:val="00432C6F"/>
    <w:rsid w:val="004346CD"/>
    <w:rsid w:val="0043488E"/>
    <w:rsid w:val="00435EF5"/>
    <w:rsid w:val="00436FFB"/>
    <w:rsid w:val="00441A87"/>
    <w:rsid w:val="00441F48"/>
    <w:rsid w:val="00442325"/>
    <w:rsid w:val="004429EB"/>
    <w:rsid w:val="00444176"/>
    <w:rsid w:val="00444CA7"/>
    <w:rsid w:val="00444F13"/>
    <w:rsid w:val="004455B9"/>
    <w:rsid w:val="00453B93"/>
    <w:rsid w:val="0045422B"/>
    <w:rsid w:val="00454E33"/>
    <w:rsid w:val="00455886"/>
    <w:rsid w:val="0045727E"/>
    <w:rsid w:val="00460C3D"/>
    <w:rsid w:val="00462FCD"/>
    <w:rsid w:val="004638A3"/>
    <w:rsid w:val="004646B9"/>
    <w:rsid w:val="004653FD"/>
    <w:rsid w:val="004658A1"/>
    <w:rsid w:val="004661C4"/>
    <w:rsid w:val="00467CFE"/>
    <w:rsid w:val="00472CE7"/>
    <w:rsid w:val="004730E8"/>
    <w:rsid w:val="0047377A"/>
    <w:rsid w:val="00473B08"/>
    <w:rsid w:val="00475377"/>
    <w:rsid w:val="0047664F"/>
    <w:rsid w:val="004904BC"/>
    <w:rsid w:val="004906EE"/>
    <w:rsid w:val="00490EAF"/>
    <w:rsid w:val="004931BB"/>
    <w:rsid w:val="004938C0"/>
    <w:rsid w:val="0049531E"/>
    <w:rsid w:val="00495EC4"/>
    <w:rsid w:val="00497D3C"/>
    <w:rsid w:val="004A090F"/>
    <w:rsid w:val="004A0C81"/>
    <w:rsid w:val="004A1794"/>
    <w:rsid w:val="004A3742"/>
    <w:rsid w:val="004A3856"/>
    <w:rsid w:val="004A74EB"/>
    <w:rsid w:val="004A7EB4"/>
    <w:rsid w:val="004B1275"/>
    <w:rsid w:val="004B12BA"/>
    <w:rsid w:val="004B1849"/>
    <w:rsid w:val="004B1A6E"/>
    <w:rsid w:val="004B35DF"/>
    <w:rsid w:val="004B3D04"/>
    <w:rsid w:val="004B65D9"/>
    <w:rsid w:val="004B7423"/>
    <w:rsid w:val="004C2195"/>
    <w:rsid w:val="004C3D70"/>
    <w:rsid w:val="004C4BC5"/>
    <w:rsid w:val="004C51E4"/>
    <w:rsid w:val="004C61EB"/>
    <w:rsid w:val="004D072B"/>
    <w:rsid w:val="004D4067"/>
    <w:rsid w:val="004D4C6F"/>
    <w:rsid w:val="004D506A"/>
    <w:rsid w:val="004E15B1"/>
    <w:rsid w:val="004E2907"/>
    <w:rsid w:val="004E44A7"/>
    <w:rsid w:val="004E588A"/>
    <w:rsid w:val="004E5C28"/>
    <w:rsid w:val="004E7DDF"/>
    <w:rsid w:val="004F092D"/>
    <w:rsid w:val="004F2FBC"/>
    <w:rsid w:val="004F3EDD"/>
    <w:rsid w:val="004F438A"/>
    <w:rsid w:val="004F4871"/>
    <w:rsid w:val="005015E9"/>
    <w:rsid w:val="0050252D"/>
    <w:rsid w:val="0050472A"/>
    <w:rsid w:val="00507339"/>
    <w:rsid w:val="005113D9"/>
    <w:rsid w:val="0051145C"/>
    <w:rsid w:val="00512A7F"/>
    <w:rsid w:val="00512CC1"/>
    <w:rsid w:val="00513272"/>
    <w:rsid w:val="00516363"/>
    <w:rsid w:val="00516516"/>
    <w:rsid w:val="00516817"/>
    <w:rsid w:val="005202D5"/>
    <w:rsid w:val="00520352"/>
    <w:rsid w:val="00521221"/>
    <w:rsid w:val="005218C8"/>
    <w:rsid w:val="00523F43"/>
    <w:rsid w:val="00523FDB"/>
    <w:rsid w:val="005253DD"/>
    <w:rsid w:val="00525B11"/>
    <w:rsid w:val="00531CC4"/>
    <w:rsid w:val="005331C7"/>
    <w:rsid w:val="00533A57"/>
    <w:rsid w:val="00533B7F"/>
    <w:rsid w:val="005340B9"/>
    <w:rsid w:val="005406FB"/>
    <w:rsid w:val="005439DC"/>
    <w:rsid w:val="00546100"/>
    <w:rsid w:val="005471B2"/>
    <w:rsid w:val="0054723F"/>
    <w:rsid w:val="00547D75"/>
    <w:rsid w:val="0055073E"/>
    <w:rsid w:val="00550D40"/>
    <w:rsid w:val="0055131B"/>
    <w:rsid w:val="00552925"/>
    <w:rsid w:val="0055390B"/>
    <w:rsid w:val="00554196"/>
    <w:rsid w:val="00554EE7"/>
    <w:rsid w:val="00554FCD"/>
    <w:rsid w:val="0055699D"/>
    <w:rsid w:val="00560816"/>
    <w:rsid w:val="005664D9"/>
    <w:rsid w:val="0057172B"/>
    <w:rsid w:val="005725C9"/>
    <w:rsid w:val="0057276D"/>
    <w:rsid w:val="005747E7"/>
    <w:rsid w:val="005761DD"/>
    <w:rsid w:val="00580048"/>
    <w:rsid w:val="005819A7"/>
    <w:rsid w:val="00584001"/>
    <w:rsid w:val="00584BE5"/>
    <w:rsid w:val="0058634B"/>
    <w:rsid w:val="005871F6"/>
    <w:rsid w:val="00590101"/>
    <w:rsid w:val="00590706"/>
    <w:rsid w:val="00591295"/>
    <w:rsid w:val="0059377E"/>
    <w:rsid w:val="00594140"/>
    <w:rsid w:val="00594E28"/>
    <w:rsid w:val="005A0658"/>
    <w:rsid w:val="005A39CE"/>
    <w:rsid w:val="005A3A19"/>
    <w:rsid w:val="005A40C6"/>
    <w:rsid w:val="005A412F"/>
    <w:rsid w:val="005A4454"/>
    <w:rsid w:val="005A74D1"/>
    <w:rsid w:val="005B0BBA"/>
    <w:rsid w:val="005B1395"/>
    <w:rsid w:val="005B1675"/>
    <w:rsid w:val="005B2C0B"/>
    <w:rsid w:val="005C0194"/>
    <w:rsid w:val="005C3F06"/>
    <w:rsid w:val="005C5730"/>
    <w:rsid w:val="005C58C3"/>
    <w:rsid w:val="005C7FDE"/>
    <w:rsid w:val="005D018E"/>
    <w:rsid w:val="005D090E"/>
    <w:rsid w:val="005D4F24"/>
    <w:rsid w:val="005D5B5A"/>
    <w:rsid w:val="005D6221"/>
    <w:rsid w:val="005E06DE"/>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50D1"/>
    <w:rsid w:val="006272BC"/>
    <w:rsid w:val="006279F0"/>
    <w:rsid w:val="00631CC3"/>
    <w:rsid w:val="006335B1"/>
    <w:rsid w:val="0063784D"/>
    <w:rsid w:val="006379CD"/>
    <w:rsid w:val="0064285C"/>
    <w:rsid w:val="0065595E"/>
    <w:rsid w:val="00660995"/>
    <w:rsid w:val="00662505"/>
    <w:rsid w:val="00663A65"/>
    <w:rsid w:val="00666292"/>
    <w:rsid w:val="006665EE"/>
    <w:rsid w:val="00667FF8"/>
    <w:rsid w:val="006728BB"/>
    <w:rsid w:val="00672BE5"/>
    <w:rsid w:val="00673D50"/>
    <w:rsid w:val="006767E4"/>
    <w:rsid w:val="00677191"/>
    <w:rsid w:val="006772AA"/>
    <w:rsid w:val="00677EFC"/>
    <w:rsid w:val="006817E1"/>
    <w:rsid w:val="006827E2"/>
    <w:rsid w:val="00682AA3"/>
    <w:rsid w:val="00682F65"/>
    <w:rsid w:val="00683E18"/>
    <w:rsid w:val="00683E6D"/>
    <w:rsid w:val="00687E55"/>
    <w:rsid w:val="00696D98"/>
    <w:rsid w:val="006A35B1"/>
    <w:rsid w:val="006A52D1"/>
    <w:rsid w:val="006A59DB"/>
    <w:rsid w:val="006B0E74"/>
    <w:rsid w:val="006B1353"/>
    <w:rsid w:val="006B288A"/>
    <w:rsid w:val="006B2F30"/>
    <w:rsid w:val="006B396B"/>
    <w:rsid w:val="006B41C0"/>
    <w:rsid w:val="006B4473"/>
    <w:rsid w:val="006B4CBF"/>
    <w:rsid w:val="006B7ADE"/>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11A3D"/>
    <w:rsid w:val="00711F6B"/>
    <w:rsid w:val="007140BF"/>
    <w:rsid w:val="0071489D"/>
    <w:rsid w:val="007157D0"/>
    <w:rsid w:val="00720E4E"/>
    <w:rsid w:val="007222C3"/>
    <w:rsid w:val="00723023"/>
    <w:rsid w:val="00723B4F"/>
    <w:rsid w:val="00723E9B"/>
    <w:rsid w:val="00724894"/>
    <w:rsid w:val="00726FE7"/>
    <w:rsid w:val="00727C93"/>
    <w:rsid w:val="00727E6D"/>
    <w:rsid w:val="00730EE8"/>
    <w:rsid w:val="007329E6"/>
    <w:rsid w:val="00732D53"/>
    <w:rsid w:val="007348C9"/>
    <w:rsid w:val="007350E9"/>
    <w:rsid w:val="007417BF"/>
    <w:rsid w:val="00742294"/>
    <w:rsid w:val="0074479E"/>
    <w:rsid w:val="00745A8A"/>
    <w:rsid w:val="0074718D"/>
    <w:rsid w:val="007475C9"/>
    <w:rsid w:val="0074793D"/>
    <w:rsid w:val="00747EA1"/>
    <w:rsid w:val="0075184B"/>
    <w:rsid w:val="00752A5C"/>
    <w:rsid w:val="00755766"/>
    <w:rsid w:val="00756AF1"/>
    <w:rsid w:val="007570D7"/>
    <w:rsid w:val="0076131A"/>
    <w:rsid w:val="007623F5"/>
    <w:rsid w:val="00763E9A"/>
    <w:rsid w:val="00764595"/>
    <w:rsid w:val="007663B3"/>
    <w:rsid w:val="007666FF"/>
    <w:rsid w:val="007667E6"/>
    <w:rsid w:val="0076734E"/>
    <w:rsid w:val="00767EA8"/>
    <w:rsid w:val="0077351B"/>
    <w:rsid w:val="007747C5"/>
    <w:rsid w:val="00774B56"/>
    <w:rsid w:val="00775A81"/>
    <w:rsid w:val="00776475"/>
    <w:rsid w:val="00776904"/>
    <w:rsid w:val="007806A5"/>
    <w:rsid w:val="007810EA"/>
    <w:rsid w:val="007826EB"/>
    <w:rsid w:val="00782F34"/>
    <w:rsid w:val="007835EC"/>
    <w:rsid w:val="00783FB2"/>
    <w:rsid w:val="007874B7"/>
    <w:rsid w:val="00787EB2"/>
    <w:rsid w:val="00793A58"/>
    <w:rsid w:val="00795980"/>
    <w:rsid w:val="00796678"/>
    <w:rsid w:val="007A1880"/>
    <w:rsid w:val="007A1919"/>
    <w:rsid w:val="007A28AD"/>
    <w:rsid w:val="007A2CF2"/>
    <w:rsid w:val="007A7D71"/>
    <w:rsid w:val="007B1AAF"/>
    <w:rsid w:val="007B1E13"/>
    <w:rsid w:val="007B4A7F"/>
    <w:rsid w:val="007B6E3C"/>
    <w:rsid w:val="007B7AD3"/>
    <w:rsid w:val="007C1964"/>
    <w:rsid w:val="007C2997"/>
    <w:rsid w:val="007C3249"/>
    <w:rsid w:val="007C63C0"/>
    <w:rsid w:val="007C66CC"/>
    <w:rsid w:val="007C7101"/>
    <w:rsid w:val="007C76AB"/>
    <w:rsid w:val="007D25C1"/>
    <w:rsid w:val="007D2928"/>
    <w:rsid w:val="007D2EC5"/>
    <w:rsid w:val="007D4F20"/>
    <w:rsid w:val="007D513B"/>
    <w:rsid w:val="007D7C59"/>
    <w:rsid w:val="007D7DBB"/>
    <w:rsid w:val="007E02DD"/>
    <w:rsid w:val="007E1401"/>
    <w:rsid w:val="007E1671"/>
    <w:rsid w:val="007E20BB"/>
    <w:rsid w:val="007E4E36"/>
    <w:rsid w:val="007E6550"/>
    <w:rsid w:val="007E6756"/>
    <w:rsid w:val="007E682F"/>
    <w:rsid w:val="007E726D"/>
    <w:rsid w:val="007F2221"/>
    <w:rsid w:val="007F3101"/>
    <w:rsid w:val="007F378A"/>
    <w:rsid w:val="007F64B2"/>
    <w:rsid w:val="007F7120"/>
    <w:rsid w:val="007F7399"/>
    <w:rsid w:val="007F749E"/>
    <w:rsid w:val="007F7996"/>
    <w:rsid w:val="00800B02"/>
    <w:rsid w:val="00800B17"/>
    <w:rsid w:val="0080124B"/>
    <w:rsid w:val="00801882"/>
    <w:rsid w:val="00801A11"/>
    <w:rsid w:val="008072D8"/>
    <w:rsid w:val="00811814"/>
    <w:rsid w:val="00815613"/>
    <w:rsid w:val="0081634E"/>
    <w:rsid w:val="008168F5"/>
    <w:rsid w:val="00816955"/>
    <w:rsid w:val="0081698E"/>
    <w:rsid w:val="00816A74"/>
    <w:rsid w:val="0081723F"/>
    <w:rsid w:val="008217AA"/>
    <w:rsid w:val="008264D6"/>
    <w:rsid w:val="008269A5"/>
    <w:rsid w:val="00826E28"/>
    <w:rsid w:val="00827B02"/>
    <w:rsid w:val="00833BC5"/>
    <w:rsid w:val="00833FCA"/>
    <w:rsid w:val="00834E1E"/>
    <w:rsid w:val="008357D7"/>
    <w:rsid w:val="00836C1F"/>
    <w:rsid w:val="008372E2"/>
    <w:rsid w:val="00840147"/>
    <w:rsid w:val="008426C7"/>
    <w:rsid w:val="00842D15"/>
    <w:rsid w:val="00843264"/>
    <w:rsid w:val="00850072"/>
    <w:rsid w:val="00852EA0"/>
    <w:rsid w:val="00854CEC"/>
    <w:rsid w:val="00855767"/>
    <w:rsid w:val="00855863"/>
    <w:rsid w:val="008567DB"/>
    <w:rsid w:val="00860C7A"/>
    <w:rsid w:val="00865F1C"/>
    <w:rsid w:val="00866CC3"/>
    <w:rsid w:val="00870562"/>
    <w:rsid w:val="00870F75"/>
    <w:rsid w:val="00875226"/>
    <w:rsid w:val="0087621C"/>
    <w:rsid w:val="00880A76"/>
    <w:rsid w:val="00881717"/>
    <w:rsid w:val="0088467E"/>
    <w:rsid w:val="008855EA"/>
    <w:rsid w:val="008874A7"/>
    <w:rsid w:val="00892138"/>
    <w:rsid w:val="00892266"/>
    <w:rsid w:val="00893C52"/>
    <w:rsid w:val="00893EF5"/>
    <w:rsid w:val="00894C91"/>
    <w:rsid w:val="008953ED"/>
    <w:rsid w:val="008A2393"/>
    <w:rsid w:val="008A5AE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C6F46"/>
    <w:rsid w:val="008C7A31"/>
    <w:rsid w:val="008D072B"/>
    <w:rsid w:val="008D0EF5"/>
    <w:rsid w:val="008D13D3"/>
    <w:rsid w:val="008D2D82"/>
    <w:rsid w:val="008D322F"/>
    <w:rsid w:val="008D4DEB"/>
    <w:rsid w:val="008D6218"/>
    <w:rsid w:val="008D6E68"/>
    <w:rsid w:val="008D7DD8"/>
    <w:rsid w:val="008E056F"/>
    <w:rsid w:val="008E33DB"/>
    <w:rsid w:val="008E42B6"/>
    <w:rsid w:val="008E51B5"/>
    <w:rsid w:val="008E5D06"/>
    <w:rsid w:val="008E7C4B"/>
    <w:rsid w:val="008F2036"/>
    <w:rsid w:val="008F2847"/>
    <w:rsid w:val="008F2A80"/>
    <w:rsid w:val="008F2E18"/>
    <w:rsid w:val="008F4F5E"/>
    <w:rsid w:val="0090118F"/>
    <w:rsid w:val="0090554A"/>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248"/>
    <w:rsid w:val="00951693"/>
    <w:rsid w:val="00955EF0"/>
    <w:rsid w:val="00963301"/>
    <w:rsid w:val="0096429C"/>
    <w:rsid w:val="009668A5"/>
    <w:rsid w:val="009712ED"/>
    <w:rsid w:val="00973438"/>
    <w:rsid w:val="0097593D"/>
    <w:rsid w:val="00975A34"/>
    <w:rsid w:val="00975C2D"/>
    <w:rsid w:val="00977CAF"/>
    <w:rsid w:val="00977CD5"/>
    <w:rsid w:val="00980739"/>
    <w:rsid w:val="00984172"/>
    <w:rsid w:val="009869D4"/>
    <w:rsid w:val="00986BF3"/>
    <w:rsid w:val="009875D5"/>
    <w:rsid w:val="009925B4"/>
    <w:rsid w:val="00992B25"/>
    <w:rsid w:val="00992EAA"/>
    <w:rsid w:val="0099444C"/>
    <w:rsid w:val="0099490D"/>
    <w:rsid w:val="0099564E"/>
    <w:rsid w:val="00995DB5"/>
    <w:rsid w:val="009976D6"/>
    <w:rsid w:val="009A1C38"/>
    <w:rsid w:val="009A5D9B"/>
    <w:rsid w:val="009A640B"/>
    <w:rsid w:val="009B0479"/>
    <w:rsid w:val="009B1F3F"/>
    <w:rsid w:val="009B20E9"/>
    <w:rsid w:val="009B2579"/>
    <w:rsid w:val="009B2619"/>
    <w:rsid w:val="009B309F"/>
    <w:rsid w:val="009B33F3"/>
    <w:rsid w:val="009B41CC"/>
    <w:rsid w:val="009B56C8"/>
    <w:rsid w:val="009B586C"/>
    <w:rsid w:val="009B60B2"/>
    <w:rsid w:val="009B74E4"/>
    <w:rsid w:val="009B7B03"/>
    <w:rsid w:val="009C116F"/>
    <w:rsid w:val="009C326D"/>
    <w:rsid w:val="009C3470"/>
    <w:rsid w:val="009C4AC4"/>
    <w:rsid w:val="009C4F98"/>
    <w:rsid w:val="009C692A"/>
    <w:rsid w:val="009C70D2"/>
    <w:rsid w:val="009D0089"/>
    <w:rsid w:val="009D0863"/>
    <w:rsid w:val="009D17E1"/>
    <w:rsid w:val="009D37CB"/>
    <w:rsid w:val="009D3F36"/>
    <w:rsid w:val="009D5E5D"/>
    <w:rsid w:val="009D7522"/>
    <w:rsid w:val="009E0352"/>
    <w:rsid w:val="009E0CA2"/>
    <w:rsid w:val="009E5486"/>
    <w:rsid w:val="009E66CA"/>
    <w:rsid w:val="009E68CB"/>
    <w:rsid w:val="009F4D54"/>
    <w:rsid w:val="009F7107"/>
    <w:rsid w:val="009F781F"/>
    <w:rsid w:val="00A006A1"/>
    <w:rsid w:val="00A01141"/>
    <w:rsid w:val="00A01613"/>
    <w:rsid w:val="00A020A2"/>
    <w:rsid w:val="00A03356"/>
    <w:rsid w:val="00A04416"/>
    <w:rsid w:val="00A05E11"/>
    <w:rsid w:val="00A06B20"/>
    <w:rsid w:val="00A07C8B"/>
    <w:rsid w:val="00A104E1"/>
    <w:rsid w:val="00A13DEB"/>
    <w:rsid w:val="00A16525"/>
    <w:rsid w:val="00A1742D"/>
    <w:rsid w:val="00A21577"/>
    <w:rsid w:val="00A226F2"/>
    <w:rsid w:val="00A2303D"/>
    <w:rsid w:val="00A24A78"/>
    <w:rsid w:val="00A257E8"/>
    <w:rsid w:val="00A25903"/>
    <w:rsid w:val="00A25DF9"/>
    <w:rsid w:val="00A262C2"/>
    <w:rsid w:val="00A26699"/>
    <w:rsid w:val="00A314B1"/>
    <w:rsid w:val="00A32AB0"/>
    <w:rsid w:val="00A34E26"/>
    <w:rsid w:val="00A35D62"/>
    <w:rsid w:val="00A362DE"/>
    <w:rsid w:val="00A434A9"/>
    <w:rsid w:val="00A44605"/>
    <w:rsid w:val="00A463BC"/>
    <w:rsid w:val="00A5041D"/>
    <w:rsid w:val="00A506C4"/>
    <w:rsid w:val="00A50977"/>
    <w:rsid w:val="00A50A0F"/>
    <w:rsid w:val="00A513F1"/>
    <w:rsid w:val="00A5241A"/>
    <w:rsid w:val="00A527CF"/>
    <w:rsid w:val="00A537FC"/>
    <w:rsid w:val="00A5536C"/>
    <w:rsid w:val="00A6372C"/>
    <w:rsid w:val="00A641A1"/>
    <w:rsid w:val="00A65089"/>
    <w:rsid w:val="00A66070"/>
    <w:rsid w:val="00A66163"/>
    <w:rsid w:val="00A67E9E"/>
    <w:rsid w:val="00A70BC2"/>
    <w:rsid w:val="00A71622"/>
    <w:rsid w:val="00A71E47"/>
    <w:rsid w:val="00A74624"/>
    <w:rsid w:val="00A750F8"/>
    <w:rsid w:val="00A767BB"/>
    <w:rsid w:val="00A815C9"/>
    <w:rsid w:val="00A81E9F"/>
    <w:rsid w:val="00A834A1"/>
    <w:rsid w:val="00A87724"/>
    <w:rsid w:val="00A90417"/>
    <w:rsid w:val="00A9076D"/>
    <w:rsid w:val="00A95D1C"/>
    <w:rsid w:val="00A97762"/>
    <w:rsid w:val="00AA1587"/>
    <w:rsid w:val="00AA6FB6"/>
    <w:rsid w:val="00AA74A4"/>
    <w:rsid w:val="00AB614E"/>
    <w:rsid w:val="00AB6C4A"/>
    <w:rsid w:val="00AC0988"/>
    <w:rsid w:val="00AC0CB4"/>
    <w:rsid w:val="00AC3EFF"/>
    <w:rsid w:val="00AC43E0"/>
    <w:rsid w:val="00AC48F4"/>
    <w:rsid w:val="00AC78C8"/>
    <w:rsid w:val="00AC7D59"/>
    <w:rsid w:val="00AD0284"/>
    <w:rsid w:val="00AD15C0"/>
    <w:rsid w:val="00AD3D5B"/>
    <w:rsid w:val="00AD47C1"/>
    <w:rsid w:val="00AD47F1"/>
    <w:rsid w:val="00AD677B"/>
    <w:rsid w:val="00AD74C4"/>
    <w:rsid w:val="00AE112B"/>
    <w:rsid w:val="00AE1EBE"/>
    <w:rsid w:val="00AE31EF"/>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C9E"/>
    <w:rsid w:val="00B21D56"/>
    <w:rsid w:val="00B224D8"/>
    <w:rsid w:val="00B27556"/>
    <w:rsid w:val="00B33237"/>
    <w:rsid w:val="00B349EF"/>
    <w:rsid w:val="00B42F42"/>
    <w:rsid w:val="00B45E31"/>
    <w:rsid w:val="00B46611"/>
    <w:rsid w:val="00B46B36"/>
    <w:rsid w:val="00B5303F"/>
    <w:rsid w:val="00B530B4"/>
    <w:rsid w:val="00B5364D"/>
    <w:rsid w:val="00B54E3F"/>
    <w:rsid w:val="00B552C1"/>
    <w:rsid w:val="00B5570D"/>
    <w:rsid w:val="00B5688D"/>
    <w:rsid w:val="00B60981"/>
    <w:rsid w:val="00B705E8"/>
    <w:rsid w:val="00B75061"/>
    <w:rsid w:val="00B773DE"/>
    <w:rsid w:val="00B821B6"/>
    <w:rsid w:val="00B823FB"/>
    <w:rsid w:val="00B84E6D"/>
    <w:rsid w:val="00B87EAB"/>
    <w:rsid w:val="00B90552"/>
    <w:rsid w:val="00B909EE"/>
    <w:rsid w:val="00B91C5B"/>
    <w:rsid w:val="00B9286F"/>
    <w:rsid w:val="00B95245"/>
    <w:rsid w:val="00B95E31"/>
    <w:rsid w:val="00B979AF"/>
    <w:rsid w:val="00BA29C7"/>
    <w:rsid w:val="00BA4C4C"/>
    <w:rsid w:val="00BA56A3"/>
    <w:rsid w:val="00BA6480"/>
    <w:rsid w:val="00BB3739"/>
    <w:rsid w:val="00BB3780"/>
    <w:rsid w:val="00BB39E4"/>
    <w:rsid w:val="00BB5EF2"/>
    <w:rsid w:val="00BB6EBA"/>
    <w:rsid w:val="00BC2C83"/>
    <w:rsid w:val="00BC3C15"/>
    <w:rsid w:val="00BC4129"/>
    <w:rsid w:val="00BC48B5"/>
    <w:rsid w:val="00BC5B3E"/>
    <w:rsid w:val="00BD694C"/>
    <w:rsid w:val="00BD6E5A"/>
    <w:rsid w:val="00BE0C5A"/>
    <w:rsid w:val="00BE1704"/>
    <w:rsid w:val="00BE1D5E"/>
    <w:rsid w:val="00BE2B2C"/>
    <w:rsid w:val="00BE2D8A"/>
    <w:rsid w:val="00BE3071"/>
    <w:rsid w:val="00BE424F"/>
    <w:rsid w:val="00BE5EAF"/>
    <w:rsid w:val="00BF15E0"/>
    <w:rsid w:val="00BF2B49"/>
    <w:rsid w:val="00BF3BA5"/>
    <w:rsid w:val="00BF3DF1"/>
    <w:rsid w:val="00C0064E"/>
    <w:rsid w:val="00C02BD8"/>
    <w:rsid w:val="00C036F6"/>
    <w:rsid w:val="00C04D43"/>
    <w:rsid w:val="00C05B77"/>
    <w:rsid w:val="00C10406"/>
    <w:rsid w:val="00C10707"/>
    <w:rsid w:val="00C10FA4"/>
    <w:rsid w:val="00C1289E"/>
    <w:rsid w:val="00C14B2A"/>
    <w:rsid w:val="00C15B0D"/>
    <w:rsid w:val="00C21CD5"/>
    <w:rsid w:val="00C2235F"/>
    <w:rsid w:val="00C31288"/>
    <w:rsid w:val="00C4222F"/>
    <w:rsid w:val="00C4355D"/>
    <w:rsid w:val="00C43F70"/>
    <w:rsid w:val="00C44BE4"/>
    <w:rsid w:val="00C472D7"/>
    <w:rsid w:val="00C47323"/>
    <w:rsid w:val="00C47893"/>
    <w:rsid w:val="00C500CE"/>
    <w:rsid w:val="00C530E8"/>
    <w:rsid w:val="00C53814"/>
    <w:rsid w:val="00C53E25"/>
    <w:rsid w:val="00C54EB1"/>
    <w:rsid w:val="00C5555C"/>
    <w:rsid w:val="00C5578B"/>
    <w:rsid w:val="00C558B5"/>
    <w:rsid w:val="00C55FE2"/>
    <w:rsid w:val="00C62D09"/>
    <w:rsid w:val="00C630DC"/>
    <w:rsid w:val="00C656EF"/>
    <w:rsid w:val="00C66062"/>
    <w:rsid w:val="00C66AE2"/>
    <w:rsid w:val="00C67697"/>
    <w:rsid w:val="00C67DFE"/>
    <w:rsid w:val="00C72D75"/>
    <w:rsid w:val="00C741A0"/>
    <w:rsid w:val="00C74AEF"/>
    <w:rsid w:val="00C7571D"/>
    <w:rsid w:val="00C771DE"/>
    <w:rsid w:val="00C81A3E"/>
    <w:rsid w:val="00C82DAF"/>
    <w:rsid w:val="00C84501"/>
    <w:rsid w:val="00C8499A"/>
    <w:rsid w:val="00C852C5"/>
    <w:rsid w:val="00C859D6"/>
    <w:rsid w:val="00C86484"/>
    <w:rsid w:val="00C91D0E"/>
    <w:rsid w:val="00C91FE9"/>
    <w:rsid w:val="00C92365"/>
    <w:rsid w:val="00C93857"/>
    <w:rsid w:val="00C95C89"/>
    <w:rsid w:val="00C95CE2"/>
    <w:rsid w:val="00C95F71"/>
    <w:rsid w:val="00C96105"/>
    <w:rsid w:val="00C964AE"/>
    <w:rsid w:val="00C964C5"/>
    <w:rsid w:val="00CA1B31"/>
    <w:rsid w:val="00CA1DBE"/>
    <w:rsid w:val="00CA2A43"/>
    <w:rsid w:val="00CA3BED"/>
    <w:rsid w:val="00CA4708"/>
    <w:rsid w:val="00CA7033"/>
    <w:rsid w:val="00CB010B"/>
    <w:rsid w:val="00CB0EB1"/>
    <w:rsid w:val="00CB10A4"/>
    <w:rsid w:val="00CB1125"/>
    <w:rsid w:val="00CB1388"/>
    <w:rsid w:val="00CB7ACE"/>
    <w:rsid w:val="00CC0DE7"/>
    <w:rsid w:val="00CC2225"/>
    <w:rsid w:val="00CC23DD"/>
    <w:rsid w:val="00CC4674"/>
    <w:rsid w:val="00CC6AE5"/>
    <w:rsid w:val="00CC7911"/>
    <w:rsid w:val="00CD2251"/>
    <w:rsid w:val="00CD3505"/>
    <w:rsid w:val="00CD376E"/>
    <w:rsid w:val="00CD4353"/>
    <w:rsid w:val="00CD469C"/>
    <w:rsid w:val="00CD4A0C"/>
    <w:rsid w:val="00CD4FBD"/>
    <w:rsid w:val="00CD7828"/>
    <w:rsid w:val="00CE1D7C"/>
    <w:rsid w:val="00CE20EF"/>
    <w:rsid w:val="00CE2F3A"/>
    <w:rsid w:val="00CE50EE"/>
    <w:rsid w:val="00CE5A61"/>
    <w:rsid w:val="00CE6F7D"/>
    <w:rsid w:val="00CF26C7"/>
    <w:rsid w:val="00CF4F1F"/>
    <w:rsid w:val="00CF540B"/>
    <w:rsid w:val="00D04688"/>
    <w:rsid w:val="00D054B4"/>
    <w:rsid w:val="00D06284"/>
    <w:rsid w:val="00D06FA3"/>
    <w:rsid w:val="00D12231"/>
    <w:rsid w:val="00D123A6"/>
    <w:rsid w:val="00D12FAC"/>
    <w:rsid w:val="00D138B3"/>
    <w:rsid w:val="00D1499A"/>
    <w:rsid w:val="00D200D2"/>
    <w:rsid w:val="00D20638"/>
    <w:rsid w:val="00D20993"/>
    <w:rsid w:val="00D218A2"/>
    <w:rsid w:val="00D24279"/>
    <w:rsid w:val="00D2641D"/>
    <w:rsid w:val="00D26C18"/>
    <w:rsid w:val="00D3155E"/>
    <w:rsid w:val="00D334D9"/>
    <w:rsid w:val="00D33B0F"/>
    <w:rsid w:val="00D34145"/>
    <w:rsid w:val="00D3637F"/>
    <w:rsid w:val="00D364CF"/>
    <w:rsid w:val="00D37EA4"/>
    <w:rsid w:val="00D4019F"/>
    <w:rsid w:val="00D417B6"/>
    <w:rsid w:val="00D441BB"/>
    <w:rsid w:val="00D443CF"/>
    <w:rsid w:val="00D477D2"/>
    <w:rsid w:val="00D47941"/>
    <w:rsid w:val="00D479FF"/>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31C0"/>
    <w:rsid w:val="00D73E7B"/>
    <w:rsid w:val="00D754D8"/>
    <w:rsid w:val="00D80CB7"/>
    <w:rsid w:val="00D82E3C"/>
    <w:rsid w:val="00D85AC7"/>
    <w:rsid w:val="00D85BA0"/>
    <w:rsid w:val="00D85F88"/>
    <w:rsid w:val="00D91061"/>
    <w:rsid w:val="00D91F54"/>
    <w:rsid w:val="00D95165"/>
    <w:rsid w:val="00D95D53"/>
    <w:rsid w:val="00DA02ED"/>
    <w:rsid w:val="00DA07E7"/>
    <w:rsid w:val="00DA0DEF"/>
    <w:rsid w:val="00DA1EE9"/>
    <w:rsid w:val="00DA2CD6"/>
    <w:rsid w:val="00DA6A1E"/>
    <w:rsid w:val="00DB1B96"/>
    <w:rsid w:val="00DC1585"/>
    <w:rsid w:val="00DC2949"/>
    <w:rsid w:val="00DC2F2F"/>
    <w:rsid w:val="00DC5ED0"/>
    <w:rsid w:val="00DD02FA"/>
    <w:rsid w:val="00DD13EF"/>
    <w:rsid w:val="00DD179D"/>
    <w:rsid w:val="00DD2D04"/>
    <w:rsid w:val="00DD3EE2"/>
    <w:rsid w:val="00DD5905"/>
    <w:rsid w:val="00DE0191"/>
    <w:rsid w:val="00DE0B78"/>
    <w:rsid w:val="00DE27D9"/>
    <w:rsid w:val="00DE3C8B"/>
    <w:rsid w:val="00DE3E4B"/>
    <w:rsid w:val="00DE4691"/>
    <w:rsid w:val="00DE52F2"/>
    <w:rsid w:val="00DF1208"/>
    <w:rsid w:val="00DF244B"/>
    <w:rsid w:val="00DF2E01"/>
    <w:rsid w:val="00DF2FB9"/>
    <w:rsid w:val="00DF4A58"/>
    <w:rsid w:val="00E00A63"/>
    <w:rsid w:val="00E01624"/>
    <w:rsid w:val="00E01DB2"/>
    <w:rsid w:val="00E026AF"/>
    <w:rsid w:val="00E029E3"/>
    <w:rsid w:val="00E0666A"/>
    <w:rsid w:val="00E07F85"/>
    <w:rsid w:val="00E119D4"/>
    <w:rsid w:val="00E11C57"/>
    <w:rsid w:val="00E1429F"/>
    <w:rsid w:val="00E17AA9"/>
    <w:rsid w:val="00E20D0E"/>
    <w:rsid w:val="00E21668"/>
    <w:rsid w:val="00E2237D"/>
    <w:rsid w:val="00E22584"/>
    <w:rsid w:val="00E22935"/>
    <w:rsid w:val="00E231F2"/>
    <w:rsid w:val="00E23930"/>
    <w:rsid w:val="00E25ADF"/>
    <w:rsid w:val="00E267A0"/>
    <w:rsid w:val="00E27EBF"/>
    <w:rsid w:val="00E300E6"/>
    <w:rsid w:val="00E3440B"/>
    <w:rsid w:val="00E34AAE"/>
    <w:rsid w:val="00E36289"/>
    <w:rsid w:val="00E37473"/>
    <w:rsid w:val="00E40250"/>
    <w:rsid w:val="00E40301"/>
    <w:rsid w:val="00E41294"/>
    <w:rsid w:val="00E41E2D"/>
    <w:rsid w:val="00E422B0"/>
    <w:rsid w:val="00E43DFA"/>
    <w:rsid w:val="00E46745"/>
    <w:rsid w:val="00E4781D"/>
    <w:rsid w:val="00E54D44"/>
    <w:rsid w:val="00E5562F"/>
    <w:rsid w:val="00E5774E"/>
    <w:rsid w:val="00E6228B"/>
    <w:rsid w:val="00E637ED"/>
    <w:rsid w:val="00E638AA"/>
    <w:rsid w:val="00E6547F"/>
    <w:rsid w:val="00E66AF9"/>
    <w:rsid w:val="00E675C9"/>
    <w:rsid w:val="00E67FFE"/>
    <w:rsid w:val="00E71DC3"/>
    <w:rsid w:val="00E73497"/>
    <w:rsid w:val="00E7383B"/>
    <w:rsid w:val="00E76B33"/>
    <w:rsid w:val="00E77CDC"/>
    <w:rsid w:val="00E80DF4"/>
    <w:rsid w:val="00E82B6C"/>
    <w:rsid w:val="00E874B2"/>
    <w:rsid w:val="00E878EB"/>
    <w:rsid w:val="00E90097"/>
    <w:rsid w:val="00E92C15"/>
    <w:rsid w:val="00E92DB9"/>
    <w:rsid w:val="00E93C4E"/>
    <w:rsid w:val="00E95901"/>
    <w:rsid w:val="00E97340"/>
    <w:rsid w:val="00EA1189"/>
    <w:rsid w:val="00EA2477"/>
    <w:rsid w:val="00EA30FE"/>
    <w:rsid w:val="00EB102B"/>
    <w:rsid w:val="00EB1352"/>
    <w:rsid w:val="00EB1514"/>
    <w:rsid w:val="00EB2AEC"/>
    <w:rsid w:val="00EB436B"/>
    <w:rsid w:val="00EB740E"/>
    <w:rsid w:val="00EC0095"/>
    <w:rsid w:val="00EC1479"/>
    <w:rsid w:val="00EC1D8A"/>
    <w:rsid w:val="00EC3E67"/>
    <w:rsid w:val="00EC3F6D"/>
    <w:rsid w:val="00EC4424"/>
    <w:rsid w:val="00EC6400"/>
    <w:rsid w:val="00EC7E4B"/>
    <w:rsid w:val="00EC7F3D"/>
    <w:rsid w:val="00ED1F5F"/>
    <w:rsid w:val="00ED2253"/>
    <w:rsid w:val="00ED35DB"/>
    <w:rsid w:val="00ED36FD"/>
    <w:rsid w:val="00ED541E"/>
    <w:rsid w:val="00ED6286"/>
    <w:rsid w:val="00ED7F2D"/>
    <w:rsid w:val="00EE07E4"/>
    <w:rsid w:val="00EE1074"/>
    <w:rsid w:val="00EE1A47"/>
    <w:rsid w:val="00EE212C"/>
    <w:rsid w:val="00EE3AE0"/>
    <w:rsid w:val="00EE3C74"/>
    <w:rsid w:val="00EE7231"/>
    <w:rsid w:val="00EE789D"/>
    <w:rsid w:val="00EF0289"/>
    <w:rsid w:val="00EF3D0D"/>
    <w:rsid w:val="00EF3D84"/>
    <w:rsid w:val="00EF5221"/>
    <w:rsid w:val="00F01A57"/>
    <w:rsid w:val="00F025F6"/>
    <w:rsid w:val="00F04560"/>
    <w:rsid w:val="00F06388"/>
    <w:rsid w:val="00F06C16"/>
    <w:rsid w:val="00F06D43"/>
    <w:rsid w:val="00F112E7"/>
    <w:rsid w:val="00F11FF5"/>
    <w:rsid w:val="00F126C3"/>
    <w:rsid w:val="00F15FB3"/>
    <w:rsid w:val="00F162A7"/>
    <w:rsid w:val="00F177E2"/>
    <w:rsid w:val="00F2163B"/>
    <w:rsid w:val="00F224DB"/>
    <w:rsid w:val="00F237EA"/>
    <w:rsid w:val="00F2508D"/>
    <w:rsid w:val="00F25EE8"/>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92D"/>
    <w:rsid w:val="00F67A89"/>
    <w:rsid w:val="00F70BD2"/>
    <w:rsid w:val="00F723EB"/>
    <w:rsid w:val="00F72CEB"/>
    <w:rsid w:val="00F73781"/>
    <w:rsid w:val="00F80388"/>
    <w:rsid w:val="00F82B72"/>
    <w:rsid w:val="00F862A6"/>
    <w:rsid w:val="00F86904"/>
    <w:rsid w:val="00F87521"/>
    <w:rsid w:val="00F92A18"/>
    <w:rsid w:val="00F92A96"/>
    <w:rsid w:val="00F946A7"/>
    <w:rsid w:val="00F95121"/>
    <w:rsid w:val="00FA0678"/>
    <w:rsid w:val="00FA2787"/>
    <w:rsid w:val="00FA4D19"/>
    <w:rsid w:val="00FA5DB8"/>
    <w:rsid w:val="00FA63EE"/>
    <w:rsid w:val="00FA7580"/>
    <w:rsid w:val="00FB0699"/>
    <w:rsid w:val="00FB2439"/>
    <w:rsid w:val="00FB2F8C"/>
    <w:rsid w:val="00FB5DDB"/>
    <w:rsid w:val="00FB6C8F"/>
    <w:rsid w:val="00FC1940"/>
    <w:rsid w:val="00FC2B11"/>
    <w:rsid w:val="00FC3B4A"/>
    <w:rsid w:val="00FC4862"/>
    <w:rsid w:val="00FD0112"/>
    <w:rsid w:val="00FD06DA"/>
    <w:rsid w:val="00FD19DD"/>
    <w:rsid w:val="00FD6ADE"/>
    <w:rsid w:val="00FE2168"/>
    <w:rsid w:val="00FE3818"/>
    <w:rsid w:val="00FE3BD9"/>
    <w:rsid w:val="00FE65BC"/>
    <w:rsid w:val="00FE75CF"/>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61EB"/>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表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DefaultParagraphFont"/>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DefaultParagraphFont"/>
    <w:rsid w:val="00AB614E"/>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279993525">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4226A-879F-4178-8A49-3E7E1DAF1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Webb3</cp:lastModifiedBy>
  <cp:revision>3</cp:revision>
  <dcterms:created xsi:type="dcterms:W3CDTF">2023-02-17T15:43:00Z</dcterms:created>
  <dcterms:modified xsi:type="dcterms:W3CDTF">2023-02-17T15:43:00Z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(3)BWsg7Pkmc8CuqcM82Nm5JVPZzTG+MENo6jXk3NNutSSMoTDq2d7F1PfL4wtyPEviZnuLE6Vi
51KLdyLapGx2jkPZhwlomFxbVhNWPEjpqL14nB4G76A0U6w5Lq+uM2vAnvQGJbGrc9Gr2RkC
qbpNtncg+RKUL19j8E/QCaRmlqZjmBaA2/4TETnBwDogcdlMy5tfAS2NePuHYUZBmbBwbjYc
icpNw+p9tkdVyTXP+z</vt:lpwstr>
  </property>
  <property fmtid="{D5CDD505-2E9C-101B-9397-08002B2CF9AE}" pid="3" name="_2015_ms_pID_7253431">
    <vt:lpwstr>Fgdp6Gz+ZfhcGVDpEHUC7II6pdKy/QXL2w11eFTw9xId5/ziv56ZmG
Vo577PJ+8Vt0hF7my2MfUzhbeapWKHOAlaw7kJFLIsStHvrRq6934CM934UgbHDnoRdT69jr
N5j3ADailde/r/c8rJSWU6PV4yLhNUMwJgrZ9aq31mAq69c+KwLjpaOEwa0/xm1seO9bp2kp
3ri3A0k83gf8SDPLx/ogb2zaTLOiWnyKqUOm</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1676597731</vt:lpwstr>
  </property>
</Properties>
</file>