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5C97073" w:rsidR="00FE7EC6" w:rsidRPr="007A6E0B" w:rsidRDefault="00FE7EC6" w:rsidP="00FE7EC6">
      <w:pPr>
        <w:pStyle w:val="Header"/>
        <w:widowControl w:val="0"/>
        <w:jc w:val="left"/>
        <w:rPr>
          <w:rFonts w:ascii="Arial" w:hAnsi="Arial" w:cs="Arial"/>
          <w:b/>
          <w:bCs/>
          <w:lang w:val="en-US" w:eastAsia="zh-CN"/>
        </w:rPr>
      </w:pPr>
      <w:r w:rsidRPr="007A6E0B">
        <w:rPr>
          <w:rFonts w:ascii="Arial" w:hAnsi="Arial" w:cs="Arial"/>
          <w:b/>
          <w:bCs/>
          <w:lang w:val="en-US"/>
        </w:rPr>
        <w:t>3GPP TSG RAN WG1 #1</w:t>
      </w:r>
      <w:r w:rsidR="00BB5983" w:rsidRPr="007A6E0B">
        <w:rPr>
          <w:rFonts w:ascii="Arial" w:hAnsi="Arial" w:cs="Arial"/>
          <w:b/>
          <w:bCs/>
          <w:lang w:val="en-US"/>
        </w:rPr>
        <w:t>1</w:t>
      </w:r>
      <w:r w:rsidR="00A15015">
        <w:rPr>
          <w:rFonts w:ascii="Arial" w:hAnsi="Arial" w:cs="Arial"/>
          <w:b/>
          <w:bCs/>
          <w:lang w:val="en-US"/>
        </w:rPr>
        <w:t>2</w:t>
      </w:r>
      <w:r w:rsidR="00900890" w:rsidRPr="007A6E0B">
        <w:rPr>
          <w:rFonts w:ascii="Arial" w:hAnsi="Arial" w:cs="Arial"/>
          <w:b/>
          <w:bCs/>
          <w:lang w:val="en-US"/>
        </w:rPr>
        <w:t xml:space="preserve">   </w:t>
      </w:r>
      <w:r w:rsidRPr="007A6E0B">
        <w:rPr>
          <w:rFonts w:ascii="Arial" w:hAnsi="Arial" w:cs="Arial"/>
          <w:b/>
          <w:bCs/>
          <w:lang w:val="en-US"/>
        </w:rPr>
        <w:t xml:space="preserve">                                                          </w:t>
      </w:r>
      <w:r w:rsidR="00070BC6" w:rsidRPr="007A6E0B">
        <w:rPr>
          <w:rFonts w:ascii="Arial" w:hAnsi="Arial" w:cs="Arial"/>
          <w:b/>
          <w:bCs/>
          <w:lang w:val="en-US" w:eastAsia="zh-CN"/>
        </w:rPr>
        <w:t xml:space="preserve">     </w:t>
      </w:r>
      <w:r w:rsidR="00CD482C" w:rsidRPr="007A6E0B">
        <w:rPr>
          <w:rFonts w:ascii="Arial" w:hAnsi="Arial" w:cs="Arial"/>
          <w:b/>
          <w:bCs/>
          <w:lang w:val="en-US" w:eastAsia="zh-CN"/>
        </w:rPr>
        <w:t xml:space="preserve"> </w:t>
      </w:r>
      <w:r w:rsidR="00F517E4" w:rsidRPr="007A6E0B">
        <w:rPr>
          <w:rFonts w:ascii="Arial" w:hAnsi="Arial" w:cs="Arial"/>
          <w:b/>
          <w:bCs/>
          <w:lang w:val="en-US" w:eastAsia="zh-CN"/>
        </w:rPr>
        <w:t xml:space="preserve">     </w:t>
      </w:r>
      <w:r w:rsidR="00027C50" w:rsidRPr="007A6E0B">
        <w:rPr>
          <w:rFonts w:ascii="Arial" w:hAnsi="Arial" w:cs="Arial"/>
          <w:b/>
          <w:bCs/>
          <w:lang w:val="en-US" w:eastAsia="zh-CN"/>
        </w:rPr>
        <w:t xml:space="preserve">     </w:t>
      </w:r>
      <w:r w:rsidR="007A6E0B">
        <w:rPr>
          <w:rFonts w:ascii="Arial" w:hAnsi="Arial" w:cs="Arial"/>
          <w:b/>
          <w:bCs/>
          <w:lang w:val="en-US" w:eastAsia="zh-CN"/>
        </w:rPr>
        <w:t xml:space="preserve">          </w:t>
      </w:r>
      <w:r w:rsidR="00523C2E" w:rsidRPr="007A6E0B">
        <w:rPr>
          <w:rFonts w:ascii="Arial" w:hAnsi="Arial" w:cs="Arial"/>
          <w:b/>
          <w:bCs/>
          <w:lang w:val="en-US" w:eastAsia="zh-CN"/>
        </w:rPr>
        <w:t>R1-</w:t>
      </w:r>
      <w:r w:rsidR="00027C50" w:rsidRPr="007A6E0B">
        <w:rPr>
          <w:rFonts w:ascii="Arial" w:hAnsi="Arial" w:cs="Arial"/>
          <w:b/>
          <w:bCs/>
          <w:lang w:val="en-US" w:eastAsia="zh-CN"/>
        </w:rPr>
        <w:t>2</w:t>
      </w:r>
      <w:r w:rsidR="00A15015">
        <w:rPr>
          <w:rFonts w:ascii="Arial" w:hAnsi="Arial" w:cs="Arial"/>
          <w:b/>
          <w:bCs/>
          <w:lang w:val="en-US" w:eastAsia="zh-CN"/>
        </w:rPr>
        <w:t>301638</w:t>
      </w:r>
    </w:p>
    <w:p w14:paraId="4EC22EE0" w14:textId="42A887B5" w:rsidR="00FE7EC6" w:rsidRDefault="00A15015" w:rsidP="00A15015">
      <w:pPr>
        <w:widowControl w:val="0"/>
        <w:tabs>
          <w:tab w:val="left" w:pos="1034"/>
        </w:tabs>
        <w:spacing w:after="0" w:line="240" w:lineRule="auto"/>
        <w:rPr>
          <w:rFonts w:ascii="Arial" w:eastAsia="Batang" w:hAnsi="Arial" w:cs="Arial"/>
          <w:b/>
          <w:bCs/>
          <w:sz w:val="24"/>
          <w:szCs w:val="24"/>
          <w:lang w:eastAsia="en-US"/>
        </w:rPr>
      </w:pPr>
      <w:r w:rsidRPr="00A15015">
        <w:rPr>
          <w:rFonts w:ascii="Arial" w:eastAsia="Batang" w:hAnsi="Arial" w:cs="Arial"/>
          <w:b/>
          <w:bCs/>
          <w:sz w:val="24"/>
          <w:szCs w:val="24"/>
          <w:lang w:eastAsia="en-US"/>
        </w:rPr>
        <w:t>Athens, Greece, February 27</w:t>
      </w:r>
      <w:r w:rsidRPr="00A15015">
        <w:rPr>
          <w:rFonts w:ascii="Arial" w:eastAsia="Batang" w:hAnsi="Arial" w:cs="Arial"/>
          <w:b/>
          <w:bCs/>
          <w:sz w:val="24"/>
          <w:szCs w:val="24"/>
          <w:vertAlign w:val="superscript"/>
          <w:lang w:eastAsia="en-US"/>
        </w:rPr>
        <w:t>th</w:t>
      </w:r>
      <w:r w:rsidRPr="00A15015">
        <w:rPr>
          <w:rFonts w:ascii="Arial" w:eastAsia="Batang" w:hAnsi="Arial" w:cs="Arial"/>
          <w:b/>
          <w:bCs/>
          <w:sz w:val="24"/>
          <w:szCs w:val="24"/>
          <w:lang w:eastAsia="en-US"/>
        </w:rPr>
        <w:t xml:space="preserve"> - March 3</w:t>
      </w:r>
      <w:r w:rsidRPr="00A15015">
        <w:rPr>
          <w:rFonts w:ascii="Arial" w:eastAsia="Batang" w:hAnsi="Arial" w:cs="Arial"/>
          <w:b/>
          <w:bCs/>
          <w:sz w:val="24"/>
          <w:szCs w:val="24"/>
          <w:vertAlign w:val="superscript"/>
          <w:lang w:eastAsia="en-US"/>
        </w:rPr>
        <w:t>rd</w:t>
      </w:r>
      <w:r w:rsidRPr="00A15015">
        <w:rPr>
          <w:rFonts w:ascii="Arial" w:eastAsia="Batang" w:hAnsi="Arial" w:cs="Arial"/>
          <w:b/>
          <w:bCs/>
          <w:sz w:val="24"/>
          <w:szCs w:val="24"/>
          <w:lang w:eastAsia="en-US"/>
        </w:rPr>
        <w:t>, 2023</w:t>
      </w:r>
    </w:p>
    <w:p w14:paraId="566B03FE" w14:textId="77777777" w:rsidR="00A15015" w:rsidRPr="00A15015" w:rsidRDefault="00A15015" w:rsidP="00A15015">
      <w:pPr>
        <w:widowControl w:val="0"/>
        <w:tabs>
          <w:tab w:val="left" w:pos="1034"/>
        </w:tabs>
        <w:spacing w:after="0" w:line="240" w:lineRule="auto"/>
        <w:rPr>
          <w:rFonts w:ascii="Arial" w:hAnsi="Arial" w:cs="Arial"/>
          <w:b/>
          <w:kern w:val="2"/>
          <w:sz w:val="24"/>
        </w:rPr>
      </w:pPr>
    </w:p>
    <w:p w14:paraId="0A8D1993" w14:textId="6419153B" w:rsidR="00FE7EC6" w:rsidRPr="00A15015" w:rsidRDefault="00FE7EC6" w:rsidP="00FE7EC6">
      <w:pPr>
        <w:tabs>
          <w:tab w:val="left" w:pos="1985"/>
        </w:tabs>
        <w:overflowPunct w:val="0"/>
        <w:ind w:left="1985" w:hanging="1985"/>
        <w:textAlignment w:val="baseline"/>
        <w:rPr>
          <w:rFonts w:ascii="Arial" w:hAnsi="Arial" w:cs="Arial"/>
          <w:b/>
          <w:bCs/>
          <w:sz w:val="24"/>
          <w:lang w:val="en-GB"/>
        </w:rPr>
      </w:pPr>
      <w:r w:rsidRPr="00A15015">
        <w:rPr>
          <w:rFonts w:ascii="Arial" w:hAnsi="Arial" w:cs="Arial"/>
          <w:b/>
          <w:bCs/>
          <w:sz w:val="24"/>
          <w:lang w:val="en-GB"/>
        </w:rPr>
        <w:t>Agenda Item:</w:t>
      </w:r>
      <w:r w:rsidRPr="00A15015">
        <w:rPr>
          <w:rFonts w:ascii="Arial" w:hAnsi="Arial" w:cs="Arial"/>
          <w:b/>
          <w:bCs/>
          <w:sz w:val="24"/>
          <w:lang w:val="en-GB"/>
        </w:rPr>
        <w:tab/>
      </w:r>
      <w:r w:rsidR="00444568" w:rsidRPr="00A15015">
        <w:rPr>
          <w:rFonts w:ascii="Arial" w:hAnsi="Arial" w:cs="Arial"/>
          <w:b/>
          <w:bCs/>
          <w:sz w:val="24"/>
          <w:lang w:val="en-GB"/>
        </w:rPr>
        <w:t>9.</w:t>
      </w:r>
      <w:r w:rsidR="008F7694" w:rsidRPr="00A15015">
        <w:rPr>
          <w:rFonts w:ascii="Arial" w:hAnsi="Arial" w:cs="Arial"/>
          <w:b/>
          <w:bCs/>
          <w:sz w:val="24"/>
          <w:lang w:val="en-GB"/>
        </w:rPr>
        <w:t>13</w:t>
      </w:r>
      <w:r w:rsidR="00444568" w:rsidRPr="00A15015">
        <w:rPr>
          <w:rFonts w:ascii="Arial" w:hAnsi="Arial" w:cs="Arial"/>
          <w:b/>
          <w:bCs/>
          <w:sz w:val="24"/>
          <w:lang w:val="en-GB"/>
        </w:rPr>
        <w:t>.</w:t>
      </w:r>
      <w:r w:rsidR="008935CC" w:rsidRPr="00A15015">
        <w:rPr>
          <w:rFonts w:ascii="Arial" w:hAnsi="Arial" w:cs="Arial"/>
          <w:b/>
          <w:bCs/>
          <w:sz w:val="24"/>
          <w:lang w:val="en-GB"/>
        </w:rPr>
        <w:t>3</w:t>
      </w:r>
    </w:p>
    <w:p w14:paraId="621AD9D7" w14:textId="363B4947" w:rsidR="00FE7EC6" w:rsidRPr="00A15015" w:rsidRDefault="00FE7EC6" w:rsidP="00FE7EC6">
      <w:pPr>
        <w:tabs>
          <w:tab w:val="left" w:pos="1985"/>
        </w:tabs>
        <w:overflowPunct w:val="0"/>
        <w:ind w:left="1985" w:hanging="1985"/>
        <w:textAlignment w:val="baseline"/>
        <w:rPr>
          <w:rFonts w:ascii="Arial" w:hAnsi="Arial" w:cs="Arial"/>
          <w:b/>
          <w:bCs/>
          <w:sz w:val="24"/>
          <w:lang w:val="en-GB"/>
        </w:rPr>
      </w:pPr>
      <w:r w:rsidRPr="00A15015">
        <w:rPr>
          <w:rFonts w:ascii="Arial" w:hAnsi="Arial" w:cs="Arial"/>
          <w:b/>
          <w:bCs/>
          <w:sz w:val="24"/>
          <w:lang w:val="en-GB"/>
        </w:rPr>
        <w:t>Source:</w:t>
      </w:r>
      <w:r w:rsidRPr="00A15015">
        <w:rPr>
          <w:rFonts w:ascii="Arial" w:hAnsi="Arial" w:cs="Arial"/>
          <w:b/>
          <w:bCs/>
          <w:sz w:val="24"/>
          <w:lang w:val="en-GB"/>
        </w:rPr>
        <w:tab/>
        <w:t>Lenovo</w:t>
      </w:r>
    </w:p>
    <w:p w14:paraId="3B240B36" w14:textId="0E086132" w:rsidR="00FE7EC6" w:rsidRPr="00A15015" w:rsidRDefault="00FE7EC6" w:rsidP="00FE7EC6">
      <w:pPr>
        <w:tabs>
          <w:tab w:val="left" w:pos="1985"/>
        </w:tabs>
        <w:overflowPunct w:val="0"/>
        <w:ind w:left="1985" w:hanging="1985"/>
        <w:textAlignment w:val="baseline"/>
        <w:rPr>
          <w:rFonts w:ascii="Arial" w:hAnsi="Arial" w:cs="Arial"/>
          <w:b/>
          <w:bCs/>
          <w:sz w:val="24"/>
        </w:rPr>
      </w:pPr>
      <w:r w:rsidRPr="00A15015">
        <w:rPr>
          <w:rFonts w:ascii="Arial" w:hAnsi="Arial" w:cs="Arial"/>
          <w:b/>
          <w:bCs/>
          <w:sz w:val="24"/>
          <w:lang w:val="en-GB"/>
        </w:rPr>
        <w:t>Title:</w:t>
      </w:r>
      <w:r w:rsidRPr="00A15015">
        <w:rPr>
          <w:rFonts w:ascii="Arial" w:hAnsi="Arial" w:cs="Arial"/>
          <w:b/>
          <w:bCs/>
          <w:sz w:val="24"/>
          <w:lang w:val="en-GB"/>
        </w:rPr>
        <w:tab/>
      </w:r>
      <w:r w:rsidR="008F7694" w:rsidRPr="00A15015">
        <w:rPr>
          <w:rFonts w:ascii="Arial" w:hAnsi="Arial" w:cs="Arial"/>
          <w:b/>
          <w:bCs/>
          <w:sz w:val="24"/>
          <w:lang w:val="en-GB"/>
        </w:rPr>
        <w:t xml:space="preserve">Discussion on the </w:t>
      </w:r>
      <w:r w:rsidR="008935CC" w:rsidRPr="00A15015">
        <w:rPr>
          <w:rFonts w:ascii="Arial" w:hAnsi="Arial" w:cs="Arial"/>
          <w:b/>
          <w:bCs/>
          <w:sz w:val="24"/>
          <w:lang w:val="en-GB"/>
        </w:rPr>
        <w:t>L1 signal design and procedure for low power WUS</w:t>
      </w:r>
    </w:p>
    <w:p w14:paraId="70CEE4FD" w14:textId="4E748F6C" w:rsidR="00FE7EC6" w:rsidRPr="00A15015" w:rsidRDefault="00FE7EC6" w:rsidP="00FE7EC6">
      <w:pPr>
        <w:tabs>
          <w:tab w:val="left" w:pos="1985"/>
        </w:tabs>
        <w:overflowPunct w:val="0"/>
        <w:ind w:left="1985" w:hanging="1985"/>
        <w:textAlignment w:val="baseline"/>
        <w:rPr>
          <w:rFonts w:ascii="Arial" w:hAnsi="Arial" w:cs="Arial"/>
          <w:b/>
          <w:bCs/>
          <w:sz w:val="24"/>
          <w:lang w:val="en-GB"/>
        </w:rPr>
      </w:pPr>
      <w:r w:rsidRPr="00A15015">
        <w:rPr>
          <w:rFonts w:ascii="Arial" w:hAnsi="Arial" w:cs="Arial"/>
          <w:b/>
          <w:bCs/>
          <w:sz w:val="24"/>
          <w:lang w:val="en-GB"/>
        </w:rPr>
        <w:t>Document for:</w:t>
      </w:r>
      <w:r w:rsidRPr="00A15015">
        <w:rPr>
          <w:rFonts w:ascii="Arial" w:hAnsi="Arial" w:cs="Arial"/>
          <w:b/>
          <w:bCs/>
          <w:sz w:val="24"/>
          <w:lang w:val="en-GB"/>
        </w:rPr>
        <w:tab/>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4C98417F" w:rsidR="00FE7EC6" w:rsidRPr="003F03CF" w:rsidRDefault="00FE7EC6" w:rsidP="00FE7EC6">
      <w:pPr>
        <w:pStyle w:val="Heading1"/>
        <w:rPr>
          <w:rFonts w:ascii="Arial" w:hAnsi="Arial" w:cs="Arial"/>
          <w:sz w:val="36"/>
          <w:szCs w:val="36"/>
          <w:lang w:eastAsia="zh-CN"/>
        </w:rPr>
      </w:pPr>
      <w:bookmarkStart w:id="0" w:name="_Ref124589705"/>
      <w:bookmarkStart w:id="1" w:name="_Ref129681862"/>
      <w:r w:rsidRPr="003F03CF">
        <w:rPr>
          <w:rFonts w:ascii="Arial" w:hAnsi="Arial" w:cs="Arial"/>
          <w:sz w:val="36"/>
          <w:szCs w:val="36"/>
          <w:lang w:eastAsia="zh-CN"/>
        </w:rPr>
        <w:t>Introduction</w:t>
      </w:r>
      <w:bookmarkEnd w:id="0"/>
      <w:bookmarkEnd w:id="1"/>
    </w:p>
    <w:p w14:paraId="650A5A97" w14:textId="669AF7B3" w:rsidR="003F0F8B" w:rsidRPr="002E1629" w:rsidRDefault="00A2576A" w:rsidP="00CF0ECE">
      <w:pPr>
        <w:pStyle w:val="BodyText"/>
        <w:rPr>
          <w:sz w:val="22"/>
          <w:szCs w:val="22"/>
        </w:rPr>
      </w:pPr>
      <w:r w:rsidRPr="002E1629">
        <w:rPr>
          <w:sz w:val="22"/>
          <w:szCs w:val="22"/>
          <w:lang w:val="en-US"/>
        </w:rPr>
        <w:t xml:space="preserve">This contribution provides discussion into the </w:t>
      </w:r>
      <w:r w:rsidR="007C626A">
        <w:rPr>
          <w:sz w:val="22"/>
          <w:szCs w:val="22"/>
          <w:lang w:val="en-US"/>
        </w:rPr>
        <w:t>various designs of</w:t>
      </w:r>
      <w:r w:rsidRPr="002E1629">
        <w:rPr>
          <w:sz w:val="22"/>
          <w:szCs w:val="22"/>
          <w:lang w:val="en-US"/>
        </w:rPr>
        <w:t xml:space="preserve"> </w:t>
      </w:r>
      <w:r w:rsidR="00601505" w:rsidRPr="002E1629">
        <w:rPr>
          <w:sz w:val="22"/>
          <w:szCs w:val="22"/>
          <w:lang w:val="en-US"/>
        </w:rPr>
        <w:t>wake-up</w:t>
      </w:r>
      <w:r w:rsidRPr="002E1629">
        <w:rPr>
          <w:sz w:val="22"/>
          <w:szCs w:val="22"/>
          <w:lang w:val="en-US"/>
        </w:rPr>
        <w:t xml:space="preserve"> </w:t>
      </w:r>
      <w:r w:rsidR="007D37C4">
        <w:rPr>
          <w:sz w:val="22"/>
          <w:szCs w:val="22"/>
          <w:lang w:val="en-US"/>
        </w:rPr>
        <w:t>signal design</w:t>
      </w:r>
      <w:r w:rsidRPr="002E1629">
        <w:rPr>
          <w:sz w:val="22"/>
          <w:szCs w:val="22"/>
          <w:lang w:val="en-US"/>
        </w:rPr>
        <w:t xml:space="preserve"> and consideration on </w:t>
      </w:r>
      <w:r w:rsidR="007C626A">
        <w:rPr>
          <w:sz w:val="22"/>
          <w:szCs w:val="22"/>
          <w:lang w:val="en-US"/>
        </w:rPr>
        <w:t xml:space="preserve">design criteria </w:t>
      </w:r>
      <w:r w:rsidR="007D37C4">
        <w:rPr>
          <w:sz w:val="22"/>
          <w:szCs w:val="22"/>
          <w:lang w:val="en-US"/>
        </w:rPr>
        <w:t>for wake up signal.</w:t>
      </w:r>
    </w:p>
    <w:p w14:paraId="4DE2664F" w14:textId="447BA8BE" w:rsidR="003F03CF" w:rsidRPr="003F03CF" w:rsidRDefault="003F03CF" w:rsidP="00D41FE4">
      <w:pPr>
        <w:jc w:val="both"/>
        <w:rPr>
          <w:rFonts w:ascii="Times New Roman" w:hAnsi="Times New Roman" w:cs="Times New Roman"/>
          <w:b/>
          <w:bCs/>
        </w:rPr>
      </w:pPr>
      <w:r w:rsidRPr="003F03CF">
        <w:rPr>
          <w:rFonts w:ascii="Times New Roman" w:hAnsi="Times New Roman" w:cs="Times New Roman"/>
          <w:b/>
          <w:bCs/>
        </w:rPr>
        <w:t>___________________________________________________________________________________</w:t>
      </w:r>
    </w:p>
    <w:p w14:paraId="62F50639" w14:textId="68D55108" w:rsidR="008A2D52" w:rsidRDefault="00236FBB" w:rsidP="003F03CF">
      <w:pPr>
        <w:pStyle w:val="Heading1"/>
        <w:rPr>
          <w:rFonts w:ascii="Arial" w:hAnsi="Arial" w:cs="Arial"/>
          <w:sz w:val="36"/>
          <w:szCs w:val="36"/>
        </w:rPr>
      </w:pPr>
      <w:r>
        <w:rPr>
          <w:rFonts w:ascii="Arial" w:hAnsi="Arial" w:cs="Arial"/>
          <w:sz w:val="36"/>
          <w:szCs w:val="36"/>
        </w:rPr>
        <w:t>L</w:t>
      </w:r>
      <w:r w:rsidR="007C626A">
        <w:rPr>
          <w:rFonts w:ascii="Arial" w:hAnsi="Arial" w:cs="Arial"/>
          <w:sz w:val="36"/>
          <w:szCs w:val="36"/>
        </w:rPr>
        <w:t xml:space="preserve">ow power wake-up </w:t>
      </w:r>
      <w:r w:rsidR="00122AEA">
        <w:rPr>
          <w:rFonts w:ascii="Arial" w:hAnsi="Arial" w:cs="Arial"/>
          <w:sz w:val="36"/>
          <w:szCs w:val="36"/>
        </w:rPr>
        <w:t>radio design</w:t>
      </w:r>
    </w:p>
    <w:p w14:paraId="1C0DCD68" w14:textId="1BDD4D79" w:rsidR="003F03CF" w:rsidRPr="003F03CF" w:rsidRDefault="005C4A45" w:rsidP="005C4A45">
      <w:pPr>
        <w:jc w:val="both"/>
      </w:pPr>
      <w:r>
        <w:rPr>
          <w:rFonts w:ascii="Times New Roman" w:hAnsi="Times New Roman" w:cs="Times New Roman"/>
        </w:rPr>
        <w:t xml:space="preserve">The low power wake up receiver as a supplementary chip to power-on and power-off the main NR receiver might allow the main receiver to enter the ultra-deep sleep state when there is limited or no traffic activity as shown in Figure 1. </w:t>
      </w:r>
      <w:r w:rsidR="007C626A">
        <w:t xml:space="preserve"> </w:t>
      </w:r>
    </w:p>
    <w:p w14:paraId="7A2337B6" w14:textId="77777777" w:rsidR="008A2D52" w:rsidRDefault="00101285" w:rsidP="00101285">
      <w:pPr>
        <w:pStyle w:val="NormalWeb"/>
        <w:spacing w:before="77" w:beforeAutospacing="0" w:after="120" w:afterAutospacing="0"/>
        <w:jc w:val="center"/>
      </w:pPr>
      <w:r>
        <w:object w:dxaOrig="8389" w:dyaOrig="3169" w14:anchorId="2FC9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159pt" o:ole="">
            <v:imagedata r:id="rId8" o:title=""/>
          </v:shape>
          <o:OLEObject Type="Embed" ProgID="Visio.Drawing.15" ShapeID="_x0000_i1025" DrawAspect="Content" ObjectID="_1738178110" r:id="rId9"/>
        </w:object>
      </w:r>
    </w:p>
    <w:p w14:paraId="0DD9E1DF" w14:textId="155D6081" w:rsidR="007C626A" w:rsidRDefault="008A2D52" w:rsidP="008A2D52">
      <w:pPr>
        <w:pStyle w:val="Caption"/>
        <w:jc w:val="center"/>
        <w:rPr>
          <w:rFonts w:eastAsia="+mn-ea"/>
          <w:b w:val="0"/>
          <w:bCs w:val="0"/>
          <w:i/>
          <w:iCs/>
          <w:color w:val="000000"/>
          <w:kern w:val="24"/>
          <w:u w:val="single"/>
        </w:rPr>
      </w:pPr>
      <w:r>
        <w:t xml:space="preserve">Figure </w:t>
      </w:r>
      <w:fldSimple w:instr=" SEQ Figure \* ARABIC ">
        <w:r>
          <w:rPr>
            <w:noProof/>
          </w:rPr>
          <w:t>1</w:t>
        </w:r>
      </w:fldSimple>
      <w:r>
        <w:t xml:space="preserve">: LP-WUR design </w:t>
      </w:r>
    </w:p>
    <w:p w14:paraId="0497A954" w14:textId="77777777" w:rsidR="00AB1429" w:rsidRDefault="001A5382" w:rsidP="00805C38">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2"/>
          <w:szCs w:val="22"/>
        </w:rPr>
        <w:t>T</w:t>
      </w:r>
      <w:r w:rsidRPr="00DB6A01">
        <w:rPr>
          <w:rFonts w:ascii="Times New Roman" w:eastAsia="+mn-ea" w:hAnsi="Times New Roman" w:cs="Times New Roman"/>
          <w:color w:val="000000"/>
          <w:kern w:val="24"/>
          <w:sz w:val="22"/>
          <w:szCs w:val="22"/>
        </w:rPr>
        <w:t xml:space="preserve">he literature </w:t>
      </w:r>
      <w:r w:rsidR="0012638E">
        <w:rPr>
          <w:rFonts w:ascii="Times New Roman" w:eastAsia="+mn-ea" w:hAnsi="Times New Roman" w:cs="Times New Roman"/>
          <w:color w:val="000000"/>
          <w:kern w:val="24"/>
          <w:sz w:val="22"/>
          <w:szCs w:val="22"/>
        </w:rPr>
        <w:t>shows</w:t>
      </w:r>
      <w:r>
        <w:rPr>
          <w:rFonts w:ascii="Times New Roman" w:eastAsia="+mn-ea" w:hAnsi="Times New Roman" w:cs="Times New Roman"/>
          <w:color w:val="000000"/>
          <w:kern w:val="24"/>
          <w:sz w:val="22"/>
          <w:szCs w:val="22"/>
        </w:rPr>
        <w:t xml:space="preserve"> the benefit of </w:t>
      </w:r>
      <w:r w:rsidRPr="00DB6A01">
        <w:rPr>
          <w:rFonts w:ascii="Times New Roman" w:eastAsia="+mn-ea" w:hAnsi="Times New Roman" w:cs="Times New Roman"/>
          <w:color w:val="000000"/>
          <w:kern w:val="24"/>
          <w:sz w:val="22"/>
          <w:szCs w:val="22"/>
        </w:rPr>
        <w:t>waveform</w:t>
      </w:r>
      <w:r>
        <w:rPr>
          <w:rFonts w:ascii="Times New Roman" w:eastAsia="+mn-ea" w:hAnsi="Times New Roman" w:cs="Times New Roman"/>
          <w:color w:val="000000"/>
          <w:kern w:val="24"/>
          <w:sz w:val="22"/>
          <w:szCs w:val="22"/>
        </w:rPr>
        <w:t>s</w:t>
      </w:r>
      <w:r w:rsidRPr="00DB6A01">
        <w:rPr>
          <w:rFonts w:ascii="Times New Roman" w:eastAsia="+mn-ea" w:hAnsi="Times New Roman" w:cs="Times New Roman"/>
          <w:color w:val="000000"/>
          <w:kern w:val="24"/>
          <w:sz w:val="22"/>
          <w:szCs w:val="22"/>
        </w:rPr>
        <w:t xml:space="preserve"> </w:t>
      </w:r>
      <w:r>
        <w:rPr>
          <w:rFonts w:ascii="Times New Roman" w:eastAsia="+mn-ea" w:hAnsi="Times New Roman" w:cs="Times New Roman"/>
          <w:color w:val="000000"/>
          <w:kern w:val="24"/>
          <w:sz w:val="22"/>
          <w:szCs w:val="22"/>
        </w:rPr>
        <w:t xml:space="preserve">with </w:t>
      </w:r>
      <w:r w:rsidRPr="00DB6A01">
        <w:rPr>
          <w:rFonts w:ascii="Times New Roman" w:eastAsia="+mn-ea" w:hAnsi="Times New Roman" w:cs="Times New Roman"/>
          <w:color w:val="000000"/>
          <w:kern w:val="24"/>
          <w:sz w:val="22"/>
          <w:szCs w:val="22"/>
        </w:rPr>
        <w:t xml:space="preserve">OOK and FSK </w:t>
      </w:r>
      <w:r>
        <w:rPr>
          <w:rFonts w:ascii="Times New Roman" w:eastAsia="+mn-ea" w:hAnsi="Times New Roman" w:cs="Times New Roman"/>
          <w:color w:val="000000"/>
          <w:kern w:val="24"/>
          <w:sz w:val="22"/>
          <w:szCs w:val="22"/>
        </w:rPr>
        <w:t xml:space="preserve">modulation schemes </w:t>
      </w:r>
      <w:r w:rsidRPr="00DB6A01">
        <w:rPr>
          <w:rFonts w:ascii="Times New Roman" w:eastAsia="+mn-ea" w:hAnsi="Times New Roman" w:cs="Times New Roman"/>
          <w:color w:val="000000"/>
          <w:kern w:val="24"/>
          <w:sz w:val="22"/>
          <w:szCs w:val="22"/>
        </w:rPr>
        <w:t>for LP-WUS transmission from gNB</w:t>
      </w:r>
      <w:r>
        <w:rPr>
          <w:rFonts w:ascii="Times New Roman" w:eastAsia="+mn-ea" w:hAnsi="Times New Roman" w:cs="Times New Roman"/>
          <w:color w:val="000000"/>
          <w:kern w:val="24"/>
          <w:sz w:val="22"/>
          <w:szCs w:val="22"/>
        </w:rPr>
        <w:t xml:space="preserve">, which can achieve </w:t>
      </w:r>
      <w:r w:rsidRPr="00DB6A01">
        <w:rPr>
          <w:rFonts w:ascii="Times New Roman" w:eastAsia="+mn-ea" w:hAnsi="Times New Roman" w:cs="Times New Roman"/>
          <w:color w:val="000000"/>
          <w:kern w:val="24"/>
          <w:sz w:val="22"/>
          <w:szCs w:val="22"/>
        </w:rPr>
        <w:t xml:space="preserve">the power consumption below </w:t>
      </w:r>
      <w:r>
        <w:rPr>
          <w:rFonts w:ascii="Times New Roman" w:eastAsia="+mn-ea" w:hAnsi="Times New Roman" w:cs="Times New Roman"/>
          <w:color w:val="000000"/>
          <w:kern w:val="24"/>
          <w:sz w:val="22"/>
          <w:szCs w:val="22"/>
        </w:rPr>
        <w:t>1</w:t>
      </w:r>
      <w:r w:rsidRPr="00DB6A01">
        <w:rPr>
          <w:rFonts w:ascii="Times New Roman" w:eastAsia="+mn-ea" w:hAnsi="Times New Roman" w:cs="Times New Roman"/>
          <w:color w:val="000000"/>
          <w:kern w:val="24"/>
          <w:sz w:val="22"/>
          <w:szCs w:val="22"/>
        </w:rPr>
        <w:t>mW</w:t>
      </w:r>
      <w:r>
        <w:rPr>
          <w:rFonts w:ascii="Times New Roman" w:eastAsia="+mn-ea" w:hAnsi="Times New Roman" w:cs="Times New Roman"/>
          <w:color w:val="000000"/>
          <w:kern w:val="24"/>
          <w:sz w:val="22"/>
          <w:szCs w:val="22"/>
        </w:rPr>
        <w:t>, while</w:t>
      </w:r>
      <w:r w:rsidRPr="00DB6A01">
        <w:rPr>
          <w:rFonts w:ascii="Times New Roman" w:eastAsia="+mn-ea" w:hAnsi="Times New Roman" w:cs="Times New Roman"/>
          <w:color w:val="000000"/>
          <w:kern w:val="24"/>
          <w:sz w:val="22"/>
          <w:szCs w:val="22"/>
        </w:rPr>
        <w:t xml:space="preserve"> the IEEE 802.11ba </w:t>
      </w:r>
      <w:r>
        <w:rPr>
          <w:rFonts w:ascii="Times New Roman" w:eastAsia="+mn-ea" w:hAnsi="Times New Roman" w:cs="Times New Roman"/>
          <w:color w:val="000000"/>
          <w:kern w:val="24"/>
          <w:sz w:val="22"/>
          <w:szCs w:val="22"/>
        </w:rPr>
        <w:t>adopts</w:t>
      </w:r>
      <w:r w:rsidRPr="00DB6A01">
        <w:rPr>
          <w:rFonts w:ascii="Times New Roman" w:eastAsia="+mn-ea" w:hAnsi="Times New Roman" w:cs="Times New Roman"/>
          <w:color w:val="000000"/>
          <w:kern w:val="24"/>
          <w:sz w:val="22"/>
          <w:szCs w:val="22"/>
        </w:rPr>
        <w:t xml:space="preserve"> OFDM based OOK signal to transmit the LP-WUS</w:t>
      </w:r>
      <w:r w:rsidR="00805C38">
        <w:rPr>
          <w:rFonts w:ascii="Times New Roman" w:eastAsia="+mn-ea" w:hAnsi="Times New Roman" w:cs="Times New Roman"/>
          <w:color w:val="000000"/>
          <w:kern w:val="24"/>
          <w:sz w:val="22"/>
          <w:szCs w:val="22"/>
        </w:rPr>
        <w:t>. Non-coherent receiver architecture may also be used for candidate waveform of OFDM based OOK and FSK to lower the power consumption.</w:t>
      </w:r>
      <w:r w:rsidR="009155EE">
        <w:rPr>
          <w:rFonts w:ascii="Times New Roman" w:eastAsia="+mn-ea" w:hAnsi="Times New Roman" w:cs="Times New Roman"/>
          <w:color w:val="000000"/>
          <w:kern w:val="24"/>
          <w:sz w:val="22"/>
          <w:szCs w:val="22"/>
        </w:rPr>
        <w:t xml:space="preserve"> The target data rate to be carried by LP-WUS depends on the LP-WUS field such as UE Id, paging id etc., RAN1 needs to evaluate whether such candidate waveform design could be the data rate requirement. </w:t>
      </w:r>
      <w:r w:rsidR="00AB1429">
        <w:rPr>
          <w:rFonts w:ascii="Times New Roman" w:eastAsia="+mn-ea" w:hAnsi="Times New Roman" w:cs="Times New Roman"/>
          <w:color w:val="000000"/>
          <w:kern w:val="24"/>
          <w:sz w:val="20"/>
          <w:szCs w:val="20"/>
        </w:rPr>
        <w:t xml:space="preserve">Further the OFDM based OOK waveform carrying 1 bit per OFDM symbol or multiple bit per OFDM symbol needs to be evaluated for achieved data rate and sensitivity to carry the LP-WUS.   </w:t>
      </w:r>
    </w:p>
    <w:p w14:paraId="4F0B51DF" w14:textId="1D8B5063" w:rsidR="007C626A" w:rsidRDefault="009155EE" w:rsidP="00805C38">
      <w:pPr>
        <w:pStyle w:val="NormalWeb"/>
        <w:spacing w:before="77" w:beforeAutospacing="0" w:after="120" w:afterAutospacing="0"/>
        <w:jc w:val="both"/>
        <w:rPr>
          <w:rFonts w:ascii="Times New Roman" w:eastAsia="+mn-ea" w:hAnsi="Times New Roman" w:cs="Times New Roman"/>
          <w:color w:val="000000"/>
          <w:kern w:val="24"/>
          <w:sz w:val="22"/>
          <w:szCs w:val="22"/>
        </w:rPr>
      </w:pPr>
      <w:r w:rsidRPr="00DB6A01">
        <w:rPr>
          <w:rFonts w:ascii="Times New Roman" w:eastAsia="+mn-ea" w:hAnsi="Times New Roman" w:cs="Times New Roman"/>
          <w:color w:val="000000"/>
          <w:kern w:val="24"/>
          <w:sz w:val="22"/>
          <w:szCs w:val="22"/>
        </w:rPr>
        <w:t xml:space="preserve">The latency </w:t>
      </w:r>
      <w:r>
        <w:rPr>
          <w:rFonts w:ascii="Times New Roman" w:eastAsia="+mn-ea" w:hAnsi="Times New Roman" w:cs="Times New Roman"/>
          <w:color w:val="000000"/>
          <w:kern w:val="24"/>
          <w:sz w:val="22"/>
          <w:szCs w:val="22"/>
        </w:rPr>
        <w:t>of</w:t>
      </w:r>
      <w:r w:rsidRPr="00DB6A01">
        <w:rPr>
          <w:rFonts w:ascii="Times New Roman" w:eastAsia="+mn-ea" w:hAnsi="Times New Roman" w:cs="Times New Roman"/>
          <w:color w:val="000000"/>
          <w:kern w:val="24"/>
          <w:sz w:val="22"/>
          <w:szCs w:val="22"/>
        </w:rPr>
        <w:t xml:space="preserve"> waking up the main receiver to receive the PDCCH signal after successful reception of the LP-WUS in the supplementary chip should be </w:t>
      </w:r>
      <w:r>
        <w:rPr>
          <w:rFonts w:ascii="Times New Roman" w:eastAsia="+mn-ea" w:hAnsi="Times New Roman" w:cs="Times New Roman"/>
          <w:color w:val="000000"/>
          <w:kern w:val="24"/>
          <w:sz w:val="22"/>
          <w:szCs w:val="22"/>
        </w:rPr>
        <w:t>considered</w:t>
      </w:r>
      <w:r w:rsidRPr="00DB6A01">
        <w:rPr>
          <w:rFonts w:ascii="Times New Roman" w:eastAsia="+mn-ea" w:hAnsi="Times New Roman" w:cs="Times New Roman"/>
          <w:color w:val="000000"/>
          <w:kern w:val="24"/>
          <w:sz w:val="22"/>
          <w:szCs w:val="22"/>
        </w:rPr>
        <w:t xml:space="preserve"> as part of </w:t>
      </w:r>
      <w:r>
        <w:rPr>
          <w:rFonts w:ascii="Times New Roman" w:eastAsia="+mn-ea" w:hAnsi="Times New Roman" w:cs="Times New Roman"/>
          <w:color w:val="000000"/>
          <w:kern w:val="24"/>
          <w:sz w:val="22"/>
          <w:szCs w:val="22"/>
        </w:rPr>
        <w:t xml:space="preserve">the </w:t>
      </w:r>
      <w:r w:rsidRPr="00DB6A01">
        <w:rPr>
          <w:rFonts w:ascii="Times New Roman" w:eastAsia="+mn-ea" w:hAnsi="Times New Roman" w:cs="Times New Roman"/>
          <w:color w:val="000000"/>
          <w:kern w:val="24"/>
          <w:sz w:val="22"/>
          <w:szCs w:val="22"/>
        </w:rPr>
        <w:t>evaluation</w:t>
      </w:r>
      <w:r>
        <w:rPr>
          <w:rFonts w:ascii="Times New Roman" w:eastAsia="+mn-ea" w:hAnsi="Times New Roman" w:cs="Times New Roman"/>
          <w:color w:val="000000"/>
          <w:kern w:val="24"/>
          <w:sz w:val="22"/>
          <w:szCs w:val="22"/>
        </w:rPr>
        <w:t xml:space="preserve"> KPIs</w:t>
      </w:r>
      <w:r w:rsidRPr="00DB6A01">
        <w:rPr>
          <w:rFonts w:ascii="Times New Roman" w:eastAsia="+mn-ea" w:hAnsi="Times New Roman" w:cs="Times New Roman"/>
          <w:color w:val="000000"/>
          <w:kern w:val="24"/>
          <w:sz w:val="22"/>
          <w:szCs w:val="22"/>
        </w:rPr>
        <w:t>.</w:t>
      </w:r>
      <w:r>
        <w:rPr>
          <w:rFonts w:ascii="Times New Roman" w:eastAsia="+mn-ea" w:hAnsi="Times New Roman" w:cs="Times New Roman"/>
          <w:color w:val="000000"/>
          <w:kern w:val="24"/>
          <w:sz w:val="22"/>
          <w:szCs w:val="22"/>
        </w:rPr>
        <w:t xml:space="preserve"> </w:t>
      </w:r>
      <w:r w:rsidRPr="00DB78E7">
        <w:rPr>
          <w:rFonts w:ascii="Times New Roman" w:eastAsia="+mn-ea" w:hAnsi="Times New Roman" w:cs="Times New Roman"/>
          <w:color w:val="000000"/>
          <w:kern w:val="24"/>
          <w:sz w:val="22"/>
          <w:szCs w:val="22"/>
        </w:rPr>
        <w:t xml:space="preserve">The </w:t>
      </w:r>
      <w:r>
        <w:rPr>
          <w:rFonts w:ascii="Times New Roman" w:eastAsia="+mn-ea" w:hAnsi="Times New Roman" w:cs="Times New Roman"/>
          <w:color w:val="000000"/>
          <w:kern w:val="24"/>
          <w:sz w:val="22"/>
          <w:szCs w:val="22"/>
        </w:rPr>
        <w:t xml:space="preserve">latency impact on the paging reception delay after waking up the main receiver should also be reported. </w:t>
      </w:r>
    </w:p>
    <w:p w14:paraId="57A14A2F" w14:textId="0B360802" w:rsidR="006E4332" w:rsidRDefault="00AA6B97"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w:t>
      </w:r>
      <w:r w:rsidR="0012638E">
        <w:rPr>
          <w:rFonts w:ascii="Times New Roman" w:eastAsia="+mn-ea" w:hAnsi="Times New Roman" w:cs="Times New Roman"/>
          <w:b/>
          <w:bCs/>
          <w:color w:val="000000"/>
          <w:kern w:val="24"/>
          <w:sz w:val="20"/>
          <w:szCs w:val="20"/>
        </w:rPr>
        <w:t xml:space="preserve">Evaluate candidate waveform such as MC-OOK and FSK </w:t>
      </w:r>
      <w:r w:rsidR="009155EE">
        <w:rPr>
          <w:rFonts w:ascii="Times New Roman" w:eastAsia="+mn-ea" w:hAnsi="Times New Roman" w:cs="Times New Roman"/>
          <w:b/>
          <w:bCs/>
          <w:color w:val="000000"/>
          <w:kern w:val="24"/>
          <w:sz w:val="20"/>
          <w:szCs w:val="20"/>
        </w:rPr>
        <w:t xml:space="preserve">for target data rate and latency requirement for LP-WUS transmission/reception </w:t>
      </w:r>
    </w:p>
    <w:p w14:paraId="2B64162E" w14:textId="77777777" w:rsidR="00AB1429" w:rsidRDefault="00AB1429" w:rsidP="00AA6B9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lastRenderedPageBreak/>
        <w:t xml:space="preserve">The power consumption of the LP-WUR should be lower than 1mW which means the sensitivity of the LP-WUR implemented the supplementary chip will be worst compared to the sensitivity of the main receiver and thus there is a coverage gap between them which is not ideal from the deployment scenarios. The coverage loss of the LP-WUR compared to the main receiver needs to be investigated and ways to do coverage recovery may be studied during the study phase. </w:t>
      </w:r>
    </w:p>
    <w:p w14:paraId="0807AEB6" w14:textId="63B35BE0" w:rsidR="009155EE" w:rsidRDefault="00AB1429"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2: Evaluate the relative coverage loss of the LP-WUR compared to main receiver and methods to recover the coverage loss should be studied </w:t>
      </w:r>
    </w:p>
    <w:p w14:paraId="72D8927D" w14:textId="3F9ECB20" w:rsidR="009C20C7" w:rsidRDefault="009C20C7"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Pr>
          <w:rFonts w:ascii="Times New Roman" w:eastAsia="+mn-ea" w:hAnsi="Times New Roman" w:cs="Times New Roman"/>
          <w:b/>
          <w:bCs/>
          <w:noProof/>
          <w:color w:val="000000"/>
          <w:kern w:val="24"/>
          <w:sz w:val="20"/>
          <w:szCs w:val="20"/>
        </w:rPr>
        <mc:AlternateContent>
          <mc:Choice Requires="wps">
            <w:drawing>
              <wp:anchor distT="0" distB="0" distL="114300" distR="114300" simplePos="0" relativeHeight="251659264" behindDoc="0" locked="0" layoutInCell="1" allowOverlap="1" wp14:anchorId="3E00992F" wp14:editId="6384C7D2">
                <wp:simplePos x="0" y="0"/>
                <wp:positionH relativeFrom="column">
                  <wp:posOffset>-70757</wp:posOffset>
                </wp:positionH>
                <wp:positionV relativeFrom="paragraph">
                  <wp:posOffset>169636</wp:posOffset>
                </wp:positionV>
                <wp:extent cx="5998028" cy="1148443"/>
                <wp:effectExtent l="0" t="0" r="22225" b="13970"/>
                <wp:wrapNone/>
                <wp:docPr id="2" name="Rectangle 2"/>
                <wp:cNvGraphicFramePr/>
                <a:graphic xmlns:a="http://schemas.openxmlformats.org/drawingml/2006/main">
                  <a:graphicData uri="http://schemas.microsoft.com/office/word/2010/wordprocessingShape">
                    <wps:wsp>
                      <wps:cNvSpPr/>
                      <wps:spPr>
                        <a:xfrm>
                          <a:off x="0" y="0"/>
                          <a:ext cx="5998028" cy="11484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F0A925" id="Rectangle 2" o:spid="_x0000_s1026" style="position:absolute;margin-left:-5.55pt;margin-top:13.35pt;width:472.3pt;height:90.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" filled="f" strokecolor="black [3213]" strokeweight="1pt"/>
            </w:pict>
          </mc:Fallback>
        </mc:AlternateContent>
      </w:r>
    </w:p>
    <w:p w14:paraId="69EE6656" w14:textId="310843FD" w:rsidR="009C20C7" w:rsidRPr="009C20C7" w:rsidRDefault="009C20C7" w:rsidP="009C20C7">
      <w:pPr>
        <w:spacing w:after="0" w:line="240" w:lineRule="auto"/>
        <w:rPr>
          <w:rFonts w:ascii="Times" w:eastAsia="Batang" w:hAnsi="Times" w:cs="Times New Roman"/>
          <w:sz w:val="20"/>
          <w:szCs w:val="24"/>
          <w:highlight w:val="green"/>
          <w:lang w:val="en-GB" w:eastAsia="x-none"/>
        </w:rPr>
      </w:pPr>
      <w:r w:rsidRPr="009C20C7">
        <w:rPr>
          <w:rFonts w:ascii="Times" w:eastAsia="Batang" w:hAnsi="Times" w:cs="Times New Roman"/>
          <w:sz w:val="20"/>
          <w:szCs w:val="24"/>
          <w:highlight w:val="green"/>
          <w:lang w:val="en-GB" w:eastAsia="x-none"/>
        </w:rPr>
        <w:t>Agreement</w:t>
      </w:r>
    </w:p>
    <w:p w14:paraId="79D8E6BA" w14:textId="740EE469" w:rsidR="009C20C7" w:rsidRPr="009C20C7" w:rsidRDefault="009C20C7" w:rsidP="009C20C7">
      <w:pPr>
        <w:spacing w:after="0" w:line="240" w:lineRule="auto"/>
        <w:rPr>
          <w:rFonts w:ascii="Times New Roman" w:eastAsia="Batang" w:hAnsi="Times New Roman" w:cs="Times New Roman"/>
          <w:sz w:val="20"/>
          <w:szCs w:val="20"/>
          <w:lang w:val="en-GB" w:eastAsia="en-US"/>
        </w:rPr>
      </w:pPr>
      <w:r w:rsidRPr="009C20C7">
        <w:rPr>
          <w:rFonts w:ascii="Times New Roman" w:eastAsia="Batang" w:hAnsi="Times New Roman" w:cs="Times New Roman"/>
          <w:sz w:val="20"/>
          <w:szCs w:val="20"/>
          <w:lang w:val="en-GB" w:eastAsia="en-US"/>
        </w:rPr>
        <w:t xml:space="preserve">For the purpose of study, the BW of one LP-WUS is </w:t>
      </w:r>
      <w:r w:rsidRPr="009C20C7">
        <w:rPr>
          <w:rFonts w:ascii="Times New Roman" w:eastAsia="SimSun" w:hAnsi="Times New Roman" w:cs="Times New Roman"/>
          <w:sz w:val="20"/>
          <w:szCs w:val="20"/>
          <w:lang w:val="en-GB" w:eastAsia="en-US"/>
        </w:rPr>
        <w:t>not greater than X (FFS X is 5 or 20) MHz for FR1</w:t>
      </w:r>
      <w:r w:rsidRPr="009C20C7">
        <w:rPr>
          <w:rFonts w:ascii="Times New Roman" w:eastAsia="Batang" w:hAnsi="Times New Roman" w:cs="Times New Roman"/>
          <w:sz w:val="20"/>
          <w:szCs w:val="20"/>
          <w:lang w:val="en-GB" w:eastAsia="en-US"/>
        </w:rPr>
        <w:t xml:space="preserve">, study further </w:t>
      </w:r>
    </w:p>
    <w:p w14:paraId="11186695" w14:textId="77777777" w:rsidR="009C20C7" w:rsidRPr="009C20C7" w:rsidRDefault="009C20C7" w:rsidP="009C20C7">
      <w:pPr>
        <w:numPr>
          <w:ilvl w:val="0"/>
          <w:numId w:val="35"/>
        </w:num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whether BW of LP-WUS is configurable (implicitly or explicitly)</w:t>
      </w:r>
    </w:p>
    <w:p w14:paraId="70242317" w14:textId="77777777" w:rsidR="009C20C7" w:rsidRPr="009C20C7" w:rsidRDefault="009C20C7" w:rsidP="009C20C7">
      <w:pPr>
        <w:numPr>
          <w:ilvl w:val="0"/>
          <w:numId w:val="35"/>
        </w:num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 xml:space="preserve">size of guard band [FFS: within or outside of BW X], if any </w:t>
      </w:r>
    </w:p>
    <w:p w14:paraId="356315B4" w14:textId="276EC59F" w:rsidR="009C20C7" w:rsidRPr="009C20C7" w:rsidRDefault="009C20C7" w:rsidP="009C20C7">
      <w:pPr>
        <w:numPr>
          <w:ilvl w:val="0"/>
          <w:numId w:val="35"/>
        </w:num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whether there is different X for Idle, Connected, Inactive modes</w:t>
      </w:r>
    </w:p>
    <w:p w14:paraId="3544670B" w14:textId="77777777" w:rsidR="009C20C7" w:rsidRPr="009C20C7" w:rsidRDefault="009C20C7" w:rsidP="009C20C7">
      <w:p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FFS: Whether FR2 is included in the scope of LP-WUS SI</w:t>
      </w:r>
    </w:p>
    <w:p w14:paraId="7DBD35B5" w14:textId="3F776DC1" w:rsidR="009C20C7" w:rsidRDefault="009C20C7"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p>
    <w:p w14:paraId="44EABACB" w14:textId="40F28801" w:rsidR="009C20C7" w:rsidRDefault="009C20C7" w:rsidP="00AA6B97">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The bandwidth of the LP-WUS should be same for idle, connected and inactive modes so that similar WUS block configuration can be applied for all. The si</w:t>
      </w:r>
      <w:r w:rsidR="006277C1">
        <w:rPr>
          <w:rFonts w:ascii="Times New Roman" w:eastAsia="+mn-ea" w:hAnsi="Times New Roman" w:cs="Times New Roman"/>
          <w:color w:val="000000"/>
          <w:kern w:val="24"/>
          <w:sz w:val="20"/>
          <w:szCs w:val="20"/>
          <w:lang w:val="en-GB"/>
        </w:rPr>
        <w:t xml:space="preserve">ze of the guard band depends on the frequency offset error produced by the low-cost oscillator used in the receiver architecture and hence the guard band size of 1MHz/2MHz can be taken as starting point for evaluation. The guard band should be configured outside the LP-WUS and reference numerology of the guard band size should be discussed. </w:t>
      </w:r>
    </w:p>
    <w:p w14:paraId="2F0B3291" w14:textId="11BA2070" w:rsidR="00AC6673" w:rsidRPr="00AC6673" w:rsidRDefault="00AC6673"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sidRPr="004A15F2">
        <w:rPr>
          <w:rFonts w:ascii="Times New Roman" w:eastAsia="+mn-ea" w:hAnsi="Times New Roman" w:cs="Times New Roman"/>
          <w:b/>
          <w:bCs/>
          <w:color w:val="000000"/>
          <w:kern w:val="24"/>
          <w:sz w:val="20"/>
          <w:szCs w:val="20"/>
          <w:lang w:val="en-GB"/>
        </w:rPr>
        <w:t>Observation 1: Guard band is required when LP-WUR and MR are deployment in the same NR frequency bands</w:t>
      </w:r>
    </w:p>
    <w:p w14:paraId="26AE0032" w14:textId="4876D863" w:rsidR="006277C1" w:rsidRDefault="006277C1"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3: Consider LP-WUS guard band size 1MHz and other values such as 2MHz are FFS</w:t>
      </w:r>
    </w:p>
    <w:p w14:paraId="631C9C98" w14:textId="31968969" w:rsidR="009C20C7" w:rsidRPr="009C20C7" w:rsidRDefault="006277C1"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Proposal 4: Consider same BW for LP-WUS for idle, connected and inactive modes  </w:t>
      </w:r>
    </w:p>
    <w:p w14:paraId="1C30367F" w14:textId="0BDD6394" w:rsidR="00A70544" w:rsidRDefault="00211111" w:rsidP="00AA6B97">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The deployment of LP-WU</w:t>
      </w:r>
      <w:r w:rsidR="00F979ED">
        <w:rPr>
          <w:rFonts w:ascii="Times New Roman" w:eastAsia="+mn-ea" w:hAnsi="Times New Roman" w:cs="Times New Roman"/>
          <w:color w:val="000000"/>
          <w:kern w:val="24"/>
          <w:sz w:val="20"/>
          <w:szCs w:val="20"/>
          <w:lang w:val="en-GB"/>
        </w:rPr>
        <w:t>R</w:t>
      </w:r>
      <w:r>
        <w:rPr>
          <w:rFonts w:ascii="Times New Roman" w:eastAsia="+mn-ea" w:hAnsi="Times New Roman" w:cs="Times New Roman"/>
          <w:color w:val="000000"/>
          <w:kern w:val="24"/>
          <w:sz w:val="20"/>
          <w:szCs w:val="20"/>
          <w:lang w:val="en-GB"/>
        </w:rPr>
        <w:t xml:space="preserve"> within the NR frequency bands should consider LP-WUR supporting all NR frequency bands or subset of NR frequency bands and </w:t>
      </w:r>
      <w:r w:rsidR="000F1399">
        <w:rPr>
          <w:rFonts w:ascii="Times New Roman" w:eastAsia="+mn-ea" w:hAnsi="Times New Roman" w:cs="Times New Roman"/>
          <w:color w:val="000000"/>
          <w:kern w:val="24"/>
          <w:sz w:val="20"/>
          <w:szCs w:val="20"/>
          <w:lang w:val="en-GB"/>
        </w:rPr>
        <w:t xml:space="preserve">such evaluation takes into account </w:t>
      </w:r>
      <w:r>
        <w:rPr>
          <w:rFonts w:ascii="Times New Roman" w:eastAsia="+mn-ea" w:hAnsi="Times New Roman" w:cs="Times New Roman"/>
          <w:color w:val="000000"/>
          <w:kern w:val="24"/>
          <w:sz w:val="20"/>
          <w:szCs w:val="20"/>
          <w:lang w:val="en-GB"/>
        </w:rPr>
        <w:t>cost of the RF</w:t>
      </w:r>
      <w:r w:rsidR="000F1399">
        <w:rPr>
          <w:rFonts w:ascii="Times New Roman" w:eastAsia="+mn-ea" w:hAnsi="Times New Roman" w:cs="Times New Roman"/>
          <w:color w:val="000000"/>
          <w:kern w:val="24"/>
          <w:sz w:val="20"/>
          <w:szCs w:val="20"/>
          <w:lang w:val="en-GB"/>
        </w:rPr>
        <w:t xml:space="preserve">, coverage </w:t>
      </w:r>
      <w:r w:rsidR="00F979ED">
        <w:rPr>
          <w:rFonts w:ascii="Times New Roman" w:eastAsia="+mn-ea" w:hAnsi="Times New Roman" w:cs="Times New Roman"/>
          <w:color w:val="000000"/>
          <w:kern w:val="24"/>
          <w:sz w:val="20"/>
          <w:szCs w:val="20"/>
          <w:lang w:val="en-GB"/>
        </w:rPr>
        <w:t xml:space="preserve">of the LP-WUR </w:t>
      </w:r>
      <w:r w:rsidR="000F1399">
        <w:rPr>
          <w:rFonts w:ascii="Times New Roman" w:eastAsia="+mn-ea" w:hAnsi="Times New Roman" w:cs="Times New Roman"/>
          <w:color w:val="000000"/>
          <w:kern w:val="24"/>
          <w:sz w:val="20"/>
          <w:szCs w:val="20"/>
          <w:lang w:val="en-GB"/>
        </w:rPr>
        <w:t>etc.,</w:t>
      </w:r>
      <w:r>
        <w:rPr>
          <w:rFonts w:ascii="Times New Roman" w:eastAsia="+mn-ea" w:hAnsi="Times New Roman" w:cs="Times New Roman"/>
          <w:color w:val="000000"/>
          <w:kern w:val="24"/>
          <w:sz w:val="20"/>
          <w:szCs w:val="20"/>
          <w:lang w:val="en-GB"/>
        </w:rPr>
        <w:t xml:space="preserve"> </w:t>
      </w:r>
      <w:r w:rsidR="00F979ED">
        <w:rPr>
          <w:rFonts w:ascii="Times New Roman" w:eastAsia="+mn-ea" w:hAnsi="Times New Roman" w:cs="Times New Roman"/>
          <w:color w:val="000000"/>
          <w:kern w:val="24"/>
          <w:sz w:val="20"/>
          <w:szCs w:val="20"/>
          <w:lang w:val="en-GB"/>
        </w:rPr>
        <w:t>LP-WUR deployment can further study in-band, out-of-band and guard band deployment. When LP-WUR and MR are in the same frequency band, how to multiplex and handle the interference of LP-WUS with the MR and existing NR physical signals should be studied. When LP-WUR and MR are in different frequency bands, the coverage of LP-WUR should take into account the MR coverage</w:t>
      </w:r>
      <w:r w:rsidR="00A70544">
        <w:rPr>
          <w:rFonts w:ascii="Times New Roman" w:eastAsia="+mn-ea" w:hAnsi="Times New Roman" w:cs="Times New Roman"/>
          <w:color w:val="000000"/>
          <w:kern w:val="24"/>
          <w:sz w:val="20"/>
          <w:szCs w:val="20"/>
          <w:lang w:val="en-GB"/>
        </w:rPr>
        <w:t xml:space="preserve"> and there are no aspect of interference or guard band requirement with respect to existing NR signals as they are in different frequency bands</w:t>
      </w:r>
      <w:r w:rsidR="00F979ED">
        <w:rPr>
          <w:rFonts w:ascii="Times New Roman" w:eastAsia="+mn-ea" w:hAnsi="Times New Roman" w:cs="Times New Roman"/>
          <w:color w:val="000000"/>
          <w:kern w:val="24"/>
          <w:sz w:val="20"/>
          <w:szCs w:val="20"/>
          <w:lang w:val="en-GB"/>
        </w:rPr>
        <w:t>.</w:t>
      </w:r>
      <w:r w:rsidR="00A70544">
        <w:rPr>
          <w:rFonts w:ascii="Times New Roman" w:eastAsia="+mn-ea" w:hAnsi="Times New Roman" w:cs="Times New Roman"/>
          <w:color w:val="000000"/>
          <w:kern w:val="24"/>
          <w:sz w:val="20"/>
          <w:szCs w:val="20"/>
          <w:lang w:val="en-GB"/>
        </w:rPr>
        <w:t xml:space="preserve"> The guard band deployment of the LP-WUS is also interesting similar to NB-IoT guard band deployment and such deployment option should taken into consideration interference with the NR frequency carrier, restriction of power boosting etc., </w:t>
      </w:r>
    </w:p>
    <w:p w14:paraId="752BABEE" w14:textId="17848BB9" w:rsidR="00AC6673" w:rsidRDefault="00AC6673" w:rsidP="00AC6673">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5: Study various LP-WUR deployment options</w:t>
      </w:r>
    </w:p>
    <w:p w14:paraId="276FB68F" w14:textId="77777777" w:rsidR="00AC6673" w:rsidRDefault="00AC6673" w:rsidP="00AC6673">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LP-WUR and MR are in the same NR frequency band </w:t>
      </w:r>
    </w:p>
    <w:p w14:paraId="03BB5169" w14:textId="49F743EC" w:rsidR="00AC6673" w:rsidRDefault="00AC6673" w:rsidP="00AC6673">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LP-WUR and MR are in different NR frequency band </w:t>
      </w:r>
    </w:p>
    <w:p w14:paraId="3C0A60AD" w14:textId="7B1121F7" w:rsidR="00AC6673" w:rsidRPr="00AC6673" w:rsidRDefault="00AC6673" w:rsidP="00AA6B97">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LP-WUR deployed in the guard band</w:t>
      </w:r>
    </w:p>
    <w:p w14:paraId="3F9327FC" w14:textId="679A20C2" w:rsidR="00666C9B" w:rsidRDefault="00AC6673"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6</w:t>
      </w:r>
      <w:r w:rsidR="004A15F2" w:rsidRPr="004A15F2">
        <w:rPr>
          <w:rFonts w:ascii="Times New Roman" w:eastAsia="+mn-ea" w:hAnsi="Times New Roman" w:cs="Times New Roman"/>
          <w:b/>
          <w:bCs/>
          <w:color w:val="000000"/>
          <w:kern w:val="24"/>
          <w:sz w:val="20"/>
          <w:szCs w:val="20"/>
          <w:lang w:val="en-GB"/>
        </w:rPr>
        <w:t xml:space="preserve">: </w:t>
      </w:r>
      <w:r>
        <w:rPr>
          <w:rFonts w:ascii="Times New Roman" w:eastAsia="+mn-ea" w:hAnsi="Times New Roman" w:cs="Times New Roman"/>
          <w:b/>
          <w:bCs/>
          <w:color w:val="000000"/>
          <w:kern w:val="24"/>
          <w:sz w:val="20"/>
          <w:szCs w:val="20"/>
          <w:lang w:val="en-GB"/>
        </w:rPr>
        <w:t xml:space="preserve">Study if the </w:t>
      </w:r>
      <w:r w:rsidR="004A15F2" w:rsidRPr="004A15F2">
        <w:rPr>
          <w:rFonts w:ascii="Times New Roman" w:eastAsia="+mn-ea" w:hAnsi="Times New Roman" w:cs="Times New Roman"/>
          <w:b/>
          <w:bCs/>
          <w:color w:val="000000"/>
          <w:kern w:val="24"/>
          <w:sz w:val="20"/>
          <w:szCs w:val="20"/>
          <w:lang w:val="en-GB"/>
        </w:rPr>
        <w:t>Guard band is required when LP-WUR and MR are deployed in different frequency bands</w:t>
      </w:r>
    </w:p>
    <w:p w14:paraId="2591FEB6" w14:textId="0DE905E0" w:rsidR="00AC6673" w:rsidRDefault="004A15F2"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sidRPr="004A15F2">
        <w:rPr>
          <w:rFonts w:ascii="Times New Roman" w:eastAsia="+mn-ea" w:hAnsi="Times New Roman" w:cs="Times New Roman"/>
          <w:b/>
          <w:bCs/>
          <w:color w:val="000000"/>
          <w:kern w:val="24"/>
          <w:sz w:val="20"/>
          <w:szCs w:val="20"/>
          <w:lang w:val="en-GB"/>
        </w:rPr>
        <w:t xml:space="preserve"> </w:t>
      </w:r>
      <w:r w:rsidR="00A70544" w:rsidRPr="004A15F2">
        <w:rPr>
          <w:rFonts w:ascii="Times New Roman" w:eastAsia="+mn-ea" w:hAnsi="Times New Roman" w:cs="Times New Roman"/>
          <w:b/>
          <w:bCs/>
          <w:color w:val="000000"/>
          <w:kern w:val="24"/>
          <w:sz w:val="20"/>
          <w:szCs w:val="20"/>
          <w:lang w:val="en-GB"/>
        </w:rPr>
        <w:t xml:space="preserve"> </w:t>
      </w:r>
    </w:p>
    <w:p w14:paraId="54CD93E2" w14:textId="179E4657" w:rsidR="00CF10A9" w:rsidRPr="00CF10A9" w:rsidRDefault="00CF10A9" w:rsidP="00EB2B47">
      <w:pPr>
        <w:pStyle w:val="ListParagraph"/>
        <w:keepNext/>
        <w:numPr>
          <w:ilvl w:val="0"/>
          <w:numId w:val="33"/>
        </w:numPr>
        <w:autoSpaceDE w:val="0"/>
        <w:autoSpaceDN w:val="0"/>
        <w:adjustRightInd w:val="0"/>
        <w:snapToGrid w:val="0"/>
        <w:spacing w:before="120" w:after="120"/>
        <w:ind w:leftChars="0"/>
        <w:jc w:val="both"/>
        <w:outlineLvl w:val="0"/>
        <w:rPr>
          <w:rFonts w:ascii="Arial" w:hAnsi="Arial" w:cs="Arial"/>
          <w:b/>
          <w:bCs/>
          <w:vanish/>
          <w:sz w:val="36"/>
          <w:szCs w:val="36"/>
          <w:lang w:eastAsia="zh-CN"/>
        </w:rPr>
      </w:pPr>
    </w:p>
    <w:p w14:paraId="7398E5D4" w14:textId="77777777" w:rsidR="00CF10A9" w:rsidRPr="00CF10A9" w:rsidRDefault="00CF10A9" w:rsidP="00EB2B47">
      <w:pPr>
        <w:pStyle w:val="ListParagraph"/>
        <w:keepNext/>
        <w:numPr>
          <w:ilvl w:val="0"/>
          <w:numId w:val="33"/>
        </w:numPr>
        <w:autoSpaceDE w:val="0"/>
        <w:autoSpaceDN w:val="0"/>
        <w:adjustRightInd w:val="0"/>
        <w:snapToGrid w:val="0"/>
        <w:spacing w:before="120" w:after="120"/>
        <w:ind w:leftChars="0"/>
        <w:jc w:val="both"/>
        <w:outlineLvl w:val="0"/>
        <w:rPr>
          <w:rFonts w:ascii="Arial" w:hAnsi="Arial" w:cs="Arial"/>
          <w:b/>
          <w:bCs/>
          <w:vanish/>
          <w:sz w:val="36"/>
          <w:szCs w:val="36"/>
          <w:lang w:eastAsia="zh-CN"/>
        </w:rPr>
      </w:pPr>
    </w:p>
    <w:p w14:paraId="682AABA7" w14:textId="266E5714" w:rsidR="00EB2B47" w:rsidRPr="00A316DA" w:rsidRDefault="00A316DA" w:rsidP="00A316DA">
      <w:pPr>
        <w:pStyle w:val="Heading1"/>
        <w:numPr>
          <w:ilvl w:val="0"/>
          <w:numId w:val="33"/>
        </w:numPr>
        <w:rPr>
          <w:rFonts w:ascii="Arial" w:hAnsi="Arial" w:cs="Arial"/>
          <w:sz w:val="36"/>
          <w:szCs w:val="36"/>
          <w:lang w:eastAsia="zh-CN"/>
        </w:rPr>
      </w:pPr>
      <w:r w:rsidRPr="00A316DA">
        <w:rPr>
          <w:rFonts w:ascii="Arial" w:hAnsi="Arial" w:cs="Arial"/>
          <w:sz w:val="36"/>
          <w:szCs w:val="36"/>
          <w:lang w:eastAsia="zh-CN"/>
        </w:rPr>
        <w:t>L</w:t>
      </w:r>
      <w:r w:rsidR="0075666F">
        <w:rPr>
          <w:rFonts w:ascii="Arial" w:hAnsi="Arial" w:cs="Arial"/>
          <w:sz w:val="36"/>
          <w:szCs w:val="36"/>
          <w:lang w:eastAsia="zh-CN"/>
        </w:rPr>
        <w:t>P WUS Procedures</w:t>
      </w:r>
    </w:p>
    <w:p w14:paraId="1C1C3075" w14:textId="70B27D6E" w:rsidR="0012638E" w:rsidRPr="00AC6BB1" w:rsidRDefault="00952E67" w:rsidP="00AA6B9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At the</w:t>
      </w:r>
      <w:r w:rsidR="004D2F6C" w:rsidRPr="00AC6BB1">
        <w:rPr>
          <w:rFonts w:ascii="Times New Roman" w:eastAsia="+mn-ea" w:hAnsi="Times New Roman" w:cs="Times New Roman"/>
          <w:color w:val="000000"/>
          <w:kern w:val="24"/>
          <w:sz w:val="20"/>
          <w:szCs w:val="20"/>
        </w:rPr>
        <w:t xml:space="preserve"> last RAN1 meeting, </w:t>
      </w:r>
      <w:r w:rsidR="00F11D44">
        <w:rPr>
          <w:rFonts w:ascii="Times New Roman" w:eastAsia="+mn-ea" w:hAnsi="Times New Roman" w:cs="Times New Roman"/>
          <w:color w:val="000000"/>
          <w:kern w:val="24"/>
          <w:sz w:val="20"/>
          <w:szCs w:val="20"/>
        </w:rPr>
        <w:t>the</w:t>
      </w:r>
      <w:r w:rsidR="004D2F6C" w:rsidRPr="00AC6BB1">
        <w:rPr>
          <w:rFonts w:ascii="Times New Roman" w:eastAsia="+mn-ea" w:hAnsi="Times New Roman" w:cs="Times New Roman"/>
          <w:color w:val="000000"/>
          <w:kern w:val="24"/>
          <w:sz w:val="20"/>
          <w:szCs w:val="20"/>
        </w:rPr>
        <w:t xml:space="preserve"> procedure upon detecting WUS in IDLE/Inactive mode</w:t>
      </w:r>
      <w:r w:rsidR="00F11D44">
        <w:rPr>
          <w:rFonts w:ascii="Times New Roman" w:eastAsia="+mn-ea" w:hAnsi="Times New Roman" w:cs="Times New Roman"/>
          <w:color w:val="000000"/>
          <w:kern w:val="24"/>
          <w:sz w:val="20"/>
          <w:szCs w:val="20"/>
        </w:rPr>
        <w:t xml:space="preserve"> was discussed</w:t>
      </w:r>
      <w:r w:rsidR="004D2F6C" w:rsidRPr="00AC6BB1">
        <w:rPr>
          <w:rFonts w:ascii="Times New Roman" w:eastAsia="+mn-ea" w:hAnsi="Times New Roman" w:cs="Times New Roman"/>
          <w:color w:val="000000"/>
          <w:kern w:val="24"/>
          <w:sz w:val="20"/>
          <w:szCs w:val="20"/>
        </w:rPr>
        <w:t xml:space="preserve">. </w:t>
      </w:r>
      <w:r w:rsidR="00F02BB8">
        <w:rPr>
          <w:rFonts w:ascii="Times New Roman" w:eastAsia="+mn-ea" w:hAnsi="Times New Roman" w:cs="Times New Roman"/>
          <w:color w:val="000000"/>
          <w:kern w:val="24"/>
          <w:sz w:val="20"/>
          <w:szCs w:val="20"/>
        </w:rPr>
        <w:t>T</w:t>
      </w:r>
      <w:r w:rsidR="004D2F6C" w:rsidRPr="00AC6BB1">
        <w:rPr>
          <w:rFonts w:ascii="Times New Roman" w:eastAsia="+mn-ea" w:hAnsi="Times New Roman" w:cs="Times New Roman"/>
          <w:color w:val="000000"/>
          <w:kern w:val="24"/>
          <w:sz w:val="20"/>
          <w:szCs w:val="20"/>
        </w:rPr>
        <w:t xml:space="preserve">he </w:t>
      </w:r>
      <w:r w:rsidR="00F02BB8">
        <w:rPr>
          <w:rFonts w:ascii="Times New Roman" w:eastAsia="+mn-ea" w:hAnsi="Times New Roman" w:cs="Times New Roman"/>
          <w:color w:val="000000"/>
          <w:kern w:val="24"/>
          <w:sz w:val="20"/>
          <w:szCs w:val="20"/>
        </w:rPr>
        <w:t>lat</w:t>
      </w:r>
      <w:r w:rsidR="004D2F6C" w:rsidRPr="00AC6BB1">
        <w:rPr>
          <w:rFonts w:ascii="Times New Roman" w:eastAsia="+mn-ea" w:hAnsi="Times New Roman" w:cs="Times New Roman"/>
          <w:color w:val="000000"/>
          <w:kern w:val="24"/>
          <w:sz w:val="20"/>
          <w:szCs w:val="20"/>
        </w:rPr>
        <w:t xml:space="preserve">est </w:t>
      </w:r>
      <w:r w:rsidR="00D0373E">
        <w:rPr>
          <w:rFonts w:ascii="Times New Roman" w:eastAsia="+mn-ea" w:hAnsi="Times New Roman" w:cs="Times New Roman"/>
          <w:color w:val="000000"/>
          <w:kern w:val="24"/>
          <w:sz w:val="20"/>
          <w:szCs w:val="20"/>
        </w:rPr>
        <w:t>proposal from</w:t>
      </w:r>
      <w:r w:rsidR="004D2F6C" w:rsidRPr="00AC6BB1">
        <w:rPr>
          <w:rFonts w:ascii="Times New Roman" w:eastAsia="+mn-ea" w:hAnsi="Times New Roman" w:cs="Times New Roman"/>
          <w:color w:val="000000"/>
          <w:kern w:val="24"/>
          <w:sz w:val="20"/>
          <w:szCs w:val="20"/>
        </w:rPr>
        <w:t xml:space="preserve"> </w:t>
      </w:r>
      <w:r w:rsidR="00D0373E">
        <w:rPr>
          <w:rFonts w:ascii="Times New Roman" w:eastAsia="+mn-ea" w:hAnsi="Times New Roman" w:cs="Times New Roman"/>
          <w:color w:val="000000"/>
          <w:kern w:val="24"/>
          <w:sz w:val="20"/>
          <w:szCs w:val="20"/>
        </w:rPr>
        <w:t xml:space="preserve">FL in </w:t>
      </w:r>
      <w:r w:rsidR="004D2F6C" w:rsidRPr="00AC6BB1">
        <w:rPr>
          <w:rFonts w:ascii="Times New Roman" w:eastAsia="+mn-ea" w:hAnsi="Times New Roman" w:cs="Times New Roman"/>
          <w:color w:val="000000"/>
          <w:kern w:val="24"/>
          <w:sz w:val="20"/>
          <w:szCs w:val="20"/>
        </w:rPr>
        <w:t>the email discussion is summarized below:</w:t>
      </w:r>
    </w:p>
    <w:p w14:paraId="56F224C7" w14:textId="77777777" w:rsidR="00E26E99" w:rsidRPr="00E26E99" w:rsidRDefault="00E26E99" w:rsidP="00E26E99">
      <w:pPr>
        <w:numPr>
          <w:ilvl w:val="0"/>
          <w:numId w:val="34"/>
        </w:numPr>
        <w:spacing w:after="0" w:line="240" w:lineRule="auto"/>
        <w:contextualSpacing/>
        <w:textAlignment w:val="baseline"/>
        <w:rPr>
          <w:rFonts w:ascii="Times New Roman" w:eastAsia="SimSun" w:hAnsi="Times New Roman" w:cs="Times New Roman"/>
          <w:color w:val="000000"/>
          <w:kern w:val="24"/>
          <w:sz w:val="20"/>
          <w:szCs w:val="20"/>
        </w:rPr>
      </w:pPr>
      <w:r w:rsidRPr="00E26E99">
        <w:rPr>
          <w:rFonts w:ascii="Times New Roman" w:eastAsia="SimSun" w:hAnsi="Times New Roman" w:cs="Times New Roman"/>
          <w:color w:val="000000"/>
          <w:kern w:val="24"/>
          <w:sz w:val="20"/>
          <w:szCs w:val="20"/>
        </w:rPr>
        <w:t xml:space="preserve">Procedures upon detecting WUS in IDLE/Inactive mode, e.g., </w:t>
      </w:r>
    </w:p>
    <w:p w14:paraId="2279C155" w14:textId="0D3C34B4" w:rsidR="00E26E99" w:rsidRPr="00E26E99" w:rsidRDefault="00E26E99" w:rsidP="00E26E99">
      <w:pPr>
        <w:pStyle w:val="NormalWeb"/>
        <w:numPr>
          <w:ilvl w:val="1"/>
          <w:numId w:val="34"/>
        </w:numPr>
        <w:spacing w:before="77" w:after="12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Monitor paging after WUS</w:t>
      </w:r>
    </w:p>
    <w:p w14:paraId="33FAA7F5" w14:textId="77777777" w:rsidR="00E26E99" w:rsidRPr="00E26E99" w:rsidRDefault="00E26E99" w:rsidP="00E26E99">
      <w:pPr>
        <w:pStyle w:val="NormalWeb"/>
        <w:numPr>
          <w:ilvl w:val="1"/>
          <w:numId w:val="34"/>
        </w:numPr>
        <w:spacing w:before="77" w:after="12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Monitor PEI after WUS</w:t>
      </w:r>
    </w:p>
    <w:p w14:paraId="320A1FD2" w14:textId="71EBCA2C" w:rsidR="00E26E99" w:rsidRPr="00E26E99" w:rsidRDefault="00E26E99" w:rsidP="00E26E99">
      <w:pPr>
        <w:pStyle w:val="NormalWeb"/>
        <w:numPr>
          <w:ilvl w:val="1"/>
          <w:numId w:val="34"/>
        </w:numPr>
        <w:spacing w:before="77" w:after="12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 xml:space="preserve">Transmit PRACH </w:t>
      </w:r>
    </w:p>
    <w:p w14:paraId="49738F82" w14:textId="77777777" w:rsidR="00E26E99" w:rsidRPr="00E26E99" w:rsidRDefault="00E26E99" w:rsidP="00E26E99">
      <w:pPr>
        <w:pStyle w:val="NormalWeb"/>
        <w:numPr>
          <w:ilvl w:val="1"/>
          <w:numId w:val="34"/>
        </w:numPr>
        <w:spacing w:before="0" w:beforeAutospacing="0" w:after="120" w:afterAutospacing="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Monitor system information</w:t>
      </w:r>
    </w:p>
    <w:p w14:paraId="4F681CEE" w14:textId="76187BBF" w:rsidR="00EB2B47" w:rsidRDefault="00225E26" w:rsidP="00E26E99">
      <w:pPr>
        <w:pStyle w:val="NormalWeb"/>
        <w:spacing w:before="0" w:beforeAutospacing="0" w:after="120" w:afterAutospacing="0"/>
        <w:jc w:val="both"/>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lastRenderedPageBreak/>
        <w:t xml:space="preserve">There are three options listed in this stage. </w:t>
      </w:r>
      <w:r w:rsidR="00334C61">
        <w:rPr>
          <w:rFonts w:ascii="Times New Roman" w:hAnsi="Times New Roman" w:cs="Times New Roman"/>
          <w:color w:val="000000"/>
          <w:kern w:val="24"/>
          <w:sz w:val="20"/>
          <w:szCs w:val="20"/>
          <w:lang w:val="en-GB"/>
        </w:rPr>
        <w:t xml:space="preserve">For </w:t>
      </w:r>
      <w:r w:rsidR="00576061">
        <w:rPr>
          <w:rFonts w:ascii="Times New Roman" w:hAnsi="Times New Roman" w:cs="Times New Roman"/>
          <w:color w:val="000000"/>
          <w:kern w:val="24"/>
          <w:sz w:val="20"/>
          <w:szCs w:val="20"/>
          <w:lang w:val="en-GB"/>
        </w:rPr>
        <w:t xml:space="preserve">different options, the information carried by LP-WUS may be </w:t>
      </w:r>
      <w:r w:rsidR="00D30C39">
        <w:rPr>
          <w:rFonts w:ascii="Times New Roman" w:hAnsi="Times New Roman" w:cs="Times New Roman"/>
          <w:color w:val="000000"/>
          <w:kern w:val="24"/>
          <w:sz w:val="20"/>
          <w:szCs w:val="20"/>
          <w:lang w:val="en-GB"/>
        </w:rPr>
        <w:t>quite</w:t>
      </w:r>
      <w:r w:rsidR="00576061">
        <w:rPr>
          <w:rFonts w:ascii="Times New Roman" w:hAnsi="Times New Roman" w:cs="Times New Roman"/>
          <w:color w:val="000000"/>
          <w:kern w:val="24"/>
          <w:sz w:val="20"/>
          <w:szCs w:val="20"/>
          <w:lang w:val="en-GB"/>
        </w:rPr>
        <w:t xml:space="preserve"> different. </w:t>
      </w:r>
      <w:r w:rsidR="00B567AF">
        <w:rPr>
          <w:rFonts w:ascii="Times New Roman" w:hAnsi="Times New Roman" w:cs="Times New Roman"/>
          <w:color w:val="000000"/>
          <w:kern w:val="24"/>
          <w:sz w:val="20"/>
          <w:szCs w:val="20"/>
          <w:lang w:val="en-GB"/>
        </w:rPr>
        <w:t xml:space="preserve">If UE </w:t>
      </w:r>
      <w:r w:rsidR="00334C61">
        <w:rPr>
          <w:rFonts w:ascii="Times New Roman" w:hAnsi="Times New Roman" w:cs="Times New Roman"/>
          <w:color w:val="000000"/>
          <w:kern w:val="24"/>
          <w:sz w:val="20"/>
          <w:szCs w:val="20"/>
          <w:lang w:val="en-GB"/>
        </w:rPr>
        <w:t>m</w:t>
      </w:r>
      <w:r w:rsidR="002157D0" w:rsidRPr="00297993">
        <w:rPr>
          <w:rFonts w:ascii="Times New Roman" w:hAnsi="Times New Roman" w:cs="Times New Roman"/>
          <w:color w:val="000000"/>
          <w:kern w:val="24"/>
          <w:sz w:val="20"/>
          <w:szCs w:val="20"/>
          <w:lang w:val="en-GB"/>
        </w:rPr>
        <w:t>onitor</w:t>
      </w:r>
      <w:r w:rsidR="00B567AF">
        <w:rPr>
          <w:rFonts w:ascii="Times New Roman" w:hAnsi="Times New Roman" w:cs="Times New Roman"/>
          <w:color w:val="000000"/>
          <w:kern w:val="24"/>
          <w:sz w:val="20"/>
          <w:szCs w:val="20"/>
          <w:lang w:val="en-GB"/>
        </w:rPr>
        <w:t>s</w:t>
      </w:r>
      <w:r w:rsidR="002157D0" w:rsidRPr="00297993">
        <w:rPr>
          <w:rFonts w:ascii="Times New Roman" w:hAnsi="Times New Roman" w:cs="Times New Roman"/>
          <w:color w:val="000000"/>
          <w:kern w:val="24"/>
          <w:sz w:val="20"/>
          <w:szCs w:val="20"/>
          <w:lang w:val="en-GB"/>
        </w:rPr>
        <w:t xml:space="preserve"> paging after </w:t>
      </w:r>
      <w:r w:rsidR="00C80B09">
        <w:rPr>
          <w:rFonts w:ascii="Times New Roman" w:hAnsi="Times New Roman" w:cs="Times New Roman"/>
          <w:color w:val="000000"/>
          <w:kern w:val="24"/>
          <w:sz w:val="20"/>
          <w:szCs w:val="20"/>
          <w:lang w:val="en-GB"/>
        </w:rPr>
        <w:t xml:space="preserve">receiving </w:t>
      </w:r>
      <w:r w:rsidR="002157D0" w:rsidRPr="00297993">
        <w:rPr>
          <w:rFonts w:ascii="Times New Roman" w:hAnsi="Times New Roman" w:cs="Times New Roman"/>
          <w:color w:val="000000"/>
          <w:kern w:val="24"/>
          <w:sz w:val="20"/>
          <w:szCs w:val="20"/>
          <w:lang w:val="en-GB"/>
        </w:rPr>
        <w:t>WUS</w:t>
      </w:r>
      <w:r w:rsidR="002A01A4">
        <w:rPr>
          <w:rFonts w:ascii="Times New Roman" w:hAnsi="Times New Roman" w:cs="Times New Roman"/>
          <w:color w:val="000000"/>
          <w:kern w:val="24"/>
          <w:sz w:val="20"/>
          <w:szCs w:val="20"/>
          <w:lang w:val="en-GB"/>
        </w:rPr>
        <w:t xml:space="preserve">, </w:t>
      </w:r>
      <w:r w:rsidR="00FC0CD2">
        <w:rPr>
          <w:rFonts w:ascii="Times New Roman" w:hAnsi="Times New Roman" w:cs="Times New Roman"/>
          <w:color w:val="000000"/>
          <w:kern w:val="24"/>
          <w:sz w:val="20"/>
          <w:szCs w:val="20"/>
          <w:lang w:val="en-GB"/>
        </w:rPr>
        <w:t>the LP WUS can carry UE group information to indicate which UE group(s) to monitor corresponding PO(s).  In our understanding, it is likely that LP WUS somewhat replaces the function of PEI.</w:t>
      </w:r>
      <w:r w:rsidR="00A8645C">
        <w:rPr>
          <w:rFonts w:ascii="Times New Roman" w:hAnsi="Times New Roman" w:cs="Times New Roman"/>
          <w:color w:val="000000"/>
          <w:kern w:val="24"/>
          <w:sz w:val="20"/>
          <w:szCs w:val="20"/>
          <w:lang w:val="en-GB"/>
        </w:rPr>
        <w:t xml:space="preserve">  </w:t>
      </w:r>
      <w:r w:rsidR="00E56B8F">
        <w:rPr>
          <w:rFonts w:ascii="Times New Roman" w:hAnsi="Times New Roman" w:cs="Times New Roman"/>
          <w:color w:val="000000"/>
          <w:kern w:val="24"/>
          <w:sz w:val="20"/>
          <w:szCs w:val="20"/>
          <w:lang w:val="en-GB"/>
        </w:rPr>
        <w:t>I</w:t>
      </w:r>
      <w:r w:rsidR="00A8645C">
        <w:rPr>
          <w:rFonts w:ascii="Times New Roman" w:hAnsi="Times New Roman" w:cs="Times New Roman"/>
          <w:color w:val="000000"/>
          <w:kern w:val="24"/>
          <w:sz w:val="20"/>
          <w:szCs w:val="20"/>
          <w:lang w:val="en-GB"/>
        </w:rPr>
        <w:t xml:space="preserve">f UE monitor PEI after </w:t>
      </w:r>
      <w:r w:rsidR="00C80B09">
        <w:rPr>
          <w:rFonts w:ascii="Times New Roman" w:hAnsi="Times New Roman" w:cs="Times New Roman"/>
          <w:color w:val="000000"/>
          <w:kern w:val="24"/>
          <w:sz w:val="20"/>
          <w:szCs w:val="20"/>
          <w:lang w:val="en-GB"/>
        </w:rPr>
        <w:t xml:space="preserve">receiving </w:t>
      </w:r>
      <w:r w:rsidR="00A8645C">
        <w:rPr>
          <w:rFonts w:ascii="Times New Roman" w:hAnsi="Times New Roman" w:cs="Times New Roman"/>
          <w:color w:val="000000"/>
          <w:kern w:val="24"/>
          <w:sz w:val="20"/>
          <w:szCs w:val="20"/>
          <w:lang w:val="en-GB"/>
        </w:rPr>
        <w:t xml:space="preserve">WUS, </w:t>
      </w:r>
      <w:r w:rsidR="008B7511">
        <w:rPr>
          <w:rFonts w:ascii="Times New Roman" w:hAnsi="Times New Roman" w:cs="Times New Roman"/>
          <w:color w:val="000000"/>
          <w:kern w:val="24"/>
          <w:sz w:val="20"/>
          <w:szCs w:val="20"/>
          <w:lang w:val="en-GB"/>
        </w:rPr>
        <w:t>the LP WUS can carry a single bit wake up information</w:t>
      </w:r>
      <w:r w:rsidR="002A01A4">
        <w:rPr>
          <w:rFonts w:ascii="Times New Roman" w:hAnsi="Times New Roman" w:cs="Times New Roman"/>
          <w:color w:val="000000"/>
          <w:kern w:val="24"/>
          <w:sz w:val="20"/>
          <w:szCs w:val="20"/>
          <w:lang w:val="en-GB"/>
        </w:rPr>
        <w:t xml:space="preserve"> to indicate UE whether to monitor corresponding PO(s) or not. </w:t>
      </w:r>
      <w:r w:rsidR="004F27B0">
        <w:rPr>
          <w:rFonts w:ascii="Times New Roman" w:hAnsi="Times New Roman" w:cs="Times New Roman"/>
          <w:color w:val="000000"/>
          <w:kern w:val="24"/>
          <w:sz w:val="20"/>
          <w:szCs w:val="20"/>
          <w:lang w:val="en-GB"/>
        </w:rPr>
        <w:t xml:space="preserve">After receiving the LP WUS, UE may monitor PEI for further information, e.g., which UE group(s) to monitor corresponding PO(s). </w:t>
      </w:r>
      <w:r w:rsidR="00146787">
        <w:rPr>
          <w:rFonts w:ascii="Times New Roman" w:hAnsi="Times New Roman" w:cs="Times New Roman"/>
          <w:color w:val="000000"/>
          <w:kern w:val="24"/>
          <w:sz w:val="20"/>
          <w:szCs w:val="20"/>
          <w:lang w:val="en-GB"/>
        </w:rPr>
        <w:t xml:space="preserve">In our point of view, comparing to monitoring paging after WUS, this option may </w:t>
      </w:r>
      <w:r w:rsidR="00BF36C6">
        <w:rPr>
          <w:rFonts w:ascii="Times New Roman" w:hAnsi="Times New Roman" w:cs="Times New Roman"/>
          <w:color w:val="000000"/>
          <w:kern w:val="24"/>
          <w:sz w:val="20"/>
          <w:szCs w:val="20"/>
          <w:lang w:val="en-GB"/>
        </w:rPr>
        <w:t>introduce</w:t>
      </w:r>
      <w:r w:rsidR="00146787">
        <w:rPr>
          <w:rFonts w:ascii="Times New Roman" w:hAnsi="Times New Roman" w:cs="Times New Roman"/>
          <w:color w:val="000000"/>
          <w:kern w:val="24"/>
          <w:sz w:val="20"/>
          <w:szCs w:val="20"/>
          <w:lang w:val="en-GB"/>
        </w:rPr>
        <w:t xml:space="preserve"> more time delay </w:t>
      </w:r>
      <w:r w:rsidR="00BF36C6">
        <w:rPr>
          <w:rFonts w:ascii="Times New Roman" w:hAnsi="Times New Roman" w:cs="Times New Roman"/>
          <w:color w:val="000000"/>
          <w:kern w:val="24"/>
          <w:sz w:val="20"/>
          <w:szCs w:val="20"/>
          <w:lang w:val="en-GB"/>
        </w:rPr>
        <w:t>for</w:t>
      </w:r>
      <w:r w:rsidR="00146787">
        <w:rPr>
          <w:rFonts w:ascii="Times New Roman" w:hAnsi="Times New Roman" w:cs="Times New Roman"/>
          <w:color w:val="000000"/>
          <w:kern w:val="24"/>
          <w:sz w:val="20"/>
          <w:szCs w:val="20"/>
          <w:lang w:val="en-GB"/>
        </w:rPr>
        <w:t xml:space="preserve"> UE </w:t>
      </w:r>
      <w:r w:rsidR="00BF36C6">
        <w:rPr>
          <w:rFonts w:ascii="Times New Roman" w:hAnsi="Times New Roman" w:cs="Times New Roman"/>
          <w:color w:val="000000"/>
          <w:kern w:val="24"/>
          <w:sz w:val="20"/>
          <w:szCs w:val="20"/>
          <w:lang w:val="en-GB"/>
        </w:rPr>
        <w:t xml:space="preserve">to </w:t>
      </w:r>
      <w:r w:rsidR="00146787">
        <w:rPr>
          <w:rFonts w:ascii="Times New Roman" w:hAnsi="Times New Roman" w:cs="Times New Roman"/>
          <w:color w:val="000000"/>
          <w:kern w:val="24"/>
          <w:sz w:val="20"/>
          <w:szCs w:val="20"/>
          <w:lang w:val="en-GB"/>
        </w:rPr>
        <w:t xml:space="preserve">transmit or receive data. </w:t>
      </w:r>
      <w:r w:rsidR="00437AE8">
        <w:rPr>
          <w:rFonts w:ascii="Times New Roman" w:hAnsi="Times New Roman" w:cs="Times New Roman"/>
          <w:color w:val="000000"/>
          <w:kern w:val="24"/>
          <w:sz w:val="20"/>
          <w:szCs w:val="20"/>
          <w:lang w:val="en-GB"/>
        </w:rPr>
        <w:t xml:space="preserve"> </w:t>
      </w:r>
      <w:r w:rsidR="00C80B09">
        <w:rPr>
          <w:rFonts w:ascii="Times New Roman" w:hAnsi="Times New Roman" w:cs="Times New Roman"/>
          <w:color w:val="000000"/>
          <w:kern w:val="24"/>
          <w:sz w:val="20"/>
          <w:szCs w:val="20"/>
          <w:lang w:val="en-GB"/>
        </w:rPr>
        <w:t xml:space="preserve">If UE transmits PRACH after receiving WUS, </w:t>
      </w:r>
      <w:r w:rsidR="00A11095">
        <w:rPr>
          <w:rFonts w:ascii="Times New Roman" w:hAnsi="Times New Roman" w:cs="Times New Roman"/>
          <w:color w:val="000000"/>
          <w:kern w:val="24"/>
          <w:sz w:val="20"/>
          <w:szCs w:val="20"/>
          <w:lang w:val="en-GB"/>
        </w:rPr>
        <w:t xml:space="preserve">the LP WUS may carry the full UE ID information. </w:t>
      </w:r>
      <w:r w:rsidR="005A0253" w:rsidRPr="005A0253">
        <w:rPr>
          <w:rFonts w:ascii="Times New Roman" w:hAnsi="Times New Roman" w:cs="Times New Roman"/>
          <w:color w:val="000000"/>
          <w:kern w:val="24"/>
          <w:sz w:val="20"/>
          <w:szCs w:val="20"/>
          <w:lang w:val="en-GB"/>
        </w:rPr>
        <w:t xml:space="preserve">This solution could </w:t>
      </w:r>
      <w:r w:rsidR="00F05F37">
        <w:rPr>
          <w:rFonts w:ascii="Times New Roman" w:hAnsi="Times New Roman" w:cs="Times New Roman"/>
          <w:color w:val="000000"/>
          <w:kern w:val="24"/>
          <w:sz w:val="20"/>
          <w:szCs w:val="20"/>
          <w:lang w:val="en-GB"/>
        </w:rPr>
        <w:t>bring</w:t>
      </w:r>
      <w:r w:rsidR="005A0253" w:rsidRPr="005A0253">
        <w:rPr>
          <w:rFonts w:ascii="Times New Roman" w:hAnsi="Times New Roman" w:cs="Times New Roman"/>
          <w:color w:val="000000"/>
          <w:kern w:val="24"/>
          <w:sz w:val="20"/>
          <w:szCs w:val="20"/>
          <w:lang w:val="en-GB"/>
        </w:rPr>
        <w:t xml:space="preserve"> improved latency and </w:t>
      </w:r>
      <w:r w:rsidR="00F05F37">
        <w:rPr>
          <w:rFonts w:ascii="Times New Roman" w:hAnsi="Times New Roman" w:cs="Times New Roman"/>
          <w:color w:val="000000"/>
          <w:kern w:val="24"/>
          <w:sz w:val="20"/>
          <w:szCs w:val="20"/>
          <w:lang w:val="en-GB"/>
        </w:rPr>
        <w:t xml:space="preserve">more </w:t>
      </w:r>
      <w:r w:rsidR="005A0253" w:rsidRPr="005A0253">
        <w:rPr>
          <w:rFonts w:ascii="Times New Roman" w:hAnsi="Times New Roman" w:cs="Times New Roman"/>
          <w:color w:val="000000"/>
          <w:kern w:val="24"/>
          <w:sz w:val="20"/>
          <w:szCs w:val="20"/>
          <w:lang w:val="en-GB"/>
        </w:rPr>
        <w:t xml:space="preserve">power saving </w:t>
      </w:r>
      <w:r w:rsidR="00F05F37">
        <w:rPr>
          <w:rFonts w:ascii="Times New Roman" w:hAnsi="Times New Roman" w:cs="Times New Roman"/>
          <w:color w:val="000000"/>
          <w:kern w:val="24"/>
          <w:sz w:val="20"/>
          <w:szCs w:val="20"/>
          <w:lang w:val="en-GB"/>
        </w:rPr>
        <w:t xml:space="preserve">by omitting monitoring of PEI/PO. </w:t>
      </w:r>
      <w:r w:rsidR="00893895">
        <w:rPr>
          <w:rFonts w:ascii="Times New Roman" w:hAnsi="Times New Roman" w:cs="Times New Roman"/>
          <w:color w:val="000000"/>
          <w:kern w:val="24"/>
          <w:sz w:val="20"/>
          <w:szCs w:val="20"/>
          <w:lang w:val="en-GB"/>
        </w:rPr>
        <w:t xml:space="preserve">However, </w:t>
      </w:r>
      <w:r w:rsidR="00ED1CC7">
        <w:rPr>
          <w:rFonts w:ascii="Times New Roman" w:hAnsi="Times New Roman" w:cs="Times New Roman"/>
          <w:color w:val="000000"/>
          <w:kern w:val="24"/>
          <w:sz w:val="20"/>
          <w:szCs w:val="20"/>
          <w:lang w:val="en-GB"/>
        </w:rPr>
        <w:t xml:space="preserve">this </w:t>
      </w:r>
      <w:r w:rsidR="00893895">
        <w:rPr>
          <w:rFonts w:ascii="Times New Roman" w:hAnsi="Times New Roman" w:cs="Times New Roman"/>
          <w:color w:val="000000"/>
          <w:kern w:val="24"/>
          <w:sz w:val="20"/>
          <w:szCs w:val="20"/>
          <w:lang w:val="en-GB"/>
        </w:rPr>
        <w:t xml:space="preserve">may lead to large payload </w:t>
      </w:r>
      <w:r w:rsidR="00ED1CC7">
        <w:rPr>
          <w:rFonts w:ascii="Times New Roman" w:hAnsi="Times New Roman" w:cs="Times New Roman"/>
          <w:color w:val="000000"/>
          <w:kern w:val="24"/>
          <w:sz w:val="20"/>
          <w:szCs w:val="20"/>
          <w:lang w:val="en-GB"/>
        </w:rPr>
        <w:t>of</w:t>
      </w:r>
      <w:r w:rsidR="00893895">
        <w:rPr>
          <w:rFonts w:ascii="Times New Roman" w:hAnsi="Times New Roman" w:cs="Times New Roman"/>
          <w:color w:val="000000"/>
          <w:kern w:val="24"/>
          <w:sz w:val="20"/>
          <w:szCs w:val="20"/>
          <w:lang w:val="en-GB"/>
        </w:rPr>
        <w:t xml:space="preserve"> LP WUS</w:t>
      </w:r>
      <w:r w:rsidR="00F05F37">
        <w:rPr>
          <w:rFonts w:ascii="Times New Roman" w:hAnsi="Times New Roman" w:cs="Times New Roman"/>
          <w:color w:val="000000"/>
          <w:kern w:val="24"/>
          <w:sz w:val="20"/>
          <w:szCs w:val="20"/>
          <w:lang w:val="en-GB"/>
        </w:rPr>
        <w:t xml:space="preserve"> which may </w:t>
      </w:r>
      <w:r w:rsidR="00ED1CC7">
        <w:rPr>
          <w:rFonts w:ascii="Times New Roman" w:hAnsi="Times New Roman" w:cs="Times New Roman"/>
          <w:color w:val="000000"/>
          <w:kern w:val="24"/>
          <w:sz w:val="20"/>
          <w:szCs w:val="20"/>
          <w:lang w:val="en-GB"/>
        </w:rPr>
        <w:t>affect</w:t>
      </w:r>
      <w:r w:rsidR="00F05F37">
        <w:rPr>
          <w:rFonts w:ascii="Times New Roman" w:hAnsi="Times New Roman" w:cs="Times New Roman"/>
          <w:color w:val="000000"/>
          <w:kern w:val="24"/>
          <w:sz w:val="20"/>
          <w:szCs w:val="20"/>
          <w:lang w:val="en-GB"/>
        </w:rPr>
        <w:t xml:space="preserve"> the design of LP WUS.</w:t>
      </w:r>
      <w:r w:rsidR="007A77C4">
        <w:rPr>
          <w:rFonts w:ascii="Times New Roman" w:hAnsi="Times New Roman" w:cs="Times New Roman"/>
          <w:color w:val="000000"/>
          <w:kern w:val="24"/>
          <w:sz w:val="20"/>
          <w:szCs w:val="20"/>
          <w:lang w:val="en-GB"/>
        </w:rPr>
        <w:t xml:space="preserve"> Based on above analysis, we think the procedure upon detecting WUS </w:t>
      </w:r>
      <w:r w:rsidR="00815A20">
        <w:rPr>
          <w:rFonts w:ascii="Times New Roman" w:hAnsi="Times New Roman" w:cs="Times New Roman"/>
          <w:color w:val="000000"/>
          <w:kern w:val="24"/>
          <w:sz w:val="20"/>
          <w:szCs w:val="20"/>
          <w:lang w:val="en-GB"/>
        </w:rPr>
        <w:t>can</w:t>
      </w:r>
      <w:r w:rsidR="007A77C4">
        <w:rPr>
          <w:rFonts w:ascii="Times New Roman" w:hAnsi="Times New Roman" w:cs="Times New Roman"/>
          <w:color w:val="000000"/>
          <w:kern w:val="24"/>
          <w:sz w:val="20"/>
          <w:szCs w:val="20"/>
          <w:lang w:val="en-GB"/>
        </w:rPr>
        <w:t xml:space="preserve"> </w:t>
      </w:r>
      <w:bookmarkStart w:id="2" w:name="_Hlk127450722"/>
      <w:r w:rsidR="007A77C4">
        <w:rPr>
          <w:rFonts w:ascii="Times New Roman" w:hAnsi="Times New Roman" w:cs="Times New Roman"/>
          <w:color w:val="000000"/>
          <w:kern w:val="24"/>
          <w:sz w:val="20"/>
          <w:szCs w:val="20"/>
          <w:lang w:val="en-GB"/>
        </w:rPr>
        <w:t xml:space="preserve">consider the design </w:t>
      </w:r>
      <w:r w:rsidR="007A77C4" w:rsidRPr="007A77C4">
        <w:rPr>
          <w:rFonts w:ascii="Times New Roman" w:hAnsi="Times New Roman" w:cs="Times New Roman"/>
          <w:color w:val="000000"/>
          <w:kern w:val="24"/>
          <w:sz w:val="20"/>
          <w:szCs w:val="20"/>
          <w:lang w:val="en-GB"/>
        </w:rPr>
        <w:t>complexity</w:t>
      </w:r>
      <w:r w:rsidR="007A77C4">
        <w:rPr>
          <w:rFonts w:ascii="Times New Roman" w:hAnsi="Times New Roman" w:cs="Times New Roman"/>
          <w:color w:val="000000"/>
          <w:kern w:val="24"/>
          <w:sz w:val="20"/>
          <w:szCs w:val="20"/>
          <w:lang w:val="en-GB"/>
        </w:rPr>
        <w:t xml:space="preserve"> of the LP WUS (e.g., payload, coverage) and latency </w:t>
      </w:r>
      <w:r w:rsidR="007A77C4" w:rsidRPr="007A77C4">
        <w:rPr>
          <w:rFonts w:ascii="Times New Roman" w:hAnsi="Times New Roman" w:cs="Times New Roman"/>
          <w:color w:val="000000"/>
          <w:kern w:val="24"/>
          <w:sz w:val="20"/>
          <w:szCs w:val="20"/>
          <w:lang w:val="en-GB"/>
        </w:rPr>
        <w:t>effects</w:t>
      </w:r>
      <w:bookmarkEnd w:id="2"/>
      <w:r w:rsidR="007A77C4">
        <w:rPr>
          <w:rFonts w:ascii="Times New Roman" w:hAnsi="Times New Roman" w:cs="Times New Roman"/>
          <w:color w:val="000000"/>
          <w:kern w:val="24"/>
          <w:sz w:val="20"/>
          <w:szCs w:val="20"/>
          <w:lang w:val="en-GB"/>
        </w:rPr>
        <w:t>.</w:t>
      </w:r>
    </w:p>
    <w:p w14:paraId="2138A7D0" w14:textId="650C8488" w:rsidR="00D8490A" w:rsidRPr="00D8490A" w:rsidRDefault="00D8490A" w:rsidP="006B1274">
      <w:pPr>
        <w:pStyle w:val="NormalWeb"/>
        <w:spacing w:before="77" w:beforeAutospacing="0" w:after="120" w:afterAutospacing="0"/>
        <w:jc w:val="both"/>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 xml:space="preserve">Moreover, </w:t>
      </w:r>
      <w:r w:rsidR="004E0916">
        <w:rPr>
          <w:rFonts w:ascii="Times New Roman" w:hAnsi="Times New Roman" w:cs="Times New Roman"/>
          <w:color w:val="000000"/>
          <w:kern w:val="24"/>
          <w:sz w:val="20"/>
          <w:szCs w:val="20"/>
          <w:lang w:val="en-GB"/>
        </w:rPr>
        <w:t xml:space="preserve">we think the procedure </w:t>
      </w:r>
      <w:r w:rsidR="004E0916" w:rsidRPr="004E0916">
        <w:rPr>
          <w:rFonts w:ascii="Times New Roman" w:hAnsi="Times New Roman" w:cs="Times New Roman"/>
          <w:color w:val="000000"/>
          <w:kern w:val="24"/>
          <w:sz w:val="20"/>
          <w:szCs w:val="20"/>
          <w:lang w:val="en-GB"/>
        </w:rPr>
        <w:t>upon detecting WUS</w:t>
      </w:r>
      <w:r w:rsidR="004E0916">
        <w:rPr>
          <w:rFonts w:ascii="Times New Roman" w:hAnsi="Times New Roman" w:cs="Times New Roman"/>
          <w:color w:val="000000"/>
          <w:kern w:val="24"/>
          <w:sz w:val="20"/>
          <w:szCs w:val="20"/>
          <w:lang w:val="en-GB"/>
        </w:rPr>
        <w:t xml:space="preserve"> also related to </w:t>
      </w:r>
      <w:r w:rsidR="00FA18BC" w:rsidRPr="00FA18BC">
        <w:rPr>
          <w:rFonts w:ascii="Times New Roman" w:hAnsi="Times New Roman" w:cs="Times New Roman"/>
          <w:color w:val="000000"/>
          <w:kern w:val="24"/>
          <w:sz w:val="20"/>
          <w:szCs w:val="20"/>
          <w:lang w:val="en-GB"/>
        </w:rPr>
        <w:t>synchronization precision</w:t>
      </w:r>
      <w:r w:rsidR="00FE1FEC">
        <w:rPr>
          <w:rFonts w:ascii="Times New Roman" w:hAnsi="Times New Roman" w:cs="Times New Roman"/>
          <w:color w:val="000000"/>
          <w:kern w:val="24"/>
          <w:sz w:val="20"/>
          <w:szCs w:val="20"/>
          <w:lang w:val="en-GB"/>
        </w:rPr>
        <w:t xml:space="preserve"> getting</w:t>
      </w:r>
      <w:r w:rsidR="00C2695A">
        <w:rPr>
          <w:rFonts w:ascii="Times New Roman" w:hAnsi="Times New Roman" w:cs="Times New Roman"/>
          <w:color w:val="000000"/>
          <w:kern w:val="24"/>
          <w:sz w:val="20"/>
          <w:szCs w:val="20"/>
          <w:lang w:val="en-GB"/>
        </w:rPr>
        <w:t xml:space="preserve"> f</w:t>
      </w:r>
      <w:r w:rsidR="009C343E">
        <w:rPr>
          <w:rFonts w:ascii="Times New Roman" w:hAnsi="Times New Roman" w:cs="Times New Roman"/>
          <w:color w:val="000000"/>
          <w:kern w:val="24"/>
          <w:sz w:val="20"/>
          <w:szCs w:val="20"/>
          <w:lang w:val="en-GB"/>
        </w:rPr>
        <w:t>rom</w:t>
      </w:r>
      <w:r w:rsidR="00C2695A">
        <w:rPr>
          <w:rFonts w:ascii="Times New Roman" w:hAnsi="Times New Roman" w:cs="Times New Roman"/>
          <w:color w:val="000000"/>
          <w:kern w:val="24"/>
          <w:sz w:val="20"/>
          <w:szCs w:val="20"/>
          <w:lang w:val="en-GB"/>
        </w:rPr>
        <w:t xml:space="preserve"> LP-WUR</w:t>
      </w:r>
      <w:r w:rsidR="00FA18BC">
        <w:rPr>
          <w:rFonts w:ascii="Times New Roman" w:hAnsi="Times New Roman" w:cs="Times New Roman"/>
          <w:color w:val="000000"/>
          <w:kern w:val="24"/>
          <w:sz w:val="20"/>
          <w:szCs w:val="20"/>
          <w:lang w:val="en-GB"/>
        </w:rPr>
        <w:t xml:space="preserve">. </w:t>
      </w:r>
      <w:r w:rsidR="00507026">
        <w:rPr>
          <w:rFonts w:ascii="Times New Roman" w:hAnsi="Times New Roman" w:cs="Times New Roman"/>
          <w:color w:val="000000"/>
          <w:kern w:val="24"/>
          <w:sz w:val="20"/>
          <w:szCs w:val="20"/>
          <w:lang w:val="en-GB"/>
        </w:rPr>
        <w:t xml:space="preserve">UE </w:t>
      </w:r>
      <w:r w:rsidR="00EE652D">
        <w:rPr>
          <w:rFonts w:ascii="Times New Roman" w:hAnsi="Times New Roman" w:cs="Times New Roman"/>
          <w:color w:val="000000"/>
          <w:kern w:val="24"/>
          <w:sz w:val="20"/>
          <w:szCs w:val="20"/>
          <w:lang w:val="en-GB"/>
        </w:rPr>
        <w:t xml:space="preserve">may </w:t>
      </w:r>
      <w:r w:rsidR="00507026">
        <w:rPr>
          <w:rFonts w:ascii="Times New Roman" w:hAnsi="Times New Roman" w:cs="Times New Roman"/>
          <w:color w:val="000000"/>
          <w:kern w:val="24"/>
          <w:sz w:val="20"/>
          <w:szCs w:val="20"/>
          <w:lang w:val="en-GB"/>
        </w:rPr>
        <w:t xml:space="preserve">need to monitor SSB(s) for more </w:t>
      </w:r>
      <w:r w:rsidR="009C343E">
        <w:rPr>
          <w:rFonts w:ascii="Times New Roman" w:hAnsi="Times New Roman" w:cs="Times New Roman"/>
          <w:color w:val="000000"/>
          <w:kern w:val="24"/>
          <w:sz w:val="20"/>
          <w:szCs w:val="20"/>
          <w:lang w:val="en-GB"/>
        </w:rPr>
        <w:t>precise s</w:t>
      </w:r>
      <w:r w:rsidR="009C343E" w:rsidRPr="00FA18BC">
        <w:rPr>
          <w:rFonts w:ascii="Times New Roman" w:hAnsi="Times New Roman" w:cs="Times New Roman"/>
          <w:color w:val="000000"/>
          <w:kern w:val="24"/>
          <w:sz w:val="20"/>
          <w:szCs w:val="20"/>
          <w:lang w:val="en-GB"/>
        </w:rPr>
        <w:t>ynchronization</w:t>
      </w:r>
      <w:r w:rsidR="009C343E">
        <w:rPr>
          <w:rFonts w:ascii="Times New Roman" w:hAnsi="Times New Roman" w:cs="Times New Roman"/>
          <w:color w:val="000000"/>
          <w:kern w:val="24"/>
          <w:sz w:val="20"/>
          <w:szCs w:val="20"/>
          <w:lang w:val="en-GB"/>
        </w:rPr>
        <w:t xml:space="preserve"> or UE can obtain enough s</w:t>
      </w:r>
      <w:r w:rsidR="009C343E" w:rsidRPr="00FA18BC">
        <w:rPr>
          <w:rFonts w:ascii="Times New Roman" w:hAnsi="Times New Roman" w:cs="Times New Roman"/>
          <w:color w:val="000000"/>
          <w:kern w:val="24"/>
          <w:sz w:val="20"/>
          <w:szCs w:val="20"/>
          <w:lang w:val="en-GB"/>
        </w:rPr>
        <w:t>ynchronization</w:t>
      </w:r>
      <w:r w:rsidR="009C343E">
        <w:rPr>
          <w:rFonts w:ascii="Times New Roman" w:hAnsi="Times New Roman" w:cs="Times New Roman"/>
          <w:color w:val="000000"/>
          <w:kern w:val="24"/>
          <w:sz w:val="20"/>
          <w:szCs w:val="20"/>
          <w:lang w:val="en-GB"/>
        </w:rPr>
        <w:t xml:space="preserve"> from LP-WUR to monitor PEI/PO or to transmit PRACH.</w:t>
      </w:r>
      <w:r w:rsidR="00BE7E97">
        <w:rPr>
          <w:rFonts w:ascii="Times New Roman" w:hAnsi="Times New Roman" w:cs="Times New Roman"/>
          <w:color w:val="000000"/>
          <w:kern w:val="24"/>
          <w:sz w:val="20"/>
          <w:szCs w:val="20"/>
          <w:lang w:val="en-GB"/>
        </w:rPr>
        <w:t xml:space="preserve"> </w:t>
      </w:r>
      <w:r w:rsidR="00150730">
        <w:rPr>
          <w:rFonts w:ascii="Times New Roman" w:hAnsi="Times New Roman" w:cs="Times New Roman"/>
          <w:color w:val="000000"/>
          <w:kern w:val="24"/>
          <w:sz w:val="20"/>
          <w:szCs w:val="20"/>
          <w:lang w:val="en-GB"/>
        </w:rPr>
        <w:t>This also influence</w:t>
      </w:r>
      <w:r w:rsidR="003A1DF1">
        <w:rPr>
          <w:rFonts w:ascii="Times New Roman" w:hAnsi="Times New Roman" w:cs="Times New Roman"/>
          <w:color w:val="000000"/>
          <w:kern w:val="24"/>
          <w:sz w:val="20"/>
          <w:szCs w:val="20"/>
          <w:lang w:val="en-GB"/>
        </w:rPr>
        <w:t>s</w:t>
      </w:r>
      <w:r w:rsidR="00150730">
        <w:rPr>
          <w:rFonts w:ascii="Times New Roman" w:hAnsi="Times New Roman" w:cs="Times New Roman"/>
          <w:color w:val="000000"/>
          <w:kern w:val="24"/>
          <w:sz w:val="20"/>
          <w:szCs w:val="20"/>
          <w:lang w:val="en-GB"/>
        </w:rPr>
        <w:t xml:space="preserve"> the latency and power consu</w:t>
      </w:r>
      <w:r w:rsidR="00E350D8">
        <w:rPr>
          <w:rFonts w:ascii="Times New Roman" w:hAnsi="Times New Roman" w:cs="Times New Roman"/>
          <w:color w:val="000000"/>
          <w:kern w:val="24"/>
          <w:sz w:val="20"/>
          <w:szCs w:val="20"/>
          <w:lang w:val="en-GB"/>
        </w:rPr>
        <w:t>m</w:t>
      </w:r>
      <w:r w:rsidR="00150730">
        <w:rPr>
          <w:rFonts w:ascii="Times New Roman" w:hAnsi="Times New Roman" w:cs="Times New Roman"/>
          <w:color w:val="000000"/>
          <w:kern w:val="24"/>
          <w:sz w:val="20"/>
          <w:szCs w:val="20"/>
          <w:lang w:val="en-GB"/>
        </w:rPr>
        <w:t>ption</w:t>
      </w:r>
      <w:r w:rsidR="00E350D8">
        <w:rPr>
          <w:rFonts w:ascii="Times New Roman" w:hAnsi="Times New Roman" w:cs="Times New Roman"/>
          <w:color w:val="000000"/>
          <w:kern w:val="24"/>
          <w:sz w:val="20"/>
          <w:szCs w:val="20"/>
          <w:lang w:val="en-GB"/>
        </w:rPr>
        <w:t>.</w:t>
      </w:r>
    </w:p>
    <w:p w14:paraId="1424E051" w14:textId="64C63570" w:rsidR="0035587C" w:rsidRDefault="0035587C" w:rsidP="0035587C">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w:t>
      </w:r>
      <w:r w:rsidR="00950DE6">
        <w:rPr>
          <w:rFonts w:ascii="Times New Roman" w:eastAsia="+mn-ea" w:hAnsi="Times New Roman" w:cs="Times New Roman"/>
          <w:b/>
          <w:bCs/>
          <w:color w:val="000000"/>
          <w:kern w:val="24"/>
          <w:sz w:val="20"/>
          <w:szCs w:val="20"/>
        </w:rPr>
        <w:t>7</w:t>
      </w:r>
      <w:r w:rsidRPr="00AB1429">
        <w:rPr>
          <w:rFonts w:ascii="Times New Roman" w:eastAsia="+mn-ea" w:hAnsi="Times New Roman" w:cs="Times New Roman"/>
          <w:b/>
          <w:bCs/>
          <w:color w:val="000000"/>
          <w:kern w:val="24"/>
          <w:sz w:val="20"/>
          <w:szCs w:val="20"/>
        </w:rPr>
        <w:t xml:space="preserve">: </w:t>
      </w:r>
      <w:r>
        <w:rPr>
          <w:rFonts w:ascii="Times New Roman" w:eastAsia="+mn-ea" w:hAnsi="Times New Roman" w:cs="Times New Roman"/>
          <w:b/>
          <w:bCs/>
          <w:color w:val="000000"/>
          <w:kern w:val="24"/>
          <w:sz w:val="20"/>
          <w:szCs w:val="20"/>
        </w:rPr>
        <w:t>T</w:t>
      </w:r>
      <w:r w:rsidRPr="0035587C">
        <w:rPr>
          <w:rFonts w:ascii="Times New Roman" w:eastAsia="+mn-ea" w:hAnsi="Times New Roman" w:cs="Times New Roman"/>
          <w:b/>
          <w:bCs/>
          <w:color w:val="000000"/>
          <w:kern w:val="24"/>
          <w:sz w:val="20"/>
          <w:szCs w:val="20"/>
        </w:rPr>
        <w:t>he procedure upon detecting WUS can consider the design complexity of the LP WUS (e.g., payload, coverage)</w:t>
      </w:r>
      <w:r w:rsidR="004678BE">
        <w:rPr>
          <w:rFonts w:ascii="Times New Roman" w:eastAsia="+mn-ea" w:hAnsi="Times New Roman" w:cs="Times New Roman"/>
          <w:b/>
          <w:bCs/>
          <w:color w:val="000000"/>
          <w:kern w:val="24"/>
          <w:sz w:val="20"/>
          <w:szCs w:val="20"/>
        </w:rPr>
        <w:t xml:space="preserve">, </w:t>
      </w:r>
      <w:r w:rsidRPr="0035587C">
        <w:rPr>
          <w:rFonts w:ascii="Times New Roman" w:eastAsia="+mn-ea" w:hAnsi="Times New Roman" w:cs="Times New Roman"/>
          <w:b/>
          <w:bCs/>
          <w:color w:val="000000"/>
          <w:kern w:val="24"/>
          <w:sz w:val="20"/>
          <w:szCs w:val="20"/>
        </w:rPr>
        <w:t>latency effects</w:t>
      </w:r>
      <w:r w:rsidR="004678BE">
        <w:rPr>
          <w:rFonts w:ascii="Times New Roman" w:eastAsia="+mn-ea" w:hAnsi="Times New Roman" w:cs="Times New Roman"/>
          <w:b/>
          <w:bCs/>
          <w:color w:val="000000"/>
          <w:kern w:val="24"/>
          <w:sz w:val="20"/>
          <w:szCs w:val="20"/>
        </w:rPr>
        <w:t xml:space="preserve"> and </w:t>
      </w:r>
      <w:r w:rsidR="004678BE" w:rsidRPr="004678BE">
        <w:rPr>
          <w:rFonts w:ascii="Times New Roman" w:eastAsia="+mn-ea" w:hAnsi="Times New Roman" w:cs="Times New Roman"/>
          <w:b/>
          <w:bCs/>
          <w:color w:val="000000"/>
          <w:kern w:val="24"/>
          <w:sz w:val="20"/>
          <w:szCs w:val="20"/>
        </w:rPr>
        <w:t>synchronization precision from LP-WUR</w:t>
      </w:r>
      <w:r w:rsidR="00A8494C">
        <w:rPr>
          <w:rFonts w:ascii="Times New Roman" w:eastAsia="+mn-ea" w:hAnsi="Times New Roman" w:cs="Times New Roman"/>
          <w:b/>
          <w:bCs/>
          <w:color w:val="000000"/>
          <w:kern w:val="24"/>
          <w:sz w:val="20"/>
          <w:szCs w:val="20"/>
        </w:rPr>
        <w:t>.</w:t>
      </w:r>
    </w:p>
    <w:p w14:paraId="669AF7B3" w14:textId="24503783" w:rsidR="009C20C7" w:rsidRDefault="005F09A4" w:rsidP="0035587C">
      <w:pPr>
        <w:pStyle w:val="NormalWeb"/>
        <w:spacing w:before="77" w:beforeAutospacing="0" w:after="120" w:afterAutospacing="0"/>
        <w:jc w:val="both"/>
        <w:rPr>
          <w:rFonts w:ascii="Times New Roman" w:eastAsia="+mn-ea" w:hAnsi="Times New Roman" w:cs="Times New Roman"/>
          <w:b/>
          <w:bCs/>
          <w:color w:val="000000"/>
          <w:kern w:val="24"/>
          <w:sz w:val="20"/>
          <w:szCs w:val="20"/>
        </w:rPr>
      </w:pPr>
      <w:r>
        <w:rPr>
          <w:rFonts w:ascii="Times New Roman" w:eastAsia="+mn-ea" w:hAnsi="Times New Roman" w:cs="Times New Roman"/>
          <w:b/>
          <w:bCs/>
          <w:noProof/>
          <w:color w:val="000000"/>
          <w:kern w:val="24"/>
          <w:sz w:val="20"/>
          <w:szCs w:val="20"/>
        </w:rPr>
        <mc:AlternateContent>
          <mc:Choice Requires="wps">
            <w:drawing>
              <wp:anchor distT="0" distB="0" distL="114300" distR="114300" simplePos="0" relativeHeight="251661312" behindDoc="0" locked="0" layoutInCell="1" allowOverlap="1" wp14:anchorId="01B5933E" wp14:editId="14BD8A47">
                <wp:simplePos x="0" y="0"/>
                <wp:positionH relativeFrom="column">
                  <wp:posOffset>-27214</wp:posOffset>
                </wp:positionH>
                <wp:positionV relativeFrom="paragraph">
                  <wp:posOffset>188685</wp:posOffset>
                </wp:positionV>
                <wp:extent cx="5959928" cy="1578065"/>
                <wp:effectExtent l="0" t="0" r="22225" b="22225"/>
                <wp:wrapNone/>
                <wp:docPr id="3" name="Rectangle 3"/>
                <wp:cNvGraphicFramePr/>
                <a:graphic xmlns:a="http://schemas.openxmlformats.org/drawingml/2006/main">
                  <a:graphicData uri="http://schemas.microsoft.com/office/word/2010/wordprocessingShape">
                    <wps:wsp>
                      <wps:cNvSpPr/>
                      <wps:spPr>
                        <a:xfrm>
                          <a:off x="0" y="0"/>
                          <a:ext cx="5959928" cy="15780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852B9" id="Rectangle 3" o:spid="_x0000_s1026" style="position:absolute;margin-left:-2.15pt;margin-top:14.85pt;width:469.3pt;height:1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" filled="f" strokecolor="black [3213]" strokeweight="1pt"/>
            </w:pict>
          </mc:Fallback>
        </mc:AlternateContent>
      </w:r>
    </w:p>
    <w:p w14:paraId="2F1F195E" w14:textId="7375BBB3" w:rsidR="005F09A4" w:rsidRPr="005F09A4" w:rsidRDefault="005F09A4" w:rsidP="005F09A4">
      <w:pPr>
        <w:spacing w:after="0" w:line="240" w:lineRule="auto"/>
        <w:rPr>
          <w:rFonts w:ascii="Times New Roman" w:eastAsia="Batang" w:hAnsi="Times New Roman" w:cs="Times New Roman"/>
          <w:sz w:val="20"/>
          <w:szCs w:val="20"/>
          <w:highlight w:val="green"/>
          <w:lang w:val="en-GB" w:eastAsia="x-none"/>
        </w:rPr>
      </w:pPr>
      <w:r w:rsidRPr="005F09A4">
        <w:rPr>
          <w:rFonts w:ascii="Times New Roman" w:eastAsia="Batang" w:hAnsi="Times New Roman" w:cs="Times New Roman"/>
          <w:sz w:val="20"/>
          <w:szCs w:val="20"/>
          <w:highlight w:val="green"/>
          <w:lang w:val="en-GB" w:eastAsia="x-none"/>
        </w:rPr>
        <w:t>Agreement</w:t>
      </w:r>
    </w:p>
    <w:p w14:paraId="571CEB5C" w14:textId="77777777" w:rsidR="005F09A4" w:rsidRPr="005F09A4" w:rsidRDefault="005F09A4" w:rsidP="005F09A4">
      <w:pPr>
        <w:spacing w:after="0" w:line="240" w:lineRule="auto"/>
        <w:rPr>
          <w:rFonts w:ascii="Times New Roman" w:eastAsia="Batang" w:hAnsi="Times New Roman" w:cs="Times New Roman"/>
          <w:sz w:val="20"/>
          <w:szCs w:val="20"/>
          <w:lang w:val="en-GB" w:eastAsia="en-US"/>
        </w:rPr>
      </w:pPr>
      <w:r w:rsidRPr="005F09A4">
        <w:rPr>
          <w:rFonts w:ascii="Times New Roman" w:eastAsia="Batang" w:hAnsi="Times New Roman" w:cs="Times New Roman"/>
          <w:sz w:val="20"/>
          <w:szCs w:val="20"/>
          <w:lang w:val="en-GB" w:eastAsia="en-US"/>
        </w:rPr>
        <w:t>For a UE support LP-WUR</w:t>
      </w:r>
      <w:r w:rsidRPr="005F09A4">
        <w:rPr>
          <w:rFonts w:ascii="Times New Roman" w:eastAsia="Malgun Gothic" w:hAnsi="Times New Roman" w:cs="Times New Roman"/>
          <w:sz w:val="20"/>
          <w:szCs w:val="20"/>
          <w:lang w:val="en-GB" w:eastAsia="en-US"/>
        </w:rPr>
        <w:t xml:space="preserve"> in IDLE/INACTIVE mode,</w:t>
      </w:r>
    </w:p>
    <w:p w14:paraId="0B7E1BD1" w14:textId="77777777" w:rsidR="005F09A4" w:rsidRPr="005F09A4" w:rsidRDefault="005F09A4" w:rsidP="005F09A4">
      <w:pPr>
        <w:numPr>
          <w:ilvl w:val="0"/>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 xml:space="preserve">Study how to reduce UE power consumption due to existing RRM measurement requirements at least for mobility support, </w:t>
      </w:r>
    </w:p>
    <w:p w14:paraId="7FFDC9E8" w14:textId="77777777" w:rsidR="005F09A4" w:rsidRPr="005F09A4" w:rsidRDefault="005F09A4" w:rsidP="005F09A4">
      <w:pPr>
        <w:numPr>
          <w:ilvl w:val="1"/>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study feasibility of RRM measurements performed by LP-WUR, at least for serving/camping cell, based on signals detected by LP-WUR</w:t>
      </w:r>
    </w:p>
    <w:p w14:paraId="4637D732"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FFS: measurement metric</w:t>
      </w:r>
    </w:p>
    <w:p w14:paraId="67477433"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 xml:space="preserve">FFS: whether and how to identify cell/ tracking area </w:t>
      </w:r>
    </w:p>
    <w:p w14:paraId="3B41BCF7"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FFS: need for neighbouring cells</w:t>
      </w:r>
    </w:p>
    <w:p w14:paraId="63FB33E8"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FFS: need for relaxation of existing RRM measurement requirements (for UE)</w:t>
      </w:r>
    </w:p>
    <w:p w14:paraId="6C7BCC69" w14:textId="7B172FFB" w:rsidR="005F09A4" w:rsidRPr="005F09A4" w:rsidRDefault="005F09A4" w:rsidP="0035587C">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p>
    <w:p w14:paraId="2DECC0A1" w14:textId="34AFAD47" w:rsidR="00773778" w:rsidRDefault="00773778" w:rsidP="00AA6B97">
      <w:pPr>
        <w:pStyle w:val="NormalWeb"/>
        <w:spacing w:before="77" w:beforeAutospacing="0" w:after="120" w:afterAutospacing="0"/>
        <w:jc w:val="both"/>
        <w:rPr>
          <w:rFonts w:ascii="Times New Roman" w:eastAsiaTheme="minorEastAsia" w:hAnsi="Times New Roman" w:cs="Times New Roman"/>
          <w:color w:val="000000"/>
          <w:kern w:val="24"/>
          <w:sz w:val="20"/>
          <w:szCs w:val="20"/>
        </w:rPr>
      </w:pPr>
      <w:r>
        <w:rPr>
          <w:rFonts w:ascii="Times New Roman" w:eastAsiaTheme="minorEastAsia" w:hAnsi="Times New Roman" w:cs="Times New Roman"/>
          <w:color w:val="000000"/>
          <w:kern w:val="24"/>
          <w:sz w:val="20"/>
          <w:szCs w:val="20"/>
        </w:rPr>
        <w:t>UE needs to do cell selection/reselection and UE needs to wake up periodically to perform the serving cell and neighbor cell measurement, perform cell reselection if necessary. The LP-WUR can be configured to measure the signal strength of LP-SS and when the signal strength of LP.SS is below certain threshold, then the LP-WUR wakes the MR to perform cell reselection. Such RRM measurement should further consider various LP-WUR and MR deployment options</w:t>
      </w:r>
      <w:r w:rsidR="00670F92">
        <w:rPr>
          <w:rFonts w:ascii="Times New Roman" w:eastAsiaTheme="minorEastAsia" w:hAnsi="Times New Roman" w:cs="Times New Roman"/>
          <w:color w:val="000000"/>
          <w:kern w:val="24"/>
          <w:sz w:val="20"/>
          <w:szCs w:val="20"/>
        </w:rPr>
        <w:t xml:space="preserve">, the above offloading of serving cell to LP-WUR for power saving makes sense when LP-WUS is configured within the NR frequency carrier.  </w:t>
      </w:r>
      <w:r>
        <w:rPr>
          <w:rFonts w:ascii="Times New Roman" w:eastAsiaTheme="minorEastAsia" w:hAnsi="Times New Roman" w:cs="Times New Roman"/>
          <w:color w:val="000000"/>
          <w:kern w:val="24"/>
          <w:sz w:val="20"/>
          <w:szCs w:val="20"/>
        </w:rPr>
        <w:t xml:space="preserve"> </w:t>
      </w:r>
    </w:p>
    <w:p w14:paraId="239213D6" w14:textId="4E08263A" w:rsidR="001E777C" w:rsidRPr="00670F92" w:rsidRDefault="00773778"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670F92">
        <w:rPr>
          <w:rFonts w:ascii="Times New Roman" w:eastAsia="+mn-ea" w:hAnsi="Times New Roman" w:cs="Times New Roman"/>
          <w:b/>
          <w:bCs/>
          <w:color w:val="000000"/>
          <w:kern w:val="24"/>
          <w:sz w:val="20"/>
          <w:szCs w:val="20"/>
        </w:rPr>
        <w:t xml:space="preserve">Proposal </w:t>
      </w:r>
      <w:r w:rsidR="00950DE6">
        <w:rPr>
          <w:rFonts w:ascii="Times New Roman" w:eastAsia="+mn-ea" w:hAnsi="Times New Roman" w:cs="Times New Roman"/>
          <w:b/>
          <w:bCs/>
          <w:color w:val="000000"/>
          <w:kern w:val="24"/>
          <w:sz w:val="20"/>
          <w:szCs w:val="20"/>
        </w:rPr>
        <w:t>8</w:t>
      </w:r>
      <w:r w:rsidRPr="00670F92">
        <w:rPr>
          <w:rFonts w:ascii="Times New Roman" w:eastAsia="+mn-ea" w:hAnsi="Times New Roman" w:cs="Times New Roman"/>
          <w:b/>
          <w:bCs/>
          <w:color w:val="000000"/>
          <w:kern w:val="24"/>
          <w:sz w:val="20"/>
          <w:szCs w:val="20"/>
        </w:rPr>
        <w:t xml:space="preserve">: </w:t>
      </w:r>
      <w:r w:rsidR="00670F92" w:rsidRPr="00670F92">
        <w:rPr>
          <w:rFonts w:ascii="Times New Roman" w:eastAsia="+mn-ea" w:hAnsi="Times New Roman" w:cs="Times New Roman"/>
          <w:b/>
          <w:bCs/>
          <w:color w:val="000000"/>
          <w:kern w:val="24"/>
          <w:sz w:val="20"/>
          <w:szCs w:val="20"/>
        </w:rPr>
        <w:t>LP-WUR performs serving cell measurement from LP-SS</w:t>
      </w:r>
      <w:r w:rsidRPr="00670F92">
        <w:rPr>
          <w:rFonts w:ascii="Times New Roman" w:eastAsia="+mn-ea" w:hAnsi="Times New Roman" w:cs="Times New Roman"/>
          <w:b/>
          <w:bCs/>
          <w:color w:val="000000"/>
          <w:kern w:val="24"/>
          <w:sz w:val="20"/>
          <w:szCs w:val="20"/>
        </w:rPr>
        <w:t xml:space="preserve"> </w:t>
      </w:r>
      <w:r w:rsidR="00670F92" w:rsidRPr="00670F92">
        <w:rPr>
          <w:rFonts w:ascii="Times New Roman" w:eastAsia="+mn-ea" w:hAnsi="Times New Roman" w:cs="Times New Roman"/>
          <w:b/>
          <w:bCs/>
          <w:color w:val="000000"/>
          <w:kern w:val="24"/>
          <w:sz w:val="20"/>
          <w:szCs w:val="20"/>
        </w:rPr>
        <w:t xml:space="preserve">while wakes up the MR </w:t>
      </w:r>
      <w:r w:rsidR="001B6C74">
        <w:rPr>
          <w:rFonts w:ascii="Times New Roman" w:eastAsia="+mn-ea" w:hAnsi="Times New Roman" w:cs="Times New Roman"/>
          <w:b/>
          <w:bCs/>
          <w:color w:val="000000"/>
          <w:kern w:val="24"/>
          <w:sz w:val="20"/>
          <w:szCs w:val="20"/>
        </w:rPr>
        <w:t>for</w:t>
      </w:r>
      <w:r w:rsidR="00670F92" w:rsidRPr="00670F92">
        <w:rPr>
          <w:rFonts w:ascii="Times New Roman" w:eastAsia="+mn-ea" w:hAnsi="Times New Roman" w:cs="Times New Roman"/>
          <w:b/>
          <w:bCs/>
          <w:color w:val="000000"/>
          <w:kern w:val="24"/>
          <w:sz w:val="20"/>
          <w:szCs w:val="20"/>
        </w:rPr>
        <w:t xml:space="preserve"> cell reselection </w:t>
      </w:r>
    </w:p>
    <w:p w14:paraId="4A96C4A1" w14:textId="77777777" w:rsidR="00773778" w:rsidRPr="00EB2B47" w:rsidRDefault="00773778" w:rsidP="00AA6B97">
      <w:pPr>
        <w:pStyle w:val="NormalWeb"/>
        <w:spacing w:before="77" w:beforeAutospacing="0" w:after="120" w:afterAutospacing="0"/>
        <w:jc w:val="both"/>
        <w:rPr>
          <w:rFonts w:ascii="Times New Roman" w:eastAsiaTheme="minorEastAsia" w:hAnsi="Times New Roman" w:cs="Times New Roman"/>
          <w:b/>
          <w:bCs/>
          <w:color w:val="000000"/>
          <w:kern w:val="24"/>
          <w:sz w:val="20"/>
          <w:szCs w:val="20"/>
        </w:rPr>
      </w:pPr>
    </w:p>
    <w:p w14:paraId="15C6508D" w14:textId="77777777" w:rsidR="000C654B" w:rsidRPr="00DB6A01" w:rsidRDefault="000C654B" w:rsidP="000C654B">
      <w:pPr>
        <w:pStyle w:val="Heading1"/>
        <w:rPr>
          <w:rFonts w:ascii="Arial" w:hAnsi="Arial" w:cs="Arial"/>
          <w:sz w:val="36"/>
          <w:szCs w:val="36"/>
          <w:lang w:eastAsia="zh-CN"/>
        </w:rPr>
      </w:pPr>
      <w:r w:rsidRPr="00DB6A01">
        <w:rPr>
          <w:rFonts w:ascii="Arial" w:hAnsi="Arial" w:cs="Arial"/>
          <w:sz w:val="36"/>
          <w:szCs w:val="36"/>
          <w:lang w:eastAsia="zh-CN"/>
        </w:rPr>
        <w:t>Conclusion</w:t>
      </w:r>
    </w:p>
    <w:p w14:paraId="740CEB4A" w14:textId="5647BB57" w:rsidR="000C654B" w:rsidRPr="00DB6A01" w:rsidRDefault="00DB6A01" w:rsidP="000C654B">
      <w:pPr>
        <w:pStyle w:val="BodyText"/>
        <w:rPr>
          <w:rFonts w:cs="Arial"/>
          <w:sz w:val="22"/>
          <w:szCs w:val="22"/>
          <w:lang w:val="en-US"/>
        </w:rPr>
      </w:pPr>
      <w:bookmarkStart w:id="3" w:name="_Hlk101873554"/>
      <w:r w:rsidRPr="00DB6A01">
        <w:rPr>
          <w:rFonts w:cs="Arial"/>
          <w:sz w:val="22"/>
          <w:szCs w:val="22"/>
          <w:lang w:val="en-US"/>
        </w:rPr>
        <w:t>B</w:t>
      </w:r>
      <w:r w:rsidR="000C654B" w:rsidRPr="00DB6A01">
        <w:rPr>
          <w:rFonts w:cs="Arial"/>
          <w:sz w:val="22"/>
          <w:szCs w:val="22"/>
          <w:lang w:val="en-US"/>
        </w:rPr>
        <w:t xml:space="preserve">elow </w:t>
      </w:r>
      <w:r w:rsidR="00753F22" w:rsidRPr="00DB6A01">
        <w:rPr>
          <w:rFonts w:cs="Arial"/>
          <w:sz w:val="22"/>
          <w:szCs w:val="22"/>
          <w:lang w:val="en-US"/>
        </w:rPr>
        <w:t>is</w:t>
      </w:r>
      <w:r w:rsidRPr="00DB6A01">
        <w:rPr>
          <w:rFonts w:cs="Arial"/>
          <w:sz w:val="22"/>
          <w:szCs w:val="22"/>
          <w:lang w:val="en-US"/>
        </w:rPr>
        <w:t xml:space="preserve"> the summary of </w:t>
      </w:r>
      <w:r w:rsidR="000C654B" w:rsidRPr="00DB6A01">
        <w:rPr>
          <w:rFonts w:cs="Arial"/>
          <w:sz w:val="22"/>
          <w:szCs w:val="22"/>
          <w:lang w:val="en-US"/>
        </w:rPr>
        <w:t>proposals</w:t>
      </w:r>
      <w:r w:rsidRPr="00DB6A01">
        <w:rPr>
          <w:rFonts w:cs="Arial"/>
          <w:sz w:val="22"/>
          <w:szCs w:val="22"/>
          <w:lang w:val="en-US"/>
        </w:rPr>
        <w:t xml:space="preserve"> from our contribution </w:t>
      </w:r>
    </w:p>
    <w:bookmarkEnd w:id="3"/>
    <w:p w14:paraId="1CE73C32" w14:textId="20A92B13" w:rsidR="00AB1429" w:rsidRDefault="00AB1429" w:rsidP="00AB1429">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w:t>
      </w:r>
      <w:r>
        <w:rPr>
          <w:rFonts w:ascii="Times New Roman" w:eastAsia="+mn-ea" w:hAnsi="Times New Roman" w:cs="Times New Roman"/>
          <w:b/>
          <w:bCs/>
          <w:color w:val="000000"/>
          <w:kern w:val="24"/>
          <w:sz w:val="20"/>
          <w:szCs w:val="20"/>
        </w:rPr>
        <w:t xml:space="preserve">Evaluate candidate waveform such as MC-OOK and FSK for target data rate and latency requirement for LP-WUS transmission/reception </w:t>
      </w:r>
    </w:p>
    <w:p w14:paraId="7B700817" w14:textId="59987CEB" w:rsidR="00AB1429" w:rsidRDefault="00AB1429" w:rsidP="00AB1429">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2: Evaluate the relative coverage loss of the LP-WUR compared to main receiver and methods to recover the coverage loss should be studied </w:t>
      </w:r>
    </w:p>
    <w:p w14:paraId="10FCD3C5" w14:textId="77777777" w:rsidR="00457BB1" w:rsidRPr="00AC6673"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sidRPr="004A15F2">
        <w:rPr>
          <w:rFonts w:ascii="Times New Roman" w:eastAsia="+mn-ea" w:hAnsi="Times New Roman" w:cs="Times New Roman"/>
          <w:b/>
          <w:bCs/>
          <w:color w:val="000000"/>
          <w:kern w:val="24"/>
          <w:sz w:val="20"/>
          <w:szCs w:val="20"/>
          <w:lang w:val="en-GB"/>
        </w:rPr>
        <w:t>Observation 1: Guard band is required when LP-WUR and MR are deployment in the same NR frequency bands</w:t>
      </w:r>
    </w:p>
    <w:p w14:paraId="3975E6F9" w14:textId="77777777" w:rsid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3: Consider LP-WUS guard band size 1MHz and other values such as 2MHz are FFS</w:t>
      </w:r>
    </w:p>
    <w:p w14:paraId="7B2AA6AF" w14:textId="77777777" w:rsidR="00457BB1" w:rsidRPr="009C20C7"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Proposal 4: Consider same BW for LP-WUS for idle, connected and inactive modes  </w:t>
      </w:r>
    </w:p>
    <w:p w14:paraId="42CD3ABD" w14:textId="77777777" w:rsid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5: Study various LP-WUR deployment options</w:t>
      </w:r>
    </w:p>
    <w:p w14:paraId="5653459E" w14:textId="77777777" w:rsidR="00457BB1" w:rsidRDefault="00457BB1" w:rsidP="00457BB1">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LP-WUR and MR are in the same NR frequency band </w:t>
      </w:r>
    </w:p>
    <w:p w14:paraId="53A299E3" w14:textId="77777777" w:rsidR="00457BB1" w:rsidRDefault="00457BB1" w:rsidP="00457BB1">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LP-WUR and MR are in different NR frequency band </w:t>
      </w:r>
    </w:p>
    <w:p w14:paraId="1FF66AFD" w14:textId="77777777" w:rsidR="00457BB1" w:rsidRPr="00AC6673" w:rsidRDefault="00457BB1" w:rsidP="00457BB1">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lastRenderedPageBreak/>
        <w:t>LP-WUR deployed in the guard band</w:t>
      </w:r>
    </w:p>
    <w:p w14:paraId="4B73375D" w14:textId="77777777" w:rsid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6</w:t>
      </w:r>
      <w:r w:rsidRPr="004A15F2">
        <w:rPr>
          <w:rFonts w:ascii="Times New Roman" w:eastAsia="+mn-ea" w:hAnsi="Times New Roman" w:cs="Times New Roman"/>
          <w:b/>
          <w:bCs/>
          <w:color w:val="000000"/>
          <w:kern w:val="24"/>
          <w:sz w:val="20"/>
          <w:szCs w:val="20"/>
          <w:lang w:val="en-GB"/>
        </w:rPr>
        <w:t xml:space="preserve">: </w:t>
      </w:r>
      <w:r>
        <w:rPr>
          <w:rFonts w:ascii="Times New Roman" w:eastAsia="+mn-ea" w:hAnsi="Times New Roman" w:cs="Times New Roman"/>
          <w:b/>
          <w:bCs/>
          <w:color w:val="000000"/>
          <w:kern w:val="24"/>
          <w:sz w:val="20"/>
          <w:szCs w:val="20"/>
          <w:lang w:val="en-GB"/>
        </w:rPr>
        <w:t xml:space="preserve">Study if the </w:t>
      </w:r>
      <w:r w:rsidRPr="004A15F2">
        <w:rPr>
          <w:rFonts w:ascii="Times New Roman" w:eastAsia="+mn-ea" w:hAnsi="Times New Roman" w:cs="Times New Roman"/>
          <w:b/>
          <w:bCs/>
          <w:color w:val="000000"/>
          <w:kern w:val="24"/>
          <w:sz w:val="20"/>
          <w:szCs w:val="20"/>
          <w:lang w:val="en-GB"/>
        </w:rPr>
        <w:t>Guard band is required when LP-WUR and MR are deployed in different frequency bands</w:t>
      </w:r>
    </w:p>
    <w:p w14:paraId="4345A59E" w14:textId="77777777" w:rsid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w:t>
      </w:r>
      <w:r>
        <w:rPr>
          <w:rFonts w:ascii="Times New Roman" w:eastAsia="+mn-ea" w:hAnsi="Times New Roman" w:cs="Times New Roman"/>
          <w:b/>
          <w:bCs/>
          <w:color w:val="000000"/>
          <w:kern w:val="24"/>
          <w:sz w:val="20"/>
          <w:szCs w:val="20"/>
        </w:rPr>
        <w:t>7</w:t>
      </w:r>
      <w:r w:rsidRPr="00AB1429">
        <w:rPr>
          <w:rFonts w:ascii="Times New Roman" w:eastAsia="+mn-ea" w:hAnsi="Times New Roman" w:cs="Times New Roman"/>
          <w:b/>
          <w:bCs/>
          <w:color w:val="000000"/>
          <w:kern w:val="24"/>
          <w:sz w:val="20"/>
          <w:szCs w:val="20"/>
        </w:rPr>
        <w:t xml:space="preserve">: </w:t>
      </w:r>
      <w:r>
        <w:rPr>
          <w:rFonts w:ascii="Times New Roman" w:eastAsia="+mn-ea" w:hAnsi="Times New Roman" w:cs="Times New Roman"/>
          <w:b/>
          <w:bCs/>
          <w:color w:val="000000"/>
          <w:kern w:val="24"/>
          <w:sz w:val="20"/>
          <w:szCs w:val="20"/>
        </w:rPr>
        <w:t>T</w:t>
      </w:r>
      <w:r w:rsidRPr="0035587C">
        <w:rPr>
          <w:rFonts w:ascii="Times New Roman" w:eastAsia="+mn-ea" w:hAnsi="Times New Roman" w:cs="Times New Roman"/>
          <w:b/>
          <w:bCs/>
          <w:color w:val="000000"/>
          <w:kern w:val="24"/>
          <w:sz w:val="20"/>
          <w:szCs w:val="20"/>
        </w:rPr>
        <w:t>he procedure upon detecting WUS can consider the design complexity of the LP WUS (e.g., payload, coverage)</w:t>
      </w:r>
      <w:r>
        <w:rPr>
          <w:rFonts w:ascii="Times New Roman" w:eastAsia="+mn-ea" w:hAnsi="Times New Roman" w:cs="Times New Roman"/>
          <w:b/>
          <w:bCs/>
          <w:color w:val="000000"/>
          <w:kern w:val="24"/>
          <w:sz w:val="20"/>
          <w:szCs w:val="20"/>
        </w:rPr>
        <w:t xml:space="preserve">, </w:t>
      </w:r>
      <w:r w:rsidRPr="0035587C">
        <w:rPr>
          <w:rFonts w:ascii="Times New Roman" w:eastAsia="+mn-ea" w:hAnsi="Times New Roman" w:cs="Times New Roman"/>
          <w:b/>
          <w:bCs/>
          <w:color w:val="000000"/>
          <w:kern w:val="24"/>
          <w:sz w:val="20"/>
          <w:szCs w:val="20"/>
        </w:rPr>
        <w:t>latency effects</w:t>
      </w:r>
      <w:r>
        <w:rPr>
          <w:rFonts w:ascii="Times New Roman" w:eastAsia="+mn-ea" w:hAnsi="Times New Roman" w:cs="Times New Roman"/>
          <w:b/>
          <w:bCs/>
          <w:color w:val="000000"/>
          <w:kern w:val="24"/>
          <w:sz w:val="20"/>
          <w:szCs w:val="20"/>
        </w:rPr>
        <w:t xml:space="preserve"> and </w:t>
      </w:r>
      <w:r w:rsidRPr="004678BE">
        <w:rPr>
          <w:rFonts w:ascii="Times New Roman" w:eastAsia="+mn-ea" w:hAnsi="Times New Roman" w:cs="Times New Roman"/>
          <w:b/>
          <w:bCs/>
          <w:color w:val="000000"/>
          <w:kern w:val="24"/>
          <w:sz w:val="20"/>
          <w:szCs w:val="20"/>
        </w:rPr>
        <w:t>synchronization precision from LP-WUR</w:t>
      </w:r>
      <w:r>
        <w:rPr>
          <w:rFonts w:ascii="Times New Roman" w:eastAsia="+mn-ea" w:hAnsi="Times New Roman" w:cs="Times New Roman"/>
          <w:b/>
          <w:bCs/>
          <w:color w:val="000000"/>
          <w:kern w:val="24"/>
          <w:sz w:val="20"/>
          <w:szCs w:val="20"/>
        </w:rPr>
        <w:t>.</w:t>
      </w:r>
    </w:p>
    <w:p w14:paraId="275BC014" w14:textId="1EAE8C89" w:rsidR="002134BD" w:rsidRP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670F92">
        <w:rPr>
          <w:rFonts w:ascii="Times New Roman" w:eastAsia="+mn-ea" w:hAnsi="Times New Roman" w:cs="Times New Roman"/>
          <w:b/>
          <w:bCs/>
          <w:color w:val="000000"/>
          <w:kern w:val="24"/>
          <w:sz w:val="20"/>
          <w:szCs w:val="20"/>
        </w:rPr>
        <w:t xml:space="preserve">Proposal </w:t>
      </w:r>
      <w:r>
        <w:rPr>
          <w:rFonts w:ascii="Times New Roman" w:eastAsia="+mn-ea" w:hAnsi="Times New Roman" w:cs="Times New Roman"/>
          <w:b/>
          <w:bCs/>
          <w:color w:val="000000"/>
          <w:kern w:val="24"/>
          <w:sz w:val="20"/>
          <w:szCs w:val="20"/>
        </w:rPr>
        <w:t>8</w:t>
      </w:r>
      <w:r w:rsidRPr="00670F92">
        <w:rPr>
          <w:rFonts w:ascii="Times New Roman" w:eastAsia="+mn-ea" w:hAnsi="Times New Roman" w:cs="Times New Roman"/>
          <w:b/>
          <w:bCs/>
          <w:color w:val="000000"/>
          <w:kern w:val="24"/>
          <w:sz w:val="20"/>
          <w:szCs w:val="20"/>
        </w:rPr>
        <w:t xml:space="preserve">: LP-WUR performs serving cell measurement from LP-SS while wakes up the MR </w:t>
      </w:r>
      <w:r w:rsidR="001B6C74">
        <w:rPr>
          <w:rFonts w:ascii="Times New Roman" w:eastAsia="+mn-ea" w:hAnsi="Times New Roman" w:cs="Times New Roman"/>
          <w:b/>
          <w:bCs/>
          <w:color w:val="000000"/>
          <w:kern w:val="24"/>
          <w:sz w:val="20"/>
          <w:szCs w:val="20"/>
        </w:rPr>
        <w:t>for</w:t>
      </w:r>
      <w:r w:rsidRPr="00670F92">
        <w:rPr>
          <w:rFonts w:ascii="Times New Roman" w:eastAsia="+mn-ea" w:hAnsi="Times New Roman" w:cs="Times New Roman"/>
          <w:b/>
          <w:bCs/>
          <w:color w:val="000000"/>
          <w:kern w:val="24"/>
          <w:sz w:val="20"/>
          <w:szCs w:val="20"/>
        </w:rPr>
        <w:t xml:space="preserve"> cell reselection </w:t>
      </w: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28EFF38C" w:rsidR="002134BD" w:rsidRDefault="002134BD" w:rsidP="002134BD">
      <w:pPr>
        <w:pStyle w:val="References"/>
        <w:rPr>
          <w:lang w:bidi="en-US"/>
        </w:rPr>
      </w:pPr>
      <w:bookmarkStart w:id="4" w:name="_Ref7816821"/>
      <w:bookmarkStart w:id="5" w:name="_Ref21117639"/>
      <w:r w:rsidRPr="00433EC8">
        <w:rPr>
          <w:lang w:bidi="en-US"/>
        </w:rPr>
        <w:t>RP-2</w:t>
      </w:r>
      <w:r w:rsidR="003E3A96">
        <w:rPr>
          <w:lang w:bidi="en-US"/>
        </w:rPr>
        <w:t>22</w:t>
      </w:r>
      <w:r w:rsidR="008A794E">
        <w:rPr>
          <w:lang w:bidi="en-US"/>
        </w:rPr>
        <w:t>644</w:t>
      </w:r>
      <w:r w:rsidRPr="00433EC8">
        <w:rPr>
          <w:lang w:bidi="en-US"/>
        </w:rPr>
        <w:t>, “</w:t>
      </w:r>
      <w:r w:rsidR="008A794E">
        <w:rPr>
          <w:lang w:bidi="en-US"/>
        </w:rPr>
        <w:t>Revised</w:t>
      </w:r>
      <w:r w:rsidRPr="00433EC8">
        <w:rPr>
          <w:lang w:bidi="en-US"/>
        </w:rPr>
        <w:t xml:space="preserve"> </w:t>
      </w:r>
      <w:r w:rsidR="008A794E">
        <w:rPr>
          <w:lang w:bidi="en-US"/>
        </w:rPr>
        <w:t>S</w:t>
      </w:r>
      <w:r w:rsidRPr="00433EC8">
        <w:rPr>
          <w:lang w:bidi="en-US"/>
        </w:rPr>
        <w:t xml:space="preserve">ID on </w:t>
      </w:r>
      <w:r w:rsidR="008A794E" w:rsidRPr="008A794E">
        <w:rPr>
          <w:lang w:bidi="en-US"/>
        </w:rPr>
        <w:t>Study on low-power Wake-up Signal and Receiver for NR</w:t>
      </w:r>
      <w:r w:rsidRPr="00433EC8">
        <w:rPr>
          <w:lang w:bidi="en-US"/>
        </w:rPr>
        <w:t>”, RAN#9</w:t>
      </w:r>
      <w:r w:rsidR="008A794E">
        <w:rPr>
          <w:lang w:bidi="en-US"/>
        </w:rPr>
        <w:t>7</w:t>
      </w:r>
      <w:r w:rsidRPr="00433EC8">
        <w:rPr>
          <w:lang w:bidi="en-US"/>
        </w:rPr>
        <w:t xml:space="preserve">-e, </w:t>
      </w:r>
      <w:r w:rsidR="008A794E">
        <w:rPr>
          <w:lang w:bidi="en-US"/>
        </w:rPr>
        <w:t>Sept</w:t>
      </w:r>
      <w:r w:rsidRPr="00433EC8">
        <w:rPr>
          <w:lang w:bidi="en-US"/>
        </w:rPr>
        <w:t>. 202</w:t>
      </w:r>
      <w:r w:rsidR="008A794E">
        <w:rPr>
          <w:lang w:bidi="en-US"/>
        </w:rPr>
        <w:t>2</w:t>
      </w:r>
      <w:r w:rsidRPr="00433EC8">
        <w:rPr>
          <w:lang w:bidi="en-US"/>
        </w:rPr>
        <w:t>.</w:t>
      </w:r>
      <w:bookmarkEnd w:id="4"/>
      <w:bookmarkEnd w:id="5"/>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5B70D" w14:textId="77777777" w:rsidR="00A40B8D" w:rsidRDefault="00A40B8D" w:rsidP="000D45AD">
      <w:pPr>
        <w:spacing w:after="0" w:line="240" w:lineRule="auto"/>
      </w:pPr>
      <w:r>
        <w:separator/>
      </w:r>
    </w:p>
  </w:endnote>
  <w:endnote w:type="continuationSeparator" w:id="0">
    <w:p w14:paraId="17B7E480" w14:textId="77777777" w:rsidR="00A40B8D" w:rsidRDefault="00A40B8D"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0FBF1" w14:textId="77777777" w:rsidR="00A40B8D" w:rsidRDefault="00A40B8D" w:rsidP="000D45AD">
      <w:pPr>
        <w:spacing w:after="0" w:line="240" w:lineRule="auto"/>
      </w:pPr>
      <w:r>
        <w:separator/>
      </w:r>
    </w:p>
  </w:footnote>
  <w:footnote w:type="continuationSeparator" w:id="0">
    <w:p w14:paraId="5CDE3347" w14:textId="77777777" w:rsidR="00A40B8D" w:rsidRDefault="00A40B8D"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4D9481F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369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1230B9F"/>
    <w:multiLevelType w:val="hybridMultilevel"/>
    <w:tmpl w:val="FFD2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450A50"/>
    <w:multiLevelType w:val="hybridMultilevel"/>
    <w:tmpl w:val="B860DE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63276362">
    <w:abstractNumId w:val="16"/>
  </w:num>
  <w:num w:numId="2" w16cid:durableId="181360244">
    <w:abstractNumId w:val="12"/>
  </w:num>
  <w:num w:numId="3" w16cid:durableId="1509784003">
    <w:abstractNumId w:val="4"/>
  </w:num>
  <w:num w:numId="4" w16cid:durableId="443966740">
    <w:abstractNumId w:val="0"/>
  </w:num>
  <w:num w:numId="5" w16cid:durableId="1281373815">
    <w:abstractNumId w:val="28"/>
  </w:num>
  <w:num w:numId="6" w16cid:durableId="1716156234">
    <w:abstractNumId w:val="31"/>
  </w:num>
  <w:num w:numId="7" w16cid:durableId="191310279">
    <w:abstractNumId w:val="17"/>
  </w:num>
  <w:num w:numId="8" w16cid:durableId="869998606">
    <w:abstractNumId w:val="21"/>
  </w:num>
  <w:num w:numId="9" w16cid:durableId="2130933962">
    <w:abstractNumId w:val="29"/>
  </w:num>
  <w:num w:numId="10" w16cid:durableId="381245773">
    <w:abstractNumId w:val="3"/>
  </w:num>
  <w:num w:numId="11" w16cid:durableId="1946881506">
    <w:abstractNumId w:val="27"/>
  </w:num>
  <w:num w:numId="12" w16cid:durableId="856506132">
    <w:abstractNumId w:val="26"/>
  </w:num>
  <w:num w:numId="13" w16cid:durableId="2136676261">
    <w:abstractNumId w:val="1"/>
  </w:num>
  <w:num w:numId="14" w16cid:durableId="427972665">
    <w:abstractNumId w:val="5"/>
  </w:num>
  <w:num w:numId="15" w16cid:durableId="1289630632">
    <w:abstractNumId w:val="6"/>
  </w:num>
  <w:num w:numId="16" w16cid:durableId="1333220504">
    <w:abstractNumId w:val="19"/>
  </w:num>
  <w:num w:numId="17" w16cid:durableId="1785422898">
    <w:abstractNumId w:val="23"/>
  </w:num>
  <w:num w:numId="18" w16cid:durableId="1969432245">
    <w:abstractNumId w:val="12"/>
  </w:num>
  <w:num w:numId="19" w16cid:durableId="1101494384">
    <w:abstractNumId w:val="20"/>
  </w:num>
  <w:num w:numId="20" w16cid:durableId="1459303621">
    <w:abstractNumId w:val="8"/>
  </w:num>
  <w:num w:numId="21" w16cid:durableId="2101483625">
    <w:abstractNumId w:val="11"/>
  </w:num>
  <w:num w:numId="22" w16cid:durableId="2045785475">
    <w:abstractNumId w:val="7"/>
  </w:num>
  <w:num w:numId="23" w16cid:durableId="1148592492">
    <w:abstractNumId w:val="25"/>
  </w:num>
  <w:num w:numId="24" w16cid:durableId="1179468907">
    <w:abstractNumId w:val="15"/>
  </w:num>
  <w:num w:numId="25" w16cid:durableId="670333634">
    <w:abstractNumId w:val="12"/>
  </w:num>
  <w:num w:numId="26" w16cid:durableId="509759020">
    <w:abstractNumId w:val="10"/>
  </w:num>
  <w:num w:numId="27" w16cid:durableId="916548712">
    <w:abstractNumId w:val="16"/>
  </w:num>
  <w:num w:numId="28" w16cid:durableId="1489711443">
    <w:abstractNumId w:val="13"/>
  </w:num>
  <w:num w:numId="29" w16cid:durableId="394281348">
    <w:abstractNumId w:val="2"/>
  </w:num>
  <w:num w:numId="30" w16cid:durableId="835077124">
    <w:abstractNumId w:val="18"/>
  </w:num>
  <w:num w:numId="31" w16cid:durableId="13922714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7239389">
    <w:abstractNumId w:val="9"/>
  </w:num>
  <w:num w:numId="33" w16cid:durableId="1615870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6514927">
    <w:abstractNumId w:val="14"/>
  </w:num>
  <w:num w:numId="35" w16cid:durableId="530608682">
    <w:abstractNumId w:val="30"/>
  </w:num>
  <w:num w:numId="36" w16cid:durableId="981883689">
    <w:abstractNumId w:val="24"/>
  </w:num>
  <w:num w:numId="37" w16cid:durableId="67234039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47E65"/>
    <w:rsid w:val="00051C6A"/>
    <w:rsid w:val="00061623"/>
    <w:rsid w:val="0006166C"/>
    <w:rsid w:val="00070BC6"/>
    <w:rsid w:val="00074850"/>
    <w:rsid w:val="0008638F"/>
    <w:rsid w:val="0009547B"/>
    <w:rsid w:val="00096365"/>
    <w:rsid w:val="000976B6"/>
    <w:rsid w:val="000976D7"/>
    <w:rsid w:val="000A0039"/>
    <w:rsid w:val="000A024E"/>
    <w:rsid w:val="000A41C4"/>
    <w:rsid w:val="000A5752"/>
    <w:rsid w:val="000A631F"/>
    <w:rsid w:val="000B7C0D"/>
    <w:rsid w:val="000C0A27"/>
    <w:rsid w:val="000C654B"/>
    <w:rsid w:val="000D0F3E"/>
    <w:rsid w:val="000D2D17"/>
    <w:rsid w:val="000D45AD"/>
    <w:rsid w:val="000D69E4"/>
    <w:rsid w:val="000E5E18"/>
    <w:rsid w:val="000E6B5D"/>
    <w:rsid w:val="000E75CB"/>
    <w:rsid w:val="000F1399"/>
    <w:rsid w:val="000F45D0"/>
    <w:rsid w:val="000F638D"/>
    <w:rsid w:val="001007C3"/>
    <w:rsid w:val="00101285"/>
    <w:rsid w:val="001157B6"/>
    <w:rsid w:val="00116207"/>
    <w:rsid w:val="00122AEA"/>
    <w:rsid w:val="0012638E"/>
    <w:rsid w:val="00126E78"/>
    <w:rsid w:val="00137240"/>
    <w:rsid w:val="00145053"/>
    <w:rsid w:val="00145BCA"/>
    <w:rsid w:val="00146787"/>
    <w:rsid w:val="00150730"/>
    <w:rsid w:val="00150C3E"/>
    <w:rsid w:val="00151080"/>
    <w:rsid w:val="00153E99"/>
    <w:rsid w:val="00166FE1"/>
    <w:rsid w:val="001771FE"/>
    <w:rsid w:val="00177D3D"/>
    <w:rsid w:val="00182923"/>
    <w:rsid w:val="00185A17"/>
    <w:rsid w:val="001877F2"/>
    <w:rsid w:val="00190D43"/>
    <w:rsid w:val="001918F4"/>
    <w:rsid w:val="00192E52"/>
    <w:rsid w:val="001A2F7B"/>
    <w:rsid w:val="001A5382"/>
    <w:rsid w:val="001B3E93"/>
    <w:rsid w:val="001B6C74"/>
    <w:rsid w:val="001B7E1B"/>
    <w:rsid w:val="001C044A"/>
    <w:rsid w:val="001D2BE8"/>
    <w:rsid w:val="001D6D70"/>
    <w:rsid w:val="001E777C"/>
    <w:rsid w:val="00207872"/>
    <w:rsid w:val="00210A17"/>
    <w:rsid w:val="00211111"/>
    <w:rsid w:val="002116CE"/>
    <w:rsid w:val="002134BD"/>
    <w:rsid w:val="002157D0"/>
    <w:rsid w:val="0022007B"/>
    <w:rsid w:val="002234D8"/>
    <w:rsid w:val="00225E26"/>
    <w:rsid w:val="002275A9"/>
    <w:rsid w:val="00230C30"/>
    <w:rsid w:val="00234617"/>
    <w:rsid w:val="00236FBB"/>
    <w:rsid w:val="002402AC"/>
    <w:rsid w:val="00247005"/>
    <w:rsid w:val="0025006B"/>
    <w:rsid w:val="00250271"/>
    <w:rsid w:val="0025236B"/>
    <w:rsid w:val="00257A41"/>
    <w:rsid w:val="002627D1"/>
    <w:rsid w:val="002660E2"/>
    <w:rsid w:val="002661A9"/>
    <w:rsid w:val="00267F53"/>
    <w:rsid w:val="00270673"/>
    <w:rsid w:val="00272678"/>
    <w:rsid w:val="00274132"/>
    <w:rsid w:val="002842B2"/>
    <w:rsid w:val="002869F6"/>
    <w:rsid w:val="002926EA"/>
    <w:rsid w:val="00296DB6"/>
    <w:rsid w:val="00297993"/>
    <w:rsid w:val="002A01A4"/>
    <w:rsid w:val="002A1439"/>
    <w:rsid w:val="002B19B3"/>
    <w:rsid w:val="002B37C9"/>
    <w:rsid w:val="002C017D"/>
    <w:rsid w:val="002C22A4"/>
    <w:rsid w:val="002C46E1"/>
    <w:rsid w:val="002C5B35"/>
    <w:rsid w:val="002C7D5F"/>
    <w:rsid w:val="002E0517"/>
    <w:rsid w:val="002E1478"/>
    <w:rsid w:val="002E1629"/>
    <w:rsid w:val="002E2777"/>
    <w:rsid w:val="002E61A7"/>
    <w:rsid w:val="002E7704"/>
    <w:rsid w:val="002F17C2"/>
    <w:rsid w:val="002F321F"/>
    <w:rsid w:val="002F35C0"/>
    <w:rsid w:val="00301291"/>
    <w:rsid w:val="0030192F"/>
    <w:rsid w:val="00301A6B"/>
    <w:rsid w:val="00301EDA"/>
    <w:rsid w:val="003108EF"/>
    <w:rsid w:val="0031345C"/>
    <w:rsid w:val="003227FB"/>
    <w:rsid w:val="0032538A"/>
    <w:rsid w:val="00327FE2"/>
    <w:rsid w:val="00334C61"/>
    <w:rsid w:val="003360F8"/>
    <w:rsid w:val="003364FB"/>
    <w:rsid w:val="00336902"/>
    <w:rsid w:val="00344312"/>
    <w:rsid w:val="003466EC"/>
    <w:rsid w:val="003506CC"/>
    <w:rsid w:val="0035587C"/>
    <w:rsid w:val="00360639"/>
    <w:rsid w:val="0036220F"/>
    <w:rsid w:val="003656BA"/>
    <w:rsid w:val="003716A7"/>
    <w:rsid w:val="00373420"/>
    <w:rsid w:val="0037578B"/>
    <w:rsid w:val="00375D7A"/>
    <w:rsid w:val="00380BE5"/>
    <w:rsid w:val="00382349"/>
    <w:rsid w:val="00385831"/>
    <w:rsid w:val="00387B56"/>
    <w:rsid w:val="003901A6"/>
    <w:rsid w:val="00390556"/>
    <w:rsid w:val="00390AF0"/>
    <w:rsid w:val="003964E2"/>
    <w:rsid w:val="003A1DF1"/>
    <w:rsid w:val="003A41AE"/>
    <w:rsid w:val="003A5CB8"/>
    <w:rsid w:val="003B1CE6"/>
    <w:rsid w:val="003B34E2"/>
    <w:rsid w:val="003B6ECA"/>
    <w:rsid w:val="003B76FE"/>
    <w:rsid w:val="003C1EEC"/>
    <w:rsid w:val="003C266A"/>
    <w:rsid w:val="003C3815"/>
    <w:rsid w:val="003C389E"/>
    <w:rsid w:val="003C4961"/>
    <w:rsid w:val="003C7FC8"/>
    <w:rsid w:val="003E3A96"/>
    <w:rsid w:val="003E7C35"/>
    <w:rsid w:val="003F03CF"/>
    <w:rsid w:val="003F0F8B"/>
    <w:rsid w:val="003F2822"/>
    <w:rsid w:val="0040163D"/>
    <w:rsid w:val="004146BB"/>
    <w:rsid w:val="004148EB"/>
    <w:rsid w:val="00415521"/>
    <w:rsid w:val="004170BF"/>
    <w:rsid w:val="004209B4"/>
    <w:rsid w:val="004220FC"/>
    <w:rsid w:val="0043245B"/>
    <w:rsid w:val="00433A31"/>
    <w:rsid w:val="004358CA"/>
    <w:rsid w:val="00437AE8"/>
    <w:rsid w:val="00442888"/>
    <w:rsid w:val="00444568"/>
    <w:rsid w:val="00446917"/>
    <w:rsid w:val="00447542"/>
    <w:rsid w:val="004537BF"/>
    <w:rsid w:val="00457BB1"/>
    <w:rsid w:val="004618EE"/>
    <w:rsid w:val="00462CC3"/>
    <w:rsid w:val="00464095"/>
    <w:rsid w:val="004678BE"/>
    <w:rsid w:val="00477909"/>
    <w:rsid w:val="004902ED"/>
    <w:rsid w:val="00491510"/>
    <w:rsid w:val="004A1023"/>
    <w:rsid w:val="004A15F2"/>
    <w:rsid w:val="004B0A6C"/>
    <w:rsid w:val="004B627B"/>
    <w:rsid w:val="004B682D"/>
    <w:rsid w:val="004B776B"/>
    <w:rsid w:val="004C0B6B"/>
    <w:rsid w:val="004C3128"/>
    <w:rsid w:val="004C67A3"/>
    <w:rsid w:val="004D2F6C"/>
    <w:rsid w:val="004E0916"/>
    <w:rsid w:val="004E636A"/>
    <w:rsid w:val="004F0B77"/>
    <w:rsid w:val="004F27B0"/>
    <w:rsid w:val="004F3E93"/>
    <w:rsid w:val="005036CD"/>
    <w:rsid w:val="00507026"/>
    <w:rsid w:val="00514979"/>
    <w:rsid w:val="005150E2"/>
    <w:rsid w:val="00520495"/>
    <w:rsid w:val="00523514"/>
    <w:rsid w:val="00523C2E"/>
    <w:rsid w:val="00524E79"/>
    <w:rsid w:val="0053335C"/>
    <w:rsid w:val="0053343B"/>
    <w:rsid w:val="00533D25"/>
    <w:rsid w:val="00536BC5"/>
    <w:rsid w:val="005403B5"/>
    <w:rsid w:val="00560C45"/>
    <w:rsid w:val="005708D2"/>
    <w:rsid w:val="00576061"/>
    <w:rsid w:val="00585CC8"/>
    <w:rsid w:val="00592CA0"/>
    <w:rsid w:val="00593E99"/>
    <w:rsid w:val="00595017"/>
    <w:rsid w:val="00597A61"/>
    <w:rsid w:val="005A0253"/>
    <w:rsid w:val="005A0804"/>
    <w:rsid w:val="005A247E"/>
    <w:rsid w:val="005A5AB6"/>
    <w:rsid w:val="005B401D"/>
    <w:rsid w:val="005C2FA8"/>
    <w:rsid w:val="005C34EE"/>
    <w:rsid w:val="005C4A45"/>
    <w:rsid w:val="005C5263"/>
    <w:rsid w:val="005C73D6"/>
    <w:rsid w:val="005D4BBC"/>
    <w:rsid w:val="005F09A4"/>
    <w:rsid w:val="005F387F"/>
    <w:rsid w:val="005F5894"/>
    <w:rsid w:val="00601505"/>
    <w:rsid w:val="00602684"/>
    <w:rsid w:val="00602D29"/>
    <w:rsid w:val="006133CF"/>
    <w:rsid w:val="0062143A"/>
    <w:rsid w:val="00624B56"/>
    <w:rsid w:val="006277C1"/>
    <w:rsid w:val="00633B3D"/>
    <w:rsid w:val="00633EFE"/>
    <w:rsid w:val="00637F1A"/>
    <w:rsid w:val="006450B5"/>
    <w:rsid w:val="0065178F"/>
    <w:rsid w:val="00652834"/>
    <w:rsid w:val="006552F2"/>
    <w:rsid w:val="006627C0"/>
    <w:rsid w:val="00665274"/>
    <w:rsid w:val="00666139"/>
    <w:rsid w:val="00666C9B"/>
    <w:rsid w:val="00670F92"/>
    <w:rsid w:val="00683D2D"/>
    <w:rsid w:val="006867EA"/>
    <w:rsid w:val="0069062D"/>
    <w:rsid w:val="00692A27"/>
    <w:rsid w:val="00694C14"/>
    <w:rsid w:val="006A0B6D"/>
    <w:rsid w:val="006B0875"/>
    <w:rsid w:val="006B1274"/>
    <w:rsid w:val="006B5A36"/>
    <w:rsid w:val="006B734C"/>
    <w:rsid w:val="006B7CB1"/>
    <w:rsid w:val="006C0715"/>
    <w:rsid w:val="006C2983"/>
    <w:rsid w:val="006C5794"/>
    <w:rsid w:val="006D181B"/>
    <w:rsid w:val="006D42E0"/>
    <w:rsid w:val="006E3176"/>
    <w:rsid w:val="006E4332"/>
    <w:rsid w:val="006E4FEA"/>
    <w:rsid w:val="006F131B"/>
    <w:rsid w:val="006F4B98"/>
    <w:rsid w:val="006F5F38"/>
    <w:rsid w:val="006F61A3"/>
    <w:rsid w:val="0071362E"/>
    <w:rsid w:val="00715E66"/>
    <w:rsid w:val="007175D8"/>
    <w:rsid w:val="00725851"/>
    <w:rsid w:val="0073116A"/>
    <w:rsid w:val="00731355"/>
    <w:rsid w:val="00731FFD"/>
    <w:rsid w:val="00737B9F"/>
    <w:rsid w:val="00741720"/>
    <w:rsid w:val="007452EB"/>
    <w:rsid w:val="007479E9"/>
    <w:rsid w:val="00747DE7"/>
    <w:rsid w:val="00750FA6"/>
    <w:rsid w:val="00751C15"/>
    <w:rsid w:val="007528E9"/>
    <w:rsid w:val="00753F22"/>
    <w:rsid w:val="00755BFB"/>
    <w:rsid w:val="00755C3F"/>
    <w:rsid w:val="0075666F"/>
    <w:rsid w:val="00760D18"/>
    <w:rsid w:val="0076250E"/>
    <w:rsid w:val="00766641"/>
    <w:rsid w:val="00773778"/>
    <w:rsid w:val="007771DA"/>
    <w:rsid w:val="007777B0"/>
    <w:rsid w:val="007806C3"/>
    <w:rsid w:val="00781A0B"/>
    <w:rsid w:val="00784429"/>
    <w:rsid w:val="00786D7A"/>
    <w:rsid w:val="007879D1"/>
    <w:rsid w:val="00792A45"/>
    <w:rsid w:val="007A5F55"/>
    <w:rsid w:val="007A6D77"/>
    <w:rsid w:val="007A6E0B"/>
    <w:rsid w:val="007A77C4"/>
    <w:rsid w:val="007A787E"/>
    <w:rsid w:val="007B27C4"/>
    <w:rsid w:val="007B2C25"/>
    <w:rsid w:val="007C435D"/>
    <w:rsid w:val="007C562D"/>
    <w:rsid w:val="007C626A"/>
    <w:rsid w:val="007C6313"/>
    <w:rsid w:val="007D37C4"/>
    <w:rsid w:val="007D6399"/>
    <w:rsid w:val="007E4EEB"/>
    <w:rsid w:val="007E65CC"/>
    <w:rsid w:val="007F06B0"/>
    <w:rsid w:val="007F5598"/>
    <w:rsid w:val="00805C38"/>
    <w:rsid w:val="00807C91"/>
    <w:rsid w:val="00811C71"/>
    <w:rsid w:val="00815A20"/>
    <w:rsid w:val="00822FC8"/>
    <w:rsid w:val="008274A6"/>
    <w:rsid w:val="0084140E"/>
    <w:rsid w:val="00844A65"/>
    <w:rsid w:val="008457B8"/>
    <w:rsid w:val="00852930"/>
    <w:rsid w:val="0085506C"/>
    <w:rsid w:val="008552F9"/>
    <w:rsid w:val="00855D95"/>
    <w:rsid w:val="00860BDD"/>
    <w:rsid w:val="00864E11"/>
    <w:rsid w:val="0086500D"/>
    <w:rsid w:val="00872C22"/>
    <w:rsid w:val="00874CE2"/>
    <w:rsid w:val="00880669"/>
    <w:rsid w:val="00882723"/>
    <w:rsid w:val="00883211"/>
    <w:rsid w:val="008935CC"/>
    <w:rsid w:val="00893895"/>
    <w:rsid w:val="0089630A"/>
    <w:rsid w:val="0089679E"/>
    <w:rsid w:val="00896FD8"/>
    <w:rsid w:val="008974B7"/>
    <w:rsid w:val="008A2D52"/>
    <w:rsid w:val="008A4BFF"/>
    <w:rsid w:val="008A794E"/>
    <w:rsid w:val="008B0ECC"/>
    <w:rsid w:val="008B7511"/>
    <w:rsid w:val="008C1DE0"/>
    <w:rsid w:val="008C3879"/>
    <w:rsid w:val="008C3C4F"/>
    <w:rsid w:val="008D60AB"/>
    <w:rsid w:val="008E03CD"/>
    <w:rsid w:val="008E2508"/>
    <w:rsid w:val="008E3213"/>
    <w:rsid w:val="008E52B4"/>
    <w:rsid w:val="008F0401"/>
    <w:rsid w:val="008F4AD7"/>
    <w:rsid w:val="008F7694"/>
    <w:rsid w:val="00900890"/>
    <w:rsid w:val="009034A1"/>
    <w:rsid w:val="009037B9"/>
    <w:rsid w:val="00903DA7"/>
    <w:rsid w:val="0090537B"/>
    <w:rsid w:val="0091044B"/>
    <w:rsid w:val="009125B1"/>
    <w:rsid w:val="009155EE"/>
    <w:rsid w:val="009161DF"/>
    <w:rsid w:val="009176AA"/>
    <w:rsid w:val="00940BBC"/>
    <w:rsid w:val="009462BB"/>
    <w:rsid w:val="0094687B"/>
    <w:rsid w:val="00950DE6"/>
    <w:rsid w:val="009529E8"/>
    <w:rsid w:val="00952E67"/>
    <w:rsid w:val="00962451"/>
    <w:rsid w:val="00963EC9"/>
    <w:rsid w:val="00965BCB"/>
    <w:rsid w:val="00966384"/>
    <w:rsid w:val="00966E05"/>
    <w:rsid w:val="00967EF3"/>
    <w:rsid w:val="0097159A"/>
    <w:rsid w:val="00976B75"/>
    <w:rsid w:val="009816C1"/>
    <w:rsid w:val="0098202C"/>
    <w:rsid w:val="009820D1"/>
    <w:rsid w:val="009820F2"/>
    <w:rsid w:val="00984F89"/>
    <w:rsid w:val="009900D0"/>
    <w:rsid w:val="00995B80"/>
    <w:rsid w:val="009A1614"/>
    <w:rsid w:val="009A2BB4"/>
    <w:rsid w:val="009B2DC7"/>
    <w:rsid w:val="009B77CF"/>
    <w:rsid w:val="009C20C7"/>
    <w:rsid w:val="009C343E"/>
    <w:rsid w:val="009C5DDC"/>
    <w:rsid w:val="009C62E0"/>
    <w:rsid w:val="009C7176"/>
    <w:rsid w:val="009C7187"/>
    <w:rsid w:val="009D3B87"/>
    <w:rsid w:val="009D4936"/>
    <w:rsid w:val="009E1BDD"/>
    <w:rsid w:val="009E7B77"/>
    <w:rsid w:val="009F07F3"/>
    <w:rsid w:val="009F4BC0"/>
    <w:rsid w:val="009F6A26"/>
    <w:rsid w:val="009F7A0B"/>
    <w:rsid w:val="00A01CE9"/>
    <w:rsid w:val="00A0236E"/>
    <w:rsid w:val="00A04DAA"/>
    <w:rsid w:val="00A11095"/>
    <w:rsid w:val="00A13B7A"/>
    <w:rsid w:val="00A15015"/>
    <w:rsid w:val="00A16DBA"/>
    <w:rsid w:val="00A17407"/>
    <w:rsid w:val="00A2045B"/>
    <w:rsid w:val="00A2576A"/>
    <w:rsid w:val="00A25992"/>
    <w:rsid w:val="00A316DA"/>
    <w:rsid w:val="00A31BBA"/>
    <w:rsid w:val="00A33E8C"/>
    <w:rsid w:val="00A40295"/>
    <w:rsid w:val="00A40B8D"/>
    <w:rsid w:val="00A42B74"/>
    <w:rsid w:val="00A44BA4"/>
    <w:rsid w:val="00A45460"/>
    <w:rsid w:val="00A50851"/>
    <w:rsid w:val="00A57751"/>
    <w:rsid w:val="00A667FC"/>
    <w:rsid w:val="00A70544"/>
    <w:rsid w:val="00A8494C"/>
    <w:rsid w:val="00A8645C"/>
    <w:rsid w:val="00A90C99"/>
    <w:rsid w:val="00A93F81"/>
    <w:rsid w:val="00A944F8"/>
    <w:rsid w:val="00A97F8A"/>
    <w:rsid w:val="00AA6B97"/>
    <w:rsid w:val="00AB1429"/>
    <w:rsid w:val="00AB1564"/>
    <w:rsid w:val="00AB288C"/>
    <w:rsid w:val="00AB2CA0"/>
    <w:rsid w:val="00AB328A"/>
    <w:rsid w:val="00AB3AF5"/>
    <w:rsid w:val="00AC4B97"/>
    <w:rsid w:val="00AC6673"/>
    <w:rsid w:val="00AC6BB1"/>
    <w:rsid w:val="00AC7116"/>
    <w:rsid w:val="00AC7FB8"/>
    <w:rsid w:val="00AD1434"/>
    <w:rsid w:val="00B03CF0"/>
    <w:rsid w:val="00B10413"/>
    <w:rsid w:val="00B10887"/>
    <w:rsid w:val="00B119A0"/>
    <w:rsid w:val="00B12A8A"/>
    <w:rsid w:val="00B23C41"/>
    <w:rsid w:val="00B35F57"/>
    <w:rsid w:val="00B3679E"/>
    <w:rsid w:val="00B40C5D"/>
    <w:rsid w:val="00B420BF"/>
    <w:rsid w:val="00B437E3"/>
    <w:rsid w:val="00B45092"/>
    <w:rsid w:val="00B4663E"/>
    <w:rsid w:val="00B468CC"/>
    <w:rsid w:val="00B476D6"/>
    <w:rsid w:val="00B5362B"/>
    <w:rsid w:val="00B567AF"/>
    <w:rsid w:val="00B677A9"/>
    <w:rsid w:val="00B75AF8"/>
    <w:rsid w:val="00B80ACB"/>
    <w:rsid w:val="00B8120C"/>
    <w:rsid w:val="00B879C7"/>
    <w:rsid w:val="00B917CD"/>
    <w:rsid w:val="00BA0676"/>
    <w:rsid w:val="00BA3DD4"/>
    <w:rsid w:val="00BB06D9"/>
    <w:rsid w:val="00BB431A"/>
    <w:rsid w:val="00BB5983"/>
    <w:rsid w:val="00BC1535"/>
    <w:rsid w:val="00BC2C50"/>
    <w:rsid w:val="00BC7DE8"/>
    <w:rsid w:val="00BD3836"/>
    <w:rsid w:val="00BD4FB4"/>
    <w:rsid w:val="00BD6E41"/>
    <w:rsid w:val="00BE10DB"/>
    <w:rsid w:val="00BE2DE3"/>
    <w:rsid w:val="00BE4DE3"/>
    <w:rsid w:val="00BE7E97"/>
    <w:rsid w:val="00BF36C6"/>
    <w:rsid w:val="00BF6629"/>
    <w:rsid w:val="00C003D8"/>
    <w:rsid w:val="00C05F99"/>
    <w:rsid w:val="00C07499"/>
    <w:rsid w:val="00C21BC9"/>
    <w:rsid w:val="00C2217F"/>
    <w:rsid w:val="00C2695A"/>
    <w:rsid w:val="00C30336"/>
    <w:rsid w:val="00C34CBC"/>
    <w:rsid w:val="00C3655C"/>
    <w:rsid w:val="00C439FA"/>
    <w:rsid w:val="00C4509E"/>
    <w:rsid w:val="00C534B6"/>
    <w:rsid w:val="00C54E2F"/>
    <w:rsid w:val="00C55996"/>
    <w:rsid w:val="00C56F5A"/>
    <w:rsid w:val="00C62EFA"/>
    <w:rsid w:val="00C64EE2"/>
    <w:rsid w:val="00C65037"/>
    <w:rsid w:val="00C70E4E"/>
    <w:rsid w:val="00C734AF"/>
    <w:rsid w:val="00C7633B"/>
    <w:rsid w:val="00C80511"/>
    <w:rsid w:val="00C80B09"/>
    <w:rsid w:val="00C85B1F"/>
    <w:rsid w:val="00C95382"/>
    <w:rsid w:val="00CC11BC"/>
    <w:rsid w:val="00CC52C8"/>
    <w:rsid w:val="00CC6540"/>
    <w:rsid w:val="00CD1776"/>
    <w:rsid w:val="00CD482C"/>
    <w:rsid w:val="00CD5D02"/>
    <w:rsid w:val="00CD6405"/>
    <w:rsid w:val="00CE6528"/>
    <w:rsid w:val="00CF0ECE"/>
    <w:rsid w:val="00CF10A9"/>
    <w:rsid w:val="00CF3E86"/>
    <w:rsid w:val="00CF6ED9"/>
    <w:rsid w:val="00CF75C5"/>
    <w:rsid w:val="00D01415"/>
    <w:rsid w:val="00D02606"/>
    <w:rsid w:val="00D0373E"/>
    <w:rsid w:val="00D06C9B"/>
    <w:rsid w:val="00D075FE"/>
    <w:rsid w:val="00D21E80"/>
    <w:rsid w:val="00D22122"/>
    <w:rsid w:val="00D23190"/>
    <w:rsid w:val="00D27935"/>
    <w:rsid w:val="00D30C39"/>
    <w:rsid w:val="00D3171F"/>
    <w:rsid w:val="00D41FE4"/>
    <w:rsid w:val="00D44579"/>
    <w:rsid w:val="00D520C0"/>
    <w:rsid w:val="00D560F8"/>
    <w:rsid w:val="00D57654"/>
    <w:rsid w:val="00D66CF9"/>
    <w:rsid w:val="00D67877"/>
    <w:rsid w:val="00D7293C"/>
    <w:rsid w:val="00D73651"/>
    <w:rsid w:val="00D758E6"/>
    <w:rsid w:val="00D80666"/>
    <w:rsid w:val="00D82AB4"/>
    <w:rsid w:val="00D82C42"/>
    <w:rsid w:val="00D8490A"/>
    <w:rsid w:val="00D97FC3"/>
    <w:rsid w:val="00DA11F1"/>
    <w:rsid w:val="00DB6A01"/>
    <w:rsid w:val="00DB78E7"/>
    <w:rsid w:val="00DC123F"/>
    <w:rsid w:val="00DC7141"/>
    <w:rsid w:val="00DE055A"/>
    <w:rsid w:val="00DE2A7F"/>
    <w:rsid w:val="00DE4C9D"/>
    <w:rsid w:val="00DF43B0"/>
    <w:rsid w:val="00E0083C"/>
    <w:rsid w:val="00E01B71"/>
    <w:rsid w:val="00E06D4D"/>
    <w:rsid w:val="00E071E1"/>
    <w:rsid w:val="00E12BEF"/>
    <w:rsid w:val="00E141DD"/>
    <w:rsid w:val="00E26E99"/>
    <w:rsid w:val="00E350D8"/>
    <w:rsid w:val="00E43131"/>
    <w:rsid w:val="00E479E6"/>
    <w:rsid w:val="00E522C0"/>
    <w:rsid w:val="00E541A9"/>
    <w:rsid w:val="00E567B9"/>
    <w:rsid w:val="00E56876"/>
    <w:rsid w:val="00E56B8F"/>
    <w:rsid w:val="00E623CA"/>
    <w:rsid w:val="00E662F6"/>
    <w:rsid w:val="00E762CF"/>
    <w:rsid w:val="00E8724D"/>
    <w:rsid w:val="00E97910"/>
    <w:rsid w:val="00EA7381"/>
    <w:rsid w:val="00EB0187"/>
    <w:rsid w:val="00EB09D7"/>
    <w:rsid w:val="00EB2B47"/>
    <w:rsid w:val="00EB6F9E"/>
    <w:rsid w:val="00EC3DE9"/>
    <w:rsid w:val="00ED0505"/>
    <w:rsid w:val="00ED1CC7"/>
    <w:rsid w:val="00ED34A9"/>
    <w:rsid w:val="00ED52B2"/>
    <w:rsid w:val="00EE3CB3"/>
    <w:rsid w:val="00EE51C4"/>
    <w:rsid w:val="00EE652D"/>
    <w:rsid w:val="00EF7683"/>
    <w:rsid w:val="00F02BB8"/>
    <w:rsid w:val="00F05F37"/>
    <w:rsid w:val="00F11D44"/>
    <w:rsid w:val="00F1223F"/>
    <w:rsid w:val="00F13D2A"/>
    <w:rsid w:val="00F1651D"/>
    <w:rsid w:val="00F16756"/>
    <w:rsid w:val="00F1710C"/>
    <w:rsid w:val="00F2315D"/>
    <w:rsid w:val="00F256E1"/>
    <w:rsid w:val="00F279E4"/>
    <w:rsid w:val="00F32E26"/>
    <w:rsid w:val="00F364B7"/>
    <w:rsid w:val="00F41739"/>
    <w:rsid w:val="00F419EC"/>
    <w:rsid w:val="00F517E4"/>
    <w:rsid w:val="00F5347B"/>
    <w:rsid w:val="00F61D24"/>
    <w:rsid w:val="00F62A46"/>
    <w:rsid w:val="00F7174D"/>
    <w:rsid w:val="00F80825"/>
    <w:rsid w:val="00F8574A"/>
    <w:rsid w:val="00F979ED"/>
    <w:rsid w:val="00FA18BC"/>
    <w:rsid w:val="00FA573A"/>
    <w:rsid w:val="00FA6144"/>
    <w:rsid w:val="00FB0AA1"/>
    <w:rsid w:val="00FB1005"/>
    <w:rsid w:val="00FB2AD1"/>
    <w:rsid w:val="00FB309C"/>
    <w:rsid w:val="00FB4B18"/>
    <w:rsid w:val="00FC0CD2"/>
    <w:rsid w:val="00FC1D12"/>
    <w:rsid w:val="00FD2FBB"/>
    <w:rsid w:val="00FD611B"/>
    <w:rsid w:val="00FE1FEC"/>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99"/>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99"/>
    <w:qFormat/>
    <w:rsid w:val="000C654B"/>
    <w:rPr>
      <w:rFonts w:ascii="Calibri" w:eastAsia="SimSun"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3F03CF"/>
    <w:rPr>
      <w:rFonts w:ascii="Arial" w:eastAsia="SimSun"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17</cp:revision>
  <dcterms:created xsi:type="dcterms:W3CDTF">2023-02-17T20:35:00Z</dcterms:created>
  <dcterms:modified xsi:type="dcterms:W3CDTF">2023-02-17T21:26:00Z</dcterms:modified>
</cp:coreProperties>
</file>