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8357BB" w14:textId="0BEF370C" w:rsidR="00D84F61" w:rsidRPr="00DB3EA1" w:rsidRDefault="00D84F61" w:rsidP="00D84F61">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Pr>
          <w:rFonts w:ascii="Arial" w:hAnsi="Arial" w:cs="Arial"/>
          <w:b/>
          <w:bCs/>
          <w:sz w:val="24"/>
          <w:szCs w:val="24"/>
        </w:rPr>
        <w:t>12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R1-2</w:t>
      </w:r>
      <w:r>
        <w:rPr>
          <w:rFonts w:ascii="Arial" w:hAnsi="Arial"/>
          <w:b/>
          <w:sz w:val="24"/>
          <w:szCs w:val="24"/>
        </w:rPr>
        <w:t>30</w:t>
      </w:r>
      <w:r w:rsidR="008E78E6">
        <w:rPr>
          <w:rFonts w:ascii="Arial" w:hAnsi="Arial"/>
          <w:b/>
          <w:sz w:val="24"/>
          <w:szCs w:val="24"/>
        </w:rPr>
        <w:t>1295</w:t>
      </w:r>
    </w:p>
    <w:p w14:paraId="3DC95D54" w14:textId="260F0D10" w:rsidR="00D84F61" w:rsidRPr="006259B8" w:rsidRDefault="00D84F61" w:rsidP="00D84F61">
      <w:pPr>
        <w:pStyle w:val="a4"/>
        <w:spacing w:after="240"/>
        <w:rPr>
          <w:rFonts w:eastAsia="맑은 고딕"/>
          <w:noProof w:val="0"/>
          <w:color w:val="000000"/>
          <w:sz w:val="24"/>
          <w:szCs w:val="24"/>
          <w:lang w:val="en-US" w:eastAsia="ko-KR"/>
        </w:rPr>
      </w:pPr>
      <w:r w:rsidRPr="004853A0">
        <w:rPr>
          <w:rFonts w:cs="Arial"/>
          <w:noProof w:val="0"/>
          <w:sz w:val="24"/>
          <w:szCs w:val="24"/>
          <w:lang w:val="en-US" w:eastAsia="ja-JP"/>
        </w:rPr>
        <w:t>Athens, Greece, February 27</w:t>
      </w:r>
      <w:r w:rsidRPr="004853A0">
        <w:rPr>
          <w:rFonts w:cs="Arial"/>
          <w:noProof w:val="0"/>
          <w:sz w:val="24"/>
          <w:szCs w:val="24"/>
          <w:vertAlign w:val="superscript"/>
          <w:lang w:val="en-US" w:eastAsia="ja-JP"/>
        </w:rPr>
        <w:t>th</w:t>
      </w:r>
      <w:r>
        <w:rPr>
          <w:rFonts w:cs="Arial"/>
          <w:noProof w:val="0"/>
          <w:sz w:val="24"/>
          <w:szCs w:val="24"/>
          <w:lang w:val="en-US" w:eastAsia="ja-JP"/>
        </w:rPr>
        <w:t xml:space="preserve"> </w:t>
      </w:r>
      <w:r w:rsidRPr="004853A0">
        <w:rPr>
          <w:rFonts w:cs="Arial"/>
          <w:noProof w:val="0"/>
          <w:sz w:val="24"/>
          <w:szCs w:val="24"/>
          <w:lang w:val="en-US" w:eastAsia="ja-JP"/>
        </w:rPr>
        <w:t xml:space="preserve">– March </w:t>
      </w:r>
      <w:r>
        <w:rPr>
          <w:rFonts w:cs="Arial"/>
          <w:noProof w:val="0"/>
          <w:sz w:val="24"/>
          <w:szCs w:val="24"/>
          <w:lang w:val="en-US" w:eastAsia="ja-JP"/>
        </w:rPr>
        <w:t>3</w:t>
      </w:r>
      <w:r w:rsidRPr="004853A0">
        <w:rPr>
          <w:rFonts w:cs="Arial"/>
          <w:noProof w:val="0"/>
          <w:sz w:val="24"/>
          <w:szCs w:val="24"/>
          <w:vertAlign w:val="superscript"/>
          <w:lang w:val="en-US" w:eastAsia="ja-JP"/>
        </w:rPr>
        <w:t>rd</w:t>
      </w:r>
      <w:r w:rsidRPr="004853A0">
        <w:rPr>
          <w:rFonts w:cs="Arial"/>
          <w:noProof w:val="0"/>
          <w:sz w:val="24"/>
          <w:szCs w:val="24"/>
          <w:lang w:val="en-US" w:eastAsia="ja-JP"/>
        </w:rPr>
        <w:t>, 2023</w:t>
      </w:r>
    </w:p>
    <w:p w14:paraId="59CC9F23" w14:textId="20071BC1"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1A5DAE">
        <w:rPr>
          <w:rFonts w:ascii="Arial" w:hAnsi="Arial"/>
          <w:color w:val="000000"/>
          <w:sz w:val="24"/>
          <w:szCs w:val="24"/>
        </w:rPr>
        <w:t>5</w:t>
      </w:r>
      <w:r w:rsidR="002A5BEC">
        <w:rPr>
          <w:rFonts w:ascii="Arial" w:hAnsi="Arial"/>
          <w:color w:val="000000"/>
          <w:sz w:val="24"/>
          <w:szCs w:val="24"/>
        </w:rPr>
        <w:t>.1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23DF609E"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B1A1A" w:rsidRPr="00FB1A1A">
        <w:rPr>
          <w:rFonts w:ascii="Arial" w:eastAsia="맑은 고딕" w:hAnsi="Arial"/>
          <w:color w:val="000000"/>
          <w:sz w:val="24"/>
          <w:szCs w:val="24"/>
        </w:rPr>
        <w:t>Discussion on UE capability and RRC signaling for UAV beamforming</w:t>
      </w:r>
      <w:r w:rsidR="00334397">
        <w:rPr>
          <w:rFonts w:ascii="Arial" w:eastAsia="맑은 고딕" w:hAnsi="Arial"/>
          <w:color w:val="000000"/>
          <w:sz w:val="24"/>
          <w:szCs w:val="24"/>
        </w:rPr>
        <w:t xml:space="preserve"> </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75950BC2" w14:textId="555EBB16" w:rsidR="00B50AA2" w:rsidRPr="00EE5C23" w:rsidRDefault="00AF34EE" w:rsidP="009658C2">
      <w:pPr>
        <w:pBdr>
          <w:bottom w:val="single" w:sz="6" w:space="1" w:color="auto"/>
        </w:pBdr>
        <w:wordWrap/>
        <w:spacing w:line="276" w:lineRule="auto"/>
        <w:jc w:val="both"/>
        <w:rPr>
          <w:rFonts w:eastAsia="맑은 고딕"/>
          <w:color w:val="000000"/>
          <w:szCs w:val="22"/>
        </w:rPr>
      </w:pPr>
      <w:r w:rsidRPr="00EE5C23">
        <w:rPr>
          <w:rFonts w:eastAsia="맑은 고딕"/>
          <w:color w:val="000000"/>
          <w:szCs w:val="22"/>
        </w:rPr>
        <w:t xml:space="preserve">As a possible way to manage interference of UAV aerial link, UAV side UE beamforming in FR 1 is considered. RAN1 is now studying whether further UE capability reporting for UAV beamforming may provide practical gain for terrestrial UE protection. In a previous meeting RAN1 #110b, </w:t>
      </w:r>
      <w:r w:rsidR="00057EA7" w:rsidRPr="00EE5C23">
        <w:rPr>
          <w:rFonts w:eastAsia="맑은 고딕"/>
          <w:color w:val="000000"/>
          <w:szCs w:val="22"/>
        </w:rPr>
        <w:t xml:space="preserve">we agreed on candidate parameters </w:t>
      </w:r>
      <w:r w:rsidRPr="00EE5C23">
        <w:rPr>
          <w:rFonts w:eastAsia="맑은 고딕"/>
          <w:color w:val="000000"/>
          <w:szCs w:val="22"/>
        </w:rPr>
        <w:t>as contents of UE’s UAV beamforming capability reporting.</w:t>
      </w:r>
    </w:p>
    <w:p w14:paraId="2D4F20B8" w14:textId="77777777" w:rsidR="00B50AA2" w:rsidRPr="00057EA7" w:rsidRDefault="00B50AA2" w:rsidP="009658C2">
      <w:pPr>
        <w:pBdr>
          <w:bottom w:val="single" w:sz="6" w:space="1" w:color="auto"/>
        </w:pBdr>
        <w:wordWrap/>
        <w:spacing w:line="276" w:lineRule="auto"/>
        <w:jc w:val="both"/>
        <w:rPr>
          <w:rFonts w:eastAsia="맑은 고딕"/>
          <w:color w:val="000000"/>
          <w:sz w:val="22"/>
          <w:szCs w:val="22"/>
        </w:rPr>
      </w:pPr>
    </w:p>
    <w:tbl>
      <w:tblPr>
        <w:tblStyle w:val="aff"/>
        <w:tblW w:w="0" w:type="auto"/>
        <w:tblLook w:val="04A0" w:firstRow="1" w:lastRow="0" w:firstColumn="1" w:lastColumn="0" w:noHBand="0" w:noVBand="1"/>
      </w:tblPr>
      <w:tblGrid>
        <w:gridCol w:w="9631"/>
      </w:tblGrid>
      <w:tr w:rsidR="00B50AA2" w14:paraId="6DA8406D" w14:textId="77777777" w:rsidTr="00B50AA2">
        <w:tc>
          <w:tcPr>
            <w:tcW w:w="9631" w:type="dxa"/>
          </w:tcPr>
          <w:p w14:paraId="3A6A84C9" w14:textId="77777777" w:rsidR="00B50AA2" w:rsidRPr="006F7AF5" w:rsidRDefault="00B50AA2" w:rsidP="00B50AA2">
            <w:pPr>
              <w:pStyle w:val="3GPPNormalText"/>
              <w:rPr>
                <w:b/>
                <w:bCs/>
                <w:sz w:val="20"/>
                <w:szCs w:val="20"/>
                <w:u w:val="single"/>
                <w:lang w:val="en-US"/>
              </w:rPr>
            </w:pPr>
            <w:r w:rsidRPr="006F7AF5">
              <w:rPr>
                <w:b/>
                <w:bCs/>
                <w:sz w:val="20"/>
                <w:szCs w:val="20"/>
                <w:highlight w:val="green"/>
                <w:u w:val="single"/>
                <w:lang w:val="en-US"/>
              </w:rPr>
              <w:t>Agreement</w:t>
            </w:r>
          </w:p>
          <w:p w14:paraId="2374F1E1" w14:textId="77777777" w:rsidR="00B50AA2" w:rsidRPr="006F7AF5" w:rsidRDefault="00B50AA2" w:rsidP="00B50AA2">
            <w:pPr>
              <w:pStyle w:val="3GPPNormalText"/>
              <w:rPr>
                <w:bCs/>
                <w:sz w:val="20"/>
                <w:szCs w:val="20"/>
              </w:rPr>
            </w:pPr>
            <w:r w:rsidRPr="006F7AF5">
              <w:rPr>
                <w:bCs/>
                <w:sz w:val="20"/>
                <w:szCs w:val="20"/>
              </w:rPr>
              <w:t>Study extending application of FR2-only beam management parameters e.g., spatial relation, beam correspondence, etc. to FR1 for UAV UEs</w:t>
            </w:r>
          </w:p>
          <w:p w14:paraId="58701CED" w14:textId="77777777" w:rsidR="00B50AA2" w:rsidRPr="006F7AF5" w:rsidRDefault="00B50AA2" w:rsidP="00B50AA2">
            <w:pPr>
              <w:pStyle w:val="3GPPNormalText"/>
              <w:rPr>
                <w:bCs/>
                <w:sz w:val="20"/>
                <w:szCs w:val="20"/>
              </w:rPr>
            </w:pPr>
            <w:r w:rsidRPr="006F7AF5">
              <w:rPr>
                <w:bCs/>
                <w:sz w:val="20"/>
                <w:szCs w:val="20"/>
              </w:rPr>
              <w:t>FFS: Other parameters</w:t>
            </w:r>
          </w:p>
          <w:p w14:paraId="6012A848" w14:textId="77777777" w:rsidR="00B50AA2" w:rsidRPr="006F7AF5" w:rsidRDefault="00B50AA2" w:rsidP="00B50AA2">
            <w:pPr>
              <w:pStyle w:val="3GPPNormalText"/>
              <w:rPr>
                <w:bCs/>
                <w:sz w:val="20"/>
                <w:szCs w:val="20"/>
              </w:rPr>
            </w:pPr>
            <w:r w:rsidRPr="006F7AF5">
              <w:rPr>
                <w:bCs/>
                <w:sz w:val="20"/>
                <w:szCs w:val="20"/>
              </w:rPr>
              <w:t>FFS: Impacts to legacy beam management for FR1</w:t>
            </w:r>
          </w:p>
          <w:p w14:paraId="46CEB97B" w14:textId="77777777" w:rsidR="00B50AA2" w:rsidRPr="006F7AF5" w:rsidRDefault="00B50AA2" w:rsidP="00B50AA2">
            <w:pPr>
              <w:pStyle w:val="3GPPNormalText"/>
              <w:rPr>
                <w:bCs/>
                <w:sz w:val="20"/>
                <w:szCs w:val="20"/>
              </w:rPr>
            </w:pPr>
            <w:r w:rsidRPr="006F7AF5">
              <w:rPr>
                <w:bCs/>
                <w:sz w:val="20"/>
                <w:szCs w:val="20"/>
              </w:rPr>
              <w:t>FFS: Application of beam correspondence in FDM bands</w:t>
            </w:r>
          </w:p>
          <w:p w14:paraId="03AE9009" w14:textId="77777777" w:rsidR="00B50AA2" w:rsidRPr="006F7AF5" w:rsidRDefault="00B50AA2" w:rsidP="00B50AA2">
            <w:pPr>
              <w:pStyle w:val="3GPPNormalText"/>
              <w:rPr>
                <w:bCs/>
                <w:sz w:val="20"/>
                <w:szCs w:val="20"/>
              </w:rPr>
            </w:pPr>
            <w:r w:rsidRPr="006F7AF5">
              <w:rPr>
                <w:bCs/>
                <w:sz w:val="20"/>
                <w:szCs w:val="20"/>
              </w:rPr>
              <w:t>Note:  Identification of relevant UAV UE capabilities does not require commitment to support a specific TCI framework, and relevant parameters may change depending on the framework supported</w:t>
            </w:r>
          </w:p>
          <w:p w14:paraId="5AD84F68" w14:textId="77777777" w:rsidR="00B50AA2" w:rsidRPr="006F7AF5" w:rsidRDefault="00B50AA2" w:rsidP="00B50AA2">
            <w:pPr>
              <w:pStyle w:val="3GPPNormalText"/>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376B3414" w14:textId="77777777" w:rsidR="00B50AA2" w:rsidRPr="006F7AF5" w:rsidRDefault="00B50AA2" w:rsidP="00B50AA2">
            <w:pPr>
              <w:rPr>
                <w:lang w:eastAsia="x-none"/>
              </w:rPr>
            </w:pPr>
          </w:p>
          <w:p w14:paraId="26B9C14D" w14:textId="77777777" w:rsidR="00B50AA2" w:rsidRPr="006F7AF5" w:rsidRDefault="00B50AA2" w:rsidP="00B50AA2">
            <w:pPr>
              <w:pStyle w:val="3GPPNormalText"/>
              <w:rPr>
                <w:b/>
                <w:bCs/>
                <w:sz w:val="20"/>
                <w:szCs w:val="20"/>
                <w:u w:val="single"/>
                <w:lang w:val="en-US"/>
              </w:rPr>
            </w:pPr>
            <w:r w:rsidRPr="006F7AF5">
              <w:rPr>
                <w:b/>
                <w:bCs/>
                <w:sz w:val="20"/>
                <w:szCs w:val="20"/>
                <w:highlight w:val="green"/>
                <w:u w:val="single"/>
                <w:lang w:val="en-US"/>
              </w:rPr>
              <w:t>Agreement</w:t>
            </w:r>
          </w:p>
          <w:p w14:paraId="3F397F3D" w14:textId="77777777" w:rsidR="00B50AA2" w:rsidRPr="006F7AF5" w:rsidRDefault="00B50AA2" w:rsidP="00B50AA2">
            <w:pPr>
              <w:pStyle w:val="3GPPNormalText"/>
              <w:rPr>
                <w:bCs/>
                <w:sz w:val="20"/>
                <w:szCs w:val="20"/>
              </w:rPr>
            </w:pPr>
            <w:r w:rsidRPr="006F7AF5">
              <w:rPr>
                <w:bCs/>
                <w:sz w:val="20"/>
                <w:szCs w:val="20"/>
              </w:rPr>
              <w:t>Study indication of beam characteristics, e.g., number of beams, beamwidth, beam center, radiated EIRP, etc. as UAV UE capability</w:t>
            </w:r>
          </w:p>
          <w:p w14:paraId="1BD31FF4" w14:textId="77777777" w:rsidR="00B50AA2" w:rsidRPr="006F7AF5" w:rsidRDefault="00B50AA2" w:rsidP="00B50AA2">
            <w:pPr>
              <w:pStyle w:val="3GPPNormalText"/>
              <w:rPr>
                <w:bCs/>
                <w:sz w:val="20"/>
                <w:szCs w:val="20"/>
              </w:rPr>
            </w:pPr>
            <w:r w:rsidRPr="006F7AF5">
              <w:rPr>
                <w:bCs/>
                <w:sz w:val="20"/>
                <w:szCs w:val="20"/>
              </w:rPr>
              <w:t>FFS: Feasibility/benefit of indicating orientation of beams including heigh</w:t>
            </w:r>
            <w:r w:rsidRPr="006F7AF5">
              <w:rPr>
                <w:bCs/>
                <w:sz w:val="20"/>
                <w:szCs w:val="20"/>
                <w:lang w:val="en-US"/>
              </w:rPr>
              <w:t>t</w:t>
            </w:r>
            <w:r w:rsidRPr="006F7AF5">
              <w:rPr>
                <w:bCs/>
                <w:sz w:val="20"/>
                <w:szCs w:val="20"/>
              </w:rPr>
              <w:t xml:space="preserve"> dependence </w:t>
            </w:r>
          </w:p>
          <w:p w14:paraId="0D7D907C" w14:textId="77777777" w:rsidR="00B50AA2" w:rsidRPr="006F7AF5" w:rsidRDefault="00B50AA2" w:rsidP="00B50AA2">
            <w:pPr>
              <w:pStyle w:val="3GPPNormalText"/>
              <w:rPr>
                <w:bCs/>
                <w:sz w:val="20"/>
                <w:szCs w:val="20"/>
              </w:rPr>
            </w:pPr>
            <w:r w:rsidRPr="006F7AF5">
              <w:rPr>
                <w:bCs/>
                <w:sz w:val="20"/>
                <w:szCs w:val="20"/>
              </w:rPr>
              <w:t>FFS: Necessary parameters, ranges of suitable values, and method of indication</w:t>
            </w:r>
          </w:p>
          <w:p w14:paraId="251CAB68" w14:textId="77777777" w:rsidR="00B50AA2" w:rsidRPr="006F7AF5" w:rsidRDefault="00B50AA2" w:rsidP="00B50AA2">
            <w:pPr>
              <w:pStyle w:val="3GPPNormalText"/>
              <w:rPr>
                <w:bCs/>
                <w:sz w:val="20"/>
                <w:szCs w:val="20"/>
              </w:rPr>
            </w:pPr>
            <w:r w:rsidRPr="006F7AF5">
              <w:rPr>
                <w:bCs/>
                <w:sz w:val="20"/>
                <w:szCs w:val="20"/>
              </w:rPr>
              <w:t>FFS: Height-dependence on relevant parameters</w:t>
            </w:r>
          </w:p>
          <w:p w14:paraId="57E87DC3" w14:textId="77777777" w:rsidR="00B50AA2" w:rsidRPr="006F7AF5" w:rsidRDefault="00B50AA2" w:rsidP="00B50AA2">
            <w:pPr>
              <w:pStyle w:val="3GPPNormalText"/>
              <w:rPr>
                <w:bCs/>
                <w:sz w:val="20"/>
                <w:szCs w:val="20"/>
              </w:rPr>
            </w:pPr>
            <w:r w:rsidRPr="006F7AF5">
              <w:rPr>
                <w:bCs/>
                <w:sz w:val="20"/>
                <w:szCs w:val="20"/>
              </w:rPr>
              <w:t>FFS: Indication of beams as either ‘fixed’ or ‘adaptive’</w:t>
            </w:r>
          </w:p>
          <w:p w14:paraId="0D2D7889" w14:textId="77777777" w:rsidR="00B50AA2" w:rsidRPr="006F7AF5" w:rsidRDefault="00B50AA2" w:rsidP="00B50AA2">
            <w:pPr>
              <w:pStyle w:val="3GPPNormalText"/>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2475D951" w14:textId="77777777" w:rsidR="00B50AA2" w:rsidRPr="006F7AF5" w:rsidRDefault="00B50AA2" w:rsidP="00B50AA2">
            <w:pPr>
              <w:rPr>
                <w:lang w:eastAsia="x-none"/>
              </w:rPr>
            </w:pPr>
          </w:p>
          <w:p w14:paraId="581EBF15" w14:textId="77777777" w:rsidR="00B50AA2" w:rsidRPr="006F7AF5" w:rsidRDefault="00B50AA2" w:rsidP="00B50AA2">
            <w:pPr>
              <w:pStyle w:val="3GPPNormalText"/>
              <w:rPr>
                <w:b/>
                <w:bCs/>
                <w:sz w:val="20"/>
                <w:szCs w:val="20"/>
                <w:u w:val="single"/>
                <w:lang w:val="en-US"/>
              </w:rPr>
            </w:pPr>
            <w:r w:rsidRPr="006F7AF5">
              <w:rPr>
                <w:b/>
                <w:bCs/>
                <w:sz w:val="20"/>
                <w:szCs w:val="20"/>
                <w:highlight w:val="green"/>
                <w:u w:val="single"/>
                <w:lang w:val="en-US"/>
              </w:rPr>
              <w:t>Agreement</w:t>
            </w:r>
          </w:p>
          <w:p w14:paraId="2E956D7C" w14:textId="77777777" w:rsidR="00B50AA2" w:rsidRPr="006F7AF5" w:rsidRDefault="00B50AA2" w:rsidP="00B50AA2">
            <w:pPr>
              <w:pStyle w:val="3GPPNormalText"/>
              <w:rPr>
                <w:bCs/>
                <w:sz w:val="20"/>
                <w:szCs w:val="20"/>
              </w:rPr>
            </w:pPr>
            <w:r w:rsidRPr="006F7AF5">
              <w:rPr>
                <w:bCs/>
                <w:sz w:val="20"/>
                <w:szCs w:val="20"/>
              </w:rPr>
              <w:t>Study indication of minimum beam application latency as UAV UE capability</w:t>
            </w:r>
          </w:p>
          <w:p w14:paraId="3595F441" w14:textId="77777777" w:rsidR="00B50AA2" w:rsidRPr="006F7AF5" w:rsidRDefault="00B50AA2" w:rsidP="00B50AA2">
            <w:pPr>
              <w:pStyle w:val="3GPPNormalText"/>
              <w:numPr>
                <w:ilvl w:val="0"/>
                <w:numId w:val="42"/>
              </w:numPr>
              <w:spacing w:line="252" w:lineRule="auto"/>
              <w:ind w:left="1000"/>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supported, suitable range of values for </w:t>
            </w:r>
            <w:r w:rsidRPr="006F7AF5">
              <w:rPr>
                <w:i/>
                <w:iCs/>
                <w:sz w:val="20"/>
                <w:szCs w:val="20"/>
              </w:rPr>
              <w:t>minBeamApplicationTime-r17</w:t>
            </w:r>
          </w:p>
          <w:p w14:paraId="54C84305" w14:textId="77777777" w:rsidR="00B50AA2" w:rsidRPr="006F7AF5" w:rsidRDefault="00B50AA2" w:rsidP="00B50AA2">
            <w:pPr>
              <w:pStyle w:val="3GPPNormalText"/>
              <w:numPr>
                <w:ilvl w:val="0"/>
                <w:numId w:val="42"/>
              </w:numPr>
              <w:spacing w:line="252" w:lineRule="auto"/>
              <w:ind w:left="1000"/>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not supported, enhancements to </w:t>
            </w:r>
            <w:r w:rsidRPr="006F7AF5">
              <w:rPr>
                <w:i/>
                <w:iCs/>
                <w:sz w:val="20"/>
                <w:szCs w:val="20"/>
              </w:rPr>
              <w:t xml:space="preserve">timedurationforQCL </w:t>
            </w:r>
            <w:r w:rsidRPr="006F7AF5">
              <w:rPr>
                <w:bCs/>
                <w:sz w:val="20"/>
                <w:szCs w:val="20"/>
              </w:rPr>
              <w:t>may be considered</w:t>
            </w:r>
          </w:p>
          <w:p w14:paraId="21BFF5C1" w14:textId="77777777" w:rsidR="00B50AA2" w:rsidRPr="006F7AF5" w:rsidRDefault="00B50AA2" w:rsidP="00B50AA2">
            <w:pPr>
              <w:pStyle w:val="3GPPNormalText"/>
              <w:numPr>
                <w:ilvl w:val="0"/>
                <w:numId w:val="42"/>
              </w:numPr>
              <w:spacing w:line="252" w:lineRule="auto"/>
              <w:ind w:left="1000"/>
              <w:rPr>
                <w:bCs/>
                <w:sz w:val="20"/>
                <w:szCs w:val="20"/>
              </w:rPr>
            </w:pPr>
            <w:r w:rsidRPr="006F7AF5">
              <w:rPr>
                <w:bCs/>
                <w:sz w:val="20"/>
                <w:szCs w:val="20"/>
              </w:rPr>
              <w:lastRenderedPageBreak/>
              <w:t xml:space="preserve">FFS: additional parameters, e.g., </w:t>
            </w:r>
            <w:r w:rsidRPr="006F7AF5">
              <w:rPr>
                <w:i/>
                <w:iCs/>
                <w:sz w:val="20"/>
                <w:szCs w:val="20"/>
                <w:lang w:eastAsia="zh-CN"/>
              </w:rPr>
              <w:t>beamSwitchTiming</w:t>
            </w:r>
          </w:p>
          <w:p w14:paraId="5C43A5E8" w14:textId="77777777" w:rsidR="00B50AA2" w:rsidRPr="006F7AF5" w:rsidRDefault="00B50AA2" w:rsidP="00B50AA2">
            <w:pPr>
              <w:pStyle w:val="3GPPNormalText"/>
              <w:rPr>
                <w:bCs/>
                <w:sz w:val="20"/>
                <w:szCs w:val="20"/>
              </w:rPr>
            </w:pPr>
            <w:r w:rsidRPr="006F7AF5">
              <w:rPr>
                <w:bCs/>
                <w:sz w:val="20"/>
                <w:szCs w:val="20"/>
              </w:rPr>
              <w:t>Note: further consideration does not require commitment to support a specific TCI framework.</w:t>
            </w:r>
          </w:p>
          <w:p w14:paraId="7DB04086" w14:textId="468EB4CF" w:rsidR="00B50AA2" w:rsidRPr="00B50AA2" w:rsidRDefault="00B50AA2" w:rsidP="00B50AA2">
            <w:pPr>
              <w:pStyle w:val="3GPPNormalText"/>
              <w:rPr>
                <w:rFonts w:eastAsia="맑은 고딕"/>
                <w:color w:val="000000"/>
                <w:szCs w:val="22"/>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15B48ACC" w14:textId="77777777" w:rsidR="00B50AA2" w:rsidRDefault="00B50AA2" w:rsidP="009658C2">
      <w:pPr>
        <w:pBdr>
          <w:bottom w:val="single" w:sz="6" w:space="1" w:color="auto"/>
        </w:pBdr>
        <w:wordWrap/>
        <w:spacing w:line="276" w:lineRule="auto"/>
        <w:jc w:val="both"/>
        <w:rPr>
          <w:rFonts w:eastAsia="맑은 고딕"/>
          <w:color w:val="000000"/>
          <w:sz w:val="22"/>
          <w:szCs w:val="22"/>
        </w:rPr>
      </w:pPr>
    </w:p>
    <w:p w14:paraId="475CDE92" w14:textId="4BC6DF8C" w:rsidR="00D455F0" w:rsidRPr="00EE5C23" w:rsidRDefault="00AF34EE" w:rsidP="009658C2">
      <w:pPr>
        <w:pBdr>
          <w:bottom w:val="single" w:sz="6" w:space="1" w:color="auto"/>
        </w:pBdr>
        <w:wordWrap/>
        <w:spacing w:line="276" w:lineRule="auto"/>
        <w:jc w:val="both"/>
        <w:rPr>
          <w:rFonts w:eastAsia="맑은 고딕"/>
          <w:color w:val="000000"/>
          <w:szCs w:val="22"/>
        </w:rPr>
      </w:pPr>
      <w:r w:rsidRPr="00EE5C23">
        <w:rPr>
          <w:rFonts w:eastAsia="맑은 고딕"/>
          <w:color w:val="000000"/>
          <w:szCs w:val="22"/>
        </w:rPr>
        <w:t xml:space="preserve"> </w:t>
      </w:r>
      <w:r w:rsidR="00A82720" w:rsidRPr="00EE5C23">
        <w:rPr>
          <w:rFonts w:eastAsia="맑은 고딕"/>
          <w:color w:val="000000"/>
          <w:szCs w:val="22"/>
        </w:rPr>
        <w:t xml:space="preserve">In this </w:t>
      </w:r>
      <w:r w:rsidRPr="00EE5C23">
        <w:rPr>
          <w:rFonts w:eastAsia="맑은 고딕"/>
          <w:color w:val="000000"/>
          <w:szCs w:val="22"/>
        </w:rPr>
        <w:t xml:space="preserve">contribution, </w:t>
      </w:r>
      <w:r w:rsidR="00A82720" w:rsidRPr="00EE5C23">
        <w:rPr>
          <w:rFonts w:eastAsia="맑은 고딕"/>
          <w:color w:val="000000"/>
          <w:szCs w:val="22"/>
        </w:rPr>
        <w:t xml:space="preserve">we discuss </w:t>
      </w:r>
      <w:r w:rsidR="00057EA7" w:rsidRPr="00EE5C23">
        <w:rPr>
          <w:rFonts w:eastAsia="맑은 고딕"/>
          <w:color w:val="000000"/>
          <w:szCs w:val="22"/>
        </w:rPr>
        <w:t>target scenario to confirm the validity of each candidate parameters. Possible benefits of each candidate parameters are discussed with proposed target scenario.</w:t>
      </w:r>
    </w:p>
    <w:p w14:paraId="1298450B" w14:textId="77777777" w:rsidR="00DD056A" w:rsidRPr="003C0555" w:rsidRDefault="00DD056A" w:rsidP="00A82720">
      <w:pPr>
        <w:pBdr>
          <w:bottom w:val="single" w:sz="6" w:space="1" w:color="auto"/>
        </w:pBdr>
        <w:wordWrap/>
        <w:spacing w:line="276" w:lineRule="auto"/>
        <w:jc w:val="both"/>
        <w:rPr>
          <w:rFonts w:eastAsia="맑은 고딕"/>
          <w:b/>
          <w:bCs/>
          <w:color w:val="000000"/>
          <w:sz w:val="22"/>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12CA290D" w14:textId="399102D3" w:rsidR="00B50AA2" w:rsidRDefault="00B50AA2" w:rsidP="00B50AA2">
      <w:pPr>
        <w:pStyle w:val="2"/>
      </w:pPr>
      <w:r>
        <w:rPr>
          <w:rFonts w:hint="eastAsia"/>
        </w:rPr>
        <w:t>Target Scenario</w:t>
      </w:r>
    </w:p>
    <w:p w14:paraId="0B7D5FDE" w14:textId="0C06AE0F" w:rsidR="00B50AA2" w:rsidRDefault="00B50AA2" w:rsidP="00051D81">
      <w:pPr>
        <w:wordWrap/>
        <w:ind w:firstLineChars="50" w:firstLine="100"/>
        <w:jc w:val="both"/>
        <w:rPr>
          <w:rFonts w:eastAsia="맑은 고딕"/>
        </w:rPr>
      </w:pPr>
      <w:r>
        <w:rPr>
          <w:rFonts w:eastAsia="맑은 고딕" w:hint="eastAsia"/>
        </w:rPr>
        <w:t xml:space="preserve">According to discussion in RAN1 #110b, target </w:t>
      </w:r>
      <w:r w:rsidR="00A61E94">
        <w:rPr>
          <w:rFonts w:eastAsia="맑은 고딕"/>
        </w:rPr>
        <w:t xml:space="preserve">scenario is critical at confirming the necessity or benefits of </w:t>
      </w:r>
      <w:r w:rsidR="00105CB8">
        <w:rPr>
          <w:rFonts w:eastAsia="맑은 고딕"/>
        </w:rPr>
        <w:t>each capability parameters for UAV beamforming. Considering available time units, RAN1 may need to focus on single scenario treats at least one feature for performance enhancements revealed by previous UAV study [1].</w:t>
      </w:r>
      <w:r w:rsidR="007A716D">
        <w:rPr>
          <w:rFonts w:eastAsia="맑은 고딕"/>
        </w:rPr>
        <w:t xml:space="preserve"> In RAN1’s perspective, ICI management or avoidance for the terrestrial UE protection should be an issue to be considered.</w:t>
      </w:r>
    </w:p>
    <w:p w14:paraId="670B9E5F" w14:textId="09E2CDA7" w:rsidR="00105CB8" w:rsidRPr="007A716D" w:rsidRDefault="00105CB8" w:rsidP="00051D81">
      <w:pPr>
        <w:wordWrap/>
        <w:ind w:firstLineChars="50" w:firstLine="100"/>
        <w:jc w:val="both"/>
        <w:rPr>
          <w:rFonts w:eastAsia="맑은 고딕"/>
        </w:rPr>
      </w:pPr>
    </w:p>
    <w:p w14:paraId="71B2001D" w14:textId="00D6D289" w:rsidR="00105CB8" w:rsidRPr="00A87ABE" w:rsidRDefault="00105CB8" w:rsidP="00105CB8">
      <w:pPr>
        <w:widowControl/>
        <w:wordWrap/>
        <w:autoSpaceDE/>
        <w:autoSpaceDN/>
        <w:rPr>
          <w:rFonts w:eastAsia="맑은 고딕"/>
          <w:lang w:val="en-GB"/>
        </w:rPr>
      </w:pPr>
      <w:r w:rsidRPr="0006209B">
        <w:rPr>
          <w:b/>
          <w:i/>
          <w:lang w:val="en-GB"/>
        </w:rPr>
        <w:t xml:space="preserve">Proposal </w:t>
      </w:r>
      <w:r>
        <w:rPr>
          <w:b/>
          <w:i/>
          <w:lang w:val="en-GB"/>
        </w:rPr>
        <w:t>1</w:t>
      </w:r>
      <w:r w:rsidRPr="0006209B">
        <w:rPr>
          <w:b/>
          <w:i/>
          <w:lang w:val="en-GB"/>
        </w:rPr>
        <w:t xml:space="preserve">: </w:t>
      </w:r>
      <w:r>
        <w:rPr>
          <w:b/>
          <w:i/>
          <w:lang w:val="en-GB"/>
        </w:rPr>
        <w:t>RAN1 focus</w:t>
      </w:r>
      <w:r w:rsidR="00E30D59">
        <w:rPr>
          <w:b/>
          <w:i/>
          <w:lang w:val="en-GB"/>
        </w:rPr>
        <w:t>es</w:t>
      </w:r>
      <w:r>
        <w:rPr>
          <w:b/>
          <w:i/>
          <w:lang w:val="en-GB"/>
        </w:rPr>
        <w:t xml:space="preserve"> on </w:t>
      </w:r>
      <w:r w:rsidR="007A716D">
        <w:rPr>
          <w:b/>
          <w:i/>
          <w:lang w:val="en-GB"/>
        </w:rPr>
        <w:t xml:space="preserve">a </w:t>
      </w:r>
      <w:r>
        <w:rPr>
          <w:b/>
          <w:i/>
          <w:lang w:val="en-GB"/>
        </w:rPr>
        <w:t>single scenario for UAV performance enhancement</w:t>
      </w:r>
      <w:r w:rsidR="007A716D">
        <w:rPr>
          <w:b/>
          <w:i/>
          <w:lang w:val="en-GB"/>
        </w:rPr>
        <w:t xml:space="preserve"> considering terrestrial UE protection via aerial link interference management or avoidance</w:t>
      </w:r>
    </w:p>
    <w:p w14:paraId="6C2A8EAB" w14:textId="77777777" w:rsidR="00105CB8" w:rsidRDefault="00105CB8" w:rsidP="00051D81">
      <w:pPr>
        <w:wordWrap/>
        <w:ind w:firstLineChars="50" w:firstLine="100"/>
        <w:jc w:val="both"/>
        <w:rPr>
          <w:rFonts w:eastAsia="맑은 고딕"/>
        </w:rPr>
      </w:pPr>
    </w:p>
    <w:p w14:paraId="4C91F705" w14:textId="5B72C03F" w:rsidR="00736BC4" w:rsidRDefault="00736BC4" w:rsidP="00051D81">
      <w:pPr>
        <w:wordWrap/>
        <w:ind w:firstLineChars="50" w:firstLine="100"/>
        <w:jc w:val="both"/>
        <w:rPr>
          <w:rFonts w:eastAsia="맑은 고딕"/>
        </w:rPr>
      </w:pPr>
      <w:r w:rsidRPr="0006209B">
        <w:rPr>
          <w:rFonts w:eastAsia="맑은 고딕"/>
        </w:rPr>
        <w:t xml:space="preserve">During RAN plenary discussion, </w:t>
      </w:r>
      <w:r w:rsidR="009247E7" w:rsidRPr="0006209B">
        <w:rPr>
          <w:rFonts w:eastAsia="맑은 고딕"/>
        </w:rPr>
        <w:t xml:space="preserve">it </w:t>
      </w:r>
      <w:r w:rsidR="0048167F" w:rsidRPr="0006209B">
        <w:rPr>
          <w:rFonts w:eastAsia="맑은 고딕"/>
        </w:rPr>
        <w:t>was</w:t>
      </w:r>
      <w:r w:rsidR="009247E7" w:rsidRPr="0006209B">
        <w:rPr>
          <w:rFonts w:eastAsia="맑은 고딕"/>
        </w:rPr>
        <w:t xml:space="preserve"> noted by several companies that UAV’s beamforming may help n</w:t>
      </w:r>
      <w:r w:rsidR="00105CB8">
        <w:rPr>
          <w:rFonts w:eastAsia="맑은 고딕"/>
        </w:rPr>
        <w:t xml:space="preserve">etwork’s mobility management. With UAV beamforming, as an expectation, UL ICI toward terrestrial UE could be reduced and network may have flexibility to toss UAV to less crowded cell for terrestrial UE protection [3]. </w:t>
      </w:r>
      <w:r w:rsidR="0048167F" w:rsidRPr="0006209B">
        <w:rPr>
          <w:rFonts w:eastAsia="맑은 고딕"/>
        </w:rPr>
        <w:t xml:space="preserve">As an example, for a UAV flying in </w:t>
      </w:r>
      <w:r w:rsidR="009E6B8D">
        <w:rPr>
          <w:rFonts w:eastAsia="맑은 고딕"/>
        </w:rPr>
        <w:t xml:space="preserve">a </w:t>
      </w:r>
      <w:r w:rsidR="0048167F" w:rsidRPr="0006209B">
        <w:rPr>
          <w:rFonts w:eastAsia="맑은 고딕"/>
        </w:rPr>
        <w:t xml:space="preserve">crowded area, </w:t>
      </w:r>
      <w:r w:rsidR="009E6B8D">
        <w:rPr>
          <w:rFonts w:eastAsia="맑은 고딕"/>
        </w:rPr>
        <w:t xml:space="preserve">the </w:t>
      </w:r>
      <w:r w:rsidR="0048167F" w:rsidRPr="0006209B">
        <w:rPr>
          <w:rFonts w:eastAsia="맑은 고딕"/>
        </w:rPr>
        <w:t xml:space="preserve">network may allow access via </w:t>
      </w:r>
      <w:r w:rsidR="009E6B8D">
        <w:rPr>
          <w:rFonts w:eastAsia="맑은 고딕"/>
        </w:rPr>
        <w:t xml:space="preserve">a </w:t>
      </w:r>
      <w:r w:rsidR="00A83A5C">
        <w:rPr>
          <w:rFonts w:eastAsia="맑은 고딕"/>
        </w:rPr>
        <w:t xml:space="preserve">gNB which is </w:t>
      </w:r>
      <w:r w:rsidR="0048167F" w:rsidRPr="0006209B">
        <w:rPr>
          <w:rFonts w:eastAsia="맑은 고딕"/>
        </w:rPr>
        <w:t xml:space="preserve">less loaded but </w:t>
      </w:r>
      <w:r w:rsidR="00A83A5C">
        <w:rPr>
          <w:rFonts w:eastAsia="맑은 고딕"/>
        </w:rPr>
        <w:t xml:space="preserve">located </w:t>
      </w:r>
      <w:r w:rsidR="009E6B8D">
        <w:rPr>
          <w:rFonts w:eastAsia="맑은 고딕"/>
        </w:rPr>
        <w:t xml:space="preserve">at a </w:t>
      </w:r>
      <w:r w:rsidR="00A83A5C">
        <w:rPr>
          <w:rFonts w:eastAsia="맑은 고딕"/>
        </w:rPr>
        <w:t xml:space="preserve">longer distance </w:t>
      </w:r>
      <w:r w:rsidR="00051D81" w:rsidRPr="0006209B">
        <w:rPr>
          <w:rFonts w:eastAsia="맑은 고딕"/>
        </w:rPr>
        <w:t xml:space="preserve">to avoid or reduce impact on terrestrial UE communication. </w:t>
      </w:r>
      <w:r w:rsidR="00A83A5C">
        <w:rPr>
          <w:rFonts w:eastAsia="맑은 고딕"/>
        </w:rPr>
        <w:t xml:space="preserve">In this example, it is assumed that UAV avoids ICI generation toward </w:t>
      </w:r>
      <w:r w:rsidR="009E6B8D">
        <w:rPr>
          <w:rFonts w:eastAsia="맑은 고딕"/>
        </w:rPr>
        <w:t xml:space="preserve">the </w:t>
      </w:r>
      <w:r w:rsidR="00A83A5C">
        <w:rPr>
          <w:rFonts w:eastAsia="맑은 고딕"/>
        </w:rPr>
        <w:t xml:space="preserve">cell with </w:t>
      </w:r>
      <w:r w:rsidR="009E6B8D">
        <w:rPr>
          <w:rFonts w:eastAsia="맑은 고딕"/>
        </w:rPr>
        <w:t xml:space="preserve">the </w:t>
      </w:r>
      <w:r w:rsidR="00A83A5C">
        <w:rPr>
          <w:rFonts w:eastAsia="맑은 고딕"/>
        </w:rPr>
        <w:t xml:space="preserve">best link quality via proper utilization of UL beam. </w:t>
      </w:r>
      <w:r w:rsidR="007A716D">
        <w:rPr>
          <w:rFonts w:eastAsia="맑은 고딕"/>
        </w:rPr>
        <w:t xml:space="preserve">We think this is valid scenario also aligned with other working group’s target of enhancement. </w:t>
      </w:r>
    </w:p>
    <w:p w14:paraId="7C82C991" w14:textId="7AD24A65" w:rsidR="00A83A5C" w:rsidRDefault="00A83A5C" w:rsidP="00051D81">
      <w:pPr>
        <w:wordWrap/>
        <w:ind w:firstLineChars="50" w:firstLine="100"/>
        <w:jc w:val="both"/>
        <w:rPr>
          <w:rFonts w:eastAsia="맑은 고딕"/>
        </w:rPr>
      </w:pPr>
    </w:p>
    <w:p w14:paraId="707D0BA2" w14:textId="0DB1932D" w:rsidR="00A83A5C" w:rsidRDefault="00CD2153" w:rsidP="00A83A5C">
      <w:pPr>
        <w:wordWrap/>
        <w:ind w:firstLineChars="50" w:firstLine="100"/>
        <w:jc w:val="center"/>
        <w:rPr>
          <w:rFonts w:eastAsia="맑은 고딕"/>
        </w:rPr>
      </w:pPr>
      <w:r>
        <w:rPr>
          <w:rFonts w:eastAsia="맑은 고딕"/>
          <w:noProof/>
        </w:rPr>
        <w:drawing>
          <wp:inline distT="0" distB="0" distL="0" distR="0" wp14:anchorId="6B877570" wp14:editId="3B842AA7">
            <wp:extent cx="1735242" cy="1548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5242" cy="1548000"/>
                    </a:xfrm>
                    <a:prstGeom prst="rect">
                      <a:avLst/>
                    </a:prstGeom>
                    <a:noFill/>
                  </pic:spPr>
                </pic:pic>
              </a:graphicData>
            </a:graphic>
          </wp:inline>
        </w:drawing>
      </w:r>
    </w:p>
    <w:p w14:paraId="10715A32" w14:textId="4D5D6DA8" w:rsidR="00A83A5C" w:rsidRDefault="00A83A5C" w:rsidP="00A83A5C">
      <w:pPr>
        <w:wordWrap/>
        <w:ind w:firstLineChars="50" w:firstLine="100"/>
        <w:jc w:val="center"/>
        <w:rPr>
          <w:rFonts w:eastAsia="맑은 고딕"/>
        </w:rPr>
      </w:pPr>
      <w:r>
        <w:rPr>
          <w:rFonts w:eastAsia="맑은 고딕"/>
        </w:rPr>
        <w:t xml:space="preserve"> </w:t>
      </w:r>
      <w:r>
        <w:rPr>
          <w:rFonts w:eastAsia="맑은 고딕" w:hint="eastAsia"/>
        </w:rPr>
        <w:t>Figure 1</w:t>
      </w:r>
      <w:r>
        <w:rPr>
          <w:rFonts w:eastAsia="맑은 고딕"/>
        </w:rPr>
        <w:t xml:space="preserve">. </w:t>
      </w:r>
      <w:r w:rsidR="00C64E63">
        <w:rPr>
          <w:rFonts w:eastAsia="맑은 고딕"/>
        </w:rPr>
        <w:t>Example of UE’ beam sharping for aerial communication</w:t>
      </w:r>
    </w:p>
    <w:p w14:paraId="5BAB271D" w14:textId="77777777" w:rsidR="00107616" w:rsidRDefault="00107616" w:rsidP="00573515">
      <w:pPr>
        <w:wordWrap/>
        <w:ind w:firstLineChars="50" w:firstLine="100"/>
        <w:jc w:val="both"/>
        <w:rPr>
          <w:rFonts w:eastAsia="맑은 고딕"/>
        </w:rPr>
      </w:pPr>
    </w:p>
    <w:p w14:paraId="4A3C7FC8" w14:textId="5F70CA8B" w:rsidR="00225204" w:rsidRDefault="002236FC" w:rsidP="00225204">
      <w:pPr>
        <w:wordWrap/>
        <w:ind w:firstLineChars="50" w:firstLine="100"/>
        <w:jc w:val="both"/>
        <w:rPr>
          <w:rFonts w:eastAsia="맑은 고딕"/>
        </w:rPr>
      </w:pPr>
      <w:r>
        <w:rPr>
          <w:rFonts w:eastAsia="맑은 고딕"/>
        </w:rPr>
        <w:t xml:space="preserve">Figure 1 shows the </w:t>
      </w:r>
      <w:r w:rsidR="006A3845">
        <w:rPr>
          <w:rFonts w:eastAsia="맑은 고딕"/>
        </w:rPr>
        <w:t xml:space="preserve">example above </w:t>
      </w:r>
      <w:r>
        <w:rPr>
          <w:rFonts w:eastAsia="맑은 고딕"/>
        </w:rPr>
        <w:t>where n</w:t>
      </w:r>
      <w:r w:rsidR="006E112C">
        <w:rPr>
          <w:rFonts w:eastAsia="맑은 고딕"/>
        </w:rPr>
        <w:t xml:space="preserve">etwork needs traffic off-loading for cell A. </w:t>
      </w:r>
      <w:r>
        <w:rPr>
          <w:rFonts w:eastAsia="맑은 고딕"/>
        </w:rPr>
        <w:t>It is also assumed c</w:t>
      </w:r>
      <w:r w:rsidR="006E112C">
        <w:rPr>
          <w:rFonts w:eastAsia="맑은 고딕"/>
        </w:rPr>
        <w:t>ell B or cell C can be a target cell for UAV</w:t>
      </w:r>
      <w:r>
        <w:rPr>
          <w:rFonts w:eastAsia="맑은 고딕"/>
        </w:rPr>
        <w:t xml:space="preserve"> UE</w:t>
      </w:r>
      <w:r w:rsidR="006E112C">
        <w:rPr>
          <w:rFonts w:eastAsia="맑은 고딕"/>
        </w:rPr>
        <w:t xml:space="preserve">’s handover. UAV UE performs beam adaptation for serving cell after handover. If cell B is selected as target cell, </w:t>
      </w:r>
      <w:r w:rsidR="00A46085">
        <w:rPr>
          <w:rFonts w:eastAsia="맑은 고딕"/>
        </w:rPr>
        <w:t xml:space="preserve">after handover, </w:t>
      </w:r>
      <w:r w:rsidR="006E112C">
        <w:rPr>
          <w:rFonts w:eastAsia="맑은 고딕"/>
        </w:rPr>
        <w:t xml:space="preserve">UAV UE generates beam adjusted for the aerial link with cell B as grey colored beam above. Due to the spatial correlation between grey beam and blue beam, in LoS environment, </w:t>
      </w:r>
      <w:r>
        <w:rPr>
          <w:rFonts w:eastAsia="맑은 고딕"/>
        </w:rPr>
        <w:t xml:space="preserve">UE may observe similar level of pathloss from cell A and cell B, after beam adjustment. </w:t>
      </w:r>
      <w:r w:rsidR="00CC0361">
        <w:rPr>
          <w:rFonts w:eastAsia="맑은 고딕"/>
        </w:rPr>
        <w:t xml:space="preserve">It means quite high level of interference will arrive at cell A and intended protection of terrestrial UE is not achieved. As shown above, spatial multi-cell information is essential for the terrestrial UE protection, but considering the work scope defined by WID [2], that information should be available at network without introduction of new reporting format or contents. </w:t>
      </w:r>
      <w:r w:rsidR="00225204">
        <w:rPr>
          <w:rFonts w:eastAsia="맑은 고딕"/>
        </w:rPr>
        <w:t xml:space="preserve">Considering these aspect together, we propose target scenario as below: </w:t>
      </w:r>
    </w:p>
    <w:p w14:paraId="3A9D21DA" w14:textId="7167ED66" w:rsidR="006A3845" w:rsidRDefault="006A3845" w:rsidP="00573515">
      <w:pPr>
        <w:wordWrap/>
        <w:ind w:firstLineChars="50" w:firstLine="100"/>
        <w:jc w:val="both"/>
        <w:rPr>
          <w:rFonts w:eastAsia="맑은 고딕"/>
        </w:rPr>
      </w:pPr>
    </w:p>
    <w:p w14:paraId="1581718A" w14:textId="4B272B26" w:rsidR="00E30D59" w:rsidRDefault="00E30D59" w:rsidP="00573515">
      <w:pPr>
        <w:wordWrap/>
        <w:ind w:firstLineChars="50" w:firstLine="100"/>
        <w:jc w:val="both"/>
        <w:rPr>
          <w:rFonts w:eastAsia="맑은 고딕"/>
        </w:rPr>
      </w:pPr>
    </w:p>
    <w:p w14:paraId="3F54EBD5" w14:textId="77777777" w:rsidR="00E30D59" w:rsidRDefault="00E30D59" w:rsidP="00E30D59">
      <w:pPr>
        <w:widowControl/>
        <w:wordWrap/>
        <w:autoSpaceDE/>
        <w:autoSpaceDN/>
        <w:rPr>
          <w:b/>
          <w:i/>
          <w:lang w:val="en-GB"/>
        </w:rPr>
      </w:pPr>
      <w:r w:rsidRPr="0006209B">
        <w:rPr>
          <w:b/>
          <w:i/>
          <w:lang w:val="en-GB"/>
        </w:rPr>
        <w:t xml:space="preserve">Proposal </w:t>
      </w:r>
      <w:r>
        <w:rPr>
          <w:b/>
          <w:i/>
          <w:lang w:val="en-GB"/>
        </w:rPr>
        <w:t>2</w:t>
      </w:r>
      <w:r w:rsidRPr="0006209B">
        <w:rPr>
          <w:b/>
          <w:i/>
          <w:lang w:val="en-GB"/>
        </w:rPr>
        <w:t xml:space="preserve">: </w:t>
      </w:r>
      <w:r>
        <w:rPr>
          <w:b/>
          <w:i/>
          <w:lang w:val="en-GB"/>
        </w:rPr>
        <w:t>RAN1 consider following case as a target scenario for Rel-18 UAV beamforming capability discussion</w:t>
      </w:r>
    </w:p>
    <w:p w14:paraId="55021C98" w14:textId="0049AF57" w:rsidR="006A3845" w:rsidRPr="005A29FF" w:rsidRDefault="00E30D59" w:rsidP="00E30D59">
      <w:pPr>
        <w:pStyle w:val="aff3"/>
        <w:numPr>
          <w:ilvl w:val="0"/>
          <w:numId w:val="46"/>
        </w:numPr>
        <w:jc w:val="both"/>
        <w:rPr>
          <w:rFonts w:eastAsia="맑은 고딕"/>
          <w:b/>
          <w:i/>
        </w:rPr>
      </w:pPr>
      <w:r w:rsidRPr="005A29FF">
        <w:rPr>
          <w:rFonts w:eastAsia="맑은 고딕" w:hint="eastAsia"/>
          <w:b/>
          <w:i/>
          <w:lang w:eastAsia="ko-KR"/>
        </w:rPr>
        <w:lastRenderedPageBreak/>
        <w:t>N</w:t>
      </w:r>
      <w:r w:rsidRPr="005A29FF">
        <w:rPr>
          <w:rFonts w:eastAsia="맑은 고딕"/>
          <w:b/>
          <w:i/>
          <w:lang w:eastAsia="ko-KR"/>
        </w:rPr>
        <w:t>etwork</w:t>
      </w:r>
      <w:r w:rsidRPr="005A29FF">
        <w:rPr>
          <w:rFonts w:eastAsia="맑은 고딕" w:hint="eastAsia"/>
          <w:b/>
          <w:i/>
          <w:lang w:eastAsia="ko-KR"/>
        </w:rPr>
        <w:t xml:space="preserve"> commands handover </w:t>
      </w:r>
      <w:r w:rsidRPr="005A29FF">
        <w:rPr>
          <w:rFonts w:eastAsia="맑은 고딕"/>
          <w:b/>
          <w:i/>
          <w:lang w:eastAsia="ko-KR"/>
        </w:rPr>
        <w:t>for UAV UE to non-best cell for the terrestrial UE protection or cell traffic off-loading with following conditions</w:t>
      </w:r>
    </w:p>
    <w:p w14:paraId="53DBFCE6" w14:textId="7E7C3E87" w:rsidR="00E30D59" w:rsidRPr="005A29FF" w:rsidRDefault="00225204" w:rsidP="00E30D59">
      <w:pPr>
        <w:pStyle w:val="aff3"/>
        <w:numPr>
          <w:ilvl w:val="1"/>
          <w:numId w:val="46"/>
        </w:numPr>
        <w:jc w:val="both"/>
        <w:rPr>
          <w:rFonts w:eastAsia="맑은 고딕"/>
          <w:b/>
          <w:i/>
        </w:rPr>
      </w:pPr>
      <w:r w:rsidRPr="005A29FF">
        <w:rPr>
          <w:rFonts w:eastAsia="맑은 고딕"/>
          <w:b/>
          <w:i/>
        </w:rPr>
        <w:t>After handover, w</w:t>
      </w:r>
      <w:r w:rsidR="00E30D59" w:rsidRPr="005A29FF">
        <w:rPr>
          <w:rFonts w:eastAsia="맑은 고딕"/>
          <w:b/>
          <w:i/>
        </w:rPr>
        <w:t>ith UAV</w:t>
      </w:r>
      <w:r w:rsidRPr="005A29FF">
        <w:rPr>
          <w:rFonts w:eastAsia="맑은 고딕"/>
          <w:b/>
          <w:i/>
        </w:rPr>
        <w:t xml:space="preserve"> UE</w:t>
      </w:r>
      <w:r w:rsidR="00E30D59" w:rsidRPr="005A29FF">
        <w:rPr>
          <w:rFonts w:eastAsia="맑은 고딕"/>
          <w:b/>
          <w:i/>
        </w:rPr>
        <w:t>’s beam ad</w:t>
      </w:r>
      <w:r w:rsidRPr="005A29FF">
        <w:rPr>
          <w:rFonts w:eastAsia="맑은 고딕"/>
          <w:b/>
          <w:i/>
        </w:rPr>
        <w:t xml:space="preserve">justment toward new serving cell, legacy serving cell observes sufficiently reduced RSRP via aerial link </w:t>
      </w:r>
    </w:p>
    <w:p w14:paraId="7F77CD28" w14:textId="6EBA0A42" w:rsidR="00225204" w:rsidRPr="005A29FF" w:rsidRDefault="00225204" w:rsidP="00225204">
      <w:pPr>
        <w:pStyle w:val="aff3"/>
        <w:numPr>
          <w:ilvl w:val="2"/>
          <w:numId w:val="46"/>
        </w:numPr>
        <w:jc w:val="both"/>
        <w:rPr>
          <w:rFonts w:eastAsia="맑은 고딕"/>
          <w:b/>
          <w:i/>
        </w:rPr>
      </w:pPr>
      <w:r w:rsidRPr="005A29FF">
        <w:rPr>
          <w:rFonts w:eastAsia="맑은 고딕"/>
          <w:b/>
          <w:i/>
        </w:rPr>
        <w:t>TBD: How much reduction should be assumed/required</w:t>
      </w:r>
    </w:p>
    <w:p w14:paraId="5D91A38A" w14:textId="5A9643D6" w:rsidR="00225204" w:rsidRPr="005A29FF" w:rsidRDefault="00225204" w:rsidP="00E30D59">
      <w:pPr>
        <w:pStyle w:val="aff3"/>
        <w:numPr>
          <w:ilvl w:val="1"/>
          <w:numId w:val="46"/>
        </w:numPr>
        <w:jc w:val="both"/>
        <w:rPr>
          <w:rFonts w:eastAsia="맑은 고딕"/>
          <w:b/>
          <w:i/>
        </w:rPr>
      </w:pPr>
      <w:r w:rsidRPr="005A29FF">
        <w:rPr>
          <w:rFonts w:eastAsia="맑은 고딕"/>
          <w:b/>
          <w:i/>
        </w:rPr>
        <w:t>Required information to make handover decision above is extracted from legacy reporting and UE capabilities.</w:t>
      </w:r>
    </w:p>
    <w:p w14:paraId="10EB1B37" w14:textId="77E76016" w:rsidR="00225204" w:rsidRPr="005A29FF" w:rsidRDefault="00225204" w:rsidP="00225204">
      <w:pPr>
        <w:pStyle w:val="aff3"/>
        <w:numPr>
          <w:ilvl w:val="2"/>
          <w:numId w:val="46"/>
        </w:numPr>
        <w:jc w:val="both"/>
        <w:rPr>
          <w:rFonts w:eastAsia="맑은 고딕"/>
          <w:b/>
          <w:i/>
        </w:rPr>
      </w:pPr>
      <w:r w:rsidRPr="005A29FF">
        <w:rPr>
          <w:rFonts w:eastAsia="맑은 고딕"/>
          <w:b/>
          <w:i/>
        </w:rPr>
        <w:t>Handover decision is made without new L1 reporting</w:t>
      </w:r>
    </w:p>
    <w:p w14:paraId="27BD0080" w14:textId="77777777" w:rsidR="00921C46" w:rsidRDefault="00921C46" w:rsidP="00921C46">
      <w:pPr>
        <w:widowControl/>
        <w:wordWrap/>
        <w:autoSpaceDE/>
        <w:autoSpaceDN/>
        <w:ind w:firstLineChars="50" w:firstLine="100"/>
        <w:rPr>
          <w:rFonts w:eastAsia="맑은 고딕"/>
          <w:lang w:val="x-none"/>
        </w:rPr>
      </w:pPr>
    </w:p>
    <w:p w14:paraId="5C240DB7" w14:textId="77777777" w:rsidR="000B2F2F" w:rsidRDefault="00CC1041" w:rsidP="00921C46">
      <w:pPr>
        <w:widowControl/>
        <w:wordWrap/>
        <w:autoSpaceDE/>
        <w:autoSpaceDN/>
        <w:ind w:firstLineChars="50" w:firstLine="100"/>
        <w:rPr>
          <w:rFonts w:eastAsia="맑은 고딕"/>
          <w:lang w:val="en-GB"/>
        </w:rPr>
      </w:pPr>
      <w:r>
        <w:rPr>
          <w:rFonts w:eastAsia="맑은 고딕" w:hint="eastAsia"/>
          <w:lang w:val="en-GB"/>
        </w:rPr>
        <w:t>For the study in this release, we also propose to focus on simple netw</w:t>
      </w:r>
      <w:r>
        <w:rPr>
          <w:rFonts w:eastAsia="맑은 고딕"/>
          <w:lang w:val="en-GB"/>
        </w:rPr>
        <w:t xml:space="preserve">ork or cell utilization only, i.e., the same cell for DL and UL, and no multi-TRP operation. If new UE capability of UAV beamforming provides benefits only in multi-TRP scenario or with DL/UL non-symmetric cell only, we assume that new UE capability not valid. </w:t>
      </w:r>
    </w:p>
    <w:p w14:paraId="2D99EF8B" w14:textId="77777777" w:rsidR="000B2F2F" w:rsidRDefault="000B2F2F" w:rsidP="00921C46">
      <w:pPr>
        <w:widowControl/>
        <w:wordWrap/>
        <w:autoSpaceDE/>
        <w:autoSpaceDN/>
        <w:ind w:firstLineChars="50" w:firstLine="100"/>
        <w:rPr>
          <w:rFonts w:eastAsia="맑은 고딕"/>
          <w:lang w:val="en-GB"/>
        </w:rPr>
      </w:pPr>
    </w:p>
    <w:p w14:paraId="05EBFA7A" w14:textId="77777777" w:rsidR="000B2F2F" w:rsidRDefault="000B2F2F" w:rsidP="000B2F2F">
      <w:pPr>
        <w:widowControl/>
        <w:wordWrap/>
        <w:autoSpaceDE/>
        <w:autoSpaceDN/>
        <w:rPr>
          <w:rFonts w:eastAsia="맑은 고딕"/>
          <w:b/>
          <w:i/>
          <w:lang w:val="en-GB"/>
        </w:rPr>
      </w:pPr>
      <w:r>
        <w:rPr>
          <w:rFonts w:eastAsia="맑은 고딕" w:hint="eastAsia"/>
          <w:b/>
          <w:i/>
          <w:lang w:val="en-GB"/>
        </w:rPr>
        <w:t xml:space="preserve">Proposal 3: </w:t>
      </w:r>
      <w:r>
        <w:rPr>
          <w:rFonts w:eastAsia="맑은 고딕"/>
          <w:b/>
          <w:i/>
          <w:lang w:val="en-GB"/>
        </w:rPr>
        <w:t xml:space="preserve">Consider single TRP and DL/UL symmetric cell only at studying the benefits of UE UAV beamforming capability </w:t>
      </w:r>
    </w:p>
    <w:p w14:paraId="61541EC9" w14:textId="77777777" w:rsidR="000B2F2F" w:rsidRPr="000B2F2F" w:rsidRDefault="000B2F2F" w:rsidP="00921C46">
      <w:pPr>
        <w:widowControl/>
        <w:wordWrap/>
        <w:autoSpaceDE/>
        <w:autoSpaceDN/>
        <w:ind w:firstLineChars="50" w:firstLine="100"/>
        <w:rPr>
          <w:rFonts w:eastAsia="맑은 고딕"/>
          <w:lang w:val="en-GB"/>
        </w:rPr>
      </w:pPr>
    </w:p>
    <w:p w14:paraId="70D669AC" w14:textId="4BAB5C48" w:rsidR="00921C46" w:rsidRDefault="00CC1041" w:rsidP="00921C46">
      <w:pPr>
        <w:widowControl/>
        <w:wordWrap/>
        <w:autoSpaceDE/>
        <w:autoSpaceDN/>
        <w:ind w:firstLineChars="50" w:firstLine="100"/>
        <w:rPr>
          <w:b/>
          <w:i/>
          <w:lang w:val="en-GB"/>
        </w:rPr>
      </w:pPr>
      <w:r>
        <w:rPr>
          <w:rFonts w:eastAsia="맑은 고딕"/>
          <w:lang w:val="en-GB"/>
        </w:rPr>
        <w:t xml:space="preserve">By focusing on single TRP &amp; DL/UL symmetric cell, we assume </w:t>
      </w:r>
      <w:r w:rsidR="00921C46">
        <w:rPr>
          <w:rFonts w:eastAsia="맑은 고딕"/>
          <w:lang w:val="en-GB"/>
        </w:rPr>
        <w:t>mobility management is done based on DL measurement</w:t>
      </w:r>
      <w:r>
        <w:rPr>
          <w:rFonts w:eastAsia="맑은 고딕"/>
          <w:lang w:val="en-GB"/>
        </w:rPr>
        <w:t xml:space="preserve"> only. So the </w:t>
      </w:r>
      <w:r w:rsidR="00921C46">
        <w:rPr>
          <w:rFonts w:eastAsia="맑은 고딕"/>
          <w:lang w:val="en-GB"/>
        </w:rPr>
        <w:t xml:space="preserve">DL/UL beam reciprocity should be essential in target scenario. In addition, since ICI management is the critical goal of UAV beamforming, utilization of different DL/UL beam or network transparent switching of UE beam should not be supported. </w:t>
      </w:r>
    </w:p>
    <w:p w14:paraId="1AA1F997" w14:textId="77777777" w:rsidR="00CC1041" w:rsidRPr="008E78E6" w:rsidRDefault="00CC1041" w:rsidP="00921C46">
      <w:pPr>
        <w:widowControl/>
        <w:wordWrap/>
        <w:autoSpaceDE/>
        <w:autoSpaceDN/>
        <w:rPr>
          <w:rFonts w:eastAsia="맑은 고딕"/>
          <w:b/>
          <w:i/>
          <w:lang w:val="en-GB"/>
        </w:rPr>
      </w:pPr>
    </w:p>
    <w:p w14:paraId="70A1BD2B" w14:textId="080025F4" w:rsidR="00921C46" w:rsidRDefault="00921C46" w:rsidP="00921C46">
      <w:pPr>
        <w:widowControl/>
        <w:wordWrap/>
        <w:autoSpaceDE/>
        <w:autoSpaceDN/>
        <w:rPr>
          <w:b/>
          <w:i/>
          <w:lang w:val="en-GB"/>
        </w:rPr>
      </w:pPr>
      <w:r w:rsidRPr="0006209B">
        <w:rPr>
          <w:b/>
          <w:i/>
          <w:lang w:val="en-GB"/>
        </w:rPr>
        <w:t xml:space="preserve">Observation </w:t>
      </w:r>
      <w:r>
        <w:rPr>
          <w:b/>
          <w:i/>
          <w:lang w:val="en-GB"/>
        </w:rPr>
        <w:t>2</w:t>
      </w:r>
      <w:r w:rsidRPr="0006209B">
        <w:rPr>
          <w:b/>
          <w:i/>
          <w:lang w:val="en-GB"/>
        </w:rPr>
        <w:t>:</w:t>
      </w:r>
      <w:r>
        <w:rPr>
          <w:b/>
          <w:i/>
          <w:lang w:val="en-GB"/>
        </w:rPr>
        <w:t xml:space="preserve"> </w:t>
      </w:r>
      <w:r w:rsidR="000B2F2F">
        <w:rPr>
          <w:b/>
          <w:i/>
          <w:lang w:val="en-GB"/>
        </w:rPr>
        <w:t>At least in DL/UL symmetric cell, b</w:t>
      </w:r>
      <w:r>
        <w:rPr>
          <w:b/>
          <w:i/>
          <w:lang w:val="en-GB"/>
        </w:rPr>
        <w:t>eam correspondence is required for interference aware UAV mobility management</w:t>
      </w:r>
    </w:p>
    <w:p w14:paraId="77CB7AB7" w14:textId="6B172A1F" w:rsidR="00921C46" w:rsidRDefault="00921C46" w:rsidP="00921C46">
      <w:pPr>
        <w:widowControl/>
        <w:wordWrap/>
        <w:autoSpaceDE/>
        <w:autoSpaceDN/>
        <w:rPr>
          <w:b/>
          <w:i/>
          <w:lang w:val="en-GB"/>
        </w:rPr>
      </w:pPr>
    </w:p>
    <w:p w14:paraId="72B7CFC9" w14:textId="4A88910D" w:rsidR="00921C46" w:rsidRDefault="00921C46" w:rsidP="00921C46">
      <w:pPr>
        <w:widowControl/>
        <w:wordWrap/>
        <w:autoSpaceDE/>
        <w:autoSpaceDN/>
        <w:rPr>
          <w:b/>
          <w:i/>
          <w:lang w:val="en-GB"/>
        </w:rPr>
      </w:pPr>
      <w:r>
        <w:rPr>
          <w:b/>
          <w:i/>
          <w:lang w:val="en-GB"/>
        </w:rPr>
        <w:t xml:space="preserve">Observation 3: </w:t>
      </w:r>
      <w:r w:rsidR="000B2F2F">
        <w:rPr>
          <w:b/>
          <w:i/>
          <w:lang w:val="en-GB"/>
        </w:rPr>
        <w:t xml:space="preserve">Since ICI depends on UAV beam, network transparent changing of </w:t>
      </w:r>
      <w:r>
        <w:rPr>
          <w:b/>
          <w:i/>
          <w:lang w:val="en-GB"/>
        </w:rPr>
        <w:t xml:space="preserve">UE beam </w:t>
      </w:r>
      <w:r w:rsidR="000B2F2F">
        <w:rPr>
          <w:b/>
          <w:i/>
          <w:lang w:val="en-GB"/>
        </w:rPr>
        <w:t xml:space="preserve">cause unexpected </w:t>
      </w:r>
      <w:r>
        <w:rPr>
          <w:b/>
          <w:i/>
          <w:lang w:val="en-GB"/>
        </w:rPr>
        <w:t>ICI</w:t>
      </w:r>
    </w:p>
    <w:p w14:paraId="07E31F9F" w14:textId="77777777" w:rsidR="00921C46" w:rsidRPr="00921C46" w:rsidRDefault="00921C46" w:rsidP="00921C46">
      <w:pPr>
        <w:widowControl/>
        <w:wordWrap/>
        <w:autoSpaceDE/>
        <w:autoSpaceDN/>
        <w:rPr>
          <w:b/>
          <w:i/>
          <w:lang w:val="en-GB"/>
        </w:rPr>
      </w:pPr>
    </w:p>
    <w:p w14:paraId="2BD51097" w14:textId="2C477600" w:rsidR="00921C46" w:rsidRDefault="00921C46" w:rsidP="00921C46">
      <w:pPr>
        <w:wordWrap/>
        <w:jc w:val="both"/>
        <w:rPr>
          <w:rFonts w:eastAsia="맑은 고딕"/>
          <w:lang w:val="en-GB"/>
        </w:rPr>
      </w:pPr>
      <w:r>
        <w:rPr>
          <w:b/>
          <w:i/>
          <w:lang w:val="en-GB"/>
        </w:rPr>
        <w:t xml:space="preserve">Proposal </w:t>
      </w:r>
      <w:r w:rsidR="000B2F2F">
        <w:rPr>
          <w:b/>
          <w:i/>
          <w:lang w:val="en-GB"/>
        </w:rPr>
        <w:t>4</w:t>
      </w:r>
      <w:r>
        <w:rPr>
          <w:b/>
          <w:i/>
          <w:lang w:val="en-GB"/>
        </w:rPr>
        <w:t>: Support UAV beamforming based mobility management for the UAV UE supporting FR1 beam correspondence only</w:t>
      </w:r>
    </w:p>
    <w:p w14:paraId="6D5820C6" w14:textId="77777777" w:rsidR="00921C46" w:rsidRDefault="00921C46" w:rsidP="00921C46">
      <w:pPr>
        <w:wordWrap/>
        <w:ind w:firstLineChars="50" w:firstLine="100"/>
        <w:jc w:val="both"/>
        <w:rPr>
          <w:rFonts w:eastAsia="맑은 고딕"/>
        </w:rPr>
      </w:pPr>
    </w:p>
    <w:p w14:paraId="68EE3D25" w14:textId="4C869BAA" w:rsidR="00921C46" w:rsidRPr="00B210F2" w:rsidRDefault="00921C46" w:rsidP="001273C3">
      <w:pPr>
        <w:wordWrap/>
        <w:jc w:val="both"/>
        <w:rPr>
          <w:rFonts w:eastAsia="맑은 고딕"/>
          <w:lang w:val="x-none"/>
        </w:rPr>
      </w:pPr>
      <w:r w:rsidRPr="0006209B">
        <w:rPr>
          <w:b/>
          <w:i/>
          <w:lang w:val="en-GB"/>
        </w:rPr>
        <w:t xml:space="preserve">Proposal </w:t>
      </w:r>
      <w:r w:rsidR="000B2F2F">
        <w:rPr>
          <w:b/>
          <w:i/>
          <w:lang w:val="en-GB"/>
        </w:rPr>
        <w:t>5</w:t>
      </w:r>
      <w:r w:rsidRPr="0006209B">
        <w:rPr>
          <w:b/>
          <w:i/>
          <w:lang w:val="en-GB"/>
        </w:rPr>
        <w:t xml:space="preserve">: </w:t>
      </w:r>
      <w:r w:rsidR="00B210F2" w:rsidRPr="00B210F2">
        <w:rPr>
          <w:rFonts w:eastAsia="맑은 고딕" w:hint="eastAsia"/>
          <w:b/>
          <w:i/>
        </w:rPr>
        <w:t xml:space="preserve">Network assumes the same UE beam </w:t>
      </w:r>
      <w:r w:rsidR="00CE78E4">
        <w:rPr>
          <w:rFonts w:eastAsia="맑은 고딕"/>
          <w:b/>
          <w:i/>
        </w:rPr>
        <w:t xml:space="preserve">applied on reported </w:t>
      </w:r>
      <w:r w:rsidR="00B210F2" w:rsidRPr="00B210F2">
        <w:rPr>
          <w:rFonts w:eastAsia="맑은 고딕" w:hint="eastAsia"/>
          <w:b/>
          <w:i/>
        </w:rPr>
        <w:t>UE</w:t>
      </w:r>
      <w:r w:rsidR="00B210F2" w:rsidRPr="00B210F2">
        <w:rPr>
          <w:rFonts w:eastAsia="맑은 고딕"/>
          <w:b/>
          <w:i/>
        </w:rPr>
        <w:t>’s measurement and channel transmission</w:t>
      </w:r>
      <w:r w:rsidR="00B210F2">
        <w:rPr>
          <w:rFonts w:eastAsia="맑은 고딕"/>
          <w:b/>
          <w:i/>
        </w:rPr>
        <w:t xml:space="preserve"> </w:t>
      </w:r>
      <w:r w:rsidR="00B210F2" w:rsidRPr="00B210F2">
        <w:rPr>
          <w:rFonts w:eastAsia="맑은 고딕"/>
          <w:b/>
          <w:i/>
        </w:rPr>
        <w:t>/reception</w:t>
      </w:r>
      <w:r w:rsidR="00B210F2">
        <w:rPr>
          <w:b/>
          <w:i/>
          <w:lang w:val="en-GB"/>
        </w:rPr>
        <w:t xml:space="preserve"> </w:t>
      </w:r>
    </w:p>
    <w:p w14:paraId="71D1F704" w14:textId="77777777" w:rsidR="00EE7081" w:rsidRDefault="00EE7081" w:rsidP="00573515">
      <w:pPr>
        <w:wordWrap/>
        <w:ind w:firstLineChars="50" w:firstLine="100"/>
        <w:jc w:val="both"/>
        <w:rPr>
          <w:rFonts w:eastAsia="맑은 고딕"/>
          <w:lang w:val="x-none"/>
        </w:rPr>
      </w:pPr>
    </w:p>
    <w:p w14:paraId="2450C800" w14:textId="6BC1311C" w:rsidR="00573515" w:rsidRDefault="00225204" w:rsidP="00225204">
      <w:pPr>
        <w:pStyle w:val="2"/>
      </w:pPr>
      <w:r>
        <w:t>R</w:t>
      </w:r>
      <w:r>
        <w:rPr>
          <w:rFonts w:hint="eastAsia"/>
        </w:rPr>
        <w:t>equired UE c</w:t>
      </w:r>
      <w:r>
        <w:t>apabilities</w:t>
      </w:r>
    </w:p>
    <w:p w14:paraId="678DABFE" w14:textId="566D9C03" w:rsidR="00DF1FB0" w:rsidRDefault="00EE7081" w:rsidP="00573515">
      <w:pPr>
        <w:wordWrap/>
        <w:ind w:firstLineChars="50" w:firstLine="100"/>
        <w:jc w:val="both"/>
        <w:rPr>
          <w:rFonts w:eastAsia="맑은 고딕"/>
        </w:rPr>
      </w:pPr>
      <w:r>
        <w:rPr>
          <w:rFonts w:eastAsia="맑은 고딕"/>
        </w:rPr>
        <w:t>As a starting point, RAN1 agreed to consider UAV UE’s beam characteristics or extension of FR2-only beam management parameters.</w:t>
      </w:r>
      <w:r w:rsidR="00E55FEF">
        <w:rPr>
          <w:rFonts w:eastAsia="맑은 고딕"/>
        </w:rPr>
        <w:t xml:space="preserve"> </w:t>
      </w:r>
      <w:r w:rsidR="00DF1FB0">
        <w:rPr>
          <w:rFonts w:eastAsia="맑은 고딕" w:hint="eastAsia"/>
        </w:rPr>
        <w:t xml:space="preserve">Indication of beam characteristics provides strict </w:t>
      </w:r>
      <w:r w:rsidR="00DF1FB0">
        <w:rPr>
          <w:rFonts w:eastAsia="맑은 고딕"/>
        </w:rPr>
        <w:t>information</w:t>
      </w:r>
      <w:r w:rsidR="00DF1FB0">
        <w:rPr>
          <w:rFonts w:eastAsia="맑은 고딕" w:hint="eastAsia"/>
        </w:rPr>
        <w:t xml:space="preserve"> </w:t>
      </w:r>
      <w:r w:rsidR="00DF1FB0">
        <w:rPr>
          <w:rFonts w:eastAsia="맑은 고딕"/>
        </w:rPr>
        <w:t xml:space="preserve">on the beam shapes and directional gains UE provides. </w:t>
      </w:r>
      <w:r w:rsidR="00B60F10">
        <w:rPr>
          <w:rFonts w:eastAsia="맑은 고딕"/>
        </w:rPr>
        <w:t xml:space="preserve">Such capability itself would not provide sufficient information to serving cell extracting interference information. But when merged together with multi-cell link quality information and geometric information, further information becomes available. Figure 2 is an example when LoS is satisfied between UAV UE and multiple of cells including serving cell. In figure 2, UE measures multi-cell link quality, e.g., L3-RSRP with UE beam adjustment. Depending on relative geometric location, same or different directional antenna is used for link quality measurement. If handover happens to a cell measured by different directional antenna, e.g. cell C, reduced amount of interference serving cell will expect, compared with the case of handover within the same directional antenna. </w:t>
      </w:r>
    </w:p>
    <w:p w14:paraId="354FE639" w14:textId="77777777" w:rsidR="00B60F10" w:rsidRDefault="00B60F10" w:rsidP="00573515">
      <w:pPr>
        <w:wordWrap/>
        <w:ind w:firstLineChars="50" w:firstLine="100"/>
        <w:jc w:val="both"/>
        <w:rPr>
          <w:rFonts w:eastAsia="맑은 고딕"/>
        </w:rPr>
      </w:pPr>
    </w:p>
    <w:p w14:paraId="71D41B4D" w14:textId="7E042F5D" w:rsidR="00E55FEF" w:rsidRDefault="00B60F10" w:rsidP="00E55FEF">
      <w:pPr>
        <w:wordWrap/>
        <w:ind w:firstLineChars="50" w:firstLine="100"/>
        <w:jc w:val="center"/>
        <w:rPr>
          <w:rFonts w:eastAsia="맑은 고딕"/>
        </w:rPr>
      </w:pPr>
      <w:r>
        <w:rPr>
          <w:rFonts w:eastAsia="맑은 고딕"/>
          <w:noProof/>
        </w:rPr>
        <w:drawing>
          <wp:inline distT="0" distB="0" distL="0" distR="0" wp14:anchorId="4E33190E" wp14:editId="2DAE0A05">
            <wp:extent cx="2128724" cy="105922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2127" cy="1065891"/>
                    </a:xfrm>
                    <a:prstGeom prst="rect">
                      <a:avLst/>
                    </a:prstGeom>
                    <a:noFill/>
                  </pic:spPr>
                </pic:pic>
              </a:graphicData>
            </a:graphic>
          </wp:inline>
        </w:drawing>
      </w:r>
    </w:p>
    <w:p w14:paraId="2A2170CF" w14:textId="22EC8302" w:rsidR="00E55FEF" w:rsidRDefault="00E55FEF" w:rsidP="00573515">
      <w:pPr>
        <w:wordWrap/>
        <w:ind w:firstLineChars="50" w:firstLine="100"/>
        <w:jc w:val="both"/>
        <w:rPr>
          <w:rFonts w:eastAsia="맑은 고딕"/>
        </w:rPr>
      </w:pPr>
    </w:p>
    <w:p w14:paraId="6FEFDD62" w14:textId="64E207D1" w:rsidR="00B60F10" w:rsidRDefault="00B60F10" w:rsidP="00864B4D">
      <w:pPr>
        <w:widowControl/>
        <w:wordWrap/>
        <w:autoSpaceDE/>
        <w:autoSpaceDN/>
        <w:rPr>
          <w:b/>
          <w:i/>
          <w:lang w:val="en-GB"/>
        </w:rPr>
      </w:pPr>
      <w:r w:rsidRPr="0006209B">
        <w:rPr>
          <w:b/>
          <w:i/>
          <w:lang w:val="en-GB"/>
        </w:rPr>
        <w:t xml:space="preserve">Observation </w:t>
      </w:r>
      <w:r w:rsidR="005A29FF">
        <w:rPr>
          <w:b/>
          <w:i/>
          <w:lang w:val="en-GB"/>
        </w:rPr>
        <w:t>4</w:t>
      </w:r>
      <w:r w:rsidRPr="0006209B">
        <w:rPr>
          <w:b/>
          <w:i/>
          <w:lang w:val="en-GB"/>
        </w:rPr>
        <w:t xml:space="preserve">: </w:t>
      </w:r>
      <w:r w:rsidR="00E0483F">
        <w:rPr>
          <w:b/>
          <w:i/>
          <w:lang w:val="en-GB"/>
        </w:rPr>
        <w:t>W</w:t>
      </w:r>
      <w:r w:rsidR="00864B4D">
        <w:rPr>
          <w:b/>
          <w:i/>
          <w:lang w:val="en-GB"/>
        </w:rPr>
        <w:t>ith the following conditions, r</w:t>
      </w:r>
      <w:r>
        <w:rPr>
          <w:b/>
          <w:i/>
          <w:lang w:val="en-GB"/>
        </w:rPr>
        <w:t xml:space="preserve">eporting of </w:t>
      </w:r>
      <w:r w:rsidR="00864B4D">
        <w:rPr>
          <w:b/>
          <w:i/>
          <w:lang w:val="en-GB"/>
        </w:rPr>
        <w:t>UE beam characteristics may help serving cell to predict proper target cell for UAV UE off-loading</w:t>
      </w:r>
    </w:p>
    <w:p w14:paraId="01EC6C0F" w14:textId="5F72ED51" w:rsidR="00864B4D" w:rsidRPr="00864B4D" w:rsidRDefault="00864B4D" w:rsidP="00864B4D">
      <w:pPr>
        <w:pStyle w:val="aff3"/>
        <w:numPr>
          <w:ilvl w:val="0"/>
          <w:numId w:val="46"/>
        </w:numPr>
        <w:rPr>
          <w:b/>
          <w:i/>
          <w:lang w:val="en-GB"/>
        </w:rPr>
      </w:pPr>
      <w:r>
        <w:rPr>
          <w:rFonts w:eastAsia="맑은 고딕" w:hint="eastAsia"/>
          <w:b/>
          <w:i/>
          <w:lang w:val="en-GB" w:eastAsia="ko-KR"/>
        </w:rPr>
        <w:t xml:space="preserve">LoS </w:t>
      </w:r>
      <w:r>
        <w:rPr>
          <w:rFonts w:eastAsia="맑은 고딕"/>
          <w:b/>
          <w:i/>
          <w:lang w:val="en-GB" w:eastAsia="ko-KR"/>
        </w:rPr>
        <w:t>environment</w:t>
      </w:r>
      <w:r>
        <w:rPr>
          <w:rFonts w:eastAsia="맑은 고딕" w:hint="eastAsia"/>
          <w:b/>
          <w:i/>
          <w:lang w:val="en-GB" w:eastAsia="ko-KR"/>
        </w:rPr>
        <w:t xml:space="preserve"> </w:t>
      </w:r>
      <w:r>
        <w:rPr>
          <w:rFonts w:eastAsia="맑은 고딕"/>
          <w:b/>
          <w:i/>
          <w:lang w:val="en-GB" w:eastAsia="ko-KR"/>
        </w:rPr>
        <w:t>is provided for serving cell and target cell</w:t>
      </w:r>
    </w:p>
    <w:p w14:paraId="57071D4F" w14:textId="4E790E4F" w:rsidR="00864B4D" w:rsidRPr="00864B4D" w:rsidRDefault="00D11B41" w:rsidP="00864B4D">
      <w:pPr>
        <w:pStyle w:val="aff3"/>
        <w:numPr>
          <w:ilvl w:val="0"/>
          <w:numId w:val="46"/>
        </w:numPr>
        <w:rPr>
          <w:b/>
          <w:i/>
          <w:lang w:val="en-GB"/>
        </w:rPr>
      </w:pPr>
      <w:r>
        <w:rPr>
          <w:rFonts w:eastAsia="맑은 고딕" w:hint="eastAsia"/>
          <w:b/>
          <w:i/>
          <w:lang w:val="en-GB" w:eastAsia="ko-KR"/>
        </w:rPr>
        <w:t>Geomet</w:t>
      </w:r>
      <w:r>
        <w:rPr>
          <w:rFonts w:eastAsia="맑은 고딕"/>
          <w:b/>
          <w:i/>
          <w:lang w:val="en-GB" w:eastAsia="ko-KR"/>
        </w:rPr>
        <w:t>r</w:t>
      </w:r>
      <w:r>
        <w:rPr>
          <w:rFonts w:eastAsia="맑은 고딕" w:hint="eastAsia"/>
          <w:b/>
          <w:i/>
          <w:lang w:val="en-GB" w:eastAsia="ko-KR"/>
        </w:rPr>
        <w:t xml:space="preserve">ic information </w:t>
      </w:r>
      <w:r>
        <w:rPr>
          <w:rFonts w:eastAsia="맑은 고딕"/>
          <w:b/>
          <w:i/>
          <w:lang w:val="en-GB" w:eastAsia="ko-KR"/>
        </w:rPr>
        <w:t>of UAV UE and target cell is provide at used for target cell selection</w:t>
      </w:r>
    </w:p>
    <w:p w14:paraId="0F751EA8" w14:textId="3F98EA77" w:rsidR="00E0483F" w:rsidRDefault="00E61845" w:rsidP="00E0483F">
      <w:pPr>
        <w:widowControl/>
        <w:wordWrap/>
        <w:autoSpaceDE/>
        <w:autoSpaceDN/>
        <w:spacing w:after="180"/>
        <w:rPr>
          <w:b/>
          <w:i/>
          <w:lang w:val="en-GB"/>
        </w:rPr>
      </w:pPr>
      <w:r>
        <w:rPr>
          <w:b/>
          <w:i/>
          <w:lang w:val="en-GB"/>
        </w:rPr>
        <w:t xml:space="preserve">Proposal </w:t>
      </w:r>
      <w:r w:rsidR="005A29FF">
        <w:rPr>
          <w:b/>
          <w:i/>
          <w:lang w:val="en-GB"/>
        </w:rPr>
        <w:t>6</w:t>
      </w:r>
      <w:r w:rsidR="00E0483F" w:rsidRPr="0006209B">
        <w:rPr>
          <w:b/>
          <w:i/>
          <w:lang w:val="en-GB"/>
        </w:rPr>
        <w:t xml:space="preserve">: </w:t>
      </w:r>
      <w:r w:rsidR="00A93BD2">
        <w:rPr>
          <w:b/>
          <w:i/>
          <w:lang w:val="en-GB"/>
        </w:rPr>
        <w:t xml:space="preserve">Low priority </w:t>
      </w:r>
      <w:r>
        <w:rPr>
          <w:b/>
          <w:i/>
          <w:lang w:val="en-GB"/>
        </w:rPr>
        <w:t xml:space="preserve">on UE beam characteristics reporting, </w:t>
      </w:r>
      <w:r w:rsidR="00A93BD2">
        <w:rPr>
          <w:b/>
          <w:i/>
          <w:lang w:val="en-GB"/>
        </w:rPr>
        <w:t>if dependence on positioning is essential</w:t>
      </w:r>
    </w:p>
    <w:p w14:paraId="32FDE03D" w14:textId="133AFBA4" w:rsidR="00431CE7" w:rsidRDefault="00431CE7" w:rsidP="00573515">
      <w:pPr>
        <w:wordWrap/>
        <w:ind w:firstLineChars="50" w:firstLine="100"/>
        <w:jc w:val="both"/>
        <w:rPr>
          <w:rFonts w:eastAsia="맑은 고딕"/>
          <w:lang w:val="en-GB"/>
        </w:rPr>
      </w:pPr>
    </w:p>
    <w:p w14:paraId="1C281C21" w14:textId="346264A8" w:rsidR="00057EA7" w:rsidRDefault="00A93BD2" w:rsidP="00573515">
      <w:pPr>
        <w:wordWrap/>
        <w:ind w:firstLineChars="50" w:firstLine="100"/>
        <w:jc w:val="both"/>
        <w:rPr>
          <w:rFonts w:eastAsia="맑은 고딕"/>
          <w:lang w:val="en-GB"/>
        </w:rPr>
      </w:pPr>
      <w:r>
        <w:rPr>
          <w:rFonts w:eastAsia="맑은 고딕" w:hint="eastAsia"/>
          <w:lang w:val="en-GB"/>
        </w:rPr>
        <w:lastRenderedPageBreak/>
        <w:t>As FR2 only parameters of UE beam management capabilities, following 10 parameters are defined.</w:t>
      </w:r>
      <w:r w:rsidR="005A3B77">
        <w:rPr>
          <w:rFonts w:eastAsia="맑은 고딕"/>
          <w:lang w:val="en-GB"/>
        </w:rPr>
        <w:t xml:space="preserve"> Extension of those parameters to FR1 </w:t>
      </w:r>
      <w:r w:rsidR="00BE342E">
        <w:rPr>
          <w:rFonts w:eastAsia="맑은 고딕"/>
          <w:lang w:val="en-GB"/>
        </w:rPr>
        <w:t>is</w:t>
      </w:r>
      <w:r w:rsidR="005A3B77">
        <w:rPr>
          <w:rFonts w:eastAsia="맑은 고딕"/>
          <w:lang w:val="en-GB"/>
        </w:rPr>
        <w:t xml:space="preserve"> supported if it helps network to extract more information under the proposed target scenario. </w:t>
      </w:r>
    </w:p>
    <w:p w14:paraId="1F3029F0" w14:textId="16F8C5F1" w:rsidR="00A93BD2" w:rsidRDefault="00A93BD2" w:rsidP="00573515">
      <w:pPr>
        <w:wordWrap/>
        <w:ind w:firstLineChars="50" w:firstLine="100"/>
        <w:jc w:val="both"/>
        <w:rPr>
          <w:rFonts w:eastAsia="맑은 고딕"/>
          <w:lang w:val="en-GB"/>
        </w:rPr>
      </w:pPr>
    </w:p>
    <w:tbl>
      <w:tblPr>
        <w:tblW w:w="8503" w:type="dxa"/>
        <w:tblCellMar>
          <w:left w:w="99" w:type="dxa"/>
          <w:right w:w="99" w:type="dxa"/>
        </w:tblCellMar>
        <w:tblLook w:val="04A0" w:firstRow="1" w:lastRow="0" w:firstColumn="1" w:lastColumn="0" w:noHBand="0" w:noVBand="1"/>
      </w:tblPr>
      <w:tblGrid>
        <w:gridCol w:w="4577"/>
        <w:gridCol w:w="818"/>
        <w:gridCol w:w="654"/>
        <w:gridCol w:w="1309"/>
        <w:gridCol w:w="1145"/>
      </w:tblGrid>
      <w:tr w:rsidR="00A93BD2" w:rsidRPr="00A93BD2" w14:paraId="7EBFA132" w14:textId="77777777" w:rsidTr="00A93BD2">
        <w:trPr>
          <w:trHeight w:val="381"/>
        </w:trPr>
        <w:tc>
          <w:tcPr>
            <w:tcW w:w="4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1E416"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Definitions for parameters</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7F706"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Per</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C66E7"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M</w:t>
            </w:r>
          </w:p>
        </w:tc>
        <w:tc>
          <w:tcPr>
            <w:tcW w:w="1309" w:type="dxa"/>
            <w:tcBorders>
              <w:top w:val="single" w:sz="4" w:space="0" w:color="auto"/>
              <w:left w:val="nil"/>
              <w:bottom w:val="nil"/>
              <w:right w:val="single" w:sz="4" w:space="0" w:color="auto"/>
            </w:tcBorders>
            <w:shd w:val="clear" w:color="auto" w:fill="auto"/>
            <w:vAlign w:val="center"/>
            <w:hideMark/>
          </w:tcPr>
          <w:p w14:paraId="50547340"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FDD-TDD</w:t>
            </w:r>
          </w:p>
        </w:tc>
        <w:tc>
          <w:tcPr>
            <w:tcW w:w="1145" w:type="dxa"/>
            <w:tcBorders>
              <w:top w:val="single" w:sz="4" w:space="0" w:color="auto"/>
              <w:left w:val="nil"/>
              <w:bottom w:val="nil"/>
              <w:right w:val="single" w:sz="4" w:space="0" w:color="auto"/>
            </w:tcBorders>
            <w:shd w:val="clear" w:color="auto" w:fill="auto"/>
            <w:vAlign w:val="center"/>
            <w:hideMark/>
          </w:tcPr>
          <w:p w14:paraId="52D63517"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FR1-FR2</w:t>
            </w:r>
          </w:p>
        </w:tc>
      </w:tr>
      <w:tr w:rsidR="00A93BD2" w:rsidRPr="00A93BD2" w14:paraId="477FB2E3" w14:textId="77777777" w:rsidTr="00A93BD2">
        <w:trPr>
          <w:trHeight w:val="335"/>
        </w:trPr>
        <w:tc>
          <w:tcPr>
            <w:tcW w:w="4577" w:type="dxa"/>
            <w:vMerge/>
            <w:tcBorders>
              <w:top w:val="single" w:sz="4" w:space="0" w:color="auto"/>
              <w:left w:val="single" w:sz="4" w:space="0" w:color="auto"/>
              <w:bottom w:val="single" w:sz="4" w:space="0" w:color="auto"/>
              <w:right w:val="single" w:sz="4" w:space="0" w:color="auto"/>
            </w:tcBorders>
            <w:vAlign w:val="center"/>
            <w:hideMark/>
          </w:tcPr>
          <w:p w14:paraId="1898064F" w14:textId="77777777" w:rsidR="00A93BD2" w:rsidRPr="00A93BD2" w:rsidRDefault="00A93BD2" w:rsidP="00A93BD2">
            <w:pPr>
              <w:widowControl/>
              <w:wordWrap/>
              <w:autoSpaceDE/>
              <w:autoSpaceDN/>
              <w:rPr>
                <w:rFonts w:ascii="Arial" w:eastAsia="맑은 고딕"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B36C404" w14:textId="77777777" w:rsidR="00A93BD2" w:rsidRPr="00A93BD2" w:rsidRDefault="00A93BD2" w:rsidP="00A93BD2">
            <w:pPr>
              <w:widowControl/>
              <w:wordWrap/>
              <w:autoSpaceDE/>
              <w:autoSpaceDN/>
              <w:rPr>
                <w:rFonts w:ascii="Arial" w:eastAsia="맑은 고딕" w:hAnsi="Arial" w:cs="Arial"/>
                <w:b/>
                <w:bCs/>
                <w:color w:val="00000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F0A9397" w14:textId="77777777" w:rsidR="00A93BD2" w:rsidRPr="00A93BD2" w:rsidRDefault="00A93BD2" w:rsidP="00A93BD2">
            <w:pPr>
              <w:widowControl/>
              <w:wordWrap/>
              <w:autoSpaceDE/>
              <w:autoSpaceDN/>
              <w:rPr>
                <w:rFonts w:ascii="Arial" w:eastAsia="맑은 고딕" w:hAnsi="Arial" w:cs="Arial"/>
                <w:b/>
                <w:bCs/>
                <w:color w:val="000000"/>
                <w:sz w:val="18"/>
                <w:szCs w:val="18"/>
              </w:rPr>
            </w:pPr>
          </w:p>
        </w:tc>
        <w:tc>
          <w:tcPr>
            <w:tcW w:w="1309" w:type="dxa"/>
            <w:tcBorders>
              <w:top w:val="nil"/>
              <w:left w:val="nil"/>
              <w:bottom w:val="single" w:sz="4" w:space="0" w:color="auto"/>
              <w:right w:val="single" w:sz="4" w:space="0" w:color="auto"/>
            </w:tcBorders>
            <w:shd w:val="clear" w:color="auto" w:fill="auto"/>
            <w:vAlign w:val="center"/>
            <w:hideMark/>
          </w:tcPr>
          <w:p w14:paraId="73CCBBEE"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DIFF</w:t>
            </w:r>
          </w:p>
        </w:tc>
        <w:tc>
          <w:tcPr>
            <w:tcW w:w="1145" w:type="dxa"/>
            <w:tcBorders>
              <w:top w:val="nil"/>
              <w:left w:val="nil"/>
              <w:bottom w:val="single" w:sz="4" w:space="0" w:color="auto"/>
              <w:right w:val="single" w:sz="4" w:space="0" w:color="auto"/>
            </w:tcBorders>
            <w:shd w:val="clear" w:color="auto" w:fill="auto"/>
            <w:vAlign w:val="center"/>
            <w:hideMark/>
          </w:tcPr>
          <w:p w14:paraId="10527C85" w14:textId="77777777" w:rsidR="00A93BD2" w:rsidRPr="00A93BD2" w:rsidRDefault="00A93BD2" w:rsidP="00A93BD2">
            <w:pPr>
              <w:widowControl/>
              <w:wordWrap/>
              <w:autoSpaceDE/>
              <w:autoSpaceDN/>
              <w:jc w:val="center"/>
              <w:rPr>
                <w:rFonts w:ascii="Arial" w:eastAsia="맑은 고딕" w:hAnsi="Arial" w:cs="Arial"/>
                <w:b/>
                <w:bCs/>
                <w:color w:val="000000"/>
                <w:sz w:val="18"/>
                <w:szCs w:val="18"/>
              </w:rPr>
            </w:pPr>
            <w:r w:rsidRPr="00A93BD2">
              <w:rPr>
                <w:rFonts w:ascii="Arial" w:eastAsia="맑은 고딕" w:hAnsi="Arial" w:cs="Arial"/>
                <w:b/>
                <w:bCs/>
                <w:color w:val="000000"/>
                <w:sz w:val="18"/>
                <w:szCs w:val="18"/>
              </w:rPr>
              <w:t>DIFF</w:t>
            </w:r>
          </w:p>
        </w:tc>
      </w:tr>
      <w:tr w:rsidR="00A93BD2" w:rsidRPr="00A93BD2" w14:paraId="2479FB93"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8FE8DA1"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beamCorrespondenceCSI-RS-based-r16</w:t>
            </w:r>
          </w:p>
        </w:tc>
        <w:tc>
          <w:tcPr>
            <w:tcW w:w="818" w:type="dxa"/>
            <w:tcBorders>
              <w:top w:val="nil"/>
              <w:left w:val="nil"/>
              <w:bottom w:val="single" w:sz="4" w:space="0" w:color="auto"/>
              <w:right w:val="single" w:sz="4" w:space="0" w:color="auto"/>
            </w:tcBorders>
            <w:shd w:val="clear" w:color="auto" w:fill="auto"/>
            <w:vAlign w:val="center"/>
            <w:hideMark/>
          </w:tcPr>
          <w:p w14:paraId="288C00D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1E08865B"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48171385"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TDD only</w:t>
            </w:r>
          </w:p>
        </w:tc>
        <w:tc>
          <w:tcPr>
            <w:tcW w:w="1145" w:type="dxa"/>
            <w:tcBorders>
              <w:top w:val="nil"/>
              <w:left w:val="nil"/>
              <w:bottom w:val="single" w:sz="4" w:space="0" w:color="auto"/>
              <w:right w:val="single" w:sz="4" w:space="0" w:color="auto"/>
            </w:tcBorders>
            <w:shd w:val="clear" w:color="auto" w:fill="auto"/>
            <w:vAlign w:val="center"/>
            <w:hideMark/>
          </w:tcPr>
          <w:p w14:paraId="3854B39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66DECE18"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76B502D4"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beamCorrespondenceSSB-based-r16</w:t>
            </w:r>
          </w:p>
        </w:tc>
        <w:tc>
          <w:tcPr>
            <w:tcW w:w="818" w:type="dxa"/>
            <w:tcBorders>
              <w:top w:val="nil"/>
              <w:left w:val="nil"/>
              <w:bottom w:val="single" w:sz="4" w:space="0" w:color="auto"/>
              <w:right w:val="single" w:sz="4" w:space="0" w:color="auto"/>
            </w:tcBorders>
            <w:shd w:val="clear" w:color="auto" w:fill="auto"/>
            <w:vAlign w:val="center"/>
            <w:hideMark/>
          </w:tcPr>
          <w:p w14:paraId="193A6359"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70020932"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1927C86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TDD only</w:t>
            </w:r>
          </w:p>
        </w:tc>
        <w:tc>
          <w:tcPr>
            <w:tcW w:w="1145" w:type="dxa"/>
            <w:tcBorders>
              <w:top w:val="nil"/>
              <w:left w:val="nil"/>
              <w:bottom w:val="single" w:sz="4" w:space="0" w:color="auto"/>
              <w:right w:val="single" w:sz="4" w:space="0" w:color="auto"/>
            </w:tcBorders>
            <w:shd w:val="clear" w:color="auto" w:fill="auto"/>
            <w:vAlign w:val="center"/>
            <w:hideMark/>
          </w:tcPr>
          <w:p w14:paraId="263F564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110187D9"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C954DCE"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beamCorrespondenceWithoutUL-BeamSweeping</w:t>
            </w:r>
          </w:p>
        </w:tc>
        <w:tc>
          <w:tcPr>
            <w:tcW w:w="818" w:type="dxa"/>
            <w:tcBorders>
              <w:top w:val="nil"/>
              <w:left w:val="nil"/>
              <w:bottom w:val="single" w:sz="4" w:space="0" w:color="auto"/>
              <w:right w:val="single" w:sz="4" w:space="0" w:color="auto"/>
            </w:tcBorders>
            <w:shd w:val="clear" w:color="auto" w:fill="auto"/>
            <w:vAlign w:val="center"/>
            <w:hideMark/>
          </w:tcPr>
          <w:p w14:paraId="56D69E9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028E0C80"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Yes</w:t>
            </w:r>
          </w:p>
        </w:tc>
        <w:tc>
          <w:tcPr>
            <w:tcW w:w="1309" w:type="dxa"/>
            <w:tcBorders>
              <w:top w:val="nil"/>
              <w:left w:val="nil"/>
              <w:bottom w:val="single" w:sz="4" w:space="0" w:color="auto"/>
              <w:right w:val="single" w:sz="4" w:space="0" w:color="auto"/>
            </w:tcBorders>
            <w:shd w:val="clear" w:color="auto" w:fill="auto"/>
            <w:vAlign w:val="center"/>
            <w:hideMark/>
          </w:tcPr>
          <w:p w14:paraId="1E824C9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07C0F84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3B44E4D2"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2C55153"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beamSwitchTiming, beamSwitchTiming-v1710</w:t>
            </w:r>
          </w:p>
        </w:tc>
        <w:tc>
          <w:tcPr>
            <w:tcW w:w="818" w:type="dxa"/>
            <w:tcBorders>
              <w:top w:val="nil"/>
              <w:left w:val="nil"/>
              <w:bottom w:val="single" w:sz="4" w:space="0" w:color="auto"/>
              <w:right w:val="single" w:sz="4" w:space="0" w:color="auto"/>
            </w:tcBorders>
            <w:shd w:val="clear" w:color="auto" w:fill="auto"/>
            <w:vAlign w:val="center"/>
            <w:hideMark/>
          </w:tcPr>
          <w:p w14:paraId="66CD872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75C8127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1778F11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15C4D5A5"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20158EF4"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5D0B29E0"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beamSwitchTiming-r16, beamSwitchTiming-r17</w:t>
            </w:r>
          </w:p>
        </w:tc>
        <w:tc>
          <w:tcPr>
            <w:tcW w:w="818" w:type="dxa"/>
            <w:tcBorders>
              <w:top w:val="nil"/>
              <w:left w:val="nil"/>
              <w:bottom w:val="single" w:sz="4" w:space="0" w:color="auto"/>
              <w:right w:val="single" w:sz="4" w:space="0" w:color="auto"/>
            </w:tcBorders>
            <w:shd w:val="clear" w:color="auto" w:fill="auto"/>
            <w:vAlign w:val="center"/>
            <w:hideMark/>
          </w:tcPr>
          <w:p w14:paraId="10524B32"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401B885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7B496C6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4ACFC71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5E232B57"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183B6F01" w14:textId="77777777" w:rsidR="00A93BD2" w:rsidRPr="005A29FF" w:rsidRDefault="00A93BD2" w:rsidP="00A93BD2">
            <w:pPr>
              <w:widowControl/>
              <w:wordWrap/>
              <w:autoSpaceDE/>
              <w:autoSpaceDN/>
              <w:rPr>
                <w:rFonts w:eastAsia="맑은 고딕"/>
                <w:color w:val="000000"/>
                <w:szCs w:val="18"/>
              </w:rPr>
            </w:pPr>
            <w:r w:rsidRPr="005A29FF">
              <w:rPr>
                <w:rFonts w:eastAsia="맑은 고딕"/>
                <w:bCs/>
                <w:i/>
                <w:iCs/>
                <w:color w:val="000000"/>
                <w:szCs w:val="18"/>
              </w:rPr>
              <w:t>maxNumberRxTxBeamSwitchDL,</w:t>
            </w:r>
            <w:r w:rsidRPr="005A29FF">
              <w:rPr>
                <w:rFonts w:eastAsia="맑은 고딕"/>
                <w:color w:val="000000"/>
                <w:szCs w:val="18"/>
              </w:rPr>
              <w:t xml:space="preserve"> </w:t>
            </w:r>
          </w:p>
          <w:p w14:paraId="7619F90F" w14:textId="35ABBB41"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maxNumberRxTxBeamSwitchDL-v1710</w:t>
            </w:r>
          </w:p>
        </w:tc>
        <w:tc>
          <w:tcPr>
            <w:tcW w:w="818" w:type="dxa"/>
            <w:tcBorders>
              <w:top w:val="nil"/>
              <w:left w:val="nil"/>
              <w:bottom w:val="single" w:sz="4" w:space="0" w:color="auto"/>
              <w:right w:val="single" w:sz="4" w:space="0" w:color="auto"/>
            </w:tcBorders>
            <w:shd w:val="clear" w:color="auto" w:fill="auto"/>
            <w:vAlign w:val="center"/>
            <w:hideMark/>
          </w:tcPr>
          <w:p w14:paraId="5D74AD2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6023C95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57F031CC"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34B3507A"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70F0F044"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06428C57"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sfn-DefaultUL-BeamSetup-r17</w:t>
            </w:r>
          </w:p>
        </w:tc>
        <w:tc>
          <w:tcPr>
            <w:tcW w:w="818" w:type="dxa"/>
            <w:tcBorders>
              <w:top w:val="nil"/>
              <w:left w:val="nil"/>
              <w:bottom w:val="single" w:sz="4" w:space="0" w:color="auto"/>
              <w:right w:val="single" w:sz="4" w:space="0" w:color="auto"/>
            </w:tcBorders>
            <w:shd w:val="clear" w:color="auto" w:fill="auto"/>
            <w:vAlign w:val="center"/>
            <w:hideMark/>
          </w:tcPr>
          <w:p w14:paraId="420E9004"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43B7BBF3"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7AB2329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214BB87A"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3A302CE3"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663E59A3"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unifiedJointTCI-BeamAlignDLRS-r17</w:t>
            </w:r>
          </w:p>
        </w:tc>
        <w:tc>
          <w:tcPr>
            <w:tcW w:w="818" w:type="dxa"/>
            <w:tcBorders>
              <w:top w:val="nil"/>
              <w:left w:val="nil"/>
              <w:bottom w:val="single" w:sz="4" w:space="0" w:color="auto"/>
              <w:right w:val="single" w:sz="4" w:space="0" w:color="auto"/>
            </w:tcBorders>
            <w:shd w:val="clear" w:color="auto" w:fill="auto"/>
            <w:vAlign w:val="center"/>
            <w:hideMark/>
          </w:tcPr>
          <w:p w14:paraId="0101A2A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36C98B6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6CF4D03E"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06E5D52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48DA2861"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6536DEDF"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uplinkBeamManagement</w:t>
            </w:r>
          </w:p>
        </w:tc>
        <w:tc>
          <w:tcPr>
            <w:tcW w:w="818" w:type="dxa"/>
            <w:tcBorders>
              <w:top w:val="nil"/>
              <w:left w:val="nil"/>
              <w:bottom w:val="single" w:sz="4" w:space="0" w:color="auto"/>
              <w:right w:val="single" w:sz="4" w:space="0" w:color="auto"/>
            </w:tcBorders>
            <w:shd w:val="clear" w:color="auto" w:fill="auto"/>
            <w:vAlign w:val="center"/>
            <w:hideMark/>
          </w:tcPr>
          <w:p w14:paraId="05110C1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Band</w:t>
            </w:r>
          </w:p>
        </w:tc>
        <w:tc>
          <w:tcPr>
            <w:tcW w:w="654" w:type="dxa"/>
            <w:tcBorders>
              <w:top w:val="nil"/>
              <w:left w:val="nil"/>
              <w:bottom w:val="single" w:sz="4" w:space="0" w:color="auto"/>
              <w:right w:val="single" w:sz="4" w:space="0" w:color="auto"/>
            </w:tcBorders>
            <w:shd w:val="clear" w:color="auto" w:fill="auto"/>
            <w:vAlign w:val="center"/>
            <w:hideMark/>
          </w:tcPr>
          <w:p w14:paraId="7A0AC571"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No</w:t>
            </w:r>
          </w:p>
        </w:tc>
        <w:tc>
          <w:tcPr>
            <w:tcW w:w="1309" w:type="dxa"/>
            <w:tcBorders>
              <w:top w:val="nil"/>
              <w:left w:val="nil"/>
              <w:bottom w:val="single" w:sz="4" w:space="0" w:color="auto"/>
              <w:right w:val="single" w:sz="4" w:space="0" w:color="auto"/>
            </w:tcBorders>
            <w:shd w:val="clear" w:color="auto" w:fill="auto"/>
            <w:vAlign w:val="center"/>
            <w:hideMark/>
          </w:tcPr>
          <w:p w14:paraId="0A458B7F"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N/A</w:t>
            </w:r>
          </w:p>
        </w:tc>
        <w:tc>
          <w:tcPr>
            <w:tcW w:w="1145" w:type="dxa"/>
            <w:tcBorders>
              <w:top w:val="nil"/>
              <w:left w:val="nil"/>
              <w:bottom w:val="single" w:sz="4" w:space="0" w:color="auto"/>
              <w:right w:val="single" w:sz="4" w:space="0" w:color="auto"/>
            </w:tcBorders>
            <w:shd w:val="clear" w:color="auto" w:fill="auto"/>
            <w:vAlign w:val="center"/>
            <w:hideMark/>
          </w:tcPr>
          <w:p w14:paraId="29053BF7"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r w:rsidR="00A93BD2" w:rsidRPr="00A93BD2" w14:paraId="15A73862" w14:textId="77777777" w:rsidTr="00A93BD2">
        <w:trPr>
          <w:trHeight w:val="335"/>
        </w:trPr>
        <w:tc>
          <w:tcPr>
            <w:tcW w:w="4577" w:type="dxa"/>
            <w:tcBorders>
              <w:top w:val="nil"/>
              <w:left w:val="single" w:sz="4" w:space="0" w:color="auto"/>
              <w:bottom w:val="single" w:sz="4" w:space="0" w:color="auto"/>
              <w:right w:val="single" w:sz="4" w:space="0" w:color="auto"/>
            </w:tcBorders>
            <w:shd w:val="clear" w:color="auto" w:fill="auto"/>
            <w:vAlign w:val="center"/>
            <w:hideMark/>
          </w:tcPr>
          <w:p w14:paraId="744BED2C" w14:textId="77777777" w:rsidR="00A93BD2" w:rsidRPr="005A29FF" w:rsidRDefault="00A93BD2" w:rsidP="00A93BD2">
            <w:pPr>
              <w:widowControl/>
              <w:wordWrap/>
              <w:autoSpaceDE/>
              <w:autoSpaceDN/>
              <w:rPr>
                <w:rFonts w:eastAsia="맑은 고딕"/>
                <w:bCs/>
                <w:i/>
                <w:iCs/>
                <w:color w:val="000000"/>
                <w:szCs w:val="18"/>
              </w:rPr>
            </w:pPr>
            <w:r w:rsidRPr="005A29FF">
              <w:rPr>
                <w:rFonts w:eastAsia="맑은 고딕"/>
                <w:bCs/>
                <w:i/>
                <w:iCs/>
                <w:color w:val="000000"/>
                <w:szCs w:val="18"/>
              </w:rPr>
              <w:t>beamManagementType-r16, beamManagementType-CBM-r17</w:t>
            </w:r>
          </w:p>
        </w:tc>
        <w:tc>
          <w:tcPr>
            <w:tcW w:w="818" w:type="dxa"/>
            <w:tcBorders>
              <w:top w:val="nil"/>
              <w:left w:val="nil"/>
              <w:bottom w:val="single" w:sz="4" w:space="0" w:color="auto"/>
              <w:right w:val="single" w:sz="4" w:space="0" w:color="auto"/>
            </w:tcBorders>
            <w:shd w:val="clear" w:color="auto" w:fill="auto"/>
            <w:vAlign w:val="center"/>
            <w:hideMark/>
          </w:tcPr>
          <w:p w14:paraId="1FD6AC52"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BC</w:t>
            </w:r>
          </w:p>
        </w:tc>
        <w:tc>
          <w:tcPr>
            <w:tcW w:w="654" w:type="dxa"/>
            <w:tcBorders>
              <w:top w:val="nil"/>
              <w:left w:val="nil"/>
              <w:bottom w:val="single" w:sz="4" w:space="0" w:color="auto"/>
              <w:right w:val="single" w:sz="4" w:space="0" w:color="auto"/>
            </w:tcBorders>
            <w:shd w:val="clear" w:color="auto" w:fill="auto"/>
            <w:vAlign w:val="center"/>
            <w:hideMark/>
          </w:tcPr>
          <w:p w14:paraId="099D78AB"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Yes</w:t>
            </w:r>
          </w:p>
        </w:tc>
        <w:tc>
          <w:tcPr>
            <w:tcW w:w="1309" w:type="dxa"/>
            <w:tcBorders>
              <w:top w:val="nil"/>
              <w:left w:val="nil"/>
              <w:bottom w:val="single" w:sz="4" w:space="0" w:color="auto"/>
              <w:right w:val="single" w:sz="4" w:space="0" w:color="auto"/>
            </w:tcBorders>
            <w:shd w:val="clear" w:color="auto" w:fill="auto"/>
            <w:vAlign w:val="center"/>
            <w:hideMark/>
          </w:tcPr>
          <w:p w14:paraId="792AF868"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TDD only</w:t>
            </w:r>
          </w:p>
        </w:tc>
        <w:tc>
          <w:tcPr>
            <w:tcW w:w="1145" w:type="dxa"/>
            <w:tcBorders>
              <w:top w:val="nil"/>
              <w:left w:val="nil"/>
              <w:bottom w:val="single" w:sz="4" w:space="0" w:color="auto"/>
              <w:right w:val="single" w:sz="4" w:space="0" w:color="auto"/>
            </w:tcBorders>
            <w:shd w:val="clear" w:color="auto" w:fill="auto"/>
            <w:vAlign w:val="center"/>
            <w:hideMark/>
          </w:tcPr>
          <w:p w14:paraId="0088A825" w14:textId="77777777" w:rsidR="00A93BD2" w:rsidRPr="00A93BD2" w:rsidRDefault="00A93BD2" w:rsidP="00A93BD2">
            <w:pPr>
              <w:widowControl/>
              <w:wordWrap/>
              <w:autoSpaceDE/>
              <w:autoSpaceDN/>
              <w:jc w:val="center"/>
              <w:rPr>
                <w:rFonts w:ascii="Arial" w:eastAsia="맑은 고딕" w:hAnsi="Arial" w:cs="Arial"/>
                <w:color w:val="000000"/>
                <w:sz w:val="18"/>
                <w:szCs w:val="18"/>
              </w:rPr>
            </w:pPr>
            <w:r w:rsidRPr="00A93BD2">
              <w:rPr>
                <w:rFonts w:ascii="Arial" w:eastAsia="맑은 고딕" w:hAnsi="Arial" w:cs="Arial"/>
                <w:color w:val="000000"/>
                <w:sz w:val="18"/>
                <w:szCs w:val="18"/>
              </w:rPr>
              <w:t>FR2 only</w:t>
            </w:r>
          </w:p>
        </w:tc>
      </w:tr>
    </w:tbl>
    <w:p w14:paraId="60CE6612" w14:textId="3AB422FE" w:rsidR="00A93BD2" w:rsidRDefault="00A93BD2" w:rsidP="00573515">
      <w:pPr>
        <w:wordWrap/>
        <w:ind w:firstLineChars="50" w:firstLine="100"/>
        <w:jc w:val="both"/>
        <w:rPr>
          <w:rFonts w:eastAsia="맑은 고딕"/>
          <w:lang w:val="en-GB"/>
        </w:rPr>
      </w:pPr>
    </w:p>
    <w:p w14:paraId="12D2C724" w14:textId="4A5D035F" w:rsidR="00CD7640" w:rsidRPr="005A29FF" w:rsidRDefault="0040481D" w:rsidP="00BE342E">
      <w:pPr>
        <w:widowControl/>
        <w:wordWrap/>
        <w:autoSpaceDE/>
        <w:autoSpaceDN/>
        <w:rPr>
          <w:b/>
          <w:i/>
          <w:lang w:val="en-GB"/>
        </w:rPr>
      </w:pPr>
      <w:r w:rsidRPr="005A29FF">
        <w:rPr>
          <w:rFonts w:eastAsia="맑은 고딕"/>
          <w:lang w:val="en-GB"/>
        </w:rPr>
        <w:t xml:space="preserve">As a way to inform UE’s capability of supporting beam correspondence, extension of FR2 beam correspondence parameters can be considered. </w:t>
      </w:r>
    </w:p>
    <w:p w14:paraId="33457E95" w14:textId="315838EB" w:rsidR="00CD7640" w:rsidRPr="005A29FF" w:rsidRDefault="00CD7640" w:rsidP="00BE342E">
      <w:pPr>
        <w:widowControl/>
        <w:wordWrap/>
        <w:autoSpaceDE/>
        <w:autoSpaceDN/>
        <w:rPr>
          <w:b/>
          <w:i/>
          <w:lang w:val="en-GB"/>
        </w:rPr>
      </w:pPr>
    </w:p>
    <w:p w14:paraId="208C605F" w14:textId="262C2D57" w:rsidR="00CD7640" w:rsidRPr="005A29FF" w:rsidRDefault="00CD7640" w:rsidP="00BE342E">
      <w:pPr>
        <w:widowControl/>
        <w:wordWrap/>
        <w:autoSpaceDE/>
        <w:autoSpaceDN/>
        <w:rPr>
          <w:b/>
          <w:i/>
          <w:lang w:val="en-GB"/>
        </w:rPr>
      </w:pPr>
      <w:r w:rsidRPr="005A29FF">
        <w:rPr>
          <w:b/>
          <w:i/>
          <w:lang w:val="en-GB"/>
        </w:rPr>
        <w:t xml:space="preserve">Proposal </w:t>
      </w:r>
      <w:r w:rsidR="005A29FF" w:rsidRPr="005A29FF">
        <w:rPr>
          <w:b/>
          <w:i/>
          <w:lang w:val="en-GB"/>
        </w:rPr>
        <w:t>7</w:t>
      </w:r>
      <w:r w:rsidRPr="005A29FF">
        <w:rPr>
          <w:b/>
          <w:i/>
          <w:lang w:val="en-GB"/>
        </w:rPr>
        <w:t xml:space="preserve">: </w:t>
      </w:r>
      <w:r w:rsidR="00EF7EE7" w:rsidRPr="005A29FF">
        <w:rPr>
          <w:b/>
          <w:i/>
          <w:lang w:val="en-GB"/>
        </w:rPr>
        <w:t>E</w:t>
      </w:r>
      <w:r w:rsidRPr="005A29FF">
        <w:rPr>
          <w:b/>
          <w:i/>
          <w:lang w:val="en-GB"/>
        </w:rPr>
        <w:t>xten</w:t>
      </w:r>
      <w:r w:rsidR="00EF7EE7" w:rsidRPr="005A29FF">
        <w:rPr>
          <w:b/>
          <w:i/>
          <w:lang w:val="en-GB"/>
        </w:rPr>
        <w:t xml:space="preserve">d or modify </w:t>
      </w:r>
      <w:r w:rsidRPr="005A29FF">
        <w:rPr>
          <w:b/>
          <w:i/>
          <w:lang w:val="en-GB"/>
        </w:rPr>
        <w:t xml:space="preserve">FR2 beam correspondence parameters </w:t>
      </w:r>
      <w:r w:rsidR="00EF7EE7" w:rsidRPr="005A29FF">
        <w:rPr>
          <w:b/>
          <w:i/>
          <w:lang w:val="en-GB"/>
        </w:rPr>
        <w:t xml:space="preserve">to FR1 as an indication of </w:t>
      </w:r>
      <w:r w:rsidRPr="005A29FF">
        <w:rPr>
          <w:b/>
          <w:i/>
          <w:lang w:val="en-GB"/>
        </w:rPr>
        <w:t>UE</w:t>
      </w:r>
      <w:r w:rsidR="00EF7EE7" w:rsidRPr="005A29FF">
        <w:rPr>
          <w:b/>
          <w:i/>
          <w:lang w:val="en-GB"/>
        </w:rPr>
        <w:t xml:space="preserve">’s capability supporting </w:t>
      </w:r>
      <w:r w:rsidRPr="005A29FF">
        <w:rPr>
          <w:b/>
          <w:i/>
          <w:lang w:val="en-GB"/>
        </w:rPr>
        <w:t xml:space="preserve">UAV beamforming </w:t>
      </w:r>
      <w:r w:rsidR="00EF7EE7" w:rsidRPr="005A29FF">
        <w:rPr>
          <w:b/>
          <w:i/>
          <w:lang w:val="en-GB"/>
        </w:rPr>
        <w:t>based mobility management</w:t>
      </w:r>
    </w:p>
    <w:p w14:paraId="729FF4A1" w14:textId="77777777" w:rsidR="0090224E" w:rsidRPr="005A29FF" w:rsidRDefault="0090224E" w:rsidP="00BE342E">
      <w:pPr>
        <w:wordWrap/>
        <w:jc w:val="both"/>
        <w:rPr>
          <w:rFonts w:eastAsia="맑은 고딕"/>
          <w:lang w:val="en-GB"/>
        </w:rPr>
      </w:pPr>
    </w:p>
    <w:p w14:paraId="055CFA03" w14:textId="77777777" w:rsidR="0050418A" w:rsidRPr="005A29FF" w:rsidRDefault="0050418A" w:rsidP="0050418A">
      <w:pPr>
        <w:wordWrap/>
        <w:jc w:val="both"/>
        <w:rPr>
          <w:rFonts w:eastAsia="맑은 고딕"/>
          <w:lang w:val="en-GB"/>
        </w:rPr>
      </w:pPr>
      <w:r w:rsidRPr="005A29FF">
        <w:rPr>
          <w:rFonts w:eastAsia="맑은 고딕"/>
          <w:lang w:val="en-GB"/>
        </w:rPr>
        <w:t xml:space="preserve">At measurement of DL beam based on aperiodic RS, UE may have two options, whether rely on the same UE beam used for PDCCH/PDSCH reception, or to rely on different UE beam to acquire further channel information. To support CSI measurement via different or multiple of UE beam, gNB may need to know how much latency UE needs for beam switching. </w:t>
      </w:r>
    </w:p>
    <w:p w14:paraId="5AEFEE73" w14:textId="77777777" w:rsidR="0050418A" w:rsidRPr="005A29FF" w:rsidRDefault="0050418A" w:rsidP="0050418A">
      <w:pPr>
        <w:wordWrap/>
        <w:jc w:val="both"/>
        <w:rPr>
          <w:rFonts w:eastAsia="맑은 고딕"/>
          <w:lang w:val="en-GB"/>
        </w:rPr>
      </w:pPr>
    </w:p>
    <w:p w14:paraId="419B95CF" w14:textId="16803D71" w:rsidR="0050418A" w:rsidRPr="005A29FF" w:rsidRDefault="005A29FF" w:rsidP="0050418A">
      <w:pPr>
        <w:wordWrap/>
        <w:jc w:val="both"/>
        <w:rPr>
          <w:rFonts w:eastAsia="맑은 고딕"/>
          <w:lang w:val="en-GB"/>
        </w:rPr>
      </w:pPr>
      <w:r w:rsidRPr="005A29FF">
        <w:rPr>
          <w:b/>
          <w:i/>
          <w:lang w:val="en-GB"/>
        </w:rPr>
        <w:t>Proposal 8</w:t>
      </w:r>
      <w:r w:rsidR="0050418A" w:rsidRPr="005A29FF">
        <w:rPr>
          <w:b/>
          <w:i/>
          <w:lang w:val="en-GB"/>
        </w:rPr>
        <w:t>: Consider extension or modification of following parameters to indicated required offset between triggering and reception of aperiodic CSI-RS</w:t>
      </w:r>
    </w:p>
    <w:p w14:paraId="08CEEC7C" w14:textId="77777777" w:rsidR="0050418A" w:rsidRPr="005A29FF" w:rsidRDefault="0050418A" w:rsidP="0050418A">
      <w:pPr>
        <w:pStyle w:val="aff3"/>
        <w:numPr>
          <w:ilvl w:val="0"/>
          <w:numId w:val="48"/>
        </w:numPr>
        <w:jc w:val="both"/>
        <w:rPr>
          <w:rFonts w:eastAsia="맑은 고딕"/>
          <w:b/>
          <w:i/>
          <w:sz w:val="22"/>
          <w:lang w:val="en-GB"/>
        </w:rPr>
      </w:pPr>
      <w:r w:rsidRPr="005A29FF">
        <w:rPr>
          <w:rFonts w:eastAsia="맑은 고딕"/>
          <w:b/>
          <w:bCs/>
          <w:i/>
          <w:iCs/>
          <w:color w:val="000000"/>
          <w:szCs w:val="18"/>
        </w:rPr>
        <w:t>beamSwitchTiming</w:t>
      </w:r>
    </w:p>
    <w:p w14:paraId="05531310" w14:textId="77777777" w:rsidR="0050418A" w:rsidRPr="005A29FF" w:rsidRDefault="0050418A" w:rsidP="0050418A">
      <w:pPr>
        <w:pStyle w:val="aff3"/>
        <w:numPr>
          <w:ilvl w:val="0"/>
          <w:numId w:val="48"/>
        </w:numPr>
        <w:jc w:val="both"/>
        <w:rPr>
          <w:rFonts w:eastAsia="맑은 고딕"/>
          <w:b/>
          <w:i/>
          <w:sz w:val="22"/>
          <w:lang w:val="en-GB"/>
        </w:rPr>
      </w:pPr>
      <w:r w:rsidRPr="005A29FF">
        <w:rPr>
          <w:rFonts w:eastAsia="맑은 고딕"/>
          <w:b/>
          <w:bCs/>
          <w:i/>
          <w:iCs/>
          <w:color w:val="000000"/>
          <w:szCs w:val="18"/>
        </w:rPr>
        <w:t>beamSwitchTiming-v1710</w:t>
      </w:r>
    </w:p>
    <w:p w14:paraId="5F0F0143" w14:textId="77777777" w:rsidR="0050418A" w:rsidRPr="005A29FF" w:rsidRDefault="0050418A" w:rsidP="0050418A">
      <w:pPr>
        <w:pStyle w:val="aff3"/>
        <w:numPr>
          <w:ilvl w:val="0"/>
          <w:numId w:val="48"/>
        </w:numPr>
        <w:jc w:val="both"/>
        <w:rPr>
          <w:rFonts w:eastAsia="맑은 고딕"/>
          <w:b/>
          <w:i/>
          <w:sz w:val="22"/>
          <w:lang w:val="en-GB"/>
        </w:rPr>
      </w:pPr>
      <w:r w:rsidRPr="005A29FF">
        <w:rPr>
          <w:rFonts w:eastAsia="맑은 고딕"/>
          <w:b/>
          <w:bCs/>
          <w:i/>
          <w:iCs/>
          <w:color w:val="000000"/>
          <w:szCs w:val="18"/>
        </w:rPr>
        <w:t xml:space="preserve">beamSwitchTiming-r16 </w:t>
      </w:r>
    </w:p>
    <w:p w14:paraId="5DB046DF" w14:textId="77777777" w:rsidR="0050418A" w:rsidRPr="005A29FF" w:rsidRDefault="0050418A" w:rsidP="0050418A">
      <w:pPr>
        <w:pStyle w:val="aff3"/>
        <w:numPr>
          <w:ilvl w:val="0"/>
          <w:numId w:val="48"/>
        </w:numPr>
        <w:jc w:val="both"/>
        <w:rPr>
          <w:rFonts w:eastAsia="맑은 고딕"/>
          <w:b/>
          <w:i/>
          <w:sz w:val="22"/>
          <w:lang w:val="en-GB"/>
        </w:rPr>
      </w:pPr>
      <w:r w:rsidRPr="005A29FF">
        <w:rPr>
          <w:rFonts w:eastAsia="맑은 고딕"/>
          <w:b/>
          <w:bCs/>
          <w:i/>
          <w:iCs/>
          <w:color w:val="000000"/>
          <w:szCs w:val="18"/>
        </w:rPr>
        <w:t>beamSwitchTiming-r17</w:t>
      </w:r>
    </w:p>
    <w:p w14:paraId="71A6346D" w14:textId="77777777" w:rsidR="0050418A" w:rsidRPr="005A29FF" w:rsidRDefault="0050418A" w:rsidP="00BE342E">
      <w:pPr>
        <w:wordWrap/>
        <w:jc w:val="both"/>
        <w:rPr>
          <w:rFonts w:eastAsia="맑은 고딕"/>
          <w:lang w:val="en-GB"/>
        </w:rPr>
      </w:pPr>
    </w:p>
    <w:p w14:paraId="757DB2F5" w14:textId="5A05C63A" w:rsidR="00A321E5" w:rsidRPr="005A29FF" w:rsidRDefault="00C36CD6" w:rsidP="00BE342E">
      <w:pPr>
        <w:wordWrap/>
        <w:jc w:val="both"/>
        <w:rPr>
          <w:rFonts w:eastAsia="맑은 고딕"/>
          <w:lang w:val="en-GB"/>
        </w:rPr>
      </w:pPr>
      <w:r w:rsidRPr="005A29FF">
        <w:rPr>
          <w:rFonts w:eastAsia="맑은 고딕"/>
          <w:lang w:val="en-GB"/>
        </w:rPr>
        <w:t xml:space="preserve">According to RAN decision, in this study, we do not consider any enhancement on FR1 beam management. Therefore, UE beam management is not possible - though DCI can deliver SRI or TCI, </w:t>
      </w:r>
      <w:r w:rsidR="001273C3" w:rsidRPr="005A29FF">
        <w:rPr>
          <w:rFonts w:eastAsia="맑은 고딕"/>
          <w:lang w:val="en-GB"/>
        </w:rPr>
        <w:t xml:space="preserve">QCL-type D is not configured. So </w:t>
      </w:r>
      <w:r w:rsidRPr="005A29FF">
        <w:rPr>
          <w:rFonts w:eastAsia="맑은 고딕"/>
          <w:lang w:val="en-GB"/>
        </w:rPr>
        <w:t xml:space="preserve">we assume </w:t>
      </w:r>
      <w:r w:rsidR="001273C3" w:rsidRPr="005A29FF">
        <w:rPr>
          <w:rFonts w:eastAsia="맑은 고딕"/>
          <w:lang w:val="en-GB"/>
        </w:rPr>
        <w:t>beam management related parameters are meaningless in FR1.</w:t>
      </w:r>
    </w:p>
    <w:p w14:paraId="1F6897E2" w14:textId="6E3C9D0A" w:rsidR="00A321E5" w:rsidRPr="005A29FF" w:rsidRDefault="00A321E5" w:rsidP="00BE342E">
      <w:pPr>
        <w:wordWrap/>
        <w:jc w:val="both"/>
        <w:rPr>
          <w:rFonts w:eastAsia="맑은 고딕"/>
          <w:lang w:val="en-GB"/>
        </w:rPr>
      </w:pPr>
    </w:p>
    <w:p w14:paraId="714F5E65" w14:textId="03D9C46B" w:rsidR="00A321E5" w:rsidRPr="005A29FF" w:rsidRDefault="001273C3" w:rsidP="00A321E5">
      <w:pPr>
        <w:wordWrap/>
        <w:jc w:val="both"/>
        <w:rPr>
          <w:b/>
          <w:i/>
          <w:lang w:val="en-GB"/>
        </w:rPr>
      </w:pPr>
      <w:r w:rsidRPr="005A29FF">
        <w:rPr>
          <w:b/>
          <w:i/>
          <w:lang w:val="en-GB"/>
        </w:rPr>
        <w:t xml:space="preserve">Observation </w:t>
      </w:r>
      <w:r w:rsidR="005A29FF" w:rsidRPr="005A29FF">
        <w:rPr>
          <w:b/>
          <w:i/>
          <w:lang w:val="en-GB"/>
        </w:rPr>
        <w:t>5</w:t>
      </w:r>
      <w:r w:rsidR="00A321E5" w:rsidRPr="005A29FF">
        <w:rPr>
          <w:b/>
          <w:i/>
          <w:lang w:val="en-GB"/>
        </w:rPr>
        <w:t>: Following parameter</w:t>
      </w:r>
      <w:r w:rsidR="00F93DE5" w:rsidRPr="005A29FF">
        <w:rPr>
          <w:b/>
          <w:i/>
          <w:lang w:val="en-GB"/>
        </w:rPr>
        <w:t>s</w:t>
      </w:r>
      <w:r w:rsidRPr="005A29FF">
        <w:rPr>
          <w:b/>
          <w:i/>
          <w:lang w:val="en-GB"/>
        </w:rPr>
        <w:t xml:space="preserve"> indicating UE’s beam management capabilities are meaningless </w:t>
      </w:r>
      <w:r w:rsidR="00A321E5" w:rsidRPr="005A29FF">
        <w:rPr>
          <w:b/>
          <w:i/>
          <w:lang w:val="en-GB"/>
        </w:rPr>
        <w:t>in FR1</w:t>
      </w:r>
    </w:p>
    <w:p w14:paraId="26617B46" w14:textId="59E7BC60" w:rsidR="00A321E5" w:rsidRPr="005A29FF" w:rsidRDefault="00A321E5" w:rsidP="00304C93">
      <w:pPr>
        <w:pStyle w:val="aff3"/>
        <w:numPr>
          <w:ilvl w:val="0"/>
          <w:numId w:val="48"/>
        </w:numPr>
        <w:jc w:val="both"/>
        <w:rPr>
          <w:rFonts w:eastAsia="맑은 고딕"/>
          <w:lang w:val="en-GB"/>
        </w:rPr>
      </w:pPr>
      <w:r w:rsidRPr="005A29FF">
        <w:rPr>
          <w:rFonts w:eastAsia="맑은 고딕"/>
          <w:b/>
          <w:bCs/>
          <w:i/>
          <w:iCs/>
          <w:color w:val="000000"/>
        </w:rPr>
        <w:t>uplinkBeamManagement</w:t>
      </w:r>
    </w:p>
    <w:p w14:paraId="2A32A2A4" w14:textId="7C272EC7" w:rsidR="001273C3" w:rsidRPr="005A29FF" w:rsidRDefault="001273C3" w:rsidP="00B41589">
      <w:pPr>
        <w:pStyle w:val="aff3"/>
        <w:numPr>
          <w:ilvl w:val="0"/>
          <w:numId w:val="48"/>
        </w:numPr>
        <w:jc w:val="both"/>
        <w:rPr>
          <w:rFonts w:eastAsia="맑은 고딕"/>
          <w:lang w:val="en-GB"/>
        </w:rPr>
      </w:pPr>
      <w:r w:rsidRPr="005A29FF">
        <w:rPr>
          <w:rFonts w:eastAsia="맑은 고딕"/>
          <w:b/>
          <w:bCs/>
          <w:i/>
          <w:iCs/>
          <w:color w:val="000000"/>
        </w:rPr>
        <w:t>unifiedJointTCI-BeamAlignDLRS-r17</w:t>
      </w:r>
    </w:p>
    <w:p w14:paraId="0C55ED39" w14:textId="77777777" w:rsidR="0050418A" w:rsidRPr="005A29FF" w:rsidRDefault="0050418A" w:rsidP="00B41589">
      <w:pPr>
        <w:pStyle w:val="aff3"/>
        <w:numPr>
          <w:ilvl w:val="0"/>
          <w:numId w:val="48"/>
        </w:numPr>
        <w:jc w:val="both"/>
        <w:rPr>
          <w:rFonts w:eastAsia="맑은 고딕"/>
          <w:lang w:val="en-GB"/>
        </w:rPr>
      </w:pPr>
      <w:r w:rsidRPr="005A29FF">
        <w:rPr>
          <w:rFonts w:eastAsia="맑은 고딕"/>
          <w:b/>
          <w:bCs/>
          <w:i/>
          <w:iCs/>
          <w:color w:val="000000"/>
        </w:rPr>
        <w:t xml:space="preserve">beamManagementType-r16 </w:t>
      </w:r>
    </w:p>
    <w:p w14:paraId="063A8CC5" w14:textId="63B0AFD2" w:rsidR="0050418A" w:rsidRPr="005A29FF" w:rsidRDefault="0050418A" w:rsidP="00B41589">
      <w:pPr>
        <w:pStyle w:val="aff3"/>
        <w:numPr>
          <w:ilvl w:val="0"/>
          <w:numId w:val="48"/>
        </w:numPr>
        <w:jc w:val="both"/>
        <w:rPr>
          <w:rFonts w:eastAsia="맑은 고딕"/>
          <w:lang w:val="en-GB"/>
        </w:rPr>
      </w:pPr>
      <w:r w:rsidRPr="005A29FF">
        <w:rPr>
          <w:rFonts w:eastAsia="맑은 고딕"/>
          <w:b/>
          <w:bCs/>
          <w:i/>
          <w:iCs/>
          <w:color w:val="000000"/>
        </w:rPr>
        <w:t>beamManagementType-CBM-r17</w:t>
      </w:r>
    </w:p>
    <w:p w14:paraId="0C4B468D" w14:textId="77777777" w:rsidR="00A321E5" w:rsidRPr="005A29FF" w:rsidRDefault="00A321E5" w:rsidP="00BE342E">
      <w:pPr>
        <w:wordWrap/>
        <w:jc w:val="both"/>
        <w:rPr>
          <w:rFonts w:eastAsia="맑은 고딕"/>
          <w:lang w:val="en-GB"/>
        </w:rPr>
      </w:pPr>
    </w:p>
    <w:p w14:paraId="5BBA5774" w14:textId="2C689BEE" w:rsidR="00BE342E" w:rsidRPr="005A29FF" w:rsidRDefault="00A321E5" w:rsidP="00BE342E">
      <w:pPr>
        <w:wordWrap/>
        <w:jc w:val="both"/>
        <w:rPr>
          <w:rFonts w:eastAsia="맑은 고딕"/>
          <w:lang w:val="en-GB"/>
        </w:rPr>
      </w:pPr>
      <w:r w:rsidRPr="005A29FF">
        <w:rPr>
          <w:rFonts w:eastAsia="맑은 고딕"/>
          <w:lang w:val="en-GB"/>
        </w:rPr>
        <w:t xml:space="preserve">Since </w:t>
      </w:r>
      <w:r w:rsidR="0040481D" w:rsidRPr="005A29FF">
        <w:rPr>
          <w:rFonts w:eastAsia="맑은 고딕"/>
          <w:lang w:val="en-GB"/>
        </w:rPr>
        <w:t xml:space="preserve">any enhancement on FR1 beam management will not be treated in this study. Following parameters indicating UE’s beam management capabilities or indicating framework of beam management </w:t>
      </w:r>
      <w:r w:rsidRPr="005A29FF">
        <w:rPr>
          <w:rFonts w:eastAsia="맑은 고딕"/>
          <w:lang w:val="en-GB"/>
        </w:rPr>
        <w:t xml:space="preserve">are not required in target scenario. </w:t>
      </w:r>
    </w:p>
    <w:p w14:paraId="6D48F734" w14:textId="4BEF3384" w:rsidR="00CD7640" w:rsidRPr="005A29FF" w:rsidRDefault="00CD7640" w:rsidP="00BE342E">
      <w:pPr>
        <w:wordWrap/>
        <w:jc w:val="both"/>
        <w:rPr>
          <w:rFonts w:eastAsia="맑은 고딕"/>
          <w:lang w:val="en-GB"/>
        </w:rPr>
      </w:pPr>
    </w:p>
    <w:p w14:paraId="3A0FCA02" w14:textId="558D6DCC" w:rsidR="0090224E" w:rsidRPr="005A29FF" w:rsidRDefault="00F93DE5" w:rsidP="00BE342E">
      <w:pPr>
        <w:wordWrap/>
        <w:jc w:val="both"/>
        <w:rPr>
          <w:b/>
          <w:i/>
          <w:lang w:val="en-GB"/>
        </w:rPr>
      </w:pPr>
      <w:r w:rsidRPr="005A29FF">
        <w:rPr>
          <w:b/>
          <w:i/>
          <w:lang w:val="en-GB"/>
        </w:rPr>
        <w:t xml:space="preserve">Observation </w:t>
      </w:r>
      <w:r w:rsidR="005A29FF" w:rsidRPr="005A29FF">
        <w:rPr>
          <w:b/>
          <w:i/>
          <w:lang w:val="en-GB"/>
        </w:rPr>
        <w:t>6</w:t>
      </w:r>
      <w:r w:rsidR="00CD7640" w:rsidRPr="005A29FF">
        <w:rPr>
          <w:b/>
          <w:i/>
          <w:lang w:val="en-GB"/>
        </w:rPr>
        <w:t>: Following parameters indicating UE’s beam management capabilities are not required to ex</w:t>
      </w:r>
      <w:r w:rsidR="0090224E" w:rsidRPr="005A29FF">
        <w:rPr>
          <w:b/>
          <w:i/>
          <w:lang w:val="en-GB"/>
        </w:rPr>
        <w:t>t</w:t>
      </w:r>
      <w:r w:rsidR="00CD7640" w:rsidRPr="005A29FF">
        <w:rPr>
          <w:b/>
          <w:i/>
          <w:lang w:val="en-GB"/>
        </w:rPr>
        <w:t>end to FR1</w:t>
      </w:r>
    </w:p>
    <w:p w14:paraId="1644877D" w14:textId="340239AE" w:rsidR="0090224E" w:rsidRPr="005A29FF" w:rsidRDefault="0090224E" w:rsidP="0090224E">
      <w:pPr>
        <w:pStyle w:val="aff3"/>
        <w:numPr>
          <w:ilvl w:val="0"/>
          <w:numId w:val="48"/>
        </w:numPr>
        <w:jc w:val="both"/>
        <w:rPr>
          <w:rFonts w:eastAsia="맑은 고딕"/>
          <w:b/>
          <w:bCs/>
          <w:i/>
          <w:iCs/>
          <w:color w:val="000000"/>
        </w:rPr>
      </w:pPr>
      <w:r w:rsidRPr="005A29FF">
        <w:rPr>
          <w:rFonts w:eastAsia="맑은 고딕"/>
          <w:b/>
          <w:bCs/>
          <w:i/>
          <w:iCs/>
          <w:color w:val="000000"/>
        </w:rPr>
        <w:t xml:space="preserve">maxNumberRxTxBeamSwitchDL </w:t>
      </w:r>
    </w:p>
    <w:p w14:paraId="06B3965A" w14:textId="5E0E8E1D" w:rsidR="0090224E" w:rsidRPr="005A29FF" w:rsidRDefault="0090224E" w:rsidP="0090224E">
      <w:pPr>
        <w:pStyle w:val="aff3"/>
        <w:numPr>
          <w:ilvl w:val="0"/>
          <w:numId w:val="48"/>
        </w:numPr>
        <w:jc w:val="both"/>
        <w:rPr>
          <w:rFonts w:eastAsia="맑은 고딕"/>
          <w:b/>
          <w:bCs/>
          <w:i/>
          <w:iCs/>
          <w:color w:val="000000"/>
        </w:rPr>
      </w:pPr>
      <w:r w:rsidRPr="005A29FF">
        <w:rPr>
          <w:rFonts w:eastAsia="맑은 고딕"/>
          <w:b/>
          <w:bCs/>
          <w:i/>
          <w:iCs/>
          <w:color w:val="000000"/>
        </w:rPr>
        <w:t>maxNumberRxTxBeamSwitchDL-v1710</w:t>
      </w:r>
    </w:p>
    <w:p w14:paraId="5022110D" w14:textId="605EAD5B" w:rsidR="009D6607" w:rsidRPr="005A29FF" w:rsidRDefault="009D6607" w:rsidP="0090224E">
      <w:pPr>
        <w:wordWrap/>
        <w:jc w:val="both"/>
        <w:rPr>
          <w:rFonts w:eastAsia="맑은 고딕"/>
          <w:lang w:val="en-GB"/>
        </w:rPr>
      </w:pPr>
    </w:p>
    <w:p w14:paraId="2B2D5AC5" w14:textId="08F104BC" w:rsidR="00F93DE5" w:rsidRPr="005A29FF" w:rsidRDefault="00F93DE5" w:rsidP="0090224E">
      <w:pPr>
        <w:wordWrap/>
        <w:jc w:val="both"/>
        <w:rPr>
          <w:rFonts w:eastAsia="맑은 고딕"/>
          <w:lang w:val="en-GB"/>
        </w:rPr>
      </w:pPr>
      <w:r w:rsidRPr="005A29FF">
        <w:rPr>
          <w:rFonts w:eastAsia="맑은 고딕"/>
          <w:lang w:val="en-GB"/>
        </w:rPr>
        <w:lastRenderedPageBreak/>
        <w:t>With the same reason, default beam indication is not valid in FR 1</w:t>
      </w:r>
    </w:p>
    <w:p w14:paraId="214F44F0" w14:textId="573DB04A" w:rsidR="00F93DE5" w:rsidRPr="005A29FF" w:rsidRDefault="00F93DE5" w:rsidP="0090224E">
      <w:pPr>
        <w:wordWrap/>
        <w:jc w:val="both"/>
        <w:rPr>
          <w:rFonts w:eastAsia="맑은 고딕"/>
          <w:lang w:val="en-GB"/>
        </w:rPr>
      </w:pPr>
    </w:p>
    <w:p w14:paraId="74A0F2B4" w14:textId="0F9CC17A" w:rsidR="00F93DE5" w:rsidRPr="005A29FF" w:rsidRDefault="00F93DE5" w:rsidP="0090224E">
      <w:pPr>
        <w:wordWrap/>
        <w:jc w:val="both"/>
        <w:rPr>
          <w:b/>
          <w:i/>
          <w:lang w:val="en-GB"/>
        </w:rPr>
      </w:pPr>
      <w:r w:rsidRPr="005A29FF">
        <w:rPr>
          <w:b/>
          <w:i/>
          <w:lang w:val="en-GB"/>
        </w:rPr>
        <w:t xml:space="preserve">Observation </w:t>
      </w:r>
      <w:r w:rsidR="005A29FF" w:rsidRPr="005A29FF">
        <w:rPr>
          <w:b/>
          <w:i/>
          <w:lang w:val="en-GB"/>
        </w:rPr>
        <w:t>7</w:t>
      </w:r>
      <w:r w:rsidRPr="005A29FF">
        <w:rPr>
          <w:b/>
          <w:i/>
          <w:lang w:val="en-GB"/>
        </w:rPr>
        <w:t>: Following parameters indicating usage of default beam is not valid in FR1</w:t>
      </w:r>
    </w:p>
    <w:p w14:paraId="0FE09277" w14:textId="53BB2637" w:rsidR="00F93DE5" w:rsidRPr="005A29FF" w:rsidRDefault="0050418A" w:rsidP="0050418A">
      <w:pPr>
        <w:pStyle w:val="aff3"/>
        <w:numPr>
          <w:ilvl w:val="0"/>
          <w:numId w:val="50"/>
        </w:numPr>
        <w:jc w:val="both"/>
        <w:rPr>
          <w:rFonts w:eastAsia="맑은 고딕"/>
          <w:lang w:val="en-GB"/>
        </w:rPr>
      </w:pPr>
      <w:r w:rsidRPr="005A29FF">
        <w:rPr>
          <w:rFonts w:eastAsia="맑은 고딕"/>
          <w:b/>
          <w:bCs/>
          <w:i/>
          <w:iCs/>
          <w:color w:val="000000"/>
        </w:rPr>
        <w:t>sfn-DefaultUL-BeamSetup-r17</w:t>
      </w:r>
    </w:p>
    <w:p w14:paraId="411F76A0" w14:textId="77777777" w:rsidR="00F93DE5" w:rsidRPr="005A29FF" w:rsidRDefault="00F93DE5" w:rsidP="0090224E">
      <w:pPr>
        <w:wordWrap/>
        <w:jc w:val="both"/>
        <w:rPr>
          <w:rFonts w:eastAsia="맑은 고딕"/>
          <w:lang w:val="en-GB"/>
        </w:rPr>
      </w:pPr>
    </w:p>
    <w:p w14:paraId="4881B101" w14:textId="56032A02" w:rsidR="00F93DE5" w:rsidRPr="005A29FF" w:rsidRDefault="0050418A" w:rsidP="0090224E">
      <w:pPr>
        <w:wordWrap/>
        <w:jc w:val="both"/>
        <w:rPr>
          <w:rFonts w:eastAsia="맑은 고딕"/>
          <w:lang w:val="en-GB"/>
        </w:rPr>
      </w:pPr>
      <w:r w:rsidRPr="005A29FF">
        <w:rPr>
          <w:rFonts w:eastAsia="맑은 고딕"/>
          <w:lang w:val="en-GB"/>
        </w:rPr>
        <w:t xml:space="preserve">Based on the observation above, we propose to exclude unnecessary parameters not to extend to FR1 </w:t>
      </w:r>
    </w:p>
    <w:p w14:paraId="430A5156" w14:textId="384C405C" w:rsidR="0050418A" w:rsidRPr="005A29FF" w:rsidRDefault="0050418A" w:rsidP="0050418A">
      <w:pPr>
        <w:wordWrap/>
        <w:jc w:val="both"/>
        <w:rPr>
          <w:rFonts w:eastAsia="맑은 고딕"/>
          <w:lang w:val="en-GB"/>
        </w:rPr>
      </w:pPr>
      <w:r w:rsidRPr="005A29FF">
        <w:rPr>
          <w:b/>
          <w:i/>
          <w:lang w:val="en-GB"/>
        </w:rPr>
        <w:t xml:space="preserve">Proposal </w:t>
      </w:r>
      <w:r w:rsidR="005A29FF" w:rsidRPr="005A29FF">
        <w:rPr>
          <w:b/>
          <w:i/>
          <w:lang w:val="en-GB"/>
        </w:rPr>
        <w:t>9</w:t>
      </w:r>
      <w:r w:rsidRPr="005A29FF">
        <w:rPr>
          <w:b/>
          <w:i/>
          <w:lang w:val="en-GB"/>
        </w:rPr>
        <w:t xml:space="preserve">: Following FR2 UE beamforming capabilities do not extend to FR1 for the purpose of supporting ICI aware UAV UE handover. </w:t>
      </w:r>
    </w:p>
    <w:p w14:paraId="306044C9" w14:textId="77777777" w:rsidR="0050418A" w:rsidRPr="005A29FF" w:rsidRDefault="0050418A" w:rsidP="0050418A">
      <w:pPr>
        <w:pStyle w:val="aff3"/>
        <w:numPr>
          <w:ilvl w:val="0"/>
          <w:numId w:val="48"/>
        </w:numPr>
        <w:jc w:val="both"/>
        <w:rPr>
          <w:rFonts w:eastAsia="맑은 고딕"/>
          <w:sz w:val="22"/>
          <w:lang w:val="en-GB"/>
        </w:rPr>
      </w:pPr>
      <w:r w:rsidRPr="005A29FF">
        <w:rPr>
          <w:rFonts w:eastAsia="맑은 고딕"/>
          <w:b/>
          <w:bCs/>
          <w:i/>
          <w:iCs/>
          <w:color w:val="000000"/>
          <w:szCs w:val="18"/>
        </w:rPr>
        <w:t>uplinkBeamManagement</w:t>
      </w:r>
    </w:p>
    <w:p w14:paraId="783B90FB" w14:textId="77777777" w:rsidR="0050418A" w:rsidRPr="005A29FF" w:rsidRDefault="0050418A" w:rsidP="0050418A">
      <w:pPr>
        <w:pStyle w:val="aff3"/>
        <w:numPr>
          <w:ilvl w:val="0"/>
          <w:numId w:val="48"/>
        </w:numPr>
        <w:jc w:val="both"/>
        <w:rPr>
          <w:rFonts w:eastAsia="맑은 고딕"/>
          <w:sz w:val="22"/>
          <w:lang w:val="en-GB"/>
        </w:rPr>
      </w:pPr>
      <w:r w:rsidRPr="005A29FF">
        <w:rPr>
          <w:rFonts w:eastAsia="맑은 고딕"/>
          <w:b/>
          <w:bCs/>
          <w:i/>
          <w:iCs/>
          <w:color w:val="000000"/>
          <w:szCs w:val="18"/>
        </w:rPr>
        <w:t>unifiedJointTCI-BeamAlignDLRS-r17</w:t>
      </w:r>
    </w:p>
    <w:p w14:paraId="2035F5B5" w14:textId="77777777" w:rsidR="0050418A" w:rsidRPr="005A29FF" w:rsidRDefault="0050418A" w:rsidP="0050418A">
      <w:pPr>
        <w:pStyle w:val="aff3"/>
        <w:numPr>
          <w:ilvl w:val="0"/>
          <w:numId w:val="48"/>
        </w:numPr>
        <w:jc w:val="both"/>
        <w:rPr>
          <w:rFonts w:eastAsia="맑은 고딕"/>
          <w:sz w:val="22"/>
          <w:lang w:val="en-GB"/>
        </w:rPr>
      </w:pPr>
      <w:r w:rsidRPr="005A29FF">
        <w:rPr>
          <w:rFonts w:eastAsia="맑은 고딕"/>
          <w:b/>
          <w:bCs/>
          <w:i/>
          <w:iCs/>
          <w:color w:val="000000"/>
          <w:szCs w:val="18"/>
        </w:rPr>
        <w:t xml:space="preserve">beamManagementType-r16 </w:t>
      </w:r>
    </w:p>
    <w:p w14:paraId="511FD26E" w14:textId="1A02237A" w:rsidR="0050418A" w:rsidRPr="005A29FF" w:rsidRDefault="0050418A" w:rsidP="0050418A">
      <w:pPr>
        <w:pStyle w:val="aff3"/>
        <w:numPr>
          <w:ilvl w:val="0"/>
          <w:numId w:val="48"/>
        </w:numPr>
        <w:jc w:val="both"/>
        <w:rPr>
          <w:rFonts w:eastAsia="맑은 고딕"/>
          <w:sz w:val="22"/>
          <w:lang w:val="en-GB"/>
        </w:rPr>
      </w:pPr>
      <w:r w:rsidRPr="005A29FF">
        <w:rPr>
          <w:rFonts w:eastAsia="맑은 고딕"/>
          <w:b/>
          <w:bCs/>
          <w:i/>
          <w:iCs/>
          <w:color w:val="000000"/>
          <w:szCs w:val="18"/>
        </w:rPr>
        <w:t>beamManagementType-CBM-r17</w:t>
      </w:r>
    </w:p>
    <w:p w14:paraId="6DF21448" w14:textId="77777777" w:rsidR="0050418A" w:rsidRPr="005A29FF" w:rsidRDefault="0050418A" w:rsidP="0050418A">
      <w:pPr>
        <w:pStyle w:val="aff3"/>
        <w:numPr>
          <w:ilvl w:val="0"/>
          <w:numId w:val="48"/>
        </w:numPr>
        <w:jc w:val="both"/>
        <w:rPr>
          <w:rFonts w:eastAsia="맑은 고딕"/>
          <w:b/>
          <w:bCs/>
          <w:i/>
          <w:iCs/>
          <w:color w:val="000000"/>
          <w:szCs w:val="18"/>
        </w:rPr>
      </w:pPr>
      <w:r w:rsidRPr="005A29FF">
        <w:rPr>
          <w:rFonts w:eastAsia="맑은 고딕"/>
          <w:b/>
          <w:bCs/>
          <w:i/>
          <w:iCs/>
          <w:color w:val="000000"/>
          <w:szCs w:val="18"/>
        </w:rPr>
        <w:t xml:space="preserve">maxNumberRxTxBeamSwitchDL </w:t>
      </w:r>
    </w:p>
    <w:p w14:paraId="7B010F8E" w14:textId="77777777" w:rsidR="0050418A" w:rsidRPr="005A29FF" w:rsidRDefault="0050418A" w:rsidP="0050418A">
      <w:pPr>
        <w:pStyle w:val="aff3"/>
        <w:numPr>
          <w:ilvl w:val="0"/>
          <w:numId w:val="48"/>
        </w:numPr>
        <w:jc w:val="both"/>
        <w:rPr>
          <w:rFonts w:eastAsia="맑은 고딕"/>
          <w:b/>
          <w:bCs/>
          <w:i/>
          <w:iCs/>
          <w:color w:val="000000"/>
          <w:szCs w:val="18"/>
        </w:rPr>
      </w:pPr>
      <w:r w:rsidRPr="005A29FF">
        <w:rPr>
          <w:rFonts w:eastAsia="맑은 고딕"/>
          <w:b/>
          <w:bCs/>
          <w:i/>
          <w:iCs/>
          <w:color w:val="000000"/>
          <w:szCs w:val="18"/>
        </w:rPr>
        <w:t>maxNumberRxTxBeamSwitchDL-v1710</w:t>
      </w:r>
    </w:p>
    <w:p w14:paraId="5BE87753" w14:textId="77777777" w:rsidR="0050418A" w:rsidRPr="005A29FF" w:rsidRDefault="0050418A" w:rsidP="0050418A">
      <w:pPr>
        <w:pStyle w:val="aff3"/>
        <w:numPr>
          <w:ilvl w:val="0"/>
          <w:numId w:val="48"/>
        </w:numPr>
        <w:jc w:val="both"/>
        <w:rPr>
          <w:rFonts w:eastAsia="맑은 고딕"/>
          <w:sz w:val="22"/>
          <w:lang w:val="en-GB"/>
        </w:rPr>
      </w:pPr>
      <w:r w:rsidRPr="005A29FF">
        <w:rPr>
          <w:rFonts w:eastAsia="맑은 고딕"/>
          <w:b/>
          <w:bCs/>
          <w:i/>
          <w:iCs/>
          <w:color w:val="000000"/>
          <w:szCs w:val="18"/>
        </w:rPr>
        <w:t>sfn-DefaultUL-BeamSetup-r17</w:t>
      </w:r>
    </w:p>
    <w:p w14:paraId="1A16CF49" w14:textId="77777777" w:rsidR="00A83A5C" w:rsidRPr="009E30A5" w:rsidRDefault="00A83A5C" w:rsidP="00051D81">
      <w:pPr>
        <w:wordWrap/>
        <w:ind w:firstLineChars="50" w:firstLine="100"/>
        <w:jc w:val="both"/>
        <w:rPr>
          <w:rFonts w:eastAsia="맑은 고딕"/>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77A8B3EA" w14:textId="0905B912" w:rsidR="0050418A" w:rsidRPr="00A87ABE" w:rsidRDefault="00E92957" w:rsidP="0050418A">
      <w:pPr>
        <w:wordWrap/>
        <w:jc w:val="both"/>
        <w:rPr>
          <w:rFonts w:eastAsia="맑은 고딕"/>
          <w:lang w:val="en-GB"/>
        </w:rPr>
      </w:pPr>
      <w:r>
        <w:rPr>
          <w:rFonts w:eastAsia="맑은 고딕"/>
          <w:szCs w:val="22"/>
        </w:rPr>
        <w:t xml:space="preserve">In this document, </w:t>
      </w:r>
      <w:r w:rsidR="005A29FF">
        <w:rPr>
          <w:rFonts w:eastAsia="맑은 고딕"/>
          <w:szCs w:val="22"/>
        </w:rPr>
        <w:t xml:space="preserve">we propose a single scenario for the study, and the details of scenario is </w:t>
      </w:r>
      <w:r w:rsidR="005A29FF">
        <w:rPr>
          <w:rFonts w:eastAsia="맑은 고딕" w:hint="eastAsia"/>
          <w:szCs w:val="22"/>
        </w:rPr>
        <w:t xml:space="preserve">proposed. </w:t>
      </w:r>
      <w:r w:rsidR="005A29FF">
        <w:rPr>
          <w:rFonts w:eastAsia="맑은 고딕"/>
          <w:szCs w:val="22"/>
        </w:rPr>
        <w:t xml:space="preserve">Based on the proposed study, we discuss the benefits of each capability parameters agreed to consider. We propose several parameters for further discussion, and other parameters not to be considered in further study. Here is the list of observations and proposals. </w:t>
      </w:r>
    </w:p>
    <w:p w14:paraId="68628C64" w14:textId="512A6421" w:rsidR="00F964E0" w:rsidRPr="00A87ABE" w:rsidRDefault="00F964E0" w:rsidP="00F964E0">
      <w:pPr>
        <w:widowControl/>
        <w:wordWrap/>
        <w:autoSpaceDE/>
        <w:autoSpaceDN/>
        <w:rPr>
          <w:rFonts w:eastAsia="맑은 고딕"/>
          <w:lang w:val="en-GB"/>
        </w:rPr>
      </w:pPr>
    </w:p>
    <w:p w14:paraId="1C0DA300" w14:textId="77777777" w:rsidR="005A29FF" w:rsidRPr="005A29FF" w:rsidRDefault="005A29FF" w:rsidP="005A29FF">
      <w:pPr>
        <w:widowControl/>
        <w:wordWrap/>
        <w:autoSpaceDE/>
        <w:autoSpaceDN/>
        <w:spacing w:after="120"/>
        <w:rPr>
          <w:rFonts w:eastAsia="맑은 고딕"/>
          <w:lang w:val="en-GB"/>
        </w:rPr>
      </w:pPr>
      <w:r w:rsidRPr="005A29FF">
        <w:rPr>
          <w:b/>
          <w:i/>
          <w:lang w:val="en-GB"/>
        </w:rPr>
        <w:t>Proposal 1: RAN1 focuses on a single scenario for UAV performance enhancement considering terrestrial UE protection via aerial link interference management or avoidance</w:t>
      </w:r>
    </w:p>
    <w:p w14:paraId="7E8B5201" w14:textId="77777777" w:rsidR="005A29FF" w:rsidRPr="005A29FF" w:rsidRDefault="005A29FF" w:rsidP="005A29FF">
      <w:pPr>
        <w:widowControl/>
        <w:wordWrap/>
        <w:autoSpaceDE/>
        <w:autoSpaceDN/>
        <w:rPr>
          <w:b/>
          <w:i/>
          <w:lang w:val="en-GB"/>
        </w:rPr>
      </w:pPr>
      <w:r w:rsidRPr="005A29FF">
        <w:rPr>
          <w:b/>
          <w:i/>
          <w:lang w:val="en-GB"/>
        </w:rPr>
        <w:t>Proposal 2: RAN1 consider following case as a target scenario for Rel-18 UAV beamforming capability discussion</w:t>
      </w:r>
    </w:p>
    <w:p w14:paraId="41D5DECF" w14:textId="77777777" w:rsidR="005A29FF" w:rsidRPr="005A29FF" w:rsidRDefault="005A29FF" w:rsidP="005A29FF">
      <w:pPr>
        <w:pStyle w:val="aff3"/>
        <w:numPr>
          <w:ilvl w:val="0"/>
          <w:numId w:val="46"/>
        </w:numPr>
        <w:jc w:val="both"/>
        <w:rPr>
          <w:rFonts w:eastAsia="맑은 고딕"/>
          <w:b/>
          <w:i/>
        </w:rPr>
      </w:pPr>
      <w:r w:rsidRPr="005A29FF">
        <w:rPr>
          <w:rFonts w:eastAsia="맑은 고딕"/>
          <w:b/>
          <w:i/>
          <w:lang w:eastAsia="ko-KR"/>
        </w:rPr>
        <w:t>Network commands handover for UAV UE to non-best cell for the terrestrial UE protection or cell traffic off-loading with following conditions</w:t>
      </w:r>
    </w:p>
    <w:p w14:paraId="44D17B26" w14:textId="77777777" w:rsidR="005A29FF" w:rsidRPr="005A29FF" w:rsidRDefault="005A29FF" w:rsidP="005A29FF">
      <w:pPr>
        <w:pStyle w:val="aff3"/>
        <w:numPr>
          <w:ilvl w:val="1"/>
          <w:numId w:val="46"/>
        </w:numPr>
        <w:jc w:val="both"/>
        <w:rPr>
          <w:rFonts w:eastAsia="맑은 고딕"/>
          <w:b/>
          <w:i/>
        </w:rPr>
      </w:pPr>
      <w:r w:rsidRPr="005A29FF">
        <w:rPr>
          <w:rFonts w:eastAsia="맑은 고딕"/>
          <w:b/>
          <w:i/>
        </w:rPr>
        <w:t xml:space="preserve">After handover, with UAV UE’s beam adjustment toward new serving cell, legacy serving cell observes sufficiently reduced RSRP via aerial link </w:t>
      </w:r>
    </w:p>
    <w:p w14:paraId="336E3360" w14:textId="77777777" w:rsidR="005A29FF" w:rsidRPr="005A29FF" w:rsidRDefault="005A29FF" w:rsidP="005A29FF">
      <w:pPr>
        <w:pStyle w:val="aff3"/>
        <w:numPr>
          <w:ilvl w:val="2"/>
          <w:numId w:val="46"/>
        </w:numPr>
        <w:jc w:val="both"/>
        <w:rPr>
          <w:rFonts w:eastAsia="맑은 고딕"/>
          <w:b/>
          <w:i/>
        </w:rPr>
      </w:pPr>
      <w:r w:rsidRPr="005A29FF">
        <w:rPr>
          <w:rFonts w:eastAsia="맑은 고딕"/>
          <w:b/>
          <w:i/>
        </w:rPr>
        <w:t>TBD: How much reduction should be assumed/required</w:t>
      </w:r>
    </w:p>
    <w:p w14:paraId="25B5CA29" w14:textId="77777777" w:rsidR="005A29FF" w:rsidRPr="005A29FF" w:rsidRDefault="005A29FF" w:rsidP="005A29FF">
      <w:pPr>
        <w:pStyle w:val="aff3"/>
        <w:numPr>
          <w:ilvl w:val="1"/>
          <w:numId w:val="46"/>
        </w:numPr>
        <w:jc w:val="both"/>
        <w:rPr>
          <w:rFonts w:eastAsia="맑은 고딕"/>
          <w:b/>
          <w:i/>
        </w:rPr>
      </w:pPr>
      <w:r w:rsidRPr="005A29FF">
        <w:rPr>
          <w:rFonts w:eastAsia="맑은 고딕"/>
          <w:b/>
          <w:i/>
        </w:rPr>
        <w:t>Required information to make handover decision above is extracted from legacy reporting and UE capabilities.</w:t>
      </w:r>
    </w:p>
    <w:p w14:paraId="4A194A08" w14:textId="77777777" w:rsidR="005A29FF" w:rsidRPr="005A29FF" w:rsidRDefault="005A29FF" w:rsidP="005A29FF">
      <w:pPr>
        <w:pStyle w:val="aff3"/>
        <w:numPr>
          <w:ilvl w:val="2"/>
          <w:numId w:val="46"/>
        </w:numPr>
        <w:jc w:val="both"/>
        <w:rPr>
          <w:rFonts w:eastAsia="맑은 고딕"/>
          <w:b/>
          <w:i/>
        </w:rPr>
      </w:pPr>
      <w:r w:rsidRPr="005A29FF">
        <w:rPr>
          <w:rFonts w:eastAsia="맑은 고딕"/>
          <w:b/>
          <w:i/>
        </w:rPr>
        <w:t>Handover decision is made without new L1 reporting</w:t>
      </w:r>
    </w:p>
    <w:p w14:paraId="65517520" w14:textId="715359D3" w:rsidR="005A29FF" w:rsidRPr="005A29FF" w:rsidRDefault="005A29FF" w:rsidP="005A29FF">
      <w:pPr>
        <w:widowControl/>
        <w:wordWrap/>
        <w:autoSpaceDE/>
        <w:autoSpaceDN/>
        <w:spacing w:after="120"/>
        <w:rPr>
          <w:b/>
          <w:i/>
          <w:lang w:val="en-GB"/>
        </w:rPr>
      </w:pPr>
      <w:r w:rsidRPr="005A29FF">
        <w:rPr>
          <w:b/>
          <w:i/>
          <w:lang w:val="en-GB"/>
        </w:rPr>
        <w:t xml:space="preserve">Proposal 3: Consider single TRP and DL/UL symmetric cell only at studying the benefits of UE UAV beamforming capability </w:t>
      </w:r>
    </w:p>
    <w:p w14:paraId="0DE20C4C" w14:textId="5995E03A" w:rsidR="005A29FF" w:rsidRPr="005A29FF" w:rsidRDefault="005A29FF" w:rsidP="005A29FF">
      <w:pPr>
        <w:widowControl/>
        <w:wordWrap/>
        <w:autoSpaceDE/>
        <w:autoSpaceDN/>
        <w:spacing w:after="120"/>
        <w:rPr>
          <w:b/>
          <w:i/>
          <w:lang w:val="en-GB"/>
        </w:rPr>
      </w:pPr>
      <w:r w:rsidRPr="005A29FF">
        <w:rPr>
          <w:b/>
          <w:i/>
          <w:lang w:val="en-GB"/>
        </w:rPr>
        <w:t>Observation 2: At least in DL/UL symmetric cell, beam correspondence is required for interference aware UAV mobility management</w:t>
      </w:r>
    </w:p>
    <w:p w14:paraId="450D5F18" w14:textId="7F193B68" w:rsidR="005A29FF" w:rsidRPr="005A29FF" w:rsidRDefault="005A29FF" w:rsidP="005A29FF">
      <w:pPr>
        <w:widowControl/>
        <w:wordWrap/>
        <w:autoSpaceDE/>
        <w:autoSpaceDN/>
        <w:spacing w:after="120"/>
        <w:rPr>
          <w:b/>
          <w:i/>
          <w:lang w:val="en-GB"/>
        </w:rPr>
      </w:pPr>
      <w:r w:rsidRPr="005A29FF">
        <w:rPr>
          <w:b/>
          <w:i/>
          <w:lang w:val="en-GB"/>
        </w:rPr>
        <w:t>Observation 3: Since ICI depends on UAV beam, network transparent changing of UE beam cause unexpected ICI</w:t>
      </w:r>
    </w:p>
    <w:p w14:paraId="59C2840C" w14:textId="6FF5C5F7" w:rsidR="005A29FF" w:rsidRPr="005A29FF" w:rsidRDefault="005A29FF" w:rsidP="005A29FF">
      <w:pPr>
        <w:widowControl/>
        <w:wordWrap/>
        <w:autoSpaceDE/>
        <w:autoSpaceDN/>
        <w:spacing w:after="120"/>
        <w:rPr>
          <w:b/>
          <w:i/>
          <w:lang w:val="en-GB"/>
        </w:rPr>
      </w:pPr>
      <w:r w:rsidRPr="005A29FF">
        <w:rPr>
          <w:b/>
          <w:i/>
          <w:lang w:val="en-GB"/>
        </w:rPr>
        <w:t>Proposal 4: Support UAV beamforming based mobility management for the UAV UE supporting FR1 beam correspondence only</w:t>
      </w:r>
    </w:p>
    <w:p w14:paraId="33ED4D03" w14:textId="124483B2" w:rsidR="00A87ABE" w:rsidRPr="005A29FF" w:rsidRDefault="005A29FF" w:rsidP="005A29FF">
      <w:pPr>
        <w:widowControl/>
        <w:wordWrap/>
        <w:autoSpaceDE/>
        <w:autoSpaceDN/>
        <w:spacing w:after="120"/>
        <w:rPr>
          <w:b/>
          <w:i/>
          <w:lang w:val="en-GB"/>
        </w:rPr>
      </w:pPr>
      <w:r w:rsidRPr="005A29FF">
        <w:rPr>
          <w:b/>
          <w:i/>
          <w:lang w:val="en-GB"/>
        </w:rPr>
        <w:t xml:space="preserve">Proposal 5: Network assumes the same UE beam applied on reported UE’s measurement and channel transmission /reception </w:t>
      </w:r>
    </w:p>
    <w:p w14:paraId="7D4B4E31" w14:textId="77777777" w:rsidR="005A29FF" w:rsidRPr="005A29FF" w:rsidRDefault="005A29FF" w:rsidP="005A29FF">
      <w:pPr>
        <w:widowControl/>
        <w:wordWrap/>
        <w:autoSpaceDE/>
        <w:autoSpaceDN/>
        <w:rPr>
          <w:b/>
          <w:i/>
          <w:lang w:val="en-GB"/>
        </w:rPr>
      </w:pPr>
      <w:r w:rsidRPr="005A29FF">
        <w:rPr>
          <w:b/>
          <w:i/>
          <w:lang w:val="en-GB"/>
        </w:rPr>
        <w:t>Observation 4: With the following conditions, reporting of UE beam characteristics may help serving cell to predict proper target cell for UAV UE off-loading</w:t>
      </w:r>
    </w:p>
    <w:p w14:paraId="4D03BC2A" w14:textId="77777777" w:rsidR="005A29FF" w:rsidRPr="005A29FF" w:rsidRDefault="005A29FF" w:rsidP="005A29FF">
      <w:pPr>
        <w:pStyle w:val="aff3"/>
        <w:numPr>
          <w:ilvl w:val="0"/>
          <w:numId w:val="46"/>
        </w:numPr>
        <w:rPr>
          <w:b/>
          <w:i/>
          <w:lang w:val="en-GB"/>
        </w:rPr>
      </w:pPr>
      <w:r w:rsidRPr="005A29FF">
        <w:rPr>
          <w:rFonts w:eastAsia="맑은 고딕"/>
          <w:b/>
          <w:i/>
          <w:lang w:val="en-GB" w:eastAsia="ko-KR"/>
        </w:rPr>
        <w:t>LoS environment is provided for serving cell and target cell</w:t>
      </w:r>
    </w:p>
    <w:p w14:paraId="23567598" w14:textId="77777777" w:rsidR="005A29FF" w:rsidRPr="005A29FF" w:rsidRDefault="005A29FF" w:rsidP="005A29FF">
      <w:pPr>
        <w:pStyle w:val="aff3"/>
        <w:numPr>
          <w:ilvl w:val="0"/>
          <w:numId w:val="46"/>
        </w:numPr>
        <w:rPr>
          <w:b/>
          <w:i/>
          <w:lang w:val="en-GB"/>
        </w:rPr>
      </w:pPr>
      <w:r w:rsidRPr="005A29FF">
        <w:rPr>
          <w:rFonts w:eastAsia="맑은 고딕"/>
          <w:b/>
          <w:i/>
          <w:lang w:val="en-GB" w:eastAsia="ko-KR"/>
        </w:rPr>
        <w:t>Geometric information of UAV UE and target cell is provide at used for target cell selection</w:t>
      </w:r>
    </w:p>
    <w:p w14:paraId="46EA15FF" w14:textId="77777777" w:rsidR="005A29FF" w:rsidRPr="005A29FF" w:rsidRDefault="005A29FF" w:rsidP="005A29FF">
      <w:pPr>
        <w:widowControl/>
        <w:wordWrap/>
        <w:autoSpaceDE/>
        <w:autoSpaceDN/>
        <w:spacing w:after="180"/>
        <w:rPr>
          <w:b/>
          <w:i/>
          <w:lang w:val="en-GB"/>
        </w:rPr>
      </w:pPr>
      <w:r w:rsidRPr="005A29FF">
        <w:rPr>
          <w:b/>
          <w:i/>
          <w:lang w:val="en-GB"/>
        </w:rPr>
        <w:t>Proposal 6: Low priority on UE beam characteristics reporting, if dependence on positioning is essential</w:t>
      </w:r>
    </w:p>
    <w:p w14:paraId="2941EC36" w14:textId="77777777" w:rsidR="005A29FF" w:rsidRPr="005A29FF" w:rsidRDefault="005A29FF" w:rsidP="005A29FF">
      <w:pPr>
        <w:widowControl/>
        <w:wordWrap/>
        <w:autoSpaceDE/>
        <w:autoSpaceDN/>
        <w:spacing w:after="180"/>
        <w:rPr>
          <w:b/>
          <w:i/>
          <w:lang w:val="en-GB"/>
        </w:rPr>
      </w:pPr>
      <w:r w:rsidRPr="005A29FF">
        <w:rPr>
          <w:b/>
          <w:i/>
          <w:lang w:val="en-GB"/>
        </w:rPr>
        <w:t>Proposal 7: Extend or modify FR2 beam correspondence parameters to FR1 as an indication of UE’s capability supporting UAV beamforming based mobility management</w:t>
      </w:r>
    </w:p>
    <w:p w14:paraId="7351383A" w14:textId="77777777" w:rsidR="005A29FF" w:rsidRPr="005A29FF" w:rsidRDefault="005A29FF" w:rsidP="005A29FF">
      <w:pPr>
        <w:wordWrap/>
        <w:jc w:val="both"/>
        <w:rPr>
          <w:rFonts w:eastAsia="맑은 고딕"/>
          <w:lang w:val="en-GB"/>
        </w:rPr>
      </w:pPr>
      <w:r w:rsidRPr="005A29FF">
        <w:rPr>
          <w:b/>
          <w:i/>
          <w:lang w:val="en-GB"/>
        </w:rPr>
        <w:t>Proposal 8: Consider extension or modification of following parameters to indicated required offset between triggering and reception of aperiodic CSI-RS</w:t>
      </w:r>
    </w:p>
    <w:p w14:paraId="0DE70933" w14:textId="77777777" w:rsidR="005A29FF" w:rsidRPr="005A29FF" w:rsidRDefault="005A29FF" w:rsidP="005A29FF">
      <w:pPr>
        <w:pStyle w:val="aff3"/>
        <w:numPr>
          <w:ilvl w:val="0"/>
          <w:numId w:val="48"/>
        </w:numPr>
        <w:jc w:val="both"/>
        <w:rPr>
          <w:rFonts w:eastAsia="맑은 고딕"/>
          <w:b/>
          <w:i/>
          <w:sz w:val="22"/>
          <w:lang w:val="en-GB"/>
        </w:rPr>
      </w:pPr>
      <w:r w:rsidRPr="005A29FF">
        <w:rPr>
          <w:rFonts w:eastAsia="맑은 고딕"/>
          <w:b/>
          <w:bCs/>
          <w:i/>
          <w:iCs/>
          <w:color w:val="000000"/>
          <w:szCs w:val="18"/>
        </w:rPr>
        <w:t>beamSwitchTiming</w:t>
      </w:r>
    </w:p>
    <w:p w14:paraId="7358B461" w14:textId="77777777" w:rsidR="005A29FF" w:rsidRPr="005A29FF" w:rsidRDefault="005A29FF" w:rsidP="005A29FF">
      <w:pPr>
        <w:pStyle w:val="aff3"/>
        <w:numPr>
          <w:ilvl w:val="0"/>
          <w:numId w:val="48"/>
        </w:numPr>
        <w:jc w:val="both"/>
        <w:rPr>
          <w:rFonts w:eastAsia="맑은 고딕"/>
          <w:b/>
          <w:i/>
          <w:sz w:val="22"/>
          <w:lang w:val="en-GB"/>
        </w:rPr>
      </w:pPr>
      <w:r w:rsidRPr="005A29FF">
        <w:rPr>
          <w:rFonts w:eastAsia="맑은 고딕"/>
          <w:b/>
          <w:bCs/>
          <w:i/>
          <w:iCs/>
          <w:color w:val="000000"/>
          <w:szCs w:val="18"/>
        </w:rPr>
        <w:t>beamSwitchTiming-v1710</w:t>
      </w:r>
    </w:p>
    <w:p w14:paraId="2D0CD8B0" w14:textId="77777777" w:rsidR="005A29FF" w:rsidRPr="005A29FF" w:rsidRDefault="005A29FF" w:rsidP="005A29FF">
      <w:pPr>
        <w:pStyle w:val="aff3"/>
        <w:numPr>
          <w:ilvl w:val="0"/>
          <w:numId w:val="48"/>
        </w:numPr>
        <w:jc w:val="both"/>
        <w:rPr>
          <w:rFonts w:eastAsia="맑은 고딕"/>
          <w:b/>
          <w:i/>
          <w:sz w:val="22"/>
          <w:lang w:val="en-GB"/>
        </w:rPr>
      </w:pPr>
      <w:r w:rsidRPr="005A29FF">
        <w:rPr>
          <w:rFonts w:eastAsia="맑은 고딕"/>
          <w:b/>
          <w:bCs/>
          <w:i/>
          <w:iCs/>
          <w:color w:val="000000"/>
          <w:szCs w:val="18"/>
        </w:rPr>
        <w:lastRenderedPageBreak/>
        <w:t xml:space="preserve">beamSwitchTiming-r16 </w:t>
      </w:r>
    </w:p>
    <w:p w14:paraId="60E19DB2" w14:textId="77777777" w:rsidR="005A29FF" w:rsidRPr="005A29FF" w:rsidRDefault="005A29FF" w:rsidP="005A29FF">
      <w:pPr>
        <w:pStyle w:val="aff3"/>
        <w:numPr>
          <w:ilvl w:val="0"/>
          <w:numId w:val="48"/>
        </w:numPr>
        <w:jc w:val="both"/>
        <w:rPr>
          <w:rFonts w:eastAsia="맑은 고딕"/>
          <w:b/>
          <w:i/>
          <w:sz w:val="22"/>
          <w:lang w:val="en-GB"/>
        </w:rPr>
      </w:pPr>
      <w:r w:rsidRPr="005A29FF">
        <w:rPr>
          <w:rFonts w:eastAsia="맑은 고딕"/>
          <w:b/>
          <w:bCs/>
          <w:i/>
          <w:iCs/>
          <w:color w:val="000000"/>
          <w:szCs w:val="18"/>
        </w:rPr>
        <w:t>beamSwitchTiming-r17</w:t>
      </w:r>
    </w:p>
    <w:p w14:paraId="5B1C0C45" w14:textId="77777777" w:rsidR="005A29FF" w:rsidRPr="005A29FF" w:rsidRDefault="005A29FF" w:rsidP="005A29FF">
      <w:pPr>
        <w:wordWrap/>
        <w:jc w:val="both"/>
        <w:rPr>
          <w:b/>
          <w:i/>
          <w:lang w:val="en-GB"/>
        </w:rPr>
      </w:pPr>
      <w:r w:rsidRPr="005A29FF">
        <w:rPr>
          <w:b/>
          <w:i/>
          <w:lang w:val="en-GB"/>
        </w:rPr>
        <w:t>Observation 5: Following parameters indicating UE’s beam management capabilities are meaningless in FR1</w:t>
      </w:r>
    </w:p>
    <w:p w14:paraId="5E0FA362" w14:textId="77777777" w:rsidR="005A29FF" w:rsidRPr="005A29FF" w:rsidRDefault="005A29FF" w:rsidP="005A29FF">
      <w:pPr>
        <w:pStyle w:val="aff3"/>
        <w:numPr>
          <w:ilvl w:val="0"/>
          <w:numId w:val="48"/>
        </w:numPr>
        <w:jc w:val="both"/>
        <w:rPr>
          <w:rFonts w:eastAsia="맑은 고딕"/>
          <w:lang w:val="en-GB"/>
        </w:rPr>
      </w:pPr>
      <w:r w:rsidRPr="005A29FF">
        <w:rPr>
          <w:rFonts w:eastAsia="맑은 고딕"/>
          <w:b/>
          <w:bCs/>
          <w:i/>
          <w:iCs/>
          <w:color w:val="000000"/>
        </w:rPr>
        <w:t>uplinkBeamManagement</w:t>
      </w:r>
    </w:p>
    <w:p w14:paraId="18FBCB28" w14:textId="77777777" w:rsidR="005A29FF" w:rsidRPr="005A29FF" w:rsidRDefault="005A29FF" w:rsidP="005A29FF">
      <w:pPr>
        <w:pStyle w:val="aff3"/>
        <w:numPr>
          <w:ilvl w:val="0"/>
          <w:numId w:val="48"/>
        </w:numPr>
        <w:jc w:val="both"/>
        <w:rPr>
          <w:rFonts w:eastAsia="맑은 고딕"/>
          <w:lang w:val="en-GB"/>
        </w:rPr>
      </w:pPr>
      <w:r w:rsidRPr="005A29FF">
        <w:rPr>
          <w:rFonts w:eastAsia="맑은 고딕"/>
          <w:b/>
          <w:bCs/>
          <w:i/>
          <w:iCs/>
          <w:color w:val="000000"/>
        </w:rPr>
        <w:t>unifiedJointTCI-BeamAlignDLRS-r17</w:t>
      </w:r>
    </w:p>
    <w:p w14:paraId="0EAD8E3B" w14:textId="77777777" w:rsidR="005A29FF" w:rsidRPr="005A29FF" w:rsidRDefault="005A29FF" w:rsidP="005A29FF">
      <w:pPr>
        <w:pStyle w:val="aff3"/>
        <w:numPr>
          <w:ilvl w:val="0"/>
          <w:numId w:val="48"/>
        </w:numPr>
        <w:jc w:val="both"/>
        <w:rPr>
          <w:rFonts w:eastAsia="맑은 고딕"/>
          <w:lang w:val="en-GB"/>
        </w:rPr>
      </w:pPr>
      <w:r w:rsidRPr="005A29FF">
        <w:rPr>
          <w:rFonts w:eastAsia="맑은 고딕"/>
          <w:b/>
          <w:bCs/>
          <w:i/>
          <w:iCs/>
          <w:color w:val="000000"/>
        </w:rPr>
        <w:t xml:space="preserve">beamManagementType-r16 </w:t>
      </w:r>
    </w:p>
    <w:p w14:paraId="333638F6" w14:textId="77777777" w:rsidR="005A29FF" w:rsidRPr="005A29FF" w:rsidRDefault="005A29FF" w:rsidP="005A29FF">
      <w:pPr>
        <w:pStyle w:val="aff3"/>
        <w:numPr>
          <w:ilvl w:val="0"/>
          <w:numId w:val="48"/>
        </w:numPr>
        <w:jc w:val="both"/>
        <w:rPr>
          <w:rFonts w:eastAsia="맑은 고딕"/>
          <w:lang w:val="en-GB"/>
        </w:rPr>
      </w:pPr>
      <w:r w:rsidRPr="005A29FF">
        <w:rPr>
          <w:rFonts w:eastAsia="맑은 고딕"/>
          <w:b/>
          <w:bCs/>
          <w:i/>
          <w:iCs/>
          <w:color w:val="000000"/>
        </w:rPr>
        <w:t>beamManagementType-CBM-r17</w:t>
      </w:r>
    </w:p>
    <w:p w14:paraId="7010F95E" w14:textId="77777777" w:rsidR="005A29FF" w:rsidRPr="005A29FF" w:rsidRDefault="005A29FF" w:rsidP="005A29FF">
      <w:pPr>
        <w:wordWrap/>
        <w:jc w:val="both"/>
        <w:rPr>
          <w:b/>
          <w:i/>
          <w:lang w:val="en-GB"/>
        </w:rPr>
      </w:pPr>
      <w:r w:rsidRPr="005A29FF">
        <w:rPr>
          <w:b/>
          <w:i/>
          <w:lang w:val="en-GB"/>
        </w:rPr>
        <w:t>Observation 6: Following parameters indicating UE’s beam management capabilities are not required to extend to FR1</w:t>
      </w:r>
    </w:p>
    <w:p w14:paraId="563B6DAE" w14:textId="77777777" w:rsidR="005A29FF" w:rsidRPr="005A29FF" w:rsidRDefault="005A29FF" w:rsidP="005A29FF">
      <w:pPr>
        <w:pStyle w:val="aff3"/>
        <w:numPr>
          <w:ilvl w:val="0"/>
          <w:numId w:val="48"/>
        </w:numPr>
        <w:jc w:val="both"/>
        <w:rPr>
          <w:rFonts w:eastAsia="맑은 고딕"/>
          <w:b/>
          <w:bCs/>
          <w:i/>
          <w:iCs/>
          <w:color w:val="000000"/>
        </w:rPr>
      </w:pPr>
      <w:r w:rsidRPr="005A29FF">
        <w:rPr>
          <w:rFonts w:eastAsia="맑은 고딕"/>
          <w:b/>
          <w:bCs/>
          <w:i/>
          <w:iCs/>
          <w:color w:val="000000"/>
        </w:rPr>
        <w:t xml:space="preserve">maxNumberRxTxBeamSwitchDL </w:t>
      </w:r>
    </w:p>
    <w:p w14:paraId="40EB80A8" w14:textId="77777777" w:rsidR="005A29FF" w:rsidRPr="005A29FF" w:rsidRDefault="005A29FF" w:rsidP="005A29FF">
      <w:pPr>
        <w:pStyle w:val="aff3"/>
        <w:numPr>
          <w:ilvl w:val="0"/>
          <w:numId w:val="48"/>
        </w:numPr>
        <w:jc w:val="both"/>
        <w:rPr>
          <w:rFonts w:eastAsia="맑은 고딕"/>
          <w:b/>
          <w:bCs/>
          <w:i/>
          <w:iCs/>
          <w:color w:val="000000"/>
        </w:rPr>
      </w:pPr>
      <w:r w:rsidRPr="005A29FF">
        <w:rPr>
          <w:rFonts w:eastAsia="맑은 고딕"/>
          <w:b/>
          <w:bCs/>
          <w:i/>
          <w:iCs/>
          <w:color w:val="000000"/>
        </w:rPr>
        <w:t>maxNumberRxTxBeamSwitchDL-v1710</w:t>
      </w:r>
    </w:p>
    <w:p w14:paraId="066F67BF" w14:textId="77777777" w:rsidR="005A29FF" w:rsidRPr="005A29FF" w:rsidRDefault="005A29FF" w:rsidP="005A29FF">
      <w:pPr>
        <w:wordWrap/>
        <w:jc w:val="both"/>
        <w:rPr>
          <w:b/>
          <w:i/>
          <w:lang w:val="en-GB"/>
        </w:rPr>
      </w:pPr>
      <w:r w:rsidRPr="005A29FF">
        <w:rPr>
          <w:b/>
          <w:i/>
          <w:lang w:val="en-GB"/>
        </w:rPr>
        <w:t>Observation 7: Following parameters indicating usage of default beam is not valid in FR1</w:t>
      </w:r>
    </w:p>
    <w:p w14:paraId="7AEBC9C6" w14:textId="77777777" w:rsidR="005A29FF" w:rsidRPr="005A29FF" w:rsidRDefault="005A29FF" w:rsidP="005A29FF">
      <w:pPr>
        <w:pStyle w:val="aff3"/>
        <w:numPr>
          <w:ilvl w:val="0"/>
          <w:numId w:val="50"/>
        </w:numPr>
        <w:jc w:val="both"/>
        <w:rPr>
          <w:rFonts w:eastAsia="맑은 고딕"/>
          <w:lang w:val="en-GB"/>
        </w:rPr>
      </w:pPr>
      <w:r w:rsidRPr="005A29FF">
        <w:rPr>
          <w:rFonts w:eastAsia="맑은 고딕"/>
          <w:b/>
          <w:bCs/>
          <w:i/>
          <w:iCs/>
          <w:color w:val="000000"/>
        </w:rPr>
        <w:t>sfn-DefaultUL-BeamSetup-r17</w:t>
      </w:r>
    </w:p>
    <w:p w14:paraId="4EAC4907" w14:textId="77777777" w:rsidR="005A29FF" w:rsidRPr="005A29FF" w:rsidRDefault="005A29FF" w:rsidP="005A29FF">
      <w:pPr>
        <w:wordWrap/>
        <w:jc w:val="both"/>
        <w:rPr>
          <w:rFonts w:eastAsia="맑은 고딕"/>
          <w:lang w:val="en-GB"/>
        </w:rPr>
      </w:pPr>
      <w:r w:rsidRPr="005A29FF">
        <w:rPr>
          <w:b/>
          <w:i/>
          <w:lang w:val="en-GB"/>
        </w:rPr>
        <w:t xml:space="preserve">Proposal 9: Following FR2 UE beamforming capabilities do not extend to FR1 for the purpose of supporting ICI aware UAV UE handover. </w:t>
      </w:r>
    </w:p>
    <w:p w14:paraId="427A68AF" w14:textId="77777777" w:rsidR="005A29FF" w:rsidRPr="005A29FF" w:rsidRDefault="005A29FF" w:rsidP="005A29FF">
      <w:pPr>
        <w:pStyle w:val="aff3"/>
        <w:numPr>
          <w:ilvl w:val="0"/>
          <w:numId w:val="48"/>
        </w:numPr>
        <w:jc w:val="both"/>
        <w:rPr>
          <w:rFonts w:eastAsia="맑은 고딕"/>
          <w:sz w:val="22"/>
          <w:lang w:val="en-GB"/>
        </w:rPr>
      </w:pPr>
      <w:r w:rsidRPr="005A29FF">
        <w:rPr>
          <w:rFonts w:eastAsia="맑은 고딕"/>
          <w:b/>
          <w:bCs/>
          <w:i/>
          <w:iCs/>
          <w:color w:val="000000"/>
          <w:szCs w:val="18"/>
        </w:rPr>
        <w:t>uplinkBeamManagement</w:t>
      </w:r>
    </w:p>
    <w:p w14:paraId="6D0EE4ED" w14:textId="77777777" w:rsidR="005A29FF" w:rsidRPr="005A29FF" w:rsidRDefault="005A29FF" w:rsidP="005A29FF">
      <w:pPr>
        <w:pStyle w:val="aff3"/>
        <w:numPr>
          <w:ilvl w:val="0"/>
          <w:numId w:val="48"/>
        </w:numPr>
        <w:jc w:val="both"/>
        <w:rPr>
          <w:rFonts w:eastAsia="맑은 고딕"/>
          <w:sz w:val="22"/>
          <w:lang w:val="en-GB"/>
        </w:rPr>
      </w:pPr>
      <w:r w:rsidRPr="005A29FF">
        <w:rPr>
          <w:rFonts w:eastAsia="맑은 고딕"/>
          <w:b/>
          <w:bCs/>
          <w:i/>
          <w:iCs/>
          <w:color w:val="000000"/>
          <w:szCs w:val="18"/>
        </w:rPr>
        <w:t>unifiedJointTCI-BeamAlignDLRS-r17</w:t>
      </w:r>
    </w:p>
    <w:p w14:paraId="6F7152C1" w14:textId="77777777" w:rsidR="005A29FF" w:rsidRPr="005A29FF" w:rsidRDefault="005A29FF" w:rsidP="005A29FF">
      <w:pPr>
        <w:pStyle w:val="aff3"/>
        <w:numPr>
          <w:ilvl w:val="0"/>
          <w:numId w:val="48"/>
        </w:numPr>
        <w:jc w:val="both"/>
        <w:rPr>
          <w:rFonts w:eastAsia="맑은 고딕"/>
          <w:sz w:val="22"/>
          <w:lang w:val="en-GB"/>
        </w:rPr>
      </w:pPr>
      <w:r w:rsidRPr="005A29FF">
        <w:rPr>
          <w:rFonts w:eastAsia="맑은 고딕"/>
          <w:b/>
          <w:bCs/>
          <w:i/>
          <w:iCs/>
          <w:color w:val="000000"/>
          <w:szCs w:val="18"/>
        </w:rPr>
        <w:t xml:space="preserve">beamManagementType-r16 </w:t>
      </w:r>
    </w:p>
    <w:p w14:paraId="69809D4A" w14:textId="77777777" w:rsidR="005A29FF" w:rsidRPr="005A29FF" w:rsidRDefault="005A29FF" w:rsidP="005A29FF">
      <w:pPr>
        <w:pStyle w:val="aff3"/>
        <w:numPr>
          <w:ilvl w:val="0"/>
          <w:numId w:val="48"/>
        </w:numPr>
        <w:jc w:val="both"/>
        <w:rPr>
          <w:rFonts w:eastAsia="맑은 고딕"/>
          <w:sz w:val="22"/>
          <w:lang w:val="en-GB"/>
        </w:rPr>
      </w:pPr>
      <w:r w:rsidRPr="005A29FF">
        <w:rPr>
          <w:rFonts w:eastAsia="맑은 고딕"/>
          <w:b/>
          <w:bCs/>
          <w:i/>
          <w:iCs/>
          <w:color w:val="000000"/>
          <w:szCs w:val="18"/>
        </w:rPr>
        <w:t>beamManagementType-CBM-r17</w:t>
      </w:r>
    </w:p>
    <w:p w14:paraId="061EFE5F" w14:textId="77777777" w:rsidR="005A29FF" w:rsidRPr="005A29FF" w:rsidRDefault="005A29FF" w:rsidP="005A29FF">
      <w:pPr>
        <w:pStyle w:val="aff3"/>
        <w:numPr>
          <w:ilvl w:val="0"/>
          <w:numId w:val="48"/>
        </w:numPr>
        <w:jc w:val="both"/>
        <w:rPr>
          <w:rFonts w:eastAsia="맑은 고딕"/>
          <w:b/>
          <w:bCs/>
          <w:i/>
          <w:iCs/>
          <w:color w:val="000000"/>
          <w:szCs w:val="18"/>
        </w:rPr>
      </w:pPr>
      <w:r w:rsidRPr="005A29FF">
        <w:rPr>
          <w:rFonts w:eastAsia="맑은 고딕"/>
          <w:b/>
          <w:bCs/>
          <w:i/>
          <w:iCs/>
          <w:color w:val="000000"/>
          <w:szCs w:val="18"/>
        </w:rPr>
        <w:t xml:space="preserve">maxNumberRxTxBeamSwitchDL </w:t>
      </w:r>
    </w:p>
    <w:p w14:paraId="6E1137DC" w14:textId="77777777" w:rsidR="005A29FF" w:rsidRPr="005A29FF" w:rsidRDefault="005A29FF" w:rsidP="005A29FF">
      <w:pPr>
        <w:pStyle w:val="aff3"/>
        <w:numPr>
          <w:ilvl w:val="0"/>
          <w:numId w:val="48"/>
        </w:numPr>
        <w:jc w:val="both"/>
        <w:rPr>
          <w:rFonts w:eastAsia="맑은 고딕"/>
          <w:b/>
          <w:bCs/>
          <w:i/>
          <w:iCs/>
          <w:color w:val="000000"/>
          <w:szCs w:val="18"/>
        </w:rPr>
      </w:pPr>
      <w:r w:rsidRPr="005A29FF">
        <w:rPr>
          <w:rFonts w:eastAsia="맑은 고딕"/>
          <w:b/>
          <w:bCs/>
          <w:i/>
          <w:iCs/>
          <w:color w:val="000000"/>
          <w:szCs w:val="18"/>
        </w:rPr>
        <w:t>maxNumberRxTxBeamSwitchDL-v1710</w:t>
      </w:r>
    </w:p>
    <w:p w14:paraId="2598D95A" w14:textId="77777777" w:rsidR="005A29FF" w:rsidRPr="005A29FF" w:rsidRDefault="005A29FF" w:rsidP="005A29FF">
      <w:pPr>
        <w:pStyle w:val="aff3"/>
        <w:numPr>
          <w:ilvl w:val="0"/>
          <w:numId w:val="48"/>
        </w:numPr>
        <w:jc w:val="both"/>
        <w:rPr>
          <w:rFonts w:eastAsia="맑은 고딕"/>
          <w:sz w:val="22"/>
          <w:lang w:val="en-GB"/>
        </w:rPr>
      </w:pPr>
      <w:r w:rsidRPr="005A29FF">
        <w:rPr>
          <w:rFonts w:eastAsia="맑은 고딕"/>
          <w:b/>
          <w:bCs/>
          <w:i/>
          <w:iCs/>
          <w:color w:val="000000"/>
          <w:szCs w:val="18"/>
        </w:rPr>
        <w:t>sfn-DefaultUL-BeamSetup-r17</w:t>
      </w: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6E83078D"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CA4761">
        <w:rPr>
          <w:rFonts w:ascii="Times" w:eastAsia="맑은 고딕" w:hAnsi="Times" w:cs="Times"/>
        </w:rPr>
        <w:t>TR 36.777 “Study on Enhanced LTE Support for Aerial Vehicles” December 2017</w:t>
      </w:r>
    </w:p>
    <w:p w14:paraId="38F278B4" w14:textId="55E7F948" w:rsidR="00236513" w:rsidRPr="00292DE3" w:rsidRDefault="00236513" w:rsidP="00482003">
      <w:pPr>
        <w:spacing w:after="60"/>
        <w:rPr>
          <w:rFonts w:ascii="Times" w:eastAsiaTheme="minorEastAsia" w:hAnsi="Times" w:cs="Times"/>
          <w:lang w:val="x-none" w:eastAsia="zh-CN"/>
        </w:rPr>
      </w:pPr>
      <w:r>
        <w:rPr>
          <w:rFonts w:ascii="Times" w:eastAsia="맑은 고딕" w:hAnsi="Times" w:cs="Times"/>
        </w:rPr>
        <w:t>[2] R</w:t>
      </w:r>
      <w:r w:rsidR="00CA4761">
        <w:rPr>
          <w:rFonts w:ascii="Times" w:eastAsia="맑은 고딕" w:hAnsi="Times" w:cs="Times"/>
        </w:rPr>
        <w:t>P</w:t>
      </w:r>
      <w:r>
        <w:rPr>
          <w:rFonts w:ascii="Times" w:eastAsia="맑은 고딕" w:hAnsi="Times" w:cs="Times"/>
        </w:rPr>
        <w:t>1-22</w:t>
      </w:r>
      <w:r w:rsidR="00CA4761">
        <w:rPr>
          <w:rFonts w:ascii="Times" w:eastAsia="맑은 고딕" w:hAnsi="Times" w:cs="Times"/>
        </w:rPr>
        <w:t>2171</w:t>
      </w:r>
      <w:r>
        <w:rPr>
          <w:rFonts w:ascii="Times" w:eastAsia="맑은 고딕" w:hAnsi="Times" w:cs="Times"/>
        </w:rPr>
        <w:t xml:space="preserve"> </w:t>
      </w:r>
      <w:r w:rsidR="00CA4761">
        <w:rPr>
          <w:rFonts w:ascii="Times" w:eastAsia="맑은 고딕" w:hAnsi="Times" w:cs="Times"/>
        </w:rPr>
        <w:t>“Revised WID: NR support for UAV (Uncrewed Aerial Vehicles)”, September, 2022</w:t>
      </w:r>
    </w:p>
    <w:p w14:paraId="778BBDA5" w14:textId="0EF5C4F6" w:rsidR="00866445" w:rsidRPr="009247E7" w:rsidRDefault="009247E7" w:rsidP="00670B0A">
      <w:pPr>
        <w:spacing w:after="60"/>
        <w:rPr>
          <w:rFonts w:ascii="Times" w:eastAsia="맑은 고딕" w:hAnsi="Times" w:cs="Times"/>
        </w:rPr>
      </w:pPr>
      <w:r>
        <w:rPr>
          <w:rFonts w:ascii="Times" w:eastAsia="맑은 고딕" w:hAnsi="Times" w:cs="Times" w:hint="eastAsia"/>
        </w:rPr>
        <w:t xml:space="preserve">[3] </w:t>
      </w:r>
      <w:r w:rsidRPr="009247E7">
        <w:rPr>
          <w:rFonts w:ascii="Times" w:eastAsia="맑은 고딕" w:hAnsi="Times" w:cs="Times"/>
        </w:rPr>
        <w:t>RP-213547</w:t>
      </w:r>
      <w:r>
        <w:rPr>
          <w:rFonts w:ascii="Times" w:eastAsia="맑은 고딕" w:hAnsi="Times" w:cs="Times"/>
        </w:rPr>
        <w:t xml:space="preserve"> “</w:t>
      </w:r>
      <w:r w:rsidRPr="009247E7">
        <w:rPr>
          <w:rFonts w:ascii="Times" w:eastAsia="맑은 고딕" w:hAnsi="Times" w:cs="Times"/>
        </w:rPr>
        <w:t>Email discussion summary for 94e-19-R18-UAV</w:t>
      </w:r>
      <w:r>
        <w:rPr>
          <w:rFonts w:ascii="Times" w:eastAsia="맑은 고딕" w:hAnsi="Times" w:cs="Times"/>
        </w:rPr>
        <w:t>”, December, 2021</w:t>
      </w:r>
    </w:p>
    <w:p w14:paraId="75D6EBDA" w14:textId="47DA2359" w:rsidR="007954C3" w:rsidRPr="00E159E9" w:rsidRDefault="007954C3" w:rsidP="007954C3">
      <w:r>
        <w:rPr>
          <w:lang w:eastAsia="ja-JP"/>
        </w:rPr>
        <w:t xml:space="preserve">[4] </w:t>
      </w:r>
      <w:r>
        <w:t>Chairman Notes, 3GPP RAN1#110bis-e, e-Meeting, October, 2022.</w:t>
      </w:r>
    </w:p>
    <w:p w14:paraId="2FB14537" w14:textId="0CFFB220" w:rsidR="007954C3" w:rsidRPr="007954C3" w:rsidRDefault="007954C3" w:rsidP="00736A2C">
      <w:pPr>
        <w:jc w:val="both"/>
        <w:rPr>
          <w:lang w:eastAsia="ja-JP"/>
        </w:rPr>
      </w:pPr>
      <w:r>
        <w:rPr>
          <w:lang w:eastAsia="ja-JP"/>
        </w:rPr>
        <w:t>[5] R1-2209762 “</w:t>
      </w:r>
      <w:r w:rsidRPr="007954C3">
        <w:rPr>
          <w:lang w:eastAsia="ja-JP"/>
        </w:rPr>
        <w:t>Discussion on the benefits of UE beamforming capability reporting</w:t>
      </w:r>
      <w:r>
        <w:rPr>
          <w:lang w:eastAsia="ja-JP"/>
        </w:rPr>
        <w:t>”, RAN1 #110b-e, October, 20</w:t>
      </w:r>
      <w:bookmarkStart w:id="3" w:name="_GoBack"/>
      <w:bookmarkEnd w:id="3"/>
      <w:r>
        <w:rPr>
          <w:lang w:eastAsia="ja-JP"/>
        </w:rPr>
        <w:t>22</w:t>
      </w:r>
    </w:p>
    <w:sectPr w:rsidR="007954C3" w:rsidRPr="007954C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2CB52" w14:textId="77777777" w:rsidR="00E4796E" w:rsidRPr="00C47AD2" w:rsidRDefault="00E4796E">
      <w:pPr>
        <w:rPr>
          <w:rFonts w:ascii="Arial" w:hAnsi="Arial"/>
          <w:sz w:val="12"/>
        </w:rPr>
      </w:pPr>
      <w:r>
        <w:separator/>
      </w:r>
    </w:p>
  </w:endnote>
  <w:endnote w:type="continuationSeparator" w:id="0">
    <w:p w14:paraId="58CC2818" w14:textId="77777777" w:rsidR="00E4796E" w:rsidRPr="00C47AD2" w:rsidRDefault="00E4796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2DAD2D5" w:rsidR="00E00CFF" w:rsidRDefault="00E00CFF">
    <w:pPr>
      <w:pStyle w:val="a5"/>
    </w:pPr>
    <w:r>
      <w:fldChar w:fldCharType="begin"/>
    </w:r>
    <w:r>
      <w:instrText xml:space="preserve"> PAGE   \* MERGEFORMAT </w:instrText>
    </w:r>
    <w:r>
      <w:fldChar w:fldCharType="separate"/>
    </w:r>
    <w:r w:rsidR="007954C3">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17604" w14:textId="77777777" w:rsidR="00E4796E" w:rsidRPr="00C47AD2" w:rsidRDefault="00E4796E">
      <w:pPr>
        <w:rPr>
          <w:rFonts w:ascii="Arial" w:hAnsi="Arial"/>
          <w:sz w:val="12"/>
        </w:rPr>
      </w:pPr>
      <w:r>
        <w:separator/>
      </w:r>
    </w:p>
  </w:footnote>
  <w:footnote w:type="continuationSeparator" w:id="0">
    <w:p w14:paraId="1DF7E6B6" w14:textId="77777777" w:rsidR="00E4796E" w:rsidRPr="00C47AD2" w:rsidRDefault="00E4796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087A52"/>
    <w:multiLevelType w:val="hybridMultilevel"/>
    <w:tmpl w:val="01DC91E6"/>
    <w:lvl w:ilvl="0" w:tplc="04090001">
      <w:start w:val="1"/>
      <w:numFmt w:val="bullet"/>
      <w:lvlText w:val=""/>
      <w:lvlJc w:val="left"/>
      <w:pPr>
        <w:ind w:left="900" w:hanging="400"/>
      </w:pPr>
      <w:rPr>
        <w:rFonts w:ascii="Symbol" w:hAnsi="Symbol" w:hint="default"/>
      </w:rPr>
    </w:lvl>
    <w:lvl w:ilvl="1" w:tplc="C86673EA">
      <w:start w:val="1"/>
      <w:numFmt w:val="bullet"/>
      <w:lvlText w:val="-"/>
      <w:lvlJc w:val="left"/>
      <w:pPr>
        <w:ind w:left="1300" w:hanging="400"/>
      </w:pPr>
      <w:rPr>
        <w:rFonts w:ascii="Times New Roman" w:eastAsia="MS Mincho" w:hAnsi="Times New Roman" w:cs="Times New Roman" w:hint="default"/>
      </w:rPr>
    </w:lvl>
    <w:lvl w:ilvl="2" w:tplc="08090005">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05565B6A"/>
    <w:multiLevelType w:val="hybridMultilevel"/>
    <w:tmpl w:val="719022F6"/>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E471AF"/>
    <w:multiLevelType w:val="hybridMultilevel"/>
    <w:tmpl w:val="195E88E6"/>
    <w:lvl w:ilvl="0" w:tplc="7DE8A34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C45BAF"/>
    <w:multiLevelType w:val="hybridMultilevel"/>
    <w:tmpl w:val="9F6EDC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6647AF"/>
    <w:multiLevelType w:val="hybridMultilevel"/>
    <w:tmpl w:val="7BE0D592"/>
    <w:lvl w:ilvl="0" w:tplc="C86673EA">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626423B"/>
    <w:multiLevelType w:val="hybridMultilevel"/>
    <w:tmpl w:val="35AC6CA2"/>
    <w:lvl w:ilvl="0" w:tplc="7DE8A34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5E6A55"/>
    <w:multiLevelType w:val="hybridMultilevel"/>
    <w:tmpl w:val="5B5A0008"/>
    <w:lvl w:ilvl="0" w:tplc="6F64F22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85F5E2A"/>
    <w:multiLevelType w:val="hybridMultilevel"/>
    <w:tmpl w:val="76E6BB0C"/>
    <w:lvl w:ilvl="0" w:tplc="04090001">
      <w:start w:val="1"/>
      <w:numFmt w:val="bullet"/>
      <w:lvlText w:val=""/>
      <w:lvlJc w:val="left"/>
      <w:pPr>
        <w:ind w:left="900" w:hanging="400"/>
      </w:pPr>
      <w:rPr>
        <w:rFonts w:ascii="Symbol" w:hAnsi="Symbol" w:hint="default"/>
      </w:rPr>
    </w:lvl>
    <w:lvl w:ilvl="1" w:tplc="04090003">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15:restartNumberingAfterBreak="0">
    <w:nsid w:val="39AD52F1"/>
    <w:multiLevelType w:val="hybridMultilevel"/>
    <w:tmpl w:val="37B44BE2"/>
    <w:lvl w:ilvl="0" w:tplc="867A76CA">
      <w:start w:val="1"/>
      <w:numFmt w:val="bullet"/>
      <w:lvlText w:val="­"/>
      <w:lvlJc w:val="left"/>
      <w:pPr>
        <w:ind w:left="1160" w:hanging="400"/>
      </w:pPr>
      <w:rPr>
        <w:rFonts w:ascii="Arial Unicode MS" w:eastAsia="Arial Unicode MS" w:hAnsi="Arial Unicode MS" w:cs="Times New Roman"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4142433E"/>
    <w:multiLevelType w:val="hybridMultilevel"/>
    <w:tmpl w:val="C7102798"/>
    <w:lvl w:ilvl="0" w:tplc="7DE8A34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4"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30A05"/>
    <w:multiLevelType w:val="hybridMultilevel"/>
    <w:tmpl w:val="DB12BDF2"/>
    <w:lvl w:ilvl="0" w:tplc="7DE8A348">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5127055B"/>
    <w:multiLevelType w:val="hybridMultilevel"/>
    <w:tmpl w:val="0582A966"/>
    <w:lvl w:ilvl="0" w:tplc="7DE8A348">
      <w:start w:val="1"/>
      <w:numFmt w:val="bullet"/>
      <w:lvlText w:val=""/>
      <w:lvlJc w:val="left"/>
      <w:pPr>
        <w:ind w:left="760" w:hanging="360"/>
      </w:pPr>
      <w:rPr>
        <w:rFonts w:ascii="Wingdings" w:hAnsi="Wingdings" w:hint="default"/>
      </w:rPr>
    </w:lvl>
    <w:lvl w:ilvl="1" w:tplc="7DE8A34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6446D1"/>
    <w:multiLevelType w:val="hybridMultilevel"/>
    <w:tmpl w:val="C01EC94E"/>
    <w:lvl w:ilvl="0" w:tplc="57DC14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BD3456"/>
    <w:multiLevelType w:val="hybridMultilevel"/>
    <w:tmpl w:val="4DF0668A"/>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8D81E01"/>
    <w:multiLevelType w:val="hybridMultilevel"/>
    <w:tmpl w:val="640A601C"/>
    <w:lvl w:ilvl="0" w:tplc="7DE8A348">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33" w15:restartNumberingAfterBreak="0">
    <w:nsid w:val="5C3A6092"/>
    <w:multiLevelType w:val="hybridMultilevel"/>
    <w:tmpl w:val="1E225234"/>
    <w:lvl w:ilvl="0" w:tplc="1DD269FA">
      <w:start w:val="1"/>
      <w:numFmt w:val="bullet"/>
      <w:lvlText w:val=""/>
      <w:lvlJc w:val="left"/>
      <w:pPr>
        <w:tabs>
          <w:tab w:val="num" w:pos="720"/>
        </w:tabs>
        <w:ind w:left="720" w:hanging="360"/>
      </w:pPr>
      <w:rPr>
        <w:rFonts w:ascii="Symbol" w:hAnsi="Symbol" w:hint="default"/>
      </w:rPr>
    </w:lvl>
    <w:lvl w:ilvl="1" w:tplc="FFC23938" w:tentative="1">
      <w:start w:val="1"/>
      <w:numFmt w:val="bullet"/>
      <w:lvlText w:val=""/>
      <w:lvlJc w:val="left"/>
      <w:pPr>
        <w:tabs>
          <w:tab w:val="num" w:pos="1440"/>
        </w:tabs>
        <w:ind w:left="1440" w:hanging="360"/>
      </w:pPr>
      <w:rPr>
        <w:rFonts w:ascii="Symbol" w:hAnsi="Symbol" w:hint="default"/>
      </w:rPr>
    </w:lvl>
    <w:lvl w:ilvl="2" w:tplc="6882CE50" w:tentative="1">
      <w:start w:val="1"/>
      <w:numFmt w:val="bullet"/>
      <w:lvlText w:val=""/>
      <w:lvlJc w:val="left"/>
      <w:pPr>
        <w:tabs>
          <w:tab w:val="num" w:pos="2160"/>
        </w:tabs>
        <w:ind w:left="2160" w:hanging="360"/>
      </w:pPr>
      <w:rPr>
        <w:rFonts w:ascii="Symbol" w:hAnsi="Symbol" w:hint="default"/>
      </w:rPr>
    </w:lvl>
    <w:lvl w:ilvl="3" w:tplc="65D65ABC" w:tentative="1">
      <w:start w:val="1"/>
      <w:numFmt w:val="bullet"/>
      <w:lvlText w:val=""/>
      <w:lvlJc w:val="left"/>
      <w:pPr>
        <w:tabs>
          <w:tab w:val="num" w:pos="2880"/>
        </w:tabs>
        <w:ind w:left="2880" w:hanging="360"/>
      </w:pPr>
      <w:rPr>
        <w:rFonts w:ascii="Symbol" w:hAnsi="Symbol" w:hint="default"/>
      </w:rPr>
    </w:lvl>
    <w:lvl w:ilvl="4" w:tplc="59C446D4" w:tentative="1">
      <w:start w:val="1"/>
      <w:numFmt w:val="bullet"/>
      <w:lvlText w:val=""/>
      <w:lvlJc w:val="left"/>
      <w:pPr>
        <w:tabs>
          <w:tab w:val="num" w:pos="3600"/>
        </w:tabs>
        <w:ind w:left="3600" w:hanging="360"/>
      </w:pPr>
      <w:rPr>
        <w:rFonts w:ascii="Symbol" w:hAnsi="Symbol" w:hint="default"/>
      </w:rPr>
    </w:lvl>
    <w:lvl w:ilvl="5" w:tplc="89445628" w:tentative="1">
      <w:start w:val="1"/>
      <w:numFmt w:val="bullet"/>
      <w:lvlText w:val=""/>
      <w:lvlJc w:val="left"/>
      <w:pPr>
        <w:tabs>
          <w:tab w:val="num" w:pos="4320"/>
        </w:tabs>
        <w:ind w:left="4320" w:hanging="360"/>
      </w:pPr>
      <w:rPr>
        <w:rFonts w:ascii="Symbol" w:hAnsi="Symbol" w:hint="default"/>
      </w:rPr>
    </w:lvl>
    <w:lvl w:ilvl="6" w:tplc="BAB2AE00" w:tentative="1">
      <w:start w:val="1"/>
      <w:numFmt w:val="bullet"/>
      <w:lvlText w:val=""/>
      <w:lvlJc w:val="left"/>
      <w:pPr>
        <w:tabs>
          <w:tab w:val="num" w:pos="5040"/>
        </w:tabs>
        <w:ind w:left="5040" w:hanging="360"/>
      </w:pPr>
      <w:rPr>
        <w:rFonts w:ascii="Symbol" w:hAnsi="Symbol" w:hint="default"/>
      </w:rPr>
    </w:lvl>
    <w:lvl w:ilvl="7" w:tplc="CB921EE8" w:tentative="1">
      <w:start w:val="1"/>
      <w:numFmt w:val="bullet"/>
      <w:lvlText w:val=""/>
      <w:lvlJc w:val="left"/>
      <w:pPr>
        <w:tabs>
          <w:tab w:val="num" w:pos="5760"/>
        </w:tabs>
        <w:ind w:left="5760" w:hanging="360"/>
      </w:pPr>
      <w:rPr>
        <w:rFonts w:ascii="Symbol" w:hAnsi="Symbol" w:hint="default"/>
      </w:rPr>
    </w:lvl>
    <w:lvl w:ilvl="8" w:tplc="0B96DD4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3EA56CE"/>
    <w:multiLevelType w:val="hybridMultilevel"/>
    <w:tmpl w:val="DD603688"/>
    <w:lvl w:ilvl="0" w:tplc="7DE8A34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7327C3"/>
    <w:multiLevelType w:val="hybridMultilevel"/>
    <w:tmpl w:val="2CE269B0"/>
    <w:lvl w:ilvl="0" w:tplc="7DE8A34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AD69E5"/>
    <w:multiLevelType w:val="hybridMultilevel"/>
    <w:tmpl w:val="4A728D6E"/>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8AE4EE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267A96"/>
    <w:multiLevelType w:val="hybridMultilevel"/>
    <w:tmpl w:val="2FFC4820"/>
    <w:lvl w:ilvl="0" w:tplc="7DE8A34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E4E88"/>
    <w:multiLevelType w:val="hybridMultilevel"/>
    <w:tmpl w:val="74961A6C"/>
    <w:lvl w:ilvl="0" w:tplc="AFE67B6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559215D"/>
    <w:multiLevelType w:val="hybridMultilevel"/>
    <w:tmpl w:val="9268101A"/>
    <w:lvl w:ilvl="0" w:tplc="8D209040">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5"/>
  </w:num>
  <w:num w:numId="6">
    <w:abstractNumId w:val="49"/>
  </w:num>
  <w:num w:numId="7">
    <w:abstractNumId w:val="26"/>
  </w:num>
  <w:num w:numId="8">
    <w:abstractNumId w:val="21"/>
  </w:num>
  <w:num w:numId="9">
    <w:abstractNumId w:val="45"/>
  </w:num>
  <w:num w:numId="10">
    <w:abstractNumId w:val="7"/>
  </w:num>
  <w:num w:numId="11">
    <w:abstractNumId w:val="10"/>
  </w:num>
  <w:num w:numId="12">
    <w:abstractNumId w:val="47"/>
  </w:num>
  <w:num w:numId="13">
    <w:abstractNumId w:val="18"/>
  </w:num>
  <w:num w:numId="14">
    <w:abstractNumId w:val="22"/>
  </w:num>
  <w:num w:numId="15">
    <w:abstractNumId w:val="41"/>
  </w:num>
  <w:num w:numId="16">
    <w:abstractNumId w:val="3"/>
  </w:num>
  <w:num w:numId="17">
    <w:abstractNumId w:val="38"/>
  </w:num>
  <w:num w:numId="18">
    <w:abstractNumId w:val="24"/>
  </w:num>
  <w:num w:numId="19">
    <w:abstractNumId w:val="46"/>
  </w:num>
  <w:num w:numId="20">
    <w:abstractNumId w:val="9"/>
  </w:num>
  <w:num w:numId="21">
    <w:abstractNumId w:val="20"/>
  </w:num>
  <w:num w:numId="22">
    <w:abstractNumId w:val="29"/>
  </w:num>
  <w:num w:numId="23">
    <w:abstractNumId w:val="5"/>
  </w:num>
  <w:num w:numId="24">
    <w:abstractNumId w:val="35"/>
  </w:num>
  <w:num w:numId="25">
    <w:abstractNumId w:val="33"/>
  </w:num>
  <w:num w:numId="26">
    <w:abstractNumId w:val="48"/>
  </w:num>
  <w:num w:numId="27">
    <w:abstractNumId w:val="39"/>
  </w:num>
  <w:num w:numId="28">
    <w:abstractNumId w:val="12"/>
  </w:num>
  <w:num w:numId="29">
    <w:abstractNumId w:val="37"/>
  </w:num>
  <w:num w:numId="30">
    <w:abstractNumId w:val="19"/>
  </w:num>
  <w:num w:numId="31">
    <w:abstractNumId w:val="30"/>
  </w:num>
  <w:num w:numId="32">
    <w:abstractNumId w:val="28"/>
  </w:num>
  <w:num w:numId="33">
    <w:abstractNumId w:val="43"/>
  </w:num>
  <w:num w:numId="34">
    <w:abstractNumId w:val="8"/>
  </w:num>
  <w:num w:numId="35">
    <w:abstractNumId w:val="42"/>
  </w:num>
  <w:num w:numId="36">
    <w:abstractNumId w:val="16"/>
  </w:num>
  <w:num w:numId="37">
    <w:abstractNumId w:val="40"/>
  </w:num>
  <w:num w:numId="38">
    <w:abstractNumId w:val="11"/>
  </w:num>
  <w:num w:numId="39">
    <w:abstractNumId w:val="17"/>
  </w:num>
  <w:num w:numId="40">
    <w:abstractNumId w:val="34"/>
  </w:num>
  <w:num w:numId="41">
    <w:abstractNumId w:val="4"/>
  </w:num>
  <w:num w:numId="42">
    <w:abstractNumId w:val="23"/>
  </w:num>
  <w:num w:numId="43">
    <w:abstractNumId w:val="31"/>
  </w:num>
  <w:num w:numId="44">
    <w:abstractNumId w:val="2"/>
  </w:num>
  <w:num w:numId="45">
    <w:abstractNumId w:val="15"/>
  </w:num>
  <w:num w:numId="46">
    <w:abstractNumId w:val="1"/>
  </w:num>
  <w:num w:numId="47">
    <w:abstractNumId w:val="6"/>
  </w:num>
  <w:num w:numId="48">
    <w:abstractNumId w:val="32"/>
  </w:num>
  <w:num w:numId="49">
    <w:abstractNumId w:val="27"/>
  </w:num>
  <w:num w:numId="5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8EC"/>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A5B"/>
    <w:rsid w:val="00026E2C"/>
    <w:rsid w:val="00027104"/>
    <w:rsid w:val="0002729F"/>
    <w:rsid w:val="00027452"/>
    <w:rsid w:val="0002755F"/>
    <w:rsid w:val="00027594"/>
    <w:rsid w:val="0002797D"/>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D81"/>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EA7"/>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09B"/>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2F2F"/>
    <w:rsid w:val="000B30ED"/>
    <w:rsid w:val="000B3360"/>
    <w:rsid w:val="000B38E7"/>
    <w:rsid w:val="000B39AF"/>
    <w:rsid w:val="000B3BAE"/>
    <w:rsid w:val="000B3C90"/>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0E0"/>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81E"/>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EB4"/>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5CB8"/>
    <w:rsid w:val="00106039"/>
    <w:rsid w:val="0010603F"/>
    <w:rsid w:val="001061C0"/>
    <w:rsid w:val="00106357"/>
    <w:rsid w:val="0010653B"/>
    <w:rsid w:val="0010671D"/>
    <w:rsid w:val="001067CF"/>
    <w:rsid w:val="00106D3B"/>
    <w:rsid w:val="0010705D"/>
    <w:rsid w:val="00107256"/>
    <w:rsid w:val="00107616"/>
    <w:rsid w:val="001078A4"/>
    <w:rsid w:val="00107A4D"/>
    <w:rsid w:val="00107ED9"/>
    <w:rsid w:val="001105E8"/>
    <w:rsid w:val="00110C65"/>
    <w:rsid w:val="00110E02"/>
    <w:rsid w:val="00110E6B"/>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F74"/>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3C3"/>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39"/>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5DAE"/>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B30"/>
    <w:rsid w:val="001C4C70"/>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2DF"/>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5FF"/>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431"/>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26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6FC"/>
    <w:rsid w:val="00223D77"/>
    <w:rsid w:val="00223E61"/>
    <w:rsid w:val="00223EFE"/>
    <w:rsid w:val="00224043"/>
    <w:rsid w:val="00224162"/>
    <w:rsid w:val="00224477"/>
    <w:rsid w:val="002246BF"/>
    <w:rsid w:val="00224FB8"/>
    <w:rsid w:val="00225204"/>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EC"/>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35D"/>
    <w:rsid w:val="002E26A4"/>
    <w:rsid w:val="002E27B7"/>
    <w:rsid w:val="002E2AAD"/>
    <w:rsid w:val="002E2C94"/>
    <w:rsid w:val="002E2E62"/>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45"/>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16B"/>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397"/>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3E9C"/>
    <w:rsid w:val="003B4150"/>
    <w:rsid w:val="003B4A51"/>
    <w:rsid w:val="003B4AB7"/>
    <w:rsid w:val="003B4B28"/>
    <w:rsid w:val="003B4FBA"/>
    <w:rsid w:val="003B5139"/>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55"/>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81D"/>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CE7"/>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67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A16"/>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E51"/>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18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51D"/>
    <w:rsid w:val="00517909"/>
    <w:rsid w:val="00517E20"/>
    <w:rsid w:val="0052008F"/>
    <w:rsid w:val="005206E5"/>
    <w:rsid w:val="00520C25"/>
    <w:rsid w:val="00520FE4"/>
    <w:rsid w:val="00521158"/>
    <w:rsid w:val="00521FBC"/>
    <w:rsid w:val="0052218B"/>
    <w:rsid w:val="0052246D"/>
    <w:rsid w:val="005224AF"/>
    <w:rsid w:val="0052265D"/>
    <w:rsid w:val="00522765"/>
    <w:rsid w:val="005227EE"/>
    <w:rsid w:val="00522897"/>
    <w:rsid w:val="00522946"/>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5C5"/>
    <w:rsid w:val="00534932"/>
    <w:rsid w:val="00534EC7"/>
    <w:rsid w:val="0053540E"/>
    <w:rsid w:val="00535458"/>
    <w:rsid w:val="005356DE"/>
    <w:rsid w:val="00536146"/>
    <w:rsid w:val="00536A38"/>
    <w:rsid w:val="00536B1C"/>
    <w:rsid w:val="0053706B"/>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8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15"/>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9FF"/>
    <w:rsid w:val="005A2C80"/>
    <w:rsid w:val="005A3777"/>
    <w:rsid w:val="005A39A7"/>
    <w:rsid w:val="005A3B7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6C"/>
    <w:rsid w:val="005C0CD4"/>
    <w:rsid w:val="005C0F85"/>
    <w:rsid w:val="005C0FAF"/>
    <w:rsid w:val="005C108E"/>
    <w:rsid w:val="005C118E"/>
    <w:rsid w:val="005C12D2"/>
    <w:rsid w:val="005C166B"/>
    <w:rsid w:val="005C171A"/>
    <w:rsid w:val="005C281C"/>
    <w:rsid w:val="005C2B38"/>
    <w:rsid w:val="005C2E93"/>
    <w:rsid w:val="005C2EB6"/>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60B"/>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830"/>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DE6"/>
    <w:rsid w:val="00696E2F"/>
    <w:rsid w:val="006972A4"/>
    <w:rsid w:val="0069741A"/>
    <w:rsid w:val="00697B99"/>
    <w:rsid w:val="00697F88"/>
    <w:rsid w:val="006A02D5"/>
    <w:rsid w:val="006A060D"/>
    <w:rsid w:val="006A06DA"/>
    <w:rsid w:val="006A0796"/>
    <w:rsid w:val="006A08B8"/>
    <w:rsid w:val="006A0B4F"/>
    <w:rsid w:val="006A0E4B"/>
    <w:rsid w:val="006A0F0C"/>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4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12C"/>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147"/>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42"/>
    <w:rsid w:val="007021C2"/>
    <w:rsid w:val="0070228E"/>
    <w:rsid w:val="007022AC"/>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00"/>
    <w:rsid w:val="007369D9"/>
    <w:rsid w:val="00736A2C"/>
    <w:rsid w:val="00736BC4"/>
    <w:rsid w:val="00736C05"/>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864"/>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33"/>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4C3"/>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16D"/>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8E2"/>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EE"/>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0F8"/>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4F"/>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0C"/>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658"/>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B3F"/>
    <w:rsid w:val="00855CE4"/>
    <w:rsid w:val="00855D1B"/>
    <w:rsid w:val="00855DFF"/>
    <w:rsid w:val="00855F7C"/>
    <w:rsid w:val="008561F1"/>
    <w:rsid w:val="00856200"/>
    <w:rsid w:val="0085660F"/>
    <w:rsid w:val="008566EF"/>
    <w:rsid w:val="0085672D"/>
    <w:rsid w:val="00856D05"/>
    <w:rsid w:val="00857074"/>
    <w:rsid w:val="0085718A"/>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4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B93"/>
    <w:rsid w:val="00874D1E"/>
    <w:rsid w:val="00875A31"/>
    <w:rsid w:val="00875B04"/>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5CD"/>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8E6"/>
    <w:rsid w:val="008E7AD8"/>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24E"/>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C46"/>
    <w:rsid w:val="00921D3E"/>
    <w:rsid w:val="00921EA2"/>
    <w:rsid w:val="00921F34"/>
    <w:rsid w:val="00921F92"/>
    <w:rsid w:val="00922328"/>
    <w:rsid w:val="0092243D"/>
    <w:rsid w:val="009228F3"/>
    <w:rsid w:val="00922C7F"/>
    <w:rsid w:val="00922CC4"/>
    <w:rsid w:val="00922E23"/>
    <w:rsid w:val="00922E5D"/>
    <w:rsid w:val="0092330B"/>
    <w:rsid w:val="00923423"/>
    <w:rsid w:val="009236EB"/>
    <w:rsid w:val="009239E5"/>
    <w:rsid w:val="00923E95"/>
    <w:rsid w:val="009241B3"/>
    <w:rsid w:val="00924438"/>
    <w:rsid w:val="009247E3"/>
    <w:rsid w:val="009247E7"/>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D5"/>
    <w:rsid w:val="00933CE5"/>
    <w:rsid w:val="0093459D"/>
    <w:rsid w:val="009346EF"/>
    <w:rsid w:val="00934A01"/>
    <w:rsid w:val="00935076"/>
    <w:rsid w:val="00935430"/>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00"/>
    <w:rsid w:val="00944097"/>
    <w:rsid w:val="009442CB"/>
    <w:rsid w:val="0094435C"/>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774"/>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514"/>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5A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62D1"/>
    <w:rsid w:val="009D6607"/>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0A5"/>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6B8D"/>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133A"/>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A8B"/>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1C7"/>
    <w:rsid w:val="00A3198A"/>
    <w:rsid w:val="00A31DA4"/>
    <w:rsid w:val="00A321E5"/>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085"/>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4C2"/>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1E94"/>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CCE"/>
    <w:rsid w:val="00A6506B"/>
    <w:rsid w:val="00A650E3"/>
    <w:rsid w:val="00A65138"/>
    <w:rsid w:val="00A65A05"/>
    <w:rsid w:val="00A66057"/>
    <w:rsid w:val="00A66422"/>
    <w:rsid w:val="00A66429"/>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5C"/>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87ABE"/>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BD2"/>
    <w:rsid w:val="00A93C27"/>
    <w:rsid w:val="00A93CE9"/>
    <w:rsid w:val="00A93D37"/>
    <w:rsid w:val="00A94074"/>
    <w:rsid w:val="00A94125"/>
    <w:rsid w:val="00A941E4"/>
    <w:rsid w:val="00A948B6"/>
    <w:rsid w:val="00A94B61"/>
    <w:rsid w:val="00A94DE5"/>
    <w:rsid w:val="00A94E76"/>
    <w:rsid w:val="00A95004"/>
    <w:rsid w:val="00A95767"/>
    <w:rsid w:val="00A95D7C"/>
    <w:rsid w:val="00A95E25"/>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847"/>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0EA"/>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A21"/>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4EE"/>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0F2"/>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AA2"/>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7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0F10"/>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28A"/>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5F"/>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42E"/>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64B"/>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47"/>
    <w:rsid w:val="00BF74DC"/>
    <w:rsid w:val="00BF7621"/>
    <w:rsid w:val="00BF78CD"/>
    <w:rsid w:val="00BF7CD9"/>
    <w:rsid w:val="00BF7EFF"/>
    <w:rsid w:val="00C00359"/>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66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CD6"/>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55"/>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13"/>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4E63"/>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8EE"/>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61"/>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361"/>
    <w:rsid w:val="00CC0851"/>
    <w:rsid w:val="00CC0AF6"/>
    <w:rsid w:val="00CC0B2A"/>
    <w:rsid w:val="00CC0CBB"/>
    <w:rsid w:val="00CC0DC9"/>
    <w:rsid w:val="00CC0E88"/>
    <w:rsid w:val="00CC1041"/>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C00"/>
    <w:rsid w:val="00CD1CAC"/>
    <w:rsid w:val="00CD1CB0"/>
    <w:rsid w:val="00CD1FB6"/>
    <w:rsid w:val="00CD2153"/>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640"/>
    <w:rsid w:val="00CD7944"/>
    <w:rsid w:val="00CD7A81"/>
    <w:rsid w:val="00CD7B0A"/>
    <w:rsid w:val="00CD7F09"/>
    <w:rsid w:val="00CD7F62"/>
    <w:rsid w:val="00CE0081"/>
    <w:rsid w:val="00CE01E3"/>
    <w:rsid w:val="00CE03E1"/>
    <w:rsid w:val="00CE0564"/>
    <w:rsid w:val="00CE0607"/>
    <w:rsid w:val="00CE0856"/>
    <w:rsid w:val="00CE0AB9"/>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77C"/>
    <w:rsid w:val="00CE590A"/>
    <w:rsid w:val="00CE5A67"/>
    <w:rsid w:val="00CE5E37"/>
    <w:rsid w:val="00CE5ED0"/>
    <w:rsid w:val="00CE6607"/>
    <w:rsid w:val="00CE701D"/>
    <w:rsid w:val="00CE7555"/>
    <w:rsid w:val="00CE7639"/>
    <w:rsid w:val="00CE78E4"/>
    <w:rsid w:val="00CE7936"/>
    <w:rsid w:val="00CE7AC2"/>
    <w:rsid w:val="00CE7AD6"/>
    <w:rsid w:val="00CE7DD2"/>
    <w:rsid w:val="00CF00B7"/>
    <w:rsid w:val="00CF03D4"/>
    <w:rsid w:val="00CF0717"/>
    <w:rsid w:val="00CF075D"/>
    <w:rsid w:val="00CF09E4"/>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41"/>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9C"/>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4F61"/>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1C4"/>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C7E45"/>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1FB0"/>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6ADF"/>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720"/>
    <w:rsid w:val="00E03B51"/>
    <w:rsid w:val="00E042A6"/>
    <w:rsid w:val="00E042C9"/>
    <w:rsid w:val="00E04767"/>
    <w:rsid w:val="00E0483F"/>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078"/>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1E4F"/>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D59"/>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6E"/>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5FEF"/>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845"/>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957"/>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6B2"/>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1DF"/>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9A5"/>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C23"/>
    <w:rsid w:val="00EE5D40"/>
    <w:rsid w:val="00EE5D7C"/>
    <w:rsid w:val="00EE5EEF"/>
    <w:rsid w:val="00EE5FB0"/>
    <w:rsid w:val="00EE5FC5"/>
    <w:rsid w:val="00EE600B"/>
    <w:rsid w:val="00EE61C2"/>
    <w:rsid w:val="00EE62B9"/>
    <w:rsid w:val="00EE6389"/>
    <w:rsid w:val="00EE65B3"/>
    <w:rsid w:val="00EE6A5E"/>
    <w:rsid w:val="00EE6FAB"/>
    <w:rsid w:val="00EE7081"/>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EF7EE7"/>
    <w:rsid w:val="00F00133"/>
    <w:rsid w:val="00F0018C"/>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65"/>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6C3"/>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755"/>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DE5"/>
    <w:rsid w:val="00F93E2E"/>
    <w:rsid w:val="00F93E8D"/>
    <w:rsid w:val="00F94187"/>
    <w:rsid w:val="00F94867"/>
    <w:rsid w:val="00F9490C"/>
    <w:rsid w:val="00F949C0"/>
    <w:rsid w:val="00F94D77"/>
    <w:rsid w:val="00F94FA1"/>
    <w:rsid w:val="00F9515B"/>
    <w:rsid w:val="00F958B8"/>
    <w:rsid w:val="00F95B92"/>
    <w:rsid w:val="00F95BCF"/>
    <w:rsid w:val="00F9641F"/>
    <w:rsid w:val="00F964E0"/>
    <w:rsid w:val="00F9655A"/>
    <w:rsid w:val="00F96883"/>
    <w:rsid w:val="00F96DD6"/>
    <w:rsid w:val="00F971C0"/>
    <w:rsid w:val="00F972E5"/>
    <w:rsid w:val="00F97884"/>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A1A"/>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63B"/>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0F7F"/>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0D59"/>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 w:type="paragraph" w:customStyle="1" w:styleId="3GPPNormalText">
    <w:name w:val="3GPP Normal Text"/>
    <w:basedOn w:val="af1"/>
    <w:link w:val="3GPPNormalTextChar"/>
    <w:qFormat/>
    <w:rsid w:val="00AF34EE"/>
    <w:pPr>
      <w:widowControl/>
      <w:wordWrap/>
      <w:autoSpaceDE/>
      <w:autoSpaceDN/>
      <w:spacing w:after="120"/>
      <w:jc w:val="both"/>
    </w:pPr>
    <w:rPr>
      <w:sz w:val="22"/>
      <w:szCs w:val="24"/>
      <w:lang w:val="x-none" w:eastAsia="x-none"/>
    </w:rPr>
  </w:style>
  <w:style w:type="character" w:customStyle="1" w:styleId="3GPPNormalTextChar">
    <w:name w:val="3GPP Normal Text Char"/>
    <w:link w:val="3GPPNormalText"/>
    <w:qFormat/>
    <w:rsid w:val="00AF34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1524334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02756516">
      <w:bodyDiv w:val="1"/>
      <w:marLeft w:val="0"/>
      <w:marRight w:val="0"/>
      <w:marTop w:val="0"/>
      <w:marBottom w:val="0"/>
      <w:divBdr>
        <w:top w:val="none" w:sz="0" w:space="0" w:color="auto"/>
        <w:left w:val="none" w:sz="0" w:space="0" w:color="auto"/>
        <w:bottom w:val="none" w:sz="0" w:space="0" w:color="auto"/>
        <w:right w:val="none" w:sz="0" w:space="0" w:color="auto"/>
      </w:divBdr>
    </w:div>
    <w:div w:id="720786281">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504165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1256">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D0DCA-119C-47DF-8157-7ACC7A16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2471</Words>
  <Characters>14089</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2</cp:revision>
  <cp:lastPrinted>2010-04-04T18:18:00Z</cp:lastPrinted>
  <dcterms:created xsi:type="dcterms:W3CDTF">2023-02-17T08:55:00Z</dcterms:created>
  <dcterms:modified xsi:type="dcterms:W3CDTF">2023-02-17T08:55:00Z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