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C13C9" w14:textId="06E5393F"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7B343D">
        <w:rPr>
          <w:rFonts w:asciiTheme="majorHAnsi" w:eastAsia="宋体" w:hAnsiTheme="majorHAnsi" w:cstheme="majorHAnsi"/>
          <w:b/>
          <w:bCs/>
          <w:szCs w:val="24"/>
          <w:lang w:eastAsia="zh-CN"/>
        </w:rPr>
        <w:t>1</w:t>
      </w:r>
      <w:r w:rsidR="004A6AAE">
        <w:rPr>
          <w:rFonts w:asciiTheme="majorHAnsi" w:eastAsia="宋体" w:hAnsiTheme="majorHAnsi" w:cstheme="majorHAnsi"/>
          <w:b/>
          <w:bCs/>
          <w:szCs w:val="24"/>
          <w:lang w:eastAsia="zh-CN"/>
        </w:rPr>
        <w:t>1</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D95A37" w:rsidRPr="00D95A37">
        <w:rPr>
          <w:rFonts w:ascii="Arial" w:hAnsi="Arial" w:cs="Arial"/>
          <w:b/>
          <w:bCs/>
          <w:szCs w:val="24"/>
        </w:rPr>
        <w:t>R1-</w:t>
      </w:r>
      <w:r w:rsidR="00F06167" w:rsidRPr="00D95A37">
        <w:rPr>
          <w:rFonts w:ascii="Arial" w:hAnsi="Arial" w:cs="Arial"/>
          <w:b/>
          <w:bCs/>
          <w:szCs w:val="24"/>
        </w:rPr>
        <w:t>22</w:t>
      </w:r>
      <w:r w:rsidR="001C778D" w:rsidRPr="001C778D">
        <w:rPr>
          <w:rFonts w:ascii="Arial" w:hAnsi="Arial" w:cs="Arial"/>
          <w:b/>
          <w:bCs/>
          <w:szCs w:val="24"/>
        </w:rPr>
        <w:t>12004</w:t>
      </w:r>
    </w:p>
    <w:p w14:paraId="1A84D5DB" w14:textId="4503C693" w:rsidR="00B95421" w:rsidRPr="00EF4A20" w:rsidRDefault="004A6AAE" w:rsidP="00B95421">
      <w:pPr>
        <w:tabs>
          <w:tab w:val="center" w:pos="4536"/>
          <w:tab w:val="right" w:pos="9072"/>
        </w:tabs>
        <w:jc w:val="both"/>
        <w:rPr>
          <w:rFonts w:ascii="Arial" w:eastAsia="MS Mincho" w:hAnsi="Arial" w:cs="Arial"/>
          <w:b/>
          <w:bCs/>
          <w:szCs w:val="24"/>
        </w:rPr>
      </w:pPr>
      <w:r w:rsidRPr="008D7480">
        <w:rPr>
          <w:rFonts w:ascii="Arial" w:eastAsia="MS Mincho" w:hAnsi="Arial" w:cs="Arial"/>
          <w:b/>
          <w:bCs/>
          <w:szCs w:val="24"/>
        </w:rPr>
        <w:t>Toulouse, France, November 14</w:t>
      </w:r>
      <w:r w:rsidRPr="008D7480">
        <w:rPr>
          <w:rFonts w:ascii="Arial" w:eastAsia="MS Mincho" w:hAnsi="Arial" w:cs="Arial"/>
          <w:b/>
          <w:bCs/>
          <w:szCs w:val="24"/>
          <w:vertAlign w:val="superscript"/>
        </w:rPr>
        <w:t>th</w:t>
      </w:r>
      <w:r w:rsidRPr="008D7480">
        <w:rPr>
          <w:rFonts w:ascii="Arial" w:eastAsia="MS Mincho" w:hAnsi="Arial" w:cs="Arial"/>
          <w:b/>
          <w:bCs/>
          <w:szCs w:val="24"/>
        </w:rPr>
        <w:t xml:space="preserve"> – 18</w:t>
      </w:r>
      <w:r w:rsidRPr="008D7480">
        <w:rPr>
          <w:rFonts w:ascii="Arial" w:eastAsia="MS Mincho" w:hAnsi="Arial" w:cs="Arial"/>
          <w:b/>
          <w:bCs/>
          <w:szCs w:val="24"/>
          <w:vertAlign w:val="superscript"/>
        </w:rPr>
        <w:t>th</w:t>
      </w:r>
      <w:r w:rsidRPr="008D7480">
        <w:rPr>
          <w:rFonts w:ascii="Arial" w:eastAsia="MS Mincho" w:hAnsi="Arial" w:cs="Arial"/>
          <w:b/>
          <w:bCs/>
          <w:szCs w:val="24"/>
        </w:rPr>
        <w:t>,</w:t>
      </w:r>
      <w:r w:rsidR="00B95421" w:rsidRPr="00EF4A20">
        <w:rPr>
          <w:rFonts w:ascii="Arial" w:eastAsia="MS Mincho" w:hAnsi="Arial" w:cs="Arial"/>
          <w:b/>
          <w:bCs/>
          <w:szCs w:val="24"/>
        </w:rPr>
        <w:t>202</w:t>
      </w:r>
      <w:r w:rsidR="00B95421">
        <w:rPr>
          <w:rFonts w:ascii="Arial" w:eastAsia="MS Mincho" w:hAnsi="Arial" w:cs="Arial"/>
          <w:b/>
          <w:bCs/>
          <w:szCs w:val="24"/>
        </w:rPr>
        <w:t>2</w:t>
      </w:r>
    </w:p>
    <w:p w14:paraId="07210D9E" w14:textId="17B1AC36" w:rsidR="003F1BAF" w:rsidRPr="00D83ECE" w:rsidRDefault="003F1BAF" w:rsidP="008244B5">
      <w:pPr>
        <w:pStyle w:val="a9"/>
        <w:ind w:left="1800" w:hanging="1800"/>
        <w:jc w:val="both"/>
        <w:rPr>
          <w:rFonts w:eastAsia="MS Gothic"/>
          <w:noProof w:val="0"/>
          <w:sz w:val="24"/>
          <w:szCs w:val="24"/>
        </w:rPr>
      </w:pPr>
    </w:p>
    <w:p w14:paraId="16354F5F" w14:textId="557370BA" w:rsidR="001640AD" w:rsidRPr="00EF4A20" w:rsidRDefault="001640AD" w:rsidP="008244B5">
      <w:pPr>
        <w:pStyle w:val="a9"/>
        <w:ind w:left="1800" w:hanging="1800"/>
        <w:jc w:val="both"/>
        <w:rPr>
          <w:rFonts w:eastAsia="MS Gothic"/>
          <w:noProof w:val="0"/>
          <w:sz w:val="24"/>
          <w:szCs w:val="24"/>
          <w:lang w:eastAsia="ja-JP"/>
        </w:rPr>
      </w:pPr>
      <w:r w:rsidRPr="00EF4A20">
        <w:rPr>
          <w:rFonts w:eastAsia="MS Gothic"/>
          <w:noProof w:val="0"/>
          <w:sz w:val="24"/>
          <w:szCs w:val="24"/>
        </w:rPr>
        <w:t>Source:</w:t>
      </w:r>
      <w:r w:rsidRPr="00EF4A20">
        <w:rPr>
          <w:rFonts w:eastAsia="MS Gothic"/>
          <w:noProof w:val="0"/>
          <w:sz w:val="24"/>
          <w:szCs w:val="24"/>
        </w:rPr>
        <w:tab/>
        <w:t xml:space="preserve">NTT </w:t>
      </w:r>
      <w:r w:rsidRPr="00EF4A20">
        <w:rPr>
          <w:rFonts w:eastAsia="MS Gothic" w:hint="eastAsia"/>
          <w:noProof w:val="0"/>
          <w:sz w:val="24"/>
          <w:szCs w:val="24"/>
        </w:rPr>
        <w:t>DOCOMO</w:t>
      </w:r>
      <w:r w:rsidRPr="00EF4A20">
        <w:rPr>
          <w:rFonts w:eastAsia="MS Gothic" w:hint="eastAsia"/>
          <w:noProof w:val="0"/>
          <w:sz w:val="24"/>
          <w:szCs w:val="24"/>
          <w:lang w:eastAsia="ja-JP"/>
        </w:rPr>
        <w:t>, INC.</w:t>
      </w:r>
    </w:p>
    <w:p w14:paraId="1632BD4A" w14:textId="370229BC" w:rsidR="00900DAE" w:rsidRPr="00EF4A20" w:rsidRDefault="00D02352" w:rsidP="008244B5">
      <w:pPr>
        <w:pStyle w:val="a9"/>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2D70C2">
        <w:rPr>
          <w:sz w:val="24"/>
          <w:szCs w:val="24"/>
          <w:lang w:val="en-US"/>
        </w:rPr>
        <w:t xml:space="preserve">L1 enhancements for inter-cell </w:t>
      </w:r>
      <w:r w:rsidR="005745BB">
        <w:rPr>
          <w:sz w:val="24"/>
          <w:szCs w:val="24"/>
          <w:lang w:val="en-US"/>
        </w:rPr>
        <w:t>mobility</w:t>
      </w:r>
    </w:p>
    <w:p w14:paraId="33948831" w14:textId="59D14081" w:rsidR="00900DAE" w:rsidRPr="00EF4A20" w:rsidRDefault="00900DAE" w:rsidP="008244B5">
      <w:pPr>
        <w:pStyle w:val="a9"/>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w:t>
      </w:r>
      <w:r w:rsidR="00230745">
        <w:rPr>
          <w:sz w:val="24"/>
          <w:szCs w:val="24"/>
          <w:lang w:val="en-US" w:eastAsia="ja-JP"/>
        </w:rPr>
        <w:t>2</w:t>
      </w:r>
      <w:r w:rsidR="001C3D7C">
        <w:rPr>
          <w:sz w:val="24"/>
          <w:szCs w:val="24"/>
          <w:lang w:val="en-US" w:eastAsia="ja-JP"/>
        </w:rPr>
        <w:t>.1</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168727C5" w:rsidR="006F75EC" w:rsidRPr="00B47A27" w:rsidRDefault="001D2A61" w:rsidP="008244B5">
      <w:pPr>
        <w:pStyle w:val="1"/>
        <w:numPr>
          <w:ilvl w:val="0"/>
          <w:numId w:val="6"/>
        </w:numPr>
        <w:tabs>
          <w:tab w:val="num" w:pos="425"/>
        </w:tabs>
        <w:spacing w:before="180" w:after="120"/>
        <w:ind w:left="0" w:firstLine="0"/>
        <w:jc w:val="both"/>
        <w:rPr>
          <w:rFonts w:eastAsia="MS Mincho"/>
          <w:b/>
          <w:bCs/>
          <w:szCs w:val="24"/>
          <w:lang w:val="en-US"/>
        </w:rPr>
      </w:pPr>
      <w:r w:rsidRPr="00EF4A20">
        <w:rPr>
          <w:rFonts w:eastAsia="MS Mincho" w:hint="eastAsia"/>
          <w:b/>
          <w:bCs/>
          <w:szCs w:val="24"/>
          <w:lang w:val="en-US"/>
        </w:rPr>
        <w:t>Introduction</w:t>
      </w:r>
    </w:p>
    <w:p w14:paraId="7F009F98" w14:textId="495B6225" w:rsidR="00B52839" w:rsidRDefault="007B565C" w:rsidP="007B565C">
      <w:pPr>
        <w:spacing w:afterLines="50" w:after="120"/>
        <w:jc w:val="both"/>
        <w:rPr>
          <w:rFonts w:eastAsia="宋体"/>
          <w:sz w:val="22"/>
          <w:szCs w:val="22"/>
          <w:lang w:val="en-US" w:eastAsia="zh-CN"/>
        </w:rPr>
      </w:pPr>
      <w:r w:rsidRPr="00EF4A20">
        <w:rPr>
          <w:rFonts w:eastAsia="宋体"/>
          <w:sz w:val="22"/>
          <w:szCs w:val="22"/>
          <w:lang w:val="en-US" w:eastAsia="zh-CN"/>
        </w:rPr>
        <w:t xml:space="preserve">In </w:t>
      </w:r>
      <w:r>
        <w:rPr>
          <w:rFonts w:eastAsia="宋体"/>
          <w:sz w:val="22"/>
          <w:szCs w:val="22"/>
          <w:lang w:val="en-US" w:eastAsia="zh-CN"/>
        </w:rPr>
        <w:t xml:space="preserve">RAN#94-e meeting, a new Rel-18 WID </w:t>
      </w:r>
      <w:r w:rsidR="00B52839" w:rsidRPr="00B52839">
        <w:rPr>
          <w:rFonts w:eastAsia="宋体"/>
          <w:sz w:val="22"/>
          <w:szCs w:val="22"/>
          <w:lang w:val="en-US" w:eastAsia="zh-CN"/>
        </w:rPr>
        <w:t>of ‘Further NR mobility enhancements’ was approved</w:t>
      </w:r>
      <w:r w:rsidR="00B52839">
        <w:rPr>
          <w:rFonts w:eastAsia="宋体"/>
          <w:sz w:val="22"/>
          <w:szCs w:val="22"/>
          <w:lang w:val="en-US" w:eastAsia="zh-CN"/>
        </w:rPr>
        <w:t xml:space="preserve"> and the WID was further updated in RAN#97-e meeting</w:t>
      </w:r>
      <w:r w:rsidR="00141FD3">
        <w:rPr>
          <w:rFonts w:eastAsia="宋体"/>
          <w:sz w:val="22"/>
          <w:szCs w:val="22"/>
          <w:lang w:val="en-US" w:eastAsia="zh-CN"/>
        </w:rPr>
        <w:t xml:space="preserve"> [1]</w:t>
      </w:r>
      <w:r w:rsidR="00B52839" w:rsidRPr="00B52839">
        <w:rPr>
          <w:rFonts w:eastAsia="宋体"/>
          <w:sz w:val="22"/>
          <w:szCs w:val="22"/>
          <w:lang w:val="en-US" w:eastAsia="zh-CN"/>
        </w:rPr>
        <w:t xml:space="preserve">. </w:t>
      </w:r>
    </w:p>
    <w:p w14:paraId="03BC6314" w14:textId="7CF9CC81" w:rsidR="007B565C" w:rsidRPr="00B47A27" w:rsidRDefault="0053183A" w:rsidP="007F282F">
      <w:pPr>
        <w:spacing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this</w:t>
      </w:r>
      <w:r w:rsidR="005E6B05">
        <w:rPr>
          <w:rFonts w:eastAsia="宋体"/>
          <w:sz w:val="22"/>
          <w:szCs w:val="22"/>
          <w:lang w:val="en-US" w:eastAsia="zh-CN"/>
        </w:rPr>
        <w:t xml:space="preserve"> contribution, we mainly discuss the </w:t>
      </w:r>
      <w:r w:rsidR="00921980">
        <w:rPr>
          <w:rFonts w:eastAsia="宋体"/>
          <w:sz w:val="22"/>
          <w:szCs w:val="22"/>
          <w:lang w:val="en-US" w:eastAsia="zh-CN"/>
        </w:rPr>
        <w:t xml:space="preserve">enhancements for L1/L2 </w:t>
      </w:r>
      <w:r w:rsidR="00423629">
        <w:rPr>
          <w:rFonts w:eastAsia="宋体"/>
          <w:sz w:val="22"/>
          <w:szCs w:val="22"/>
          <w:lang w:val="en-US" w:eastAsia="zh-CN"/>
        </w:rPr>
        <w:t>triggered</w:t>
      </w:r>
      <w:r w:rsidR="00921980">
        <w:rPr>
          <w:rFonts w:eastAsia="宋体"/>
          <w:sz w:val="22"/>
          <w:szCs w:val="22"/>
          <w:lang w:val="en-US" w:eastAsia="zh-CN"/>
        </w:rPr>
        <w:t xml:space="preserve"> inter-cell mobility</w:t>
      </w:r>
      <w:r w:rsidR="00423629">
        <w:rPr>
          <w:rFonts w:eastAsia="宋体"/>
          <w:sz w:val="22"/>
          <w:szCs w:val="22"/>
          <w:lang w:val="en-US" w:eastAsia="zh-CN"/>
        </w:rPr>
        <w:t xml:space="preserve"> (LTM)</w:t>
      </w:r>
      <w:r w:rsidR="00921980">
        <w:rPr>
          <w:rFonts w:eastAsia="宋体"/>
          <w:sz w:val="22"/>
          <w:szCs w:val="22"/>
          <w:lang w:val="en-US" w:eastAsia="zh-CN"/>
        </w:rPr>
        <w:t xml:space="preserve">, including </w:t>
      </w:r>
      <w:r w:rsidR="007F282F" w:rsidRPr="007F282F">
        <w:rPr>
          <w:rFonts w:eastAsia="宋体"/>
          <w:sz w:val="22"/>
          <w:szCs w:val="22"/>
          <w:lang w:val="en-US" w:eastAsia="zh-CN"/>
        </w:rPr>
        <w:t xml:space="preserve">L1 </w:t>
      </w:r>
      <w:r w:rsidR="007F282F">
        <w:rPr>
          <w:rFonts w:eastAsia="宋体"/>
          <w:sz w:val="22"/>
          <w:szCs w:val="22"/>
          <w:lang w:val="en-US" w:eastAsia="zh-CN"/>
        </w:rPr>
        <w:t xml:space="preserve">beam </w:t>
      </w:r>
      <w:r w:rsidR="007F282F" w:rsidRPr="007F282F">
        <w:rPr>
          <w:rFonts w:eastAsia="宋体"/>
          <w:sz w:val="22"/>
          <w:szCs w:val="22"/>
          <w:lang w:val="en-US" w:eastAsia="zh-CN"/>
        </w:rPr>
        <w:t>measurement</w:t>
      </w:r>
      <w:r w:rsidR="007F282F">
        <w:rPr>
          <w:rFonts w:eastAsia="宋体"/>
          <w:sz w:val="22"/>
          <w:szCs w:val="22"/>
          <w:lang w:val="en-US" w:eastAsia="zh-CN"/>
        </w:rPr>
        <w:t xml:space="preserve"> and </w:t>
      </w:r>
      <w:r w:rsidR="007F282F" w:rsidRPr="007F282F">
        <w:rPr>
          <w:rFonts w:eastAsia="宋体"/>
          <w:sz w:val="22"/>
          <w:szCs w:val="22"/>
          <w:lang w:val="en-US" w:eastAsia="zh-CN"/>
        </w:rPr>
        <w:t xml:space="preserve">reporting, </w:t>
      </w:r>
      <w:r w:rsidR="007F282F">
        <w:rPr>
          <w:rFonts w:eastAsia="宋体"/>
          <w:sz w:val="22"/>
          <w:szCs w:val="22"/>
          <w:lang w:val="en-US" w:eastAsia="zh-CN"/>
        </w:rPr>
        <w:t xml:space="preserve">L1 beam indication, and L1/L2 cell switch indication. </w:t>
      </w:r>
    </w:p>
    <w:p w14:paraId="524EAC68" w14:textId="51D111DD" w:rsidR="008D76F0" w:rsidRPr="00B47A27" w:rsidRDefault="008D76F0" w:rsidP="008244B5">
      <w:pPr>
        <w:spacing w:afterLines="50" w:after="120"/>
        <w:jc w:val="both"/>
        <w:rPr>
          <w:rFonts w:eastAsia="宋体"/>
          <w:sz w:val="22"/>
          <w:szCs w:val="22"/>
          <w:lang w:val="en-US" w:eastAsia="zh-CN"/>
        </w:rPr>
      </w:pPr>
    </w:p>
    <w:p w14:paraId="5249C530" w14:textId="5CA71EC1" w:rsidR="00997E25" w:rsidRDefault="004B414A" w:rsidP="00997E25">
      <w:pPr>
        <w:pStyle w:val="1"/>
        <w:numPr>
          <w:ilvl w:val="0"/>
          <w:numId w:val="6"/>
        </w:numPr>
        <w:spacing w:before="180" w:after="120"/>
        <w:jc w:val="both"/>
        <w:rPr>
          <w:rFonts w:eastAsia="MS Mincho"/>
          <w:b/>
          <w:bCs/>
          <w:szCs w:val="24"/>
          <w:lang w:val="en-US"/>
        </w:rPr>
      </w:pPr>
      <w:r>
        <w:rPr>
          <w:rFonts w:eastAsia="MS Mincho"/>
          <w:b/>
          <w:bCs/>
          <w:szCs w:val="24"/>
          <w:lang w:val="en-US"/>
        </w:rPr>
        <w:t>S</w:t>
      </w:r>
      <w:r w:rsidR="00674492">
        <w:rPr>
          <w:rFonts w:eastAsia="MS Mincho"/>
          <w:b/>
          <w:bCs/>
          <w:szCs w:val="24"/>
          <w:lang w:val="en-US"/>
        </w:rPr>
        <w:t>cenario</w:t>
      </w:r>
      <w:r>
        <w:rPr>
          <w:rFonts w:eastAsia="MS Mincho"/>
          <w:b/>
          <w:bCs/>
          <w:szCs w:val="24"/>
          <w:lang w:val="en-US"/>
        </w:rPr>
        <w:t xml:space="preserve"> and procedure</w:t>
      </w:r>
    </w:p>
    <w:p w14:paraId="07B39DE3" w14:textId="7AF47B5C" w:rsidR="004B414A" w:rsidRDefault="004B414A" w:rsidP="00C67F83">
      <w:pPr>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n last RAN1 meeting, the scenario and procedure of Rel-18 LTM was discussed</w:t>
      </w:r>
      <w:r w:rsidR="00B4268E">
        <w:rPr>
          <w:rFonts w:eastAsia="宋体"/>
          <w:sz w:val="22"/>
          <w:szCs w:val="22"/>
          <w:lang w:val="en-US" w:eastAsia="zh-CN"/>
        </w:rPr>
        <w:t>. And RAN1 made following agreement.</w:t>
      </w:r>
    </w:p>
    <w:p w14:paraId="165DD51C" w14:textId="55437341" w:rsidR="00B4268E" w:rsidRDefault="00B4268E" w:rsidP="00B4268E">
      <w:pPr>
        <w:tabs>
          <w:tab w:val="left" w:pos="639"/>
        </w:tabs>
        <w:jc w:val="both"/>
        <w:rPr>
          <w:rFonts w:eastAsia="宋体"/>
          <w:sz w:val="22"/>
          <w:szCs w:val="22"/>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73600" behindDoc="0" locked="0" layoutInCell="1" allowOverlap="1" wp14:anchorId="4930BB2E" wp14:editId="44B49FC8">
                <wp:simplePos x="0" y="0"/>
                <wp:positionH relativeFrom="column">
                  <wp:posOffset>8255</wp:posOffset>
                </wp:positionH>
                <wp:positionV relativeFrom="paragraph">
                  <wp:posOffset>206375</wp:posOffset>
                </wp:positionV>
                <wp:extent cx="6294755" cy="1979930"/>
                <wp:effectExtent l="0" t="0" r="10795" b="20320"/>
                <wp:wrapTopAndBottom/>
                <wp:docPr id="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979930"/>
                        </a:xfrm>
                        <a:prstGeom prst="rect">
                          <a:avLst/>
                        </a:prstGeom>
                        <a:solidFill>
                          <a:srgbClr val="FFFFFF"/>
                        </a:solidFill>
                        <a:ln w="9525">
                          <a:solidFill>
                            <a:srgbClr val="000000"/>
                          </a:solidFill>
                          <a:miter lim="800000"/>
                          <a:headEnd/>
                          <a:tailEnd/>
                        </a:ln>
                      </wps:spPr>
                      <wps:txbx>
                        <w:txbxContent>
                          <w:p w14:paraId="36FA2C41" w14:textId="77777777" w:rsidR="00B4268E" w:rsidRDefault="00B4268E" w:rsidP="00B4268E">
                            <w:pPr>
                              <w:rPr>
                                <w:rFonts w:ascii="Microsoft YaHei UI" w:eastAsia="Microsoft YaHei UI" w:hAnsi="Microsoft YaHei UI" w:cs="宋体"/>
                                <w:color w:val="000000"/>
                                <w:szCs w:val="21"/>
                              </w:rPr>
                            </w:pPr>
                            <w:r>
                              <w:rPr>
                                <w:rFonts w:eastAsia="Microsoft YaHei UI"/>
                                <w:color w:val="000000"/>
                                <w:szCs w:val="21"/>
                                <w:shd w:val="clear" w:color="auto" w:fill="00FF00"/>
                              </w:rPr>
                              <w:t>Agreement</w:t>
                            </w:r>
                          </w:p>
                          <w:p w14:paraId="3680830B" w14:textId="77777777" w:rsidR="00B4268E" w:rsidRDefault="00B4268E" w:rsidP="00B4268E">
                            <w:pPr>
                              <w:pStyle w:val="aff9"/>
                              <w:ind w:leftChars="0" w:left="424" w:hanging="424"/>
                              <w:jc w:val="both"/>
                              <w:rPr>
                                <w:rFonts w:eastAsia="Microsoft YaHei UI" w:cs="Times"/>
                                <w:color w:val="000000"/>
                              </w:rPr>
                            </w:pPr>
                            <w:r>
                              <w:rPr>
                                <w:rFonts w:eastAsia="Microsoft YaHei UI"/>
                                <w:color w:val="000000"/>
                                <w:sz w:val="21"/>
                                <w:szCs w:val="21"/>
                              </w:rPr>
                              <w:t xml:space="preserve">-      RAN1 to further study the potential RAN1 enhancements </w:t>
                            </w:r>
                            <w:r w:rsidRPr="00B4268E">
                              <w:rPr>
                                <w:rFonts w:eastAsia="Microsoft YaHei UI"/>
                                <w:color w:val="000000"/>
                                <w:sz w:val="21"/>
                                <w:szCs w:val="21"/>
                              </w:rPr>
                              <w:t>and spec impact to perform at least the following procedures prior to the reception of L1/L2 cell switch command ai</w:t>
                            </w:r>
                            <w:r>
                              <w:rPr>
                                <w:rFonts w:eastAsia="Microsoft YaHei UI"/>
                                <w:color w:val="000000"/>
                                <w:sz w:val="21"/>
                                <w:szCs w:val="21"/>
                              </w:rPr>
                              <w:t>ming at the reduction of handover delay / interruption</w:t>
                            </w:r>
                          </w:p>
                          <w:p w14:paraId="7B301722" w14:textId="77777777" w:rsidR="00B4268E" w:rsidRDefault="00B4268E" w:rsidP="00B4268E">
                            <w:pPr>
                              <w:pStyle w:val="aff9"/>
                              <w:ind w:left="1384" w:hanging="424"/>
                              <w:jc w:val="both"/>
                              <w:rPr>
                                <w:rFonts w:eastAsia="Microsoft YaHei UI" w:cs="Times"/>
                                <w:color w:val="000000"/>
                              </w:rPr>
                            </w:pPr>
                            <w:r>
                              <w:rPr>
                                <w:rFonts w:eastAsia="Microsoft YaHei UI"/>
                                <w:color w:val="000000"/>
                                <w:sz w:val="21"/>
                                <w:szCs w:val="21"/>
                              </w:rPr>
                              <w:t>-        DL synchronization for candidate cell(s)</w:t>
                            </w:r>
                          </w:p>
                          <w:p w14:paraId="7EF460E5" w14:textId="77777777" w:rsidR="00B4268E" w:rsidRDefault="00B4268E" w:rsidP="00B4268E">
                            <w:pPr>
                              <w:pStyle w:val="aff9"/>
                              <w:ind w:left="1384" w:hanging="424"/>
                              <w:jc w:val="both"/>
                              <w:rPr>
                                <w:rFonts w:eastAsia="Microsoft YaHei UI" w:cs="Times"/>
                                <w:color w:val="000000"/>
                              </w:rPr>
                            </w:pPr>
                            <w:r>
                              <w:rPr>
                                <w:rFonts w:eastAsia="Microsoft YaHei UI"/>
                                <w:color w:val="000000"/>
                                <w:sz w:val="21"/>
                                <w:szCs w:val="21"/>
                              </w:rPr>
                              <w:t>-       TRS tracking for candidate cell(s)</w:t>
                            </w:r>
                          </w:p>
                          <w:p w14:paraId="0036209D" w14:textId="77777777" w:rsidR="00B4268E" w:rsidRDefault="00B4268E" w:rsidP="00B4268E">
                            <w:pPr>
                              <w:pStyle w:val="aff9"/>
                              <w:ind w:left="1384" w:hanging="424"/>
                              <w:jc w:val="both"/>
                              <w:rPr>
                                <w:rFonts w:eastAsia="Microsoft YaHei UI" w:cs="Times"/>
                                <w:color w:val="000000"/>
                              </w:rPr>
                            </w:pPr>
                            <w:r>
                              <w:rPr>
                                <w:rFonts w:eastAsia="Microsoft YaHei UI"/>
                                <w:color w:val="000000"/>
                                <w:sz w:val="21"/>
                                <w:szCs w:val="21"/>
                              </w:rPr>
                              <w:t>-       CSI acquisition for candidate cell(s)</w:t>
                            </w:r>
                          </w:p>
                          <w:p w14:paraId="378DDE68" w14:textId="77777777" w:rsidR="00B4268E" w:rsidRDefault="00B4268E" w:rsidP="00B4268E">
                            <w:pPr>
                              <w:pStyle w:val="aff9"/>
                              <w:ind w:left="1384" w:hanging="424"/>
                              <w:jc w:val="both"/>
                              <w:rPr>
                                <w:rFonts w:eastAsia="Microsoft YaHei UI" w:cs="Times"/>
                                <w:color w:val="000000"/>
                              </w:rPr>
                            </w:pPr>
                            <w:r>
                              <w:rPr>
                                <w:rFonts w:eastAsia="Microsoft YaHei UI"/>
                                <w:color w:val="000000"/>
                                <w:sz w:val="21"/>
                                <w:szCs w:val="21"/>
                              </w:rPr>
                              <w:t>-       Activation/Selection of TCI states for candidate cell(s), if feasible</w:t>
                            </w:r>
                          </w:p>
                          <w:p w14:paraId="589A1E89" w14:textId="77777777" w:rsidR="00B4268E" w:rsidRDefault="00B4268E" w:rsidP="00B4268E">
                            <w:pPr>
                              <w:pStyle w:val="aff9"/>
                              <w:ind w:left="1384" w:hanging="424"/>
                              <w:jc w:val="both"/>
                              <w:rPr>
                                <w:rFonts w:eastAsia="Microsoft YaHei UI" w:cs="Times"/>
                                <w:color w:val="000000"/>
                              </w:rPr>
                            </w:pPr>
                            <w:r>
                              <w:rPr>
                                <w:rFonts w:eastAsia="Microsoft YaHei UI"/>
                                <w:color w:val="000000"/>
                                <w:sz w:val="21"/>
                                <w:szCs w:val="21"/>
                              </w:rPr>
                              <w:t>-       Note: Uplink synchronization aspect will not be discussed under this A.I.</w:t>
                            </w:r>
                          </w:p>
                          <w:p w14:paraId="2B92656E" w14:textId="77777777" w:rsidR="00B4268E" w:rsidRDefault="00B4268E" w:rsidP="00B4268E">
                            <w:pPr>
                              <w:pStyle w:val="aff9"/>
                              <w:ind w:left="1384" w:hanging="424"/>
                              <w:jc w:val="both"/>
                              <w:rPr>
                                <w:rFonts w:eastAsia="Microsoft YaHei UI" w:cs="Times"/>
                                <w:color w:val="000000"/>
                              </w:rPr>
                            </w:pPr>
                            <w:r>
                              <w:rPr>
                                <w:rFonts w:eastAsia="Microsoft YaHei UI"/>
                                <w:color w:val="000000"/>
                                <w:sz w:val="21"/>
                                <w:szCs w:val="21"/>
                              </w:rPr>
                              <w:t xml:space="preserve">-       FFS: Whether the above procedures prior to the reception of L1/L2 cell switch command can be performed on candidate cell when it is deactivated </w:t>
                            </w:r>
                            <w:proofErr w:type="spellStart"/>
                            <w:r>
                              <w:rPr>
                                <w:rFonts w:eastAsia="Microsoft YaHei UI"/>
                                <w:color w:val="000000"/>
                                <w:sz w:val="21"/>
                                <w:szCs w:val="21"/>
                              </w:rPr>
                              <w:t>SCell</w:t>
                            </w:r>
                            <w:proofErr w:type="spellEnd"/>
                            <w:r>
                              <w:rPr>
                                <w:rFonts w:eastAsia="Microsoft YaHei UI"/>
                                <w:color w:val="000000"/>
                                <w:sz w:val="21"/>
                                <w:szCs w:val="21"/>
                              </w:rPr>
                              <w:t xml:space="preserve"> (if defined in RAN2)</w:t>
                            </w:r>
                          </w:p>
                          <w:p w14:paraId="2A4A09E0" w14:textId="77777777" w:rsidR="00B4268E" w:rsidRDefault="00B4268E" w:rsidP="00B4268E">
                            <w:pPr>
                              <w:pStyle w:val="aff9"/>
                              <w:ind w:leftChars="0" w:left="424" w:hanging="424"/>
                              <w:jc w:val="both"/>
                              <w:rPr>
                                <w:rFonts w:eastAsia="Microsoft YaHei UI" w:cs="Times"/>
                                <w:color w:val="000000"/>
                              </w:rPr>
                            </w:pPr>
                            <w:r>
                              <w:rPr>
                                <w:rFonts w:eastAsia="Microsoft YaHei UI"/>
                                <w:color w:val="000000"/>
                                <w:sz w:val="21"/>
                                <w:szCs w:val="21"/>
                              </w:rPr>
                              <w:t>-      Detailed discussion will be commenced after receiving RAN2 LS.</w:t>
                            </w:r>
                          </w:p>
                          <w:p w14:paraId="05102463" w14:textId="47CE3CF3" w:rsidR="00B4268E" w:rsidRPr="00877E70" w:rsidRDefault="00B4268E" w:rsidP="00B4268E">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30BB2E" id="_x0000_t202" coordsize="21600,21600" o:spt="202" path="m,l,21600r21600,l21600,xe">
                <v:stroke joinstyle="miter"/>
                <v:path gradientshapeok="t" o:connecttype="rect"/>
              </v:shapetype>
              <v:shape id="文本框 2" o:spid="_x0000_s1026" type="#_x0000_t202" style="position:absolute;left:0;text-align:left;margin-left:.65pt;margin-top:16.25pt;width:495.65pt;height:155.9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">
                <v:textbox>
                  <w:txbxContent>
                    <w:p w14:paraId="36FA2C41" w14:textId="77777777" w:rsidR="00B4268E" w:rsidRDefault="00B4268E" w:rsidP="00B4268E">
                      <w:pPr>
                        <w:rPr>
                          <w:rFonts w:ascii="Microsoft YaHei UI" w:eastAsia="Microsoft YaHei UI" w:hAnsi="Microsoft YaHei UI" w:cs="宋体"/>
                          <w:color w:val="000000"/>
                          <w:szCs w:val="21"/>
                        </w:rPr>
                      </w:pPr>
                      <w:r>
                        <w:rPr>
                          <w:rFonts w:eastAsia="Microsoft YaHei UI"/>
                          <w:color w:val="000000"/>
                          <w:szCs w:val="21"/>
                          <w:shd w:val="clear" w:color="auto" w:fill="00FF00"/>
                        </w:rPr>
                        <w:t>Agreement</w:t>
                      </w:r>
                    </w:p>
                    <w:p w14:paraId="3680830B" w14:textId="77777777" w:rsidR="00B4268E" w:rsidRDefault="00B4268E" w:rsidP="00B4268E">
                      <w:pPr>
                        <w:pStyle w:val="aff9"/>
                        <w:ind w:leftChars="0" w:left="424" w:hanging="424"/>
                        <w:jc w:val="both"/>
                        <w:rPr>
                          <w:rFonts w:eastAsia="Microsoft YaHei UI" w:cs="Times"/>
                          <w:color w:val="000000"/>
                        </w:rPr>
                      </w:pPr>
                      <w:r>
                        <w:rPr>
                          <w:rFonts w:eastAsia="Microsoft YaHei UI"/>
                          <w:color w:val="000000"/>
                          <w:sz w:val="21"/>
                          <w:szCs w:val="21"/>
                        </w:rPr>
                        <w:t xml:space="preserve">-      RAN1 to further study the potential RAN1 enhancements </w:t>
                      </w:r>
                      <w:r w:rsidRPr="00B4268E">
                        <w:rPr>
                          <w:rFonts w:eastAsia="Microsoft YaHei UI"/>
                          <w:color w:val="000000"/>
                          <w:sz w:val="21"/>
                          <w:szCs w:val="21"/>
                        </w:rPr>
                        <w:t>and spec impact to perform at least the following procedures prior to the reception of L1/L2 cell switch command ai</w:t>
                      </w:r>
                      <w:r>
                        <w:rPr>
                          <w:rFonts w:eastAsia="Microsoft YaHei UI"/>
                          <w:color w:val="000000"/>
                          <w:sz w:val="21"/>
                          <w:szCs w:val="21"/>
                        </w:rPr>
                        <w:t>ming at the reduction of handover delay / interruption</w:t>
                      </w:r>
                    </w:p>
                    <w:p w14:paraId="7B301722" w14:textId="77777777" w:rsidR="00B4268E" w:rsidRDefault="00B4268E" w:rsidP="00B4268E">
                      <w:pPr>
                        <w:pStyle w:val="aff9"/>
                        <w:ind w:left="1384" w:hanging="424"/>
                        <w:jc w:val="both"/>
                        <w:rPr>
                          <w:rFonts w:eastAsia="Microsoft YaHei UI" w:cs="Times"/>
                          <w:color w:val="000000"/>
                        </w:rPr>
                      </w:pPr>
                      <w:r>
                        <w:rPr>
                          <w:rFonts w:eastAsia="Microsoft YaHei UI"/>
                          <w:color w:val="000000"/>
                          <w:sz w:val="21"/>
                          <w:szCs w:val="21"/>
                        </w:rPr>
                        <w:t>-        DL synchronization for candidate cell(s)</w:t>
                      </w:r>
                    </w:p>
                    <w:p w14:paraId="7EF460E5" w14:textId="77777777" w:rsidR="00B4268E" w:rsidRDefault="00B4268E" w:rsidP="00B4268E">
                      <w:pPr>
                        <w:pStyle w:val="aff9"/>
                        <w:ind w:left="1384" w:hanging="424"/>
                        <w:jc w:val="both"/>
                        <w:rPr>
                          <w:rFonts w:eastAsia="Microsoft YaHei UI" w:cs="Times"/>
                          <w:color w:val="000000"/>
                        </w:rPr>
                      </w:pPr>
                      <w:r>
                        <w:rPr>
                          <w:rFonts w:eastAsia="Microsoft YaHei UI"/>
                          <w:color w:val="000000"/>
                          <w:sz w:val="21"/>
                          <w:szCs w:val="21"/>
                        </w:rPr>
                        <w:t>-       TRS tracking for candidate cell(s)</w:t>
                      </w:r>
                    </w:p>
                    <w:p w14:paraId="0036209D" w14:textId="77777777" w:rsidR="00B4268E" w:rsidRDefault="00B4268E" w:rsidP="00B4268E">
                      <w:pPr>
                        <w:pStyle w:val="aff9"/>
                        <w:ind w:left="1384" w:hanging="424"/>
                        <w:jc w:val="both"/>
                        <w:rPr>
                          <w:rFonts w:eastAsia="Microsoft YaHei UI" w:cs="Times"/>
                          <w:color w:val="000000"/>
                        </w:rPr>
                      </w:pPr>
                      <w:r>
                        <w:rPr>
                          <w:rFonts w:eastAsia="Microsoft YaHei UI"/>
                          <w:color w:val="000000"/>
                          <w:sz w:val="21"/>
                          <w:szCs w:val="21"/>
                        </w:rPr>
                        <w:t>-       CSI acquisition for candidate cell(s)</w:t>
                      </w:r>
                    </w:p>
                    <w:p w14:paraId="378DDE68" w14:textId="77777777" w:rsidR="00B4268E" w:rsidRDefault="00B4268E" w:rsidP="00B4268E">
                      <w:pPr>
                        <w:pStyle w:val="aff9"/>
                        <w:ind w:left="1384" w:hanging="424"/>
                        <w:jc w:val="both"/>
                        <w:rPr>
                          <w:rFonts w:eastAsia="Microsoft YaHei UI" w:cs="Times"/>
                          <w:color w:val="000000"/>
                        </w:rPr>
                      </w:pPr>
                      <w:r>
                        <w:rPr>
                          <w:rFonts w:eastAsia="Microsoft YaHei UI"/>
                          <w:color w:val="000000"/>
                          <w:sz w:val="21"/>
                          <w:szCs w:val="21"/>
                        </w:rPr>
                        <w:t>-       Activation/Selection of TCI states for candidate cell(s), if feasible</w:t>
                      </w:r>
                    </w:p>
                    <w:p w14:paraId="589A1E89" w14:textId="77777777" w:rsidR="00B4268E" w:rsidRDefault="00B4268E" w:rsidP="00B4268E">
                      <w:pPr>
                        <w:pStyle w:val="aff9"/>
                        <w:ind w:left="1384" w:hanging="424"/>
                        <w:jc w:val="both"/>
                        <w:rPr>
                          <w:rFonts w:eastAsia="Microsoft YaHei UI" w:cs="Times"/>
                          <w:color w:val="000000"/>
                        </w:rPr>
                      </w:pPr>
                      <w:r>
                        <w:rPr>
                          <w:rFonts w:eastAsia="Microsoft YaHei UI"/>
                          <w:color w:val="000000"/>
                          <w:sz w:val="21"/>
                          <w:szCs w:val="21"/>
                        </w:rPr>
                        <w:t>-       Note: Uplink synchronization aspect will not be discussed under this A.I.</w:t>
                      </w:r>
                    </w:p>
                    <w:p w14:paraId="2B92656E" w14:textId="77777777" w:rsidR="00B4268E" w:rsidRDefault="00B4268E" w:rsidP="00B4268E">
                      <w:pPr>
                        <w:pStyle w:val="aff9"/>
                        <w:ind w:left="1384" w:hanging="424"/>
                        <w:jc w:val="both"/>
                        <w:rPr>
                          <w:rFonts w:eastAsia="Microsoft YaHei UI" w:cs="Times"/>
                          <w:color w:val="000000"/>
                        </w:rPr>
                      </w:pPr>
                      <w:r>
                        <w:rPr>
                          <w:rFonts w:eastAsia="Microsoft YaHei UI"/>
                          <w:color w:val="000000"/>
                          <w:sz w:val="21"/>
                          <w:szCs w:val="21"/>
                        </w:rPr>
                        <w:t xml:space="preserve">-       FFS: Whether the above procedures prior to the reception of L1/L2 cell switch command can be performed on candidate cell when it is deactivated </w:t>
                      </w:r>
                      <w:proofErr w:type="spellStart"/>
                      <w:r>
                        <w:rPr>
                          <w:rFonts w:eastAsia="Microsoft YaHei UI"/>
                          <w:color w:val="000000"/>
                          <w:sz w:val="21"/>
                          <w:szCs w:val="21"/>
                        </w:rPr>
                        <w:t>SCell</w:t>
                      </w:r>
                      <w:proofErr w:type="spellEnd"/>
                      <w:r>
                        <w:rPr>
                          <w:rFonts w:eastAsia="Microsoft YaHei UI"/>
                          <w:color w:val="000000"/>
                          <w:sz w:val="21"/>
                          <w:szCs w:val="21"/>
                        </w:rPr>
                        <w:t xml:space="preserve"> (if defined in RAN2)</w:t>
                      </w:r>
                    </w:p>
                    <w:p w14:paraId="2A4A09E0" w14:textId="77777777" w:rsidR="00B4268E" w:rsidRDefault="00B4268E" w:rsidP="00B4268E">
                      <w:pPr>
                        <w:pStyle w:val="aff9"/>
                        <w:ind w:leftChars="0" w:left="424" w:hanging="424"/>
                        <w:jc w:val="both"/>
                        <w:rPr>
                          <w:rFonts w:eastAsia="Microsoft YaHei UI" w:cs="Times"/>
                          <w:color w:val="000000"/>
                        </w:rPr>
                      </w:pPr>
                      <w:r>
                        <w:rPr>
                          <w:rFonts w:eastAsia="Microsoft YaHei UI"/>
                          <w:color w:val="000000"/>
                          <w:sz w:val="21"/>
                          <w:szCs w:val="21"/>
                        </w:rPr>
                        <w:t>-      Detailed discussion will be commenced after receiving RAN2 LS.</w:t>
                      </w:r>
                    </w:p>
                    <w:p w14:paraId="05102463" w14:textId="47CE3CF3" w:rsidR="00B4268E" w:rsidRPr="00877E70" w:rsidRDefault="00B4268E" w:rsidP="00B4268E">
                      <w:pPr>
                        <w:rPr>
                          <w:sz w:val="22"/>
                          <w:szCs w:val="22"/>
                        </w:rPr>
                      </w:pPr>
                    </w:p>
                  </w:txbxContent>
                </v:textbox>
                <w10:wrap type="topAndBottom"/>
              </v:shape>
            </w:pict>
          </mc:Fallback>
        </mc:AlternateContent>
      </w:r>
    </w:p>
    <w:p w14:paraId="14B6C8DD" w14:textId="5749AB64" w:rsidR="00B4268E" w:rsidRDefault="00B4268E" w:rsidP="00B4268E">
      <w:pPr>
        <w:tabs>
          <w:tab w:val="left" w:pos="639"/>
        </w:tabs>
        <w:jc w:val="both"/>
        <w:rPr>
          <w:rFonts w:eastAsia="宋体"/>
          <w:sz w:val="22"/>
          <w:szCs w:val="22"/>
          <w:lang w:val="en-US" w:eastAsia="zh-CN"/>
        </w:rPr>
      </w:pPr>
    </w:p>
    <w:p w14:paraId="4040F8EA" w14:textId="7E24ABC9" w:rsidR="00B4268E" w:rsidRDefault="00B4268E" w:rsidP="00B4268E">
      <w:pPr>
        <w:tabs>
          <w:tab w:val="left" w:pos="639"/>
        </w:tabs>
        <w:jc w:val="both"/>
        <w:rPr>
          <w:rFonts w:eastAsia="宋体"/>
          <w:sz w:val="22"/>
          <w:szCs w:val="22"/>
          <w:lang w:val="en-US" w:eastAsia="zh-CN"/>
        </w:rPr>
      </w:pPr>
      <w:r>
        <w:rPr>
          <w:rFonts w:eastAsia="宋体" w:hint="eastAsia"/>
          <w:sz w:val="22"/>
          <w:szCs w:val="22"/>
          <w:lang w:val="en-US" w:eastAsia="zh-CN"/>
        </w:rPr>
        <w:t>T</w:t>
      </w:r>
      <w:r>
        <w:rPr>
          <w:rFonts w:eastAsia="宋体"/>
          <w:sz w:val="22"/>
          <w:szCs w:val="22"/>
          <w:lang w:val="en-US" w:eastAsia="zh-CN"/>
        </w:rPr>
        <w:t xml:space="preserve">o reduce the latency between reception of cell switch command and data transmission on target cell, it is beneficial to perform and finish following procedures for candidate cells before cell switch happens, including DL/UL synchronization, TRS tracking, CSI </w:t>
      </w:r>
      <w:r w:rsidRPr="00B4268E">
        <w:rPr>
          <w:rFonts w:eastAsia="宋体"/>
          <w:sz w:val="22"/>
          <w:szCs w:val="22"/>
          <w:lang w:val="en-US" w:eastAsia="zh-CN"/>
        </w:rPr>
        <w:t>acquisition</w:t>
      </w:r>
      <w:r>
        <w:rPr>
          <w:rFonts w:eastAsia="宋体"/>
          <w:sz w:val="22"/>
          <w:szCs w:val="22"/>
          <w:lang w:val="en-US" w:eastAsia="zh-CN"/>
        </w:rPr>
        <w:t>, and activation of TCI states for candidate cells.</w:t>
      </w:r>
      <w:r w:rsidR="002A5F64">
        <w:rPr>
          <w:rFonts w:eastAsia="宋体"/>
          <w:sz w:val="22"/>
          <w:szCs w:val="22"/>
          <w:lang w:val="en-US" w:eastAsia="zh-CN"/>
        </w:rPr>
        <w:t xml:space="preserve"> Based on UE reported L1 beam measurement results, NW can select one or multiple target candidate cells to activate TCI states and to perform CSI acquisition. RAN2 has agreed that </w:t>
      </w:r>
      <w:proofErr w:type="spellStart"/>
      <w:r w:rsidR="002A5F64">
        <w:rPr>
          <w:rFonts w:eastAsia="宋体"/>
          <w:sz w:val="22"/>
          <w:szCs w:val="22"/>
          <w:lang w:val="en-US" w:eastAsia="zh-CN"/>
        </w:rPr>
        <w:t>SCell</w:t>
      </w:r>
      <w:proofErr w:type="spellEnd"/>
      <w:r w:rsidR="002A5F64">
        <w:rPr>
          <w:rFonts w:eastAsia="宋体"/>
          <w:sz w:val="22"/>
          <w:szCs w:val="22"/>
          <w:lang w:val="en-US" w:eastAsia="zh-CN"/>
        </w:rPr>
        <w:t xml:space="preserve"> can be also configured as candidate cell, thus, above procedure prior to the reception of L1/L2 cell switch command can be applied to deactivated </w:t>
      </w:r>
      <w:proofErr w:type="spellStart"/>
      <w:r w:rsidR="002A5F64">
        <w:rPr>
          <w:rFonts w:eastAsia="宋体"/>
          <w:sz w:val="22"/>
          <w:szCs w:val="22"/>
          <w:lang w:val="en-US" w:eastAsia="zh-CN"/>
        </w:rPr>
        <w:t>SCell</w:t>
      </w:r>
      <w:proofErr w:type="spellEnd"/>
      <w:r w:rsidR="002A5F64">
        <w:rPr>
          <w:rFonts w:eastAsia="宋体"/>
          <w:sz w:val="22"/>
          <w:szCs w:val="22"/>
          <w:lang w:val="en-US" w:eastAsia="zh-CN"/>
        </w:rPr>
        <w:t xml:space="preserve"> as well. In this case, the UE behavior on deactivated </w:t>
      </w:r>
      <w:proofErr w:type="spellStart"/>
      <w:r w:rsidR="002A5F64">
        <w:rPr>
          <w:rFonts w:eastAsia="宋体"/>
          <w:sz w:val="22"/>
          <w:szCs w:val="22"/>
          <w:lang w:val="en-US" w:eastAsia="zh-CN"/>
        </w:rPr>
        <w:t>SCells</w:t>
      </w:r>
      <w:proofErr w:type="spellEnd"/>
      <w:r w:rsidR="002A5F64">
        <w:rPr>
          <w:rFonts w:eastAsia="宋体"/>
          <w:sz w:val="22"/>
          <w:szCs w:val="22"/>
          <w:lang w:val="en-US" w:eastAsia="zh-CN"/>
        </w:rPr>
        <w:t xml:space="preserve"> can be enhanced.</w:t>
      </w:r>
    </w:p>
    <w:p w14:paraId="2D6A6FE0" w14:textId="75049EDD" w:rsidR="002A5F64" w:rsidRDefault="002A5F64" w:rsidP="00B4268E">
      <w:pPr>
        <w:tabs>
          <w:tab w:val="left" w:pos="639"/>
        </w:tabs>
        <w:jc w:val="both"/>
        <w:rPr>
          <w:rFonts w:eastAsia="宋体"/>
          <w:sz w:val="22"/>
          <w:szCs w:val="22"/>
          <w:lang w:val="en-US" w:eastAsia="zh-CN"/>
        </w:rPr>
      </w:pPr>
    </w:p>
    <w:p w14:paraId="3D773C90" w14:textId="77777777" w:rsidR="002A5F64" w:rsidRPr="00DE6CAE" w:rsidRDefault="002A5F64" w:rsidP="002A5F64">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49E9FB56" w14:textId="2579DEA5" w:rsidR="002A5F64" w:rsidRPr="002A5F64" w:rsidRDefault="002A5F64" w:rsidP="002A5F64">
      <w:pPr>
        <w:pStyle w:val="aff9"/>
        <w:numPr>
          <w:ilvl w:val="0"/>
          <w:numId w:val="25"/>
        </w:numPr>
        <w:ind w:leftChars="0"/>
        <w:jc w:val="both"/>
        <w:rPr>
          <w:rFonts w:eastAsia="宋体"/>
          <w:b/>
          <w:bCs/>
          <w:sz w:val="22"/>
          <w:szCs w:val="22"/>
          <w:lang w:val="en-US" w:eastAsia="zh-CN"/>
        </w:rPr>
      </w:pPr>
      <w:r w:rsidRPr="002A5F64">
        <w:rPr>
          <w:rFonts w:eastAsia="宋体"/>
          <w:b/>
          <w:bCs/>
          <w:sz w:val="22"/>
          <w:szCs w:val="22"/>
          <w:lang w:val="en-US" w:eastAsia="zh-CN"/>
        </w:rPr>
        <w:t>Support to perform at least the following procedures prior to the reception of L1/L2 cell switch command,</w:t>
      </w:r>
    </w:p>
    <w:p w14:paraId="305BE9E9" w14:textId="77777777" w:rsidR="002A5F64" w:rsidRPr="002A5F64" w:rsidRDefault="002A5F64" w:rsidP="002A5F64">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DL synchronization for candidate cell(s)</w:t>
      </w:r>
    </w:p>
    <w:p w14:paraId="5129570D" w14:textId="77777777" w:rsidR="002A5F64" w:rsidRPr="002A5F64" w:rsidRDefault="002A5F64" w:rsidP="002A5F64">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TRS tracking for candidate cell(s)</w:t>
      </w:r>
    </w:p>
    <w:p w14:paraId="39FD6B89" w14:textId="77777777" w:rsidR="002A5F64" w:rsidRPr="002A5F64" w:rsidRDefault="002A5F64" w:rsidP="002A5F64">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CSI acquisition for candidate cell(s)</w:t>
      </w:r>
    </w:p>
    <w:p w14:paraId="4A132A21" w14:textId="77777777" w:rsidR="002A5F64" w:rsidRPr="002A5F64" w:rsidRDefault="002A5F64" w:rsidP="002A5F64">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Activation/Selection of TCI states for candidate cell(s), if feasible</w:t>
      </w:r>
    </w:p>
    <w:p w14:paraId="5C441924" w14:textId="77777777" w:rsidR="002A5F64" w:rsidRPr="002A5F64" w:rsidRDefault="002A5F64" w:rsidP="002A5F64">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 xml:space="preserve">Above procedures prior to the reception of L1/L2 cell switch command can be performed on candidate cell when it is deactivated </w:t>
      </w:r>
      <w:proofErr w:type="spellStart"/>
      <w:r w:rsidRPr="002A5F64">
        <w:rPr>
          <w:rFonts w:eastAsia="宋体"/>
          <w:b/>
          <w:bCs/>
          <w:sz w:val="22"/>
          <w:szCs w:val="22"/>
          <w:lang w:val="en-US" w:eastAsia="zh-CN"/>
        </w:rPr>
        <w:t>SCell</w:t>
      </w:r>
      <w:proofErr w:type="spellEnd"/>
    </w:p>
    <w:p w14:paraId="1819DD03" w14:textId="77777777" w:rsidR="00B4268E" w:rsidRDefault="00B4268E" w:rsidP="00B4268E">
      <w:pPr>
        <w:tabs>
          <w:tab w:val="left" w:pos="639"/>
        </w:tabs>
        <w:jc w:val="both"/>
        <w:rPr>
          <w:rFonts w:eastAsia="宋体"/>
          <w:sz w:val="22"/>
          <w:szCs w:val="22"/>
          <w:lang w:val="en-US" w:eastAsia="zh-CN"/>
        </w:rPr>
      </w:pPr>
    </w:p>
    <w:p w14:paraId="2053A243" w14:textId="374642F6" w:rsidR="00894783" w:rsidRDefault="00C235F5" w:rsidP="00894783">
      <w:pPr>
        <w:pStyle w:val="1"/>
        <w:numPr>
          <w:ilvl w:val="0"/>
          <w:numId w:val="6"/>
        </w:numPr>
        <w:spacing w:before="180" w:after="120"/>
        <w:jc w:val="both"/>
        <w:rPr>
          <w:rFonts w:eastAsia="MS Mincho"/>
          <w:b/>
          <w:bCs/>
          <w:szCs w:val="24"/>
          <w:lang w:val="en-US"/>
        </w:rPr>
      </w:pPr>
      <w:r>
        <w:rPr>
          <w:rFonts w:eastAsia="MS Mincho"/>
          <w:b/>
          <w:bCs/>
          <w:szCs w:val="24"/>
          <w:lang w:val="en-US"/>
        </w:rPr>
        <w:lastRenderedPageBreak/>
        <w:t>L1 beam measurement and reporting</w:t>
      </w:r>
    </w:p>
    <w:p w14:paraId="12CD1971" w14:textId="770DCA52" w:rsidR="00E73768" w:rsidRDefault="003425EA" w:rsidP="00FB269D">
      <w:pPr>
        <w:jc w:val="both"/>
        <w:rPr>
          <w:rFonts w:eastAsia="宋体"/>
          <w:iCs/>
          <w:sz w:val="22"/>
          <w:szCs w:val="18"/>
          <w:lang w:val="en-US" w:eastAsia="zh-CN"/>
        </w:rPr>
      </w:pPr>
      <w:r>
        <w:rPr>
          <w:rFonts w:eastAsia="宋体" w:hint="eastAsia"/>
          <w:iCs/>
          <w:sz w:val="22"/>
          <w:szCs w:val="18"/>
          <w:lang w:val="en-US" w:eastAsia="zh-CN"/>
        </w:rPr>
        <w:t>I</w:t>
      </w:r>
      <w:r>
        <w:rPr>
          <w:rFonts w:eastAsia="宋体"/>
          <w:iCs/>
          <w:sz w:val="22"/>
          <w:szCs w:val="18"/>
          <w:lang w:val="en-US" w:eastAsia="zh-CN"/>
        </w:rPr>
        <w:t xml:space="preserve">n </w:t>
      </w:r>
      <w:r w:rsidR="00891249">
        <w:rPr>
          <w:rFonts w:eastAsia="宋体"/>
          <w:iCs/>
          <w:sz w:val="22"/>
          <w:szCs w:val="18"/>
          <w:lang w:val="en-US" w:eastAsia="zh-CN"/>
        </w:rPr>
        <w:t xml:space="preserve">last RAN1 meeting, </w:t>
      </w:r>
      <w:r w:rsidR="00891249" w:rsidRPr="00891249">
        <w:rPr>
          <w:rFonts w:eastAsia="宋体"/>
          <w:iCs/>
          <w:sz w:val="22"/>
          <w:szCs w:val="18"/>
          <w:lang w:val="en-US" w:eastAsia="zh-CN"/>
        </w:rPr>
        <w:t>L1 intra-frequency measurement for candidate cell</w:t>
      </w:r>
      <w:r w:rsidR="00891249">
        <w:rPr>
          <w:rFonts w:eastAsia="宋体"/>
          <w:iCs/>
          <w:sz w:val="22"/>
          <w:szCs w:val="18"/>
          <w:lang w:val="en-US" w:eastAsia="zh-CN"/>
        </w:rPr>
        <w:t>s</w:t>
      </w:r>
      <w:r w:rsidR="00891249" w:rsidRPr="00891249">
        <w:rPr>
          <w:rFonts w:eastAsia="宋体"/>
          <w:iCs/>
          <w:sz w:val="22"/>
          <w:szCs w:val="18"/>
          <w:lang w:val="en-US" w:eastAsia="zh-CN"/>
        </w:rPr>
        <w:t xml:space="preserve"> is supported</w:t>
      </w:r>
      <w:r w:rsidR="00801026">
        <w:rPr>
          <w:rFonts w:eastAsia="宋体"/>
          <w:iCs/>
          <w:sz w:val="22"/>
          <w:szCs w:val="18"/>
          <w:lang w:val="en-US" w:eastAsia="zh-CN"/>
        </w:rPr>
        <w:t xml:space="preserve">, but </w:t>
      </w:r>
      <w:r w:rsidR="00801026" w:rsidRPr="00801026">
        <w:rPr>
          <w:rFonts w:eastAsia="宋体"/>
          <w:iCs/>
          <w:sz w:val="22"/>
          <w:szCs w:val="18"/>
          <w:lang w:val="en-US" w:eastAsia="zh-CN"/>
        </w:rPr>
        <w:t>L1 inter-frequency measurement</w:t>
      </w:r>
      <w:r w:rsidR="00801026">
        <w:rPr>
          <w:rFonts w:eastAsia="宋体"/>
          <w:iCs/>
          <w:sz w:val="22"/>
          <w:szCs w:val="18"/>
          <w:lang w:val="en-US" w:eastAsia="zh-CN"/>
        </w:rPr>
        <w:t xml:space="preserve"> is still for further study. </w:t>
      </w:r>
      <w:r w:rsidR="00D35E16">
        <w:rPr>
          <w:rFonts w:eastAsia="宋体"/>
          <w:iCs/>
          <w:sz w:val="22"/>
          <w:szCs w:val="18"/>
          <w:lang w:val="en-US" w:eastAsia="zh-CN"/>
        </w:rPr>
        <w:t>For t</w:t>
      </w:r>
      <w:r w:rsidR="00D35E16" w:rsidRPr="00D35E16">
        <w:rPr>
          <w:rFonts w:eastAsia="宋体"/>
          <w:iCs/>
          <w:sz w:val="22"/>
          <w:szCs w:val="18"/>
          <w:lang w:val="en-US" w:eastAsia="zh-CN"/>
        </w:rPr>
        <w:t>he definition and scenarios of L1</w:t>
      </w:r>
      <w:r w:rsidR="00D35E16">
        <w:rPr>
          <w:rFonts w:eastAsia="宋体"/>
          <w:iCs/>
          <w:sz w:val="22"/>
          <w:szCs w:val="18"/>
          <w:lang w:val="en-US" w:eastAsia="zh-CN"/>
        </w:rPr>
        <w:t xml:space="preserve"> intra-/</w:t>
      </w:r>
      <w:r w:rsidR="00D35E16" w:rsidRPr="00D35E16">
        <w:rPr>
          <w:rFonts w:eastAsia="宋体"/>
          <w:iCs/>
          <w:sz w:val="22"/>
          <w:szCs w:val="18"/>
          <w:lang w:val="en-US" w:eastAsia="zh-CN"/>
        </w:rPr>
        <w:t>inter-frequency measurement</w:t>
      </w:r>
      <w:r w:rsidR="00D35E16">
        <w:rPr>
          <w:rFonts w:eastAsia="宋体"/>
          <w:iCs/>
          <w:sz w:val="22"/>
          <w:szCs w:val="18"/>
          <w:lang w:val="en-US" w:eastAsia="zh-CN"/>
        </w:rPr>
        <w:t>s, a LS has been sent to RAN4.</w:t>
      </w:r>
      <w:r w:rsidR="00AF67D0">
        <w:rPr>
          <w:rFonts w:eastAsia="宋体"/>
          <w:iCs/>
          <w:sz w:val="22"/>
          <w:szCs w:val="18"/>
          <w:lang w:val="en-US" w:eastAsia="zh-CN"/>
        </w:rPr>
        <w:t xml:space="preserve"> For R18 </w:t>
      </w:r>
      <w:r w:rsidR="00423629">
        <w:rPr>
          <w:rFonts w:eastAsia="宋体"/>
          <w:iCs/>
          <w:sz w:val="22"/>
          <w:szCs w:val="18"/>
          <w:lang w:val="en-US" w:eastAsia="zh-CN"/>
        </w:rPr>
        <w:t xml:space="preserve">LTM, </w:t>
      </w:r>
      <w:r w:rsidR="008C6CF4">
        <w:rPr>
          <w:rFonts w:eastAsia="宋体"/>
          <w:iCs/>
          <w:sz w:val="22"/>
          <w:szCs w:val="18"/>
          <w:lang w:val="en-US" w:eastAsia="zh-CN"/>
        </w:rPr>
        <w:t xml:space="preserve">it is beneficial to </w:t>
      </w:r>
      <w:r w:rsidR="00176D81">
        <w:rPr>
          <w:rFonts w:eastAsia="宋体"/>
          <w:iCs/>
          <w:sz w:val="22"/>
          <w:szCs w:val="18"/>
          <w:lang w:val="en-US" w:eastAsia="zh-CN"/>
        </w:rPr>
        <w:t>configure candidate cells on different frequencies</w:t>
      </w:r>
      <w:r w:rsidR="00E73768">
        <w:rPr>
          <w:rFonts w:eastAsia="宋体"/>
          <w:iCs/>
          <w:sz w:val="22"/>
          <w:szCs w:val="18"/>
          <w:lang w:val="en-US" w:eastAsia="zh-CN"/>
        </w:rPr>
        <w:t>. RAN2 also made following agreement in last RAN2 meeting.</w:t>
      </w:r>
      <w:r w:rsidR="00E73768">
        <w:rPr>
          <w:rFonts w:eastAsia="宋体" w:hint="eastAsia"/>
          <w:iCs/>
          <w:sz w:val="22"/>
          <w:szCs w:val="18"/>
          <w:lang w:val="en-US" w:eastAsia="zh-CN"/>
        </w:rPr>
        <w:t xml:space="preserve"> </w:t>
      </w:r>
      <w:r w:rsidR="00E73768">
        <w:rPr>
          <w:rFonts w:eastAsia="宋体"/>
          <w:iCs/>
          <w:sz w:val="22"/>
          <w:szCs w:val="18"/>
          <w:lang w:val="en-US" w:eastAsia="zh-CN"/>
        </w:rPr>
        <w:t xml:space="preserve">Hence, </w:t>
      </w:r>
      <w:r w:rsidR="007F3E8F" w:rsidRPr="007F3E8F">
        <w:rPr>
          <w:rFonts w:eastAsia="宋体"/>
          <w:iCs/>
          <w:sz w:val="22"/>
          <w:szCs w:val="18"/>
          <w:lang w:val="en-US" w:eastAsia="zh-CN"/>
        </w:rPr>
        <w:t xml:space="preserve">L1 inter-frequency measurement </w:t>
      </w:r>
      <w:r w:rsidR="007F3E8F">
        <w:rPr>
          <w:rFonts w:eastAsia="宋体"/>
          <w:iCs/>
          <w:sz w:val="22"/>
          <w:szCs w:val="18"/>
          <w:lang w:val="en-US" w:eastAsia="zh-CN"/>
        </w:rPr>
        <w:t xml:space="preserve">should be supported </w:t>
      </w:r>
      <w:r w:rsidR="007F3E8F" w:rsidRPr="007F3E8F">
        <w:rPr>
          <w:rFonts w:eastAsia="宋体"/>
          <w:iCs/>
          <w:sz w:val="22"/>
          <w:szCs w:val="18"/>
          <w:lang w:val="en-US" w:eastAsia="zh-CN"/>
        </w:rPr>
        <w:t>for R18 LTM.</w:t>
      </w:r>
    </w:p>
    <w:p w14:paraId="5F18A9AB" w14:textId="6CD4478F" w:rsidR="007F3E8F" w:rsidRDefault="00D4731B" w:rsidP="00FB269D">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65408" behindDoc="0" locked="0" layoutInCell="1" allowOverlap="1" wp14:anchorId="08266847" wp14:editId="30DFEA9E">
                <wp:simplePos x="0" y="0"/>
                <wp:positionH relativeFrom="column">
                  <wp:posOffset>19050</wp:posOffset>
                </wp:positionH>
                <wp:positionV relativeFrom="paragraph">
                  <wp:posOffset>218440</wp:posOffset>
                </wp:positionV>
                <wp:extent cx="6294755" cy="1404620"/>
                <wp:effectExtent l="0" t="0" r="10795" b="24765"/>
                <wp:wrapTopAndBottom/>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404620"/>
                        </a:xfrm>
                        <a:prstGeom prst="rect">
                          <a:avLst/>
                        </a:prstGeom>
                        <a:solidFill>
                          <a:srgbClr val="FFFFFF"/>
                        </a:solidFill>
                        <a:ln w="9525">
                          <a:solidFill>
                            <a:srgbClr val="000000"/>
                          </a:solidFill>
                          <a:miter lim="800000"/>
                          <a:headEnd/>
                          <a:tailEnd/>
                        </a:ln>
                      </wps:spPr>
                      <wps:txbx>
                        <w:txbxContent>
                          <w:p w14:paraId="3C01FAF5" w14:textId="77777777" w:rsidR="00D4731B" w:rsidRPr="000B6ABD" w:rsidRDefault="00D4731B" w:rsidP="00D4731B">
                            <w:pPr>
                              <w:rPr>
                                <w:sz w:val="22"/>
                                <w:szCs w:val="22"/>
                              </w:rPr>
                            </w:pPr>
                            <w:r w:rsidRPr="000B6ABD">
                              <w:rPr>
                                <w:b/>
                                <w:bCs/>
                                <w:sz w:val="22"/>
                                <w:szCs w:val="22"/>
                              </w:rPr>
                              <w:t>RAN2 agreement</w:t>
                            </w:r>
                          </w:p>
                          <w:p w14:paraId="3305623F" w14:textId="4E050EB1" w:rsidR="00D4731B" w:rsidRPr="00877E70" w:rsidRDefault="00EC5935" w:rsidP="00EC5935">
                            <w:pPr>
                              <w:rPr>
                                <w:sz w:val="22"/>
                                <w:szCs w:val="22"/>
                              </w:rPr>
                            </w:pPr>
                            <w:r w:rsidRPr="00EC5935">
                              <w:rPr>
                                <w:rFonts w:eastAsia="MS Mincho"/>
                                <w:bCs/>
                                <w:sz w:val="22"/>
                                <w:szCs w:val="22"/>
                                <w:lang w:eastAsia="en-GB"/>
                              </w:rPr>
                              <w:t>Inter-</w:t>
                            </w:r>
                            <w:proofErr w:type="spellStart"/>
                            <w:r w:rsidRPr="00EC5935">
                              <w:rPr>
                                <w:rFonts w:eastAsia="MS Mincho"/>
                                <w:bCs/>
                                <w:sz w:val="22"/>
                                <w:szCs w:val="22"/>
                                <w:lang w:eastAsia="en-GB"/>
                              </w:rPr>
                              <w:t>freq</w:t>
                            </w:r>
                            <w:proofErr w:type="spellEnd"/>
                            <w:r w:rsidRPr="00EC5935">
                              <w:rPr>
                                <w:rFonts w:eastAsia="MS Mincho"/>
                                <w:bCs/>
                                <w:sz w:val="22"/>
                                <w:szCs w:val="22"/>
                                <w:lang w:eastAsia="en-GB"/>
                              </w:rPr>
                              <w:t xml:space="preserve"> L1L2 mobility: R2 Confirms that For L1L2 mobility inter-</w:t>
                            </w:r>
                            <w:proofErr w:type="spellStart"/>
                            <w:r w:rsidRPr="00EC5935">
                              <w:rPr>
                                <w:rFonts w:eastAsia="MS Mincho"/>
                                <w:bCs/>
                                <w:sz w:val="22"/>
                                <w:szCs w:val="22"/>
                                <w:lang w:eastAsia="en-GB"/>
                              </w:rPr>
                              <w:t>freq</w:t>
                            </w:r>
                            <w:proofErr w:type="spellEnd"/>
                            <w:r w:rsidRPr="00EC5935">
                              <w:rPr>
                                <w:rFonts w:eastAsia="MS Mincho"/>
                                <w:bCs/>
                                <w:sz w:val="22"/>
                                <w:szCs w:val="22"/>
                                <w:lang w:eastAsia="en-GB"/>
                              </w:rPr>
                              <w:t xml:space="preserve"> scenarios in general should be supported (including mobility to inter-frequency cell that is not a current serving cell), including the support of inter-frequency L1 measurements, if feasible by R4 and R1.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8266847" id="_x0000_s1027" type="#_x0000_t202" style="position:absolute;left:0;text-align:left;margin-left:1.5pt;margin-top:17.2pt;width:495.6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">
                <v:textbox style="mso-fit-shape-to-text:t">
                  <w:txbxContent>
                    <w:p w14:paraId="3C01FAF5" w14:textId="77777777" w:rsidR="00D4731B" w:rsidRPr="000B6ABD" w:rsidRDefault="00D4731B" w:rsidP="00D4731B">
                      <w:pPr>
                        <w:rPr>
                          <w:sz w:val="22"/>
                          <w:szCs w:val="22"/>
                        </w:rPr>
                      </w:pPr>
                      <w:r w:rsidRPr="000B6ABD">
                        <w:rPr>
                          <w:b/>
                          <w:bCs/>
                          <w:sz w:val="22"/>
                          <w:szCs w:val="22"/>
                        </w:rPr>
                        <w:t>RAN2 agreement</w:t>
                      </w:r>
                    </w:p>
                    <w:p w14:paraId="3305623F" w14:textId="4E050EB1" w:rsidR="00D4731B" w:rsidRPr="00877E70" w:rsidRDefault="00EC5935" w:rsidP="00EC5935">
                      <w:pPr>
                        <w:rPr>
                          <w:sz w:val="22"/>
                          <w:szCs w:val="22"/>
                        </w:rPr>
                      </w:pPr>
                      <w:r w:rsidRPr="00EC5935">
                        <w:rPr>
                          <w:rFonts w:eastAsia="MS Mincho"/>
                          <w:bCs/>
                          <w:sz w:val="22"/>
                          <w:szCs w:val="22"/>
                          <w:lang w:eastAsia="en-GB"/>
                        </w:rPr>
                        <w:t>Inter-</w:t>
                      </w:r>
                      <w:proofErr w:type="spellStart"/>
                      <w:r w:rsidRPr="00EC5935">
                        <w:rPr>
                          <w:rFonts w:eastAsia="MS Mincho"/>
                          <w:bCs/>
                          <w:sz w:val="22"/>
                          <w:szCs w:val="22"/>
                          <w:lang w:eastAsia="en-GB"/>
                        </w:rPr>
                        <w:t>freq</w:t>
                      </w:r>
                      <w:proofErr w:type="spellEnd"/>
                      <w:r w:rsidRPr="00EC5935">
                        <w:rPr>
                          <w:rFonts w:eastAsia="MS Mincho"/>
                          <w:bCs/>
                          <w:sz w:val="22"/>
                          <w:szCs w:val="22"/>
                          <w:lang w:eastAsia="en-GB"/>
                        </w:rPr>
                        <w:t xml:space="preserve"> L1L2 mobility: R2 Confirms that For L1L2 mobility inter-</w:t>
                      </w:r>
                      <w:proofErr w:type="spellStart"/>
                      <w:r w:rsidRPr="00EC5935">
                        <w:rPr>
                          <w:rFonts w:eastAsia="MS Mincho"/>
                          <w:bCs/>
                          <w:sz w:val="22"/>
                          <w:szCs w:val="22"/>
                          <w:lang w:eastAsia="en-GB"/>
                        </w:rPr>
                        <w:t>freq</w:t>
                      </w:r>
                      <w:proofErr w:type="spellEnd"/>
                      <w:r w:rsidRPr="00EC5935">
                        <w:rPr>
                          <w:rFonts w:eastAsia="MS Mincho"/>
                          <w:bCs/>
                          <w:sz w:val="22"/>
                          <w:szCs w:val="22"/>
                          <w:lang w:eastAsia="en-GB"/>
                        </w:rPr>
                        <w:t xml:space="preserve"> scenarios in general should be supported (including mobility to inter-frequency cell that is not a current serving cell), including the support of inter-frequency L1 measurements, if feasible by R4 and R1.</w:t>
                      </w:r>
                    </w:p>
                  </w:txbxContent>
                </v:textbox>
                <w10:wrap type="topAndBottom"/>
              </v:shape>
            </w:pict>
          </mc:Fallback>
        </mc:AlternateContent>
      </w:r>
    </w:p>
    <w:p w14:paraId="61B428AF" w14:textId="5789AEE5" w:rsidR="00B06D57" w:rsidRDefault="00B06D57" w:rsidP="00FB269D">
      <w:pPr>
        <w:jc w:val="both"/>
        <w:rPr>
          <w:rFonts w:eastAsia="宋体"/>
          <w:iCs/>
          <w:sz w:val="22"/>
          <w:szCs w:val="18"/>
          <w:lang w:val="en-US" w:eastAsia="zh-CN"/>
        </w:rPr>
      </w:pPr>
    </w:p>
    <w:p w14:paraId="42CE922D" w14:textId="2CDE2C2A" w:rsidR="00B06D57" w:rsidRPr="00DE6CAE" w:rsidRDefault="00B06D57" w:rsidP="00B06D57">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2A5F64">
        <w:rPr>
          <w:rFonts w:eastAsia="宋体"/>
          <w:b/>
          <w:bCs/>
          <w:sz w:val="22"/>
          <w:szCs w:val="22"/>
          <w:lang w:val="en-US" w:eastAsia="zh-CN"/>
        </w:rPr>
        <w:t>2</w:t>
      </w:r>
    </w:p>
    <w:p w14:paraId="43969B88" w14:textId="625111F6" w:rsidR="00B06D57" w:rsidRPr="00B06D57" w:rsidRDefault="00860382" w:rsidP="00B06D57">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w:t>
      </w:r>
      <w:r w:rsidR="00B06D57" w:rsidRPr="00B06D57">
        <w:rPr>
          <w:rFonts w:eastAsia="宋体"/>
          <w:b/>
          <w:bCs/>
          <w:sz w:val="22"/>
          <w:szCs w:val="22"/>
          <w:lang w:val="en-US" w:eastAsia="zh-CN"/>
        </w:rPr>
        <w:t>upport inter-frequency L1 beam measurement/reporting</w:t>
      </w:r>
      <w:r>
        <w:rPr>
          <w:rFonts w:eastAsia="宋体"/>
          <w:b/>
          <w:bCs/>
          <w:sz w:val="22"/>
          <w:szCs w:val="22"/>
          <w:lang w:val="en-US" w:eastAsia="zh-CN"/>
        </w:rPr>
        <w:t xml:space="preserve"> for Rel-18 LTM</w:t>
      </w:r>
      <w:r w:rsidR="00B06D57" w:rsidRPr="00B06D57">
        <w:rPr>
          <w:rFonts w:eastAsia="宋体"/>
          <w:b/>
          <w:bCs/>
          <w:sz w:val="22"/>
          <w:szCs w:val="22"/>
          <w:lang w:val="en-US" w:eastAsia="zh-CN"/>
        </w:rPr>
        <w:t>.</w:t>
      </w:r>
    </w:p>
    <w:p w14:paraId="02637CB1" w14:textId="3FAEBB3A" w:rsidR="00CC4449" w:rsidRDefault="00CC4449" w:rsidP="00FB269D">
      <w:pPr>
        <w:jc w:val="both"/>
        <w:rPr>
          <w:rFonts w:eastAsia="宋体"/>
          <w:iCs/>
          <w:sz w:val="22"/>
          <w:szCs w:val="18"/>
          <w:lang w:val="en-US" w:eastAsia="zh-CN"/>
        </w:rPr>
      </w:pPr>
    </w:p>
    <w:p w14:paraId="0B95D884" w14:textId="7D022020" w:rsidR="00433CB1" w:rsidRDefault="007052AB" w:rsidP="00FB269D">
      <w:pPr>
        <w:jc w:val="both"/>
        <w:rPr>
          <w:rFonts w:eastAsia="宋体"/>
          <w:iCs/>
          <w:sz w:val="22"/>
          <w:szCs w:val="18"/>
          <w:lang w:val="en-US" w:eastAsia="zh-CN"/>
        </w:rPr>
      </w:pPr>
      <w:r>
        <w:rPr>
          <w:rFonts w:eastAsia="宋体"/>
          <w:iCs/>
          <w:sz w:val="22"/>
          <w:szCs w:val="18"/>
          <w:lang w:val="en-US" w:eastAsia="zh-CN"/>
        </w:rPr>
        <w:t>Rel-17</w:t>
      </w:r>
      <w:r w:rsidR="00713CBB">
        <w:rPr>
          <w:rFonts w:eastAsia="宋体"/>
          <w:iCs/>
          <w:sz w:val="22"/>
          <w:szCs w:val="18"/>
          <w:lang w:val="en-US" w:eastAsia="zh-CN"/>
        </w:rPr>
        <w:t xml:space="preserve"> ICBM has supported L1 intra-frequency measurement of candidate cells</w:t>
      </w:r>
      <w:r w:rsidR="00B959E8">
        <w:rPr>
          <w:rFonts w:eastAsia="宋体"/>
          <w:iCs/>
          <w:sz w:val="22"/>
          <w:szCs w:val="18"/>
          <w:lang w:val="en-US" w:eastAsia="zh-CN"/>
        </w:rPr>
        <w:t>.</w:t>
      </w:r>
      <w:r>
        <w:rPr>
          <w:rFonts w:eastAsia="宋体"/>
          <w:iCs/>
          <w:sz w:val="22"/>
          <w:szCs w:val="18"/>
          <w:lang w:val="en-US" w:eastAsia="zh-CN"/>
        </w:rPr>
        <w:t xml:space="preserve"> </w:t>
      </w:r>
      <w:r w:rsidR="00B959E8">
        <w:rPr>
          <w:rFonts w:eastAsia="宋体"/>
          <w:iCs/>
          <w:sz w:val="22"/>
          <w:szCs w:val="18"/>
          <w:lang w:val="en-US" w:eastAsia="zh-CN"/>
        </w:rPr>
        <w:t xml:space="preserve">Considering the commonality of measurement configuration for L1 intra-frequency and inter-frequency measurements, </w:t>
      </w:r>
      <w:r w:rsidR="00B959E8" w:rsidRPr="00B959E8">
        <w:rPr>
          <w:rFonts w:eastAsia="宋体"/>
          <w:iCs/>
          <w:sz w:val="22"/>
          <w:szCs w:val="18"/>
          <w:lang w:val="en-US" w:eastAsia="zh-CN"/>
        </w:rPr>
        <w:t xml:space="preserve">Rel-17 ICBM CSI configuration framework </w:t>
      </w:r>
      <w:r w:rsidR="00B959E8">
        <w:rPr>
          <w:rFonts w:eastAsia="宋体"/>
          <w:iCs/>
          <w:sz w:val="22"/>
          <w:szCs w:val="18"/>
          <w:lang w:val="en-US" w:eastAsia="zh-CN"/>
        </w:rPr>
        <w:t xml:space="preserve">can be </w:t>
      </w:r>
      <w:r w:rsidR="00B959E8" w:rsidRPr="00B959E8">
        <w:rPr>
          <w:rFonts w:eastAsia="宋体"/>
          <w:iCs/>
          <w:sz w:val="22"/>
          <w:szCs w:val="18"/>
          <w:lang w:val="en-US" w:eastAsia="zh-CN"/>
        </w:rPr>
        <w:t xml:space="preserve">starting point for </w:t>
      </w:r>
      <w:r w:rsidR="00B959E8">
        <w:rPr>
          <w:rFonts w:eastAsia="宋体"/>
          <w:iCs/>
          <w:sz w:val="22"/>
          <w:szCs w:val="18"/>
          <w:lang w:val="en-US" w:eastAsia="zh-CN"/>
        </w:rPr>
        <w:t xml:space="preserve">both L1 intra-frequency and </w:t>
      </w:r>
      <w:r w:rsidR="00B959E8" w:rsidRPr="00B959E8">
        <w:rPr>
          <w:rFonts w:eastAsia="宋体"/>
          <w:iCs/>
          <w:sz w:val="22"/>
          <w:szCs w:val="18"/>
          <w:lang w:val="en-US" w:eastAsia="zh-CN"/>
        </w:rPr>
        <w:t>L1 inter-frequency measurement configuration.</w:t>
      </w:r>
      <w:r w:rsidR="00B959E8">
        <w:rPr>
          <w:rFonts w:eastAsia="宋体"/>
          <w:iCs/>
          <w:sz w:val="22"/>
          <w:szCs w:val="18"/>
          <w:lang w:val="en-US" w:eastAsia="zh-CN"/>
        </w:rPr>
        <w:t xml:space="preserve"> </w:t>
      </w:r>
    </w:p>
    <w:p w14:paraId="27055197" w14:textId="74CE788F" w:rsidR="009940ED" w:rsidRDefault="001D7B02" w:rsidP="00433CB1">
      <w:pPr>
        <w:pStyle w:val="aff9"/>
        <w:numPr>
          <w:ilvl w:val="0"/>
          <w:numId w:val="44"/>
        </w:numPr>
        <w:ind w:leftChars="0"/>
        <w:jc w:val="both"/>
        <w:rPr>
          <w:rFonts w:eastAsia="宋体"/>
          <w:iCs/>
          <w:sz w:val="22"/>
          <w:szCs w:val="18"/>
          <w:lang w:val="en-US" w:eastAsia="zh-CN"/>
        </w:rPr>
      </w:pPr>
      <w:r w:rsidRPr="00433CB1">
        <w:rPr>
          <w:rFonts w:eastAsia="宋体"/>
          <w:iCs/>
          <w:sz w:val="22"/>
          <w:szCs w:val="18"/>
          <w:lang w:val="en-US" w:eastAsia="zh-CN"/>
        </w:rPr>
        <w:t xml:space="preserve">For the maximum number of configured candidate cells for L1 measurement/reporting, it is sufficient to </w:t>
      </w:r>
      <w:r w:rsidR="00DF1771" w:rsidRPr="00433CB1">
        <w:rPr>
          <w:rFonts w:eastAsia="宋体"/>
          <w:iCs/>
          <w:sz w:val="22"/>
          <w:szCs w:val="18"/>
          <w:lang w:val="en-US" w:eastAsia="zh-CN"/>
        </w:rPr>
        <w:t xml:space="preserve">support 7 for intra-frequency measurement, which is the same as Rel-17 ICBM. For </w:t>
      </w:r>
      <w:r w:rsidR="00AD143E" w:rsidRPr="00433CB1">
        <w:rPr>
          <w:rFonts w:eastAsia="宋体"/>
          <w:iCs/>
          <w:sz w:val="22"/>
          <w:szCs w:val="18"/>
          <w:lang w:val="en-US" w:eastAsia="zh-CN"/>
        </w:rPr>
        <w:t xml:space="preserve">inter-frequency measurement, considering the potential large number of CCs in CA scenario, </w:t>
      </w:r>
      <w:r w:rsidR="0022409C" w:rsidRPr="00433CB1">
        <w:rPr>
          <w:rFonts w:eastAsia="宋体"/>
          <w:iCs/>
          <w:sz w:val="22"/>
          <w:szCs w:val="18"/>
          <w:lang w:val="en-US" w:eastAsia="zh-CN"/>
        </w:rPr>
        <w:t xml:space="preserve">a larger value </w:t>
      </w:r>
      <w:r w:rsidR="00E074FC">
        <w:rPr>
          <w:rFonts w:eastAsia="宋体"/>
          <w:iCs/>
          <w:sz w:val="22"/>
          <w:szCs w:val="18"/>
          <w:lang w:val="en-US" w:eastAsia="zh-CN"/>
        </w:rPr>
        <w:t>may be needed</w:t>
      </w:r>
      <w:r w:rsidR="0022409C" w:rsidRPr="00433CB1">
        <w:rPr>
          <w:rFonts w:eastAsia="宋体"/>
          <w:iCs/>
          <w:sz w:val="22"/>
          <w:szCs w:val="18"/>
          <w:lang w:val="en-US" w:eastAsia="zh-CN"/>
        </w:rPr>
        <w:t xml:space="preserve">. </w:t>
      </w:r>
      <w:r w:rsidR="00252221">
        <w:rPr>
          <w:rFonts w:eastAsia="宋体"/>
          <w:iCs/>
          <w:sz w:val="22"/>
          <w:szCs w:val="18"/>
          <w:lang w:val="en-US" w:eastAsia="zh-CN"/>
        </w:rPr>
        <w:t>Note that a</w:t>
      </w:r>
      <w:r w:rsidR="001D7679">
        <w:rPr>
          <w:rFonts w:eastAsia="宋体"/>
          <w:iCs/>
          <w:sz w:val="22"/>
          <w:szCs w:val="18"/>
          <w:lang w:val="en-US" w:eastAsia="zh-CN"/>
        </w:rPr>
        <w:t>t least the maximum number of configured candidate cells</w:t>
      </w:r>
      <w:r w:rsidR="00252221">
        <w:rPr>
          <w:rFonts w:eastAsia="宋体"/>
          <w:iCs/>
          <w:sz w:val="22"/>
          <w:szCs w:val="18"/>
          <w:lang w:val="en-US" w:eastAsia="zh-CN"/>
        </w:rPr>
        <w:t xml:space="preserve"> by RRC signaling </w:t>
      </w:r>
      <w:r w:rsidR="00BF0DD5">
        <w:rPr>
          <w:rFonts w:eastAsia="宋体"/>
          <w:iCs/>
          <w:sz w:val="22"/>
          <w:szCs w:val="18"/>
          <w:lang w:val="en-US" w:eastAsia="zh-CN"/>
        </w:rPr>
        <w:t>can</w:t>
      </w:r>
      <w:r w:rsidR="00252221">
        <w:rPr>
          <w:rFonts w:eastAsia="宋体"/>
          <w:iCs/>
          <w:sz w:val="22"/>
          <w:szCs w:val="18"/>
          <w:lang w:val="en-US" w:eastAsia="zh-CN"/>
        </w:rPr>
        <w:t xml:space="preserve"> be larger than 7.</w:t>
      </w:r>
    </w:p>
    <w:p w14:paraId="561532EA" w14:textId="5A659F70" w:rsidR="007A0A74" w:rsidRPr="007A0A74" w:rsidRDefault="00547837" w:rsidP="007A0A74">
      <w:pPr>
        <w:pStyle w:val="aff9"/>
        <w:numPr>
          <w:ilvl w:val="0"/>
          <w:numId w:val="44"/>
        </w:numPr>
        <w:ind w:leftChars="0"/>
        <w:jc w:val="both"/>
        <w:rPr>
          <w:rFonts w:eastAsia="宋体"/>
          <w:iCs/>
          <w:sz w:val="22"/>
          <w:szCs w:val="18"/>
          <w:lang w:val="en-US" w:eastAsia="zh-CN"/>
        </w:rPr>
      </w:pPr>
      <w:r w:rsidRPr="007A0A74">
        <w:rPr>
          <w:rFonts w:eastAsia="宋体"/>
          <w:iCs/>
          <w:sz w:val="22"/>
          <w:szCs w:val="18"/>
          <w:lang w:val="en-US" w:eastAsia="zh-CN"/>
        </w:rPr>
        <w:t xml:space="preserve">For CMR configuration, </w:t>
      </w:r>
      <w:r w:rsidR="007A0A74" w:rsidRPr="007A0A74">
        <w:rPr>
          <w:rFonts w:eastAsia="宋体"/>
          <w:iCs/>
          <w:sz w:val="22"/>
          <w:szCs w:val="18"/>
          <w:lang w:val="en-US" w:eastAsia="zh-CN"/>
        </w:rPr>
        <w:t xml:space="preserve">the cell index </w:t>
      </w:r>
      <w:r w:rsidR="00AE1E5F">
        <w:rPr>
          <w:rFonts w:eastAsia="宋体"/>
          <w:iCs/>
          <w:sz w:val="22"/>
          <w:szCs w:val="18"/>
          <w:lang w:val="en-US" w:eastAsia="zh-CN"/>
        </w:rPr>
        <w:t>should be explicitly configured</w:t>
      </w:r>
      <w:r w:rsidR="007A0A74" w:rsidRPr="007A0A74">
        <w:rPr>
          <w:rFonts w:eastAsia="宋体"/>
          <w:iCs/>
          <w:sz w:val="22"/>
          <w:szCs w:val="18"/>
          <w:lang w:val="en-US" w:eastAsia="zh-CN"/>
        </w:rPr>
        <w:t xml:space="preserve"> </w:t>
      </w:r>
      <w:r w:rsidR="00AE1E5F">
        <w:rPr>
          <w:rFonts w:eastAsia="宋体"/>
          <w:iCs/>
          <w:sz w:val="22"/>
          <w:szCs w:val="18"/>
          <w:lang w:val="en-US" w:eastAsia="zh-CN"/>
        </w:rPr>
        <w:t>for SSB/CSI-RS</w:t>
      </w:r>
      <w:r w:rsidR="00AE1E5F" w:rsidRPr="007A0A74">
        <w:rPr>
          <w:rFonts w:eastAsia="宋体"/>
          <w:iCs/>
          <w:sz w:val="22"/>
          <w:szCs w:val="18"/>
          <w:lang w:val="en-US" w:eastAsia="zh-CN"/>
        </w:rPr>
        <w:t xml:space="preserve"> </w:t>
      </w:r>
      <w:r w:rsidR="007A0A74" w:rsidRPr="007A0A74">
        <w:rPr>
          <w:rFonts w:eastAsia="宋体"/>
          <w:iCs/>
          <w:sz w:val="22"/>
          <w:szCs w:val="18"/>
          <w:lang w:val="en-US" w:eastAsia="zh-CN"/>
        </w:rPr>
        <w:t>in CSI configuration signaling.</w:t>
      </w:r>
    </w:p>
    <w:p w14:paraId="2D51648E" w14:textId="09ADAA31" w:rsidR="007052AB" w:rsidRDefault="00BA389A" w:rsidP="00433CB1">
      <w:pPr>
        <w:pStyle w:val="aff9"/>
        <w:numPr>
          <w:ilvl w:val="0"/>
          <w:numId w:val="44"/>
        </w:numPr>
        <w:ind w:leftChars="0"/>
        <w:jc w:val="both"/>
        <w:rPr>
          <w:rFonts w:eastAsia="宋体"/>
          <w:iCs/>
          <w:sz w:val="22"/>
          <w:szCs w:val="18"/>
          <w:lang w:val="en-US" w:eastAsia="zh-CN"/>
        </w:rPr>
      </w:pPr>
      <w:r>
        <w:rPr>
          <w:rFonts w:eastAsia="宋体"/>
          <w:iCs/>
          <w:sz w:val="22"/>
          <w:szCs w:val="18"/>
          <w:lang w:val="en-US" w:eastAsia="zh-CN"/>
        </w:rPr>
        <w:t xml:space="preserve">If a large number of candidate cells are configured by RRC </w:t>
      </w:r>
      <w:r w:rsidR="00951E0B">
        <w:rPr>
          <w:rFonts w:eastAsia="宋体"/>
          <w:iCs/>
          <w:sz w:val="22"/>
          <w:szCs w:val="18"/>
          <w:lang w:val="en-US" w:eastAsia="zh-CN"/>
        </w:rPr>
        <w:t>and up to 7 candidate cells are configured for L1 measurement/reporting</w:t>
      </w:r>
      <w:r w:rsidR="00BB7777">
        <w:rPr>
          <w:rFonts w:eastAsia="宋体"/>
          <w:iCs/>
          <w:sz w:val="22"/>
          <w:szCs w:val="18"/>
          <w:lang w:val="en-US" w:eastAsia="zh-CN"/>
        </w:rPr>
        <w:t>, with UE movement, RRC-reconfiguration of candidate cells for L1 measurement/reporting may be needed</w:t>
      </w:r>
      <w:r w:rsidR="003042DC">
        <w:rPr>
          <w:rFonts w:eastAsia="宋体"/>
          <w:iCs/>
          <w:sz w:val="22"/>
          <w:szCs w:val="18"/>
          <w:lang w:val="en-US" w:eastAsia="zh-CN"/>
        </w:rPr>
        <w:t xml:space="preserve"> and may happen frequently. To avoid frequent RRC-reconfiguration, </w:t>
      </w:r>
      <w:r w:rsidR="00274916">
        <w:rPr>
          <w:rFonts w:eastAsia="宋体"/>
          <w:iCs/>
          <w:sz w:val="22"/>
          <w:szCs w:val="18"/>
          <w:lang w:val="en-US" w:eastAsia="zh-CN"/>
        </w:rPr>
        <w:t>MAC CE</w:t>
      </w:r>
      <w:r w:rsidR="009943CC">
        <w:rPr>
          <w:rFonts w:eastAsia="宋体"/>
          <w:iCs/>
          <w:sz w:val="22"/>
          <w:szCs w:val="18"/>
          <w:lang w:val="en-US" w:eastAsia="zh-CN"/>
        </w:rPr>
        <w:t xml:space="preserve"> can be used to </w:t>
      </w:r>
      <w:r w:rsidR="009943CC" w:rsidRPr="009943CC">
        <w:rPr>
          <w:rFonts w:eastAsia="宋体"/>
          <w:iCs/>
          <w:sz w:val="22"/>
          <w:szCs w:val="18"/>
          <w:lang w:val="en-US" w:eastAsia="zh-CN"/>
        </w:rPr>
        <w:t>activate/deactivate beam</w:t>
      </w:r>
      <w:r w:rsidR="00CA2B63">
        <w:rPr>
          <w:rFonts w:eastAsia="宋体"/>
          <w:iCs/>
          <w:sz w:val="22"/>
          <w:szCs w:val="18"/>
          <w:lang w:val="en-US" w:eastAsia="zh-CN"/>
        </w:rPr>
        <w:t>s</w:t>
      </w:r>
      <w:r w:rsidR="009943CC" w:rsidRPr="009943CC">
        <w:rPr>
          <w:rFonts w:eastAsia="宋体"/>
          <w:iCs/>
          <w:sz w:val="22"/>
          <w:szCs w:val="18"/>
          <w:lang w:val="en-US" w:eastAsia="zh-CN"/>
        </w:rPr>
        <w:t>/cell</w:t>
      </w:r>
      <w:r w:rsidR="00CA2B63">
        <w:rPr>
          <w:rFonts w:eastAsia="宋体"/>
          <w:iCs/>
          <w:sz w:val="22"/>
          <w:szCs w:val="18"/>
          <w:lang w:val="en-US" w:eastAsia="zh-CN"/>
        </w:rPr>
        <w:t>s</w:t>
      </w:r>
      <w:r w:rsidR="009943CC" w:rsidRPr="009943CC">
        <w:rPr>
          <w:rFonts w:eastAsia="宋体"/>
          <w:iCs/>
          <w:sz w:val="22"/>
          <w:szCs w:val="18"/>
          <w:lang w:val="en-US" w:eastAsia="zh-CN"/>
        </w:rPr>
        <w:t xml:space="preserve"> for L1 </w:t>
      </w:r>
      <w:r w:rsidR="00877E70" w:rsidRPr="00433CB1">
        <w:rPr>
          <w:rFonts w:eastAsia="宋体"/>
          <w:iCs/>
          <w:sz w:val="22"/>
          <w:szCs w:val="18"/>
          <w:lang w:val="en-US" w:eastAsia="zh-CN"/>
        </w:rPr>
        <w:t>measurement.</w:t>
      </w:r>
    </w:p>
    <w:p w14:paraId="50796909" w14:textId="4EB3E48B" w:rsidR="009943CC" w:rsidRDefault="009943CC" w:rsidP="009943CC">
      <w:pPr>
        <w:rPr>
          <w:rFonts w:eastAsia="宋体"/>
          <w:iCs/>
          <w:sz w:val="22"/>
          <w:szCs w:val="18"/>
          <w:lang w:val="en-US" w:eastAsia="zh-CN"/>
        </w:rPr>
      </w:pPr>
    </w:p>
    <w:p w14:paraId="50C282C8" w14:textId="6AB84A91" w:rsidR="009943CC" w:rsidRPr="00DE6CAE" w:rsidRDefault="009943CC" w:rsidP="009943CC">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2A5F64">
        <w:rPr>
          <w:rFonts w:eastAsia="宋体"/>
          <w:b/>
          <w:bCs/>
          <w:sz w:val="22"/>
          <w:szCs w:val="22"/>
          <w:lang w:val="en-US" w:eastAsia="zh-CN"/>
        </w:rPr>
        <w:t>3</w:t>
      </w:r>
    </w:p>
    <w:p w14:paraId="77AB42A8" w14:textId="6629948D" w:rsidR="00595B87" w:rsidRPr="00595B87" w:rsidRDefault="00595B87" w:rsidP="00595B87">
      <w:pPr>
        <w:pStyle w:val="aff9"/>
        <w:numPr>
          <w:ilvl w:val="0"/>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Rel-17 ICBM CSI configuration framework </w:t>
      </w:r>
      <w:r>
        <w:rPr>
          <w:rFonts w:eastAsia="宋体"/>
          <w:b/>
          <w:bCs/>
          <w:sz w:val="22"/>
          <w:szCs w:val="22"/>
          <w:lang w:val="en-US" w:eastAsia="zh-CN"/>
        </w:rPr>
        <w:t>is</w:t>
      </w:r>
      <w:r w:rsidRPr="00595B87">
        <w:rPr>
          <w:rFonts w:eastAsia="宋体"/>
          <w:b/>
          <w:bCs/>
          <w:sz w:val="22"/>
          <w:szCs w:val="22"/>
          <w:lang w:val="en-US" w:eastAsia="zh-CN"/>
        </w:rPr>
        <w:t xml:space="preserve"> starting point for L1 </w:t>
      </w:r>
      <w:r w:rsidR="006C394C">
        <w:rPr>
          <w:rFonts w:eastAsia="宋体"/>
          <w:b/>
          <w:bCs/>
          <w:sz w:val="22"/>
          <w:szCs w:val="22"/>
          <w:lang w:val="en-US" w:eastAsia="zh-CN"/>
        </w:rPr>
        <w:t xml:space="preserve">intra-frequency and </w:t>
      </w:r>
      <w:r w:rsidRPr="00595B87">
        <w:rPr>
          <w:rFonts w:eastAsia="宋体"/>
          <w:b/>
          <w:bCs/>
          <w:sz w:val="22"/>
          <w:szCs w:val="22"/>
          <w:lang w:val="en-US" w:eastAsia="zh-CN"/>
        </w:rPr>
        <w:t>inter-frequency measurement configuration.</w:t>
      </w:r>
    </w:p>
    <w:p w14:paraId="00291BC6" w14:textId="77777777" w:rsidR="00595B87" w:rsidRPr="00595B87" w:rsidRDefault="00595B87" w:rsidP="006C394C">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For the maximum number of candidate cells for L1 measurement/reporting,</w:t>
      </w:r>
    </w:p>
    <w:p w14:paraId="441B2E68" w14:textId="77777777" w:rsidR="00595B87" w:rsidRPr="00595B87" w:rsidRDefault="00595B87" w:rsidP="006C394C">
      <w:pPr>
        <w:pStyle w:val="aff9"/>
        <w:numPr>
          <w:ilvl w:val="2"/>
          <w:numId w:val="25"/>
        </w:numPr>
        <w:ind w:leftChars="0"/>
        <w:jc w:val="both"/>
        <w:rPr>
          <w:rFonts w:eastAsia="宋体"/>
          <w:b/>
          <w:bCs/>
          <w:sz w:val="22"/>
          <w:szCs w:val="22"/>
          <w:lang w:val="en-US" w:eastAsia="zh-CN"/>
        </w:rPr>
      </w:pPr>
      <w:r w:rsidRPr="00595B87">
        <w:rPr>
          <w:rFonts w:eastAsia="宋体"/>
          <w:b/>
          <w:bCs/>
          <w:sz w:val="22"/>
          <w:szCs w:val="22"/>
          <w:lang w:val="en-US" w:eastAsia="zh-CN"/>
        </w:rPr>
        <w:t>Support 7 (same as Rel-17 ICBM) for intra-frequency measurement</w:t>
      </w:r>
    </w:p>
    <w:p w14:paraId="61D01D74" w14:textId="7DD34F6B" w:rsidR="00595B87" w:rsidRPr="00595B87" w:rsidRDefault="00595B87" w:rsidP="006C394C">
      <w:pPr>
        <w:pStyle w:val="aff9"/>
        <w:numPr>
          <w:ilvl w:val="2"/>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w:t>
      </w:r>
      <w:r w:rsidR="00402478">
        <w:rPr>
          <w:rFonts w:eastAsia="宋体"/>
          <w:b/>
          <w:bCs/>
          <w:sz w:val="22"/>
          <w:szCs w:val="22"/>
          <w:lang w:val="en-US" w:eastAsia="zh-CN"/>
        </w:rPr>
        <w:t xml:space="preserve">to study </w:t>
      </w:r>
      <w:r w:rsidRPr="00595B87">
        <w:rPr>
          <w:rFonts w:eastAsia="宋体"/>
          <w:b/>
          <w:bCs/>
          <w:sz w:val="22"/>
          <w:szCs w:val="22"/>
          <w:lang w:val="en-US" w:eastAsia="zh-CN"/>
        </w:rPr>
        <w:t>larger value than 7 for inter-frequency measurement</w:t>
      </w:r>
    </w:p>
    <w:p w14:paraId="0806D2EC" w14:textId="04A20F51" w:rsidR="00595B87" w:rsidRPr="00595B87" w:rsidRDefault="00595B87" w:rsidP="006C394C">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to explicitly configure cell index for </w:t>
      </w:r>
      <w:r w:rsidR="00402478">
        <w:rPr>
          <w:rFonts w:eastAsia="宋体"/>
          <w:b/>
          <w:bCs/>
          <w:sz w:val="22"/>
          <w:szCs w:val="22"/>
          <w:lang w:val="en-US" w:eastAsia="zh-CN"/>
        </w:rPr>
        <w:t>SSB/CSI-RS</w:t>
      </w:r>
      <w:r w:rsidRPr="00595B87">
        <w:rPr>
          <w:rFonts w:eastAsia="宋体"/>
          <w:b/>
          <w:bCs/>
          <w:sz w:val="22"/>
          <w:szCs w:val="22"/>
          <w:lang w:val="en-US" w:eastAsia="zh-CN"/>
        </w:rPr>
        <w:t xml:space="preserve"> in CSI configuration signaling.</w:t>
      </w:r>
    </w:p>
    <w:p w14:paraId="51201BB4" w14:textId="2A92B0BA" w:rsidR="009943CC" w:rsidRPr="00B06D57" w:rsidRDefault="00595B87" w:rsidP="006C394C">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to study MAC CE based activation/deactivation of candidate </w:t>
      </w:r>
      <w:r w:rsidR="00CA2B63">
        <w:rPr>
          <w:rFonts w:eastAsia="宋体"/>
          <w:b/>
          <w:bCs/>
          <w:sz w:val="22"/>
          <w:szCs w:val="22"/>
          <w:lang w:val="en-US" w:eastAsia="zh-CN"/>
        </w:rPr>
        <w:t>beams/</w:t>
      </w:r>
      <w:r w:rsidRPr="00595B87">
        <w:rPr>
          <w:rFonts w:eastAsia="宋体"/>
          <w:b/>
          <w:bCs/>
          <w:sz w:val="22"/>
          <w:szCs w:val="22"/>
          <w:lang w:val="en-US" w:eastAsia="zh-CN"/>
        </w:rPr>
        <w:t>cells for L1 measurement</w:t>
      </w:r>
      <w:r w:rsidR="009943CC" w:rsidRPr="00B06D57">
        <w:rPr>
          <w:rFonts w:eastAsia="宋体"/>
          <w:b/>
          <w:bCs/>
          <w:sz w:val="22"/>
          <w:szCs w:val="22"/>
          <w:lang w:val="en-US" w:eastAsia="zh-CN"/>
        </w:rPr>
        <w:t>.</w:t>
      </w:r>
    </w:p>
    <w:p w14:paraId="57D3BB8E" w14:textId="77777777" w:rsidR="009943CC" w:rsidRDefault="009943CC" w:rsidP="009943CC">
      <w:pPr>
        <w:jc w:val="both"/>
        <w:rPr>
          <w:rFonts w:eastAsia="宋体"/>
          <w:iCs/>
          <w:sz w:val="22"/>
          <w:szCs w:val="18"/>
          <w:lang w:val="en-US" w:eastAsia="zh-CN"/>
        </w:rPr>
      </w:pPr>
    </w:p>
    <w:p w14:paraId="6653899A" w14:textId="13A91054" w:rsidR="009943CC" w:rsidRPr="00200116" w:rsidRDefault="008772C3" w:rsidP="009943CC">
      <w:pPr>
        <w:rPr>
          <w:rFonts w:eastAsia="宋体"/>
          <w:sz w:val="22"/>
          <w:szCs w:val="18"/>
          <w:lang w:val="en-US" w:eastAsia="zh-CN"/>
        </w:rPr>
      </w:pPr>
      <w:r w:rsidRPr="00200116">
        <w:rPr>
          <w:rFonts w:eastAsia="宋体" w:hint="eastAsia"/>
          <w:sz w:val="22"/>
          <w:szCs w:val="18"/>
          <w:lang w:val="en-US" w:eastAsia="zh-CN"/>
        </w:rPr>
        <w:t>O</w:t>
      </w:r>
      <w:r w:rsidRPr="00200116">
        <w:rPr>
          <w:rFonts w:eastAsia="宋体"/>
          <w:sz w:val="22"/>
          <w:szCs w:val="18"/>
          <w:lang w:val="en-US" w:eastAsia="zh-CN"/>
        </w:rPr>
        <w:t xml:space="preserve">n the measurement RS </w:t>
      </w:r>
      <w:r w:rsidR="0064059E">
        <w:rPr>
          <w:rFonts w:eastAsia="宋体"/>
          <w:sz w:val="22"/>
          <w:szCs w:val="18"/>
          <w:lang w:val="en-US" w:eastAsia="zh-CN"/>
        </w:rPr>
        <w:t xml:space="preserve">and measurement quantity </w:t>
      </w:r>
      <w:r w:rsidRPr="00200116">
        <w:rPr>
          <w:rFonts w:eastAsia="宋体"/>
          <w:sz w:val="22"/>
          <w:szCs w:val="18"/>
          <w:lang w:val="en-US" w:eastAsia="zh-CN"/>
        </w:rPr>
        <w:t>configured for L1 measurement,</w:t>
      </w:r>
      <w:r w:rsidR="00916247" w:rsidRPr="00200116">
        <w:rPr>
          <w:rFonts w:eastAsia="宋体"/>
          <w:sz w:val="22"/>
          <w:szCs w:val="18"/>
          <w:lang w:val="en-US" w:eastAsia="zh-CN"/>
        </w:rPr>
        <w:t xml:space="preserve"> there was discussion in last meeting and following agreement</w:t>
      </w:r>
      <w:r w:rsidR="0064059E">
        <w:rPr>
          <w:rFonts w:eastAsia="宋体"/>
          <w:sz w:val="22"/>
          <w:szCs w:val="18"/>
          <w:lang w:val="en-US" w:eastAsia="zh-CN"/>
        </w:rPr>
        <w:t>s</w:t>
      </w:r>
      <w:r w:rsidR="00916247" w:rsidRPr="00200116">
        <w:rPr>
          <w:rFonts w:eastAsia="宋体"/>
          <w:sz w:val="22"/>
          <w:szCs w:val="18"/>
          <w:lang w:val="en-US" w:eastAsia="zh-CN"/>
        </w:rPr>
        <w:t xml:space="preserve"> </w:t>
      </w:r>
      <w:r w:rsidR="0064059E">
        <w:rPr>
          <w:rFonts w:eastAsia="宋体"/>
          <w:sz w:val="22"/>
          <w:szCs w:val="18"/>
          <w:lang w:val="en-US" w:eastAsia="zh-CN"/>
        </w:rPr>
        <w:t>were</w:t>
      </w:r>
      <w:r w:rsidR="00916247" w:rsidRPr="00200116">
        <w:rPr>
          <w:rFonts w:eastAsia="宋体"/>
          <w:sz w:val="22"/>
          <w:szCs w:val="18"/>
          <w:lang w:val="en-US" w:eastAsia="zh-CN"/>
        </w:rPr>
        <w:t xml:space="preserve"> made.</w:t>
      </w:r>
    </w:p>
    <w:p w14:paraId="590A40C5" w14:textId="57E424A1" w:rsidR="00200116" w:rsidRPr="008772C3" w:rsidRDefault="001A1D77" w:rsidP="009943CC">
      <w:pPr>
        <w:rPr>
          <w:rFonts w:eastAsia="宋体"/>
          <w:lang w:val="en-US" w:eastAsia="zh-CN"/>
        </w:rPr>
      </w:pPr>
      <w:r w:rsidRPr="000B6ABD">
        <w:rPr>
          <w:rFonts w:eastAsia="宋体"/>
          <w:noProof/>
          <w:sz w:val="22"/>
          <w:szCs w:val="22"/>
          <w:lang w:val="en-US" w:eastAsia="zh-CN"/>
        </w:rPr>
        <w:lastRenderedPageBreak/>
        <mc:AlternateContent>
          <mc:Choice Requires="wps">
            <w:drawing>
              <wp:anchor distT="45720" distB="45720" distL="114300" distR="114300" simplePos="0" relativeHeight="251663360" behindDoc="0" locked="0" layoutInCell="1" allowOverlap="1" wp14:anchorId="31FDB586" wp14:editId="639F6D78">
                <wp:simplePos x="0" y="0"/>
                <wp:positionH relativeFrom="column">
                  <wp:posOffset>-1905</wp:posOffset>
                </wp:positionH>
                <wp:positionV relativeFrom="paragraph">
                  <wp:posOffset>238125</wp:posOffset>
                </wp:positionV>
                <wp:extent cx="6294755" cy="3270885"/>
                <wp:effectExtent l="0" t="0" r="10795" b="24765"/>
                <wp:wrapTopAndBottom/>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3270885"/>
                        </a:xfrm>
                        <a:prstGeom prst="rect">
                          <a:avLst/>
                        </a:prstGeom>
                        <a:solidFill>
                          <a:srgbClr val="FFFFFF"/>
                        </a:solidFill>
                        <a:ln w="9525">
                          <a:solidFill>
                            <a:srgbClr val="000000"/>
                          </a:solidFill>
                          <a:miter lim="800000"/>
                          <a:headEnd/>
                          <a:tailEnd/>
                        </a:ln>
                      </wps:spPr>
                      <wps:txbx>
                        <w:txbxContent>
                          <w:p w14:paraId="20DC0562" w14:textId="40C28D2E" w:rsidR="00AD3FA6" w:rsidRPr="00F85AB0" w:rsidRDefault="000E4A94" w:rsidP="00AD3FA6">
                            <w:pPr>
                              <w:pStyle w:val="aff7"/>
                              <w:spacing w:before="0" w:beforeAutospacing="0" w:after="0" w:afterAutospacing="0"/>
                              <w:jc w:val="both"/>
                              <w:textAlignment w:val="baseline"/>
                              <w:rPr>
                                <w:rFonts w:ascii="Times" w:eastAsia="Batang" w:hAnsi="Times" w:cs="Times New Roman"/>
                                <w:sz w:val="20"/>
                                <w:highlight w:val="green"/>
                                <w:lang w:val="en-GB" w:eastAsia="en-US"/>
                              </w:rPr>
                            </w:pPr>
                            <w:r w:rsidRPr="000E4A94">
                              <w:rPr>
                                <w:rFonts w:cs="+mn-cs"/>
                                <w:color w:val="000000"/>
                                <w:kern w:val="24"/>
                                <w:sz w:val="20"/>
                                <w:highlight w:val="green"/>
                                <w:lang w:eastAsia="zh-CN"/>
                              </w:rPr>
                              <w:t xml:space="preserve"> </w:t>
                            </w:r>
                            <w:r w:rsidR="00AD3FA6" w:rsidRPr="00F85AB0">
                              <w:rPr>
                                <w:rFonts w:ascii="Times" w:eastAsia="Batang" w:hAnsi="Times" w:cs="Times New Roman"/>
                                <w:sz w:val="20"/>
                                <w:highlight w:val="green"/>
                                <w:lang w:val="en-GB" w:eastAsia="x-none"/>
                              </w:rPr>
                              <w:t>Agreement</w:t>
                            </w:r>
                          </w:p>
                          <w:p w14:paraId="33C73D72" w14:textId="77777777" w:rsidR="00AD3FA6" w:rsidRPr="00F85AB0" w:rsidRDefault="00AD3FA6" w:rsidP="00AD3FA6">
                            <w:pPr>
                              <w:numPr>
                                <w:ilvl w:val="0"/>
                                <w:numId w:val="46"/>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For Rel-18 L1/L2 mobility,</w:t>
                            </w:r>
                          </w:p>
                          <w:p w14:paraId="7D8D04C5" w14:textId="77777777" w:rsidR="00AD3FA6" w:rsidRPr="00AD3FA6" w:rsidRDefault="00AD3FA6" w:rsidP="00AD3FA6">
                            <w:pPr>
                              <w:numPr>
                                <w:ilvl w:val="1"/>
                                <w:numId w:val="46"/>
                              </w:numPr>
                              <w:snapToGrid w:val="0"/>
                              <w:spacing w:after="100" w:afterAutospacing="1"/>
                              <w:rPr>
                                <w:rFonts w:ascii="Times" w:eastAsia="Batang" w:hAnsi="Times"/>
                                <w:sz w:val="20"/>
                                <w:szCs w:val="24"/>
                                <w:lang w:eastAsia="en-US"/>
                              </w:rPr>
                            </w:pPr>
                            <w:r w:rsidRPr="00AD3FA6">
                              <w:rPr>
                                <w:rFonts w:ascii="Times" w:eastAsia="Batang" w:hAnsi="Times"/>
                                <w:sz w:val="20"/>
                                <w:szCs w:val="24"/>
                                <w:lang w:eastAsia="en-US"/>
                              </w:rPr>
                              <w:t>SSB is supported for L1 intra-frequency</w:t>
                            </w:r>
                            <w:r w:rsidRPr="00AD3FA6">
                              <w:rPr>
                                <w:rFonts w:ascii="Times" w:eastAsia="Batang" w:hAnsi="Times"/>
                                <w:color w:val="FF0000"/>
                                <w:sz w:val="20"/>
                                <w:szCs w:val="24"/>
                                <w:lang w:eastAsia="en-US"/>
                              </w:rPr>
                              <w:t xml:space="preserve"> </w:t>
                            </w:r>
                            <w:r w:rsidRPr="00AD3FA6">
                              <w:rPr>
                                <w:rFonts w:ascii="Times" w:eastAsia="Batang" w:hAnsi="Times"/>
                                <w:sz w:val="20"/>
                                <w:szCs w:val="24"/>
                                <w:lang w:eastAsia="en-US"/>
                              </w:rPr>
                              <w:t>measurement</w:t>
                            </w:r>
                          </w:p>
                          <w:p w14:paraId="25FCE8E9" w14:textId="77777777" w:rsidR="00AD3FA6" w:rsidRPr="00F85AB0" w:rsidRDefault="00AD3FA6" w:rsidP="00AD3FA6">
                            <w:pPr>
                              <w:numPr>
                                <w:ilvl w:val="1"/>
                                <w:numId w:val="46"/>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SSB is supported for L1 inter-frequency measurement if inter-frequency L1 measurements are supported</w:t>
                            </w:r>
                          </w:p>
                          <w:p w14:paraId="7280097C" w14:textId="77777777" w:rsidR="00AD3FA6" w:rsidRPr="00F85AB0" w:rsidRDefault="00AD3FA6" w:rsidP="00AD3FA6">
                            <w:pPr>
                              <w:numPr>
                                <w:ilvl w:val="0"/>
                                <w:numId w:val="46"/>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Further study the following L1 measurement RS for candidate cell</w:t>
                            </w:r>
                          </w:p>
                          <w:p w14:paraId="34F8C7E5" w14:textId="77777777" w:rsidR="00AD3FA6" w:rsidRDefault="00AD3FA6" w:rsidP="00AD3FA6">
                            <w:pPr>
                              <w:numPr>
                                <w:ilvl w:val="1"/>
                                <w:numId w:val="46"/>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C</w:t>
                            </w:r>
                            <w:r w:rsidRPr="00F85AB0">
                              <w:rPr>
                                <w:rFonts w:ascii="Times" w:eastAsia="Batang" w:hAnsi="Times"/>
                                <w:color w:val="000000"/>
                                <w:sz w:val="20"/>
                                <w:szCs w:val="24"/>
                                <w:lang w:eastAsia="en-US"/>
                              </w:rPr>
                              <w:t xml:space="preserve">SI-RS for tracking, beam management, CSI and mobility, CSI-IM, which is for L1 intra-frequency and L1 inter-frequency (if supported) </w:t>
                            </w:r>
                          </w:p>
                          <w:p w14:paraId="04359EE7" w14:textId="77777777" w:rsidR="001A1D77" w:rsidRPr="00F85AB0" w:rsidRDefault="001A1D77" w:rsidP="001A1D77">
                            <w:pPr>
                              <w:rPr>
                                <w:rFonts w:ascii="Times" w:eastAsia="Batang" w:hAnsi="Times"/>
                                <w:sz w:val="20"/>
                                <w:szCs w:val="24"/>
                                <w:highlight w:val="green"/>
                                <w:lang w:eastAsia="x-none"/>
                              </w:rPr>
                            </w:pPr>
                            <w:r w:rsidRPr="00F85AB0">
                              <w:rPr>
                                <w:rFonts w:ascii="Times" w:eastAsia="Batang" w:hAnsi="Times"/>
                                <w:sz w:val="20"/>
                                <w:szCs w:val="24"/>
                                <w:highlight w:val="green"/>
                                <w:lang w:eastAsia="x-none"/>
                              </w:rPr>
                              <w:t>Agreement</w:t>
                            </w:r>
                          </w:p>
                          <w:p w14:paraId="181DAC02" w14:textId="77777777" w:rsidR="001A1D77" w:rsidRPr="001A1D77" w:rsidRDefault="001A1D77" w:rsidP="001A1D77">
                            <w:pPr>
                              <w:numPr>
                                <w:ilvl w:val="0"/>
                                <w:numId w:val="46"/>
                              </w:numPr>
                              <w:snapToGrid w:val="0"/>
                              <w:spacing w:after="100" w:afterAutospacing="1"/>
                              <w:rPr>
                                <w:rFonts w:ascii="Times" w:eastAsia="Batang" w:hAnsi="Times"/>
                                <w:sz w:val="20"/>
                                <w:szCs w:val="24"/>
                                <w:lang w:eastAsia="en-US"/>
                              </w:rPr>
                            </w:pPr>
                            <w:r w:rsidRPr="001A1D77">
                              <w:rPr>
                                <w:rFonts w:ascii="Times" w:eastAsia="Batang" w:hAnsi="Times"/>
                                <w:sz w:val="20"/>
                                <w:szCs w:val="24"/>
                                <w:lang w:eastAsia="en-US"/>
                              </w:rPr>
                              <w:t xml:space="preserve">For candidate cell measurement for Rel-18 L1/L2 mobility, </w:t>
                            </w:r>
                          </w:p>
                          <w:p w14:paraId="455C8305" w14:textId="77777777" w:rsidR="001A1D77" w:rsidRPr="001A1D77" w:rsidRDefault="001A1D77" w:rsidP="001A1D77">
                            <w:pPr>
                              <w:numPr>
                                <w:ilvl w:val="1"/>
                                <w:numId w:val="46"/>
                              </w:numPr>
                              <w:snapToGrid w:val="0"/>
                              <w:spacing w:after="100" w:afterAutospacing="1"/>
                              <w:rPr>
                                <w:rFonts w:ascii="Times" w:eastAsia="Batang" w:hAnsi="Times"/>
                                <w:sz w:val="20"/>
                                <w:szCs w:val="24"/>
                                <w:lang w:eastAsia="en-US"/>
                              </w:rPr>
                            </w:pPr>
                            <w:r w:rsidRPr="001A1D77">
                              <w:rPr>
                                <w:rFonts w:ascii="Times" w:eastAsia="Batang" w:hAnsi="Times"/>
                                <w:sz w:val="20"/>
                                <w:szCs w:val="24"/>
                                <w:lang w:eastAsia="en-US"/>
                              </w:rPr>
                              <w:t>L1-RSRP is supported for intra-frequency candidate cell measurement.</w:t>
                            </w:r>
                          </w:p>
                          <w:p w14:paraId="091B3CCC" w14:textId="77777777" w:rsidR="001A1D77" w:rsidRPr="00F85AB0" w:rsidRDefault="001A1D77" w:rsidP="001A1D77">
                            <w:pPr>
                              <w:numPr>
                                <w:ilvl w:val="1"/>
                                <w:numId w:val="46"/>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Further study the following measurement quantities for candidate cell measurement</w:t>
                            </w:r>
                          </w:p>
                          <w:p w14:paraId="74F819C0" w14:textId="77777777" w:rsidR="001A1D77" w:rsidRPr="00F85AB0" w:rsidRDefault="001A1D77" w:rsidP="001A1D77">
                            <w:pPr>
                              <w:numPr>
                                <w:ilvl w:val="2"/>
                                <w:numId w:val="46"/>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L1-RSRP for inter-frequency (if supported)</w:t>
                            </w:r>
                          </w:p>
                          <w:p w14:paraId="6D00CB11" w14:textId="77777777" w:rsidR="001A1D77" w:rsidRPr="00F85AB0" w:rsidRDefault="001A1D77" w:rsidP="001A1D77">
                            <w:pPr>
                              <w:numPr>
                                <w:ilvl w:val="2"/>
                                <w:numId w:val="46"/>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L1-SINR for intra-frequency and inter-frequency (if supported)</w:t>
                            </w:r>
                          </w:p>
                          <w:p w14:paraId="527B2FCE" w14:textId="77777777" w:rsidR="001A1D77" w:rsidRPr="00F85AB0" w:rsidRDefault="001A1D77" w:rsidP="001A1D77">
                            <w:pPr>
                              <w:numPr>
                                <w:ilvl w:val="0"/>
                                <w:numId w:val="46"/>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FFS: to assess the use case and the benefit of UL measurement instead of/in addition to DL L1 measurement, which includes:</w:t>
                            </w:r>
                          </w:p>
                          <w:p w14:paraId="5AE5C993" w14:textId="77777777" w:rsidR="001A1D77" w:rsidRPr="00F85AB0" w:rsidRDefault="001A1D77" w:rsidP="001A1D77">
                            <w:pPr>
                              <w:numPr>
                                <w:ilvl w:val="1"/>
                                <w:numId w:val="46"/>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H</w:t>
                            </w:r>
                            <w:r w:rsidRPr="00F85AB0">
                              <w:rPr>
                                <w:rFonts w:ascii="Times" w:eastAsia="Batang" w:hAnsi="Times"/>
                                <w:color w:val="000000"/>
                                <w:sz w:val="20"/>
                                <w:szCs w:val="24"/>
                                <w:lang w:eastAsia="en-US"/>
                              </w:rPr>
                              <w:t>ow the UL measurement result is used, e.g. handover decision</w:t>
                            </w:r>
                          </w:p>
                          <w:p w14:paraId="3C730124" w14:textId="77777777" w:rsidR="001A1D77" w:rsidRPr="00F85AB0" w:rsidRDefault="001A1D77" w:rsidP="001A1D77">
                            <w:pPr>
                              <w:numPr>
                                <w:ilvl w:val="1"/>
                                <w:numId w:val="46"/>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Signals/channels used for UL measurement, e.g. SRS</w:t>
                            </w:r>
                          </w:p>
                          <w:p w14:paraId="22FF9BC5" w14:textId="77777777" w:rsidR="001A1D77" w:rsidRPr="00F85AB0" w:rsidRDefault="001A1D77" w:rsidP="001A1D77">
                            <w:pPr>
                              <w:numPr>
                                <w:ilvl w:val="1"/>
                                <w:numId w:val="46"/>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 xml:space="preserve">Spec impact including other WGs, e.g. definition of </w:t>
                            </w:r>
                            <w:proofErr w:type="spellStart"/>
                            <w:r w:rsidRPr="00F85AB0">
                              <w:rPr>
                                <w:rFonts w:ascii="Times" w:eastAsia="Batang" w:hAnsi="Times"/>
                                <w:color w:val="000000"/>
                                <w:sz w:val="20"/>
                                <w:szCs w:val="24"/>
                                <w:lang w:eastAsia="en-US"/>
                              </w:rPr>
                              <w:t>gNB</w:t>
                            </w:r>
                            <w:proofErr w:type="spellEnd"/>
                            <w:r w:rsidRPr="00F85AB0">
                              <w:rPr>
                                <w:rFonts w:ascii="Times" w:eastAsia="Batang" w:hAnsi="Times"/>
                                <w:color w:val="000000"/>
                                <w:sz w:val="20"/>
                                <w:szCs w:val="24"/>
                                <w:lang w:eastAsia="en-US"/>
                              </w:rPr>
                              <w:t xml:space="preserve"> measurement, interface to transfer RS configuration or measurement results</w:t>
                            </w:r>
                          </w:p>
                          <w:p w14:paraId="4307984D" w14:textId="77777777" w:rsidR="001A1D77" w:rsidRPr="00F85AB0" w:rsidRDefault="001A1D77" w:rsidP="001A1D77">
                            <w:pPr>
                              <w:numPr>
                                <w:ilvl w:val="1"/>
                                <w:numId w:val="46"/>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N</w:t>
                            </w:r>
                            <w:r w:rsidRPr="00F85AB0">
                              <w:rPr>
                                <w:rFonts w:ascii="Times" w:eastAsia="Batang" w:hAnsi="Times"/>
                                <w:color w:val="000000"/>
                                <w:sz w:val="20"/>
                                <w:szCs w:val="24"/>
                                <w:lang w:eastAsia="en-US"/>
                              </w:rPr>
                              <w:t>ote: The next discussion will take place based on companies’ contribution in future meeting.</w:t>
                            </w:r>
                          </w:p>
                          <w:p w14:paraId="4D4DFD7B" w14:textId="1E5A497C" w:rsidR="00877E70" w:rsidRPr="001A1D77" w:rsidRDefault="00877E70" w:rsidP="00877E70">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1FDB586" id="_x0000_s1028" type="#_x0000_t202" style="position:absolute;margin-left:-.15pt;margin-top:18.75pt;width:495.65pt;height:257.5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">
                <v:textbox>
                  <w:txbxContent>
                    <w:p w14:paraId="20DC0562" w14:textId="40C28D2E" w:rsidR="00AD3FA6" w:rsidRPr="00F85AB0" w:rsidRDefault="000E4A94" w:rsidP="00AD3FA6">
                      <w:pPr>
                        <w:pStyle w:val="aff7"/>
                        <w:spacing w:before="0" w:beforeAutospacing="0" w:after="0" w:afterAutospacing="0"/>
                        <w:jc w:val="both"/>
                        <w:textAlignment w:val="baseline"/>
                        <w:rPr>
                          <w:rFonts w:ascii="Times" w:eastAsia="Batang" w:hAnsi="Times" w:cs="Times New Roman"/>
                          <w:sz w:val="20"/>
                          <w:highlight w:val="green"/>
                          <w:lang w:val="en-GB" w:eastAsia="en-US"/>
                        </w:rPr>
                      </w:pPr>
                      <w:r w:rsidRPr="000E4A94">
                        <w:rPr>
                          <w:rFonts w:cs="+mn-cs"/>
                          <w:color w:val="000000"/>
                          <w:kern w:val="24"/>
                          <w:sz w:val="20"/>
                          <w:highlight w:val="green"/>
                          <w:lang w:eastAsia="zh-CN"/>
                        </w:rPr>
                        <w:t xml:space="preserve"> </w:t>
                      </w:r>
                      <w:r w:rsidR="00AD3FA6" w:rsidRPr="00F85AB0">
                        <w:rPr>
                          <w:rFonts w:ascii="Times" w:eastAsia="Batang" w:hAnsi="Times" w:cs="Times New Roman"/>
                          <w:sz w:val="20"/>
                          <w:highlight w:val="green"/>
                          <w:lang w:val="en-GB" w:eastAsia="x-none"/>
                        </w:rPr>
                        <w:t>Agreement</w:t>
                      </w:r>
                    </w:p>
                    <w:p w14:paraId="33C73D72" w14:textId="77777777" w:rsidR="00AD3FA6" w:rsidRPr="00F85AB0" w:rsidRDefault="00AD3FA6" w:rsidP="00AD3FA6">
                      <w:pPr>
                        <w:numPr>
                          <w:ilvl w:val="0"/>
                          <w:numId w:val="46"/>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For Rel-18 L1/L2 mobility,</w:t>
                      </w:r>
                    </w:p>
                    <w:p w14:paraId="7D8D04C5" w14:textId="77777777" w:rsidR="00AD3FA6" w:rsidRPr="00AD3FA6" w:rsidRDefault="00AD3FA6" w:rsidP="00AD3FA6">
                      <w:pPr>
                        <w:numPr>
                          <w:ilvl w:val="1"/>
                          <w:numId w:val="46"/>
                        </w:numPr>
                        <w:snapToGrid w:val="0"/>
                        <w:spacing w:after="100" w:afterAutospacing="1"/>
                        <w:rPr>
                          <w:rFonts w:ascii="Times" w:eastAsia="Batang" w:hAnsi="Times"/>
                          <w:sz w:val="20"/>
                          <w:szCs w:val="24"/>
                          <w:lang w:eastAsia="en-US"/>
                        </w:rPr>
                      </w:pPr>
                      <w:r w:rsidRPr="00AD3FA6">
                        <w:rPr>
                          <w:rFonts w:ascii="Times" w:eastAsia="Batang" w:hAnsi="Times"/>
                          <w:sz w:val="20"/>
                          <w:szCs w:val="24"/>
                          <w:lang w:eastAsia="en-US"/>
                        </w:rPr>
                        <w:t>SSB is supported for L1 intra-frequency</w:t>
                      </w:r>
                      <w:r w:rsidRPr="00AD3FA6">
                        <w:rPr>
                          <w:rFonts w:ascii="Times" w:eastAsia="Batang" w:hAnsi="Times"/>
                          <w:color w:val="FF0000"/>
                          <w:sz w:val="20"/>
                          <w:szCs w:val="24"/>
                          <w:lang w:eastAsia="en-US"/>
                        </w:rPr>
                        <w:t xml:space="preserve"> </w:t>
                      </w:r>
                      <w:r w:rsidRPr="00AD3FA6">
                        <w:rPr>
                          <w:rFonts w:ascii="Times" w:eastAsia="Batang" w:hAnsi="Times"/>
                          <w:sz w:val="20"/>
                          <w:szCs w:val="24"/>
                          <w:lang w:eastAsia="en-US"/>
                        </w:rPr>
                        <w:t>measurement</w:t>
                      </w:r>
                    </w:p>
                    <w:p w14:paraId="25FCE8E9" w14:textId="77777777" w:rsidR="00AD3FA6" w:rsidRPr="00F85AB0" w:rsidRDefault="00AD3FA6" w:rsidP="00AD3FA6">
                      <w:pPr>
                        <w:numPr>
                          <w:ilvl w:val="1"/>
                          <w:numId w:val="46"/>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SSB is supported for L1 inter-frequency measurement if inter-frequency L1 measurements are supported</w:t>
                      </w:r>
                    </w:p>
                    <w:p w14:paraId="7280097C" w14:textId="77777777" w:rsidR="00AD3FA6" w:rsidRPr="00F85AB0" w:rsidRDefault="00AD3FA6" w:rsidP="00AD3FA6">
                      <w:pPr>
                        <w:numPr>
                          <w:ilvl w:val="0"/>
                          <w:numId w:val="46"/>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Further study the following L1 measurement RS for candidate cell</w:t>
                      </w:r>
                    </w:p>
                    <w:p w14:paraId="34F8C7E5" w14:textId="77777777" w:rsidR="00AD3FA6" w:rsidRDefault="00AD3FA6" w:rsidP="00AD3FA6">
                      <w:pPr>
                        <w:numPr>
                          <w:ilvl w:val="1"/>
                          <w:numId w:val="46"/>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C</w:t>
                      </w:r>
                      <w:r w:rsidRPr="00F85AB0">
                        <w:rPr>
                          <w:rFonts w:ascii="Times" w:eastAsia="Batang" w:hAnsi="Times"/>
                          <w:color w:val="000000"/>
                          <w:sz w:val="20"/>
                          <w:szCs w:val="24"/>
                          <w:lang w:eastAsia="en-US"/>
                        </w:rPr>
                        <w:t xml:space="preserve">SI-RS for tracking, beam management, CSI and mobility, CSI-IM, which is for L1 intra-frequency and L1 inter-frequency (if supported) </w:t>
                      </w:r>
                    </w:p>
                    <w:p w14:paraId="04359EE7" w14:textId="77777777" w:rsidR="001A1D77" w:rsidRPr="00F85AB0" w:rsidRDefault="001A1D77" w:rsidP="001A1D77">
                      <w:pPr>
                        <w:rPr>
                          <w:rFonts w:ascii="Times" w:eastAsia="Batang" w:hAnsi="Times"/>
                          <w:sz w:val="20"/>
                          <w:szCs w:val="24"/>
                          <w:highlight w:val="green"/>
                          <w:lang w:eastAsia="x-none"/>
                        </w:rPr>
                      </w:pPr>
                      <w:r w:rsidRPr="00F85AB0">
                        <w:rPr>
                          <w:rFonts w:ascii="Times" w:eastAsia="Batang" w:hAnsi="Times"/>
                          <w:sz w:val="20"/>
                          <w:szCs w:val="24"/>
                          <w:highlight w:val="green"/>
                          <w:lang w:eastAsia="x-none"/>
                        </w:rPr>
                        <w:t>Agreement</w:t>
                      </w:r>
                    </w:p>
                    <w:p w14:paraId="181DAC02" w14:textId="77777777" w:rsidR="001A1D77" w:rsidRPr="001A1D77" w:rsidRDefault="001A1D77" w:rsidP="001A1D77">
                      <w:pPr>
                        <w:numPr>
                          <w:ilvl w:val="0"/>
                          <w:numId w:val="46"/>
                        </w:numPr>
                        <w:snapToGrid w:val="0"/>
                        <w:spacing w:after="100" w:afterAutospacing="1"/>
                        <w:rPr>
                          <w:rFonts w:ascii="Times" w:eastAsia="Batang" w:hAnsi="Times"/>
                          <w:sz w:val="20"/>
                          <w:szCs w:val="24"/>
                          <w:lang w:eastAsia="en-US"/>
                        </w:rPr>
                      </w:pPr>
                      <w:r w:rsidRPr="001A1D77">
                        <w:rPr>
                          <w:rFonts w:ascii="Times" w:eastAsia="Batang" w:hAnsi="Times"/>
                          <w:sz w:val="20"/>
                          <w:szCs w:val="24"/>
                          <w:lang w:eastAsia="en-US"/>
                        </w:rPr>
                        <w:t xml:space="preserve">For candidate cell measurement for Rel-18 L1/L2 mobility, </w:t>
                      </w:r>
                    </w:p>
                    <w:p w14:paraId="455C8305" w14:textId="77777777" w:rsidR="001A1D77" w:rsidRPr="001A1D77" w:rsidRDefault="001A1D77" w:rsidP="001A1D77">
                      <w:pPr>
                        <w:numPr>
                          <w:ilvl w:val="1"/>
                          <w:numId w:val="46"/>
                        </w:numPr>
                        <w:snapToGrid w:val="0"/>
                        <w:spacing w:after="100" w:afterAutospacing="1"/>
                        <w:rPr>
                          <w:rFonts w:ascii="Times" w:eastAsia="Batang" w:hAnsi="Times"/>
                          <w:sz w:val="20"/>
                          <w:szCs w:val="24"/>
                          <w:lang w:eastAsia="en-US"/>
                        </w:rPr>
                      </w:pPr>
                      <w:r w:rsidRPr="001A1D77">
                        <w:rPr>
                          <w:rFonts w:ascii="Times" w:eastAsia="Batang" w:hAnsi="Times"/>
                          <w:sz w:val="20"/>
                          <w:szCs w:val="24"/>
                          <w:lang w:eastAsia="en-US"/>
                        </w:rPr>
                        <w:t>L1-RSRP is supported for intra-frequency candidate cell measurement.</w:t>
                      </w:r>
                    </w:p>
                    <w:p w14:paraId="091B3CCC" w14:textId="77777777" w:rsidR="001A1D77" w:rsidRPr="00F85AB0" w:rsidRDefault="001A1D77" w:rsidP="001A1D77">
                      <w:pPr>
                        <w:numPr>
                          <w:ilvl w:val="1"/>
                          <w:numId w:val="46"/>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Further study the following measurement quantities for candidate cell measurement</w:t>
                      </w:r>
                    </w:p>
                    <w:p w14:paraId="74F819C0" w14:textId="77777777" w:rsidR="001A1D77" w:rsidRPr="00F85AB0" w:rsidRDefault="001A1D77" w:rsidP="001A1D77">
                      <w:pPr>
                        <w:numPr>
                          <w:ilvl w:val="2"/>
                          <w:numId w:val="46"/>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L1-RSRP for inter-frequency (if supported)</w:t>
                      </w:r>
                    </w:p>
                    <w:p w14:paraId="6D00CB11" w14:textId="77777777" w:rsidR="001A1D77" w:rsidRPr="00F85AB0" w:rsidRDefault="001A1D77" w:rsidP="001A1D77">
                      <w:pPr>
                        <w:numPr>
                          <w:ilvl w:val="2"/>
                          <w:numId w:val="46"/>
                        </w:numPr>
                        <w:snapToGrid w:val="0"/>
                        <w:spacing w:after="100" w:afterAutospacing="1"/>
                        <w:rPr>
                          <w:rFonts w:ascii="Times" w:eastAsia="Batang" w:hAnsi="Times"/>
                          <w:sz w:val="20"/>
                          <w:szCs w:val="24"/>
                          <w:lang w:eastAsia="en-US"/>
                        </w:rPr>
                      </w:pPr>
                      <w:r w:rsidRPr="00F85AB0">
                        <w:rPr>
                          <w:rFonts w:ascii="Times" w:eastAsia="Batang" w:hAnsi="Times"/>
                          <w:sz w:val="20"/>
                          <w:szCs w:val="24"/>
                          <w:lang w:eastAsia="en-US"/>
                        </w:rPr>
                        <w:t>L1-SINR for intra-frequency and inter-frequency (if supported)</w:t>
                      </w:r>
                    </w:p>
                    <w:p w14:paraId="527B2FCE" w14:textId="77777777" w:rsidR="001A1D77" w:rsidRPr="00F85AB0" w:rsidRDefault="001A1D77" w:rsidP="001A1D77">
                      <w:pPr>
                        <w:numPr>
                          <w:ilvl w:val="0"/>
                          <w:numId w:val="46"/>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FFS: to assess the use case and the benefit of UL measurement instead of/in addition to DL L1 measurement, which includes:</w:t>
                      </w:r>
                    </w:p>
                    <w:p w14:paraId="5AE5C993" w14:textId="77777777" w:rsidR="001A1D77" w:rsidRPr="00F85AB0" w:rsidRDefault="001A1D77" w:rsidP="001A1D77">
                      <w:pPr>
                        <w:numPr>
                          <w:ilvl w:val="1"/>
                          <w:numId w:val="46"/>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H</w:t>
                      </w:r>
                      <w:r w:rsidRPr="00F85AB0">
                        <w:rPr>
                          <w:rFonts w:ascii="Times" w:eastAsia="Batang" w:hAnsi="Times"/>
                          <w:color w:val="000000"/>
                          <w:sz w:val="20"/>
                          <w:szCs w:val="24"/>
                          <w:lang w:eastAsia="en-US"/>
                        </w:rPr>
                        <w:t>ow the UL measurement result is used, e.g. handover decision</w:t>
                      </w:r>
                    </w:p>
                    <w:p w14:paraId="3C730124" w14:textId="77777777" w:rsidR="001A1D77" w:rsidRPr="00F85AB0" w:rsidRDefault="001A1D77" w:rsidP="001A1D77">
                      <w:pPr>
                        <w:numPr>
                          <w:ilvl w:val="1"/>
                          <w:numId w:val="46"/>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Signals/channels used for UL measurement, e.g. SRS</w:t>
                      </w:r>
                    </w:p>
                    <w:p w14:paraId="22FF9BC5" w14:textId="77777777" w:rsidR="001A1D77" w:rsidRPr="00F85AB0" w:rsidRDefault="001A1D77" w:rsidP="001A1D77">
                      <w:pPr>
                        <w:numPr>
                          <w:ilvl w:val="1"/>
                          <w:numId w:val="46"/>
                        </w:numPr>
                        <w:snapToGrid w:val="0"/>
                        <w:spacing w:after="100" w:afterAutospacing="1"/>
                        <w:rPr>
                          <w:rFonts w:ascii="Times" w:eastAsia="Batang" w:hAnsi="Times"/>
                          <w:color w:val="000000"/>
                          <w:sz w:val="20"/>
                          <w:szCs w:val="24"/>
                          <w:lang w:eastAsia="en-US"/>
                        </w:rPr>
                      </w:pPr>
                      <w:r w:rsidRPr="00F85AB0">
                        <w:rPr>
                          <w:rFonts w:ascii="Times" w:eastAsia="Batang" w:hAnsi="Times"/>
                          <w:color w:val="000000"/>
                          <w:sz w:val="20"/>
                          <w:szCs w:val="24"/>
                          <w:lang w:eastAsia="en-US"/>
                        </w:rPr>
                        <w:t xml:space="preserve">Spec impact including other WGs, e.g. definition of </w:t>
                      </w:r>
                      <w:proofErr w:type="spellStart"/>
                      <w:r w:rsidRPr="00F85AB0">
                        <w:rPr>
                          <w:rFonts w:ascii="Times" w:eastAsia="Batang" w:hAnsi="Times"/>
                          <w:color w:val="000000"/>
                          <w:sz w:val="20"/>
                          <w:szCs w:val="24"/>
                          <w:lang w:eastAsia="en-US"/>
                        </w:rPr>
                        <w:t>gNB</w:t>
                      </w:r>
                      <w:proofErr w:type="spellEnd"/>
                      <w:r w:rsidRPr="00F85AB0">
                        <w:rPr>
                          <w:rFonts w:ascii="Times" w:eastAsia="Batang" w:hAnsi="Times"/>
                          <w:color w:val="000000"/>
                          <w:sz w:val="20"/>
                          <w:szCs w:val="24"/>
                          <w:lang w:eastAsia="en-US"/>
                        </w:rPr>
                        <w:t xml:space="preserve"> measurement, interface to transfer RS configuration or measurement results</w:t>
                      </w:r>
                    </w:p>
                    <w:p w14:paraId="4307984D" w14:textId="77777777" w:rsidR="001A1D77" w:rsidRPr="00F85AB0" w:rsidRDefault="001A1D77" w:rsidP="001A1D77">
                      <w:pPr>
                        <w:numPr>
                          <w:ilvl w:val="1"/>
                          <w:numId w:val="46"/>
                        </w:numPr>
                        <w:snapToGrid w:val="0"/>
                        <w:spacing w:after="100" w:afterAutospacing="1"/>
                        <w:rPr>
                          <w:rFonts w:ascii="Times" w:eastAsia="Batang" w:hAnsi="Times"/>
                          <w:color w:val="000000"/>
                          <w:sz w:val="20"/>
                          <w:szCs w:val="24"/>
                          <w:lang w:eastAsia="en-US"/>
                        </w:rPr>
                      </w:pPr>
                      <w:r w:rsidRPr="00F85AB0">
                        <w:rPr>
                          <w:rFonts w:ascii="Times" w:eastAsia="Batang" w:hAnsi="Times" w:hint="eastAsia"/>
                          <w:color w:val="000000"/>
                          <w:sz w:val="20"/>
                          <w:szCs w:val="24"/>
                          <w:lang w:eastAsia="en-US"/>
                        </w:rPr>
                        <w:t>N</w:t>
                      </w:r>
                      <w:r w:rsidRPr="00F85AB0">
                        <w:rPr>
                          <w:rFonts w:ascii="Times" w:eastAsia="Batang" w:hAnsi="Times"/>
                          <w:color w:val="000000"/>
                          <w:sz w:val="20"/>
                          <w:szCs w:val="24"/>
                          <w:lang w:eastAsia="en-US"/>
                        </w:rPr>
                        <w:t>ote: The next discussion will take place based on companies’ contribution in future meeting.</w:t>
                      </w:r>
                    </w:p>
                    <w:p w14:paraId="4D4DFD7B" w14:textId="1E5A497C" w:rsidR="00877E70" w:rsidRPr="001A1D77" w:rsidRDefault="00877E70" w:rsidP="00877E70">
                      <w:pPr>
                        <w:rPr>
                          <w:sz w:val="22"/>
                          <w:szCs w:val="22"/>
                        </w:rPr>
                      </w:pPr>
                    </w:p>
                  </w:txbxContent>
                </v:textbox>
                <w10:wrap type="topAndBottom"/>
              </v:shape>
            </w:pict>
          </mc:Fallback>
        </mc:AlternateContent>
      </w:r>
    </w:p>
    <w:p w14:paraId="5F74E54E" w14:textId="4FD03983" w:rsidR="00877E70" w:rsidRDefault="00877E70" w:rsidP="00FB269D">
      <w:pPr>
        <w:jc w:val="both"/>
        <w:rPr>
          <w:rFonts w:eastAsia="宋体"/>
          <w:iCs/>
          <w:sz w:val="22"/>
          <w:szCs w:val="18"/>
          <w:lang w:val="en-US" w:eastAsia="zh-CN"/>
        </w:rPr>
      </w:pPr>
    </w:p>
    <w:p w14:paraId="503976B7" w14:textId="25379E10" w:rsidR="004867B9" w:rsidRDefault="009D1FCB" w:rsidP="00FB269D">
      <w:pPr>
        <w:jc w:val="both"/>
        <w:rPr>
          <w:rFonts w:eastAsia="宋体"/>
          <w:iCs/>
          <w:sz w:val="22"/>
          <w:szCs w:val="18"/>
          <w:lang w:eastAsia="zh-CN"/>
        </w:rPr>
      </w:pPr>
      <w:r>
        <w:rPr>
          <w:rFonts w:eastAsia="宋体"/>
          <w:iCs/>
          <w:sz w:val="22"/>
          <w:szCs w:val="18"/>
          <w:lang w:eastAsia="zh-CN"/>
        </w:rPr>
        <w:t xml:space="preserve">First, we think SSB should be also supported for L1 inter-frequency measurement, and the SSB can be associated with serving cell or candidate cell. </w:t>
      </w:r>
      <w:r w:rsidR="007E0EDF">
        <w:rPr>
          <w:rFonts w:eastAsia="宋体"/>
          <w:iCs/>
          <w:sz w:val="22"/>
          <w:szCs w:val="18"/>
          <w:lang w:eastAsia="zh-CN"/>
        </w:rPr>
        <w:t>Second, w</w:t>
      </w:r>
      <w:r w:rsidR="000B1FE0">
        <w:rPr>
          <w:rFonts w:eastAsia="宋体"/>
          <w:iCs/>
          <w:sz w:val="22"/>
          <w:szCs w:val="18"/>
          <w:lang w:eastAsia="zh-CN"/>
        </w:rPr>
        <w:t>e also support CSI-RS for both L1 intra-frequency and inter-frequency measurement</w:t>
      </w:r>
      <w:r w:rsidR="00626215">
        <w:rPr>
          <w:rFonts w:eastAsia="宋体"/>
          <w:iCs/>
          <w:sz w:val="22"/>
          <w:szCs w:val="18"/>
          <w:lang w:eastAsia="zh-CN"/>
        </w:rPr>
        <w:t xml:space="preserve">s. In this case, </w:t>
      </w:r>
      <w:r w:rsidR="00626215" w:rsidRPr="00626215">
        <w:rPr>
          <w:rFonts w:eastAsia="宋体"/>
          <w:iCs/>
          <w:sz w:val="22"/>
          <w:szCs w:val="18"/>
          <w:lang w:eastAsia="zh-CN"/>
        </w:rPr>
        <w:t xml:space="preserve">CSI-RS for tracking, BM, and CSI </w:t>
      </w:r>
      <w:r w:rsidR="004867B9">
        <w:rPr>
          <w:rFonts w:eastAsia="宋体"/>
          <w:iCs/>
          <w:sz w:val="22"/>
          <w:szCs w:val="18"/>
          <w:lang w:eastAsia="zh-CN"/>
        </w:rPr>
        <w:t>can be</w:t>
      </w:r>
      <w:r w:rsidR="00626215" w:rsidRPr="00626215">
        <w:rPr>
          <w:rFonts w:eastAsia="宋体"/>
          <w:iCs/>
          <w:sz w:val="22"/>
          <w:szCs w:val="18"/>
          <w:lang w:eastAsia="zh-CN"/>
        </w:rPr>
        <w:t xml:space="preserve"> configured as CMR</w:t>
      </w:r>
      <w:r w:rsidR="004867B9">
        <w:rPr>
          <w:rFonts w:eastAsia="宋体"/>
          <w:iCs/>
          <w:sz w:val="22"/>
          <w:szCs w:val="18"/>
          <w:lang w:eastAsia="zh-CN"/>
        </w:rPr>
        <w:t>, and CSI-IM (i.e., ZP-CSI-RS) can be configured as IMR.</w:t>
      </w:r>
    </w:p>
    <w:p w14:paraId="4ED47BA3" w14:textId="77777777" w:rsidR="004867B9" w:rsidRDefault="004867B9" w:rsidP="00FB269D">
      <w:pPr>
        <w:jc w:val="both"/>
        <w:rPr>
          <w:rFonts w:eastAsia="宋体"/>
          <w:iCs/>
          <w:sz w:val="22"/>
          <w:szCs w:val="18"/>
          <w:lang w:eastAsia="zh-CN"/>
        </w:rPr>
      </w:pPr>
    </w:p>
    <w:p w14:paraId="290FE631" w14:textId="66EFF965" w:rsidR="004867B9" w:rsidRPr="00DE6CAE" w:rsidRDefault="004867B9" w:rsidP="004867B9">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2A5F64">
        <w:rPr>
          <w:rFonts w:eastAsia="宋体"/>
          <w:b/>
          <w:bCs/>
          <w:sz w:val="22"/>
          <w:szCs w:val="22"/>
          <w:lang w:val="en-US" w:eastAsia="zh-CN"/>
        </w:rPr>
        <w:t>4</w:t>
      </w:r>
    </w:p>
    <w:p w14:paraId="6B97AC14" w14:textId="77777777" w:rsidR="001A193E" w:rsidRPr="001A193E" w:rsidRDefault="001A193E" w:rsidP="001A193E">
      <w:pPr>
        <w:pStyle w:val="aff9"/>
        <w:numPr>
          <w:ilvl w:val="0"/>
          <w:numId w:val="25"/>
        </w:numPr>
        <w:ind w:leftChars="0"/>
        <w:jc w:val="both"/>
        <w:rPr>
          <w:rFonts w:eastAsia="宋体"/>
          <w:b/>
          <w:bCs/>
          <w:sz w:val="22"/>
          <w:szCs w:val="22"/>
          <w:lang w:val="en-US" w:eastAsia="zh-CN"/>
        </w:rPr>
      </w:pPr>
      <w:r w:rsidRPr="001A193E">
        <w:rPr>
          <w:rFonts w:eastAsia="宋体"/>
          <w:b/>
          <w:bCs/>
          <w:sz w:val="22"/>
          <w:szCs w:val="22"/>
          <w:lang w:val="en-US" w:eastAsia="zh-CN"/>
        </w:rPr>
        <w:t>On L1 measurement RS configuration,</w:t>
      </w:r>
    </w:p>
    <w:p w14:paraId="34B159AD" w14:textId="6DE17F08" w:rsidR="001A193E" w:rsidRPr="001A193E" w:rsidRDefault="001A193E" w:rsidP="001A193E">
      <w:pPr>
        <w:pStyle w:val="aff9"/>
        <w:numPr>
          <w:ilvl w:val="1"/>
          <w:numId w:val="25"/>
        </w:numPr>
        <w:ind w:leftChars="0"/>
        <w:jc w:val="both"/>
        <w:rPr>
          <w:rFonts w:eastAsia="宋体"/>
          <w:b/>
          <w:bCs/>
          <w:sz w:val="22"/>
          <w:szCs w:val="22"/>
          <w:lang w:val="en-US" w:eastAsia="zh-CN"/>
        </w:rPr>
      </w:pPr>
      <w:r w:rsidRPr="001A193E">
        <w:rPr>
          <w:rFonts w:eastAsia="宋体"/>
          <w:b/>
          <w:bCs/>
          <w:sz w:val="22"/>
          <w:szCs w:val="22"/>
          <w:lang w:val="en-US" w:eastAsia="zh-CN"/>
        </w:rPr>
        <w:t xml:space="preserve">Support to use SSB associated with serving cell and candidate cells for L1 inter-frequency measurement </w:t>
      </w:r>
    </w:p>
    <w:p w14:paraId="12CA1698" w14:textId="77777777" w:rsidR="001A193E" w:rsidRPr="001A193E" w:rsidRDefault="001A193E" w:rsidP="001A193E">
      <w:pPr>
        <w:pStyle w:val="aff9"/>
        <w:numPr>
          <w:ilvl w:val="1"/>
          <w:numId w:val="25"/>
        </w:numPr>
        <w:ind w:leftChars="0"/>
        <w:jc w:val="both"/>
        <w:rPr>
          <w:rFonts w:eastAsia="宋体"/>
          <w:b/>
          <w:bCs/>
          <w:sz w:val="22"/>
          <w:szCs w:val="22"/>
          <w:lang w:val="en-US" w:eastAsia="zh-CN"/>
        </w:rPr>
      </w:pPr>
      <w:r w:rsidRPr="001A193E">
        <w:rPr>
          <w:rFonts w:eastAsia="宋体"/>
          <w:b/>
          <w:bCs/>
          <w:sz w:val="22"/>
          <w:szCs w:val="22"/>
          <w:lang w:val="en-US" w:eastAsia="zh-CN"/>
        </w:rPr>
        <w:t>Support to use CSI-RS associated with serving cell and candidate cells for both L1 intra-frequency and inter-frequency measurements</w:t>
      </w:r>
    </w:p>
    <w:p w14:paraId="6DD18967" w14:textId="77777777" w:rsidR="001A193E" w:rsidRPr="001A193E" w:rsidRDefault="001A193E" w:rsidP="001A193E">
      <w:pPr>
        <w:pStyle w:val="aff9"/>
        <w:numPr>
          <w:ilvl w:val="2"/>
          <w:numId w:val="25"/>
        </w:numPr>
        <w:ind w:leftChars="0"/>
        <w:jc w:val="both"/>
        <w:rPr>
          <w:rFonts w:eastAsia="宋体"/>
          <w:b/>
          <w:bCs/>
          <w:sz w:val="22"/>
          <w:szCs w:val="22"/>
          <w:lang w:val="en-US" w:eastAsia="zh-CN"/>
        </w:rPr>
      </w:pPr>
      <w:r w:rsidRPr="001A193E">
        <w:rPr>
          <w:rFonts w:eastAsia="宋体"/>
          <w:b/>
          <w:bCs/>
          <w:sz w:val="22"/>
          <w:szCs w:val="22"/>
          <w:lang w:val="en-US" w:eastAsia="zh-CN"/>
        </w:rPr>
        <w:t>Support CSI-RS for tracking, BM, and CSI to be configured as CMR</w:t>
      </w:r>
    </w:p>
    <w:p w14:paraId="1A911980" w14:textId="77777777" w:rsidR="001A193E" w:rsidRPr="001A193E" w:rsidRDefault="001A193E" w:rsidP="001A193E">
      <w:pPr>
        <w:pStyle w:val="aff9"/>
        <w:numPr>
          <w:ilvl w:val="2"/>
          <w:numId w:val="25"/>
        </w:numPr>
        <w:ind w:leftChars="0"/>
        <w:jc w:val="both"/>
        <w:rPr>
          <w:rFonts w:eastAsia="宋体"/>
          <w:b/>
          <w:bCs/>
          <w:sz w:val="22"/>
          <w:szCs w:val="22"/>
          <w:lang w:val="en-US" w:eastAsia="zh-CN"/>
        </w:rPr>
      </w:pPr>
      <w:r w:rsidRPr="001A193E">
        <w:rPr>
          <w:rFonts w:eastAsia="宋体"/>
          <w:b/>
          <w:bCs/>
          <w:sz w:val="22"/>
          <w:szCs w:val="22"/>
          <w:lang w:val="en-US" w:eastAsia="zh-CN"/>
        </w:rPr>
        <w:t>Support CSI-IM (ZP-CSI-RS) to be configured as IMR</w:t>
      </w:r>
    </w:p>
    <w:p w14:paraId="7FE6437A" w14:textId="77777777" w:rsidR="004867B9" w:rsidRPr="001A193E" w:rsidRDefault="004867B9" w:rsidP="004867B9">
      <w:pPr>
        <w:jc w:val="both"/>
        <w:rPr>
          <w:rFonts w:eastAsia="宋体"/>
          <w:iCs/>
          <w:sz w:val="22"/>
          <w:szCs w:val="18"/>
          <w:lang w:val="en-US" w:eastAsia="zh-CN"/>
        </w:rPr>
      </w:pPr>
    </w:p>
    <w:p w14:paraId="1942FA50" w14:textId="017F7E2D" w:rsidR="000B667B" w:rsidRDefault="007E0EDF" w:rsidP="00FB269D">
      <w:pPr>
        <w:jc w:val="both"/>
        <w:rPr>
          <w:rFonts w:eastAsia="宋体"/>
          <w:iCs/>
          <w:sz w:val="22"/>
          <w:szCs w:val="18"/>
          <w:lang w:eastAsia="zh-CN"/>
        </w:rPr>
      </w:pPr>
      <w:r>
        <w:rPr>
          <w:rFonts w:eastAsia="宋体"/>
          <w:iCs/>
          <w:sz w:val="22"/>
          <w:szCs w:val="18"/>
          <w:lang w:eastAsia="zh-CN"/>
        </w:rPr>
        <w:t xml:space="preserve">On L1 measurement quantity, since L1-RSRP and L1-SINR have been supported in Rel-17 for intra-frequency measurement, they should be supported in Rel-18 LTM </w:t>
      </w:r>
      <w:r w:rsidR="003E4801">
        <w:rPr>
          <w:rFonts w:eastAsia="宋体"/>
          <w:iCs/>
          <w:sz w:val="22"/>
          <w:szCs w:val="18"/>
          <w:lang w:eastAsia="zh-CN"/>
        </w:rPr>
        <w:t xml:space="preserve">for intra-frequency measurement </w:t>
      </w:r>
      <w:r>
        <w:rPr>
          <w:rFonts w:eastAsia="宋体"/>
          <w:iCs/>
          <w:sz w:val="22"/>
          <w:szCs w:val="18"/>
          <w:lang w:eastAsia="zh-CN"/>
        </w:rPr>
        <w:t xml:space="preserve">as well. </w:t>
      </w:r>
      <w:r w:rsidR="003E4801">
        <w:rPr>
          <w:rFonts w:eastAsia="宋体"/>
          <w:iCs/>
          <w:sz w:val="22"/>
          <w:szCs w:val="18"/>
          <w:lang w:eastAsia="zh-CN"/>
        </w:rPr>
        <w:t xml:space="preserve">For inter-frequency measurement, L1-SINR is important </w:t>
      </w:r>
      <w:r w:rsidR="00387A0A">
        <w:rPr>
          <w:rFonts w:eastAsia="宋体"/>
          <w:iCs/>
          <w:sz w:val="22"/>
          <w:szCs w:val="18"/>
          <w:lang w:eastAsia="zh-CN"/>
        </w:rPr>
        <w:t xml:space="preserve">as it can reflect different interference level on different frequencies. </w:t>
      </w:r>
      <w:r w:rsidR="00290217">
        <w:rPr>
          <w:rFonts w:eastAsia="宋体"/>
          <w:iCs/>
          <w:sz w:val="22"/>
          <w:szCs w:val="18"/>
          <w:lang w:eastAsia="zh-CN"/>
        </w:rPr>
        <w:t xml:space="preserve">L1-RSRP </w:t>
      </w:r>
      <w:r w:rsidR="00061407">
        <w:rPr>
          <w:rFonts w:eastAsia="宋体"/>
          <w:iCs/>
          <w:sz w:val="22"/>
          <w:szCs w:val="18"/>
          <w:lang w:eastAsia="zh-CN"/>
        </w:rPr>
        <w:t>may be</w:t>
      </w:r>
      <w:r w:rsidR="00290217">
        <w:rPr>
          <w:rFonts w:eastAsia="宋体"/>
          <w:iCs/>
          <w:sz w:val="22"/>
          <w:szCs w:val="18"/>
          <w:lang w:eastAsia="zh-CN"/>
        </w:rPr>
        <w:t xml:space="preserve"> less useful than L1-SINR for inter-frequency measurement, but it can be used together </w:t>
      </w:r>
      <w:r w:rsidR="00061407">
        <w:rPr>
          <w:rFonts w:eastAsia="宋体"/>
          <w:iCs/>
          <w:sz w:val="22"/>
          <w:szCs w:val="18"/>
          <w:lang w:eastAsia="zh-CN"/>
        </w:rPr>
        <w:t xml:space="preserve">with L1-SINR to select a beam with both good </w:t>
      </w:r>
      <w:r w:rsidR="003A3F4E">
        <w:rPr>
          <w:rFonts w:eastAsia="宋体"/>
          <w:iCs/>
          <w:sz w:val="22"/>
          <w:szCs w:val="18"/>
          <w:lang w:eastAsia="zh-CN"/>
        </w:rPr>
        <w:t>signal</w:t>
      </w:r>
      <w:r w:rsidR="00061407">
        <w:rPr>
          <w:rFonts w:eastAsia="宋体"/>
          <w:iCs/>
          <w:sz w:val="22"/>
          <w:szCs w:val="18"/>
          <w:lang w:eastAsia="zh-CN"/>
        </w:rPr>
        <w:t xml:space="preserve"> qua</w:t>
      </w:r>
      <w:r w:rsidR="003A3F4E">
        <w:rPr>
          <w:rFonts w:eastAsia="宋体"/>
          <w:iCs/>
          <w:sz w:val="22"/>
          <w:szCs w:val="18"/>
          <w:lang w:eastAsia="zh-CN"/>
        </w:rPr>
        <w:t xml:space="preserve">lity and low interference. </w:t>
      </w:r>
      <w:r w:rsidR="000F2A09">
        <w:rPr>
          <w:rFonts w:eastAsia="宋体"/>
          <w:iCs/>
          <w:sz w:val="22"/>
          <w:szCs w:val="18"/>
          <w:lang w:eastAsia="zh-CN"/>
        </w:rPr>
        <w:t xml:space="preserve">Otherwise, a selected beam with high L1-SINR </w:t>
      </w:r>
      <w:r w:rsidR="00C30E96">
        <w:rPr>
          <w:rFonts w:eastAsia="宋体"/>
          <w:iCs/>
          <w:sz w:val="22"/>
          <w:szCs w:val="18"/>
          <w:lang w:eastAsia="zh-CN"/>
        </w:rPr>
        <w:t xml:space="preserve">only </w:t>
      </w:r>
      <w:r w:rsidR="00BC4465">
        <w:rPr>
          <w:rFonts w:eastAsia="宋体"/>
          <w:iCs/>
          <w:sz w:val="22"/>
          <w:szCs w:val="18"/>
          <w:lang w:eastAsia="zh-CN"/>
        </w:rPr>
        <w:t xml:space="preserve">may be because of low interference </w:t>
      </w:r>
      <w:r w:rsidR="00C30E96">
        <w:rPr>
          <w:rFonts w:eastAsia="宋体"/>
          <w:iCs/>
          <w:sz w:val="22"/>
          <w:szCs w:val="18"/>
          <w:lang w:eastAsia="zh-CN"/>
        </w:rPr>
        <w:t>while its signal quality is also low.</w:t>
      </w:r>
      <w:r w:rsidR="00BC4465">
        <w:rPr>
          <w:rFonts w:eastAsia="宋体"/>
          <w:iCs/>
          <w:sz w:val="22"/>
          <w:szCs w:val="18"/>
          <w:lang w:eastAsia="zh-CN"/>
        </w:rPr>
        <w:t xml:space="preserve"> </w:t>
      </w:r>
      <w:r w:rsidR="003A3F4E">
        <w:rPr>
          <w:rFonts w:eastAsia="宋体"/>
          <w:iCs/>
          <w:sz w:val="22"/>
          <w:szCs w:val="18"/>
          <w:lang w:eastAsia="zh-CN"/>
        </w:rPr>
        <w:t xml:space="preserve">Hence, </w:t>
      </w:r>
      <w:r w:rsidR="000B667B">
        <w:rPr>
          <w:rFonts w:eastAsia="宋体"/>
          <w:iCs/>
          <w:sz w:val="22"/>
          <w:szCs w:val="18"/>
          <w:lang w:eastAsia="zh-CN"/>
        </w:rPr>
        <w:t>both L1-SINR and L1-RSRP should be supported for inter-frequency measurement.</w:t>
      </w:r>
    </w:p>
    <w:p w14:paraId="131828FE" w14:textId="77777777" w:rsidR="005C5CDE" w:rsidRDefault="005C5CDE" w:rsidP="00FB269D">
      <w:pPr>
        <w:jc w:val="both"/>
        <w:rPr>
          <w:rFonts w:eastAsia="宋体"/>
          <w:iCs/>
          <w:sz w:val="22"/>
          <w:szCs w:val="18"/>
          <w:lang w:eastAsia="zh-CN"/>
        </w:rPr>
      </w:pPr>
    </w:p>
    <w:p w14:paraId="1FF40ACC" w14:textId="50D83C6D" w:rsidR="005C5CDE" w:rsidRPr="00DE6CAE" w:rsidRDefault="005C5CDE" w:rsidP="005C5CDE">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2A5F64">
        <w:rPr>
          <w:rFonts w:eastAsia="宋体"/>
          <w:b/>
          <w:bCs/>
          <w:sz w:val="22"/>
          <w:szCs w:val="22"/>
          <w:lang w:val="en-US" w:eastAsia="zh-CN"/>
        </w:rPr>
        <w:t>5</w:t>
      </w:r>
    </w:p>
    <w:p w14:paraId="704EF359" w14:textId="77777777" w:rsidR="005C5CDE" w:rsidRPr="007E0EDF" w:rsidRDefault="005C5CDE" w:rsidP="005C5CDE">
      <w:pPr>
        <w:pStyle w:val="aff9"/>
        <w:numPr>
          <w:ilvl w:val="0"/>
          <w:numId w:val="25"/>
        </w:numPr>
        <w:ind w:leftChars="0"/>
        <w:jc w:val="both"/>
        <w:rPr>
          <w:rFonts w:eastAsia="宋体"/>
          <w:b/>
          <w:bCs/>
          <w:sz w:val="22"/>
          <w:szCs w:val="22"/>
          <w:lang w:val="en-US" w:eastAsia="zh-CN"/>
        </w:rPr>
      </w:pPr>
      <w:r w:rsidRPr="007E0EDF">
        <w:rPr>
          <w:rFonts w:eastAsia="宋体"/>
          <w:b/>
          <w:bCs/>
          <w:sz w:val="22"/>
          <w:szCs w:val="22"/>
          <w:lang w:val="en-US" w:eastAsia="zh-CN"/>
        </w:rPr>
        <w:t>On L1 measurement quantity configuration,</w:t>
      </w:r>
    </w:p>
    <w:p w14:paraId="1FDA82DD" w14:textId="77777777" w:rsidR="005C5CDE" w:rsidRPr="007E0EDF" w:rsidRDefault="005C5CDE" w:rsidP="005C5CDE">
      <w:pPr>
        <w:pStyle w:val="aff9"/>
        <w:numPr>
          <w:ilvl w:val="1"/>
          <w:numId w:val="25"/>
        </w:numPr>
        <w:ind w:leftChars="0"/>
        <w:jc w:val="both"/>
        <w:rPr>
          <w:rFonts w:eastAsia="宋体"/>
          <w:b/>
          <w:bCs/>
          <w:sz w:val="22"/>
          <w:szCs w:val="22"/>
          <w:lang w:val="en-US" w:eastAsia="zh-CN"/>
        </w:rPr>
      </w:pPr>
      <w:r w:rsidRPr="007E0EDF">
        <w:rPr>
          <w:rFonts w:eastAsia="宋体"/>
          <w:b/>
          <w:bCs/>
          <w:sz w:val="22"/>
          <w:szCs w:val="22"/>
          <w:lang w:val="en-US" w:eastAsia="zh-CN"/>
        </w:rPr>
        <w:t>Support L1-RSRP for inter-frequency measurement</w:t>
      </w:r>
    </w:p>
    <w:p w14:paraId="1CDB108F" w14:textId="77777777" w:rsidR="005C5CDE" w:rsidRPr="007E0EDF" w:rsidRDefault="005C5CDE" w:rsidP="005C5CDE">
      <w:pPr>
        <w:pStyle w:val="aff9"/>
        <w:numPr>
          <w:ilvl w:val="1"/>
          <w:numId w:val="25"/>
        </w:numPr>
        <w:ind w:leftChars="0"/>
        <w:jc w:val="both"/>
        <w:rPr>
          <w:rFonts w:eastAsia="宋体"/>
          <w:b/>
          <w:bCs/>
          <w:sz w:val="22"/>
          <w:szCs w:val="22"/>
          <w:lang w:val="en-US" w:eastAsia="zh-CN"/>
        </w:rPr>
      </w:pPr>
      <w:r w:rsidRPr="007E0EDF">
        <w:rPr>
          <w:rFonts w:eastAsia="宋体"/>
          <w:b/>
          <w:bCs/>
          <w:sz w:val="22"/>
          <w:szCs w:val="22"/>
          <w:lang w:val="en-US" w:eastAsia="zh-CN"/>
        </w:rPr>
        <w:t>Support L1-SINR for intra-frequency and inter-frequency measurement</w:t>
      </w:r>
    </w:p>
    <w:p w14:paraId="1B17013D" w14:textId="77777777" w:rsidR="005C5CDE" w:rsidRDefault="005C5CDE" w:rsidP="005C5CDE">
      <w:pPr>
        <w:jc w:val="both"/>
        <w:rPr>
          <w:rFonts w:eastAsia="宋体"/>
          <w:iCs/>
          <w:sz w:val="22"/>
          <w:szCs w:val="18"/>
          <w:lang w:val="en-US" w:eastAsia="zh-CN"/>
        </w:rPr>
      </w:pPr>
    </w:p>
    <w:p w14:paraId="3EFAA5C6" w14:textId="5639FD07" w:rsidR="00895306" w:rsidRDefault="00427731" w:rsidP="00FB269D">
      <w:pPr>
        <w:jc w:val="both"/>
        <w:rPr>
          <w:rFonts w:eastAsia="宋体"/>
          <w:iCs/>
          <w:sz w:val="22"/>
          <w:szCs w:val="18"/>
          <w:lang w:eastAsia="zh-CN"/>
        </w:rPr>
      </w:pPr>
      <w:r>
        <w:rPr>
          <w:rFonts w:eastAsia="宋体"/>
          <w:iCs/>
          <w:sz w:val="22"/>
          <w:szCs w:val="18"/>
          <w:lang w:eastAsia="zh-CN"/>
        </w:rPr>
        <w:t xml:space="preserve">Since </w:t>
      </w:r>
      <w:r w:rsidR="00BF16B8">
        <w:rPr>
          <w:rFonts w:eastAsia="宋体"/>
          <w:iCs/>
          <w:sz w:val="22"/>
          <w:szCs w:val="18"/>
          <w:lang w:eastAsia="zh-CN"/>
        </w:rPr>
        <w:t xml:space="preserve">the triggering of </w:t>
      </w:r>
      <w:r>
        <w:rPr>
          <w:rFonts w:eastAsia="宋体"/>
          <w:iCs/>
          <w:sz w:val="22"/>
          <w:szCs w:val="18"/>
          <w:lang w:eastAsia="zh-CN"/>
        </w:rPr>
        <w:t>cell switch</w:t>
      </w:r>
      <w:r w:rsidR="00BF16B8">
        <w:rPr>
          <w:rFonts w:eastAsia="宋体"/>
          <w:iCs/>
          <w:sz w:val="22"/>
          <w:szCs w:val="18"/>
          <w:lang w:eastAsia="zh-CN"/>
        </w:rPr>
        <w:t xml:space="preserve"> is based on L1 measurement</w:t>
      </w:r>
      <w:r w:rsidR="005C5CDE">
        <w:rPr>
          <w:rFonts w:eastAsia="宋体"/>
          <w:iCs/>
          <w:sz w:val="22"/>
          <w:szCs w:val="18"/>
          <w:lang w:eastAsia="zh-CN"/>
        </w:rPr>
        <w:t xml:space="preserve"> results</w:t>
      </w:r>
      <w:r w:rsidR="00BF16B8">
        <w:rPr>
          <w:rFonts w:eastAsia="宋体"/>
          <w:iCs/>
          <w:sz w:val="22"/>
          <w:szCs w:val="18"/>
          <w:lang w:eastAsia="zh-CN"/>
        </w:rPr>
        <w:t xml:space="preserve">, </w:t>
      </w:r>
      <w:r w:rsidR="00D176E2">
        <w:rPr>
          <w:rFonts w:eastAsia="宋体"/>
          <w:iCs/>
          <w:sz w:val="22"/>
          <w:szCs w:val="18"/>
          <w:lang w:eastAsia="zh-CN"/>
        </w:rPr>
        <w:t>some enhancements are needed for current L1</w:t>
      </w:r>
      <w:r>
        <w:rPr>
          <w:rFonts w:eastAsia="宋体"/>
          <w:iCs/>
          <w:sz w:val="22"/>
          <w:szCs w:val="18"/>
          <w:lang w:eastAsia="zh-CN"/>
        </w:rPr>
        <w:t xml:space="preserve"> beam measurement/reporting. </w:t>
      </w:r>
      <w:r w:rsidR="002324B2">
        <w:rPr>
          <w:rFonts w:eastAsia="宋体"/>
          <w:iCs/>
          <w:sz w:val="22"/>
          <w:szCs w:val="18"/>
          <w:lang w:eastAsia="zh-CN"/>
        </w:rPr>
        <w:t xml:space="preserve">For example, </w:t>
      </w:r>
      <w:r w:rsidR="00C934C9" w:rsidRPr="00C934C9">
        <w:rPr>
          <w:rFonts w:eastAsia="宋体"/>
          <w:iCs/>
          <w:sz w:val="22"/>
          <w:szCs w:val="18"/>
          <w:lang w:eastAsia="zh-CN"/>
        </w:rPr>
        <w:t>L1 measurement results</w:t>
      </w:r>
      <w:r w:rsidR="00C934C9">
        <w:rPr>
          <w:rFonts w:eastAsia="宋体"/>
          <w:iCs/>
          <w:sz w:val="22"/>
          <w:szCs w:val="18"/>
          <w:lang w:eastAsia="zh-CN"/>
        </w:rPr>
        <w:t xml:space="preserve"> may</w:t>
      </w:r>
      <w:r w:rsidR="00C934C9" w:rsidRPr="00C934C9">
        <w:rPr>
          <w:rFonts w:eastAsia="宋体"/>
          <w:iCs/>
          <w:sz w:val="22"/>
          <w:szCs w:val="18"/>
          <w:lang w:eastAsia="zh-CN"/>
        </w:rPr>
        <w:t xml:space="preserve"> vary fast, it is difficult for NW to make proper mobility decision</w:t>
      </w:r>
      <w:r w:rsidR="00B975B2">
        <w:rPr>
          <w:rFonts w:eastAsia="宋体"/>
          <w:iCs/>
          <w:sz w:val="22"/>
          <w:szCs w:val="18"/>
          <w:lang w:eastAsia="zh-CN"/>
        </w:rPr>
        <w:t xml:space="preserve"> based on varied </w:t>
      </w:r>
      <w:r w:rsidR="003E016A">
        <w:rPr>
          <w:rFonts w:eastAsia="宋体"/>
          <w:iCs/>
          <w:sz w:val="22"/>
          <w:szCs w:val="18"/>
          <w:lang w:eastAsia="zh-CN"/>
        </w:rPr>
        <w:t>measurement results</w:t>
      </w:r>
      <w:r w:rsidR="00C934C9" w:rsidRPr="00C934C9">
        <w:rPr>
          <w:rFonts w:eastAsia="宋体"/>
          <w:iCs/>
          <w:sz w:val="22"/>
          <w:szCs w:val="18"/>
          <w:lang w:eastAsia="zh-CN"/>
        </w:rPr>
        <w:t xml:space="preserve">. If NW makes improper decision on L1/L2 cell switch, frequent cell switch </w:t>
      </w:r>
      <w:r w:rsidR="006973B1">
        <w:rPr>
          <w:rFonts w:eastAsia="宋体"/>
          <w:iCs/>
          <w:sz w:val="22"/>
          <w:szCs w:val="18"/>
          <w:lang w:eastAsia="zh-CN"/>
        </w:rPr>
        <w:t>or</w:t>
      </w:r>
      <w:r w:rsidR="00C934C9" w:rsidRPr="00C934C9">
        <w:rPr>
          <w:rFonts w:eastAsia="宋体"/>
          <w:iCs/>
          <w:sz w:val="22"/>
          <w:szCs w:val="18"/>
          <w:lang w:eastAsia="zh-CN"/>
        </w:rPr>
        <w:t xml:space="preserve"> frequent ping-pong may happen. </w:t>
      </w:r>
      <w:r w:rsidR="00EF04CE">
        <w:rPr>
          <w:rFonts w:eastAsia="宋体"/>
          <w:iCs/>
          <w:sz w:val="22"/>
          <w:szCs w:val="18"/>
          <w:lang w:eastAsia="zh-CN"/>
        </w:rPr>
        <w:t xml:space="preserve">In addition, cell switch decision is made by </w:t>
      </w:r>
      <w:r w:rsidR="00EF04CE">
        <w:rPr>
          <w:rFonts w:eastAsia="宋体"/>
          <w:iCs/>
          <w:sz w:val="22"/>
          <w:szCs w:val="18"/>
          <w:lang w:eastAsia="zh-CN"/>
        </w:rPr>
        <w:lastRenderedPageBreak/>
        <w:t>NW</w:t>
      </w:r>
      <w:r w:rsidR="00D17926">
        <w:rPr>
          <w:rFonts w:eastAsia="宋体"/>
          <w:iCs/>
          <w:sz w:val="22"/>
          <w:szCs w:val="18"/>
          <w:lang w:eastAsia="zh-CN"/>
        </w:rPr>
        <w:t xml:space="preserve"> based on L1 measurement reporting from UE</w:t>
      </w:r>
      <w:r w:rsidR="00EF04CE">
        <w:rPr>
          <w:rFonts w:eastAsia="宋体"/>
          <w:iCs/>
          <w:sz w:val="22"/>
          <w:szCs w:val="18"/>
          <w:lang w:eastAsia="zh-CN"/>
        </w:rPr>
        <w:t>,</w:t>
      </w:r>
      <w:r w:rsidR="007D08F3">
        <w:rPr>
          <w:rFonts w:eastAsia="宋体"/>
          <w:iCs/>
          <w:sz w:val="22"/>
          <w:szCs w:val="18"/>
          <w:lang w:eastAsia="zh-CN"/>
        </w:rPr>
        <w:t xml:space="preserve"> since </w:t>
      </w:r>
      <w:r w:rsidR="00BF16B8">
        <w:rPr>
          <w:rFonts w:eastAsia="宋体"/>
          <w:iCs/>
          <w:sz w:val="22"/>
          <w:szCs w:val="18"/>
          <w:lang w:eastAsia="zh-CN"/>
        </w:rPr>
        <w:t>NW does</w:t>
      </w:r>
      <w:r w:rsidR="00B2161E">
        <w:rPr>
          <w:rFonts w:eastAsia="宋体"/>
          <w:iCs/>
          <w:sz w:val="22"/>
          <w:szCs w:val="18"/>
          <w:lang w:eastAsia="zh-CN"/>
        </w:rPr>
        <w:t xml:space="preserve"> </w:t>
      </w:r>
      <w:r w:rsidR="00BF16B8">
        <w:rPr>
          <w:rFonts w:eastAsia="宋体"/>
          <w:iCs/>
          <w:sz w:val="22"/>
          <w:szCs w:val="18"/>
          <w:lang w:eastAsia="zh-CN"/>
        </w:rPr>
        <w:t>not know the variation of DL channel condition</w:t>
      </w:r>
      <w:r w:rsidR="007D08F3">
        <w:rPr>
          <w:rFonts w:eastAsia="宋体"/>
          <w:iCs/>
          <w:sz w:val="22"/>
          <w:szCs w:val="18"/>
          <w:lang w:eastAsia="zh-CN"/>
        </w:rPr>
        <w:t xml:space="preserve"> </w:t>
      </w:r>
      <w:r w:rsidR="007D08F3">
        <w:rPr>
          <w:rFonts w:eastAsia="宋体" w:hint="eastAsia"/>
          <w:iCs/>
          <w:sz w:val="22"/>
          <w:szCs w:val="18"/>
          <w:lang w:eastAsia="zh-CN"/>
        </w:rPr>
        <w:t>t</w:t>
      </w:r>
      <w:r w:rsidR="007D08F3">
        <w:rPr>
          <w:rFonts w:eastAsia="宋体"/>
          <w:iCs/>
          <w:sz w:val="22"/>
          <w:szCs w:val="18"/>
          <w:lang w:eastAsia="zh-CN"/>
        </w:rPr>
        <w:t>imely</w:t>
      </w:r>
      <w:r w:rsidR="00BF16B8">
        <w:rPr>
          <w:rFonts w:eastAsia="宋体"/>
          <w:iCs/>
          <w:sz w:val="22"/>
          <w:szCs w:val="18"/>
          <w:lang w:eastAsia="zh-CN"/>
        </w:rPr>
        <w:t xml:space="preserve">, </w:t>
      </w:r>
      <w:r w:rsidR="007D08F3">
        <w:rPr>
          <w:rFonts w:eastAsia="宋体"/>
          <w:iCs/>
          <w:sz w:val="22"/>
          <w:szCs w:val="18"/>
          <w:lang w:eastAsia="zh-CN"/>
        </w:rPr>
        <w:t xml:space="preserve">the cell switch decision may be late in some cases. </w:t>
      </w:r>
      <w:r w:rsidR="00C605B0">
        <w:rPr>
          <w:rFonts w:eastAsia="宋体"/>
          <w:iCs/>
          <w:sz w:val="22"/>
          <w:szCs w:val="18"/>
          <w:lang w:eastAsia="zh-CN"/>
        </w:rPr>
        <w:t>In addition, i</w:t>
      </w:r>
      <w:r w:rsidR="00196DF8">
        <w:rPr>
          <w:rFonts w:eastAsia="宋体"/>
          <w:iCs/>
          <w:sz w:val="22"/>
          <w:szCs w:val="18"/>
          <w:lang w:eastAsia="zh-CN"/>
        </w:rPr>
        <w:t xml:space="preserve">n order to timely know the DL channel condition, frequent beam reporting </w:t>
      </w:r>
      <w:r w:rsidR="001562F3">
        <w:rPr>
          <w:rFonts w:eastAsia="宋体"/>
          <w:iCs/>
          <w:sz w:val="22"/>
          <w:szCs w:val="18"/>
          <w:lang w:eastAsia="zh-CN"/>
        </w:rPr>
        <w:t>can be configured</w:t>
      </w:r>
      <w:r w:rsidR="007A6DE7">
        <w:rPr>
          <w:rFonts w:eastAsia="宋体"/>
          <w:iCs/>
          <w:sz w:val="22"/>
          <w:szCs w:val="18"/>
          <w:lang w:eastAsia="zh-CN"/>
        </w:rPr>
        <w:t xml:space="preserve">, </w:t>
      </w:r>
      <w:r w:rsidR="001562F3">
        <w:rPr>
          <w:rFonts w:eastAsia="宋体"/>
          <w:iCs/>
          <w:sz w:val="22"/>
          <w:szCs w:val="18"/>
          <w:lang w:eastAsia="zh-CN"/>
        </w:rPr>
        <w:t>but it</w:t>
      </w:r>
      <w:r w:rsidR="007A6DE7">
        <w:rPr>
          <w:rFonts w:eastAsia="宋体"/>
          <w:iCs/>
          <w:sz w:val="22"/>
          <w:szCs w:val="18"/>
          <w:lang w:eastAsia="zh-CN"/>
        </w:rPr>
        <w:t xml:space="preserve"> will </w:t>
      </w:r>
      <w:r w:rsidR="00432D34">
        <w:rPr>
          <w:rFonts w:eastAsia="宋体"/>
          <w:iCs/>
          <w:sz w:val="22"/>
          <w:szCs w:val="18"/>
          <w:lang w:eastAsia="zh-CN"/>
        </w:rPr>
        <w:t>increase</w:t>
      </w:r>
      <w:r w:rsidR="0081664F">
        <w:rPr>
          <w:rFonts w:eastAsia="宋体"/>
          <w:iCs/>
          <w:sz w:val="22"/>
          <w:szCs w:val="18"/>
          <w:lang w:eastAsia="zh-CN"/>
        </w:rPr>
        <w:t xml:space="preserve"> </w:t>
      </w:r>
      <w:r w:rsidR="00470DA0">
        <w:rPr>
          <w:rFonts w:eastAsia="宋体"/>
          <w:iCs/>
          <w:sz w:val="22"/>
          <w:szCs w:val="18"/>
          <w:lang w:eastAsia="zh-CN"/>
        </w:rPr>
        <w:t xml:space="preserve">CSI reporting overhead. </w:t>
      </w:r>
      <w:r w:rsidR="00895306">
        <w:rPr>
          <w:rFonts w:eastAsia="宋体"/>
          <w:iCs/>
          <w:sz w:val="22"/>
          <w:szCs w:val="18"/>
          <w:lang w:eastAsia="zh-CN"/>
        </w:rPr>
        <w:t>Hence, we could observe three main motivations for L1 beam measurement/reporting enhancement.</w:t>
      </w:r>
    </w:p>
    <w:p w14:paraId="64D61522" w14:textId="77777777" w:rsidR="00594EFC" w:rsidRDefault="00594EFC" w:rsidP="00594EFC">
      <w:pPr>
        <w:jc w:val="both"/>
        <w:rPr>
          <w:rFonts w:eastAsia="宋体"/>
          <w:b/>
          <w:bCs/>
          <w:sz w:val="22"/>
          <w:szCs w:val="22"/>
          <w:lang w:val="en-US" w:eastAsia="zh-CN"/>
        </w:rPr>
      </w:pPr>
    </w:p>
    <w:p w14:paraId="0737FAF9" w14:textId="071AEDBF" w:rsidR="00594EFC" w:rsidRPr="00DE6CAE" w:rsidRDefault="007A28EB" w:rsidP="00594EFC">
      <w:pPr>
        <w:jc w:val="both"/>
        <w:rPr>
          <w:rFonts w:eastAsia="宋体"/>
          <w:b/>
          <w:bCs/>
          <w:sz w:val="22"/>
          <w:szCs w:val="22"/>
          <w:lang w:val="en-US" w:eastAsia="zh-CN"/>
        </w:rPr>
      </w:pPr>
      <w:r>
        <w:rPr>
          <w:rFonts w:eastAsia="宋体"/>
          <w:b/>
          <w:bCs/>
          <w:sz w:val="22"/>
          <w:szCs w:val="22"/>
          <w:lang w:val="en-US" w:eastAsia="zh-CN"/>
        </w:rPr>
        <w:t>Observation</w:t>
      </w:r>
      <w:r w:rsidR="007259C1">
        <w:rPr>
          <w:rFonts w:eastAsia="宋体"/>
          <w:b/>
          <w:bCs/>
          <w:sz w:val="22"/>
          <w:szCs w:val="22"/>
          <w:lang w:val="en-US" w:eastAsia="zh-CN"/>
        </w:rPr>
        <w:t xml:space="preserve"> 1</w:t>
      </w:r>
    </w:p>
    <w:p w14:paraId="09A3DAA8" w14:textId="3F0241B1" w:rsidR="00594EFC" w:rsidRPr="007E0EDF" w:rsidRDefault="003640DB" w:rsidP="00594EFC">
      <w:pPr>
        <w:pStyle w:val="aff9"/>
        <w:numPr>
          <w:ilvl w:val="0"/>
          <w:numId w:val="25"/>
        </w:numPr>
        <w:ind w:leftChars="0"/>
        <w:jc w:val="both"/>
        <w:rPr>
          <w:rFonts w:eastAsia="宋体"/>
          <w:b/>
          <w:bCs/>
          <w:sz w:val="22"/>
          <w:szCs w:val="22"/>
          <w:lang w:val="en-US" w:eastAsia="zh-CN"/>
        </w:rPr>
      </w:pPr>
      <w:r w:rsidRPr="003640DB">
        <w:rPr>
          <w:rFonts w:eastAsia="宋体"/>
          <w:b/>
          <w:bCs/>
          <w:sz w:val="22"/>
          <w:szCs w:val="22"/>
          <w:lang w:val="en-US" w:eastAsia="zh-CN"/>
        </w:rPr>
        <w:t>L1 beam measurement/reporting enhancement</w:t>
      </w:r>
      <w:r>
        <w:rPr>
          <w:rFonts w:eastAsia="宋体"/>
          <w:b/>
          <w:bCs/>
          <w:sz w:val="22"/>
          <w:szCs w:val="22"/>
          <w:lang w:val="en-US" w:eastAsia="zh-CN"/>
        </w:rPr>
        <w:t xml:space="preserve"> is needed for </w:t>
      </w:r>
      <w:r w:rsidR="00EA04D5">
        <w:rPr>
          <w:rFonts w:eastAsia="宋体"/>
          <w:b/>
          <w:bCs/>
          <w:sz w:val="22"/>
          <w:szCs w:val="22"/>
          <w:lang w:val="en-US" w:eastAsia="zh-CN"/>
        </w:rPr>
        <w:t>following motivations.</w:t>
      </w:r>
    </w:p>
    <w:p w14:paraId="261F6412" w14:textId="261ED1E4" w:rsidR="00EA04D5" w:rsidRPr="00EA04D5" w:rsidRDefault="00EA04D5" w:rsidP="00EA04D5">
      <w:pPr>
        <w:pStyle w:val="aff9"/>
        <w:numPr>
          <w:ilvl w:val="1"/>
          <w:numId w:val="25"/>
        </w:numPr>
        <w:ind w:leftChars="0"/>
        <w:jc w:val="both"/>
        <w:rPr>
          <w:rFonts w:eastAsia="宋体"/>
          <w:b/>
          <w:bCs/>
          <w:sz w:val="22"/>
          <w:szCs w:val="22"/>
          <w:lang w:val="en-US" w:eastAsia="zh-CN"/>
        </w:rPr>
      </w:pPr>
      <w:r w:rsidRPr="00EA04D5">
        <w:rPr>
          <w:rFonts w:eastAsia="宋体"/>
          <w:b/>
          <w:bCs/>
          <w:sz w:val="22"/>
          <w:szCs w:val="22"/>
          <w:lang w:val="en-US" w:eastAsia="zh-CN"/>
        </w:rPr>
        <w:t>robustness</w:t>
      </w:r>
      <w:r w:rsidR="00316B08">
        <w:rPr>
          <w:rFonts w:eastAsia="宋体"/>
          <w:b/>
          <w:bCs/>
          <w:sz w:val="22"/>
          <w:szCs w:val="22"/>
          <w:lang w:val="en-US" w:eastAsia="zh-CN"/>
        </w:rPr>
        <w:t xml:space="preserve"> (e.g.,</w:t>
      </w:r>
      <w:r w:rsidRPr="00EA04D5">
        <w:rPr>
          <w:rFonts w:eastAsia="宋体"/>
          <w:b/>
          <w:bCs/>
          <w:sz w:val="22"/>
          <w:szCs w:val="22"/>
          <w:lang w:val="en-US" w:eastAsia="zh-CN"/>
        </w:rPr>
        <w:t xml:space="preserve"> to avoid </w:t>
      </w:r>
      <w:r w:rsidR="00F40FE6">
        <w:rPr>
          <w:rFonts w:eastAsia="宋体"/>
          <w:b/>
          <w:bCs/>
          <w:sz w:val="22"/>
          <w:szCs w:val="22"/>
          <w:lang w:val="en-US" w:eastAsia="zh-CN"/>
        </w:rPr>
        <w:t xml:space="preserve">frequent cell switch or </w:t>
      </w:r>
      <w:r w:rsidRPr="00EA04D5">
        <w:rPr>
          <w:rFonts w:eastAsia="宋体"/>
          <w:b/>
          <w:bCs/>
          <w:sz w:val="22"/>
          <w:szCs w:val="22"/>
          <w:lang w:val="en-US" w:eastAsia="zh-CN"/>
        </w:rPr>
        <w:t>ping-pong</w:t>
      </w:r>
      <w:r w:rsidR="00316B08">
        <w:rPr>
          <w:rFonts w:eastAsia="宋体"/>
          <w:b/>
          <w:bCs/>
          <w:sz w:val="22"/>
          <w:szCs w:val="22"/>
          <w:lang w:val="en-US" w:eastAsia="zh-CN"/>
        </w:rPr>
        <w:t>)</w:t>
      </w:r>
    </w:p>
    <w:p w14:paraId="1D4ECD46" w14:textId="189206EE" w:rsidR="00EA04D5" w:rsidRPr="00EA04D5" w:rsidRDefault="00EA04D5" w:rsidP="00EA04D5">
      <w:pPr>
        <w:pStyle w:val="aff9"/>
        <w:numPr>
          <w:ilvl w:val="1"/>
          <w:numId w:val="25"/>
        </w:numPr>
        <w:ind w:leftChars="0"/>
        <w:jc w:val="both"/>
        <w:rPr>
          <w:rFonts w:eastAsia="宋体"/>
          <w:b/>
          <w:bCs/>
          <w:sz w:val="22"/>
          <w:szCs w:val="22"/>
          <w:lang w:val="en-US" w:eastAsia="zh-CN"/>
        </w:rPr>
      </w:pPr>
      <w:r w:rsidRPr="00EA04D5">
        <w:rPr>
          <w:rFonts w:eastAsia="宋体"/>
          <w:b/>
          <w:bCs/>
          <w:sz w:val="22"/>
          <w:szCs w:val="22"/>
          <w:lang w:val="en-US" w:eastAsia="zh-CN"/>
        </w:rPr>
        <w:t>timely report</w:t>
      </w:r>
      <w:r w:rsidR="00F40FE6">
        <w:rPr>
          <w:rFonts w:eastAsia="宋体"/>
          <w:b/>
          <w:bCs/>
          <w:sz w:val="22"/>
          <w:szCs w:val="22"/>
          <w:lang w:val="en-US" w:eastAsia="zh-CN"/>
        </w:rPr>
        <w:t>ing</w:t>
      </w:r>
      <w:r w:rsidR="00316B08">
        <w:rPr>
          <w:rFonts w:eastAsia="宋体"/>
          <w:b/>
          <w:bCs/>
          <w:sz w:val="22"/>
          <w:szCs w:val="22"/>
          <w:lang w:val="en-US" w:eastAsia="zh-CN"/>
        </w:rPr>
        <w:t xml:space="preserve"> (e.g.,</w:t>
      </w:r>
      <w:r w:rsidRPr="00EA04D5">
        <w:rPr>
          <w:rFonts w:eastAsia="宋体"/>
          <w:b/>
          <w:bCs/>
          <w:sz w:val="22"/>
          <w:szCs w:val="22"/>
          <w:lang w:val="en-US" w:eastAsia="zh-CN"/>
        </w:rPr>
        <w:t xml:space="preserve"> to avoid late cell switch</w:t>
      </w:r>
      <w:r w:rsidR="00316B08">
        <w:rPr>
          <w:rFonts w:eastAsia="宋体"/>
          <w:b/>
          <w:bCs/>
          <w:sz w:val="22"/>
          <w:szCs w:val="22"/>
          <w:lang w:val="en-US" w:eastAsia="zh-CN"/>
        </w:rPr>
        <w:t>)</w:t>
      </w:r>
    </w:p>
    <w:p w14:paraId="7325BBE3" w14:textId="4F5BBC23" w:rsidR="00EA04D5" w:rsidRPr="00EA04D5" w:rsidRDefault="00316B08" w:rsidP="00EA04D5">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overhead reduction (e.g., </w:t>
      </w:r>
      <w:r w:rsidR="00EA04D5" w:rsidRPr="00EA04D5">
        <w:rPr>
          <w:rFonts w:eastAsia="宋体"/>
          <w:b/>
          <w:bCs/>
          <w:sz w:val="22"/>
          <w:szCs w:val="22"/>
          <w:lang w:val="en-US" w:eastAsia="zh-CN"/>
        </w:rPr>
        <w:t xml:space="preserve">to </w:t>
      </w:r>
      <w:r w:rsidR="007259C1">
        <w:rPr>
          <w:rFonts w:eastAsia="宋体"/>
          <w:b/>
          <w:bCs/>
          <w:sz w:val="22"/>
          <w:szCs w:val="22"/>
          <w:lang w:val="en-US" w:eastAsia="zh-CN"/>
        </w:rPr>
        <w:t xml:space="preserve">avoid frequent UE reporting to </w:t>
      </w:r>
      <w:r w:rsidR="00EA04D5" w:rsidRPr="00EA04D5">
        <w:rPr>
          <w:rFonts w:eastAsia="宋体"/>
          <w:b/>
          <w:bCs/>
          <w:sz w:val="22"/>
          <w:szCs w:val="22"/>
          <w:lang w:val="en-US" w:eastAsia="zh-CN"/>
        </w:rPr>
        <w:t>reduce reporting overhead</w:t>
      </w:r>
      <w:r w:rsidR="007259C1">
        <w:rPr>
          <w:rFonts w:eastAsia="宋体"/>
          <w:b/>
          <w:bCs/>
          <w:sz w:val="22"/>
          <w:szCs w:val="22"/>
          <w:lang w:val="en-US" w:eastAsia="zh-CN"/>
        </w:rPr>
        <w:t>)</w:t>
      </w:r>
    </w:p>
    <w:p w14:paraId="07E9F052" w14:textId="77777777" w:rsidR="00594EFC" w:rsidRPr="00594EFC" w:rsidRDefault="00594EFC" w:rsidP="00FB269D">
      <w:pPr>
        <w:jc w:val="both"/>
        <w:rPr>
          <w:rFonts w:eastAsia="宋体"/>
          <w:iCs/>
          <w:sz w:val="22"/>
          <w:szCs w:val="18"/>
          <w:lang w:val="en-US" w:eastAsia="zh-CN"/>
        </w:rPr>
      </w:pPr>
    </w:p>
    <w:p w14:paraId="347311AC" w14:textId="013CC943" w:rsidR="00E31F72" w:rsidRDefault="00F40428" w:rsidP="00FB269D">
      <w:pPr>
        <w:jc w:val="both"/>
        <w:rPr>
          <w:rFonts w:eastAsia="宋体"/>
          <w:iCs/>
          <w:sz w:val="22"/>
          <w:szCs w:val="18"/>
          <w:lang w:eastAsia="zh-CN"/>
        </w:rPr>
      </w:pPr>
      <w:r>
        <w:rPr>
          <w:rFonts w:eastAsia="宋体"/>
          <w:iCs/>
          <w:sz w:val="22"/>
          <w:szCs w:val="18"/>
          <w:lang w:eastAsia="zh-CN"/>
        </w:rPr>
        <w:t xml:space="preserve">For above motivations, there are mainly two enhancements discussed in last meeting, including </w:t>
      </w:r>
      <w:r w:rsidR="0094477F">
        <w:rPr>
          <w:rFonts w:eastAsia="宋体"/>
          <w:iCs/>
          <w:sz w:val="22"/>
          <w:szCs w:val="18"/>
          <w:lang w:eastAsia="zh-CN"/>
        </w:rPr>
        <w:t xml:space="preserve">filtering of L1 measurement results and UE/event triggered </w:t>
      </w:r>
      <w:r w:rsidR="00C94DC4">
        <w:rPr>
          <w:rFonts w:eastAsia="宋体"/>
          <w:iCs/>
          <w:sz w:val="22"/>
          <w:szCs w:val="18"/>
          <w:lang w:eastAsia="zh-CN"/>
        </w:rPr>
        <w:t xml:space="preserve">report. </w:t>
      </w:r>
      <w:r w:rsidR="00784FA6">
        <w:rPr>
          <w:rFonts w:eastAsia="宋体"/>
          <w:iCs/>
          <w:sz w:val="22"/>
          <w:szCs w:val="18"/>
          <w:lang w:eastAsia="zh-CN"/>
        </w:rPr>
        <w:t>Th</w:t>
      </w:r>
      <w:r w:rsidR="00027F16">
        <w:rPr>
          <w:rFonts w:eastAsia="宋体"/>
          <w:iCs/>
          <w:sz w:val="22"/>
          <w:szCs w:val="18"/>
          <w:lang w:eastAsia="zh-CN"/>
        </w:rPr>
        <w:t>e</w:t>
      </w:r>
      <w:r w:rsidR="00784FA6">
        <w:rPr>
          <w:rFonts w:eastAsia="宋体"/>
          <w:iCs/>
          <w:sz w:val="22"/>
          <w:szCs w:val="18"/>
          <w:lang w:eastAsia="zh-CN"/>
        </w:rPr>
        <w:t xml:space="preserve"> two methods can be discussed</w:t>
      </w:r>
      <w:r w:rsidR="00DD01C5">
        <w:rPr>
          <w:rFonts w:eastAsia="宋体"/>
          <w:iCs/>
          <w:sz w:val="22"/>
          <w:szCs w:val="18"/>
          <w:lang w:eastAsia="zh-CN"/>
        </w:rPr>
        <w:t xml:space="preserve"> separately </w:t>
      </w:r>
      <w:r w:rsidR="00784FA6">
        <w:rPr>
          <w:rFonts w:eastAsia="宋体"/>
          <w:iCs/>
          <w:sz w:val="22"/>
          <w:szCs w:val="18"/>
          <w:lang w:eastAsia="zh-CN"/>
        </w:rPr>
        <w:t>based on legacy</w:t>
      </w:r>
      <w:r w:rsidR="00027F16">
        <w:rPr>
          <w:rFonts w:eastAsia="宋体"/>
          <w:iCs/>
          <w:sz w:val="22"/>
          <w:szCs w:val="18"/>
          <w:lang w:eastAsia="zh-CN"/>
        </w:rPr>
        <w:t xml:space="preserve"> measurement/reporting</w:t>
      </w:r>
      <w:r w:rsidR="002241A5">
        <w:rPr>
          <w:rFonts w:eastAsia="宋体"/>
          <w:iCs/>
          <w:sz w:val="22"/>
          <w:szCs w:val="18"/>
          <w:lang w:eastAsia="zh-CN"/>
        </w:rPr>
        <w:t>.</w:t>
      </w:r>
      <w:r w:rsidR="00027F16">
        <w:rPr>
          <w:rFonts w:eastAsia="宋体"/>
          <w:iCs/>
          <w:sz w:val="22"/>
          <w:szCs w:val="18"/>
          <w:lang w:eastAsia="zh-CN"/>
        </w:rPr>
        <w:t xml:space="preserve"> </w:t>
      </w:r>
      <w:r w:rsidR="002241A5">
        <w:rPr>
          <w:rFonts w:eastAsia="宋体"/>
          <w:iCs/>
          <w:sz w:val="22"/>
          <w:szCs w:val="18"/>
          <w:lang w:eastAsia="zh-CN"/>
        </w:rPr>
        <w:t>I</w:t>
      </w:r>
      <w:r w:rsidR="00027F16">
        <w:rPr>
          <w:rFonts w:eastAsia="宋体"/>
          <w:iCs/>
          <w:sz w:val="22"/>
          <w:szCs w:val="18"/>
          <w:lang w:eastAsia="zh-CN"/>
        </w:rPr>
        <w:t xml:space="preserve">n addition, the combination of these two methods </w:t>
      </w:r>
      <w:r w:rsidR="0046305E">
        <w:rPr>
          <w:rFonts w:eastAsia="宋体"/>
          <w:iCs/>
          <w:sz w:val="22"/>
          <w:szCs w:val="18"/>
          <w:lang w:eastAsia="zh-CN"/>
        </w:rPr>
        <w:t>also needs discussion, i.e., UE/event triggered report</w:t>
      </w:r>
      <w:r w:rsidR="00F8237B">
        <w:rPr>
          <w:rFonts w:eastAsia="宋体"/>
          <w:iCs/>
          <w:sz w:val="22"/>
          <w:szCs w:val="18"/>
          <w:lang w:eastAsia="zh-CN"/>
        </w:rPr>
        <w:t xml:space="preserve"> based on filtered L1 results.</w:t>
      </w:r>
      <w:r w:rsidR="00DD01C5">
        <w:rPr>
          <w:rFonts w:eastAsia="宋体"/>
          <w:iCs/>
          <w:sz w:val="22"/>
          <w:szCs w:val="18"/>
          <w:lang w:eastAsia="zh-CN"/>
        </w:rPr>
        <w:t xml:space="preserve"> The comparison and analysis </w:t>
      </w:r>
      <w:r w:rsidR="00356666">
        <w:rPr>
          <w:rFonts w:eastAsia="宋体"/>
          <w:iCs/>
          <w:sz w:val="22"/>
          <w:szCs w:val="18"/>
          <w:lang w:eastAsia="zh-CN"/>
        </w:rPr>
        <w:t>of the three methods are</w:t>
      </w:r>
      <w:r w:rsidR="000F537E">
        <w:rPr>
          <w:rFonts w:eastAsia="宋体"/>
          <w:iCs/>
          <w:sz w:val="22"/>
          <w:szCs w:val="18"/>
          <w:lang w:eastAsia="zh-CN"/>
        </w:rPr>
        <w:t xml:space="preserve"> shown in Table I.</w:t>
      </w:r>
    </w:p>
    <w:p w14:paraId="5B253136" w14:textId="04E946BA" w:rsidR="000F537E" w:rsidRDefault="00BF0DD5" w:rsidP="00BF0DD5">
      <w:pPr>
        <w:jc w:val="center"/>
        <w:rPr>
          <w:rFonts w:eastAsia="宋体"/>
          <w:iCs/>
          <w:sz w:val="22"/>
          <w:szCs w:val="18"/>
          <w:lang w:eastAsia="zh-CN"/>
        </w:rPr>
      </w:pPr>
      <w:r>
        <w:rPr>
          <w:rFonts w:eastAsia="宋体" w:hint="eastAsia"/>
          <w:iCs/>
          <w:sz w:val="22"/>
          <w:szCs w:val="18"/>
          <w:lang w:eastAsia="zh-CN"/>
        </w:rPr>
        <w:t>T</w:t>
      </w:r>
      <w:r>
        <w:rPr>
          <w:rFonts w:eastAsia="宋体"/>
          <w:iCs/>
          <w:sz w:val="22"/>
          <w:szCs w:val="18"/>
          <w:lang w:eastAsia="zh-CN"/>
        </w:rPr>
        <w:t>able I Comparison and analysis of three methods for L1</w:t>
      </w:r>
      <w:r w:rsidRPr="00BF0DD5">
        <w:t xml:space="preserve"> </w:t>
      </w:r>
      <w:r w:rsidRPr="00BF0DD5">
        <w:rPr>
          <w:rFonts w:eastAsia="宋体"/>
          <w:iCs/>
          <w:sz w:val="22"/>
          <w:szCs w:val="18"/>
          <w:lang w:eastAsia="zh-CN"/>
        </w:rPr>
        <w:t>beam measurement/reporting enhancement</w:t>
      </w:r>
    </w:p>
    <w:tbl>
      <w:tblPr>
        <w:tblStyle w:val="18"/>
        <w:tblW w:w="9962" w:type="dxa"/>
        <w:tblLook w:val="04A0" w:firstRow="1" w:lastRow="0" w:firstColumn="1" w:lastColumn="0" w:noHBand="0" w:noVBand="1"/>
      </w:tblPr>
      <w:tblGrid>
        <w:gridCol w:w="1992"/>
        <w:gridCol w:w="1992"/>
        <w:gridCol w:w="1992"/>
        <w:gridCol w:w="1993"/>
        <w:gridCol w:w="1993"/>
      </w:tblGrid>
      <w:tr w:rsidR="0031272F" w:rsidRPr="0031272F" w14:paraId="64C0C5A9" w14:textId="77777777" w:rsidTr="0031272F">
        <w:trPr>
          <w:trHeight w:val="452"/>
        </w:trPr>
        <w:tc>
          <w:tcPr>
            <w:tcW w:w="1992" w:type="dxa"/>
            <w:hideMark/>
          </w:tcPr>
          <w:p w14:paraId="0FE512F1" w14:textId="77777777" w:rsidR="0031272F" w:rsidRPr="0031272F" w:rsidRDefault="0031272F" w:rsidP="0031272F">
            <w:pPr>
              <w:jc w:val="both"/>
              <w:rPr>
                <w:rFonts w:eastAsia="宋体"/>
                <w:iCs/>
                <w:sz w:val="22"/>
                <w:szCs w:val="18"/>
                <w:lang w:val="en-US"/>
              </w:rPr>
            </w:pPr>
            <w:r w:rsidRPr="0031272F">
              <w:rPr>
                <w:rFonts w:eastAsia="宋体"/>
                <w:b/>
                <w:bCs/>
                <w:iCs/>
                <w:sz w:val="22"/>
                <w:szCs w:val="18"/>
                <w:lang w:val="en-US"/>
              </w:rPr>
              <w:t>Methods</w:t>
            </w:r>
          </w:p>
        </w:tc>
        <w:tc>
          <w:tcPr>
            <w:tcW w:w="1992" w:type="dxa"/>
            <w:hideMark/>
          </w:tcPr>
          <w:p w14:paraId="62145974" w14:textId="627EF183" w:rsidR="0031272F" w:rsidRPr="0031272F" w:rsidRDefault="00356666" w:rsidP="0031272F">
            <w:pPr>
              <w:jc w:val="both"/>
              <w:rPr>
                <w:rFonts w:eastAsia="宋体"/>
                <w:iCs/>
                <w:sz w:val="22"/>
                <w:szCs w:val="18"/>
                <w:lang w:val="en-US"/>
              </w:rPr>
            </w:pPr>
            <w:r>
              <w:rPr>
                <w:rFonts w:eastAsia="宋体"/>
                <w:b/>
                <w:bCs/>
                <w:iCs/>
                <w:sz w:val="22"/>
                <w:szCs w:val="18"/>
                <w:lang w:val="en-US"/>
              </w:rPr>
              <w:t>D</w:t>
            </w:r>
            <w:r w:rsidR="0031272F" w:rsidRPr="0031272F">
              <w:rPr>
                <w:rFonts w:eastAsia="宋体"/>
                <w:b/>
                <w:bCs/>
                <w:iCs/>
                <w:sz w:val="22"/>
                <w:szCs w:val="18"/>
                <w:lang w:val="en-US"/>
              </w:rPr>
              <w:t>esign</w:t>
            </w:r>
            <w:r>
              <w:rPr>
                <w:rFonts w:eastAsia="宋体"/>
                <w:b/>
                <w:bCs/>
                <w:iCs/>
                <w:sz w:val="22"/>
                <w:szCs w:val="18"/>
                <w:lang w:val="en-US"/>
              </w:rPr>
              <w:t xml:space="preserve"> details</w:t>
            </w:r>
          </w:p>
        </w:tc>
        <w:tc>
          <w:tcPr>
            <w:tcW w:w="1992" w:type="dxa"/>
            <w:hideMark/>
          </w:tcPr>
          <w:p w14:paraId="41B88FEE" w14:textId="77777777" w:rsidR="0031272F" w:rsidRPr="0031272F" w:rsidRDefault="0031272F" w:rsidP="0031272F">
            <w:pPr>
              <w:jc w:val="both"/>
              <w:rPr>
                <w:rFonts w:eastAsia="宋体"/>
                <w:iCs/>
                <w:sz w:val="22"/>
                <w:szCs w:val="18"/>
                <w:lang w:val="en-US"/>
              </w:rPr>
            </w:pPr>
            <w:r w:rsidRPr="0031272F">
              <w:rPr>
                <w:rFonts w:eastAsia="宋体"/>
                <w:b/>
                <w:bCs/>
                <w:iCs/>
                <w:sz w:val="22"/>
                <w:szCs w:val="18"/>
                <w:lang w:val="en-US"/>
              </w:rPr>
              <w:t>Robustness</w:t>
            </w:r>
          </w:p>
        </w:tc>
        <w:tc>
          <w:tcPr>
            <w:tcW w:w="1993" w:type="dxa"/>
            <w:hideMark/>
          </w:tcPr>
          <w:p w14:paraId="607680AA" w14:textId="6D80F25A" w:rsidR="0031272F" w:rsidRPr="0031272F" w:rsidRDefault="0031272F" w:rsidP="0031272F">
            <w:pPr>
              <w:jc w:val="both"/>
              <w:rPr>
                <w:rFonts w:eastAsia="宋体"/>
                <w:iCs/>
                <w:sz w:val="22"/>
                <w:szCs w:val="18"/>
                <w:lang w:val="en-US"/>
              </w:rPr>
            </w:pPr>
            <w:r w:rsidRPr="0031272F">
              <w:rPr>
                <w:rFonts w:eastAsia="宋体"/>
                <w:b/>
                <w:bCs/>
                <w:iCs/>
                <w:sz w:val="22"/>
                <w:szCs w:val="18"/>
                <w:lang w:val="en-US"/>
              </w:rPr>
              <w:t>Timely report</w:t>
            </w:r>
            <w:r>
              <w:rPr>
                <w:rFonts w:eastAsia="宋体"/>
                <w:b/>
                <w:bCs/>
                <w:iCs/>
                <w:sz w:val="22"/>
                <w:szCs w:val="18"/>
                <w:lang w:val="en-US"/>
              </w:rPr>
              <w:t>ing</w:t>
            </w:r>
          </w:p>
        </w:tc>
        <w:tc>
          <w:tcPr>
            <w:tcW w:w="1993" w:type="dxa"/>
            <w:hideMark/>
          </w:tcPr>
          <w:p w14:paraId="3D32E67B" w14:textId="4F880475" w:rsidR="0031272F" w:rsidRPr="0031272F" w:rsidRDefault="0031272F" w:rsidP="0031272F">
            <w:pPr>
              <w:jc w:val="both"/>
              <w:rPr>
                <w:rFonts w:eastAsia="宋体"/>
                <w:iCs/>
                <w:sz w:val="22"/>
                <w:szCs w:val="18"/>
                <w:lang w:val="en-US"/>
              </w:rPr>
            </w:pPr>
            <w:r>
              <w:rPr>
                <w:rFonts w:eastAsia="宋体"/>
                <w:b/>
                <w:bCs/>
                <w:iCs/>
                <w:sz w:val="22"/>
                <w:szCs w:val="18"/>
                <w:lang w:val="en-US"/>
              </w:rPr>
              <w:t>O</w:t>
            </w:r>
            <w:r w:rsidRPr="0031272F">
              <w:rPr>
                <w:rFonts w:eastAsia="宋体"/>
                <w:b/>
                <w:bCs/>
                <w:iCs/>
                <w:sz w:val="22"/>
                <w:szCs w:val="18"/>
                <w:lang w:val="en-US"/>
              </w:rPr>
              <w:t>verhead</w:t>
            </w:r>
            <w:r>
              <w:rPr>
                <w:rFonts w:eastAsia="宋体"/>
                <w:b/>
                <w:bCs/>
                <w:iCs/>
                <w:sz w:val="22"/>
                <w:szCs w:val="18"/>
                <w:lang w:val="en-US"/>
              </w:rPr>
              <w:t xml:space="preserve"> reduction</w:t>
            </w:r>
          </w:p>
        </w:tc>
      </w:tr>
      <w:tr w:rsidR="0031272F" w:rsidRPr="0031272F" w14:paraId="70CB3F6A" w14:textId="77777777" w:rsidTr="0031272F">
        <w:trPr>
          <w:trHeight w:val="584"/>
        </w:trPr>
        <w:tc>
          <w:tcPr>
            <w:tcW w:w="1992" w:type="dxa"/>
            <w:hideMark/>
          </w:tcPr>
          <w:p w14:paraId="2B5FDF00" w14:textId="77777777" w:rsidR="0031272F" w:rsidRDefault="0031272F" w:rsidP="0031272F">
            <w:pPr>
              <w:jc w:val="both"/>
              <w:rPr>
                <w:rFonts w:eastAsia="宋体"/>
                <w:iCs/>
                <w:sz w:val="22"/>
                <w:szCs w:val="18"/>
                <w:lang w:val="en-US"/>
              </w:rPr>
            </w:pPr>
            <w:r w:rsidRPr="0031272F">
              <w:rPr>
                <w:rFonts w:eastAsia="宋体"/>
                <w:iCs/>
                <w:sz w:val="22"/>
                <w:szCs w:val="18"/>
                <w:lang w:val="en-US"/>
              </w:rPr>
              <w:t>#1</w:t>
            </w:r>
            <w:r>
              <w:rPr>
                <w:rFonts w:eastAsia="宋体" w:hint="eastAsia"/>
                <w:iCs/>
                <w:sz w:val="22"/>
                <w:szCs w:val="18"/>
                <w:lang w:val="en-US"/>
              </w:rPr>
              <w:t>,</w:t>
            </w:r>
            <w:r w:rsidRPr="0031272F">
              <w:rPr>
                <w:rFonts w:eastAsia="宋体"/>
                <w:iCs/>
                <w:sz w:val="22"/>
                <w:szCs w:val="18"/>
                <w:lang w:val="en-US"/>
              </w:rPr>
              <w:t xml:space="preserve"> </w:t>
            </w:r>
          </w:p>
          <w:p w14:paraId="526BE173" w14:textId="5DE6C547" w:rsidR="0031272F" w:rsidRPr="0031272F" w:rsidRDefault="0031272F" w:rsidP="0031272F">
            <w:pPr>
              <w:jc w:val="both"/>
              <w:rPr>
                <w:rFonts w:eastAsia="宋体"/>
                <w:iCs/>
                <w:sz w:val="22"/>
                <w:szCs w:val="18"/>
                <w:lang w:val="en-US"/>
              </w:rPr>
            </w:pPr>
            <w:r w:rsidRPr="0031272F">
              <w:rPr>
                <w:rFonts w:eastAsia="宋体"/>
                <w:iCs/>
                <w:sz w:val="22"/>
                <w:szCs w:val="18"/>
                <w:lang w:val="en-US"/>
              </w:rPr>
              <w:t>Filtering of L1 measurement results</w:t>
            </w:r>
            <w:r w:rsidR="00356666">
              <w:rPr>
                <w:rFonts w:eastAsia="宋体"/>
                <w:iCs/>
                <w:sz w:val="22"/>
                <w:szCs w:val="18"/>
                <w:lang w:val="en-US"/>
              </w:rPr>
              <w:t xml:space="preserve"> </w:t>
            </w:r>
          </w:p>
        </w:tc>
        <w:tc>
          <w:tcPr>
            <w:tcW w:w="1992" w:type="dxa"/>
            <w:hideMark/>
          </w:tcPr>
          <w:p w14:paraId="0FB4D8B0" w14:textId="5EA9A5A8" w:rsidR="0031272F" w:rsidRPr="0031272F" w:rsidRDefault="0031272F" w:rsidP="0031272F">
            <w:pPr>
              <w:jc w:val="both"/>
              <w:rPr>
                <w:rFonts w:eastAsia="宋体"/>
                <w:iCs/>
                <w:sz w:val="22"/>
                <w:szCs w:val="18"/>
                <w:lang w:val="en-US"/>
              </w:rPr>
            </w:pPr>
            <w:r w:rsidRPr="0031272F">
              <w:rPr>
                <w:rFonts w:eastAsia="宋体"/>
                <w:iCs/>
                <w:sz w:val="22"/>
                <w:szCs w:val="18"/>
                <w:lang w:val="en-US"/>
              </w:rPr>
              <w:t xml:space="preserve">Time domain filtering </w:t>
            </w:r>
            <w:r w:rsidR="00BA586D">
              <w:rPr>
                <w:rFonts w:eastAsia="宋体"/>
                <w:iCs/>
                <w:sz w:val="22"/>
                <w:szCs w:val="18"/>
              </w:rPr>
              <w:t>of multiple measurement instances</w:t>
            </w:r>
            <w:r w:rsidR="00BA586D" w:rsidRPr="0031272F">
              <w:rPr>
                <w:rFonts w:eastAsia="宋体"/>
                <w:iCs/>
                <w:sz w:val="22"/>
                <w:szCs w:val="18"/>
                <w:lang w:val="en-US"/>
              </w:rPr>
              <w:t xml:space="preserve"> </w:t>
            </w:r>
            <w:r w:rsidRPr="0031272F">
              <w:rPr>
                <w:rFonts w:eastAsia="宋体"/>
                <w:iCs/>
                <w:sz w:val="22"/>
                <w:szCs w:val="18"/>
                <w:lang w:val="en-US"/>
              </w:rPr>
              <w:t>and/or</w:t>
            </w:r>
          </w:p>
          <w:p w14:paraId="27E99E99" w14:textId="27117813" w:rsidR="0031272F" w:rsidRPr="0031272F" w:rsidRDefault="0031272F" w:rsidP="0031272F">
            <w:pPr>
              <w:jc w:val="both"/>
              <w:rPr>
                <w:rFonts w:eastAsia="宋体"/>
                <w:iCs/>
                <w:sz w:val="22"/>
                <w:szCs w:val="18"/>
                <w:lang w:val="en-US"/>
              </w:rPr>
            </w:pPr>
            <w:r>
              <w:rPr>
                <w:rFonts w:eastAsia="宋体"/>
                <w:iCs/>
                <w:sz w:val="22"/>
                <w:szCs w:val="18"/>
                <w:lang w:val="en-US"/>
              </w:rPr>
              <w:t>c</w:t>
            </w:r>
            <w:r w:rsidRPr="0031272F">
              <w:rPr>
                <w:rFonts w:eastAsia="宋体"/>
                <w:iCs/>
                <w:sz w:val="22"/>
                <w:szCs w:val="18"/>
                <w:lang w:val="en-US"/>
              </w:rPr>
              <w:t>ell-level (spatial domain) filtering</w:t>
            </w:r>
            <w:r w:rsidR="00BA586D">
              <w:rPr>
                <w:rFonts w:eastAsia="宋体"/>
                <w:iCs/>
                <w:sz w:val="22"/>
                <w:szCs w:val="18"/>
                <w:lang w:val="en-US"/>
              </w:rPr>
              <w:t xml:space="preserve"> </w:t>
            </w:r>
            <w:r w:rsidR="00BA586D" w:rsidRPr="00BA586D">
              <w:rPr>
                <w:rFonts w:eastAsia="宋体"/>
                <w:iCs/>
                <w:sz w:val="22"/>
                <w:szCs w:val="18"/>
                <w:lang w:val="en-US"/>
              </w:rPr>
              <w:t>of multiple beams</w:t>
            </w:r>
          </w:p>
        </w:tc>
        <w:tc>
          <w:tcPr>
            <w:tcW w:w="1992" w:type="dxa"/>
            <w:hideMark/>
          </w:tcPr>
          <w:p w14:paraId="48761212" w14:textId="48A7E875" w:rsidR="0031272F" w:rsidRPr="0031272F" w:rsidRDefault="0031272F" w:rsidP="0031272F">
            <w:pPr>
              <w:jc w:val="both"/>
              <w:rPr>
                <w:rFonts w:eastAsia="宋体"/>
                <w:iCs/>
                <w:sz w:val="22"/>
                <w:szCs w:val="18"/>
                <w:lang w:val="en-US"/>
              </w:rPr>
            </w:pPr>
            <w:r w:rsidRPr="0031272F">
              <w:rPr>
                <w:rFonts w:eastAsia="宋体"/>
                <w:iCs/>
                <w:sz w:val="22"/>
                <w:szCs w:val="18"/>
                <w:lang w:val="en-US"/>
              </w:rPr>
              <w:t>Yes.</w:t>
            </w:r>
            <w:r w:rsidR="00734F18">
              <w:rPr>
                <w:rFonts w:eastAsia="宋体"/>
                <w:iCs/>
                <w:sz w:val="22"/>
                <w:szCs w:val="18"/>
                <w:lang w:val="en-US"/>
              </w:rPr>
              <w:t xml:space="preserve"> </w:t>
            </w:r>
          </w:p>
          <w:p w14:paraId="74A0291B" w14:textId="77777777" w:rsidR="0031272F" w:rsidRPr="0031272F" w:rsidRDefault="0031272F" w:rsidP="0031272F">
            <w:pPr>
              <w:jc w:val="both"/>
              <w:rPr>
                <w:rFonts w:eastAsia="宋体"/>
                <w:iCs/>
                <w:sz w:val="22"/>
                <w:szCs w:val="18"/>
                <w:lang w:val="en-US"/>
              </w:rPr>
            </w:pPr>
            <w:r w:rsidRPr="0031272F">
              <w:rPr>
                <w:rFonts w:eastAsia="宋体"/>
                <w:iCs/>
                <w:sz w:val="22"/>
                <w:szCs w:val="18"/>
                <w:lang w:val="en-US"/>
              </w:rPr>
              <w:t>(the reported filtered results are more stable)</w:t>
            </w:r>
          </w:p>
        </w:tc>
        <w:tc>
          <w:tcPr>
            <w:tcW w:w="1993" w:type="dxa"/>
            <w:hideMark/>
          </w:tcPr>
          <w:p w14:paraId="3F55F894" w14:textId="09EEEA5A" w:rsidR="0031272F" w:rsidRPr="0031272F" w:rsidRDefault="0031272F" w:rsidP="0031272F">
            <w:pPr>
              <w:jc w:val="both"/>
              <w:rPr>
                <w:rFonts w:eastAsia="宋体"/>
                <w:iCs/>
                <w:sz w:val="22"/>
                <w:szCs w:val="18"/>
                <w:lang w:val="en-US"/>
              </w:rPr>
            </w:pPr>
            <w:r w:rsidRPr="0031272F">
              <w:rPr>
                <w:rFonts w:eastAsia="宋体"/>
                <w:iCs/>
                <w:sz w:val="22"/>
                <w:szCs w:val="18"/>
                <w:lang w:val="en-US"/>
              </w:rPr>
              <w:t>No.</w:t>
            </w:r>
            <w:r w:rsidR="00734F18">
              <w:rPr>
                <w:rFonts w:eastAsia="宋体"/>
                <w:iCs/>
                <w:sz w:val="22"/>
                <w:szCs w:val="18"/>
                <w:lang w:val="en-US"/>
              </w:rPr>
              <w:t xml:space="preserve"> </w:t>
            </w:r>
            <w:r w:rsidR="0070273A">
              <w:rPr>
                <w:rFonts w:eastAsia="宋体"/>
                <w:iCs/>
                <w:sz w:val="22"/>
                <w:szCs w:val="18"/>
                <w:lang w:val="en-US"/>
              </w:rPr>
              <w:t>(same</w:t>
            </w:r>
            <w:r w:rsidR="004A0616">
              <w:rPr>
                <w:rFonts w:eastAsia="宋体"/>
                <w:iCs/>
                <w:sz w:val="22"/>
                <w:szCs w:val="18"/>
                <w:lang w:val="en-US"/>
              </w:rPr>
              <w:t xml:space="preserve"> as legacy</w:t>
            </w:r>
            <w:r w:rsidR="0070273A">
              <w:rPr>
                <w:rFonts w:eastAsia="宋体"/>
                <w:iCs/>
                <w:sz w:val="22"/>
                <w:szCs w:val="18"/>
                <w:lang w:val="en-US"/>
              </w:rPr>
              <w:t>.)</w:t>
            </w:r>
          </w:p>
          <w:p w14:paraId="602E24B3" w14:textId="77777777" w:rsidR="0031272F" w:rsidRPr="0031272F" w:rsidRDefault="0031272F" w:rsidP="0031272F">
            <w:pPr>
              <w:jc w:val="both"/>
              <w:rPr>
                <w:rFonts w:eastAsia="宋体"/>
                <w:iCs/>
                <w:sz w:val="22"/>
                <w:szCs w:val="18"/>
                <w:lang w:val="en-US"/>
              </w:rPr>
            </w:pPr>
            <w:r w:rsidRPr="0031272F">
              <w:rPr>
                <w:rFonts w:eastAsia="宋体"/>
                <w:iCs/>
                <w:sz w:val="22"/>
                <w:szCs w:val="18"/>
                <w:lang w:val="en-US"/>
              </w:rPr>
              <w:t>(</w:t>
            </w:r>
            <w:proofErr w:type="spellStart"/>
            <w:r w:rsidRPr="0031272F">
              <w:rPr>
                <w:rFonts w:eastAsia="宋体"/>
                <w:iCs/>
                <w:sz w:val="22"/>
                <w:szCs w:val="18"/>
                <w:lang w:val="en-US"/>
              </w:rPr>
              <w:t>gNB</w:t>
            </w:r>
            <w:proofErr w:type="spellEnd"/>
            <w:r w:rsidRPr="0031272F">
              <w:rPr>
                <w:rFonts w:eastAsia="宋体"/>
                <w:iCs/>
                <w:sz w:val="22"/>
                <w:szCs w:val="18"/>
                <w:lang w:val="en-US"/>
              </w:rPr>
              <w:t xml:space="preserve"> configured P/SP/AP reporting as legacy)</w:t>
            </w:r>
          </w:p>
        </w:tc>
        <w:tc>
          <w:tcPr>
            <w:tcW w:w="1993" w:type="dxa"/>
            <w:hideMark/>
          </w:tcPr>
          <w:p w14:paraId="6542C62F" w14:textId="4E2C0EF5" w:rsidR="0031272F" w:rsidRPr="0031272F" w:rsidRDefault="0031272F" w:rsidP="0031272F">
            <w:pPr>
              <w:jc w:val="both"/>
              <w:rPr>
                <w:rFonts w:eastAsia="宋体"/>
                <w:iCs/>
                <w:sz w:val="22"/>
                <w:szCs w:val="18"/>
                <w:lang w:val="en-US"/>
              </w:rPr>
            </w:pPr>
            <w:r w:rsidRPr="0031272F">
              <w:rPr>
                <w:rFonts w:eastAsia="宋体"/>
                <w:iCs/>
                <w:sz w:val="22"/>
                <w:szCs w:val="18"/>
                <w:lang w:val="en-US"/>
              </w:rPr>
              <w:t>No.</w:t>
            </w:r>
            <w:r w:rsidR="00734F18">
              <w:rPr>
                <w:rFonts w:eastAsia="宋体"/>
                <w:iCs/>
                <w:sz w:val="22"/>
                <w:szCs w:val="18"/>
                <w:lang w:val="en-US"/>
              </w:rPr>
              <w:t xml:space="preserve"> </w:t>
            </w:r>
            <w:r w:rsidR="0070273A">
              <w:rPr>
                <w:rFonts w:eastAsia="宋体"/>
                <w:iCs/>
                <w:sz w:val="22"/>
                <w:szCs w:val="18"/>
                <w:lang w:val="en-US"/>
              </w:rPr>
              <w:t>(even w</w:t>
            </w:r>
            <w:r w:rsidR="00734F18">
              <w:rPr>
                <w:rFonts w:eastAsia="宋体"/>
                <w:iCs/>
                <w:sz w:val="22"/>
                <w:szCs w:val="18"/>
                <w:lang w:val="en-US"/>
              </w:rPr>
              <w:t>orse.</w:t>
            </w:r>
            <w:r w:rsidR="0070273A">
              <w:rPr>
                <w:rFonts w:eastAsia="宋体"/>
                <w:iCs/>
                <w:sz w:val="22"/>
                <w:szCs w:val="18"/>
                <w:lang w:val="en-US"/>
              </w:rPr>
              <w:t>)</w:t>
            </w:r>
          </w:p>
          <w:p w14:paraId="4DB9ED23" w14:textId="56A81837" w:rsidR="0031272F" w:rsidRPr="0031272F" w:rsidRDefault="0031272F" w:rsidP="0031272F">
            <w:pPr>
              <w:jc w:val="both"/>
              <w:rPr>
                <w:rFonts w:eastAsia="宋体"/>
                <w:iCs/>
                <w:sz w:val="22"/>
                <w:szCs w:val="18"/>
                <w:lang w:val="en-US"/>
              </w:rPr>
            </w:pPr>
            <w:r w:rsidRPr="0031272F">
              <w:rPr>
                <w:rFonts w:eastAsia="宋体"/>
                <w:iCs/>
                <w:sz w:val="22"/>
                <w:szCs w:val="18"/>
                <w:lang w:val="en-US"/>
              </w:rPr>
              <w:t>(The legacy non-filtered L1 results may be still needed. So additional reporting of P/SP/AP filtered results increase reporting overhead.)</w:t>
            </w:r>
          </w:p>
        </w:tc>
      </w:tr>
      <w:tr w:rsidR="0031272F" w:rsidRPr="0031272F" w14:paraId="52398F7B" w14:textId="77777777" w:rsidTr="0031272F">
        <w:trPr>
          <w:trHeight w:val="584"/>
        </w:trPr>
        <w:tc>
          <w:tcPr>
            <w:tcW w:w="1992" w:type="dxa"/>
            <w:hideMark/>
          </w:tcPr>
          <w:p w14:paraId="789CFD92" w14:textId="77777777" w:rsidR="00356666" w:rsidRDefault="0031272F" w:rsidP="0031272F">
            <w:pPr>
              <w:jc w:val="both"/>
              <w:rPr>
                <w:rFonts w:eastAsia="宋体"/>
                <w:iCs/>
                <w:sz w:val="22"/>
                <w:szCs w:val="18"/>
                <w:lang w:val="en-US"/>
              </w:rPr>
            </w:pPr>
            <w:r w:rsidRPr="0031272F">
              <w:rPr>
                <w:rFonts w:eastAsia="宋体"/>
                <w:iCs/>
                <w:sz w:val="22"/>
                <w:szCs w:val="18"/>
                <w:lang w:val="en-US"/>
              </w:rPr>
              <w:t xml:space="preserve">#2, </w:t>
            </w:r>
          </w:p>
          <w:p w14:paraId="404CAE55" w14:textId="283EBE39" w:rsidR="0031272F" w:rsidRPr="0031272F" w:rsidRDefault="0031272F" w:rsidP="0031272F">
            <w:pPr>
              <w:jc w:val="both"/>
              <w:rPr>
                <w:rFonts w:eastAsia="宋体"/>
                <w:iCs/>
                <w:sz w:val="22"/>
                <w:szCs w:val="18"/>
                <w:lang w:val="en-US"/>
              </w:rPr>
            </w:pPr>
            <w:r w:rsidRPr="0031272F">
              <w:rPr>
                <w:rFonts w:eastAsia="宋体"/>
                <w:iCs/>
                <w:sz w:val="22"/>
                <w:szCs w:val="18"/>
                <w:lang w:val="en-US"/>
              </w:rPr>
              <w:t xml:space="preserve">UE/event triggered report </w:t>
            </w:r>
            <w:r w:rsidR="00556023">
              <w:rPr>
                <w:rFonts w:eastAsia="宋体"/>
                <w:iCs/>
                <w:sz w:val="22"/>
                <w:szCs w:val="18"/>
                <w:lang w:val="en-US"/>
              </w:rPr>
              <w:t>for</w:t>
            </w:r>
            <w:r w:rsidRPr="0031272F">
              <w:rPr>
                <w:rFonts w:eastAsia="宋体"/>
                <w:iCs/>
                <w:sz w:val="22"/>
                <w:szCs w:val="18"/>
                <w:lang w:val="en-US"/>
              </w:rPr>
              <w:t xml:space="preserve"> </w:t>
            </w:r>
            <w:r w:rsidR="00676B5F">
              <w:rPr>
                <w:rFonts w:eastAsia="宋体"/>
                <w:iCs/>
                <w:sz w:val="22"/>
                <w:szCs w:val="18"/>
                <w:lang w:val="en-US"/>
              </w:rPr>
              <w:t>legacy</w:t>
            </w:r>
            <w:r w:rsidRPr="0031272F">
              <w:rPr>
                <w:rFonts w:eastAsia="宋体"/>
                <w:iCs/>
                <w:sz w:val="22"/>
                <w:szCs w:val="18"/>
                <w:lang w:val="en-US"/>
              </w:rPr>
              <w:t xml:space="preserve"> L1 results</w:t>
            </w:r>
            <w:r w:rsidR="00676B5F">
              <w:rPr>
                <w:rFonts w:eastAsia="宋体"/>
                <w:iCs/>
                <w:sz w:val="22"/>
                <w:szCs w:val="18"/>
                <w:lang w:val="en-US"/>
              </w:rPr>
              <w:t xml:space="preserve"> (non-filtered)</w:t>
            </w:r>
          </w:p>
        </w:tc>
        <w:tc>
          <w:tcPr>
            <w:tcW w:w="1992" w:type="dxa"/>
            <w:hideMark/>
          </w:tcPr>
          <w:p w14:paraId="58C8D136" w14:textId="53337B24" w:rsidR="0031272F" w:rsidRPr="0031272F" w:rsidRDefault="0031272F" w:rsidP="0031272F">
            <w:pPr>
              <w:jc w:val="both"/>
              <w:rPr>
                <w:rFonts w:eastAsia="宋体"/>
                <w:iCs/>
                <w:sz w:val="22"/>
                <w:szCs w:val="18"/>
                <w:lang w:val="en-US"/>
              </w:rPr>
            </w:pPr>
            <w:r w:rsidRPr="0031272F">
              <w:rPr>
                <w:rFonts w:eastAsia="宋体"/>
                <w:iCs/>
                <w:sz w:val="22"/>
                <w:szCs w:val="18"/>
                <w:lang w:val="en-US"/>
              </w:rPr>
              <w:t>A reporting is triggered when certain condition is met for a time duration or multiple beams (Note that time domain filtering and cell-level filtering can be considered in event design)</w:t>
            </w:r>
          </w:p>
        </w:tc>
        <w:tc>
          <w:tcPr>
            <w:tcW w:w="1992" w:type="dxa"/>
            <w:hideMark/>
          </w:tcPr>
          <w:p w14:paraId="2B0EF8C2" w14:textId="77777777" w:rsidR="0031272F" w:rsidRPr="0031272F" w:rsidRDefault="0031272F" w:rsidP="0031272F">
            <w:pPr>
              <w:jc w:val="both"/>
              <w:rPr>
                <w:rFonts w:eastAsia="宋体"/>
                <w:iCs/>
                <w:sz w:val="22"/>
                <w:szCs w:val="18"/>
                <w:lang w:val="en-US"/>
              </w:rPr>
            </w:pPr>
            <w:r w:rsidRPr="0031272F">
              <w:rPr>
                <w:rFonts w:eastAsia="宋体"/>
                <w:iCs/>
                <w:sz w:val="22"/>
                <w:szCs w:val="18"/>
                <w:lang w:val="en-US"/>
              </w:rPr>
              <w:t>Yes.</w:t>
            </w:r>
          </w:p>
          <w:p w14:paraId="7869F2C7" w14:textId="77777777" w:rsidR="0031272F" w:rsidRPr="0031272F" w:rsidRDefault="0031272F" w:rsidP="0031272F">
            <w:pPr>
              <w:jc w:val="both"/>
              <w:rPr>
                <w:rFonts w:eastAsia="宋体"/>
                <w:iCs/>
                <w:sz w:val="22"/>
                <w:szCs w:val="18"/>
                <w:lang w:val="en-US"/>
              </w:rPr>
            </w:pPr>
            <w:r w:rsidRPr="0031272F">
              <w:rPr>
                <w:rFonts w:eastAsia="宋体"/>
                <w:iCs/>
                <w:sz w:val="22"/>
                <w:szCs w:val="18"/>
                <w:lang w:val="en-US"/>
              </w:rPr>
              <w:t>(The event could consider time domain and spatial domain variations)</w:t>
            </w:r>
          </w:p>
        </w:tc>
        <w:tc>
          <w:tcPr>
            <w:tcW w:w="1993" w:type="dxa"/>
            <w:hideMark/>
          </w:tcPr>
          <w:p w14:paraId="6E8C62DE" w14:textId="77777777" w:rsidR="0031272F" w:rsidRDefault="0031272F" w:rsidP="0031272F">
            <w:pPr>
              <w:jc w:val="both"/>
              <w:rPr>
                <w:rFonts w:eastAsia="宋体"/>
                <w:iCs/>
                <w:sz w:val="22"/>
                <w:szCs w:val="18"/>
                <w:lang w:val="en-US"/>
              </w:rPr>
            </w:pPr>
            <w:r w:rsidRPr="0031272F">
              <w:rPr>
                <w:rFonts w:eastAsia="宋体"/>
                <w:iCs/>
                <w:sz w:val="22"/>
                <w:szCs w:val="18"/>
                <w:lang w:val="en-US"/>
              </w:rPr>
              <w:t>Yes.</w:t>
            </w:r>
          </w:p>
          <w:p w14:paraId="1393C75D" w14:textId="11E79BD6" w:rsidR="004A0616" w:rsidRPr="0031272F" w:rsidRDefault="004A0616" w:rsidP="0031272F">
            <w:pPr>
              <w:jc w:val="both"/>
              <w:rPr>
                <w:rFonts w:eastAsia="宋体"/>
                <w:iCs/>
                <w:sz w:val="22"/>
                <w:szCs w:val="18"/>
                <w:lang w:val="en-US"/>
              </w:rPr>
            </w:pPr>
            <w:r>
              <w:rPr>
                <w:rFonts w:eastAsia="宋体" w:hint="eastAsia"/>
                <w:iCs/>
                <w:sz w:val="22"/>
                <w:szCs w:val="18"/>
                <w:lang w:val="en-US"/>
              </w:rPr>
              <w:t>(</w:t>
            </w:r>
            <w:r>
              <w:rPr>
                <w:rFonts w:eastAsia="宋体"/>
                <w:iCs/>
                <w:sz w:val="22"/>
                <w:szCs w:val="18"/>
                <w:lang w:val="en-US"/>
              </w:rPr>
              <w:t>UE triggered)</w:t>
            </w:r>
          </w:p>
        </w:tc>
        <w:tc>
          <w:tcPr>
            <w:tcW w:w="1993" w:type="dxa"/>
            <w:hideMark/>
          </w:tcPr>
          <w:p w14:paraId="2753F30F" w14:textId="77777777" w:rsidR="0031272F" w:rsidRPr="0031272F" w:rsidRDefault="0031272F" w:rsidP="0031272F">
            <w:pPr>
              <w:jc w:val="both"/>
              <w:rPr>
                <w:rFonts w:eastAsia="宋体"/>
                <w:iCs/>
                <w:sz w:val="22"/>
                <w:szCs w:val="18"/>
                <w:lang w:val="en-US"/>
              </w:rPr>
            </w:pPr>
            <w:r w:rsidRPr="0031272F">
              <w:rPr>
                <w:rFonts w:eastAsia="宋体"/>
                <w:iCs/>
                <w:sz w:val="22"/>
                <w:szCs w:val="18"/>
                <w:lang w:val="en-US"/>
              </w:rPr>
              <w:t>Yes.</w:t>
            </w:r>
          </w:p>
          <w:p w14:paraId="5AA049BC" w14:textId="4F48FA0F" w:rsidR="0031272F" w:rsidRPr="0031272F" w:rsidRDefault="0031272F" w:rsidP="0031272F">
            <w:pPr>
              <w:jc w:val="both"/>
              <w:rPr>
                <w:rFonts w:eastAsia="宋体"/>
                <w:iCs/>
                <w:sz w:val="22"/>
                <w:szCs w:val="18"/>
                <w:lang w:val="en-US"/>
              </w:rPr>
            </w:pPr>
            <w:r w:rsidRPr="0031272F">
              <w:rPr>
                <w:rFonts w:eastAsia="宋体"/>
                <w:iCs/>
                <w:sz w:val="22"/>
                <w:szCs w:val="18"/>
                <w:lang w:val="en-US"/>
              </w:rPr>
              <w:t>(Periodic report</w:t>
            </w:r>
            <w:r w:rsidR="00B1672B">
              <w:rPr>
                <w:rFonts w:eastAsia="宋体"/>
                <w:iCs/>
                <w:sz w:val="22"/>
                <w:szCs w:val="18"/>
                <w:lang w:val="en-US"/>
              </w:rPr>
              <w:t xml:space="preserve"> </w:t>
            </w:r>
            <w:r w:rsidRPr="0031272F">
              <w:rPr>
                <w:rFonts w:eastAsia="宋体"/>
                <w:iCs/>
                <w:sz w:val="22"/>
                <w:szCs w:val="18"/>
                <w:lang w:val="en-US"/>
              </w:rPr>
              <w:t>with short periodicity is not needed)</w:t>
            </w:r>
          </w:p>
        </w:tc>
      </w:tr>
      <w:tr w:rsidR="0031272F" w:rsidRPr="0031272F" w14:paraId="0463777F" w14:textId="77777777" w:rsidTr="0031272F">
        <w:trPr>
          <w:trHeight w:val="584"/>
        </w:trPr>
        <w:tc>
          <w:tcPr>
            <w:tcW w:w="1992" w:type="dxa"/>
            <w:hideMark/>
          </w:tcPr>
          <w:p w14:paraId="1C4E47E0" w14:textId="77777777" w:rsidR="00556023" w:rsidRDefault="0031272F" w:rsidP="0031272F">
            <w:pPr>
              <w:jc w:val="both"/>
              <w:rPr>
                <w:rFonts w:eastAsia="宋体"/>
                <w:iCs/>
                <w:sz w:val="22"/>
                <w:szCs w:val="18"/>
                <w:lang w:val="en-US"/>
              </w:rPr>
            </w:pPr>
            <w:r w:rsidRPr="0031272F">
              <w:rPr>
                <w:rFonts w:eastAsia="宋体"/>
                <w:iCs/>
                <w:sz w:val="22"/>
                <w:szCs w:val="18"/>
                <w:lang w:val="en-US"/>
              </w:rPr>
              <w:t xml:space="preserve">#3, </w:t>
            </w:r>
          </w:p>
          <w:p w14:paraId="054247E4" w14:textId="3353436C" w:rsidR="0031272F" w:rsidRPr="0031272F" w:rsidRDefault="0031272F" w:rsidP="0031272F">
            <w:pPr>
              <w:jc w:val="both"/>
              <w:rPr>
                <w:rFonts w:eastAsia="宋体"/>
                <w:iCs/>
                <w:sz w:val="22"/>
                <w:szCs w:val="18"/>
                <w:lang w:val="en-US"/>
              </w:rPr>
            </w:pPr>
            <w:r w:rsidRPr="0031272F">
              <w:rPr>
                <w:rFonts w:eastAsia="宋体"/>
                <w:iCs/>
                <w:sz w:val="22"/>
                <w:szCs w:val="18"/>
                <w:lang w:val="en-US"/>
              </w:rPr>
              <w:t>UE/event triggered report for filtered L1 results</w:t>
            </w:r>
          </w:p>
        </w:tc>
        <w:tc>
          <w:tcPr>
            <w:tcW w:w="1992" w:type="dxa"/>
            <w:hideMark/>
          </w:tcPr>
          <w:p w14:paraId="5ACCA003" w14:textId="26E915A0" w:rsidR="0031272F" w:rsidRPr="0031272F" w:rsidRDefault="0031272F" w:rsidP="0031272F">
            <w:pPr>
              <w:jc w:val="both"/>
              <w:rPr>
                <w:rFonts w:eastAsia="宋体"/>
                <w:iCs/>
                <w:sz w:val="22"/>
                <w:szCs w:val="18"/>
                <w:lang w:val="en-US"/>
              </w:rPr>
            </w:pPr>
            <w:r w:rsidRPr="0031272F">
              <w:rPr>
                <w:rFonts w:eastAsia="宋体"/>
                <w:iCs/>
                <w:sz w:val="22"/>
                <w:szCs w:val="18"/>
                <w:lang w:val="en-US"/>
              </w:rPr>
              <w:t>A reporting is triggered when a simple RSRP/SINR threshold condition is met for the filtered L1 result</w:t>
            </w:r>
          </w:p>
        </w:tc>
        <w:tc>
          <w:tcPr>
            <w:tcW w:w="1992" w:type="dxa"/>
            <w:hideMark/>
          </w:tcPr>
          <w:p w14:paraId="62C44A34" w14:textId="77777777" w:rsidR="0031272F" w:rsidRDefault="0031272F" w:rsidP="0031272F">
            <w:pPr>
              <w:jc w:val="both"/>
              <w:rPr>
                <w:rFonts w:eastAsia="宋体"/>
                <w:iCs/>
                <w:sz w:val="22"/>
                <w:szCs w:val="18"/>
                <w:lang w:val="en-US"/>
              </w:rPr>
            </w:pPr>
            <w:r w:rsidRPr="0031272F">
              <w:rPr>
                <w:rFonts w:eastAsia="宋体"/>
                <w:iCs/>
                <w:sz w:val="22"/>
                <w:szCs w:val="18"/>
                <w:lang w:val="en-US"/>
              </w:rPr>
              <w:t>Yes.</w:t>
            </w:r>
          </w:p>
          <w:p w14:paraId="7723770B" w14:textId="1BDCD9EC" w:rsidR="004A0616" w:rsidRPr="0031272F" w:rsidRDefault="004A0616" w:rsidP="0031272F">
            <w:pPr>
              <w:jc w:val="both"/>
              <w:rPr>
                <w:rFonts w:eastAsia="宋体"/>
                <w:iCs/>
                <w:sz w:val="22"/>
                <w:szCs w:val="18"/>
                <w:lang w:val="en-US"/>
              </w:rPr>
            </w:pPr>
            <w:r>
              <w:rPr>
                <w:rFonts w:eastAsia="宋体" w:hint="eastAsia"/>
                <w:iCs/>
                <w:sz w:val="22"/>
                <w:szCs w:val="18"/>
                <w:lang w:val="en-US"/>
              </w:rPr>
              <w:t>(</w:t>
            </w:r>
            <w:r>
              <w:rPr>
                <w:rFonts w:eastAsia="宋体"/>
                <w:iCs/>
                <w:sz w:val="22"/>
                <w:szCs w:val="18"/>
                <w:lang w:val="en-US"/>
              </w:rPr>
              <w:t>The robustness is achieved by filtered results)</w:t>
            </w:r>
          </w:p>
        </w:tc>
        <w:tc>
          <w:tcPr>
            <w:tcW w:w="1993" w:type="dxa"/>
            <w:hideMark/>
          </w:tcPr>
          <w:p w14:paraId="5E60E1F7" w14:textId="77777777" w:rsidR="0031272F" w:rsidRDefault="0031272F" w:rsidP="0031272F">
            <w:pPr>
              <w:jc w:val="both"/>
              <w:rPr>
                <w:rFonts w:eastAsia="宋体"/>
                <w:iCs/>
                <w:sz w:val="22"/>
                <w:szCs w:val="18"/>
                <w:lang w:val="en-US"/>
              </w:rPr>
            </w:pPr>
            <w:r w:rsidRPr="0031272F">
              <w:rPr>
                <w:rFonts w:eastAsia="宋体"/>
                <w:iCs/>
                <w:sz w:val="22"/>
                <w:szCs w:val="18"/>
                <w:lang w:val="en-US"/>
              </w:rPr>
              <w:t>Yes.</w:t>
            </w:r>
          </w:p>
          <w:p w14:paraId="269AC6AD" w14:textId="40B8E0EF" w:rsidR="004A0616" w:rsidRPr="0031272F" w:rsidRDefault="004A0616" w:rsidP="0031272F">
            <w:pPr>
              <w:jc w:val="both"/>
              <w:rPr>
                <w:rFonts w:eastAsia="宋体"/>
                <w:iCs/>
                <w:sz w:val="22"/>
                <w:szCs w:val="18"/>
                <w:lang w:val="en-US"/>
              </w:rPr>
            </w:pPr>
            <w:r>
              <w:rPr>
                <w:rFonts w:eastAsia="宋体" w:hint="eastAsia"/>
                <w:iCs/>
                <w:sz w:val="22"/>
                <w:szCs w:val="18"/>
                <w:lang w:val="en-US"/>
              </w:rPr>
              <w:t>(</w:t>
            </w:r>
            <w:r>
              <w:rPr>
                <w:rFonts w:eastAsia="宋体"/>
                <w:iCs/>
                <w:sz w:val="22"/>
                <w:szCs w:val="18"/>
                <w:lang w:val="en-US"/>
              </w:rPr>
              <w:t>UE triggered)</w:t>
            </w:r>
          </w:p>
        </w:tc>
        <w:tc>
          <w:tcPr>
            <w:tcW w:w="1993" w:type="dxa"/>
            <w:hideMark/>
          </w:tcPr>
          <w:p w14:paraId="4999A58F" w14:textId="77777777" w:rsidR="0031272F" w:rsidRDefault="0031272F" w:rsidP="0031272F">
            <w:pPr>
              <w:jc w:val="both"/>
              <w:rPr>
                <w:rFonts w:eastAsia="宋体"/>
                <w:iCs/>
                <w:sz w:val="22"/>
                <w:szCs w:val="18"/>
                <w:lang w:val="en-US"/>
              </w:rPr>
            </w:pPr>
            <w:r w:rsidRPr="0031272F">
              <w:rPr>
                <w:rFonts w:eastAsia="宋体"/>
                <w:iCs/>
                <w:sz w:val="22"/>
                <w:szCs w:val="18"/>
                <w:lang w:val="en-US"/>
              </w:rPr>
              <w:t>Yes.</w:t>
            </w:r>
          </w:p>
          <w:p w14:paraId="1AC4A10F" w14:textId="0B0FF89D" w:rsidR="004A0616" w:rsidRPr="0031272F" w:rsidRDefault="004A0616" w:rsidP="0031272F">
            <w:pPr>
              <w:jc w:val="both"/>
              <w:rPr>
                <w:rFonts w:eastAsia="宋体"/>
                <w:iCs/>
                <w:sz w:val="22"/>
                <w:szCs w:val="18"/>
                <w:lang w:val="en-US"/>
              </w:rPr>
            </w:pPr>
            <w:r w:rsidRPr="0031272F">
              <w:rPr>
                <w:rFonts w:eastAsia="宋体"/>
                <w:iCs/>
                <w:sz w:val="22"/>
                <w:szCs w:val="18"/>
                <w:lang w:val="en-US"/>
              </w:rPr>
              <w:t>(Periodic report</w:t>
            </w:r>
            <w:r>
              <w:rPr>
                <w:rFonts w:eastAsia="宋体"/>
                <w:iCs/>
                <w:sz w:val="22"/>
                <w:szCs w:val="18"/>
                <w:lang w:val="en-US"/>
              </w:rPr>
              <w:t xml:space="preserve"> </w:t>
            </w:r>
            <w:r w:rsidRPr="0031272F">
              <w:rPr>
                <w:rFonts w:eastAsia="宋体"/>
                <w:iCs/>
                <w:sz w:val="22"/>
                <w:szCs w:val="18"/>
                <w:lang w:val="en-US"/>
              </w:rPr>
              <w:t>with short periodicity is not needed)</w:t>
            </w:r>
          </w:p>
        </w:tc>
      </w:tr>
    </w:tbl>
    <w:p w14:paraId="401BF398" w14:textId="77777777" w:rsidR="006D233D" w:rsidRDefault="006D233D" w:rsidP="00FB269D">
      <w:pPr>
        <w:jc w:val="both"/>
        <w:rPr>
          <w:rFonts w:eastAsia="宋体"/>
          <w:iCs/>
          <w:sz w:val="22"/>
          <w:szCs w:val="18"/>
          <w:lang w:eastAsia="zh-CN"/>
        </w:rPr>
      </w:pPr>
    </w:p>
    <w:p w14:paraId="584EBB3A" w14:textId="47BB555B" w:rsidR="00FD04EB" w:rsidRDefault="00D378DE" w:rsidP="00D378DE">
      <w:pPr>
        <w:jc w:val="both"/>
        <w:rPr>
          <w:rFonts w:eastAsia="宋体"/>
          <w:iCs/>
          <w:sz w:val="22"/>
          <w:szCs w:val="18"/>
          <w:lang w:eastAsia="zh-CN"/>
        </w:rPr>
      </w:pPr>
      <w:r>
        <w:rPr>
          <w:rFonts w:eastAsia="宋体"/>
          <w:iCs/>
          <w:sz w:val="22"/>
          <w:szCs w:val="18"/>
          <w:lang w:eastAsia="zh-CN"/>
        </w:rPr>
        <w:t xml:space="preserve">For </w:t>
      </w:r>
      <w:r w:rsidR="006E0F90">
        <w:rPr>
          <w:rFonts w:eastAsia="宋体"/>
          <w:iCs/>
          <w:sz w:val="22"/>
          <w:szCs w:val="18"/>
          <w:lang w:eastAsia="zh-CN"/>
        </w:rPr>
        <w:t xml:space="preserve">#1 </w:t>
      </w:r>
      <w:r>
        <w:rPr>
          <w:rFonts w:eastAsia="宋体"/>
          <w:iCs/>
          <w:sz w:val="22"/>
          <w:szCs w:val="18"/>
          <w:lang w:eastAsia="zh-CN"/>
        </w:rPr>
        <w:t>filtering of L1 measurement results, t</w:t>
      </w:r>
      <w:r w:rsidRPr="00D378DE">
        <w:rPr>
          <w:rFonts w:eastAsia="宋体"/>
          <w:iCs/>
          <w:sz w:val="22"/>
          <w:szCs w:val="18"/>
          <w:lang w:eastAsia="zh-CN"/>
        </w:rPr>
        <w:t xml:space="preserve">ime domain filtering </w:t>
      </w:r>
      <w:r w:rsidR="00123BFB">
        <w:rPr>
          <w:rFonts w:eastAsia="宋体"/>
          <w:iCs/>
          <w:sz w:val="22"/>
          <w:szCs w:val="18"/>
          <w:lang w:eastAsia="zh-CN"/>
        </w:rPr>
        <w:t xml:space="preserve">of multiple measurement instances </w:t>
      </w:r>
      <w:r w:rsidRPr="00D378DE">
        <w:rPr>
          <w:rFonts w:eastAsia="宋体"/>
          <w:iCs/>
          <w:sz w:val="22"/>
          <w:szCs w:val="18"/>
          <w:lang w:eastAsia="zh-CN"/>
        </w:rPr>
        <w:t>and/or</w:t>
      </w:r>
      <w:r>
        <w:rPr>
          <w:rFonts w:eastAsia="宋体"/>
          <w:iCs/>
          <w:sz w:val="22"/>
          <w:szCs w:val="18"/>
          <w:lang w:eastAsia="zh-CN"/>
        </w:rPr>
        <w:t xml:space="preserve"> </w:t>
      </w:r>
      <w:r w:rsidR="00123BFB">
        <w:rPr>
          <w:rFonts w:eastAsia="宋体"/>
          <w:iCs/>
          <w:sz w:val="22"/>
          <w:szCs w:val="18"/>
          <w:lang w:eastAsia="zh-CN"/>
        </w:rPr>
        <w:t>c</w:t>
      </w:r>
      <w:r w:rsidRPr="00D378DE">
        <w:rPr>
          <w:rFonts w:eastAsia="宋体"/>
          <w:iCs/>
          <w:sz w:val="22"/>
          <w:szCs w:val="18"/>
          <w:lang w:eastAsia="zh-CN"/>
        </w:rPr>
        <w:t xml:space="preserve">ell-level filtering </w:t>
      </w:r>
      <w:r w:rsidR="00123BFB">
        <w:rPr>
          <w:rFonts w:eastAsia="宋体"/>
          <w:iCs/>
          <w:sz w:val="22"/>
          <w:szCs w:val="18"/>
          <w:lang w:eastAsia="zh-CN"/>
        </w:rPr>
        <w:t xml:space="preserve">of multiple beams </w:t>
      </w:r>
      <w:r w:rsidR="003D2C88">
        <w:rPr>
          <w:rFonts w:eastAsia="宋体"/>
          <w:iCs/>
          <w:sz w:val="22"/>
          <w:szCs w:val="18"/>
          <w:lang w:eastAsia="zh-CN"/>
        </w:rPr>
        <w:t>can be studied.</w:t>
      </w:r>
      <w:r w:rsidR="00041ADC">
        <w:rPr>
          <w:rFonts w:eastAsia="宋体"/>
          <w:iCs/>
          <w:sz w:val="22"/>
          <w:szCs w:val="18"/>
          <w:lang w:eastAsia="zh-CN"/>
        </w:rPr>
        <w:t xml:space="preserve"> The filtered results become more stable for L1L2 cell switch decision.</w:t>
      </w:r>
      <w:r w:rsidR="002E06E1">
        <w:rPr>
          <w:rFonts w:eastAsia="宋体"/>
          <w:iCs/>
          <w:sz w:val="22"/>
          <w:szCs w:val="18"/>
          <w:lang w:eastAsia="zh-CN"/>
        </w:rPr>
        <w:t xml:space="preserve"> But it cannot resolve the issue</w:t>
      </w:r>
      <w:r w:rsidR="00FD04EB">
        <w:rPr>
          <w:rFonts w:eastAsia="宋体"/>
          <w:iCs/>
          <w:sz w:val="22"/>
          <w:szCs w:val="18"/>
          <w:lang w:eastAsia="zh-CN"/>
        </w:rPr>
        <w:t>s</w:t>
      </w:r>
      <w:r w:rsidR="002E06E1">
        <w:rPr>
          <w:rFonts w:eastAsia="宋体"/>
          <w:iCs/>
          <w:sz w:val="22"/>
          <w:szCs w:val="18"/>
          <w:lang w:eastAsia="zh-CN"/>
        </w:rPr>
        <w:t xml:space="preserve"> of </w:t>
      </w:r>
      <w:r w:rsidR="00D93017">
        <w:rPr>
          <w:rFonts w:eastAsia="宋体"/>
          <w:iCs/>
          <w:sz w:val="22"/>
          <w:szCs w:val="18"/>
          <w:lang w:eastAsia="zh-CN"/>
        </w:rPr>
        <w:t>late reporting or</w:t>
      </w:r>
      <w:r w:rsidR="00BF0DD5">
        <w:rPr>
          <w:rFonts w:eastAsia="宋体"/>
          <w:iCs/>
          <w:sz w:val="22"/>
          <w:szCs w:val="18"/>
          <w:lang w:eastAsia="zh-CN"/>
        </w:rPr>
        <w:t xml:space="preserve"> large</w:t>
      </w:r>
      <w:r w:rsidR="00D93017">
        <w:rPr>
          <w:rFonts w:eastAsia="宋体"/>
          <w:iCs/>
          <w:sz w:val="22"/>
          <w:szCs w:val="18"/>
          <w:lang w:eastAsia="zh-CN"/>
        </w:rPr>
        <w:t xml:space="preserve"> </w:t>
      </w:r>
      <w:r w:rsidR="00FD04EB">
        <w:rPr>
          <w:rFonts w:eastAsia="宋体"/>
          <w:iCs/>
          <w:sz w:val="22"/>
          <w:szCs w:val="18"/>
          <w:lang w:eastAsia="zh-CN"/>
        </w:rPr>
        <w:t>reporting overhead.</w:t>
      </w:r>
      <w:r w:rsidR="00142CD2">
        <w:rPr>
          <w:rFonts w:eastAsia="宋体"/>
          <w:iCs/>
          <w:sz w:val="22"/>
          <w:szCs w:val="18"/>
          <w:lang w:eastAsia="zh-CN"/>
        </w:rPr>
        <w:t xml:space="preserve"> Because NW</w:t>
      </w:r>
      <w:r w:rsidR="00142CD2" w:rsidRPr="00142CD2">
        <w:rPr>
          <w:rFonts w:eastAsia="宋体"/>
          <w:iCs/>
          <w:sz w:val="22"/>
          <w:szCs w:val="18"/>
          <w:lang w:eastAsia="zh-CN"/>
        </w:rPr>
        <w:t xml:space="preserve"> configure</w:t>
      </w:r>
      <w:r w:rsidR="00142CD2">
        <w:rPr>
          <w:rFonts w:eastAsia="宋体"/>
          <w:iCs/>
          <w:sz w:val="22"/>
          <w:szCs w:val="18"/>
          <w:lang w:eastAsia="zh-CN"/>
        </w:rPr>
        <w:t>s</w:t>
      </w:r>
      <w:r w:rsidR="00142CD2" w:rsidRPr="00142CD2">
        <w:rPr>
          <w:rFonts w:eastAsia="宋体"/>
          <w:iCs/>
          <w:sz w:val="22"/>
          <w:szCs w:val="18"/>
          <w:lang w:eastAsia="zh-CN"/>
        </w:rPr>
        <w:t xml:space="preserve"> P/SP/AP reporting as legacy</w:t>
      </w:r>
      <w:r w:rsidR="00142CD2">
        <w:rPr>
          <w:rFonts w:eastAsia="宋体"/>
          <w:iCs/>
          <w:sz w:val="22"/>
          <w:szCs w:val="18"/>
          <w:lang w:eastAsia="zh-CN"/>
        </w:rPr>
        <w:t xml:space="preserve">, the reporting timing is the same as legacy. </w:t>
      </w:r>
      <w:r w:rsidR="00C42427">
        <w:rPr>
          <w:rFonts w:eastAsia="宋体"/>
          <w:iCs/>
          <w:sz w:val="22"/>
          <w:szCs w:val="18"/>
          <w:lang w:eastAsia="zh-CN"/>
        </w:rPr>
        <w:t xml:space="preserve">In addition to the filtered L1 results </w:t>
      </w:r>
      <w:r w:rsidR="00C42427">
        <w:rPr>
          <w:rFonts w:eastAsia="宋体"/>
          <w:iCs/>
          <w:sz w:val="22"/>
          <w:szCs w:val="18"/>
          <w:lang w:eastAsia="zh-CN"/>
        </w:rPr>
        <w:lastRenderedPageBreak/>
        <w:t>reporting, NW may also configure the legacy non-filtered L1 results</w:t>
      </w:r>
      <w:r w:rsidR="004013BC">
        <w:rPr>
          <w:rFonts w:eastAsia="宋体"/>
          <w:iCs/>
          <w:sz w:val="22"/>
          <w:szCs w:val="18"/>
          <w:lang w:eastAsia="zh-CN"/>
        </w:rPr>
        <w:t xml:space="preserve"> for dynamic beam switching purpose, hence, the CSI reporting overhead is increased</w:t>
      </w:r>
      <w:r w:rsidR="00517F6E">
        <w:rPr>
          <w:rFonts w:eastAsia="宋体"/>
          <w:iCs/>
          <w:sz w:val="22"/>
          <w:szCs w:val="18"/>
          <w:lang w:eastAsia="zh-CN"/>
        </w:rPr>
        <w:t xml:space="preserve"> compared with legacy.</w:t>
      </w:r>
      <w:r w:rsidR="007D71A2">
        <w:rPr>
          <w:rFonts w:eastAsia="宋体"/>
          <w:iCs/>
          <w:sz w:val="22"/>
          <w:szCs w:val="18"/>
          <w:lang w:eastAsia="zh-CN"/>
        </w:rPr>
        <w:t xml:space="preserve"> In this case, to </w:t>
      </w:r>
      <w:r w:rsidR="00403E12">
        <w:rPr>
          <w:rFonts w:eastAsia="宋体"/>
          <w:iCs/>
          <w:sz w:val="22"/>
          <w:szCs w:val="18"/>
          <w:lang w:eastAsia="zh-CN"/>
        </w:rPr>
        <w:t>relax the burden on reporting overhead, fi</w:t>
      </w:r>
      <w:r w:rsidR="00233CDF">
        <w:rPr>
          <w:rFonts w:eastAsia="宋体"/>
          <w:iCs/>
          <w:sz w:val="22"/>
          <w:szCs w:val="18"/>
          <w:lang w:eastAsia="zh-CN"/>
        </w:rPr>
        <w:t xml:space="preserve">ltering of L1 measurement results </w:t>
      </w:r>
      <w:r w:rsidR="007079B3">
        <w:rPr>
          <w:rFonts w:eastAsia="宋体"/>
          <w:iCs/>
          <w:sz w:val="22"/>
          <w:szCs w:val="18"/>
          <w:lang w:eastAsia="zh-CN"/>
        </w:rPr>
        <w:t>could</w:t>
      </w:r>
      <w:r w:rsidR="00233CDF">
        <w:rPr>
          <w:rFonts w:eastAsia="宋体"/>
          <w:iCs/>
          <w:sz w:val="22"/>
          <w:szCs w:val="18"/>
          <w:lang w:eastAsia="zh-CN"/>
        </w:rPr>
        <w:t xml:space="preserve"> be configured for </w:t>
      </w:r>
      <w:r w:rsidR="007079B3">
        <w:rPr>
          <w:rFonts w:eastAsia="宋体"/>
          <w:iCs/>
          <w:sz w:val="22"/>
          <w:szCs w:val="18"/>
          <w:lang w:eastAsia="zh-CN"/>
        </w:rPr>
        <w:t>SP/</w:t>
      </w:r>
      <w:r w:rsidR="00233CDF">
        <w:rPr>
          <w:rFonts w:eastAsia="宋体"/>
          <w:iCs/>
          <w:sz w:val="22"/>
          <w:szCs w:val="18"/>
          <w:lang w:eastAsia="zh-CN"/>
        </w:rPr>
        <w:t>AP CSI reporting only.</w:t>
      </w:r>
    </w:p>
    <w:p w14:paraId="39A7293F" w14:textId="6AF3F615" w:rsidR="006E0F90" w:rsidRDefault="006E0F90" w:rsidP="00D378DE">
      <w:pPr>
        <w:jc w:val="both"/>
        <w:rPr>
          <w:rFonts w:eastAsia="宋体"/>
          <w:iCs/>
          <w:sz w:val="22"/>
          <w:szCs w:val="18"/>
          <w:lang w:eastAsia="zh-CN"/>
        </w:rPr>
      </w:pPr>
      <w:r>
        <w:rPr>
          <w:rFonts w:eastAsia="宋体" w:hint="eastAsia"/>
          <w:iCs/>
          <w:sz w:val="22"/>
          <w:szCs w:val="18"/>
          <w:lang w:eastAsia="zh-CN"/>
        </w:rPr>
        <w:t>F</w:t>
      </w:r>
      <w:r>
        <w:rPr>
          <w:rFonts w:eastAsia="宋体"/>
          <w:iCs/>
          <w:sz w:val="22"/>
          <w:szCs w:val="18"/>
          <w:lang w:eastAsia="zh-CN"/>
        </w:rPr>
        <w:t xml:space="preserve">or #2 </w:t>
      </w:r>
      <w:r w:rsidRPr="006E0F90">
        <w:rPr>
          <w:rFonts w:eastAsia="宋体"/>
          <w:iCs/>
          <w:sz w:val="22"/>
          <w:szCs w:val="18"/>
          <w:lang w:eastAsia="zh-CN"/>
        </w:rPr>
        <w:t>UE/event triggered report for legacy L1 results</w:t>
      </w:r>
      <w:r>
        <w:rPr>
          <w:rFonts w:eastAsia="宋体"/>
          <w:iCs/>
          <w:sz w:val="22"/>
          <w:szCs w:val="18"/>
          <w:lang w:eastAsia="zh-CN"/>
        </w:rPr>
        <w:t xml:space="preserve">, </w:t>
      </w:r>
      <w:r w:rsidR="00A5392D">
        <w:rPr>
          <w:rFonts w:eastAsia="宋体"/>
          <w:iCs/>
          <w:sz w:val="22"/>
          <w:szCs w:val="18"/>
          <w:lang w:eastAsia="zh-CN"/>
        </w:rPr>
        <w:t xml:space="preserve">a beam reporting is triggered </w:t>
      </w:r>
      <w:r w:rsidR="00A5392D" w:rsidRPr="00A5392D">
        <w:rPr>
          <w:rFonts w:eastAsia="宋体"/>
          <w:iCs/>
          <w:sz w:val="22"/>
          <w:szCs w:val="18"/>
          <w:lang w:eastAsia="zh-CN"/>
        </w:rPr>
        <w:t>when certain conditional is met</w:t>
      </w:r>
      <w:r w:rsidR="00A5392D">
        <w:rPr>
          <w:rFonts w:eastAsia="宋体"/>
          <w:iCs/>
          <w:sz w:val="22"/>
          <w:szCs w:val="18"/>
          <w:lang w:eastAsia="zh-CN"/>
        </w:rPr>
        <w:t xml:space="preserve">. The impact of </w:t>
      </w:r>
      <w:r w:rsidR="00A5392D" w:rsidRPr="00A5392D">
        <w:rPr>
          <w:rFonts w:eastAsia="宋体"/>
          <w:iCs/>
          <w:sz w:val="22"/>
          <w:szCs w:val="18"/>
          <w:lang w:eastAsia="zh-CN"/>
        </w:rPr>
        <w:t>time domain filtering and cell-level filtering can be considered in event design</w:t>
      </w:r>
      <w:r w:rsidR="00D422F8">
        <w:rPr>
          <w:rFonts w:eastAsia="宋体"/>
          <w:iCs/>
          <w:sz w:val="22"/>
          <w:szCs w:val="18"/>
          <w:lang w:eastAsia="zh-CN"/>
        </w:rPr>
        <w:t xml:space="preserve"> to improve the robustness</w:t>
      </w:r>
      <w:r w:rsidR="00A5392D">
        <w:rPr>
          <w:rFonts w:eastAsia="宋体"/>
          <w:iCs/>
          <w:sz w:val="22"/>
          <w:szCs w:val="18"/>
          <w:lang w:eastAsia="zh-CN"/>
        </w:rPr>
        <w:t xml:space="preserve">. For example, </w:t>
      </w:r>
      <w:r w:rsidR="002F4B23">
        <w:rPr>
          <w:rFonts w:eastAsia="宋体"/>
          <w:iCs/>
          <w:sz w:val="22"/>
          <w:szCs w:val="18"/>
          <w:lang w:eastAsia="zh-CN"/>
        </w:rPr>
        <w:t xml:space="preserve">the condition could </w:t>
      </w:r>
      <w:r w:rsidR="002B0989">
        <w:rPr>
          <w:rFonts w:eastAsia="宋体"/>
          <w:iCs/>
          <w:sz w:val="22"/>
          <w:szCs w:val="18"/>
          <w:lang w:eastAsia="zh-CN"/>
        </w:rPr>
        <w:t xml:space="preserve">be defined as when certain measurement threshold is met </w:t>
      </w:r>
      <w:r w:rsidR="00041290">
        <w:rPr>
          <w:rFonts w:eastAsia="宋体"/>
          <w:iCs/>
          <w:sz w:val="22"/>
          <w:szCs w:val="18"/>
          <w:lang w:eastAsia="zh-CN"/>
        </w:rPr>
        <w:t xml:space="preserve">for </w:t>
      </w:r>
      <w:r w:rsidR="002B0989" w:rsidRPr="002B0989">
        <w:rPr>
          <w:rFonts w:eastAsia="宋体"/>
          <w:iCs/>
          <w:sz w:val="22"/>
          <w:szCs w:val="18"/>
          <w:lang w:eastAsia="zh-CN"/>
        </w:rPr>
        <w:t>a time duration or multiple beams</w:t>
      </w:r>
      <w:r w:rsidR="00041290">
        <w:rPr>
          <w:rFonts w:eastAsia="宋体"/>
          <w:iCs/>
          <w:sz w:val="22"/>
          <w:szCs w:val="18"/>
          <w:lang w:eastAsia="zh-CN"/>
        </w:rPr>
        <w:t>.</w:t>
      </w:r>
      <w:r w:rsidR="00B1672B">
        <w:rPr>
          <w:rFonts w:eastAsia="宋体"/>
          <w:iCs/>
          <w:sz w:val="22"/>
          <w:szCs w:val="18"/>
          <w:lang w:eastAsia="zh-CN"/>
        </w:rPr>
        <w:t xml:space="preserve"> With event triggered report, periodic report with short periodicity is not needed</w:t>
      </w:r>
      <w:r w:rsidR="00A25A02">
        <w:rPr>
          <w:rFonts w:eastAsia="宋体"/>
          <w:iCs/>
          <w:sz w:val="22"/>
          <w:szCs w:val="18"/>
          <w:lang w:eastAsia="zh-CN"/>
        </w:rPr>
        <w:t>, thus, CSI reporting overhead can be reduced. Timely</w:t>
      </w:r>
      <w:r w:rsidR="00D1733E">
        <w:rPr>
          <w:rFonts w:eastAsia="宋体"/>
          <w:iCs/>
          <w:sz w:val="22"/>
          <w:szCs w:val="18"/>
          <w:lang w:eastAsia="zh-CN"/>
        </w:rPr>
        <w:t xml:space="preserve"> reporting can be also achieved.</w:t>
      </w:r>
    </w:p>
    <w:p w14:paraId="2C346244" w14:textId="384686E6" w:rsidR="00D1733E" w:rsidRDefault="00D1733E" w:rsidP="00D378DE">
      <w:pPr>
        <w:jc w:val="both"/>
        <w:rPr>
          <w:rFonts w:eastAsia="宋体"/>
          <w:iCs/>
          <w:sz w:val="22"/>
          <w:szCs w:val="18"/>
          <w:lang w:eastAsia="zh-CN"/>
        </w:rPr>
      </w:pPr>
      <w:r>
        <w:rPr>
          <w:rFonts w:eastAsia="宋体" w:hint="eastAsia"/>
          <w:iCs/>
          <w:sz w:val="22"/>
          <w:szCs w:val="18"/>
          <w:lang w:eastAsia="zh-CN"/>
        </w:rPr>
        <w:t>F</w:t>
      </w:r>
      <w:r>
        <w:rPr>
          <w:rFonts w:eastAsia="宋体"/>
          <w:iCs/>
          <w:sz w:val="22"/>
          <w:szCs w:val="18"/>
          <w:lang w:eastAsia="zh-CN"/>
        </w:rPr>
        <w:t xml:space="preserve">or #3 </w:t>
      </w:r>
      <w:r w:rsidRPr="006E0F90">
        <w:rPr>
          <w:rFonts w:eastAsia="宋体"/>
          <w:iCs/>
          <w:sz w:val="22"/>
          <w:szCs w:val="18"/>
          <w:lang w:eastAsia="zh-CN"/>
        </w:rPr>
        <w:t xml:space="preserve">UE/event triggered report for </w:t>
      </w:r>
      <w:r>
        <w:rPr>
          <w:rFonts w:eastAsia="宋体"/>
          <w:iCs/>
          <w:sz w:val="22"/>
          <w:szCs w:val="18"/>
          <w:lang w:eastAsia="zh-CN"/>
        </w:rPr>
        <w:t>filtered</w:t>
      </w:r>
      <w:r w:rsidRPr="006E0F90">
        <w:rPr>
          <w:rFonts w:eastAsia="宋体"/>
          <w:iCs/>
          <w:sz w:val="22"/>
          <w:szCs w:val="18"/>
          <w:lang w:eastAsia="zh-CN"/>
        </w:rPr>
        <w:t xml:space="preserve"> L1 results</w:t>
      </w:r>
      <w:r>
        <w:rPr>
          <w:rFonts w:eastAsia="宋体"/>
          <w:iCs/>
          <w:sz w:val="22"/>
          <w:szCs w:val="18"/>
          <w:lang w:eastAsia="zh-CN"/>
        </w:rPr>
        <w:t>,</w:t>
      </w:r>
      <w:r w:rsidR="004C2BD0">
        <w:rPr>
          <w:rFonts w:eastAsia="宋体"/>
          <w:iCs/>
          <w:sz w:val="22"/>
          <w:szCs w:val="18"/>
          <w:lang w:eastAsia="zh-CN"/>
        </w:rPr>
        <w:t xml:space="preserve"> since </w:t>
      </w:r>
      <w:r w:rsidR="004C2BD0" w:rsidRPr="00A5392D">
        <w:rPr>
          <w:rFonts w:eastAsia="宋体"/>
          <w:iCs/>
          <w:sz w:val="22"/>
          <w:szCs w:val="18"/>
          <w:lang w:eastAsia="zh-CN"/>
        </w:rPr>
        <w:t>time domain filtering and cell-level filtering</w:t>
      </w:r>
      <w:r w:rsidR="004C2BD0">
        <w:rPr>
          <w:rFonts w:eastAsia="宋体"/>
          <w:iCs/>
          <w:sz w:val="22"/>
          <w:szCs w:val="18"/>
          <w:lang w:eastAsia="zh-CN"/>
        </w:rPr>
        <w:t xml:space="preserve"> have been considered in filtered L1 results, the condition</w:t>
      </w:r>
      <w:r w:rsidR="002E59DB">
        <w:rPr>
          <w:rFonts w:eastAsia="宋体"/>
          <w:iCs/>
          <w:sz w:val="22"/>
          <w:szCs w:val="18"/>
          <w:lang w:eastAsia="zh-CN"/>
        </w:rPr>
        <w:t xml:space="preserve"> could be much simpler, e.g., </w:t>
      </w:r>
      <w:r w:rsidR="002E59DB" w:rsidRPr="002E59DB">
        <w:rPr>
          <w:rFonts w:eastAsia="宋体"/>
          <w:iCs/>
          <w:sz w:val="22"/>
          <w:szCs w:val="18"/>
          <w:lang w:eastAsia="zh-CN"/>
        </w:rPr>
        <w:t>a beam reporting is triggered when</w:t>
      </w:r>
      <w:r w:rsidR="002E59DB">
        <w:rPr>
          <w:rFonts w:eastAsia="宋体"/>
          <w:iCs/>
          <w:sz w:val="22"/>
          <w:szCs w:val="18"/>
          <w:lang w:eastAsia="zh-CN"/>
        </w:rPr>
        <w:t xml:space="preserve"> </w:t>
      </w:r>
      <w:r w:rsidR="00C41FB7" w:rsidRPr="00C41FB7">
        <w:rPr>
          <w:rFonts w:eastAsia="宋体"/>
          <w:iCs/>
          <w:sz w:val="22"/>
          <w:szCs w:val="18"/>
          <w:lang w:eastAsia="zh-CN"/>
        </w:rPr>
        <w:t>certain measurement threshold is met</w:t>
      </w:r>
      <w:r w:rsidR="00C41FB7">
        <w:rPr>
          <w:rFonts w:eastAsia="宋体"/>
          <w:iCs/>
          <w:sz w:val="22"/>
          <w:szCs w:val="18"/>
          <w:lang w:eastAsia="zh-CN"/>
        </w:rPr>
        <w:t xml:space="preserve"> for the filtered L1 result.</w:t>
      </w:r>
      <w:r w:rsidR="000859D0">
        <w:rPr>
          <w:rFonts w:eastAsia="宋体"/>
          <w:iCs/>
          <w:sz w:val="22"/>
          <w:szCs w:val="18"/>
          <w:lang w:eastAsia="zh-CN"/>
        </w:rPr>
        <w:t xml:space="preserve"> This method has the benefits of robustness, timely reporting, and overhead reduction.</w:t>
      </w:r>
    </w:p>
    <w:p w14:paraId="04B2071E" w14:textId="711928F8" w:rsidR="00F85882" w:rsidRDefault="00F85882" w:rsidP="00D378DE">
      <w:pPr>
        <w:jc w:val="both"/>
        <w:rPr>
          <w:rFonts w:eastAsia="宋体"/>
          <w:iCs/>
          <w:sz w:val="22"/>
          <w:szCs w:val="18"/>
          <w:lang w:eastAsia="zh-CN"/>
        </w:rPr>
      </w:pPr>
      <w:r>
        <w:rPr>
          <w:rFonts w:eastAsia="宋体" w:hint="eastAsia"/>
          <w:iCs/>
          <w:sz w:val="22"/>
          <w:szCs w:val="18"/>
          <w:lang w:eastAsia="zh-CN"/>
        </w:rPr>
        <w:t>B</w:t>
      </w:r>
      <w:r>
        <w:rPr>
          <w:rFonts w:eastAsia="宋体"/>
          <w:iCs/>
          <w:sz w:val="22"/>
          <w:szCs w:val="18"/>
          <w:lang w:eastAsia="zh-CN"/>
        </w:rPr>
        <w:t>ased on above discussion,</w:t>
      </w:r>
      <w:r w:rsidR="00EC50B8">
        <w:rPr>
          <w:rFonts w:eastAsia="宋体"/>
          <w:iCs/>
          <w:sz w:val="22"/>
          <w:szCs w:val="18"/>
          <w:lang w:eastAsia="zh-CN"/>
        </w:rPr>
        <w:t xml:space="preserve"> it is observed that UE/event triggered report </w:t>
      </w:r>
      <w:r w:rsidR="004E0EFC">
        <w:rPr>
          <w:rFonts w:eastAsia="宋体"/>
          <w:iCs/>
          <w:sz w:val="22"/>
          <w:szCs w:val="18"/>
          <w:lang w:eastAsia="zh-CN"/>
        </w:rPr>
        <w:t xml:space="preserve">has more advantages than </w:t>
      </w:r>
      <w:r w:rsidR="004E0EFC" w:rsidRPr="004E0EFC">
        <w:rPr>
          <w:rFonts w:eastAsia="宋体"/>
          <w:iCs/>
          <w:sz w:val="22"/>
          <w:szCs w:val="18"/>
          <w:lang w:eastAsia="zh-CN"/>
        </w:rPr>
        <w:t>filtering of L1 measurement results</w:t>
      </w:r>
      <w:r w:rsidR="001F198C">
        <w:rPr>
          <w:rFonts w:eastAsia="宋体"/>
          <w:iCs/>
          <w:sz w:val="22"/>
          <w:szCs w:val="18"/>
          <w:lang w:eastAsia="zh-CN"/>
        </w:rPr>
        <w:t xml:space="preserve">. And the impact of </w:t>
      </w:r>
      <w:r w:rsidR="001F198C" w:rsidRPr="00A5392D">
        <w:rPr>
          <w:rFonts w:eastAsia="宋体"/>
          <w:iCs/>
          <w:sz w:val="22"/>
          <w:szCs w:val="18"/>
          <w:lang w:eastAsia="zh-CN"/>
        </w:rPr>
        <w:t>time domain filtering and cell-level filtering</w:t>
      </w:r>
      <w:r w:rsidR="001F198C">
        <w:rPr>
          <w:rFonts w:eastAsia="宋体"/>
          <w:iCs/>
          <w:sz w:val="22"/>
          <w:szCs w:val="18"/>
          <w:lang w:eastAsia="zh-CN"/>
        </w:rPr>
        <w:t xml:space="preserve"> could be considered </w:t>
      </w:r>
      <w:r w:rsidR="00BF0DD5">
        <w:rPr>
          <w:rFonts w:eastAsia="宋体"/>
          <w:iCs/>
          <w:sz w:val="22"/>
          <w:szCs w:val="18"/>
          <w:lang w:eastAsia="zh-CN"/>
        </w:rPr>
        <w:t xml:space="preserve">either </w:t>
      </w:r>
      <w:r w:rsidR="001F198C">
        <w:rPr>
          <w:rFonts w:eastAsia="宋体"/>
          <w:iCs/>
          <w:sz w:val="22"/>
          <w:szCs w:val="18"/>
          <w:lang w:eastAsia="zh-CN"/>
        </w:rPr>
        <w:t>in event</w:t>
      </w:r>
      <w:r w:rsidR="00B77C64">
        <w:rPr>
          <w:rFonts w:eastAsia="宋体"/>
          <w:iCs/>
          <w:sz w:val="22"/>
          <w:szCs w:val="18"/>
          <w:lang w:eastAsia="zh-CN"/>
        </w:rPr>
        <w:t xml:space="preserve"> design or </w:t>
      </w:r>
      <w:r w:rsidR="00BF0DD5">
        <w:rPr>
          <w:rFonts w:eastAsia="宋体"/>
          <w:iCs/>
          <w:sz w:val="22"/>
          <w:szCs w:val="18"/>
          <w:lang w:eastAsia="zh-CN"/>
        </w:rPr>
        <w:t xml:space="preserve">in </w:t>
      </w:r>
      <w:r w:rsidR="00B77C64">
        <w:rPr>
          <w:rFonts w:eastAsia="宋体"/>
          <w:iCs/>
          <w:sz w:val="22"/>
          <w:szCs w:val="18"/>
          <w:lang w:eastAsia="zh-CN"/>
        </w:rPr>
        <w:t>filtered results.</w:t>
      </w:r>
      <w:r w:rsidR="009A6C04">
        <w:rPr>
          <w:rFonts w:eastAsia="宋体"/>
          <w:iCs/>
          <w:sz w:val="22"/>
          <w:szCs w:val="18"/>
          <w:lang w:eastAsia="zh-CN"/>
        </w:rPr>
        <w:t xml:space="preserve"> So the last two methods can be further studied.</w:t>
      </w:r>
    </w:p>
    <w:p w14:paraId="3AF2D1E8" w14:textId="77777777" w:rsidR="00F93D02" w:rsidRDefault="00F93D02" w:rsidP="00B77C64">
      <w:pPr>
        <w:jc w:val="both"/>
        <w:rPr>
          <w:rFonts w:eastAsia="宋体"/>
          <w:b/>
          <w:bCs/>
          <w:sz w:val="22"/>
          <w:szCs w:val="22"/>
          <w:lang w:val="en-US" w:eastAsia="zh-CN"/>
        </w:rPr>
      </w:pPr>
    </w:p>
    <w:p w14:paraId="7A90AAA7" w14:textId="5BE352F8" w:rsidR="00B77C64" w:rsidRPr="00DE6CAE" w:rsidRDefault="00B77C64" w:rsidP="00B77C64">
      <w:pPr>
        <w:jc w:val="both"/>
        <w:rPr>
          <w:rFonts w:eastAsia="宋体"/>
          <w:b/>
          <w:bCs/>
          <w:sz w:val="22"/>
          <w:szCs w:val="22"/>
          <w:lang w:val="en-US" w:eastAsia="zh-CN"/>
        </w:rPr>
      </w:pPr>
      <w:r>
        <w:rPr>
          <w:rFonts w:eastAsia="宋体"/>
          <w:b/>
          <w:bCs/>
          <w:sz w:val="22"/>
          <w:szCs w:val="22"/>
          <w:lang w:val="en-US" w:eastAsia="zh-CN"/>
        </w:rPr>
        <w:t xml:space="preserve">Observation </w:t>
      </w:r>
      <w:r w:rsidR="009A6C04">
        <w:rPr>
          <w:rFonts w:eastAsia="宋体"/>
          <w:b/>
          <w:bCs/>
          <w:sz w:val="22"/>
          <w:szCs w:val="22"/>
          <w:lang w:val="en-US" w:eastAsia="zh-CN"/>
        </w:rPr>
        <w:t>2</w:t>
      </w:r>
    </w:p>
    <w:p w14:paraId="39444A04" w14:textId="77777777" w:rsidR="00F93D02" w:rsidRDefault="00F93D02" w:rsidP="00B77C64">
      <w:pPr>
        <w:pStyle w:val="aff9"/>
        <w:numPr>
          <w:ilvl w:val="0"/>
          <w:numId w:val="25"/>
        </w:numPr>
        <w:ind w:leftChars="0"/>
        <w:jc w:val="both"/>
        <w:rPr>
          <w:rFonts w:eastAsia="宋体"/>
          <w:b/>
          <w:bCs/>
          <w:sz w:val="22"/>
          <w:szCs w:val="22"/>
          <w:lang w:val="en-US" w:eastAsia="zh-CN"/>
        </w:rPr>
      </w:pPr>
      <w:r w:rsidRPr="00F93D02">
        <w:rPr>
          <w:rFonts w:eastAsia="宋体"/>
          <w:b/>
          <w:bCs/>
          <w:sz w:val="22"/>
          <w:szCs w:val="22"/>
          <w:lang w:val="en-US" w:eastAsia="zh-CN"/>
        </w:rPr>
        <w:t>It is beneficial to consider UE/event triggered report with mitigating time domain and spatial domain variations at the same time.</w:t>
      </w:r>
    </w:p>
    <w:p w14:paraId="149AA617" w14:textId="6FF33432" w:rsidR="00B77C64" w:rsidRDefault="00B77C64" w:rsidP="00D378DE">
      <w:pPr>
        <w:jc w:val="both"/>
        <w:rPr>
          <w:rFonts w:eastAsia="宋体"/>
          <w:iCs/>
          <w:sz w:val="22"/>
          <w:szCs w:val="18"/>
          <w:lang w:val="en-US" w:eastAsia="zh-CN"/>
        </w:rPr>
      </w:pPr>
    </w:p>
    <w:p w14:paraId="03CFB67E" w14:textId="7AD8BEDA" w:rsidR="00F93D02" w:rsidRPr="00DE6CAE" w:rsidRDefault="00F93D02" w:rsidP="00F93D02">
      <w:pPr>
        <w:jc w:val="both"/>
        <w:rPr>
          <w:rFonts w:eastAsia="宋体"/>
          <w:b/>
          <w:bCs/>
          <w:sz w:val="22"/>
          <w:szCs w:val="22"/>
          <w:lang w:val="en-US" w:eastAsia="zh-CN"/>
        </w:rPr>
      </w:pPr>
      <w:r>
        <w:rPr>
          <w:rFonts w:eastAsia="宋体"/>
          <w:b/>
          <w:bCs/>
          <w:sz w:val="22"/>
          <w:szCs w:val="22"/>
          <w:lang w:val="en-US" w:eastAsia="zh-CN"/>
        </w:rPr>
        <w:t xml:space="preserve">Proposal </w:t>
      </w:r>
      <w:r w:rsidR="002A5F64">
        <w:rPr>
          <w:rFonts w:eastAsia="宋体"/>
          <w:b/>
          <w:bCs/>
          <w:sz w:val="22"/>
          <w:szCs w:val="22"/>
          <w:lang w:val="en-US" w:eastAsia="zh-CN"/>
        </w:rPr>
        <w:t>6</w:t>
      </w:r>
    </w:p>
    <w:p w14:paraId="0FEB5CAE" w14:textId="3F619D22" w:rsidR="00CB490F" w:rsidRPr="00FF5FB2" w:rsidRDefault="00CB490F" w:rsidP="009C1B13">
      <w:pPr>
        <w:pStyle w:val="aff9"/>
        <w:numPr>
          <w:ilvl w:val="0"/>
          <w:numId w:val="25"/>
        </w:numPr>
        <w:ind w:leftChars="0"/>
        <w:jc w:val="both"/>
        <w:rPr>
          <w:rFonts w:eastAsia="宋体"/>
          <w:b/>
          <w:bCs/>
          <w:sz w:val="22"/>
          <w:szCs w:val="22"/>
          <w:lang w:val="en-US" w:eastAsia="zh-CN"/>
        </w:rPr>
      </w:pPr>
      <w:r w:rsidRPr="00FF5FB2">
        <w:rPr>
          <w:rFonts w:eastAsia="宋体"/>
          <w:b/>
          <w:bCs/>
          <w:sz w:val="22"/>
          <w:szCs w:val="22"/>
          <w:lang w:val="en-US" w:eastAsia="zh-CN"/>
        </w:rPr>
        <w:t>Support UE/event triggered L1 report. Support to further study following two methods for UE/event triggered L1 report.</w:t>
      </w:r>
    </w:p>
    <w:p w14:paraId="534F4604" w14:textId="558ACDF7" w:rsidR="00CB490F" w:rsidRPr="00CB490F" w:rsidRDefault="00CB490F" w:rsidP="00D46973">
      <w:pPr>
        <w:pStyle w:val="aff9"/>
        <w:numPr>
          <w:ilvl w:val="1"/>
          <w:numId w:val="25"/>
        </w:numPr>
        <w:ind w:leftChars="0"/>
        <w:jc w:val="both"/>
        <w:rPr>
          <w:rFonts w:eastAsia="宋体"/>
          <w:b/>
          <w:bCs/>
          <w:sz w:val="22"/>
          <w:szCs w:val="22"/>
          <w:lang w:val="en-US" w:eastAsia="zh-CN"/>
        </w:rPr>
      </w:pPr>
      <w:r w:rsidRPr="00CB490F">
        <w:rPr>
          <w:rFonts w:eastAsia="宋体"/>
          <w:b/>
          <w:bCs/>
          <w:sz w:val="22"/>
          <w:szCs w:val="22"/>
          <w:lang w:val="en-US" w:eastAsia="zh-CN"/>
        </w:rPr>
        <w:t xml:space="preserve">Opt1: UE/event triggered report for legacy non-filtered L1 results, with </w:t>
      </w:r>
      <w:r w:rsidR="001F6334">
        <w:rPr>
          <w:rFonts w:eastAsia="宋体"/>
          <w:b/>
          <w:bCs/>
          <w:sz w:val="22"/>
          <w:szCs w:val="22"/>
          <w:lang w:val="en-US" w:eastAsia="zh-CN"/>
        </w:rPr>
        <w:t xml:space="preserve">the new </w:t>
      </w:r>
      <w:r w:rsidRPr="00CB490F">
        <w:rPr>
          <w:rFonts w:eastAsia="宋体"/>
          <w:b/>
          <w:bCs/>
          <w:sz w:val="22"/>
          <w:szCs w:val="22"/>
          <w:lang w:val="en-US" w:eastAsia="zh-CN"/>
        </w:rPr>
        <w:t>event</w:t>
      </w:r>
      <w:r w:rsidR="001F6334">
        <w:rPr>
          <w:rFonts w:eastAsia="宋体"/>
          <w:b/>
          <w:bCs/>
          <w:sz w:val="22"/>
          <w:szCs w:val="22"/>
          <w:lang w:val="en-US" w:eastAsia="zh-CN"/>
        </w:rPr>
        <w:t>(s)</w:t>
      </w:r>
      <w:r w:rsidRPr="00CB490F">
        <w:rPr>
          <w:rFonts w:eastAsia="宋体"/>
          <w:b/>
          <w:bCs/>
          <w:sz w:val="22"/>
          <w:szCs w:val="22"/>
          <w:lang w:val="en-US" w:eastAsia="zh-CN"/>
        </w:rPr>
        <w:t xml:space="preserve"> considering time domain and</w:t>
      </w:r>
      <w:r w:rsidR="00FF5FB2">
        <w:rPr>
          <w:rFonts w:eastAsia="宋体"/>
          <w:b/>
          <w:bCs/>
          <w:sz w:val="22"/>
          <w:szCs w:val="22"/>
          <w:lang w:val="en-US" w:eastAsia="zh-CN"/>
        </w:rPr>
        <w:t>/or</w:t>
      </w:r>
      <w:r w:rsidRPr="00CB490F">
        <w:rPr>
          <w:rFonts w:eastAsia="宋体"/>
          <w:b/>
          <w:bCs/>
          <w:sz w:val="22"/>
          <w:szCs w:val="22"/>
          <w:lang w:val="en-US" w:eastAsia="zh-CN"/>
        </w:rPr>
        <w:t xml:space="preserve"> spatial domain variations, e.g., a report</w:t>
      </w:r>
      <w:r w:rsidR="00DF4398">
        <w:rPr>
          <w:rFonts w:eastAsia="宋体"/>
          <w:b/>
          <w:bCs/>
          <w:sz w:val="22"/>
          <w:szCs w:val="22"/>
          <w:lang w:val="en-US" w:eastAsia="zh-CN"/>
        </w:rPr>
        <w:t xml:space="preserve"> </w:t>
      </w:r>
      <w:r w:rsidRPr="00CB490F">
        <w:rPr>
          <w:rFonts w:eastAsia="宋体"/>
          <w:b/>
          <w:bCs/>
          <w:sz w:val="22"/>
          <w:szCs w:val="22"/>
          <w:lang w:val="en-US" w:eastAsia="zh-CN"/>
        </w:rPr>
        <w:t xml:space="preserve">is triggered when certain </w:t>
      </w:r>
      <w:r w:rsidR="007379F6">
        <w:rPr>
          <w:rFonts w:eastAsia="宋体"/>
          <w:b/>
          <w:bCs/>
          <w:sz w:val="22"/>
          <w:szCs w:val="22"/>
          <w:lang w:val="en-US" w:eastAsia="zh-CN"/>
        </w:rPr>
        <w:t>measurement threshold condition</w:t>
      </w:r>
      <w:r w:rsidRPr="00CB490F">
        <w:rPr>
          <w:rFonts w:eastAsia="宋体"/>
          <w:b/>
          <w:bCs/>
          <w:sz w:val="22"/>
          <w:szCs w:val="22"/>
          <w:lang w:val="en-US" w:eastAsia="zh-CN"/>
        </w:rPr>
        <w:t xml:space="preserve"> is met for a time duration or multiple beams</w:t>
      </w:r>
      <w:r w:rsidR="00FF5FB2">
        <w:rPr>
          <w:rFonts w:eastAsia="宋体"/>
          <w:b/>
          <w:bCs/>
          <w:sz w:val="22"/>
          <w:szCs w:val="22"/>
          <w:lang w:val="en-US" w:eastAsia="zh-CN"/>
        </w:rPr>
        <w:t>.</w:t>
      </w:r>
      <w:r w:rsidRPr="00CB490F">
        <w:rPr>
          <w:rFonts w:eastAsia="宋体"/>
          <w:b/>
          <w:bCs/>
          <w:sz w:val="22"/>
          <w:szCs w:val="22"/>
          <w:lang w:val="en-US" w:eastAsia="zh-CN"/>
        </w:rPr>
        <w:t xml:space="preserve"> </w:t>
      </w:r>
    </w:p>
    <w:p w14:paraId="5298B5F2" w14:textId="70945AED" w:rsidR="00F93D02" w:rsidRDefault="00CB490F" w:rsidP="00D46973">
      <w:pPr>
        <w:pStyle w:val="aff9"/>
        <w:numPr>
          <w:ilvl w:val="1"/>
          <w:numId w:val="25"/>
        </w:numPr>
        <w:ind w:leftChars="0"/>
        <w:jc w:val="both"/>
        <w:rPr>
          <w:rFonts w:eastAsia="宋体"/>
          <w:b/>
          <w:bCs/>
          <w:sz w:val="22"/>
          <w:szCs w:val="22"/>
          <w:lang w:val="en-US" w:eastAsia="zh-CN"/>
        </w:rPr>
      </w:pPr>
      <w:r w:rsidRPr="00CB490F">
        <w:rPr>
          <w:rFonts w:eastAsia="宋体"/>
          <w:b/>
          <w:bCs/>
          <w:sz w:val="22"/>
          <w:szCs w:val="22"/>
          <w:lang w:val="en-US" w:eastAsia="zh-CN"/>
        </w:rPr>
        <w:t>Opt2: UE/event triggered report for filtered L1 results, with</w:t>
      </w:r>
      <w:r w:rsidR="00166800">
        <w:rPr>
          <w:rFonts w:eastAsia="宋体"/>
          <w:b/>
          <w:bCs/>
          <w:sz w:val="22"/>
          <w:szCs w:val="22"/>
          <w:lang w:val="en-US" w:eastAsia="zh-CN"/>
        </w:rPr>
        <w:t xml:space="preserve"> the new</w:t>
      </w:r>
      <w:r w:rsidRPr="00CB490F">
        <w:rPr>
          <w:rFonts w:eastAsia="宋体"/>
          <w:b/>
          <w:bCs/>
          <w:sz w:val="22"/>
          <w:szCs w:val="22"/>
          <w:lang w:val="en-US" w:eastAsia="zh-CN"/>
        </w:rPr>
        <w:t xml:space="preserve"> event</w:t>
      </w:r>
      <w:r w:rsidR="00166800">
        <w:rPr>
          <w:rFonts w:eastAsia="宋体"/>
          <w:b/>
          <w:bCs/>
          <w:sz w:val="22"/>
          <w:szCs w:val="22"/>
          <w:lang w:val="en-US" w:eastAsia="zh-CN"/>
        </w:rPr>
        <w:t>(s)</w:t>
      </w:r>
      <w:r w:rsidRPr="00CB490F">
        <w:rPr>
          <w:rFonts w:eastAsia="宋体"/>
          <w:b/>
          <w:bCs/>
          <w:sz w:val="22"/>
          <w:szCs w:val="22"/>
          <w:lang w:val="en-US" w:eastAsia="zh-CN"/>
        </w:rPr>
        <w:t xml:space="preserve"> mainly considering </w:t>
      </w:r>
      <w:r w:rsidR="00291DC6">
        <w:rPr>
          <w:rFonts w:eastAsia="宋体"/>
          <w:b/>
          <w:bCs/>
          <w:sz w:val="22"/>
          <w:szCs w:val="22"/>
          <w:lang w:val="en-US" w:eastAsia="zh-CN"/>
        </w:rPr>
        <w:t xml:space="preserve">one-shot </w:t>
      </w:r>
      <w:r w:rsidRPr="00CB490F">
        <w:rPr>
          <w:rFonts w:eastAsia="宋体"/>
          <w:b/>
          <w:bCs/>
          <w:sz w:val="22"/>
          <w:szCs w:val="22"/>
          <w:lang w:val="en-US" w:eastAsia="zh-CN"/>
        </w:rPr>
        <w:t xml:space="preserve">comparison, e.g., a report is triggered when </w:t>
      </w:r>
      <w:r w:rsidR="00D03879" w:rsidRPr="00D03879">
        <w:rPr>
          <w:rFonts w:eastAsia="宋体"/>
          <w:b/>
          <w:bCs/>
          <w:sz w:val="22"/>
          <w:szCs w:val="22"/>
          <w:lang w:val="en-US" w:eastAsia="zh-CN"/>
        </w:rPr>
        <w:t>certain measurement threshold condition</w:t>
      </w:r>
      <w:r w:rsidRPr="00CB490F">
        <w:rPr>
          <w:rFonts w:eastAsia="宋体"/>
          <w:b/>
          <w:bCs/>
          <w:sz w:val="22"/>
          <w:szCs w:val="22"/>
          <w:lang w:val="en-US" w:eastAsia="zh-CN"/>
        </w:rPr>
        <w:t xml:space="preserve"> is met for the filtered L1 result</w:t>
      </w:r>
      <w:r w:rsidR="00C65FB3">
        <w:rPr>
          <w:rFonts w:eastAsia="宋体"/>
          <w:b/>
          <w:bCs/>
          <w:sz w:val="22"/>
          <w:szCs w:val="22"/>
          <w:lang w:val="en-US" w:eastAsia="zh-CN"/>
        </w:rPr>
        <w:t>s</w:t>
      </w:r>
      <w:r w:rsidR="00FF5FB2">
        <w:rPr>
          <w:rFonts w:eastAsia="宋体"/>
          <w:b/>
          <w:bCs/>
          <w:sz w:val="22"/>
          <w:szCs w:val="22"/>
          <w:lang w:val="en-US" w:eastAsia="zh-CN"/>
        </w:rPr>
        <w:t xml:space="preserve">, while the filtered L1 results consider time domain and/or </w:t>
      </w:r>
      <w:r w:rsidR="00FF5FB2" w:rsidRPr="00CB490F">
        <w:rPr>
          <w:rFonts w:eastAsia="宋体"/>
          <w:b/>
          <w:bCs/>
          <w:sz w:val="22"/>
          <w:szCs w:val="22"/>
          <w:lang w:val="en-US" w:eastAsia="zh-CN"/>
        </w:rPr>
        <w:t>spatial domain</w:t>
      </w:r>
      <w:r w:rsidR="00FF5FB2">
        <w:rPr>
          <w:rFonts w:eastAsia="宋体"/>
          <w:b/>
          <w:bCs/>
          <w:sz w:val="22"/>
          <w:szCs w:val="22"/>
          <w:lang w:val="en-US" w:eastAsia="zh-CN"/>
        </w:rPr>
        <w:t xml:space="preserve"> filtering.</w:t>
      </w:r>
    </w:p>
    <w:p w14:paraId="60264511" w14:textId="77777777" w:rsidR="00F93D02" w:rsidRPr="00F93D02" w:rsidRDefault="00F93D02" w:rsidP="00D378DE">
      <w:pPr>
        <w:jc w:val="both"/>
        <w:rPr>
          <w:rFonts w:eastAsia="宋体"/>
          <w:iCs/>
          <w:sz w:val="22"/>
          <w:szCs w:val="18"/>
          <w:lang w:val="en-US" w:eastAsia="zh-CN"/>
        </w:rPr>
      </w:pPr>
    </w:p>
    <w:p w14:paraId="739D40C0" w14:textId="49A37BAF" w:rsidR="006A0CC0" w:rsidRDefault="006A0CC0" w:rsidP="00D82BC7">
      <w:pPr>
        <w:jc w:val="both"/>
        <w:rPr>
          <w:rFonts w:eastAsia="宋体"/>
          <w:iCs/>
          <w:sz w:val="22"/>
          <w:szCs w:val="18"/>
          <w:lang w:val="en-US" w:eastAsia="zh-CN"/>
        </w:rPr>
      </w:pPr>
    </w:p>
    <w:p w14:paraId="1FCCD6CC" w14:textId="6DA1FD5C" w:rsidR="00BE17F9" w:rsidRPr="00AC3D65" w:rsidRDefault="00BE17F9" w:rsidP="00DD1567">
      <w:pPr>
        <w:pStyle w:val="1"/>
        <w:numPr>
          <w:ilvl w:val="0"/>
          <w:numId w:val="6"/>
        </w:numPr>
        <w:spacing w:before="180" w:after="120"/>
        <w:jc w:val="both"/>
        <w:rPr>
          <w:rFonts w:eastAsia="宋体"/>
          <w:iCs/>
          <w:sz w:val="22"/>
          <w:szCs w:val="18"/>
          <w:lang w:val="en-US" w:eastAsia="zh-CN"/>
        </w:rPr>
      </w:pPr>
      <w:r w:rsidRPr="00AC3D65">
        <w:rPr>
          <w:rFonts w:eastAsia="MS Mincho"/>
          <w:b/>
          <w:bCs/>
          <w:szCs w:val="24"/>
          <w:lang w:val="en-US"/>
        </w:rPr>
        <w:t xml:space="preserve">L1 beam </w:t>
      </w:r>
      <w:r w:rsidR="00AC3D65" w:rsidRPr="00AC3D65">
        <w:rPr>
          <w:rFonts w:eastAsia="MS Mincho"/>
          <w:b/>
          <w:bCs/>
          <w:szCs w:val="24"/>
          <w:lang w:val="en-US"/>
        </w:rPr>
        <w:t>indication and L1/L2 cell switch indication</w:t>
      </w:r>
    </w:p>
    <w:p w14:paraId="7C3DBC09" w14:textId="2E004B41" w:rsidR="005C6FB5" w:rsidRDefault="005C6FB5" w:rsidP="00B8130A">
      <w:pPr>
        <w:jc w:val="both"/>
        <w:rPr>
          <w:rFonts w:eastAsia="宋体"/>
          <w:iCs/>
          <w:sz w:val="22"/>
          <w:szCs w:val="18"/>
          <w:lang w:val="en-US" w:eastAsia="zh-CN"/>
        </w:rPr>
      </w:pPr>
      <w:r>
        <w:rPr>
          <w:rFonts w:eastAsia="宋体" w:hint="eastAsia"/>
          <w:iCs/>
          <w:sz w:val="22"/>
          <w:szCs w:val="18"/>
          <w:lang w:val="en-US" w:eastAsia="zh-CN"/>
        </w:rPr>
        <w:t>O</w:t>
      </w:r>
      <w:r>
        <w:rPr>
          <w:rFonts w:eastAsia="宋体"/>
          <w:iCs/>
          <w:sz w:val="22"/>
          <w:szCs w:val="18"/>
          <w:lang w:val="en-US" w:eastAsia="zh-CN"/>
        </w:rPr>
        <w:t>n TCI framework used for Rel-18 LTM, following agreement was made in last meeting.</w:t>
      </w:r>
    </w:p>
    <w:p w14:paraId="5C53BC4D" w14:textId="7EB1F09E" w:rsidR="005C6FB5" w:rsidRDefault="005C6FB5" w:rsidP="00B8130A">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67456" behindDoc="0" locked="0" layoutInCell="1" allowOverlap="1" wp14:anchorId="43A507EB" wp14:editId="56F7D570">
                <wp:simplePos x="0" y="0"/>
                <wp:positionH relativeFrom="column">
                  <wp:posOffset>-1905</wp:posOffset>
                </wp:positionH>
                <wp:positionV relativeFrom="paragraph">
                  <wp:posOffset>250190</wp:posOffset>
                </wp:positionV>
                <wp:extent cx="6294755" cy="1403350"/>
                <wp:effectExtent l="0" t="0" r="10795" b="25400"/>
                <wp:wrapTopAndBottom/>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403350"/>
                        </a:xfrm>
                        <a:prstGeom prst="rect">
                          <a:avLst/>
                        </a:prstGeom>
                        <a:solidFill>
                          <a:srgbClr val="FFFFFF"/>
                        </a:solidFill>
                        <a:ln w="9525">
                          <a:solidFill>
                            <a:srgbClr val="000000"/>
                          </a:solidFill>
                          <a:miter lim="800000"/>
                          <a:headEnd/>
                          <a:tailEnd/>
                        </a:ln>
                      </wps:spPr>
                      <wps:txbx>
                        <w:txbxContent>
                          <w:p w14:paraId="7BAFBF8B" w14:textId="77777777" w:rsidR="005C6FB5" w:rsidRPr="00F85AB0" w:rsidRDefault="005C6FB5" w:rsidP="005C6FB5">
                            <w:pPr>
                              <w:rPr>
                                <w:rFonts w:ascii="Times" w:eastAsia="等线" w:hAnsi="Times"/>
                                <w:sz w:val="20"/>
                                <w:szCs w:val="24"/>
                                <w:highlight w:val="green"/>
                              </w:rPr>
                            </w:pPr>
                            <w:r w:rsidRPr="00F85AB0">
                              <w:rPr>
                                <w:rFonts w:ascii="Times" w:eastAsia="等线" w:hAnsi="Times"/>
                                <w:sz w:val="20"/>
                                <w:szCs w:val="24"/>
                                <w:highlight w:val="green"/>
                              </w:rPr>
                              <w:t>Agreement</w:t>
                            </w:r>
                          </w:p>
                          <w:p w14:paraId="20543DEB" w14:textId="77777777" w:rsidR="005C6FB5" w:rsidRPr="00F85AB0" w:rsidRDefault="005C6FB5" w:rsidP="005C6FB5">
                            <w:pPr>
                              <w:numPr>
                                <w:ilvl w:val="0"/>
                                <w:numId w:val="48"/>
                              </w:numPr>
                              <w:snapToGrid w:val="0"/>
                              <w:spacing w:after="100" w:afterAutospacing="1"/>
                              <w:rPr>
                                <w:rFonts w:eastAsia="Batang"/>
                                <w:sz w:val="20"/>
                                <w:szCs w:val="24"/>
                                <w:lang w:eastAsia="en-US"/>
                              </w:rPr>
                            </w:pPr>
                            <w:r w:rsidRPr="005C6FB5">
                              <w:rPr>
                                <w:rFonts w:eastAsia="Batang"/>
                                <w:sz w:val="20"/>
                                <w:szCs w:val="24"/>
                                <w:lang w:eastAsia="en-US"/>
                              </w:rPr>
                              <w:t>RAN1 to further study if the beam indication of candidate cell(s) L1/L2 mobility should be designed for a specific TCI framework below, an</w:t>
                            </w:r>
                            <w:r w:rsidRPr="00F85AB0">
                              <w:rPr>
                                <w:rFonts w:eastAsia="Batang"/>
                                <w:sz w:val="20"/>
                                <w:szCs w:val="24"/>
                                <w:lang w:eastAsia="en-US"/>
                              </w:rPr>
                              <w:t xml:space="preserve">d their potential RAN1 spec impact. </w:t>
                            </w:r>
                          </w:p>
                          <w:p w14:paraId="5AD8351D" w14:textId="77777777" w:rsidR="005C6FB5" w:rsidRPr="00F85AB0" w:rsidRDefault="005C6FB5" w:rsidP="005C6FB5">
                            <w:pPr>
                              <w:numPr>
                                <w:ilvl w:val="1"/>
                                <w:numId w:val="48"/>
                              </w:numPr>
                              <w:snapToGrid w:val="0"/>
                              <w:spacing w:after="100" w:afterAutospacing="1"/>
                              <w:rPr>
                                <w:rFonts w:eastAsia="Batang"/>
                                <w:sz w:val="20"/>
                                <w:szCs w:val="24"/>
                                <w:lang w:eastAsia="en-US"/>
                              </w:rPr>
                            </w:pPr>
                            <w:r w:rsidRPr="00F85AB0">
                              <w:rPr>
                                <w:rFonts w:eastAsia="Batang"/>
                                <w:b/>
                                <w:bCs/>
                                <w:sz w:val="20"/>
                                <w:szCs w:val="24"/>
                                <w:lang w:eastAsia="en-US"/>
                              </w:rPr>
                              <w:t>Option A:</w:t>
                            </w:r>
                            <w:r w:rsidRPr="00F85AB0">
                              <w:rPr>
                                <w:rFonts w:eastAsia="Batang"/>
                                <w:sz w:val="20"/>
                                <w:szCs w:val="24"/>
                                <w:lang w:eastAsia="en-US"/>
                              </w:rPr>
                              <w:t>  Beam indication for Rel-18 L1/L2 mobility is designed based on Rel-17 TCI framework mechanism</w:t>
                            </w:r>
                          </w:p>
                          <w:p w14:paraId="337A8416" w14:textId="77777777" w:rsidR="005C6FB5" w:rsidRPr="00F85AB0" w:rsidRDefault="005C6FB5" w:rsidP="005C6FB5">
                            <w:pPr>
                              <w:numPr>
                                <w:ilvl w:val="1"/>
                                <w:numId w:val="48"/>
                              </w:numPr>
                              <w:snapToGrid w:val="0"/>
                              <w:spacing w:after="100" w:afterAutospacing="1"/>
                              <w:rPr>
                                <w:rFonts w:eastAsia="Batang"/>
                                <w:sz w:val="20"/>
                                <w:szCs w:val="24"/>
                                <w:lang w:eastAsia="en-US"/>
                              </w:rPr>
                            </w:pPr>
                            <w:r w:rsidRPr="00F85AB0">
                              <w:rPr>
                                <w:rFonts w:eastAsia="Batang"/>
                                <w:b/>
                                <w:bCs/>
                                <w:sz w:val="20"/>
                                <w:szCs w:val="24"/>
                                <w:lang w:eastAsia="en-US"/>
                              </w:rPr>
                              <w:t xml:space="preserve">Option B: </w:t>
                            </w:r>
                            <w:r w:rsidRPr="00F85AB0">
                              <w:rPr>
                                <w:rFonts w:eastAsia="Batang"/>
                                <w:sz w:val="20"/>
                                <w:szCs w:val="24"/>
                                <w:lang w:eastAsia="en-US"/>
                              </w:rPr>
                              <w:t xml:space="preserve">Beam indication for Rel-18 L1/L2 mobility is designed based on Rel-15 TCI framework mechanism </w:t>
                            </w:r>
                          </w:p>
                          <w:p w14:paraId="7E29FEB4" w14:textId="77777777" w:rsidR="005C6FB5" w:rsidRPr="00F85AB0" w:rsidRDefault="005C6FB5" w:rsidP="005C6FB5">
                            <w:pPr>
                              <w:numPr>
                                <w:ilvl w:val="1"/>
                                <w:numId w:val="48"/>
                              </w:numPr>
                              <w:snapToGrid w:val="0"/>
                              <w:spacing w:after="100" w:afterAutospacing="1"/>
                              <w:rPr>
                                <w:rFonts w:eastAsia="Batang"/>
                                <w:sz w:val="20"/>
                                <w:szCs w:val="24"/>
                                <w:lang w:eastAsia="en-US"/>
                              </w:rPr>
                            </w:pPr>
                            <w:r w:rsidRPr="00F85AB0">
                              <w:rPr>
                                <w:rFonts w:eastAsia="Batang"/>
                                <w:b/>
                                <w:bCs/>
                                <w:sz w:val="20"/>
                                <w:szCs w:val="24"/>
                                <w:lang w:eastAsia="en-US"/>
                              </w:rPr>
                              <w:t xml:space="preserve">Option C: </w:t>
                            </w:r>
                            <w:r w:rsidRPr="00F85AB0">
                              <w:rPr>
                                <w:rFonts w:eastAsia="Batang"/>
                                <w:sz w:val="20"/>
                                <w:szCs w:val="24"/>
                                <w:lang w:eastAsia="en-US"/>
                              </w:rPr>
                              <w:t xml:space="preserve">Beam indication for Rel-18 L1/L2 mobility is designed based on both Rel-15 and Rel-17 TCI framework mechanisms </w:t>
                            </w:r>
                          </w:p>
                          <w:p w14:paraId="0D88AC86" w14:textId="1814F29E" w:rsidR="005C6FB5" w:rsidRPr="00877E70" w:rsidRDefault="005C6FB5" w:rsidP="005C6FB5">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A507EB" id="_x0000_s1029" type="#_x0000_t202" style="position:absolute;left:0;text-align:left;margin-left:-.15pt;margin-top:19.7pt;width:495.65pt;height:110.5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">
                <v:textbox>
                  <w:txbxContent>
                    <w:p w14:paraId="7BAFBF8B" w14:textId="77777777" w:rsidR="005C6FB5" w:rsidRPr="00F85AB0" w:rsidRDefault="005C6FB5" w:rsidP="005C6FB5">
                      <w:pPr>
                        <w:rPr>
                          <w:rFonts w:ascii="Times" w:eastAsia="等线" w:hAnsi="Times"/>
                          <w:sz w:val="20"/>
                          <w:szCs w:val="24"/>
                          <w:highlight w:val="green"/>
                        </w:rPr>
                      </w:pPr>
                      <w:r w:rsidRPr="00F85AB0">
                        <w:rPr>
                          <w:rFonts w:ascii="Times" w:eastAsia="等线" w:hAnsi="Times"/>
                          <w:sz w:val="20"/>
                          <w:szCs w:val="24"/>
                          <w:highlight w:val="green"/>
                        </w:rPr>
                        <w:t>Agreement</w:t>
                      </w:r>
                    </w:p>
                    <w:p w14:paraId="20543DEB" w14:textId="77777777" w:rsidR="005C6FB5" w:rsidRPr="00F85AB0" w:rsidRDefault="005C6FB5" w:rsidP="005C6FB5">
                      <w:pPr>
                        <w:numPr>
                          <w:ilvl w:val="0"/>
                          <w:numId w:val="48"/>
                        </w:numPr>
                        <w:snapToGrid w:val="0"/>
                        <w:spacing w:after="100" w:afterAutospacing="1"/>
                        <w:rPr>
                          <w:rFonts w:eastAsia="Batang"/>
                          <w:sz w:val="20"/>
                          <w:szCs w:val="24"/>
                          <w:lang w:eastAsia="en-US"/>
                        </w:rPr>
                      </w:pPr>
                      <w:r w:rsidRPr="005C6FB5">
                        <w:rPr>
                          <w:rFonts w:eastAsia="Batang"/>
                          <w:sz w:val="20"/>
                          <w:szCs w:val="24"/>
                          <w:lang w:eastAsia="en-US"/>
                        </w:rPr>
                        <w:t>RAN1 to further study if the beam indication of candidate cell(s) L1/L2 mobility should be designed for a specific TCI framework below, an</w:t>
                      </w:r>
                      <w:r w:rsidRPr="00F85AB0">
                        <w:rPr>
                          <w:rFonts w:eastAsia="Batang"/>
                          <w:sz w:val="20"/>
                          <w:szCs w:val="24"/>
                          <w:lang w:eastAsia="en-US"/>
                        </w:rPr>
                        <w:t xml:space="preserve">d their potential RAN1 spec impact. </w:t>
                      </w:r>
                    </w:p>
                    <w:p w14:paraId="5AD8351D" w14:textId="77777777" w:rsidR="005C6FB5" w:rsidRPr="00F85AB0" w:rsidRDefault="005C6FB5" w:rsidP="005C6FB5">
                      <w:pPr>
                        <w:numPr>
                          <w:ilvl w:val="1"/>
                          <w:numId w:val="48"/>
                        </w:numPr>
                        <w:snapToGrid w:val="0"/>
                        <w:spacing w:after="100" w:afterAutospacing="1"/>
                        <w:rPr>
                          <w:rFonts w:eastAsia="Batang"/>
                          <w:sz w:val="20"/>
                          <w:szCs w:val="24"/>
                          <w:lang w:eastAsia="en-US"/>
                        </w:rPr>
                      </w:pPr>
                      <w:r w:rsidRPr="00F85AB0">
                        <w:rPr>
                          <w:rFonts w:eastAsia="Batang"/>
                          <w:b/>
                          <w:bCs/>
                          <w:sz w:val="20"/>
                          <w:szCs w:val="24"/>
                          <w:lang w:eastAsia="en-US"/>
                        </w:rPr>
                        <w:t>Option A:</w:t>
                      </w:r>
                      <w:r w:rsidRPr="00F85AB0">
                        <w:rPr>
                          <w:rFonts w:eastAsia="Batang"/>
                          <w:sz w:val="20"/>
                          <w:szCs w:val="24"/>
                          <w:lang w:eastAsia="en-US"/>
                        </w:rPr>
                        <w:t>  Beam indication for Rel-18 L1/L2 mobility is designed based on Rel-17 TCI framework mechanism</w:t>
                      </w:r>
                    </w:p>
                    <w:p w14:paraId="337A8416" w14:textId="77777777" w:rsidR="005C6FB5" w:rsidRPr="00F85AB0" w:rsidRDefault="005C6FB5" w:rsidP="005C6FB5">
                      <w:pPr>
                        <w:numPr>
                          <w:ilvl w:val="1"/>
                          <w:numId w:val="48"/>
                        </w:numPr>
                        <w:snapToGrid w:val="0"/>
                        <w:spacing w:after="100" w:afterAutospacing="1"/>
                        <w:rPr>
                          <w:rFonts w:eastAsia="Batang"/>
                          <w:sz w:val="20"/>
                          <w:szCs w:val="24"/>
                          <w:lang w:eastAsia="en-US"/>
                        </w:rPr>
                      </w:pPr>
                      <w:r w:rsidRPr="00F85AB0">
                        <w:rPr>
                          <w:rFonts w:eastAsia="Batang"/>
                          <w:b/>
                          <w:bCs/>
                          <w:sz w:val="20"/>
                          <w:szCs w:val="24"/>
                          <w:lang w:eastAsia="en-US"/>
                        </w:rPr>
                        <w:t xml:space="preserve">Option B: </w:t>
                      </w:r>
                      <w:r w:rsidRPr="00F85AB0">
                        <w:rPr>
                          <w:rFonts w:eastAsia="Batang"/>
                          <w:sz w:val="20"/>
                          <w:szCs w:val="24"/>
                          <w:lang w:eastAsia="en-US"/>
                        </w:rPr>
                        <w:t xml:space="preserve">Beam indication for Rel-18 L1/L2 mobility is designed based on Rel-15 TCI framework mechanism </w:t>
                      </w:r>
                    </w:p>
                    <w:p w14:paraId="7E29FEB4" w14:textId="77777777" w:rsidR="005C6FB5" w:rsidRPr="00F85AB0" w:rsidRDefault="005C6FB5" w:rsidP="005C6FB5">
                      <w:pPr>
                        <w:numPr>
                          <w:ilvl w:val="1"/>
                          <w:numId w:val="48"/>
                        </w:numPr>
                        <w:snapToGrid w:val="0"/>
                        <w:spacing w:after="100" w:afterAutospacing="1"/>
                        <w:rPr>
                          <w:rFonts w:eastAsia="Batang"/>
                          <w:sz w:val="20"/>
                          <w:szCs w:val="24"/>
                          <w:lang w:eastAsia="en-US"/>
                        </w:rPr>
                      </w:pPr>
                      <w:r w:rsidRPr="00F85AB0">
                        <w:rPr>
                          <w:rFonts w:eastAsia="Batang"/>
                          <w:b/>
                          <w:bCs/>
                          <w:sz w:val="20"/>
                          <w:szCs w:val="24"/>
                          <w:lang w:eastAsia="en-US"/>
                        </w:rPr>
                        <w:t xml:space="preserve">Option C: </w:t>
                      </w:r>
                      <w:r w:rsidRPr="00F85AB0">
                        <w:rPr>
                          <w:rFonts w:eastAsia="Batang"/>
                          <w:sz w:val="20"/>
                          <w:szCs w:val="24"/>
                          <w:lang w:eastAsia="en-US"/>
                        </w:rPr>
                        <w:t xml:space="preserve">Beam indication for Rel-18 L1/L2 mobility is designed based on both Rel-15 and Rel-17 TCI framework mechanisms </w:t>
                      </w:r>
                    </w:p>
                    <w:p w14:paraId="0D88AC86" w14:textId="1814F29E" w:rsidR="005C6FB5" w:rsidRPr="00877E70" w:rsidRDefault="005C6FB5" w:rsidP="005C6FB5">
                      <w:pPr>
                        <w:rPr>
                          <w:sz w:val="22"/>
                          <w:szCs w:val="22"/>
                        </w:rPr>
                      </w:pPr>
                    </w:p>
                  </w:txbxContent>
                </v:textbox>
                <w10:wrap type="topAndBottom"/>
              </v:shape>
            </w:pict>
          </mc:Fallback>
        </mc:AlternateContent>
      </w:r>
    </w:p>
    <w:p w14:paraId="51D7504C" w14:textId="09B6C149" w:rsidR="005C6FB5" w:rsidRDefault="005C6FB5" w:rsidP="00B8130A">
      <w:pPr>
        <w:jc w:val="both"/>
        <w:rPr>
          <w:rFonts w:eastAsia="宋体"/>
          <w:iCs/>
          <w:sz w:val="22"/>
          <w:szCs w:val="18"/>
          <w:lang w:val="en-US" w:eastAsia="zh-CN"/>
        </w:rPr>
      </w:pPr>
    </w:p>
    <w:p w14:paraId="4321C8A3" w14:textId="5E34B8FF" w:rsidR="005C6FB5" w:rsidRDefault="005C6FB5" w:rsidP="00B8130A">
      <w:pPr>
        <w:jc w:val="both"/>
        <w:rPr>
          <w:rFonts w:eastAsia="宋体"/>
          <w:iCs/>
          <w:sz w:val="22"/>
          <w:szCs w:val="18"/>
          <w:lang w:val="en-US" w:eastAsia="zh-CN"/>
        </w:rPr>
      </w:pPr>
      <w:r>
        <w:rPr>
          <w:rFonts w:eastAsia="宋体"/>
          <w:iCs/>
          <w:sz w:val="22"/>
          <w:szCs w:val="18"/>
          <w:lang w:val="en-US" w:eastAsia="zh-CN"/>
        </w:rPr>
        <w:t>Rel-17 I</w:t>
      </w:r>
      <w:r w:rsidR="002F0B42">
        <w:rPr>
          <w:rFonts w:eastAsia="宋体"/>
          <w:iCs/>
          <w:sz w:val="22"/>
          <w:szCs w:val="18"/>
          <w:lang w:val="en-US" w:eastAsia="zh-CN"/>
        </w:rPr>
        <w:t xml:space="preserve">CBM is based </w:t>
      </w:r>
      <w:r w:rsidR="00FF5FB2">
        <w:rPr>
          <w:rFonts w:eastAsia="宋体"/>
          <w:iCs/>
          <w:sz w:val="22"/>
          <w:szCs w:val="18"/>
          <w:lang w:val="en-US" w:eastAsia="zh-CN"/>
        </w:rPr>
        <w:t xml:space="preserve">on </w:t>
      </w:r>
      <w:r w:rsidR="002F0B42">
        <w:rPr>
          <w:rFonts w:eastAsia="宋体"/>
          <w:iCs/>
          <w:sz w:val="22"/>
          <w:szCs w:val="18"/>
          <w:lang w:val="en-US" w:eastAsia="zh-CN"/>
        </w:rPr>
        <w:t xml:space="preserve">Rel-17 TCI framework, so that </w:t>
      </w:r>
      <w:r w:rsidR="00FF5FB2">
        <w:rPr>
          <w:rFonts w:eastAsia="宋体"/>
          <w:iCs/>
          <w:sz w:val="22"/>
          <w:szCs w:val="18"/>
          <w:lang w:val="en-US" w:eastAsia="zh-CN"/>
        </w:rPr>
        <w:t xml:space="preserve">at least </w:t>
      </w:r>
      <w:r w:rsidR="002F0B42">
        <w:rPr>
          <w:rFonts w:eastAsia="宋体"/>
          <w:iCs/>
          <w:sz w:val="22"/>
          <w:szCs w:val="18"/>
          <w:lang w:val="en-US" w:eastAsia="zh-CN"/>
        </w:rPr>
        <w:t>Rel-17 TCI framework should be supported. In addition, it is beneficial to also support Rel-16 TCI framework. Hence, Option C is preferred.</w:t>
      </w:r>
    </w:p>
    <w:p w14:paraId="7D0D8265" w14:textId="77777777" w:rsidR="005C6FB5" w:rsidRDefault="005C6FB5" w:rsidP="00B8130A">
      <w:pPr>
        <w:jc w:val="both"/>
        <w:rPr>
          <w:rFonts w:eastAsia="宋体"/>
          <w:iCs/>
          <w:sz w:val="22"/>
          <w:szCs w:val="18"/>
          <w:lang w:val="en-US" w:eastAsia="zh-CN"/>
        </w:rPr>
      </w:pPr>
    </w:p>
    <w:p w14:paraId="19CDFA7C" w14:textId="5D21A8D7" w:rsidR="002F0B42" w:rsidRPr="00DE6CAE" w:rsidRDefault="002F0B42" w:rsidP="002F0B42">
      <w:pPr>
        <w:jc w:val="both"/>
        <w:rPr>
          <w:rFonts w:eastAsia="宋体"/>
          <w:b/>
          <w:bCs/>
          <w:sz w:val="22"/>
          <w:szCs w:val="22"/>
          <w:lang w:val="en-US" w:eastAsia="zh-CN"/>
        </w:rPr>
      </w:pPr>
      <w:r>
        <w:rPr>
          <w:rFonts w:eastAsia="宋体"/>
          <w:b/>
          <w:bCs/>
          <w:sz w:val="22"/>
          <w:szCs w:val="22"/>
          <w:lang w:val="en-US" w:eastAsia="zh-CN"/>
        </w:rPr>
        <w:t xml:space="preserve">Proposal </w:t>
      </w:r>
      <w:r w:rsidR="002A5F64">
        <w:rPr>
          <w:rFonts w:eastAsia="宋体"/>
          <w:b/>
          <w:bCs/>
          <w:sz w:val="22"/>
          <w:szCs w:val="22"/>
          <w:lang w:val="en-US" w:eastAsia="zh-CN"/>
        </w:rPr>
        <w:t>7</w:t>
      </w:r>
    </w:p>
    <w:p w14:paraId="0E0F20BF" w14:textId="67EE5808" w:rsidR="002F0B42" w:rsidRDefault="002F0B42" w:rsidP="002F0B42">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On TCI framework, support Option C.</w:t>
      </w:r>
      <w:r w:rsidRPr="00CB490F">
        <w:rPr>
          <w:rFonts w:eastAsia="宋体"/>
          <w:b/>
          <w:bCs/>
          <w:sz w:val="22"/>
          <w:szCs w:val="22"/>
          <w:lang w:val="en-US" w:eastAsia="zh-CN"/>
        </w:rPr>
        <w:t xml:space="preserve"> </w:t>
      </w:r>
    </w:p>
    <w:p w14:paraId="3DB41F0C" w14:textId="7F45B6AE" w:rsidR="002F0B42" w:rsidRDefault="002F0B42" w:rsidP="002F0B42">
      <w:pPr>
        <w:pStyle w:val="aff9"/>
        <w:numPr>
          <w:ilvl w:val="1"/>
          <w:numId w:val="25"/>
        </w:numPr>
        <w:ind w:leftChars="0"/>
        <w:jc w:val="both"/>
        <w:rPr>
          <w:rFonts w:eastAsia="宋体"/>
          <w:b/>
          <w:bCs/>
          <w:sz w:val="22"/>
          <w:szCs w:val="22"/>
          <w:lang w:val="en-US" w:eastAsia="zh-CN"/>
        </w:rPr>
      </w:pPr>
      <w:r w:rsidRPr="002F0B42">
        <w:rPr>
          <w:rFonts w:eastAsia="宋体"/>
          <w:b/>
          <w:bCs/>
          <w:sz w:val="22"/>
          <w:szCs w:val="22"/>
          <w:lang w:val="en-US" w:eastAsia="zh-CN"/>
        </w:rPr>
        <w:t>Option C: Beam indication for Rel-18 L1/L2 mobility is designed based on both Rel-15 and Rel-17 TCI framework mechanisms</w:t>
      </w:r>
      <w:r w:rsidR="00FF5FB2">
        <w:rPr>
          <w:rFonts w:eastAsia="宋体"/>
          <w:b/>
          <w:bCs/>
          <w:sz w:val="22"/>
          <w:szCs w:val="22"/>
          <w:lang w:val="en-US" w:eastAsia="zh-CN"/>
        </w:rPr>
        <w:t>.</w:t>
      </w:r>
    </w:p>
    <w:p w14:paraId="72A857A3" w14:textId="42C20210" w:rsidR="002F0B42" w:rsidRDefault="006E4F38" w:rsidP="00B8130A">
      <w:pPr>
        <w:jc w:val="both"/>
        <w:rPr>
          <w:rFonts w:eastAsia="宋体"/>
          <w:iCs/>
          <w:sz w:val="22"/>
          <w:szCs w:val="18"/>
          <w:lang w:val="en-US" w:eastAsia="zh-CN"/>
        </w:rPr>
      </w:pPr>
      <w:r>
        <w:rPr>
          <w:rFonts w:eastAsia="宋体"/>
          <w:iCs/>
          <w:sz w:val="22"/>
          <w:szCs w:val="18"/>
          <w:lang w:val="en-US" w:eastAsia="zh-CN"/>
        </w:rPr>
        <w:lastRenderedPageBreak/>
        <w:t>On beam indication timing for candidate cells, following agreement was made in last meeting.</w:t>
      </w:r>
    </w:p>
    <w:p w14:paraId="2C80BE89" w14:textId="27D5F130" w:rsidR="002F0B42" w:rsidRDefault="006E4F38" w:rsidP="00B8130A">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69504" behindDoc="0" locked="0" layoutInCell="1" allowOverlap="1" wp14:anchorId="116FD955" wp14:editId="6FAA1E59">
                <wp:simplePos x="0" y="0"/>
                <wp:positionH relativeFrom="column">
                  <wp:posOffset>-1905</wp:posOffset>
                </wp:positionH>
                <wp:positionV relativeFrom="paragraph">
                  <wp:posOffset>234315</wp:posOffset>
                </wp:positionV>
                <wp:extent cx="6294755" cy="1358900"/>
                <wp:effectExtent l="0" t="0" r="10795" b="12700"/>
                <wp:wrapTopAndBottom/>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358900"/>
                        </a:xfrm>
                        <a:prstGeom prst="rect">
                          <a:avLst/>
                        </a:prstGeom>
                        <a:solidFill>
                          <a:srgbClr val="FFFFFF"/>
                        </a:solidFill>
                        <a:ln w="9525">
                          <a:solidFill>
                            <a:srgbClr val="000000"/>
                          </a:solidFill>
                          <a:miter lim="800000"/>
                          <a:headEnd/>
                          <a:tailEnd/>
                        </a:ln>
                      </wps:spPr>
                      <wps:txbx>
                        <w:txbxContent>
                          <w:p w14:paraId="7AAA0685" w14:textId="77777777" w:rsidR="006E4F38" w:rsidRPr="006E4F38" w:rsidRDefault="006E4F38" w:rsidP="006E4F38">
                            <w:pPr>
                              <w:widowControl w:val="0"/>
                              <w:jc w:val="both"/>
                              <w:rPr>
                                <w:rFonts w:ascii="Microsoft YaHei UI" w:eastAsia="Microsoft YaHei UI" w:hAnsi="Microsoft YaHei UI"/>
                                <w:color w:val="000000"/>
                                <w:kern w:val="2"/>
                                <w:sz w:val="21"/>
                                <w:szCs w:val="21"/>
                                <w:lang w:val="en-US" w:eastAsia="zh-CN"/>
                              </w:rPr>
                            </w:pPr>
                            <w:r w:rsidRPr="006E4F38">
                              <w:rPr>
                                <w:rFonts w:eastAsia="Microsoft YaHei UI"/>
                                <w:color w:val="000000"/>
                                <w:kern w:val="2"/>
                                <w:sz w:val="21"/>
                                <w:szCs w:val="21"/>
                                <w:shd w:val="clear" w:color="auto" w:fill="00FF00"/>
                                <w:lang w:val="en-US" w:eastAsia="zh-CN"/>
                              </w:rPr>
                              <w:t>Agreement</w:t>
                            </w:r>
                          </w:p>
                          <w:p w14:paraId="67C925CF" w14:textId="77777777" w:rsidR="006E4F38" w:rsidRPr="006E4F38" w:rsidRDefault="006E4F38" w:rsidP="006E4F38">
                            <w:pPr>
                              <w:ind w:left="424" w:hanging="424"/>
                              <w:jc w:val="both"/>
                              <w:rPr>
                                <w:rFonts w:ascii="Times" w:eastAsia="Microsoft YaHei UI" w:hAnsi="Times" w:cs="Times"/>
                                <w:color w:val="000000"/>
                                <w:sz w:val="20"/>
                                <w:lang w:eastAsia="x-none"/>
                              </w:rPr>
                            </w:pPr>
                            <w:r w:rsidRPr="006E4F38">
                              <w:rPr>
                                <w:rFonts w:eastAsia="Microsoft YaHei UI"/>
                                <w:color w:val="000000"/>
                                <w:sz w:val="21"/>
                                <w:szCs w:val="21"/>
                                <w:lang w:eastAsia="x-none"/>
                              </w:rPr>
                              <w:t>-       From RAN1 perspective, the following scenarios can be considered for Rel-18 L1/L2 mobility for beam indication timing. This will be updated depending on further RAN1 assessment and RAN2 decision on the time chart</w:t>
                            </w:r>
                          </w:p>
                          <w:p w14:paraId="2ABC5C07" w14:textId="77777777" w:rsidR="006E4F38" w:rsidRPr="006E4F38" w:rsidRDefault="006E4F38" w:rsidP="006E4F38">
                            <w:pPr>
                              <w:ind w:leftChars="400" w:left="1384" w:hanging="424"/>
                              <w:jc w:val="both"/>
                              <w:rPr>
                                <w:rFonts w:ascii="Times" w:eastAsia="Microsoft YaHei UI" w:hAnsi="Times" w:cs="Times"/>
                                <w:color w:val="000000"/>
                                <w:sz w:val="20"/>
                                <w:lang w:eastAsia="x-none"/>
                              </w:rPr>
                            </w:pPr>
                            <w:r w:rsidRPr="006E4F38">
                              <w:rPr>
                                <w:rFonts w:eastAsia="Microsoft YaHei UI"/>
                                <w:color w:val="000000"/>
                                <w:sz w:val="21"/>
                                <w:szCs w:val="21"/>
                                <w:lang w:eastAsia="x-none"/>
                              </w:rPr>
                              <w:t>-       Scenario 1: Beam indication before cell switch command</w:t>
                            </w:r>
                          </w:p>
                          <w:p w14:paraId="17234C9E" w14:textId="77777777" w:rsidR="006E4F38" w:rsidRPr="006E4F38" w:rsidRDefault="006E4F38" w:rsidP="006E4F38">
                            <w:pPr>
                              <w:ind w:leftChars="400" w:left="1384" w:hanging="424"/>
                              <w:jc w:val="both"/>
                              <w:rPr>
                                <w:rFonts w:ascii="Times" w:eastAsia="Microsoft YaHei UI" w:hAnsi="Times" w:cs="Times"/>
                                <w:color w:val="000000"/>
                                <w:sz w:val="20"/>
                                <w:lang w:eastAsia="x-none"/>
                              </w:rPr>
                            </w:pPr>
                            <w:r w:rsidRPr="006E4F38">
                              <w:rPr>
                                <w:rFonts w:eastAsia="Microsoft YaHei UI"/>
                                <w:color w:val="000000"/>
                                <w:sz w:val="21"/>
                                <w:szCs w:val="21"/>
                                <w:lang w:eastAsia="x-none"/>
                              </w:rPr>
                              <w:t>-       Scenario 2: Beam indication together with cell switch command</w:t>
                            </w:r>
                          </w:p>
                          <w:p w14:paraId="403EF53B" w14:textId="77777777" w:rsidR="006E4F38" w:rsidRPr="006E4F38" w:rsidRDefault="006E4F38" w:rsidP="006E4F38">
                            <w:pPr>
                              <w:ind w:leftChars="400" w:left="1384" w:hanging="424"/>
                              <w:jc w:val="both"/>
                              <w:rPr>
                                <w:rFonts w:ascii="Times" w:eastAsia="Microsoft YaHei UI" w:hAnsi="Times" w:cs="Times"/>
                                <w:color w:val="000000"/>
                                <w:sz w:val="20"/>
                                <w:lang w:eastAsia="x-none"/>
                              </w:rPr>
                            </w:pPr>
                            <w:r w:rsidRPr="006E4F38">
                              <w:rPr>
                                <w:rFonts w:eastAsia="Microsoft YaHei UI"/>
                                <w:color w:val="000000"/>
                                <w:sz w:val="21"/>
                                <w:szCs w:val="21"/>
                                <w:lang w:eastAsia="x-none"/>
                              </w:rPr>
                              <w:t>-       Scenario 3: Beam indication after cell switch command</w:t>
                            </w:r>
                          </w:p>
                          <w:p w14:paraId="4A52BC3D" w14:textId="77777777" w:rsidR="006E4F38" w:rsidRPr="006E4F38" w:rsidRDefault="006E4F38" w:rsidP="006E4F38">
                            <w:pPr>
                              <w:ind w:left="424" w:hanging="424"/>
                              <w:jc w:val="both"/>
                              <w:rPr>
                                <w:rFonts w:ascii="Times" w:eastAsia="Microsoft YaHei UI" w:hAnsi="Times" w:cs="Times"/>
                                <w:color w:val="000000"/>
                                <w:sz w:val="20"/>
                                <w:lang w:eastAsia="x-none"/>
                              </w:rPr>
                            </w:pPr>
                            <w:r w:rsidRPr="006E4F38">
                              <w:rPr>
                                <w:rFonts w:eastAsia="Microsoft YaHei UI"/>
                                <w:color w:val="000000"/>
                                <w:sz w:val="21"/>
                                <w:szCs w:val="21"/>
                                <w:lang w:eastAsia="x-none"/>
                              </w:rPr>
                              <w:t>-       Interested companies are encouraged to further study the validity of the scenarios and the potential spec impact.</w:t>
                            </w:r>
                          </w:p>
                          <w:p w14:paraId="71A2A121" w14:textId="769E4516" w:rsidR="002F0B42" w:rsidRPr="00877E70" w:rsidRDefault="002F0B42" w:rsidP="002F0B42">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6FD955" id="_x0000_s1030" type="#_x0000_t202" style="position:absolute;left:0;text-align:left;margin-left:-.15pt;margin-top:18.45pt;width:495.65pt;height:107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">
                <v:textbox>
                  <w:txbxContent>
                    <w:p w14:paraId="7AAA0685" w14:textId="77777777" w:rsidR="006E4F38" w:rsidRPr="006E4F38" w:rsidRDefault="006E4F38" w:rsidP="006E4F38">
                      <w:pPr>
                        <w:widowControl w:val="0"/>
                        <w:jc w:val="both"/>
                        <w:rPr>
                          <w:rFonts w:ascii="Microsoft YaHei UI" w:eastAsia="Microsoft YaHei UI" w:hAnsi="Microsoft YaHei UI"/>
                          <w:color w:val="000000"/>
                          <w:kern w:val="2"/>
                          <w:sz w:val="21"/>
                          <w:szCs w:val="21"/>
                          <w:lang w:val="en-US" w:eastAsia="zh-CN"/>
                        </w:rPr>
                      </w:pPr>
                      <w:r w:rsidRPr="006E4F38">
                        <w:rPr>
                          <w:rFonts w:eastAsia="Microsoft YaHei UI"/>
                          <w:color w:val="000000"/>
                          <w:kern w:val="2"/>
                          <w:sz w:val="21"/>
                          <w:szCs w:val="21"/>
                          <w:shd w:val="clear" w:color="auto" w:fill="00FF00"/>
                          <w:lang w:val="en-US" w:eastAsia="zh-CN"/>
                        </w:rPr>
                        <w:t>Agreement</w:t>
                      </w:r>
                    </w:p>
                    <w:p w14:paraId="67C925CF" w14:textId="77777777" w:rsidR="006E4F38" w:rsidRPr="006E4F38" w:rsidRDefault="006E4F38" w:rsidP="006E4F38">
                      <w:pPr>
                        <w:ind w:left="424" w:hanging="424"/>
                        <w:jc w:val="both"/>
                        <w:rPr>
                          <w:rFonts w:ascii="Times" w:eastAsia="Microsoft YaHei UI" w:hAnsi="Times" w:cs="Times"/>
                          <w:color w:val="000000"/>
                          <w:sz w:val="20"/>
                          <w:lang w:eastAsia="x-none"/>
                        </w:rPr>
                      </w:pPr>
                      <w:r w:rsidRPr="006E4F38">
                        <w:rPr>
                          <w:rFonts w:eastAsia="Microsoft YaHei UI"/>
                          <w:color w:val="000000"/>
                          <w:sz w:val="21"/>
                          <w:szCs w:val="21"/>
                          <w:lang w:eastAsia="x-none"/>
                        </w:rPr>
                        <w:t>-       From RAN1 perspective, the following scenarios can be considered for Rel-18 L1/L2 mobility for beam indication timing. This will be updated depending on further RAN1 assessment and RAN2 decision on the time chart</w:t>
                      </w:r>
                    </w:p>
                    <w:p w14:paraId="2ABC5C07" w14:textId="77777777" w:rsidR="006E4F38" w:rsidRPr="006E4F38" w:rsidRDefault="006E4F38" w:rsidP="006E4F38">
                      <w:pPr>
                        <w:ind w:leftChars="400" w:left="1384" w:hanging="424"/>
                        <w:jc w:val="both"/>
                        <w:rPr>
                          <w:rFonts w:ascii="Times" w:eastAsia="Microsoft YaHei UI" w:hAnsi="Times" w:cs="Times"/>
                          <w:color w:val="000000"/>
                          <w:sz w:val="20"/>
                          <w:lang w:eastAsia="x-none"/>
                        </w:rPr>
                      </w:pPr>
                      <w:r w:rsidRPr="006E4F38">
                        <w:rPr>
                          <w:rFonts w:eastAsia="Microsoft YaHei UI"/>
                          <w:color w:val="000000"/>
                          <w:sz w:val="21"/>
                          <w:szCs w:val="21"/>
                          <w:lang w:eastAsia="x-none"/>
                        </w:rPr>
                        <w:t>-       Scenario 1: Beam indication before cell switch command</w:t>
                      </w:r>
                    </w:p>
                    <w:p w14:paraId="17234C9E" w14:textId="77777777" w:rsidR="006E4F38" w:rsidRPr="006E4F38" w:rsidRDefault="006E4F38" w:rsidP="006E4F38">
                      <w:pPr>
                        <w:ind w:leftChars="400" w:left="1384" w:hanging="424"/>
                        <w:jc w:val="both"/>
                        <w:rPr>
                          <w:rFonts w:ascii="Times" w:eastAsia="Microsoft YaHei UI" w:hAnsi="Times" w:cs="Times"/>
                          <w:color w:val="000000"/>
                          <w:sz w:val="20"/>
                          <w:lang w:eastAsia="x-none"/>
                        </w:rPr>
                      </w:pPr>
                      <w:r w:rsidRPr="006E4F38">
                        <w:rPr>
                          <w:rFonts w:eastAsia="Microsoft YaHei UI"/>
                          <w:color w:val="000000"/>
                          <w:sz w:val="21"/>
                          <w:szCs w:val="21"/>
                          <w:lang w:eastAsia="x-none"/>
                        </w:rPr>
                        <w:t>-       Scenario 2: Beam indication together with cell switch command</w:t>
                      </w:r>
                    </w:p>
                    <w:p w14:paraId="403EF53B" w14:textId="77777777" w:rsidR="006E4F38" w:rsidRPr="006E4F38" w:rsidRDefault="006E4F38" w:rsidP="006E4F38">
                      <w:pPr>
                        <w:ind w:leftChars="400" w:left="1384" w:hanging="424"/>
                        <w:jc w:val="both"/>
                        <w:rPr>
                          <w:rFonts w:ascii="Times" w:eastAsia="Microsoft YaHei UI" w:hAnsi="Times" w:cs="Times"/>
                          <w:color w:val="000000"/>
                          <w:sz w:val="20"/>
                          <w:lang w:eastAsia="x-none"/>
                        </w:rPr>
                      </w:pPr>
                      <w:r w:rsidRPr="006E4F38">
                        <w:rPr>
                          <w:rFonts w:eastAsia="Microsoft YaHei UI"/>
                          <w:color w:val="000000"/>
                          <w:sz w:val="21"/>
                          <w:szCs w:val="21"/>
                          <w:lang w:eastAsia="x-none"/>
                        </w:rPr>
                        <w:t>-       Scenario 3: Beam indication after cell switch command</w:t>
                      </w:r>
                    </w:p>
                    <w:p w14:paraId="4A52BC3D" w14:textId="77777777" w:rsidR="006E4F38" w:rsidRPr="006E4F38" w:rsidRDefault="006E4F38" w:rsidP="006E4F38">
                      <w:pPr>
                        <w:ind w:left="424" w:hanging="424"/>
                        <w:jc w:val="both"/>
                        <w:rPr>
                          <w:rFonts w:ascii="Times" w:eastAsia="Microsoft YaHei UI" w:hAnsi="Times" w:cs="Times"/>
                          <w:color w:val="000000"/>
                          <w:sz w:val="20"/>
                          <w:lang w:eastAsia="x-none"/>
                        </w:rPr>
                      </w:pPr>
                      <w:r w:rsidRPr="006E4F38">
                        <w:rPr>
                          <w:rFonts w:eastAsia="Microsoft YaHei UI"/>
                          <w:color w:val="000000"/>
                          <w:sz w:val="21"/>
                          <w:szCs w:val="21"/>
                          <w:lang w:eastAsia="x-none"/>
                        </w:rPr>
                        <w:t>-       Interested companies are encouraged to further study the validity of the scenarios and the potential spec impact.</w:t>
                      </w:r>
                    </w:p>
                    <w:p w14:paraId="71A2A121" w14:textId="769E4516" w:rsidR="002F0B42" w:rsidRPr="00877E70" w:rsidRDefault="002F0B42" w:rsidP="002F0B42">
                      <w:pPr>
                        <w:rPr>
                          <w:sz w:val="22"/>
                          <w:szCs w:val="22"/>
                        </w:rPr>
                      </w:pPr>
                    </w:p>
                  </w:txbxContent>
                </v:textbox>
                <w10:wrap type="topAndBottom"/>
              </v:shape>
            </w:pict>
          </mc:Fallback>
        </mc:AlternateContent>
      </w:r>
    </w:p>
    <w:p w14:paraId="28E7E0A5" w14:textId="0F43F798" w:rsidR="002F0B42" w:rsidRPr="002F0B42" w:rsidRDefault="002F0B42" w:rsidP="00B8130A">
      <w:pPr>
        <w:jc w:val="both"/>
        <w:rPr>
          <w:rFonts w:eastAsia="宋体"/>
          <w:iCs/>
          <w:sz w:val="22"/>
          <w:szCs w:val="18"/>
          <w:lang w:val="en-US" w:eastAsia="zh-CN"/>
        </w:rPr>
      </w:pPr>
    </w:p>
    <w:p w14:paraId="3484A67E" w14:textId="3D325371" w:rsidR="006E4F38" w:rsidRDefault="006E4F38" w:rsidP="006E4F38">
      <w:pPr>
        <w:jc w:val="both"/>
        <w:rPr>
          <w:rFonts w:eastAsia="宋体"/>
          <w:iCs/>
          <w:sz w:val="22"/>
          <w:szCs w:val="18"/>
          <w:lang w:val="en-US" w:eastAsia="zh-CN"/>
        </w:rPr>
      </w:pPr>
      <w:r>
        <w:rPr>
          <w:rFonts w:eastAsia="宋体"/>
          <w:iCs/>
          <w:sz w:val="22"/>
          <w:szCs w:val="18"/>
          <w:lang w:val="en-US" w:eastAsia="zh-CN"/>
        </w:rPr>
        <w:t xml:space="preserve">To ensure fast data transmission after cell switch, it is better that UE knows the beam for data transmission before cell switch or when cell switch happens. It may cause additional latency on data transmission after cell switch if beam is indicated after cell switch command. Hence, both scenario 1 and scenario 2 can be supported. When Rel-17 ICBM is also configured, beam indication to a TCI state associated with additional PCI can be performed before cell switch command. For other cases, beam of the target cell can be indicated in the same L1/L2 signaling for cell switch. </w:t>
      </w:r>
    </w:p>
    <w:p w14:paraId="4EB7D969" w14:textId="5020084B" w:rsidR="006E4F38" w:rsidRDefault="006E4F38" w:rsidP="006E4F38">
      <w:pPr>
        <w:jc w:val="both"/>
        <w:rPr>
          <w:rFonts w:eastAsia="宋体"/>
          <w:iCs/>
          <w:sz w:val="22"/>
          <w:szCs w:val="18"/>
          <w:lang w:val="en-US" w:eastAsia="zh-CN"/>
        </w:rPr>
      </w:pPr>
    </w:p>
    <w:p w14:paraId="0849A870" w14:textId="36E6B9FB" w:rsidR="006E4F38" w:rsidRPr="00DE6CAE" w:rsidRDefault="006E4F38" w:rsidP="006E4F38">
      <w:pPr>
        <w:jc w:val="both"/>
        <w:rPr>
          <w:rFonts w:eastAsia="宋体"/>
          <w:b/>
          <w:bCs/>
          <w:sz w:val="22"/>
          <w:szCs w:val="22"/>
          <w:lang w:val="en-US" w:eastAsia="zh-CN"/>
        </w:rPr>
      </w:pPr>
      <w:r>
        <w:rPr>
          <w:rFonts w:eastAsia="宋体"/>
          <w:b/>
          <w:bCs/>
          <w:sz w:val="22"/>
          <w:szCs w:val="22"/>
          <w:lang w:val="en-US" w:eastAsia="zh-CN"/>
        </w:rPr>
        <w:t xml:space="preserve">Proposal </w:t>
      </w:r>
      <w:r w:rsidR="002A5F64">
        <w:rPr>
          <w:rFonts w:eastAsia="宋体"/>
          <w:b/>
          <w:bCs/>
          <w:sz w:val="22"/>
          <w:szCs w:val="22"/>
          <w:lang w:val="en-US" w:eastAsia="zh-CN"/>
        </w:rPr>
        <w:t>8</w:t>
      </w:r>
    </w:p>
    <w:p w14:paraId="0CCF782E" w14:textId="72BC06A6" w:rsidR="006E4F38" w:rsidRDefault="006E4F38" w:rsidP="006E4F38">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On beam indication timing, support both scenario 1 and scenario 2.</w:t>
      </w:r>
      <w:r w:rsidRPr="00CB490F">
        <w:rPr>
          <w:rFonts w:eastAsia="宋体"/>
          <w:b/>
          <w:bCs/>
          <w:sz w:val="22"/>
          <w:szCs w:val="22"/>
          <w:lang w:val="en-US" w:eastAsia="zh-CN"/>
        </w:rPr>
        <w:t xml:space="preserve"> </w:t>
      </w:r>
    </w:p>
    <w:p w14:paraId="0612109F" w14:textId="77777777" w:rsidR="006E4F38" w:rsidRPr="006E4F38" w:rsidRDefault="006E4F38" w:rsidP="006E4F38">
      <w:pPr>
        <w:pStyle w:val="aff9"/>
        <w:numPr>
          <w:ilvl w:val="1"/>
          <w:numId w:val="25"/>
        </w:numPr>
        <w:ind w:leftChars="0"/>
        <w:jc w:val="both"/>
        <w:rPr>
          <w:rFonts w:eastAsia="宋体"/>
          <w:b/>
          <w:bCs/>
          <w:sz w:val="22"/>
          <w:szCs w:val="22"/>
          <w:lang w:val="en-US" w:eastAsia="zh-CN"/>
        </w:rPr>
      </w:pPr>
      <w:r w:rsidRPr="006E4F38">
        <w:rPr>
          <w:rFonts w:eastAsia="宋体"/>
          <w:b/>
          <w:bCs/>
          <w:sz w:val="22"/>
          <w:szCs w:val="22"/>
          <w:lang w:val="en-US" w:eastAsia="zh-CN"/>
        </w:rPr>
        <w:t>Scenario 1: Beam indication before cell switch command</w:t>
      </w:r>
    </w:p>
    <w:p w14:paraId="67B18BBC" w14:textId="7A36A876" w:rsidR="006E4F38" w:rsidRDefault="006E4F38" w:rsidP="006E4F38">
      <w:pPr>
        <w:pStyle w:val="aff9"/>
        <w:numPr>
          <w:ilvl w:val="1"/>
          <w:numId w:val="25"/>
        </w:numPr>
        <w:ind w:leftChars="0"/>
        <w:jc w:val="both"/>
        <w:rPr>
          <w:rFonts w:eastAsia="宋体"/>
          <w:b/>
          <w:bCs/>
          <w:sz w:val="22"/>
          <w:szCs w:val="22"/>
          <w:lang w:val="en-US" w:eastAsia="zh-CN"/>
        </w:rPr>
      </w:pPr>
      <w:r w:rsidRPr="006E4F38">
        <w:rPr>
          <w:rFonts w:eastAsia="宋体"/>
          <w:b/>
          <w:bCs/>
          <w:sz w:val="22"/>
          <w:szCs w:val="22"/>
          <w:lang w:val="en-US" w:eastAsia="zh-CN"/>
        </w:rPr>
        <w:t>Scenario 2: Beam indication together with cell switch command</w:t>
      </w:r>
    </w:p>
    <w:p w14:paraId="7ADE4608" w14:textId="77777777" w:rsidR="002F0B42" w:rsidRPr="006E4F38" w:rsidRDefault="002F0B42" w:rsidP="00B8130A">
      <w:pPr>
        <w:jc w:val="both"/>
        <w:rPr>
          <w:rFonts w:eastAsia="宋体"/>
          <w:iCs/>
          <w:sz w:val="22"/>
          <w:szCs w:val="18"/>
          <w:lang w:val="en-US" w:eastAsia="zh-CN"/>
        </w:rPr>
      </w:pPr>
    </w:p>
    <w:p w14:paraId="000314D1" w14:textId="324667BE" w:rsidR="00B8130A" w:rsidRDefault="00550492" w:rsidP="00B8130A">
      <w:pPr>
        <w:jc w:val="both"/>
        <w:rPr>
          <w:rFonts w:eastAsia="宋体"/>
          <w:iCs/>
          <w:sz w:val="22"/>
          <w:szCs w:val="18"/>
          <w:lang w:val="en-US" w:eastAsia="zh-CN"/>
        </w:rPr>
      </w:pPr>
      <w:r>
        <w:rPr>
          <w:rFonts w:eastAsia="宋体"/>
          <w:iCs/>
          <w:sz w:val="22"/>
          <w:szCs w:val="18"/>
          <w:lang w:val="en-US" w:eastAsia="zh-CN"/>
        </w:rPr>
        <w:t xml:space="preserve">When UE </w:t>
      </w:r>
      <w:r w:rsidR="00C653D2">
        <w:rPr>
          <w:rFonts w:eastAsia="宋体"/>
          <w:iCs/>
          <w:sz w:val="22"/>
          <w:szCs w:val="18"/>
          <w:lang w:val="en-US" w:eastAsia="zh-CN"/>
        </w:rPr>
        <w:t>moves in the NW, there are two use cases</w:t>
      </w:r>
      <w:r w:rsidR="003A2669">
        <w:rPr>
          <w:rFonts w:eastAsia="宋体"/>
          <w:iCs/>
          <w:sz w:val="22"/>
          <w:szCs w:val="18"/>
          <w:lang w:val="en-US" w:eastAsia="zh-CN"/>
        </w:rPr>
        <w:t xml:space="preserve"> for cell switch</w:t>
      </w:r>
      <w:r w:rsidR="00B8130A">
        <w:rPr>
          <w:rFonts w:eastAsia="宋体"/>
          <w:iCs/>
          <w:sz w:val="22"/>
          <w:szCs w:val="18"/>
          <w:lang w:val="en-US" w:eastAsia="zh-CN"/>
        </w:rPr>
        <w:t>, single cell switch and cell group switch.</w:t>
      </w:r>
      <w:r w:rsidR="007F2601">
        <w:rPr>
          <w:rFonts w:eastAsia="宋体"/>
          <w:iCs/>
          <w:sz w:val="22"/>
          <w:szCs w:val="18"/>
          <w:lang w:val="en-US" w:eastAsia="zh-CN"/>
        </w:rPr>
        <w:t xml:space="preserve"> Figure </w:t>
      </w:r>
      <w:r w:rsidR="005A72F3">
        <w:rPr>
          <w:rFonts w:eastAsia="宋体"/>
          <w:iCs/>
          <w:sz w:val="22"/>
          <w:szCs w:val="18"/>
          <w:lang w:val="en-US" w:eastAsia="zh-CN"/>
        </w:rPr>
        <w:t>1</w:t>
      </w:r>
      <w:r w:rsidR="007F2601">
        <w:rPr>
          <w:rFonts w:eastAsia="宋体"/>
          <w:iCs/>
          <w:sz w:val="22"/>
          <w:szCs w:val="18"/>
          <w:lang w:val="en-US" w:eastAsia="zh-CN"/>
        </w:rPr>
        <w:t xml:space="preserve"> shows an example of single cell switch</w:t>
      </w:r>
      <w:r w:rsidR="004321BF">
        <w:rPr>
          <w:rFonts w:eastAsia="宋体"/>
          <w:iCs/>
          <w:sz w:val="22"/>
          <w:szCs w:val="18"/>
          <w:lang w:val="en-US" w:eastAsia="zh-CN"/>
        </w:rPr>
        <w:t xml:space="preserve"> (e.g., </w:t>
      </w:r>
      <w:proofErr w:type="spellStart"/>
      <w:r w:rsidR="004321BF">
        <w:rPr>
          <w:rFonts w:eastAsia="宋体"/>
          <w:iCs/>
          <w:sz w:val="22"/>
          <w:szCs w:val="18"/>
          <w:lang w:val="en-US" w:eastAsia="zh-CN"/>
        </w:rPr>
        <w:t>SpCell</w:t>
      </w:r>
      <w:proofErr w:type="spellEnd"/>
      <w:r w:rsidR="004321BF">
        <w:rPr>
          <w:rFonts w:eastAsia="宋体"/>
          <w:iCs/>
          <w:sz w:val="22"/>
          <w:szCs w:val="18"/>
          <w:lang w:val="en-US" w:eastAsia="zh-CN"/>
        </w:rPr>
        <w:t xml:space="preserve"> switch)</w:t>
      </w:r>
      <w:r w:rsidR="00D037DC">
        <w:rPr>
          <w:rFonts w:eastAsia="宋体"/>
          <w:iCs/>
          <w:sz w:val="22"/>
          <w:szCs w:val="18"/>
          <w:lang w:val="en-US" w:eastAsia="zh-CN"/>
        </w:rPr>
        <w:t xml:space="preserve"> based on L1/L2 signaling</w:t>
      </w:r>
      <w:r w:rsidR="007F2601">
        <w:rPr>
          <w:rFonts w:eastAsia="宋体"/>
          <w:iCs/>
          <w:sz w:val="22"/>
          <w:szCs w:val="18"/>
          <w:lang w:val="en-US" w:eastAsia="zh-CN"/>
        </w:rPr>
        <w:t>.</w:t>
      </w:r>
      <w:r w:rsidR="00D037DC">
        <w:rPr>
          <w:rFonts w:eastAsia="宋体"/>
          <w:iCs/>
          <w:sz w:val="22"/>
          <w:szCs w:val="18"/>
          <w:lang w:val="en-US" w:eastAsia="zh-CN"/>
        </w:rPr>
        <w:t xml:space="preserve"> In Figure </w:t>
      </w:r>
      <w:r w:rsidR="005A72F3">
        <w:rPr>
          <w:rFonts w:eastAsia="宋体"/>
          <w:iCs/>
          <w:sz w:val="22"/>
          <w:szCs w:val="18"/>
          <w:lang w:val="en-US" w:eastAsia="zh-CN"/>
        </w:rPr>
        <w:t>1</w:t>
      </w:r>
      <w:r w:rsidR="00D037DC">
        <w:rPr>
          <w:rFonts w:eastAsia="宋体"/>
          <w:iCs/>
          <w:sz w:val="22"/>
          <w:szCs w:val="18"/>
          <w:lang w:val="en-US" w:eastAsia="zh-CN"/>
        </w:rPr>
        <w:t>, 6 candidate cells are configured for</w:t>
      </w:r>
      <w:r w:rsidR="00A5646A">
        <w:rPr>
          <w:rFonts w:eastAsia="宋体"/>
          <w:iCs/>
          <w:sz w:val="22"/>
          <w:szCs w:val="18"/>
          <w:lang w:val="en-US" w:eastAsia="zh-CN"/>
        </w:rPr>
        <w:t xml:space="preserve"> L1/L2 mobility.</w:t>
      </w:r>
      <w:r w:rsidR="0030005E">
        <w:rPr>
          <w:rFonts w:eastAsia="宋体"/>
          <w:iCs/>
          <w:sz w:val="22"/>
          <w:szCs w:val="18"/>
          <w:lang w:val="en-US" w:eastAsia="zh-CN"/>
        </w:rPr>
        <w:t xml:space="preserve"> Those candidate cells </w:t>
      </w:r>
      <w:r w:rsidR="005F1D4B">
        <w:rPr>
          <w:rFonts w:eastAsia="宋体"/>
          <w:iCs/>
          <w:sz w:val="22"/>
          <w:szCs w:val="18"/>
          <w:lang w:val="en-US" w:eastAsia="zh-CN"/>
        </w:rPr>
        <w:t>can be</w:t>
      </w:r>
      <w:r w:rsidR="0030005E">
        <w:rPr>
          <w:rFonts w:eastAsia="宋体"/>
          <w:iCs/>
          <w:sz w:val="22"/>
          <w:szCs w:val="18"/>
          <w:lang w:val="en-US" w:eastAsia="zh-CN"/>
        </w:rPr>
        <w:t xml:space="preserve"> from different frequencies.</w:t>
      </w:r>
      <w:r w:rsidR="00F90EDD">
        <w:rPr>
          <w:rFonts w:eastAsia="宋体"/>
          <w:iCs/>
          <w:sz w:val="22"/>
          <w:szCs w:val="18"/>
          <w:lang w:val="en-US" w:eastAsia="zh-CN"/>
        </w:rPr>
        <w:t xml:space="preserve"> </w:t>
      </w:r>
      <w:r w:rsidR="001B3464">
        <w:rPr>
          <w:rFonts w:eastAsia="宋体"/>
          <w:iCs/>
          <w:sz w:val="22"/>
          <w:szCs w:val="18"/>
          <w:lang w:val="en-US" w:eastAsia="zh-CN"/>
        </w:rPr>
        <w:t>Note that different row in the figure means different frequency</w:t>
      </w:r>
      <w:r w:rsidR="00E25ACE">
        <w:rPr>
          <w:rFonts w:eastAsia="宋体"/>
          <w:iCs/>
          <w:sz w:val="22"/>
          <w:szCs w:val="18"/>
          <w:lang w:val="en-US" w:eastAsia="zh-CN"/>
        </w:rPr>
        <w:t xml:space="preserve">. </w:t>
      </w:r>
      <w:r w:rsidR="00F90EDD">
        <w:rPr>
          <w:rFonts w:eastAsia="宋体"/>
          <w:iCs/>
          <w:sz w:val="22"/>
          <w:szCs w:val="18"/>
          <w:lang w:val="en-US" w:eastAsia="zh-CN"/>
        </w:rPr>
        <w:t>Based on L1 measurement/reporting of those candidate cells, NW may</w:t>
      </w:r>
      <w:r w:rsidR="004C3C76">
        <w:rPr>
          <w:rFonts w:eastAsia="宋体"/>
          <w:iCs/>
          <w:sz w:val="22"/>
          <w:szCs w:val="18"/>
          <w:lang w:val="en-US" w:eastAsia="zh-CN"/>
        </w:rPr>
        <w:t xml:space="preserve"> decide target cell to be candidate cell#</w:t>
      </w:r>
      <w:r w:rsidR="007C1B7E">
        <w:rPr>
          <w:rFonts w:eastAsia="宋体"/>
          <w:iCs/>
          <w:sz w:val="22"/>
          <w:szCs w:val="18"/>
          <w:lang w:val="en-US" w:eastAsia="zh-CN"/>
        </w:rPr>
        <w:t xml:space="preserve">3 </w:t>
      </w:r>
      <w:r w:rsidR="007F4680">
        <w:rPr>
          <w:rFonts w:eastAsia="宋体"/>
          <w:iCs/>
          <w:sz w:val="22"/>
          <w:szCs w:val="18"/>
          <w:lang w:val="en-US" w:eastAsia="zh-CN"/>
        </w:rPr>
        <w:t xml:space="preserve">for </w:t>
      </w:r>
      <w:proofErr w:type="spellStart"/>
      <w:r w:rsidR="007F4680">
        <w:rPr>
          <w:rFonts w:eastAsia="宋体"/>
          <w:iCs/>
          <w:sz w:val="22"/>
          <w:szCs w:val="18"/>
          <w:lang w:val="en-US" w:eastAsia="zh-CN"/>
        </w:rPr>
        <w:t>S</w:t>
      </w:r>
      <w:r w:rsidR="004321BF">
        <w:rPr>
          <w:rFonts w:eastAsia="宋体"/>
          <w:iCs/>
          <w:sz w:val="22"/>
          <w:szCs w:val="18"/>
          <w:lang w:val="en-US" w:eastAsia="zh-CN"/>
        </w:rPr>
        <w:t>pCell</w:t>
      </w:r>
      <w:proofErr w:type="spellEnd"/>
      <w:r w:rsidR="004321BF">
        <w:rPr>
          <w:rFonts w:eastAsia="宋体"/>
          <w:iCs/>
          <w:sz w:val="22"/>
          <w:szCs w:val="18"/>
          <w:lang w:val="en-US" w:eastAsia="zh-CN"/>
        </w:rPr>
        <w:t xml:space="preserve"> switch </w:t>
      </w:r>
      <w:r w:rsidR="00F90EDD">
        <w:rPr>
          <w:rFonts w:eastAsia="宋体"/>
          <w:iCs/>
          <w:sz w:val="22"/>
          <w:szCs w:val="18"/>
          <w:lang w:val="en-US" w:eastAsia="zh-CN"/>
        </w:rPr>
        <w:t>and send cell switch indication</w:t>
      </w:r>
      <w:r w:rsidR="004C3C76">
        <w:rPr>
          <w:rFonts w:eastAsia="宋体"/>
          <w:iCs/>
          <w:sz w:val="22"/>
          <w:szCs w:val="18"/>
          <w:lang w:val="en-US" w:eastAsia="zh-CN"/>
        </w:rPr>
        <w:t xml:space="preserve">. In this case, </w:t>
      </w:r>
      <w:r w:rsidR="00CE3B63">
        <w:rPr>
          <w:rFonts w:eastAsia="宋体"/>
          <w:iCs/>
          <w:sz w:val="22"/>
          <w:szCs w:val="18"/>
          <w:lang w:val="en-US" w:eastAsia="zh-CN"/>
        </w:rPr>
        <w:t xml:space="preserve">new L1/L2 signaling is needed to indicate cell switch. </w:t>
      </w:r>
      <w:r w:rsidR="00D503B3">
        <w:rPr>
          <w:rFonts w:eastAsia="宋体"/>
          <w:iCs/>
          <w:sz w:val="22"/>
          <w:szCs w:val="18"/>
          <w:lang w:val="en-US" w:eastAsia="zh-CN"/>
        </w:rPr>
        <w:t>At least t</w:t>
      </w:r>
      <w:r w:rsidR="00CE3B63">
        <w:rPr>
          <w:rFonts w:eastAsia="宋体"/>
          <w:iCs/>
          <w:sz w:val="22"/>
          <w:szCs w:val="18"/>
          <w:lang w:val="en-US" w:eastAsia="zh-CN"/>
        </w:rPr>
        <w:t>he cell ID of target cell should be indicated</w:t>
      </w:r>
      <w:r w:rsidR="00C7606B">
        <w:rPr>
          <w:rFonts w:eastAsia="宋体"/>
          <w:iCs/>
          <w:sz w:val="22"/>
          <w:szCs w:val="18"/>
          <w:lang w:val="en-US" w:eastAsia="zh-CN"/>
        </w:rPr>
        <w:t>.</w:t>
      </w:r>
      <w:r w:rsidR="004C3C76">
        <w:rPr>
          <w:rFonts w:eastAsia="宋体"/>
          <w:iCs/>
          <w:sz w:val="22"/>
          <w:szCs w:val="18"/>
          <w:lang w:val="en-US" w:eastAsia="zh-CN"/>
        </w:rPr>
        <w:t xml:space="preserve"> </w:t>
      </w:r>
    </w:p>
    <w:p w14:paraId="1A6DC2BD" w14:textId="77777777" w:rsidR="005F1D4B" w:rsidRDefault="005F1D4B" w:rsidP="00B8130A">
      <w:pPr>
        <w:jc w:val="both"/>
        <w:rPr>
          <w:rFonts w:eastAsia="宋体"/>
          <w:iCs/>
          <w:sz w:val="22"/>
          <w:szCs w:val="18"/>
          <w:lang w:val="en-US" w:eastAsia="zh-CN"/>
        </w:rPr>
      </w:pPr>
    </w:p>
    <w:p w14:paraId="35D11266" w14:textId="23EE9936" w:rsidR="007C1B7E" w:rsidRDefault="007C1B7E" w:rsidP="00326F83">
      <w:pPr>
        <w:jc w:val="center"/>
        <w:rPr>
          <w:rFonts w:eastAsia="宋体"/>
          <w:iCs/>
          <w:sz w:val="22"/>
          <w:szCs w:val="18"/>
          <w:lang w:val="en-US" w:eastAsia="zh-CN"/>
        </w:rPr>
      </w:pPr>
      <w:r>
        <w:rPr>
          <w:rFonts w:eastAsia="宋体"/>
          <w:iCs/>
          <w:noProof/>
          <w:sz w:val="22"/>
          <w:szCs w:val="18"/>
          <w:lang w:val="en-US" w:eastAsia="zh-CN"/>
        </w:rPr>
        <w:drawing>
          <wp:inline distT="0" distB="0" distL="0" distR="0" wp14:anchorId="1ED4E1C9" wp14:editId="0DFD6BA1">
            <wp:extent cx="4433626" cy="15693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4572" cy="1580269"/>
                    </a:xfrm>
                    <a:prstGeom prst="rect">
                      <a:avLst/>
                    </a:prstGeom>
                    <a:noFill/>
                  </pic:spPr>
                </pic:pic>
              </a:graphicData>
            </a:graphic>
          </wp:inline>
        </w:drawing>
      </w:r>
    </w:p>
    <w:p w14:paraId="64FD090E" w14:textId="5206ADD4" w:rsidR="007F2601" w:rsidRDefault="007F2601" w:rsidP="00326F83">
      <w:pPr>
        <w:jc w:val="center"/>
        <w:rPr>
          <w:rFonts w:eastAsia="宋体"/>
          <w:iCs/>
          <w:sz w:val="22"/>
          <w:szCs w:val="18"/>
          <w:lang w:val="en-US" w:eastAsia="zh-CN"/>
        </w:rPr>
      </w:pPr>
      <w:r w:rsidRPr="007F2601">
        <w:rPr>
          <w:rFonts w:eastAsia="宋体"/>
          <w:iCs/>
          <w:sz w:val="22"/>
          <w:szCs w:val="18"/>
          <w:lang w:val="en-US" w:eastAsia="zh-CN"/>
        </w:rPr>
        <w:t xml:space="preserve">Figure </w:t>
      </w:r>
      <w:r w:rsidR="005A72F3">
        <w:rPr>
          <w:rFonts w:eastAsia="宋体"/>
          <w:iCs/>
          <w:sz w:val="22"/>
          <w:szCs w:val="18"/>
          <w:lang w:val="en-US" w:eastAsia="zh-CN"/>
        </w:rPr>
        <w:t>1</w:t>
      </w:r>
      <w:r w:rsidRPr="007F2601">
        <w:rPr>
          <w:rFonts w:eastAsia="宋体"/>
          <w:iCs/>
          <w:sz w:val="22"/>
          <w:szCs w:val="18"/>
          <w:lang w:val="en-US" w:eastAsia="zh-CN"/>
        </w:rPr>
        <w:t xml:space="preserve">: Example of </w:t>
      </w:r>
      <w:proofErr w:type="spellStart"/>
      <w:r w:rsidRPr="007F2601">
        <w:rPr>
          <w:rFonts w:eastAsia="宋体"/>
          <w:iCs/>
          <w:sz w:val="22"/>
          <w:szCs w:val="18"/>
          <w:lang w:val="en-US" w:eastAsia="zh-CN"/>
        </w:rPr>
        <w:t>SpCell</w:t>
      </w:r>
      <w:proofErr w:type="spellEnd"/>
      <w:r w:rsidRPr="007F2601">
        <w:rPr>
          <w:rFonts w:eastAsia="宋体"/>
          <w:iCs/>
          <w:sz w:val="22"/>
          <w:szCs w:val="18"/>
          <w:lang w:val="en-US" w:eastAsia="zh-CN"/>
        </w:rPr>
        <w:t>/</w:t>
      </w:r>
      <w:proofErr w:type="spellStart"/>
      <w:r w:rsidRPr="007F2601">
        <w:rPr>
          <w:rFonts w:eastAsia="宋体"/>
          <w:iCs/>
          <w:sz w:val="22"/>
          <w:szCs w:val="18"/>
          <w:lang w:val="en-US" w:eastAsia="zh-CN"/>
        </w:rPr>
        <w:t>SCell</w:t>
      </w:r>
      <w:proofErr w:type="spellEnd"/>
      <w:r w:rsidRPr="007F2601">
        <w:rPr>
          <w:rFonts w:eastAsia="宋体"/>
          <w:iCs/>
          <w:sz w:val="22"/>
          <w:szCs w:val="18"/>
          <w:lang w:val="en-US" w:eastAsia="zh-CN"/>
        </w:rPr>
        <w:t xml:space="preserve"> switch based on L1/L2 signaling</w:t>
      </w:r>
    </w:p>
    <w:p w14:paraId="0A08FF6D" w14:textId="77777777" w:rsidR="00A775F3" w:rsidRPr="007F2601" w:rsidRDefault="00A775F3" w:rsidP="00326F83">
      <w:pPr>
        <w:jc w:val="center"/>
        <w:rPr>
          <w:rFonts w:eastAsia="宋体"/>
          <w:iCs/>
          <w:sz w:val="22"/>
          <w:szCs w:val="18"/>
          <w:lang w:val="en-US" w:eastAsia="zh-CN"/>
        </w:rPr>
      </w:pPr>
    </w:p>
    <w:p w14:paraId="1FEB9D2A" w14:textId="3921E8E2" w:rsidR="007F2601" w:rsidRDefault="00BC1787" w:rsidP="00A775F3">
      <w:pPr>
        <w:jc w:val="center"/>
        <w:rPr>
          <w:rFonts w:eastAsia="宋体"/>
          <w:iCs/>
          <w:sz w:val="22"/>
          <w:szCs w:val="18"/>
          <w:lang w:val="en-US" w:eastAsia="zh-CN"/>
        </w:rPr>
      </w:pPr>
      <w:r>
        <w:rPr>
          <w:rFonts w:eastAsia="宋体"/>
          <w:iCs/>
          <w:noProof/>
          <w:sz w:val="22"/>
          <w:szCs w:val="18"/>
          <w:lang w:val="en-US" w:eastAsia="zh-CN"/>
        </w:rPr>
        <w:drawing>
          <wp:inline distT="0" distB="0" distL="0" distR="0" wp14:anchorId="5058B42A" wp14:editId="1403B283">
            <wp:extent cx="4219065" cy="1648610"/>
            <wp:effectExtent l="0" t="0" r="0" b="889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3707" cy="1658239"/>
                    </a:xfrm>
                    <a:prstGeom prst="rect">
                      <a:avLst/>
                    </a:prstGeom>
                    <a:noFill/>
                  </pic:spPr>
                </pic:pic>
              </a:graphicData>
            </a:graphic>
          </wp:inline>
        </w:drawing>
      </w:r>
    </w:p>
    <w:p w14:paraId="4C895BFB" w14:textId="654774A1" w:rsidR="00326F83" w:rsidRPr="007F2601" w:rsidRDefault="00326F83" w:rsidP="00326F83">
      <w:pPr>
        <w:jc w:val="center"/>
        <w:rPr>
          <w:rFonts w:eastAsia="宋体"/>
          <w:iCs/>
          <w:sz w:val="22"/>
          <w:szCs w:val="18"/>
          <w:lang w:val="en-US" w:eastAsia="zh-CN"/>
        </w:rPr>
      </w:pPr>
      <w:r w:rsidRPr="007F2601">
        <w:rPr>
          <w:rFonts w:eastAsia="宋体"/>
          <w:iCs/>
          <w:sz w:val="22"/>
          <w:szCs w:val="18"/>
          <w:lang w:val="en-US" w:eastAsia="zh-CN"/>
        </w:rPr>
        <w:t xml:space="preserve">Figure </w:t>
      </w:r>
      <w:r w:rsidR="005A72F3">
        <w:rPr>
          <w:rFonts w:eastAsia="宋体"/>
          <w:iCs/>
          <w:sz w:val="22"/>
          <w:szCs w:val="18"/>
          <w:lang w:val="en-US" w:eastAsia="zh-CN"/>
        </w:rPr>
        <w:t>2</w:t>
      </w:r>
      <w:r w:rsidRPr="007F2601">
        <w:rPr>
          <w:rFonts w:eastAsia="宋体"/>
          <w:iCs/>
          <w:sz w:val="22"/>
          <w:szCs w:val="18"/>
          <w:lang w:val="en-US" w:eastAsia="zh-CN"/>
        </w:rPr>
        <w:t xml:space="preserve">: Example of </w:t>
      </w:r>
      <w:r>
        <w:rPr>
          <w:rFonts w:eastAsia="宋体"/>
          <w:iCs/>
          <w:sz w:val="22"/>
          <w:szCs w:val="18"/>
          <w:lang w:val="en-US" w:eastAsia="zh-CN"/>
        </w:rPr>
        <w:t>cell group</w:t>
      </w:r>
      <w:r w:rsidRPr="007F2601">
        <w:rPr>
          <w:rFonts w:eastAsia="宋体"/>
          <w:iCs/>
          <w:sz w:val="22"/>
          <w:szCs w:val="18"/>
          <w:lang w:val="en-US" w:eastAsia="zh-CN"/>
        </w:rPr>
        <w:t xml:space="preserve"> switch based on L1/L2 signaling</w:t>
      </w:r>
    </w:p>
    <w:p w14:paraId="52DF2422" w14:textId="64C22416" w:rsidR="003012C9" w:rsidRDefault="00C7606B" w:rsidP="00C7606B">
      <w:pPr>
        <w:jc w:val="both"/>
        <w:rPr>
          <w:rFonts w:eastAsia="宋体"/>
          <w:iCs/>
          <w:sz w:val="22"/>
          <w:szCs w:val="18"/>
          <w:lang w:val="en-US" w:eastAsia="zh-CN"/>
        </w:rPr>
      </w:pPr>
      <w:r>
        <w:rPr>
          <w:rFonts w:eastAsia="宋体"/>
          <w:iCs/>
          <w:sz w:val="22"/>
          <w:szCs w:val="18"/>
          <w:lang w:val="en-US" w:eastAsia="zh-CN"/>
        </w:rPr>
        <w:lastRenderedPageBreak/>
        <w:t xml:space="preserve">Figure </w:t>
      </w:r>
      <w:r w:rsidR="005A72F3">
        <w:rPr>
          <w:rFonts w:eastAsia="宋体"/>
          <w:iCs/>
          <w:sz w:val="22"/>
          <w:szCs w:val="18"/>
          <w:lang w:val="en-US" w:eastAsia="zh-CN"/>
        </w:rPr>
        <w:t>2</w:t>
      </w:r>
      <w:r>
        <w:rPr>
          <w:rFonts w:eastAsia="宋体"/>
          <w:iCs/>
          <w:sz w:val="22"/>
          <w:szCs w:val="18"/>
          <w:lang w:val="en-US" w:eastAsia="zh-CN"/>
        </w:rPr>
        <w:t xml:space="preserve"> shows an example of cell group switch based on L1/L2 signaling. In Figure </w:t>
      </w:r>
      <w:r w:rsidR="005A72F3">
        <w:rPr>
          <w:rFonts w:eastAsia="宋体"/>
          <w:iCs/>
          <w:sz w:val="22"/>
          <w:szCs w:val="18"/>
          <w:lang w:val="en-US" w:eastAsia="zh-CN"/>
        </w:rPr>
        <w:t>2</w:t>
      </w:r>
      <w:r>
        <w:rPr>
          <w:rFonts w:eastAsia="宋体"/>
          <w:iCs/>
          <w:sz w:val="22"/>
          <w:szCs w:val="18"/>
          <w:lang w:val="en-US" w:eastAsia="zh-CN"/>
        </w:rPr>
        <w:t xml:space="preserve">, </w:t>
      </w:r>
      <w:r w:rsidR="00815F07">
        <w:rPr>
          <w:rFonts w:eastAsia="宋体"/>
          <w:iCs/>
          <w:sz w:val="22"/>
          <w:szCs w:val="18"/>
          <w:lang w:val="en-US" w:eastAsia="zh-CN"/>
        </w:rPr>
        <w:t xml:space="preserve">the </w:t>
      </w:r>
      <w:r>
        <w:rPr>
          <w:rFonts w:eastAsia="宋体"/>
          <w:iCs/>
          <w:sz w:val="22"/>
          <w:szCs w:val="18"/>
          <w:lang w:val="en-US" w:eastAsia="zh-CN"/>
        </w:rPr>
        <w:t>cells</w:t>
      </w:r>
      <w:r w:rsidR="00815F07">
        <w:rPr>
          <w:rFonts w:eastAsia="宋体"/>
          <w:iCs/>
          <w:sz w:val="22"/>
          <w:szCs w:val="18"/>
          <w:lang w:val="en-US" w:eastAsia="zh-CN"/>
        </w:rPr>
        <w:t xml:space="preserve"> in the same column</w:t>
      </w:r>
      <w:r w:rsidR="007A27C4">
        <w:rPr>
          <w:rFonts w:eastAsia="宋体"/>
          <w:iCs/>
          <w:sz w:val="22"/>
          <w:szCs w:val="18"/>
          <w:lang w:val="en-US" w:eastAsia="zh-CN"/>
        </w:rPr>
        <w:t xml:space="preserve"> may be CCs deployed </w:t>
      </w:r>
      <w:r w:rsidR="008D7C72">
        <w:rPr>
          <w:rFonts w:eastAsia="宋体"/>
          <w:iCs/>
          <w:sz w:val="22"/>
          <w:szCs w:val="18"/>
          <w:lang w:val="en-US" w:eastAsia="zh-CN"/>
        </w:rPr>
        <w:t>at</w:t>
      </w:r>
      <w:r w:rsidR="007A27C4">
        <w:rPr>
          <w:rFonts w:eastAsia="宋体"/>
          <w:iCs/>
          <w:sz w:val="22"/>
          <w:szCs w:val="18"/>
          <w:lang w:val="en-US" w:eastAsia="zh-CN"/>
        </w:rPr>
        <w:t xml:space="preserve"> the same </w:t>
      </w:r>
      <w:proofErr w:type="spellStart"/>
      <w:r w:rsidR="007A27C4">
        <w:rPr>
          <w:rFonts w:eastAsia="宋体"/>
          <w:iCs/>
          <w:sz w:val="22"/>
          <w:szCs w:val="18"/>
          <w:lang w:val="en-US" w:eastAsia="zh-CN"/>
        </w:rPr>
        <w:t>gNB</w:t>
      </w:r>
      <w:proofErr w:type="spellEnd"/>
      <w:r w:rsidR="007A27C4">
        <w:rPr>
          <w:rFonts w:eastAsia="宋体"/>
          <w:iCs/>
          <w:sz w:val="22"/>
          <w:szCs w:val="18"/>
          <w:lang w:val="en-US" w:eastAsia="zh-CN"/>
        </w:rPr>
        <w:t xml:space="preserve"> location.</w:t>
      </w:r>
      <w:r w:rsidR="001F1BA7">
        <w:rPr>
          <w:rFonts w:eastAsia="宋体"/>
          <w:iCs/>
          <w:sz w:val="22"/>
          <w:szCs w:val="18"/>
          <w:lang w:val="en-US" w:eastAsia="zh-CN"/>
        </w:rPr>
        <w:t xml:space="preserve"> When UE moves to </w:t>
      </w:r>
      <w:r w:rsidR="00C93703">
        <w:rPr>
          <w:rFonts w:eastAsia="宋体"/>
          <w:iCs/>
          <w:sz w:val="22"/>
          <w:szCs w:val="18"/>
          <w:lang w:val="en-US" w:eastAsia="zh-CN"/>
        </w:rPr>
        <w:t xml:space="preserve">the </w:t>
      </w:r>
      <w:proofErr w:type="spellStart"/>
      <w:r w:rsidR="00C93703">
        <w:rPr>
          <w:rFonts w:eastAsia="宋体"/>
          <w:iCs/>
          <w:sz w:val="22"/>
          <w:szCs w:val="18"/>
          <w:lang w:val="en-US" w:eastAsia="zh-CN"/>
        </w:rPr>
        <w:t>gNB</w:t>
      </w:r>
      <w:proofErr w:type="spellEnd"/>
      <w:r w:rsidR="00C93703">
        <w:rPr>
          <w:rFonts w:eastAsia="宋体"/>
          <w:iCs/>
          <w:sz w:val="22"/>
          <w:szCs w:val="18"/>
          <w:lang w:val="en-US" w:eastAsia="zh-CN"/>
        </w:rPr>
        <w:t xml:space="preserve"> with </w:t>
      </w:r>
      <w:r w:rsidR="001F1BA7">
        <w:rPr>
          <w:rFonts w:eastAsia="宋体"/>
          <w:iCs/>
          <w:sz w:val="22"/>
          <w:szCs w:val="18"/>
          <w:lang w:val="en-US" w:eastAsia="zh-CN"/>
        </w:rPr>
        <w:t xml:space="preserve">cell#3, </w:t>
      </w:r>
      <w:r w:rsidR="008E1EAB">
        <w:rPr>
          <w:rFonts w:eastAsia="宋体"/>
          <w:iCs/>
          <w:sz w:val="22"/>
          <w:szCs w:val="18"/>
          <w:lang w:val="en-US" w:eastAsia="zh-CN"/>
        </w:rPr>
        <w:t>UE</w:t>
      </w:r>
      <w:r w:rsidR="003012C9">
        <w:rPr>
          <w:rFonts w:eastAsia="宋体"/>
          <w:iCs/>
          <w:sz w:val="22"/>
          <w:szCs w:val="18"/>
          <w:lang w:val="en-US" w:eastAsia="zh-CN"/>
        </w:rPr>
        <w:t xml:space="preserve"> moves</w:t>
      </w:r>
      <w:r w:rsidR="008E1EAB">
        <w:rPr>
          <w:rFonts w:eastAsia="宋体"/>
          <w:iCs/>
          <w:sz w:val="22"/>
          <w:szCs w:val="18"/>
          <w:lang w:val="en-US" w:eastAsia="zh-CN"/>
        </w:rPr>
        <w:t xml:space="preserve"> into </w:t>
      </w:r>
      <w:r w:rsidR="003012C9">
        <w:rPr>
          <w:rFonts w:eastAsia="宋体"/>
          <w:iCs/>
          <w:sz w:val="22"/>
          <w:szCs w:val="18"/>
          <w:lang w:val="en-US" w:eastAsia="zh-CN"/>
        </w:rPr>
        <w:t>not only the</w:t>
      </w:r>
      <w:r w:rsidR="008E1EAB">
        <w:rPr>
          <w:rFonts w:eastAsia="宋体"/>
          <w:iCs/>
          <w:sz w:val="22"/>
          <w:szCs w:val="18"/>
          <w:lang w:val="en-US" w:eastAsia="zh-CN"/>
        </w:rPr>
        <w:t xml:space="preserve"> coverage of </w:t>
      </w:r>
      <w:r w:rsidR="00C93703">
        <w:rPr>
          <w:rFonts w:eastAsia="宋体"/>
          <w:iCs/>
          <w:sz w:val="22"/>
          <w:szCs w:val="18"/>
          <w:lang w:val="en-US" w:eastAsia="zh-CN"/>
        </w:rPr>
        <w:t>cell#</w:t>
      </w:r>
      <w:r w:rsidR="0014669D">
        <w:rPr>
          <w:rFonts w:eastAsia="宋体"/>
          <w:iCs/>
          <w:sz w:val="22"/>
          <w:szCs w:val="18"/>
          <w:lang w:val="en-US" w:eastAsia="zh-CN"/>
        </w:rPr>
        <w:t>3</w:t>
      </w:r>
      <w:r w:rsidR="008E1EAB">
        <w:rPr>
          <w:rFonts w:eastAsia="宋体"/>
          <w:iCs/>
          <w:sz w:val="22"/>
          <w:szCs w:val="18"/>
          <w:lang w:val="en-US" w:eastAsia="zh-CN"/>
        </w:rPr>
        <w:t xml:space="preserve">, </w:t>
      </w:r>
      <w:r w:rsidR="003012C9">
        <w:rPr>
          <w:rFonts w:eastAsia="宋体"/>
          <w:iCs/>
          <w:sz w:val="22"/>
          <w:szCs w:val="18"/>
          <w:lang w:val="en-US" w:eastAsia="zh-CN"/>
        </w:rPr>
        <w:t xml:space="preserve">but also the coverage of </w:t>
      </w:r>
      <w:r w:rsidR="00C93703">
        <w:rPr>
          <w:rFonts w:eastAsia="宋体"/>
          <w:iCs/>
          <w:sz w:val="22"/>
          <w:szCs w:val="18"/>
          <w:lang w:val="en-US" w:eastAsia="zh-CN"/>
        </w:rPr>
        <w:t>all the CCs</w:t>
      </w:r>
      <w:r w:rsidR="009E52F7">
        <w:rPr>
          <w:rFonts w:eastAsia="宋体"/>
          <w:iCs/>
          <w:sz w:val="22"/>
          <w:szCs w:val="18"/>
          <w:lang w:val="en-US" w:eastAsia="zh-CN"/>
        </w:rPr>
        <w:t xml:space="preserve"> (e.g., cell#4 and cell#5)</w:t>
      </w:r>
      <w:r w:rsidR="00C93703">
        <w:rPr>
          <w:rFonts w:eastAsia="宋体"/>
          <w:iCs/>
          <w:sz w:val="22"/>
          <w:szCs w:val="18"/>
          <w:lang w:val="en-US" w:eastAsia="zh-CN"/>
        </w:rPr>
        <w:t xml:space="preserve"> at </w:t>
      </w:r>
      <w:r w:rsidR="003012C9">
        <w:rPr>
          <w:rFonts w:eastAsia="宋体"/>
          <w:iCs/>
          <w:sz w:val="22"/>
          <w:szCs w:val="18"/>
          <w:lang w:val="en-US" w:eastAsia="zh-CN"/>
        </w:rPr>
        <w:t xml:space="preserve">the </w:t>
      </w:r>
      <w:proofErr w:type="spellStart"/>
      <w:r w:rsidR="00C93703">
        <w:rPr>
          <w:rFonts w:eastAsia="宋体"/>
          <w:iCs/>
          <w:sz w:val="22"/>
          <w:szCs w:val="18"/>
          <w:lang w:val="en-US" w:eastAsia="zh-CN"/>
        </w:rPr>
        <w:t>gNB</w:t>
      </w:r>
      <w:proofErr w:type="spellEnd"/>
      <w:r w:rsidR="003012C9">
        <w:rPr>
          <w:rFonts w:eastAsia="宋体"/>
          <w:iCs/>
          <w:sz w:val="22"/>
          <w:szCs w:val="18"/>
          <w:lang w:val="en-US" w:eastAsia="zh-CN"/>
        </w:rPr>
        <w:t xml:space="preserve">. Hence, </w:t>
      </w:r>
      <w:r w:rsidR="00C03301">
        <w:rPr>
          <w:rFonts w:eastAsia="宋体"/>
          <w:iCs/>
          <w:sz w:val="22"/>
          <w:szCs w:val="18"/>
          <w:lang w:val="en-US" w:eastAsia="zh-CN"/>
        </w:rPr>
        <w:t xml:space="preserve">cell group switch is needed, and cell#3 becomes new </w:t>
      </w:r>
      <w:proofErr w:type="spellStart"/>
      <w:r w:rsidR="00C03301">
        <w:rPr>
          <w:rFonts w:eastAsia="宋体"/>
          <w:iCs/>
          <w:sz w:val="22"/>
          <w:szCs w:val="18"/>
          <w:lang w:val="en-US" w:eastAsia="zh-CN"/>
        </w:rPr>
        <w:t>SpCell</w:t>
      </w:r>
      <w:proofErr w:type="spellEnd"/>
      <w:r w:rsidR="00C03301">
        <w:rPr>
          <w:rFonts w:eastAsia="宋体"/>
          <w:iCs/>
          <w:sz w:val="22"/>
          <w:szCs w:val="18"/>
          <w:lang w:val="en-US" w:eastAsia="zh-CN"/>
        </w:rPr>
        <w:t xml:space="preserve">, cell#4 and cell#5 become new </w:t>
      </w:r>
      <w:proofErr w:type="spellStart"/>
      <w:r w:rsidR="00C03301">
        <w:rPr>
          <w:rFonts w:eastAsia="宋体"/>
          <w:iCs/>
          <w:sz w:val="22"/>
          <w:szCs w:val="18"/>
          <w:lang w:val="en-US" w:eastAsia="zh-CN"/>
        </w:rPr>
        <w:t>SCells</w:t>
      </w:r>
      <w:proofErr w:type="spellEnd"/>
      <w:r w:rsidR="00C03301">
        <w:rPr>
          <w:rFonts w:eastAsia="宋体"/>
          <w:iCs/>
          <w:sz w:val="22"/>
          <w:szCs w:val="18"/>
          <w:lang w:val="en-US" w:eastAsia="zh-CN"/>
        </w:rPr>
        <w:t>.</w:t>
      </w:r>
      <w:r w:rsidR="00D503B3">
        <w:rPr>
          <w:rFonts w:eastAsia="宋体"/>
          <w:iCs/>
          <w:sz w:val="22"/>
          <w:szCs w:val="18"/>
          <w:lang w:val="en-US" w:eastAsia="zh-CN"/>
        </w:rPr>
        <w:t xml:space="preserve"> In this case, new L1/L2 signaling is needed to indicate cell group switch. At least the cell </w:t>
      </w:r>
      <w:r w:rsidR="00A4445F">
        <w:rPr>
          <w:rFonts w:eastAsia="宋体"/>
          <w:iCs/>
          <w:sz w:val="22"/>
          <w:szCs w:val="18"/>
          <w:lang w:val="en-US" w:eastAsia="zh-CN"/>
        </w:rPr>
        <w:t xml:space="preserve">group </w:t>
      </w:r>
      <w:r w:rsidR="00D503B3">
        <w:rPr>
          <w:rFonts w:eastAsia="宋体"/>
          <w:iCs/>
          <w:sz w:val="22"/>
          <w:szCs w:val="18"/>
          <w:lang w:val="en-US" w:eastAsia="zh-CN"/>
        </w:rPr>
        <w:t>ID of target should be indicated.</w:t>
      </w:r>
    </w:p>
    <w:p w14:paraId="54926CE2" w14:textId="77777777" w:rsidR="005A72F3" w:rsidRDefault="005A72F3" w:rsidP="00C7606B">
      <w:pPr>
        <w:jc w:val="both"/>
        <w:rPr>
          <w:rFonts w:eastAsia="宋体"/>
          <w:iCs/>
          <w:sz w:val="22"/>
          <w:szCs w:val="18"/>
          <w:lang w:val="en-US" w:eastAsia="zh-CN"/>
        </w:rPr>
      </w:pPr>
    </w:p>
    <w:p w14:paraId="4788467B" w14:textId="63DD2990" w:rsidR="00BD15AE" w:rsidRDefault="005A72F3" w:rsidP="00C7606B">
      <w:pPr>
        <w:jc w:val="both"/>
        <w:rPr>
          <w:rFonts w:eastAsia="宋体"/>
          <w:iCs/>
          <w:sz w:val="22"/>
          <w:szCs w:val="18"/>
          <w:lang w:val="en-US" w:eastAsia="zh-CN"/>
        </w:rPr>
      </w:pPr>
      <w:r>
        <w:rPr>
          <w:rFonts w:eastAsia="宋体" w:hint="eastAsia"/>
          <w:iCs/>
          <w:sz w:val="22"/>
          <w:szCs w:val="18"/>
          <w:lang w:val="en-US" w:eastAsia="zh-CN"/>
        </w:rPr>
        <w:t>R</w:t>
      </w:r>
      <w:r>
        <w:rPr>
          <w:rFonts w:eastAsia="宋体"/>
          <w:iCs/>
          <w:sz w:val="22"/>
          <w:szCs w:val="18"/>
          <w:lang w:val="en-US" w:eastAsia="zh-CN"/>
        </w:rPr>
        <w:t xml:space="preserve">egarding the cell switch command, RAN2 has made following agreement. RAN2 assumes L1/L2 mobility trigger information is conveyed in MAC CE, and the MAC CE may also perform </w:t>
      </w:r>
      <w:proofErr w:type="spellStart"/>
      <w:r w:rsidRPr="005A72F3">
        <w:rPr>
          <w:rFonts w:eastAsia="宋体"/>
          <w:iCs/>
          <w:sz w:val="22"/>
          <w:szCs w:val="18"/>
          <w:lang w:val="en-US" w:eastAsia="zh-CN"/>
        </w:rPr>
        <w:t>SCell</w:t>
      </w:r>
      <w:proofErr w:type="spellEnd"/>
      <w:r w:rsidRPr="005A72F3">
        <w:rPr>
          <w:rFonts w:eastAsia="宋体"/>
          <w:iCs/>
          <w:sz w:val="22"/>
          <w:szCs w:val="18"/>
          <w:lang w:val="en-US" w:eastAsia="zh-CN"/>
        </w:rPr>
        <w:t xml:space="preserve"> activation/deactivation</w:t>
      </w:r>
      <w:r>
        <w:rPr>
          <w:rFonts w:eastAsia="宋体"/>
          <w:iCs/>
          <w:sz w:val="22"/>
          <w:szCs w:val="18"/>
          <w:lang w:val="en-US" w:eastAsia="zh-CN"/>
        </w:rPr>
        <w:t>. The signaling for actual triggering is still FFS.</w:t>
      </w:r>
    </w:p>
    <w:p w14:paraId="72CF597A" w14:textId="62CDA6DC" w:rsidR="005A72F3" w:rsidRDefault="005A72F3" w:rsidP="00C7606B">
      <w:pPr>
        <w:jc w:val="both"/>
        <w:rPr>
          <w:rFonts w:eastAsia="宋体"/>
          <w:iCs/>
          <w:sz w:val="22"/>
          <w:szCs w:val="18"/>
          <w:lang w:val="en-US" w:eastAsia="zh-CN"/>
        </w:rPr>
      </w:pPr>
      <w:r w:rsidRPr="000B6ABD">
        <w:rPr>
          <w:rFonts w:eastAsia="宋体"/>
          <w:noProof/>
          <w:sz w:val="22"/>
          <w:szCs w:val="22"/>
          <w:lang w:val="en-US" w:eastAsia="zh-CN"/>
        </w:rPr>
        <mc:AlternateContent>
          <mc:Choice Requires="wps">
            <w:drawing>
              <wp:anchor distT="45720" distB="45720" distL="114300" distR="114300" simplePos="0" relativeHeight="251671552" behindDoc="0" locked="0" layoutInCell="1" allowOverlap="1" wp14:anchorId="47E59A40" wp14:editId="46D75B28">
                <wp:simplePos x="0" y="0"/>
                <wp:positionH relativeFrom="column">
                  <wp:posOffset>-1905</wp:posOffset>
                </wp:positionH>
                <wp:positionV relativeFrom="paragraph">
                  <wp:posOffset>242570</wp:posOffset>
                </wp:positionV>
                <wp:extent cx="6294755" cy="1320165"/>
                <wp:effectExtent l="0" t="0" r="10795" b="13335"/>
                <wp:wrapTopAndBottom/>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320165"/>
                        </a:xfrm>
                        <a:prstGeom prst="rect">
                          <a:avLst/>
                        </a:prstGeom>
                        <a:solidFill>
                          <a:srgbClr val="FFFFFF"/>
                        </a:solidFill>
                        <a:ln w="9525">
                          <a:solidFill>
                            <a:srgbClr val="000000"/>
                          </a:solidFill>
                          <a:miter lim="800000"/>
                          <a:headEnd/>
                          <a:tailEnd/>
                        </a:ln>
                      </wps:spPr>
                      <wps:txbx>
                        <w:txbxContent>
                          <w:p w14:paraId="475FF0CA" w14:textId="46212482" w:rsidR="005A72F3" w:rsidRPr="005A72F3" w:rsidRDefault="005A72F3" w:rsidP="005A72F3">
                            <w:pPr>
                              <w:rPr>
                                <w:rFonts w:eastAsia="宋体"/>
                                <w:b/>
                                <w:sz w:val="22"/>
                                <w:szCs w:val="22"/>
                                <w:lang w:eastAsia="zh-CN"/>
                              </w:rPr>
                            </w:pPr>
                            <w:r>
                              <w:rPr>
                                <w:rFonts w:eastAsia="宋体" w:hint="eastAsia"/>
                                <w:b/>
                                <w:sz w:val="22"/>
                                <w:szCs w:val="22"/>
                                <w:lang w:eastAsia="zh-CN"/>
                              </w:rPr>
                              <w:t>R</w:t>
                            </w:r>
                            <w:r>
                              <w:rPr>
                                <w:rFonts w:eastAsia="宋体"/>
                                <w:b/>
                                <w:sz w:val="22"/>
                                <w:szCs w:val="22"/>
                                <w:lang w:eastAsia="zh-CN"/>
                              </w:rPr>
                              <w:t>AN2 agreement</w:t>
                            </w:r>
                          </w:p>
                          <w:p w14:paraId="284354B6" w14:textId="1535ADF9" w:rsidR="005A72F3" w:rsidRPr="005A72F3" w:rsidRDefault="005A72F3" w:rsidP="005A72F3">
                            <w:pPr>
                              <w:rPr>
                                <w:bCs/>
                                <w:sz w:val="22"/>
                                <w:szCs w:val="22"/>
                              </w:rPr>
                            </w:pPr>
                            <w:r w:rsidRPr="005A72F3">
                              <w:rPr>
                                <w:bCs/>
                                <w:sz w:val="22"/>
                                <w:szCs w:val="22"/>
                              </w:rPr>
                              <w:t xml:space="preserve">RAN2 assumes L1/2 mobility trigger information is conveyed in a MAC CE, FFS if the MAC CE or a DCI is used for the actual triggering. </w:t>
                            </w:r>
                          </w:p>
                          <w:p w14:paraId="3A15A1DC" w14:textId="77777777" w:rsidR="005A72F3" w:rsidRPr="005A72F3" w:rsidRDefault="005A72F3" w:rsidP="005A72F3">
                            <w:pPr>
                              <w:rPr>
                                <w:bCs/>
                                <w:sz w:val="22"/>
                                <w:szCs w:val="22"/>
                              </w:rPr>
                            </w:pPr>
                            <w:r w:rsidRPr="005A72F3">
                              <w:rPr>
                                <w:bCs/>
                                <w:sz w:val="22"/>
                                <w:szCs w:val="22"/>
                              </w:rPr>
                              <w:t xml:space="preserve">RAN2 assumes the MAC CE for L1/2 mobility trigger contains at least a candidate configuration index. </w:t>
                            </w:r>
                          </w:p>
                          <w:p w14:paraId="6AEF434B" w14:textId="77777777" w:rsidR="005A72F3" w:rsidRPr="005A72F3" w:rsidRDefault="005A72F3" w:rsidP="005A72F3">
                            <w:pPr>
                              <w:rPr>
                                <w:bCs/>
                                <w:sz w:val="22"/>
                                <w:szCs w:val="22"/>
                              </w:rPr>
                            </w:pPr>
                            <w:r w:rsidRPr="005A72F3">
                              <w:rPr>
                                <w:bCs/>
                                <w:sz w:val="22"/>
                                <w:szCs w:val="22"/>
                              </w:rPr>
                              <w:t xml:space="preserve">FFS if it should be possible to perform </w:t>
                            </w:r>
                            <w:proofErr w:type="spellStart"/>
                            <w:r w:rsidRPr="005A72F3">
                              <w:rPr>
                                <w:bCs/>
                                <w:sz w:val="22"/>
                                <w:szCs w:val="22"/>
                              </w:rPr>
                              <w:t>SCell</w:t>
                            </w:r>
                            <w:proofErr w:type="spellEnd"/>
                            <w:r w:rsidRPr="005A72F3">
                              <w:rPr>
                                <w:bCs/>
                                <w:sz w:val="22"/>
                                <w:szCs w:val="22"/>
                              </w:rPr>
                              <w:t xml:space="preserve"> activation/deactivation (amongst </w:t>
                            </w:r>
                            <w:proofErr w:type="spellStart"/>
                            <w:r w:rsidRPr="005A72F3">
                              <w:rPr>
                                <w:bCs/>
                                <w:sz w:val="22"/>
                                <w:szCs w:val="22"/>
                              </w:rPr>
                              <w:t>SCells</w:t>
                            </w:r>
                            <w:proofErr w:type="spellEnd"/>
                            <w:r w:rsidRPr="005A72F3">
                              <w:rPr>
                                <w:bCs/>
                                <w:sz w:val="22"/>
                                <w:szCs w:val="22"/>
                              </w:rPr>
                              <w:t xml:space="preserve"> associated with the candidate configuration) simultaneously with L1 L2 mobility trigger MAC CE (if so, FFS how this is determined).</w:t>
                            </w:r>
                          </w:p>
                          <w:p w14:paraId="5AE7ED8C" w14:textId="77777777" w:rsidR="005A72F3" w:rsidRPr="005A72F3" w:rsidRDefault="005A72F3" w:rsidP="005A72F3">
                            <w:pPr>
                              <w:rPr>
                                <w:sz w:val="22"/>
                                <w:szCs w:val="2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7E59A40" id="_x0000_s1031" type="#_x0000_t202" style="position:absolute;left:0;text-align:left;margin-left:-.15pt;margin-top:19.1pt;width:495.65pt;height:103.9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">
                <v:textbox>
                  <w:txbxContent>
                    <w:p w14:paraId="475FF0CA" w14:textId="46212482" w:rsidR="005A72F3" w:rsidRPr="005A72F3" w:rsidRDefault="005A72F3" w:rsidP="005A72F3">
                      <w:pPr>
                        <w:rPr>
                          <w:rFonts w:eastAsia="宋体"/>
                          <w:b/>
                          <w:sz w:val="22"/>
                          <w:szCs w:val="22"/>
                          <w:lang w:eastAsia="zh-CN"/>
                        </w:rPr>
                      </w:pPr>
                      <w:r>
                        <w:rPr>
                          <w:rFonts w:eastAsia="宋体" w:hint="eastAsia"/>
                          <w:b/>
                          <w:sz w:val="22"/>
                          <w:szCs w:val="22"/>
                          <w:lang w:eastAsia="zh-CN"/>
                        </w:rPr>
                        <w:t>R</w:t>
                      </w:r>
                      <w:r>
                        <w:rPr>
                          <w:rFonts w:eastAsia="宋体"/>
                          <w:b/>
                          <w:sz w:val="22"/>
                          <w:szCs w:val="22"/>
                          <w:lang w:eastAsia="zh-CN"/>
                        </w:rPr>
                        <w:t>AN2 agreement</w:t>
                      </w:r>
                    </w:p>
                    <w:p w14:paraId="284354B6" w14:textId="1535ADF9" w:rsidR="005A72F3" w:rsidRPr="005A72F3" w:rsidRDefault="005A72F3" w:rsidP="005A72F3">
                      <w:pPr>
                        <w:rPr>
                          <w:bCs/>
                          <w:sz w:val="22"/>
                          <w:szCs w:val="22"/>
                        </w:rPr>
                      </w:pPr>
                      <w:r w:rsidRPr="005A72F3">
                        <w:rPr>
                          <w:bCs/>
                          <w:sz w:val="22"/>
                          <w:szCs w:val="22"/>
                        </w:rPr>
                        <w:t xml:space="preserve">RAN2 assumes L1/2 mobility trigger information is conveyed in a MAC CE, FFS if the MAC CE or a DCI is used for the actual triggering. </w:t>
                      </w:r>
                    </w:p>
                    <w:p w14:paraId="3A15A1DC" w14:textId="77777777" w:rsidR="005A72F3" w:rsidRPr="005A72F3" w:rsidRDefault="005A72F3" w:rsidP="005A72F3">
                      <w:pPr>
                        <w:rPr>
                          <w:bCs/>
                          <w:sz w:val="22"/>
                          <w:szCs w:val="22"/>
                        </w:rPr>
                      </w:pPr>
                      <w:r w:rsidRPr="005A72F3">
                        <w:rPr>
                          <w:bCs/>
                          <w:sz w:val="22"/>
                          <w:szCs w:val="22"/>
                        </w:rPr>
                        <w:t xml:space="preserve">RAN2 assumes the MAC CE for L1/2 mobility trigger contains at least a candidate configuration index. </w:t>
                      </w:r>
                    </w:p>
                    <w:p w14:paraId="6AEF434B" w14:textId="77777777" w:rsidR="005A72F3" w:rsidRPr="005A72F3" w:rsidRDefault="005A72F3" w:rsidP="005A72F3">
                      <w:pPr>
                        <w:rPr>
                          <w:bCs/>
                          <w:sz w:val="22"/>
                          <w:szCs w:val="22"/>
                        </w:rPr>
                      </w:pPr>
                      <w:r w:rsidRPr="005A72F3">
                        <w:rPr>
                          <w:bCs/>
                          <w:sz w:val="22"/>
                          <w:szCs w:val="22"/>
                        </w:rPr>
                        <w:t xml:space="preserve">FFS if it should be possible to perform </w:t>
                      </w:r>
                      <w:proofErr w:type="spellStart"/>
                      <w:r w:rsidRPr="005A72F3">
                        <w:rPr>
                          <w:bCs/>
                          <w:sz w:val="22"/>
                          <w:szCs w:val="22"/>
                        </w:rPr>
                        <w:t>SCell</w:t>
                      </w:r>
                      <w:proofErr w:type="spellEnd"/>
                      <w:r w:rsidRPr="005A72F3">
                        <w:rPr>
                          <w:bCs/>
                          <w:sz w:val="22"/>
                          <w:szCs w:val="22"/>
                        </w:rPr>
                        <w:t xml:space="preserve"> activation/deactivation (amongst </w:t>
                      </w:r>
                      <w:proofErr w:type="spellStart"/>
                      <w:r w:rsidRPr="005A72F3">
                        <w:rPr>
                          <w:bCs/>
                          <w:sz w:val="22"/>
                          <w:szCs w:val="22"/>
                        </w:rPr>
                        <w:t>SCells</w:t>
                      </w:r>
                      <w:proofErr w:type="spellEnd"/>
                      <w:r w:rsidRPr="005A72F3">
                        <w:rPr>
                          <w:bCs/>
                          <w:sz w:val="22"/>
                          <w:szCs w:val="22"/>
                        </w:rPr>
                        <w:t xml:space="preserve"> associated with the candidate configuration) simultaneously with L1 L2 mobility trigger MAC CE (if so, FFS how this is determined).</w:t>
                      </w:r>
                    </w:p>
                    <w:p w14:paraId="5AE7ED8C" w14:textId="77777777" w:rsidR="005A72F3" w:rsidRPr="005A72F3" w:rsidRDefault="005A72F3" w:rsidP="005A72F3">
                      <w:pPr>
                        <w:rPr>
                          <w:sz w:val="22"/>
                          <w:szCs w:val="22"/>
                        </w:rPr>
                      </w:pPr>
                    </w:p>
                  </w:txbxContent>
                </v:textbox>
                <w10:wrap type="topAndBottom"/>
              </v:shape>
            </w:pict>
          </mc:Fallback>
        </mc:AlternateContent>
      </w:r>
    </w:p>
    <w:p w14:paraId="3D357C12" w14:textId="6153B182" w:rsidR="005A72F3" w:rsidRDefault="005A72F3" w:rsidP="005A72F3">
      <w:pPr>
        <w:jc w:val="both"/>
        <w:rPr>
          <w:rFonts w:eastAsia="宋体"/>
          <w:iCs/>
          <w:sz w:val="22"/>
          <w:szCs w:val="18"/>
          <w:lang w:val="en-US" w:eastAsia="zh-CN"/>
        </w:rPr>
      </w:pPr>
    </w:p>
    <w:p w14:paraId="13297FA6" w14:textId="209F8AEE" w:rsidR="005A72F3" w:rsidRDefault="005A72F3" w:rsidP="00C7606B">
      <w:pPr>
        <w:jc w:val="both"/>
        <w:rPr>
          <w:rFonts w:eastAsia="宋体"/>
          <w:iCs/>
          <w:sz w:val="22"/>
          <w:szCs w:val="18"/>
          <w:lang w:val="en-US" w:eastAsia="zh-CN"/>
        </w:rPr>
      </w:pPr>
      <w:r>
        <w:rPr>
          <w:rFonts w:eastAsia="宋体"/>
          <w:iCs/>
          <w:sz w:val="22"/>
          <w:szCs w:val="18"/>
          <w:lang w:val="en-US" w:eastAsia="zh-CN"/>
        </w:rPr>
        <w:t>MAC CE based indication is more flexible to carry any information with large bit size, while DCI based indication is more dynamic and the latency of cell switch command is smaller. Since L1 beam indication of candidate cell can be indicated by DCI, we prefer to use DCI to indicate cell switch command as well.</w:t>
      </w:r>
    </w:p>
    <w:p w14:paraId="3ABDD044" w14:textId="77777777" w:rsidR="005A72F3" w:rsidRDefault="005A72F3" w:rsidP="00C7606B">
      <w:pPr>
        <w:jc w:val="both"/>
        <w:rPr>
          <w:rFonts w:eastAsia="宋体"/>
          <w:iCs/>
          <w:sz w:val="22"/>
          <w:szCs w:val="18"/>
          <w:lang w:val="en-US" w:eastAsia="zh-CN"/>
        </w:rPr>
      </w:pPr>
    </w:p>
    <w:p w14:paraId="5B0947A7" w14:textId="197840B0" w:rsidR="00C03301" w:rsidRPr="002B57AB" w:rsidRDefault="00F748B8" w:rsidP="00C7606B">
      <w:pPr>
        <w:jc w:val="both"/>
        <w:rPr>
          <w:rFonts w:eastAsia="宋体"/>
          <w:iCs/>
          <w:sz w:val="22"/>
          <w:szCs w:val="18"/>
          <w:lang w:val="en-US" w:eastAsia="zh-CN"/>
        </w:rPr>
      </w:pPr>
      <w:r>
        <w:rPr>
          <w:rFonts w:eastAsia="宋体" w:hint="eastAsia"/>
          <w:iCs/>
          <w:sz w:val="22"/>
          <w:szCs w:val="18"/>
          <w:lang w:val="en-US" w:eastAsia="zh-CN"/>
        </w:rPr>
        <w:t>A</w:t>
      </w:r>
      <w:r>
        <w:rPr>
          <w:rFonts w:eastAsia="宋体"/>
          <w:iCs/>
          <w:sz w:val="22"/>
          <w:szCs w:val="18"/>
          <w:lang w:val="en-US" w:eastAsia="zh-CN"/>
        </w:rPr>
        <w:t>fter receiving cell switch command, UE changes its serving cell and receive</w:t>
      </w:r>
      <w:r w:rsidR="006B7861">
        <w:rPr>
          <w:rFonts w:eastAsia="宋体"/>
          <w:iCs/>
          <w:sz w:val="22"/>
          <w:szCs w:val="18"/>
          <w:lang w:val="en-US" w:eastAsia="zh-CN"/>
        </w:rPr>
        <w:t xml:space="preserve">s/transmits to the new serving cell. To ensure fast data transmission after cell switch, </w:t>
      </w:r>
      <w:r w:rsidR="00473F98">
        <w:rPr>
          <w:rFonts w:eastAsia="宋体"/>
          <w:iCs/>
          <w:sz w:val="22"/>
          <w:szCs w:val="18"/>
          <w:lang w:val="en-US" w:eastAsia="zh-CN"/>
        </w:rPr>
        <w:t xml:space="preserve">it is better that </w:t>
      </w:r>
      <w:r w:rsidR="006B7861">
        <w:rPr>
          <w:rFonts w:eastAsia="宋体"/>
          <w:iCs/>
          <w:sz w:val="22"/>
          <w:szCs w:val="18"/>
          <w:lang w:val="en-US" w:eastAsia="zh-CN"/>
        </w:rPr>
        <w:t>UE know</w:t>
      </w:r>
      <w:r w:rsidR="00473F98">
        <w:rPr>
          <w:rFonts w:eastAsia="宋体"/>
          <w:iCs/>
          <w:sz w:val="22"/>
          <w:szCs w:val="18"/>
          <w:lang w:val="en-US" w:eastAsia="zh-CN"/>
        </w:rPr>
        <w:t>s</w:t>
      </w:r>
      <w:r w:rsidR="006B7861">
        <w:rPr>
          <w:rFonts w:eastAsia="宋体"/>
          <w:iCs/>
          <w:sz w:val="22"/>
          <w:szCs w:val="18"/>
          <w:lang w:val="en-US" w:eastAsia="zh-CN"/>
        </w:rPr>
        <w:t xml:space="preserve"> the beam</w:t>
      </w:r>
      <w:r w:rsidR="00ED75E9">
        <w:rPr>
          <w:rFonts w:eastAsia="宋体"/>
          <w:iCs/>
          <w:sz w:val="22"/>
          <w:szCs w:val="18"/>
          <w:lang w:val="en-US" w:eastAsia="zh-CN"/>
        </w:rPr>
        <w:t xml:space="preserve"> for data transmission in advance.</w:t>
      </w:r>
      <w:r w:rsidR="00591288">
        <w:rPr>
          <w:rFonts w:eastAsia="宋体"/>
          <w:iCs/>
          <w:sz w:val="22"/>
          <w:szCs w:val="18"/>
          <w:lang w:val="en-US" w:eastAsia="zh-CN"/>
        </w:rPr>
        <w:t xml:space="preserve"> Hence, the beam of the target cell can be also indicated in the </w:t>
      </w:r>
      <w:r w:rsidR="007D2149">
        <w:rPr>
          <w:rFonts w:eastAsia="宋体"/>
          <w:iCs/>
          <w:sz w:val="22"/>
          <w:szCs w:val="18"/>
          <w:lang w:val="en-US" w:eastAsia="zh-CN"/>
        </w:rPr>
        <w:t xml:space="preserve">same </w:t>
      </w:r>
      <w:r w:rsidR="00591288">
        <w:rPr>
          <w:rFonts w:eastAsia="宋体"/>
          <w:iCs/>
          <w:sz w:val="22"/>
          <w:szCs w:val="18"/>
          <w:lang w:val="en-US" w:eastAsia="zh-CN"/>
        </w:rPr>
        <w:t>L1/L2 signaling</w:t>
      </w:r>
      <w:r w:rsidR="007D2149">
        <w:rPr>
          <w:rFonts w:eastAsia="宋体"/>
          <w:iCs/>
          <w:sz w:val="22"/>
          <w:szCs w:val="18"/>
          <w:lang w:val="en-US" w:eastAsia="zh-CN"/>
        </w:rPr>
        <w:t xml:space="preserve"> for cell switch</w:t>
      </w:r>
      <w:r w:rsidR="00123932">
        <w:rPr>
          <w:rFonts w:eastAsia="宋体"/>
          <w:iCs/>
          <w:sz w:val="22"/>
          <w:szCs w:val="18"/>
          <w:lang w:val="en-US" w:eastAsia="zh-CN"/>
        </w:rPr>
        <w:t>.</w:t>
      </w:r>
      <w:r w:rsidR="002B57AB">
        <w:rPr>
          <w:rFonts w:eastAsia="宋体"/>
          <w:iCs/>
          <w:sz w:val="22"/>
          <w:szCs w:val="18"/>
          <w:lang w:val="en-US" w:eastAsia="zh-CN"/>
        </w:rPr>
        <w:t xml:space="preserve"> Since </w:t>
      </w:r>
      <w:r w:rsidR="002B57AB" w:rsidRPr="002B57AB">
        <w:rPr>
          <w:rFonts w:eastAsia="宋体"/>
          <w:iCs/>
          <w:sz w:val="22"/>
          <w:szCs w:val="18"/>
          <w:lang w:val="en-US" w:eastAsia="zh-CN"/>
        </w:rPr>
        <w:t>Rel-17 has supported L1 beam indication to a TCI state associated with an additional PCI</w:t>
      </w:r>
      <w:r w:rsidR="000E5238">
        <w:rPr>
          <w:rFonts w:eastAsia="宋体"/>
          <w:iCs/>
          <w:sz w:val="22"/>
          <w:szCs w:val="18"/>
          <w:lang w:val="en-US" w:eastAsia="zh-CN"/>
        </w:rPr>
        <w:t xml:space="preserve">, such beam indication method can be </w:t>
      </w:r>
      <w:r w:rsidR="00207349">
        <w:rPr>
          <w:rFonts w:eastAsia="宋体"/>
          <w:iCs/>
          <w:sz w:val="22"/>
          <w:szCs w:val="18"/>
          <w:lang w:val="en-US" w:eastAsia="zh-CN"/>
        </w:rPr>
        <w:t>starting point</w:t>
      </w:r>
      <w:r w:rsidR="000E5238">
        <w:rPr>
          <w:rFonts w:eastAsia="宋体"/>
          <w:iCs/>
          <w:sz w:val="22"/>
          <w:szCs w:val="18"/>
          <w:lang w:val="en-US" w:eastAsia="zh-CN"/>
        </w:rPr>
        <w:t xml:space="preserve"> for Rel-18</w:t>
      </w:r>
      <w:r w:rsidR="00EB0001">
        <w:rPr>
          <w:rFonts w:eastAsia="宋体"/>
          <w:iCs/>
          <w:sz w:val="22"/>
          <w:szCs w:val="18"/>
          <w:lang w:val="en-US" w:eastAsia="zh-CN"/>
        </w:rPr>
        <w:t xml:space="preserve"> L1/L2 inter-cell mobility.</w:t>
      </w:r>
      <w:r w:rsidR="00C5494E">
        <w:rPr>
          <w:rFonts w:eastAsia="宋体"/>
          <w:iCs/>
          <w:sz w:val="22"/>
          <w:szCs w:val="18"/>
          <w:lang w:val="en-US" w:eastAsia="zh-CN"/>
        </w:rPr>
        <w:t xml:space="preserve"> </w:t>
      </w:r>
      <w:r w:rsidR="00EF1A20">
        <w:rPr>
          <w:rFonts w:eastAsia="宋体"/>
          <w:iCs/>
          <w:sz w:val="22"/>
          <w:szCs w:val="18"/>
          <w:lang w:val="en-US" w:eastAsia="zh-CN"/>
        </w:rPr>
        <w:t>In addition, i</w:t>
      </w:r>
      <w:r w:rsidR="00C5494E">
        <w:rPr>
          <w:rFonts w:eastAsia="宋体"/>
          <w:iCs/>
          <w:sz w:val="22"/>
          <w:szCs w:val="18"/>
          <w:lang w:val="en-US" w:eastAsia="zh-CN"/>
        </w:rPr>
        <w:t>f beam of target cell is indicated by DCI, the ce</w:t>
      </w:r>
      <w:r w:rsidR="000221B4">
        <w:rPr>
          <w:rFonts w:eastAsia="宋体"/>
          <w:iCs/>
          <w:sz w:val="22"/>
          <w:szCs w:val="18"/>
          <w:lang w:val="en-US" w:eastAsia="zh-CN"/>
        </w:rPr>
        <w:t>ll/cell group ID of target cell/cell group should be indicated by DCI as well.</w:t>
      </w:r>
      <w:r w:rsidR="005A72F3">
        <w:rPr>
          <w:rFonts w:eastAsia="宋体"/>
          <w:iCs/>
          <w:sz w:val="22"/>
          <w:szCs w:val="18"/>
          <w:lang w:val="en-US" w:eastAsia="zh-CN"/>
        </w:rPr>
        <w:t xml:space="preserve"> In the new cell switch command, t</w:t>
      </w:r>
      <w:r w:rsidR="005A72F3" w:rsidRPr="005A72F3">
        <w:rPr>
          <w:rFonts w:eastAsia="宋体"/>
          <w:iCs/>
          <w:sz w:val="22"/>
          <w:szCs w:val="18"/>
          <w:lang w:val="en-US" w:eastAsia="zh-CN"/>
        </w:rPr>
        <w:t>arget cell/cell group ID (with or without BWP ID)</w:t>
      </w:r>
      <w:r w:rsidR="005A72F3">
        <w:rPr>
          <w:rFonts w:eastAsia="宋体"/>
          <w:iCs/>
          <w:sz w:val="22"/>
          <w:szCs w:val="18"/>
          <w:lang w:val="en-US" w:eastAsia="zh-CN"/>
        </w:rPr>
        <w:t xml:space="preserve"> should be indicated. The TCI state of the target cell/cell group can be also indicated. If Rel-17 ICBM is configured </w:t>
      </w:r>
      <w:r w:rsidR="004B414A">
        <w:rPr>
          <w:rFonts w:eastAsia="宋体"/>
          <w:iCs/>
          <w:sz w:val="22"/>
          <w:szCs w:val="18"/>
          <w:lang w:val="en-US" w:eastAsia="zh-CN"/>
        </w:rPr>
        <w:t xml:space="preserve">and indicated </w:t>
      </w:r>
      <w:r w:rsidR="005A72F3">
        <w:rPr>
          <w:rFonts w:eastAsia="宋体"/>
          <w:iCs/>
          <w:sz w:val="22"/>
          <w:szCs w:val="18"/>
          <w:lang w:val="en-US" w:eastAsia="zh-CN"/>
        </w:rPr>
        <w:t>together with Rel-18 LTM, a flag to indicate cell switch or beam switch only may be needed.</w:t>
      </w:r>
    </w:p>
    <w:p w14:paraId="7981B05C" w14:textId="030626A0" w:rsidR="00123932" w:rsidRDefault="00123932" w:rsidP="00C7606B">
      <w:pPr>
        <w:jc w:val="both"/>
        <w:rPr>
          <w:rFonts w:eastAsia="宋体"/>
          <w:iCs/>
          <w:sz w:val="22"/>
          <w:szCs w:val="18"/>
          <w:lang w:val="en-US" w:eastAsia="zh-CN"/>
        </w:rPr>
      </w:pPr>
    </w:p>
    <w:p w14:paraId="2B0B3B72" w14:textId="6E873907" w:rsidR="00EF1A20" w:rsidRPr="00DE6CAE" w:rsidRDefault="00EF1A20" w:rsidP="00EF1A20">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2A5F64">
        <w:rPr>
          <w:rFonts w:eastAsia="宋体"/>
          <w:b/>
          <w:bCs/>
          <w:sz w:val="22"/>
          <w:szCs w:val="22"/>
          <w:lang w:val="en-US" w:eastAsia="zh-CN"/>
        </w:rPr>
        <w:t>9</w:t>
      </w:r>
    </w:p>
    <w:p w14:paraId="0F560DBD" w14:textId="55216579" w:rsidR="005A72F3" w:rsidRPr="005A72F3" w:rsidRDefault="005A72F3" w:rsidP="005B0378">
      <w:pPr>
        <w:pStyle w:val="aff9"/>
        <w:numPr>
          <w:ilvl w:val="0"/>
          <w:numId w:val="25"/>
        </w:numPr>
        <w:ind w:leftChars="0"/>
        <w:jc w:val="both"/>
        <w:rPr>
          <w:rFonts w:eastAsia="宋体"/>
          <w:b/>
          <w:bCs/>
          <w:sz w:val="22"/>
          <w:szCs w:val="22"/>
          <w:lang w:val="en-US" w:eastAsia="zh-CN"/>
        </w:rPr>
      </w:pPr>
      <w:r w:rsidRPr="005A72F3">
        <w:rPr>
          <w:rFonts w:eastAsia="宋体"/>
          <w:b/>
          <w:bCs/>
          <w:sz w:val="22"/>
          <w:szCs w:val="22"/>
          <w:lang w:val="en-US" w:eastAsia="zh-CN"/>
        </w:rPr>
        <w:t>On cell switch command, support DCI based indication. Support at least following indication information in cell switch command,</w:t>
      </w:r>
    </w:p>
    <w:p w14:paraId="7359C86D" w14:textId="77777777" w:rsidR="005A72F3" w:rsidRPr="005A72F3" w:rsidRDefault="005A72F3" w:rsidP="004B414A">
      <w:pPr>
        <w:pStyle w:val="aff9"/>
        <w:numPr>
          <w:ilvl w:val="1"/>
          <w:numId w:val="25"/>
        </w:numPr>
        <w:ind w:leftChars="0"/>
        <w:jc w:val="both"/>
        <w:rPr>
          <w:rFonts w:eastAsia="宋体"/>
          <w:b/>
          <w:bCs/>
          <w:sz w:val="22"/>
          <w:szCs w:val="22"/>
          <w:lang w:val="en-US" w:eastAsia="zh-CN"/>
        </w:rPr>
      </w:pPr>
      <w:r w:rsidRPr="005A72F3">
        <w:rPr>
          <w:rFonts w:eastAsia="宋体"/>
          <w:b/>
          <w:bCs/>
          <w:sz w:val="22"/>
          <w:szCs w:val="22"/>
          <w:lang w:val="en-US" w:eastAsia="zh-CN"/>
        </w:rPr>
        <w:t>Target cell/cell group ID (with or without BWP ID)</w:t>
      </w:r>
    </w:p>
    <w:p w14:paraId="566AE359" w14:textId="77777777" w:rsidR="005A72F3" w:rsidRPr="005A72F3" w:rsidRDefault="005A72F3" w:rsidP="004B414A">
      <w:pPr>
        <w:pStyle w:val="aff9"/>
        <w:numPr>
          <w:ilvl w:val="1"/>
          <w:numId w:val="25"/>
        </w:numPr>
        <w:ind w:leftChars="0"/>
        <w:jc w:val="both"/>
        <w:rPr>
          <w:rFonts w:eastAsia="宋体"/>
          <w:b/>
          <w:bCs/>
          <w:sz w:val="22"/>
          <w:szCs w:val="22"/>
          <w:lang w:val="en-US" w:eastAsia="zh-CN"/>
        </w:rPr>
      </w:pPr>
      <w:r w:rsidRPr="005A72F3">
        <w:rPr>
          <w:rFonts w:eastAsia="宋体"/>
          <w:b/>
          <w:bCs/>
          <w:sz w:val="22"/>
          <w:szCs w:val="22"/>
          <w:lang w:val="en-US" w:eastAsia="zh-CN"/>
        </w:rPr>
        <w:t>TCI state of target cell/cell group</w:t>
      </w:r>
    </w:p>
    <w:p w14:paraId="1E046E61" w14:textId="70DC0577" w:rsidR="00EF1A20" w:rsidRPr="00EF1A20" w:rsidRDefault="005A72F3" w:rsidP="004B414A">
      <w:pPr>
        <w:pStyle w:val="aff9"/>
        <w:numPr>
          <w:ilvl w:val="1"/>
          <w:numId w:val="25"/>
        </w:numPr>
        <w:ind w:leftChars="0"/>
        <w:jc w:val="both"/>
        <w:rPr>
          <w:rFonts w:eastAsia="宋体"/>
          <w:iCs/>
          <w:sz w:val="22"/>
          <w:szCs w:val="18"/>
          <w:lang w:val="en-US" w:eastAsia="zh-CN"/>
        </w:rPr>
      </w:pPr>
      <w:r w:rsidRPr="005A72F3">
        <w:rPr>
          <w:rFonts w:eastAsia="宋体"/>
          <w:b/>
          <w:bCs/>
          <w:sz w:val="22"/>
          <w:szCs w:val="22"/>
          <w:lang w:val="en-US" w:eastAsia="zh-CN"/>
        </w:rPr>
        <w:t xml:space="preserve">A flag to indicate cell switch or beam switching in R17 ICBM (explicitly/implicitly) </w:t>
      </w:r>
    </w:p>
    <w:p w14:paraId="11F11F49" w14:textId="77777777" w:rsidR="004B414A" w:rsidRDefault="004B414A" w:rsidP="00925AEF">
      <w:pPr>
        <w:rPr>
          <w:rFonts w:eastAsia="宋体"/>
          <w:b/>
          <w:bCs/>
          <w:sz w:val="22"/>
          <w:szCs w:val="22"/>
          <w:lang w:val="en-US" w:eastAsia="zh-CN"/>
        </w:rPr>
      </w:pPr>
    </w:p>
    <w:p w14:paraId="60138E17" w14:textId="216C9FB7" w:rsidR="004B414A" w:rsidRDefault="004B414A" w:rsidP="00207349">
      <w:pPr>
        <w:jc w:val="both"/>
        <w:rPr>
          <w:rFonts w:eastAsia="宋体"/>
          <w:sz w:val="22"/>
          <w:szCs w:val="22"/>
          <w:lang w:val="en-US" w:eastAsia="zh-CN"/>
        </w:rPr>
      </w:pPr>
      <w:r w:rsidRPr="004B414A">
        <w:rPr>
          <w:rFonts w:eastAsia="宋体" w:hint="eastAsia"/>
          <w:sz w:val="22"/>
          <w:szCs w:val="22"/>
          <w:lang w:val="en-US" w:eastAsia="zh-CN"/>
        </w:rPr>
        <w:t>A</w:t>
      </w:r>
      <w:r w:rsidRPr="004B414A">
        <w:rPr>
          <w:rFonts w:eastAsia="宋体"/>
          <w:sz w:val="22"/>
          <w:szCs w:val="22"/>
          <w:lang w:val="en-US" w:eastAsia="zh-CN"/>
        </w:rPr>
        <w:t>fter</w:t>
      </w:r>
      <w:r>
        <w:rPr>
          <w:rFonts w:eastAsia="宋体"/>
          <w:sz w:val="22"/>
          <w:szCs w:val="22"/>
          <w:lang w:val="en-US" w:eastAsia="zh-CN"/>
        </w:rPr>
        <w:t xml:space="preserve"> UE receives cell switch command, when to apply the cell switch should be discussed. In addition, to void misunderstanding between NW and UE brought by DCI miss detection, a confirm/</w:t>
      </w:r>
      <w:bookmarkStart w:id="2" w:name="_Hlk117860374"/>
      <w:r>
        <w:rPr>
          <w:rFonts w:eastAsia="宋体"/>
          <w:sz w:val="22"/>
          <w:szCs w:val="22"/>
          <w:lang w:val="en-US" w:eastAsia="zh-CN"/>
        </w:rPr>
        <w:t>acknowledgement of the cell switch command</w:t>
      </w:r>
      <w:bookmarkEnd w:id="2"/>
      <w:r>
        <w:rPr>
          <w:rFonts w:eastAsia="宋体"/>
          <w:sz w:val="22"/>
          <w:szCs w:val="22"/>
          <w:lang w:val="en-US" w:eastAsia="zh-CN"/>
        </w:rPr>
        <w:t xml:space="preserve"> is needed. These two issues are discussed for Rel-17 ICBM, and they should be also discussed for Rel-18 LTM.</w:t>
      </w:r>
    </w:p>
    <w:p w14:paraId="5F37F709" w14:textId="660EF980" w:rsidR="004B414A" w:rsidRDefault="004B414A" w:rsidP="00207349">
      <w:pPr>
        <w:jc w:val="both"/>
        <w:rPr>
          <w:rFonts w:eastAsia="宋体"/>
          <w:sz w:val="22"/>
          <w:szCs w:val="22"/>
          <w:lang w:val="en-US" w:eastAsia="zh-CN"/>
        </w:rPr>
      </w:pPr>
    </w:p>
    <w:p w14:paraId="0AB261F1" w14:textId="4626C5BE" w:rsidR="004B414A" w:rsidRPr="00DE6CAE" w:rsidRDefault="004B414A" w:rsidP="004B414A">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sidR="002A5F64">
        <w:rPr>
          <w:rFonts w:eastAsia="宋体"/>
          <w:b/>
          <w:bCs/>
          <w:sz w:val="22"/>
          <w:szCs w:val="22"/>
          <w:lang w:val="en-US" w:eastAsia="zh-CN"/>
        </w:rPr>
        <w:t>10</w:t>
      </w:r>
    </w:p>
    <w:p w14:paraId="54614D8F" w14:textId="4A590C01" w:rsidR="004B414A" w:rsidRPr="004B414A" w:rsidRDefault="004B414A" w:rsidP="004B414A">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 xml:space="preserve">upport to study the </w:t>
      </w:r>
      <w:r w:rsidRPr="004B414A">
        <w:rPr>
          <w:rFonts w:eastAsia="宋体"/>
          <w:b/>
          <w:bCs/>
          <w:sz w:val="22"/>
          <w:szCs w:val="22"/>
          <w:lang w:val="en-US" w:eastAsia="zh-CN"/>
        </w:rPr>
        <w:t>acknowledgement of the cell switch command</w:t>
      </w:r>
      <w:r>
        <w:rPr>
          <w:rFonts w:eastAsia="宋体"/>
          <w:b/>
          <w:bCs/>
          <w:sz w:val="22"/>
          <w:szCs w:val="22"/>
          <w:lang w:val="en-US" w:eastAsia="zh-CN"/>
        </w:rPr>
        <w:t>.</w:t>
      </w:r>
    </w:p>
    <w:p w14:paraId="0029AAC8" w14:textId="4FF18790" w:rsidR="004B414A" w:rsidRPr="004B414A" w:rsidRDefault="004B414A" w:rsidP="004B414A">
      <w:pPr>
        <w:pStyle w:val="aff9"/>
        <w:numPr>
          <w:ilvl w:val="0"/>
          <w:numId w:val="25"/>
        </w:numPr>
        <w:ind w:leftChars="0"/>
        <w:jc w:val="both"/>
        <w:rPr>
          <w:rFonts w:eastAsia="宋体"/>
          <w:b/>
          <w:bCs/>
          <w:sz w:val="22"/>
          <w:szCs w:val="22"/>
          <w:lang w:val="en-US" w:eastAsia="zh-CN"/>
        </w:rPr>
      </w:pPr>
      <w:r w:rsidRPr="004B414A">
        <w:rPr>
          <w:rFonts w:eastAsia="宋体"/>
          <w:b/>
          <w:bCs/>
          <w:sz w:val="22"/>
          <w:szCs w:val="22"/>
          <w:lang w:eastAsia="zh-CN"/>
        </w:rPr>
        <w:t xml:space="preserve">Support to study cell application timing </w:t>
      </w:r>
      <w:r>
        <w:rPr>
          <w:rFonts w:eastAsia="宋体"/>
          <w:b/>
          <w:bCs/>
          <w:sz w:val="22"/>
          <w:szCs w:val="22"/>
          <w:lang w:eastAsia="zh-CN"/>
        </w:rPr>
        <w:t>for</w:t>
      </w:r>
      <w:r w:rsidRPr="004B414A">
        <w:rPr>
          <w:rFonts w:eastAsia="宋体"/>
          <w:b/>
          <w:bCs/>
          <w:sz w:val="22"/>
          <w:szCs w:val="22"/>
          <w:lang w:eastAsia="zh-CN"/>
        </w:rPr>
        <w:t xml:space="preserve"> the cell switch command.</w:t>
      </w:r>
    </w:p>
    <w:p w14:paraId="67867E16" w14:textId="77777777" w:rsidR="004B414A" w:rsidRPr="004B414A" w:rsidRDefault="004B414A" w:rsidP="00207349">
      <w:pPr>
        <w:jc w:val="both"/>
        <w:rPr>
          <w:rFonts w:eastAsia="宋体"/>
          <w:sz w:val="22"/>
          <w:szCs w:val="22"/>
          <w:lang w:val="en-US" w:eastAsia="zh-CN"/>
        </w:rPr>
      </w:pPr>
    </w:p>
    <w:p w14:paraId="6F957AC5" w14:textId="77777777" w:rsidR="0091058A" w:rsidRPr="00207349" w:rsidRDefault="0091058A" w:rsidP="00925AEF">
      <w:pPr>
        <w:rPr>
          <w:rFonts w:eastAsia="宋体"/>
          <w:iCs/>
          <w:sz w:val="22"/>
          <w:szCs w:val="18"/>
          <w:lang w:val="en-US" w:eastAsia="zh-CN"/>
        </w:rPr>
      </w:pPr>
    </w:p>
    <w:p w14:paraId="0E6AE862" w14:textId="06A44D5A" w:rsidR="007D02E5" w:rsidRPr="00956EDE" w:rsidRDefault="00B330F1" w:rsidP="008244B5">
      <w:pPr>
        <w:pStyle w:val="1"/>
        <w:numPr>
          <w:ilvl w:val="0"/>
          <w:numId w:val="6"/>
        </w:numPr>
        <w:spacing w:before="180" w:after="120"/>
        <w:jc w:val="both"/>
        <w:rPr>
          <w:rFonts w:eastAsia="MS Mincho"/>
          <w:b/>
          <w:bCs/>
          <w:szCs w:val="24"/>
          <w:lang w:val="en-US"/>
        </w:rPr>
      </w:pPr>
      <w:r>
        <w:rPr>
          <w:rFonts w:eastAsia="MS Mincho"/>
          <w:b/>
          <w:bCs/>
          <w:szCs w:val="24"/>
          <w:lang w:val="en-US"/>
        </w:rPr>
        <w:lastRenderedPageBreak/>
        <w:t xml:space="preserve"> </w:t>
      </w:r>
      <w:r w:rsidR="008A4A93" w:rsidRPr="00956EDE">
        <w:rPr>
          <w:rFonts w:eastAsia="MS Mincho" w:hint="eastAsia"/>
          <w:b/>
          <w:bCs/>
          <w:szCs w:val="24"/>
          <w:lang w:val="en-US"/>
        </w:rPr>
        <w:t>Conclusion</w:t>
      </w:r>
    </w:p>
    <w:p w14:paraId="3661BAE3" w14:textId="785F28AE" w:rsidR="00FE79AE" w:rsidRDefault="00FE79AE" w:rsidP="008244B5">
      <w:pPr>
        <w:spacing w:afterLines="50" w:after="120"/>
        <w:jc w:val="both"/>
        <w:rPr>
          <w:rFonts w:eastAsia="MS Mincho"/>
          <w:sz w:val="22"/>
          <w:szCs w:val="22"/>
          <w:lang w:val="en-US"/>
        </w:rPr>
      </w:pPr>
      <w:r w:rsidRPr="00956EDE">
        <w:rPr>
          <w:rFonts w:eastAsia="MS Mincho"/>
          <w:sz w:val="22"/>
          <w:szCs w:val="22"/>
          <w:lang w:val="en-US"/>
        </w:rPr>
        <w:t xml:space="preserve">In this contribution, </w:t>
      </w:r>
      <w:r w:rsidR="00776981" w:rsidRPr="00956EDE">
        <w:rPr>
          <w:rFonts w:eastAsia="MS Mincho"/>
          <w:sz w:val="22"/>
          <w:szCs w:val="22"/>
          <w:lang w:val="en-US"/>
        </w:rPr>
        <w:t xml:space="preserve">we </w:t>
      </w:r>
      <w:r w:rsidR="00776981" w:rsidRPr="00956EDE">
        <w:rPr>
          <w:rFonts w:eastAsia="MS Mincho" w:hint="eastAsia"/>
          <w:sz w:val="22"/>
          <w:szCs w:val="22"/>
          <w:lang w:val="en-US"/>
        </w:rPr>
        <w:t>discuss</w:t>
      </w:r>
      <w:r w:rsidR="00776981" w:rsidRPr="00956EDE">
        <w:rPr>
          <w:rFonts w:eastAsia="MS Mincho"/>
          <w:sz w:val="22"/>
          <w:szCs w:val="22"/>
          <w:lang w:val="en-US"/>
        </w:rPr>
        <w:t xml:space="preserve">ed </w:t>
      </w:r>
      <w:r w:rsidR="00652E4E">
        <w:rPr>
          <w:rFonts w:eastAsia="宋体"/>
          <w:sz w:val="22"/>
          <w:szCs w:val="22"/>
          <w:lang w:val="en-US" w:eastAsia="zh-CN"/>
        </w:rPr>
        <w:t xml:space="preserve">the </w:t>
      </w:r>
      <w:r w:rsidR="00052F7A" w:rsidRPr="00052F7A">
        <w:rPr>
          <w:rFonts w:eastAsia="宋体"/>
          <w:sz w:val="22"/>
          <w:szCs w:val="22"/>
          <w:lang w:val="en-US" w:eastAsia="zh-CN"/>
        </w:rPr>
        <w:t>L1 enhancements for inter-cell mobility</w:t>
      </w:r>
      <w:r w:rsidRPr="00956EDE">
        <w:rPr>
          <w:rFonts w:eastAsia="MS Mincho" w:hint="eastAsia"/>
          <w:sz w:val="22"/>
          <w:szCs w:val="22"/>
          <w:lang w:val="en-US"/>
        </w:rPr>
        <w:t xml:space="preserve">. </w:t>
      </w:r>
      <w:r w:rsidR="00C04B59">
        <w:rPr>
          <w:rFonts w:eastAsia="MS Mincho"/>
          <w:sz w:val="22"/>
          <w:szCs w:val="22"/>
          <w:lang w:val="en-US"/>
        </w:rPr>
        <w:t>We have following observations and proposals</w:t>
      </w:r>
      <w:r w:rsidR="00E15F38" w:rsidRPr="00956EDE">
        <w:rPr>
          <w:rFonts w:eastAsia="MS Mincho" w:hint="eastAsia"/>
          <w:sz w:val="22"/>
          <w:szCs w:val="22"/>
          <w:lang w:val="en-US"/>
        </w:rPr>
        <w:t>.</w:t>
      </w:r>
    </w:p>
    <w:p w14:paraId="75A8A168" w14:textId="77777777" w:rsidR="00BC0F8C" w:rsidRDefault="00BC0F8C" w:rsidP="008244B5">
      <w:pPr>
        <w:spacing w:afterLines="50" w:after="120"/>
        <w:jc w:val="both"/>
        <w:rPr>
          <w:rFonts w:eastAsia="MS Mincho"/>
          <w:sz w:val="22"/>
          <w:szCs w:val="22"/>
          <w:lang w:val="en-US"/>
        </w:rPr>
      </w:pPr>
    </w:p>
    <w:p w14:paraId="702FCC30" w14:textId="77777777" w:rsidR="00BC0F8C" w:rsidRPr="00DE6CAE" w:rsidRDefault="00BC0F8C" w:rsidP="00BC0F8C">
      <w:pPr>
        <w:jc w:val="both"/>
        <w:rPr>
          <w:rFonts w:eastAsia="宋体"/>
          <w:b/>
          <w:bCs/>
          <w:sz w:val="22"/>
          <w:szCs w:val="22"/>
          <w:lang w:val="en-US" w:eastAsia="zh-CN"/>
        </w:rPr>
      </w:pPr>
      <w:r>
        <w:rPr>
          <w:rFonts w:eastAsia="宋体"/>
          <w:b/>
          <w:bCs/>
          <w:sz w:val="22"/>
          <w:szCs w:val="22"/>
          <w:lang w:val="en-US" w:eastAsia="zh-CN"/>
        </w:rPr>
        <w:t>Observation 1</w:t>
      </w:r>
    </w:p>
    <w:p w14:paraId="74B9410D" w14:textId="77777777" w:rsidR="00BC0F8C" w:rsidRPr="007E0EDF" w:rsidRDefault="00BC0F8C" w:rsidP="00BC0F8C">
      <w:pPr>
        <w:pStyle w:val="aff9"/>
        <w:numPr>
          <w:ilvl w:val="0"/>
          <w:numId w:val="25"/>
        </w:numPr>
        <w:ind w:leftChars="0"/>
        <w:jc w:val="both"/>
        <w:rPr>
          <w:rFonts w:eastAsia="宋体"/>
          <w:b/>
          <w:bCs/>
          <w:sz w:val="22"/>
          <w:szCs w:val="22"/>
          <w:lang w:val="en-US" w:eastAsia="zh-CN"/>
        </w:rPr>
      </w:pPr>
      <w:r w:rsidRPr="003640DB">
        <w:rPr>
          <w:rFonts w:eastAsia="宋体"/>
          <w:b/>
          <w:bCs/>
          <w:sz w:val="22"/>
          <w:szCs w:val="22"/>
          <w:lang w:val="en-US" w:eastAsia="zh-CN"/>
        </w:rPr>
        <w:t>L1 beam measurement/reporting enhancement</w:t>
      </w:r>
      <w:r>
        <w:rPr>
          <w:rFonts w:eastAsia="宋体"/>
          <w:b/>
          <w:bCs/>
          <w:sz w:val="22"/>
          <w:szCs w:val="22"/>
          <w:lang w:val="en-US" w:eastAsia="zh-CN"/>
        </w:rPr>
        <w:t xml:space="preserve"> is needed for following motivations.</w:t>
      </w:r>
    </w:p>
    <w:p w14:paraId="0201740E" w14:textId="77777777" w:rsidR="00BC0F8C" w:rsidRPr="00EA04D5" w:rsidRDefault="00BC0F8C" w:rsidP="00BC0F8C">
      <w:pPr>
        <w:pStyle w:val="aff9"/>
        <w:numPr>
          <w:ilvl w:val="1"/>
          <w:numId w:val="25"/>
        </w:numPr>
        <w:ind w:leftChars="0"/>
        <w:jc w:val="both"/>
        <w:rPr>
          <w:rFonts w:eastAsia="宋体"/>
          <w:b/>
          <w:bCs/>
          <w:sz w:val="22"/>
          <w:szCs w:val="22"/>
          <w:lang w:val="en-US" w:eastAsia="zh-CN"/>
        </w:rPr>
      </w:pPr>
      <w:r w:rsidRPr="00EA04D5">
        <w:rPr>
          <w:rFonts w:eastAsia="宋体"/>
          <w:b/>
          <w:bCs/>
          <w:sz w:val="22"/>
          <w:szCs w:val="22"/>
          <w:lang w:val="en-US" w:eastAsia="zh-CN"/>
        </w:rPr>
        <w:t>robustness</w:t>
      </w:r>
      <w:r>
        <w:rPr>
          <w:rFonts w:eastAsia="宋体"/>
          <w:b/>
          <w:bCs/>
          <w:sz w:val="22"/>
          <w:szCs w:val="22"/>
          <w:lang w:val="en-US" w:eastAsia="zh-CN"/>
        </w:rPr>
        <w:t xml:space="preserve"> (e.g.,</w:t>
      </w:r>
      <w:r w:rsidRPr="00EA04D5">
        <w:rPr>
          <w:rFonts w:eastAsia="宋体"/>
          <w:b/>
          <w:bCs/>
          <w:sz w:val="22"/>
          <w:szCs w:val="22"/>
          <w:lang w:val="en-US" w:eastAsia="zh-CN"/>
        </w:rPr>
        <w:t xml:space="preserve"> to avoid </w:t>
      </w:r>
      <w:r>
        <w:rPr>
          <w:rFonts w:eastAsia="宋体"/>
          <w:b/>
          <w:bCs/>
          <w:sz w:val="22"/>
          <w:szCs w:val="22"/>
          <w:lang w:val="en-US" w:eastAsia="zh-CN"/>
        </w:rPr>
        <w:t xml:space="preserve">frequent cell switch or </w:t>
      </w:r>
      <w:r w:rsidRPr="00EA04D5">
        <w:rPr>
          <w:rFonts w:eastAsia="宋体"/>
          <w:b/>
          <w:bCs/>
          <w:sz w:val="22"/>
          <w:szCs w:val="22"/>
          <w:lang w:val="en-US" w:eastAsia="zh-CN"/>
        </w:rPr>
        <w:t>ping-pong</w:t>
      </w:r>
      <w:r>
        <w:rPr>
          <w:rFonts w:eastAsia="宋体"/>
          <w:b/>
          <w:bCs/>
          <w:sz w:val="22"/>
          <w:szCs w:val="22"/>
          <w:lang w:val="en-US" w:eastAsia="zh-CN"/>
        </w:rPr>
        <w:t>)</w:t>
      </w:r>
    </w:p>
    <w:p w14:paraId="0CCDF8F5" w14:textId="77777777" w:rsidR="00BC0F8C" w:rsidRPr="00EA04D5" w:rsidRDefault="00BC0F8C" w:rsidP="00BC0F8C">
      <w:pPr>
        <w:pStyle w:val="aff9"/>
        <w:numPr>
          <w:ilvl w:val="1"/>
          <w:numId w:val="25"/>
        </w:numPr>
        <w:ind w:leftChars="0"/>
        <w:jc w:val="both"/>
        <w:rPr>
          <w:rFonts w:eastAsia="宋体"/>
          <w:b/>
          <w:bCs/>
          <w:sz w:val="22"/>
          <w:szCs w:val="22"/>
          <w:lang w:val="en-US" w:eastAsia="zh-CN"/>
        </w:rPr>
      </w:pPr>
      <w:r w:rsidRPr="00EA04D5">
        <w:rPr>
          <w:rFonts w:eastAsia="宋体"/>
          <w:b/>
          <w:bCs/>
          <w:sz w:val="22"/>
          <w:szCs w:val="22"/>
          <w:lang w:val="en-US" w:eastAsia="zh-CN"/>
        </w:rPr>
        <w:t>timely report</w:t>
      </w:r>
      <w:r>
        <w:rPr>
          <w:rFonts w:eastAsia="宋体"/>
          <w:b/>
          <w:bCs/>
          <w:sz w:val="22"/>
          <w:szCs w:val="22"/>
          <w:lang w:val="en-US" w:eastAsia="zh-CN"/>
        </w:rPr>
        <w:t>ing (e.g.,</w:t>
      </w:r>
      <w:r w:rsidRPr="00EA04D5">
        <w:rPr>
          <w:rFonts w:eastAsia="宋体"/>
          <w:b/>
          <w:bCs/>
          <w:sz w:val="22"/>
          <w:szCs w:val="22"/>
          <w:lang w:val="en-US" w:eastAsia="zh-CN"/>
        </w:rPr>
        <w:t xml:space="preserve"> to avoid late cell switch</w:t>
      </w:r>
      <w:r>
        <w:rPr>
          <w:rFonts w:eastAsia="宋体"/>
          <w:b/>
          <w:bCs/>
          <w:sz w:val="22"/>
          <w:szCs w:val="22"/>
          <w:lang w:val="en-US" w:eastAsia="zh-CN"/>
        </w:rPr>
        <w:t>)</w:t>
      </w:r>
    </w:p>
    <w:p w14:paraId="54D48780" w14:textId="77777777" w:rsidR="00BC0F8C" w:rsidRPr="00EA04D5" w:rsidRDefault="00BC0F8C" w:rsidP="00BC0F8C">
      <w:pPr>
        <w:pStyle w:val="aff9"/>
        <w:numPr>
          <w:ilvl w:val="1"/>
          <w:numId w:val="25"/>
        </w:numPr>
        <w:ind w:leftChars="0"/>
        <w:jc w:val="both"/>
        <w:rPr>
          <w:rFonts w:eastAsia="宋体"/>
          <w:b/>
          <w:bCs/>
          <w:sz w:val="22"/>
          <w:szCs w:val="22"/>
          <w:lang w:val="en-US" w:eastAsia="zh-CN"/>
        </w:rPr>
      </w:pPr>
      <w:r>
        <w:rPr>
          <w:rFonts w:eastAsia="宋体"/>
          <w:b/>
          <w:bCs/>
          <w:sz w:val="22"/>
          <w:szCs w:val="22"/>
          <w:lang w:val="en-US" w:eastAsia="zh-CN"/>
        </w:rPr>
        <w:t xml:space="preserve">overhead reduction (e.g., </w:t>
      </w:r>
      <w:r w:rsidRPr="00EA04D5">
        <w:rPr>
          <w:rFonts w:eastAsia="宋体"/>
          <w:b/>
          <w:bCs/>
          <w:sz w:val="22"/>
          <w:szCs w:val="22"/>
          <w:lang w:val="en-US" w:eastAsia="zh-CN"/>
        </w:rPr>
        <w:t xml:space="preserve">to </w:t>
      </w:r>
      <w:r>
        <w:rPr>
          <w:rFonts w:eastAsia="宋体"/>
          <w:b/>
          <w:bCs/>
          <w:sz w:val="22"/>
          <w:szCs w:val="22"/>
          <w:lang w:val="en-US" w:eastAsia="zh-CN"/>
        </w:rPr>
        <w:t xml:space="preserve">avoid frequent UE reporting to </w:t>
      </w:r>
      <w:r w:rsidRPr="00EA04D5">
        <w:rPr>
          <w:rFonts w:eastAsia="宋体"/>
          <w:b/>
          <w:bCs/>
          <w:sz w:val="22"/>
          <w:szCs w:val="22"/>
          <w:lang w:val="en-US" w:eastAsia="zh-CN"/>
        </w:rPr>
        <w:t>reduce reporting overhead</w:t>
      </w:r>
      <w:r>
        <w:rPr>
          <w:rFonts w:eastAsia="宋体"/>
          <w:b/>
          <w:bCs/>
          <w:sz w:val="22"/>
          <w:szCs w:val="22"/>
          <w:lang w:val="en-US" w:eastAsia="zh-CN"/>
        </w:rPr>
        <w:t>)</w:t>
      </w:r>
    </w:p>
    <w:p w14:paraId="3A191B0E" w14:textId="5283BE39" w:rsidR="00BC0F8C" w:rsidRDefault="00BC0F8C" w:rsidP="008244B5">
      <w:pPr>
        <w:spacing w:afterLines="50" w:after="120"/>
        <w:jc w:val="both"/>
        <w:rPr>
          <w:rFonts w:eastAsia="MS Mincho"/>
          <w:sz w:val="22"/>
          <w:szCs w:val="22"/>
          <w:lang w:val="en-US"/>
        </w:rPr>
      </w:pPr>
    </w:p>
    <w:p w14:paraId="701BB002" w14:textId="77777777" w:rsidR="00BC0F8C" w:rsidRPr="00DE6CAE" w:rsidRDefault="00BC0F8C" w:rsidP="00BC0F8C">
      <w:pPr>
        <w:jc w:val="both"/>
        <w:rPr>
          <w:rFonts w:eastAsia="宋体"/>
          <w:b/>
          <w:bCs/>
          <w:sz w:val="22"/>
          <w:szCs w:val="22"/>
          <w:lang w:val="en-US" w:eastAsia="zh-CN"/>
        </w:rPr>
      </w:pPr>
      <w:r>
        <w:rPr>
          <w:rFonts w:eastAsia="宋体"/>
          <w:b/>
          <w:bCs/>
          <w:sz w:val="22"/>
          <w:szCs w:val="22"/>
          <w:lang w:val="en-US" w:eastAsia="zh-CN"/>
        </w:rPr>
        <w:t>Observation 2</w:t>
      </w:r>
    </w:p>
    <w:p w14:paraId="713C2EFD" w14:textId="77777777" w:rsidR="00BC0F8C" w:rsidRDefault="00BC0F8C" w:rsidP="00BC0F8C">
      <w:pPr>
        <w:pStyle w:val="aff9"/>
        <w:numPr>
          <w:ilvl w:val="0"/>
          <w:numId w:val="25"/>
        </w:numPr>
        <w:ind w:leftChars="0"/>
        <w:jc w:val="both"/>
        <w:rPr>
          <w:rFonts w:eastAsia="宋体"/>
          <w:b/>
          <w:bCs/>
          <w:sz w:val="22"/>
          <w:szCs w:val="22"/>
          <w:lang w:val="en-US" w:eastAsia="zh-CN"/>
        </w:rPr>
      </w:pPr>
      <w:r w:rsidRPr="00F93D02">
        <w:rPr>
          <w:rFonts w:eastAsia="宋体"/>
          <w:b/>
          <w:bCs/>
          <w:sz w:val="22"/>
          <w:szCs w:val="22"/>
          <w:lang w:val="en-US" w:eastAsia="zh-CN"/>
        </w:rPr>
        <w:t>It is beneficial to consider UE/event triggered report with mitigating time domain and spatial domain variations at the same time.</w:t>
      </w:r>
    </w:p>
    <w:p w14:paraId="23257C3B" w14:textId="77777777" w:rsidR="00BC0F8C" w:rsidRPr="00BC0F8C" w:rsidRDefault="00BC0F8C" w:rsidP="008244B5">
      <w:pPr>
        <w:spacing w:afterLines="50" w:after="120"/>
        <w:jc w:val="both"/>
        <w:rPr>
          <w:rFonts w:eastAsia="MS Mincho" w:hint="eastAsia"/>
          <w:sz w:val="22"/>
          <w:szCs w:val="22"/>
          <w:lang w:val="en-US"/>
        </w:rPr>
      </w:pPr>
    </w:p>
    <w:p w14:paraId="4358C462" w14:textId="77777777" w:rsidR="001C778D" w:rsidRPr="00DE6CAE" w:rsidRDefault="001C778D" w:rsidP="001C778D">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w:t>
      </w:r>
    </w:p>
    <w:p w14:paraId="3F72BB31" w14:textId="77777777" w:rsidR="001C778D" w:rsidRPr="002A5F64" w:rsidRDefault="001C778D" w:rsidP="001C778D">
      <w:pPr>
        <w:pStyle w:val="aff9"/>
        <w:numPr>
          <w:ilvl w:val="0"/>
          <w:numId w:val="25"/>
        </w:numPr>
        <w:ind w:leftChars="0"/>
        <w:jc w:val="both"/>
        <w:rPr>
          <w:rFonts w:eastAsia="宋体"/>
          <w:b/>
          <w:bCs/>
          <w:sz w:val="22"/>
          <w:szCs w:val="22"/>
          <w:lang w:val="en-US" w:eastAsia="zh-CN"/>
        </w:rPr>
      </w:pPr>
      <w:r w:rsidRPr="002A5F64">
        <w:rPr>
          <w:rFonts w:eastAsia="宋体"/>
          <w:b/>
          <w:bCs/>
          <w:sz w:val="22"/>
          <w:szCs w:val="22"/>
          <w:lang w:val="en-US" w:eastAsia="zh-CN"/>
        </w:rPr>
        <w:t>Support to perform at least the following procedures prior to the reception of L1/L2 cell switch command,</w:t>
      </w:r>
    </w:p>
    <w:p w14:paraId="2F842D9B" w14:textId="77777777" w:rsidR="001C778D" w:rsidRPr="002A5F64" w:rsidRDefault="001C778D" w:rsidP="001C778D">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DL synchronization for candidate cell(s)</w:t>
      </w:r>
    </w:p>
    <w:p w14:paraId="7CD64EE0" w14:textId="77777777" w:rsidR="001C778D" w:rsidRPr="002A5F64" w:rsidRDefault="001C778D" w:rsidP="001C778D">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TRS tracking for candidate cell(s)</w:t>
      </w:r>
    </w:p>
    <w:p w14:paraId="449CD0B9" w14:textId="77777777" w:rsidR="001C778D" w:rsidRPr="002A5F64" w:rsidRDefault="001C778D" w:rsidP="001C778D">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CSI acquisition for candidate cell(s)</w:t>
      </w:r>
    </w:p>
    <w:p w14:paraId="4F003208" w14:textId="77777777" w:rsidR="001C778D" w:rsidRPr="002A5F64" w:rsidRDefault="001C778D" w:rsidP="001C778D">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Activation/Selection of TCI states for candidate cell(s), if feasible</w:t>
      </w:r>
    </w:p>
    <w:p w14:paraId="558C3B2A" w14:textId="77777777" w:rsidR="001C778D" w:rsidRPr="002A5F64" w:rsidRDefault="001C778D" w:rsidP="001C778D">
      <w:pPr>
        <w:pStyle w:val="aff9"/>
        <w:numPr>
          <w:ilvl w:val="1"/>
          <w:numId w:val="25"/>
        </w:numPr>
        <w:ind w:leftChars="0"/>
        <w:jc w:val="both"/>
        <w:rPr>
          <w:rFonts w:eastAsia="宋体"/>
          <w:b/>
          <w:bCs/>
          <w:sz w:val="22"/>
          <w:szCs w:val="22"/>
          <w:lang w:val="en-US" w:eastAsia="zh-CN"/>
        </w:rPr>
      </w:pPr>
      <w:r w:rsidRPr="002A5F64">
        <w:rPr>
          <w:rFonts w:eastAsia="宋体"/>
          <w:b/>
          <w:bCs/>
          <w:sz w:val="22"/>
          <w:szCs w:val="22"/>
          <w:lang w:val="en-US" w:eastAsia="zh-CN"/>
        </w:rPr>
        <w:t xml:space="preserve">Above procedures prior to the reception of L1/L2 cell switch command can be performed on candidate cell when it is deactivated </w:t>
      </w:r>
      <w:proofErr w:type="spellStart"/>
      <w:r w:rsidRPr="002A5F64">
        <w:rPr>
          <w:rFonts w:eastAsia="宋体"/>
          <w:b/>
          <w:bCs/>
          <w:sz w:val="22"/>
          <w:szCs w:val="22"/>
          <w:lang w:val="en-US" w:eastAsia="zh-CN"/>
        </w:rPr>
        <w:t>SCell</w:t>
      </w:r>
      <w:proofErr w:type="spellEnd"/>
    </w:p>
    <w:p w14:paraId="6E8FC771" w14:textId="6CC26A4F" w:rsidR="007B46EE" w:rsidRDefault="007B46EE" w:rsidP="00AF3BE3">
      <w:pPr>
        <w:rPr>
          <w:rFonts w:eastAsia="宋体"/>
          <w:b/>
          <w:bCs/>
          <w:sz w:val="22"/>
          <w:szCs w:val="18"/>
          <w:u w:val="single"/>
          <w:lang w:val="en-US" w:eastAsia="zh-CN"/>
        </w:rPr>
      </w:pPr>
    </w:p>
    <w:p w14:paraId="24E3730C" w14:textId="77777777" w:rsidR="001C778D" w:rsidRPr="00DE6CAE" w:rsidRDefault="001C778D" w:rsidP="001C778D">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2</w:t>
      </w:r>
    </w:p>
    <w:p w14:paraId="44C15ED0" w14:textId="77777777" w:rsidR="001C778D" w:rsidRPr="00B06D57" w:rsidRDefault="001C778D" w:rsidP="001C778D">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S</w:t>
      </w:r>
      <w:r w:rsidRPr="00B06D57">
        <w:rPr>
          <w:rFonts w:eastAsia="宋体"/>
          <w:b/>
          <w:bCs/>
          <w:sz w:val="22"/>
          <w:szCs w:val="22"/>
          <w:lang w:val="en-US" w:eastAsia="zh-CN"/>
        </w:rPr>
        <w:t>upport inter-frequency L1 beam measurement/reporting</w:t>
      </w:r>
      <w:r>
        <w:rPr>
          <w:rFonts w:eastAsia="宋体"/>
          <w:b/>
          <w:bCs/>
          <w:sz w:val="22"/>
          <w:szCs w:val="22"/>
          <w:lang w:val="en-US" w:eastAsia="zh-CN"/>
        </w:rPr>
        <w:t xml:space="preserve"> for Rel-18 LTM</w:t>
      </w:r>
      <w:r w:rsidRPr="00B06D57">
        <w:rPr>
          <w:rFonts w:eastAsia="宋体"/>
          <w:b/>
          <w:bCs/>
          <w:sz w:val="22"/>
          <w:szCs w:val="22"/>
          <w:lang w:val="en-US" w:eastAsia="zh-CN"/>
        </w:rPr>
        <w:t>.</w:t>
      </w:r>
    </w:p>
    <w:p w14:paraId="7975524E" w14:textId="6560B524" w:rsidR="001C778D" w:rsidRDefault="001C778D" w:rsidP="00AF3BE3">
      <w:pPr>
        <w:rPr>
          <w:rFonts w:eastAsia="宋体"/>
          <w:b/>
          <w:bCs/>
          <w:sz w:val="22"/>
          <w:szCs w:val="18"/>
          <w:u w:val="single"/>
          <w:lang w:val="en-US" w:eastAsia="zh-CN"/>
        </w:rPr>
      </w:pPr>
    </w:p>
    <w:p w14:paraId="30710216" w14:textId="77777777" w:rsidR="001C778D" w:rsidRPr="00DE6CAE" w:rsidRDefault="001C778D" w:rsidP="001C778D">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3</w:t>
      </w:r>
    </w:p>
    <w:p w14:paraId="7A69D4F7" w14:textId="77777777" w:rsidR="001C778D" w:rsidRPr="00595B87" w:rsidRDefault="001C778D" w:rsidP="001C778D">
      <w:pPr>
        <w:pStyle w:val="aff9"/>
        <w:numPr>
          <w:ilvl w:val="0"/>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Rel-17 ICBM CSI configuration framework </w:t>
      </w:r>
      <w:r>
        <w:rPr>
          <w:rFonts w:eastAsia="宋体"/>
          <w:b/>
          <w:bCs/>
          <w:sz w:val="22"/>
          <w:szCs w:val="22"/>
          <w:lang w:val="en-US" w:eastAsia="zh-CN"/>
        </w:rPr>
        <w:t>is</w:t>
      </w:r>
      <w:r w:rsidRPr="00595B87">
        <w:rPr>
          <w:rFonts w:eastAsia="宋体"/>
          <w:b/>
          <w:bCs/>
          <w:sz w:val="22"/>
          <w:szCs w:val="22"/>
          <w:lang w:val="en-US" w:eastAsia="zh-CN"/>
        </w:rPr>
        <w:t xml:space="preserve"> starting point for L1 </w:t>
      </w:r>
      <w:r>
        <w:rPr>
          <w:rFonts w:eastAsia="宋体"/>
          <w:b/>
          <w:bCs/>
          <w:sz w:val="22"/>
          <w:szCs w:val="22"/>
          <w:lang w:val="en-US" w:eastAsia="zh-CN"/>
        </w:rPr>
        <w:t xml:space="preserve">intra-frequency and </w:t>
      </w:r>
      <w:r w:rsidRPr="00595B87">
        <w:rPr>
          <w:rFonts w:eastAsia="宋体"/>
          <w:b/>
          <w:bCs/>
          <w:sz w:val="22"/>
          <w:szCs w:val="22"/>
          <w:lang w:val="en-US" w:eastAsia="zh-CN"/>
        </w:rPr>
        <w:t>inter-frequency measurement configuration.</w:t>
      </w:r>
    </w:p>
    <w:p w14:paraId="491BF2CE" w14:textId="77777777" w:rsidR="001C778D" w:rsidRPr="00595B87" w:rsidRDefault="001C778D" w:rsidP="001C778D">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For the maximum number of candidate cells for L1 measurement/reporting,</w:t>
      </w:r>
    </w:p>
    <w:p w14:paraId="503E920A" w14:textId="77777777" w:rsidR="001C778D" w:rsidRPr="00595B87" w:rsidRDefault="001C778D" w:rsidP="001C778D">
      <w:pPr>
        <w:pStyle w:val="aff9"/>
        <w:numPr>
          <w:ilvl w:val="2"/>
          <w:numId w:val="25"/>
        </w:numPr>
        <w:ind w:leftChars="0"/>
        <w:jc w:val="both"/>
        <w:rPr>
          <w:rFonts w:eastAsia="宋体"/>
          <w:b/>
          <w:bCs/>
          <w:sz w:val="22"/>
          <w:szCs w:val="22"/>
          <w:lang w:val="en-US" w:eastAsia="zh-CN"/>
        </w:rPr>
      </w:pPr>
      <w:r w:rsidRPr="00595B87">
        <w:rPr>
          <w:rFonts w:eastAsia="宋体"/>
          <w:b/>
          <w:bCs/>
          <w:sz w:val="22"/>
          <w:szCs w:val="22"/>
          <w:lang w:val="en-US" w:eastAsia="zh-CN"/>
        </w:rPr>
        <w:t>Support 7 (same as Rel-17 ICBM) for intra-frequency measurement</w:t>
      </w:r>
    </w:p>
    <w:p w14:paraId="0B75753C" w14:textId="77777777" w:rsidR="001C778D" w:rsidRPr="00595B87" w:rsidRDefault="001C778D" w:rsidP="001C778D">
      <w:pPr>
        <w:pStyle w:val="aff9"/>
        <w:numPr>
          <w:ilvl w:val="2"/>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w:t>
      </w:r>
      <w:r>
        <w:rPr>
          <w:rFonts w:eastAsia="宋体"/>
          <w:b/>
          <w:bCs/>
          <w:sz w:val="22"/>
          <w:szCs w:val="22"/>
          <w:lang w:val="en-US" w:eastAsia="zh-CN"/>
        </w:rPr>
        <w:t xml:space="preserve">to study </w:t>
      </w:r>
      <w:r w:rsidRPr="00595B87">
        <w:rPr>
          <w:rFonts w:eastAsia="宋体"/>
          <w:b/>
          <w:bCs/>
          <w:sz w:val="22"/>
          <w:szCs w:val="22"/>
          <w:lang w:val="en-US" w:eastAsia="zh-CN"/>
        </w:rPr>
        <w:t>larger value than 7 for inter-frequency measurement</w:t>
      </w:r>
    </w:p>
    <w:p w14:paraId="341F2BFB" w14:textId="77777777" w:rsidR="001C778D" w:rsidRPr="00595B87" w:rsidRDefault="001C778D" w:rsidP="001C778D">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to explicitly configure cell index for </w:t>
      </w:r>
      <w:r>
        <w:rPr>
          <w:rFonts w:eastAsia="宋体"/>
          <w:b/>
          <w:bCs/>
          <w:sz w:val="22"/>
          <w:szCs w:val="22"/>
          <w:lang w:val="en-US" w:eastAsia="zh-CN"/>
        </w:rPr>
        <w:t>SSB/CSI-RS</w:t>
      </w:r>
      <w:r w:rsidRPr="00595B87">
        <w:rPr>
          <w:rFonts w:eastAsia="宋体"/>
          <w:b/>
          <w:bCs/>
          <w:sz w:val="22"/>
          <w:szCs w:val="22"/>
          <w:lang w:val="en-US" w:eastAsia="zh-CN"/>
        </w:rPr>
        <w:t xml:space="preserve"> in CSI configuration signaling.</w:t>
      </w:r>
    </w:p>
    <w:p w14:paraId="2AE703F7" w14:textId="77777777" w:rsidR="001C778D" w:rsidRPr="00B06D57" w:rsidRDefault="001C778D" w:rsidP="001C778D">
      <w:pPr>
        <w:pStyle w:val="aff9"/>
        <w:numPr>
          <w:ilvl w:val="1"/>
          <w:numId w:val="25"/>
        </w:numPr>
        <w:ind w:leftChars="0"/>
        <w:jc w:val="both"/>
        <w:rPr>
          <w:rFonts w:eastAsia="宋体"/>
          <w:b/>
          <w:bCs/>
          <w:sz w:val="22"/>
          <w:szCs w:val="22"/>
          <w:lang w:val="en-US" w:eastAsia="zh-CN"/>
        </w:rPr>
      </w:pPr>
      <w:r w:rsidRPr="00595B87">
        <w:rPr>
          <w:rFonts w:eastAsia="宋体"/>
          <w:b/>
          <w:bCs/>
          <w:sz w:val="22"/>
          <w:szCs w:val="22"/>
          <w:lang w:val="en-US" w:eastAsia="zh-CN"/>
        </w:rPr>
        <w:t xml:space="preserve">Support to study MAC CE based activation/deactivation of candidate </w:t>
      </w:r>
      <w:r>
        <w:rPr>
          <w:rFonts w:eastAsia="宋体"/>
          <w:b/>
          <w:bCs/>
          <w:sz w:val="22"/>
          <w:szCs w:val="22"/>
          <w:lang w:val="en-US" w:eastAsia="zh-CN"/>
        </w:rPr>
        <w:t>beams/</w:t>
      </w:r>
      <w:r w:rsidRPr="00595B87">
        <w:rPr>
          <w:rFonts w:eastAsia="宋体"/>
          <w:b/>
          <w:bCs/>
          <w:sz w:val="22"/>
          <w:szCs w:val="22"/>
          <w:lang w:val="en-US" w:eastAsia="zh-CN"/>
        </w:rPr>
        <w:t>cells for L1 measurement</w:t>
      </w:r>
      <w:r w:rsidRPr="00B06D57">
        <w:rPr>
          <w:rFonts w:eastAsia="宋体"/>
          <w:b/>
          <w:bCs/>
          <w:sz w:val="22"/>
          <w:szCs w:val="22"/>
          <w:lang w:val="en-US" w:eastAsia="zh-CN"/>
        </w:rPr>
        <w:t>.</w:t>
      </w:r>
    </w:p>
    <w:p w14:paraId="4A1205B0" w14:textId="137A289C" w:rsidR="001C778D" w:rsidRDefault="001C778D" w:rsidP="00AF3BE3">
      <w:pPr>
        <w:rPr>
          <w:rFonts w:eastAsia="宋体"/>
          <w:b/>
          <w:bCs/>
          <w:sz w:val="22"/>
          <w:szCs w:val="18"/>
          <w:u w:val="single"/>
          <w:lang w:val="en-US" w:eastAsia="zh-CN"/>
        </w:rPr>
      </w:pPr>
    </w:p>
    <w:p w14:paraId="23CDF888" w14:textId="77777777" w:rsidR="00BC0F8C" w:rsidRPr="00DE6CAE" w:rsidRDefault="00BC0F8C" w:rsidP="00BC0F8C">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4</w:t>
      </w:r>
    </w:p>
    <w:p w14:paraId="2FC4405D" w14:textId="77777777" w:rsidR="00BC0F8C" w:rsidRPr="001A193E" w:rsidRDefault="00BC0F8C" w:rsidP="00BC0F8C">
      <w:pPr>
        <w:pStyle w:val="aff9"/>
        <w:numPr>
          <w:ilvl w:val="0"/>
          <w:numId w:val="25"/>
        </w:numPr>
        <w:ind w:leftChars="0"/>
        <w:jc w:val="both"/>
        <w:rPr>
          <w:rFonts w:eastAsia="宋体"/>
          <w:b/>
          <w:bCs/>
          <w:sz w:val="22"/>
          <w:szCs w:val="22"/>
          <w:lang w:val="en-US" w:eastAsia="zh-CN"/>
        </w:rPr>
      </w:pPr>
      <w:r w:rsidRPr="001A193E">
        <w:rPr>
          <w:rFonts w:eastAsia="宋体"/>
          <w:b/>
          <w:bCs/>
          <w:sz w:val="22"/>
          <w:szCs w:val="22"/>
          <w:lang w:val="en-US" w:eastAsia="zh-CN"/>
        </w:rPr>
        <w:t>On L1 measurement RS configuration,</w:t>
      </w:r>
    </w:p>
    <w:p w14:paraId="16E60A27" w14:textId="77777777" w:rsidR="00BC0F8C" w:rsidRPr="001A193E" w:rsidRDefault="00BC0F8C" w:rsidP="00BC0F8C">
      <w:pPr>
        <w:pStyle w:val="aff9"/>
        <w:numPr>
          <w:ilvl w:val="1"/>
          <w:numId w:val="25"/>
        </w:numPr>
        <w:ind w:leftChars="0"/>
        <w:jc w:val="both"/>
        <w:rPr>
          <w:rFonts w:eastAsia="宋体"/>
          <w:b/>
          <w:bCs/>
          <w:sz w:val="22"/>
          <w:szCs w:val="22"/>
          <w:lang w:val="en-US" w:eastAsia="zh-CN"/>
        </w:rPr>
      </w:pPr>
      <w:r w:rsidRPr="001A193E">
        <w:rPr>
          <w:rFonts w:eastAsia="宋体"/>
          <w:b/>
          <w:bCs/>
          <w:sz w:val="22"/>
          <w:szCs w:val="22"/>
          <w:lang w:val="en-US" w:eastAsia="zh-CN"/>
        </w:rPr>
        <w:t xml:space="preserve">Support to use SSB associated with serving cell and candidate cells for L1 inter-frequency measurement </w:t>
      </w:r>
    </w:p>
    <w:p w14:paraId="12202FE5" w14:textId="77777777" w:rsidR="00BC0F8C" w:rsidRPr="001A193E" w:rsidRDefault="00BC0F8C" w:rsidP="00BC0F8C">
      <w:pPr>
        <w:pStyle w:val="aff9"/>
        <w:numPr>
          <w:ilvl w:val="1"/>
          <w:numId w:val="25"/>
        </w:numPr>
        <w:ind w:leftChars="0"/>
        <w:jc w:val="both"/>
        <w:rPr>
          <w:rFonts w:eastAsia="宋体"/>
          <w:b/>
          <w:bCs/>
          <w:sz w:val="22"/>
          <w:szCs w:val="22"/>
          <w:lang w:val="en-US" w:eastAsia="zh-CN"/>
        </w:rPr>
      </w:pPr>
      <w:r w:rsidRPr="001A193E">
        <w:rPr>
          <w:rFonts w:eastAsia="宋体"/>
          <w:b/>
          <w:bCs/>
          <w:sz w:val="22"/>
          <w:szCs w:val="22"/>
          <w:lang w:val="en-US" w:eastAsia="zh-CN"/>
        </w:rPr>
        <w:t>Support to use CSI-RS associated with serving cell and candidate cells for both L1 intra-frequency and inter-frequency measurements</w:t>
      </w:r>
    </w:p>
    <w:p w14:paraId="77DA20BB" w14:textId="77777777" w:rsidR="00BC0F8C" w:rsidRPr="001A193E" w:rsidRDefault="00BC0F8C" w:rsidP="00BC0F8C">
      <w:pPr>
        <w:pStyle w:val="aff9"/>
        <w:numPr>
          <w:ilvl w:val="2"/>
          <w:numId w:val="25"/>
        </w:numPr>
        <w:ind w:leftChars="0"/>
        <w:jc w:val="both"/>
        <w:rPr>
          <w:rFonts w:eastAsia="宋体"/>
          <w:b/>
          <w:bCs/>
          <w:sz w:val="22"/>
          <w:szCs w:val="22"/>
          <w:lang w:val="en-US" w:eastAsia="zh-CN"/>
        </w:rPr>
      </w:pPr>
      <w:r w:rsidRPr="001A193E">
        <w:rPr>
          <w:rFonts w:eastAsia="宋体"/>
          <w:b/>
          <w:bCs/>
          <w:sz w:val="22"/>
          <w:szCs w:val="22"/>
          <w:lang w:val="en-US" w:eastAsia="zh-CN"/>
        </w:rPr>
        <w:t>Support CSI-RS for tracking, BM, and CSI to be configured as CMR</w:t>
      </w:r>
    </w:p>
    <w:p w14:paraId="06269D26" w14:textId="77777777" w:rsidR="00BC0F8C" w:rsidRPr="001A193E" w:rsidRDefault="00BC0F8C" w:rsidP="00BC0F8C">
      <w:pPr>
        <w:pStyle w:val="aff9"/>
        <w:numPr>
          <w:ilvl w:val="2"/>
          <w:numId w:val="25"/>
        </w:numPr>
        <w:ind w:leftChars="0"/>
        <w:jc w:val="both"/>
        <w:rPr>
          <w:rFonts w:eastAsia="宋体"/>
          <w:b/>
          <w:bCs/>
          <w:sz w:val="22"/>
          <w:szCs w:val="22"/>
          <w:lang w:val="en-US" w:eastAsia="zh-CN"/>
        </w:rPr>
      </w:pPr>
      <w:r w:rsidRPr="001A193E">
        <w:rPr>
          <w:rFonts w:eastAsia="宋体"/>
          <w:b/>
          <w:bCs/>
          <w:sz w:val="22"/>
          <w:szCs w:val="22"/>
          <w:lang w:val="en-US" w:eastAsia="zh-CN"/>
        </w:rPr>
        <w:t>Support CSI-IM (ZP-CSI-RS) to be configured as IMR</w:t>
      </w:r>
    </w:p>
    <w:p w14:paraId="507496E7" w14:textId="73BB2862" w:rsidR="00BC0F8C" w:rsidRDefault="00BC0F8C" w:rsidP="00AF3BE3">
      <w:pPr>
        <w:rPr>
          <w:rFonts w:eastAsia="宋体"/>
          <w:b/>
          <w:bCs/>
          <w:sz w:val="22"/>
          <w:szCs w:val="18"/>
          <w:u w:val="single"/>
          <w:lang w:val="en-US" w:eastAsia="zh-CN"/>
        </w:rPr>
      </w:pPr>
    </w:p>
    <w:p w14:paraId="6FFCCA9E" w14:textId="77777777" w:rsidR="00BC0F8C" w:rsidRPr="00DE6CAE" w:rsidRDefault="00BC0F8C" w:rsidP="00BC0F8C">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5</w:t>
      </w:r>
    </w:p>
    <w:p w14:paraId="4FF60DCD" w14:textId="77777777" w:rsidR="00BC0F8C" w:rsidRPr="007E0EDF" w:rsidRDefault="00BC0F8C" w:rsidP="00BC0F8C">
      <w:pPr>
        <w:pStyle w:val="aff9"/>
        <w:numPr>
          <w:ilvl w:val="0"/>
          <w:numId w:val="25"/>
        </w:numPr>
        <w:ind w:leftChars="0"/>
        <w:jc w:val="both"/>
        <w:rPr>
          <w:rFonts w:eastAsia="宋体"/>
          <w:b/>
          <w:bCs/>
          <w:sz w:val="22"/>
          <w:szCs w:val="22"/>
          <w:lang w:val="en-US" w:eastAsia="zh-CN"/>
        </w:rPr>
      </w:pPr>
      <w:r w:rsidRPr="007E0EDF">
        <w:rPr>
          <w:rFonts w:eastAsia="宋体"/>
          <w:b/>
          <w:bCs/>
          <w:sz w:val="22"/>
          <w:szCs w:val="22"/>
          <w:lang w:val="en-US" w:eastAsia="zh-CN"/>
        </w:rPr>
        <w:t>On L1 measurement quantity configuration,</w:t>
      </w:r>
    </w:p>
    <w:p w14:paraId="2D7C5BCC" w14:textId="77777777" w:rsidR="00BC0F8C" w:rsidRPr="007E0EDF" w:rsidRDefault="00BC0F8C" w:rsidP="00BC0F8C">
      <w:pPr>
        <w:pStyle w:val="aff9"/>
        <w:numPr>
          <w:ilvl w:val="1"/>
          <w:numId w:val="25"/>
        </w:numPr>
        <w:ind w:leftChars="0"/>
        <w:jc w:val="both"/>
        <w:rPr>
          <w:rFonts w:eastAsia="宋体"/>
          <w:b/>
          <w:bCs/>
          <w:sz w:val="22"/>
          <w:szCs w:val="22"/>
          <w:lang w:val="en-US" w:eastAsia="zh-CN"/>
        </w:rPr>
      </w:pPr>
      <w:r w:rsidRPr="007E0EDF">
        <w:rPr>
          <w:rFonts w:eastAsia="宋体"/>
          <w:b/>
          <w:bCs/>
          <w:sz w:val="22"/>
          <w:szCs w:val="22"/>
          <w:lang w:val="en-US" w:eastAsia="zh-CN"/>
        </w:rPr>
        <w:t>Support L1-RSRP for inter-frequency measurement</w:t>
      </w:r>
    </w:p>
    <w:p w14:paraId="16DA7149" w14:textId="77777777" w:rsidR="00BC0F8C" w:rsidRPr="007E0EDF" w:rsidRDefault="00BC0F8C" w:rsidP="00BC0F8C">
      <w:pPr>
        <w:pStyle w:val="aff9"/>
        <w:numPr>
          <w:ilvl w:val="1"/>
          <w:numId w:val="25"/>
        </w:numPr>
        <w:ind w:leftChars="0"/>
        <w:jc w:val="both"/>
        <w:rPr>
          <w:rFonts w:eastAsia="宋体"/>
          <w:b/>
          <w:bCs/>
          <w:sz w:val="22"/>
          <w:szCs w:val="22"/>
          <w:lang w:val="en-US" w:eastAsia="zh-CN"/>
        </w:rPr>
      </w:pPr>
      <w:r w:rsidRPr="007E0EDF">
        <w:rPr>
          <w:rFonts w:eastAsia="宋体"/>
          <w:b/>
          <w:bCs/>
          <w:sz w:val="22"/>
          <w:szCs w:val="22"/>
          <w:lang w:val="en-US" w:eastAsia="zh-CN"/>
        </w:rPr>
        <w:t>Support L1-SINR for intra-frequency and inter-frequency measurement</w:t>
      </w:r>
    </w:p>
    <w:p w14:paraId="6E0925D2" w14:textId="6129672E" w:rsidR="00BC0F8C" w:rsidRDefault="00BC0F8C" w:rsidP="00AF3BE3">
      <w:pPr>
        <w:rPr>
          <w:rFonts w:eastAsia="宋体"/>
          <w:b/>
          <w:bCs/>
          <w:sz w:val="22"/>
          <w:szCs w:val="18"/>
          <w:u w:val="single"/>
          <w:lang w:val="en-US" w:eastAsia="zh-CN"/>
        </w:rPr>
      </w:pPr>
    </w:p>
    <w:p w14:paraId="1575FC39" w14:textId="77777777" w:rsidR="00BC0F8C" w:rsidRPr="00DE6CAE" w:rsidRDefault="00BC0F8C" w:rsidP="00BC0F8C">
      <w:pPr>
        <w:jc w:val="both"/>
        <w:rPr>
          <w:rFonts w:eastAsia="宋体"/>
          <w:b/>
          <w:bCs/>
          <w:sz w:val="22"/>
          <w:szCs w:val="22"/>
          <w:lang w:val="en-US" w:eastAsia="zh-CN"/>
        </w:rPr>
      </w:pPr>
      <w:r>
        <w:rPr>
          <w:rFonts w:eastAsia="宋体"/>
          <w:b/>
          <w:bCs/>
          <w:sz w:val="22"/>
          <w:szCs w:val="22"/>
          <w:lang w:val="en-US" w:eastAsia="zh-CN"/>
        </w:rPr>
        <w:t>Proposal 6</w:t>
      </w:r>
    </w:p>
    <w:p w14:paraId="6A59CA2E" w14:textId="77777777" w:rsidR="00BC0F8C" w:rsidRPr="00FF5FB2" w:rsidRDefault="00BC0F8C" w:rsidP="00BC0F8C">
      <w:pPr>
        <w:pStyle w:val="aff9"/>
        <w:numPr>
          <w:ilvl w:val="0"/>
          <w:numId w:val="25"/>
        </w:numPr>
        <w:ind w:leftChars="0"/>
        <w:jc w:val="both"/>
        <w:rPr>
          <w:rFonts w:eastAsia="宋体"/>
          <w:b/>
          <w:bCs/>
          <w:sz w:val="22"/>
          <w:szCs w:val="22"/>
          <w:lang w:val="en-US" w:eastAsia="zh-CN"/>
        </w:rPr>
      </w:pPr>
      <w:r w:rsidRPr="00FF5FB2">
        <w:rPr>
          <w:rFonts w:eastAsia="宋体"/>
          <w:b/>
          <w:bCs/>
          <w:sz w:val="22"/>
          <w:szCs w:val="22"/>
          <w:lang w:val="en-US" w:eastAsia="zh-CN"/>
        </w:rPr>
        <w:lastRenderedPageBreak/>
        <w:t>Support UE/event triggered L1 report. Support to further study following two methods for UE/event triggered L1 report.</w:t>
      </w:r>
    </w:p>
    <w:p w14:paraId="11AE3EC0" w14:textId="77777777" w:rsidR="00BC0F8C" w:rsidRPr="00CB490F" w:rsidRDefault="00BC0F8C" w:rsidP="00BC0F8C">
      <w:pPr>
        <w:pStyle w:val="aff9"/>
        <w:numPr>
          <w:ilvl w:val="1"/>
          <w:numId w:val="25"/>
        </w:numPr>
        <w:ind w:leftChars="0"/>
        <w:jc w:val="both"/>
        <w:rPr>
          <w:rFonts w:eastAsia="宋体"/>
          <w:b/>
          <w:bCs/>
          <w:sz w:val="22"/>
          <w:szCs w:val="22"/>
          <w:lang w:val="en-US" w:eastAsia="zh-CN"/>
        </w:rPr>
      </w:pPr>
      <w:r w:rsidRPr="00CB490F">
        <w:rPr>
          <w:rFonts w:eastAsia="宋体"/>
          <w:b/>
          <w:bCs/>
          <w:sz w:val="22"/>
          <w:szCs w:val="22"/>
          <w:lang w:val="en-US" w:eastAsia="zh-CN"/>
        </w:rPr>
        <w:t xml:space="preserve">Opt1: UE/event triggered report for legacy non-filtered L1 results, with </w:t>
      </w:r>
      <w:r>
        <w:rPr>
          <w:rFonts w:eastAsia="宋体"/>
          <w:b/>
          <w:bCs/>
          <w:sz w:val="22"/>
          <w:szCs w:val="22"/>
          <w:lang w:val="en-US" w:eastAsia="zh-CN"/>
        </w:rPr>
        <w:t xml:space="preserve">the new </w:t>
      </w:r>
      <w:r w:rsidRPr="00CB490F">
        <w:rPr>
          <w:rFonts w:eastAsia="宋体"/>
          <w:b/>
          <w:bCs/>
          <w:sz w:val="22"/>
          <w:szCs w:val="22"/>
          <w:lang w:val="en-US" w:eastAsia="zh-CN"/>
        </w:rPr>
        <w:t>event</w:t>
      </w:r>
      <w:r>
        <w:rPr>
          <w:rFonts w:eastAsia="宋体"/>
          <w:b/>
          <w:bCs/>
          <w:sz w:val="22"/>
          <w:szCs w:val="22"/>
          <w:lang w:val="en-US" w:eastAsia="zh-CN"/>
        </w:rPr>
        <w:t>(s)</w:t>
      </w:r>
      <w:r w:rsidRPr="00CB490F">
        <w:rPr>
          <w:rFonts w:eastAsia="宋体"/>
          <w:b/>
          <w:bCs/>
          <w:sz w:val="22"/>
          <w:szCs w:val="22"/>
          <w:lang w:val="en-US" w:eastAsia="zh-CN"/>
        </w:rPr>
        <w:t xml:space="preserve"> considering time domain and</w:t>
      </w:r>
      <w:r>
        <w:rPr>
          <w:rFonts w:eastAsia="宋体"/>
          <w:b/>
          <w:bCs/>
          <w:sz w:val="22"/>
          <w:szCs w:val="22"/>
          <w:lang w:val="en-US" w:eastAsia="zh-CN"/>
        </w:rPr>
        <w:t>/or</w:t>
      </w:r>
      <w:r w:rsidRPr="00CB490F">
        <w:rPr>
          <w:rFonts w:eastAsia="宋体"/>
          <w:b/>
          <w:bCs/>
          <w:sz w:val="22"/>
          <w:szCs w:val="22"/>
          <w:lang w:val="en-US" w:eastAsia="zh-CN"/>
        </w:rPr>
        <w:t xml:space="preserve"> spatial domain variations, e.g., a report</w:t>
      </w:r>
      <w:r>
        <w:rPr>
          <w:rFonts w:eastAsia="宋体"/>
          <w:b/>
          <w:bCs/>
          <w:sz w:val="22"/>
          <w:szCs w:val="22"/>
          <w:lang w:val="en-US" w:eastAsia="zh-CN"/>
        </w:rPr>
        <w:t xml:space="preserve"> </w:t>
      </w:r>
      <w:r w:rsidRPr="00CB490F">
        <w:rPr>
          <w:rFonts w:eastAsia="宋体"/>
          <w:b/>
          <w:bCs/>
          <w:sz w:val="22"/>
          <w:szCs w:val="22"/>
          <w:lang w:val="en-US" w:eastAsia="zh-CN"/>
        </w:rPr>
        <w:t xml:space="preserve">is triggered when certain </w:t>
      </w:r>
      <w:r>
        <w:rPr>
          <w:rFonts w:eastAsia="宋体"/>
          <w:b/>
          <w:bCs/>
          <w:sz w:val="22"/>
          <w:szCs w:val="22"/>
          <w:lang w:val="en-US" w:eastAsia="zh-CN"/>
        </w:rPr>
        <w:t>measurement threshold condition</w:t>
      </w:r>
      <w:r w:rsidRPr="00CB490F">
        <w:rPr>
          <w:rFonts w:eastAsia="宋体"/>
          <w:b/>
          <w:bCs/>
          <w:sz w:val="22"/>
          <w:szCs w:val="22"/>
          <w:lang w:val="en-US" w:eastAsia="zh-CN"/>
        </w:rPr>
        <w:t xml:space="preserve"> is met for a time duration or multiple beams</w:t>
      </w:r>
      <w:r>
        <w:rPr>
          <w:rFonts w:eastAsia="宋体"/>
          <w:b/>
          <w:bCs/>
          <w:sz w:val="22"/>
          <w:szCs w:val="22"/>
          <w:lang w:val="en-US" w:eastAsia="zh-CN"/>
        </w:rPr>
        <w:t>.</w:t>
      </w:r>
      <w:r w:rsidRPr="00CB490F">
        <w:rPr>
          <w:rFonts w:eastAsia="宋体"/>
          <w:b/>
          <w:bCs/>
          <w:sz w:val="22"/>
          <w:szCs w:val="22"/>
          <w:lang w:val="en-US" w:eastAsia="zh-CN"/>
        </w:rPr>
        <w:t xml:space="preserve"> </w:t>
      </w:r>
    </w:p>
    <w:p w14:paraId="64A9FEC6" w14:textId="77777777" w:rsidR="00BC0F8C" w:rsidRDefault="00BC0F8C" w:rsidP="00BC0F8C">
      <w:pPr>
        <w:pStyle w:val="aff9"/>
        <w:numPr>
          <w:ilvl w:val="1"/>
          <w:numId w:val="25"/>
        </w:numPr>
        <w:ind w:leftChars="0"/>
        <w:jc w:val="both"/>
        <w:rPr>
          <w:rFonts w:eastAsia="宋体"/>
          <w:b/>
          <w:bCs/>
          <w:sz w:val="22"/>
          <w:szCs w:val="22"/>
          <w:lang w:val="en-US" w:eastAsia="zh-CN"/>
        </w:rPr>
      </w:pPr>
      <w:r w:rsidRPr="00CB490F">
        <w:rPr>
          <w:rFonts w:eastAsia="宋体"/>
          <w:b/>
          <w:bCs/>
          <w:sz w:val="22"/>
          <w:szCs w:val="22"/>
          <w:lang w:val="en-US" w:eastAsia="zh-CN"/>
        </w:rPr>
        <w:t>Opt2: UE/event triggered report for filtered L1 results, with</w:t>
      </w:r>
      <w:r>
        <w:rPr>
          <w:rFonts w:eastAsia="宋体"/>
          <w:b/>
          <w:bCs/>
          <w:sz w:val="22"/>
          <w:szCs w:val="22"/>
          <w:lang w:val="en-US" w:eastAsia="zh-CN"/>
        </w:rPr>
        <w:t xml:space="preserve"> the new</w:t>
      </w:r>
      <w:r w:rsidRPr="00CB490F">
        <w:rPr>
          <w:rFonts w:eastAsia="宋体"/>
          <w:b/>
          <w:bCs/>
          <w:sz w:val="22"/>
          <w:szCs w:val="22"/>
          <w:lang w:val="en-US" w:eastAsia="zh-CN"/>
        </w:rPr>
        <w:t xml:space="preserve"> event</w:t>
      </w:r>
      <w:r>
        <w:rPr>
          <w:rFonts w:eastAsia="宋体"/>
          <w:b/>
          <w:bCs/>
          <w:sz w:val="22"/>
          <w:szCs w:val="22"/>
          <w:lang w:val="en-US" w:eastAsia="zh-CN"/>
        </w:rPr>
        <w:t>(s)</w:t>
      </w:r>
      <w:r w:rsidRPr="00CB490F">
        <w:rPr>
          <w:rFonts w:eastAsia="宋体"/>
          <w:b/>
          <w:bCs/>
          <w:sz w:val="22"/>
          <w:szCs w:val="22"/>
          <w:lang w:val="en-US" w:eastAsia="zh-CN"/>
        </w:rPr>
        <w:t xml:space="preserve"> mainly considering </w:t>
      </w:r>
      <w:r>
        <w:rPr>
          <w:rFonts w:eastAsia="宋体"/>
          <w:b/>
          <w:bCs/>
          <w:sz w:val="22"/>
          <w:szCs w:val="22"/>
          <w:lang w:val="en-US" w:eastAsia="zh-CN"/>
        </w:rPr>
        <w:t xml:space="preserve">one-shot </w:t>
      </w:r>
      <w:r w:rsidRPr="00CB490F">
        <w:rPr>
          <w:rFonts w:eastAsia="宋体"/>
          <w:b/>
          <w:bCs/>
          <w:sz w:val="22"/>
          <w:szCs w:val="22"/>
          <w:lang w:val="en-US" w:eastAsia="zh-CN"/>
        </w:rPr>
        <w:t xml:space="preserve">comparison, e.g., a report is triggered when </w:t>
      </w:r>
      <w:r w:rsidRPr="00D03879">
        <w:rPr>
          <w:rFonts w:eastAsia="宋体"/>
          <w:b/>
          <w:bCs/>
          <w:sz w:val="22"/>
          <w:szCs w:val="22"/>
          <w:lang w:val="en-US" w:eastAsia="zh-CN"/>
        </w:rPr>
        <w:t>certain measurement threshold condition</w:t>
      </w:r>
      <w:r w:rsidRPr="00CB490F">
        <w:rPr>
          <w:rFonts w:eastAsia="宋体"/>
          <w:b/>
          <w:bCs/>
          <w:sz w:val="22"/>
          <w:szCs w:val="22"/>
          <w:lang w:val="en-US" w:eastAsia="zh-CN"/>
        </w:rPr>
        <w:t xml:space="preserve"> is met for the filtered L1 result</w:t>
      </w:r>
      <w:r>
        <w:rPr>
          <w:rFonts w:eastAsia="宋体"/>
          <w:b/>
          <w:bCs/>
          <w:sz w:val="22"/>
          <w:szCs w:val="22"/>
          <w:lang w:val="en-US" w:eastAsia="zh-CN"/>
        </w:rPr>
        <w:t xml:space="preserve">s, while the filtered L1 results consider time domain and/or </w:t>
      </w:r>
      <w:r w:rsidRPr="00CB490F">
        <w:rPr>
          <w:rFonts w:eastAsia="宋体"/>
          <w:b/>
          <w:bCs/>
          <w:sz w:val="22"/>
          <w:szCs w:val="22"/>
          <w:lang w:val="en-US" w:eastAsia="zh-CN"/>
        </w:rPr>
        <w:t>spatial domain</w:t>
      </w:r>
      <w:r>
        <w:rPr>
          <w:rFonts w:eastAsia="宋体"/>
          <w:b/>
          <w:bCs/>
          <w:sz w:val="22"/>
          <w:szCs w:val="22"/>
          <w:lang w:val="en-US" w:eastAsia="zh-CN"/>
        </w:rPr>
        <w:t xml:space="preserve"> filtering.</w:t>
      </w:r>
    </w:p>
    <w:p w14:paraId="0C683997" w14:textId="36470117" w:rsidR="00BC0F8C" w:rsidRDefault="00BC0F8C" w:rsidP="00AF3BE3">
      <w:pPr>
        <w:rPr>
          <w:rFonts w:eastAsia="宋体"/>
          <w:b/>
          <w:bCs/>
          <w:sz w:val="22"/>
          <w:szCs w:val="18"/>
          <w:u w:val="single"/>
          <w:lang w:val="en-US" w:eastAsia="zh-CN"/>
        </w:rPr>
      </w:pPr>
    </w:p>
    <w:p w14:paraId="2296E26B" w14:textId="77777777" w:rsidR="00BC0F8C" w:rsidRPr="00DE6CAE" w:rsidRDefault="00BC0F8C" w:rsidP="00BC0F8C">
      <w:pPr>
        <w:jc w:val="both"/>
        <w:rPr>
          <w:rFonts w:eastAsia="宋体"/>
          <w:b/>
          <w:bCs/>
          <w:sz w:val="22"/>
          <w:szCs w:val="22"/>
          <w:lang w:val="en-US" w:eastAsia="zh-CN"/>
        </w:rPr>
      </w:pPr>
      <w:r>
        <w:rPr>
          <w:rFonts w:eastAsia="宋体"/>
          <w:b/>
          <w:bCs/>
          <w:sz w:val="22"/>
          <w:szCs w:val="22"/>
          <w:lang w:val="en-US" w:eastAsia="zh-CN"/>
        </w:rPr>
        <w:t>Proposal 7</w:t>
      </w:r>
    </w:p>
    <w:p w14:paraId="1178E09D" w14:textId="77777777" w:rsidR="00BC0F8C" w:rsidRDefault="00BC0F8C" w:rsidP="00BC0F8C">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On TCI framework, support Option C.</w:t>
      </w:r>
      <w:r w:rsidRPr="00CB490F">
        <w:rPr>
          <w:rFonts w:eastAsia="宋体"/>
          <w:b/>
          <w:bCs/>
          <w:sz w:val="22"/>
          <w:szCs w:val="22"/>
          <w:lang w:val="en-US" w:eastAsia="zh-CN"/>
        </w:rPr>
        <w:t xml:space="preserve"> </w:t>
      </w:r>
    </w:p>
    <w:p w14:paraId="654DB449" w14:textId="77777777" w:rsidR="00BC0F8C" w:rsidRDefault="00BC0F8C" w:rsidP="00BC0F8C">
      <w:pPr>
        <w:pStyle w:val="aff9"/>
        <w:numPr>
          <w:ilvl w:val="1"/>
          <w:numId w:val="25"/>
        </w:numPr>
        <w:ind w:leftChars="0"/>
        <w:jc w:val="both"/>
        <w:rPr>
          <w:rFonts w:eastAsia="宋体"/>
          <w:b/>
          <w:bCs/>
          <w:sz w:val="22"/>
          <w:szCs w:val="22"/>
          <w:lang w:val="en-US" w:eastAsia="zh-CN"/>
        </w:rPr>
      </w:pPr>
      <w:r w:rsidRPr="002F0B42">
        <w:rPr>
          <w:rFonts w:eastAsia="宋体"/>
          <w:b/>
          <w:bCs/>
          <w:sz w:val="22"/>
          <w:szCs w:val="22"/>
          <w:lang w:val="en-US" w:eastAsia="zh-CN"/>
        </w:rPr>
        <w:t>Option C: Beam indication for Rel-18 L1/L2 mobility is designed based on both Rel-15 and Rel-17 TCI framework mechanisms</w:t>
      </w:r>
      <w:r>
        <w:rPr>
          <w:rFonts w:eastAsia="宋体"/>
          <w:b/>
          <w:bCs/>
          <w:sz w:val="22"/>
          <w:szCs w:val="22"/>
          <w:lang w:val="en-US" w:eastAsia="zh-CN"/>
        </w:rPr>
        <w:t>.</w:t>
      </w:r>
    </w:p>
    <w:p w14:paraId="5D01A153" w14:textId="68E8A069" w:rsidR="00BC0F8C" w:rsidRDefault="00BC0F8C" w:rsidP="00AF3BE3">
      <w:pPr>
        <w:rPr>
          <w:rFonts w:eastAsia="宋体"/>
          <w:b/>
          <w:bCs/>
          <w:sz w:val="22"/>
          <w:szCs w:val="18"/>
          <w:u w:val="single"/>
          <w:lang w:val="en-US" w:eastAsia="zh-CN"/>
        </w:rPr>
      </w:pPr>
    </w:p>
    <w:p w14:paraId="30AEC841" w14:textId="77777777" w:rsidR="00BC0F8C" w:rsidRPr="00DE6CAE" w:rsidRDefault="00BC0F8C" w:rsidP="00BC0F8C">
      <w:pPr>
        <w:jc w:val="both"/>
        <w:rPr>
          <w:rFonts w:eastAsia="宋体"/>
          <w:b/>
          <w:bCs/>
          <w:sz w:val="22"/>
          <w:szCs w:val="22"/>
          <w:lang w:val="en-US" w:eastAsia="zh-CN"/>
        </w:rPr>
      </w:pPr>
      <w:r>
        <w:rPr>
          <w:rFonts w:eastAsia="宋体"/>
          <w:b/>
          <w:bCs/>
          <w:sz w:val="22"/>
          <w:szCs w:val="22"/>
          <w:lang w:val="en-US" w:eastAsia="zh-CN"/>
        </w:rPr>
        <w:t>Proposal 8</w:t>
      </w:r>
    </w:p>
    <w:p w14:paraId="3C4527ED" w14:textId="77777777" w:rsidR="00BC0F8C" w:rsidRDefault="00BC0F8C" w:rsidP="00BC0F8C">
      <w:pPr>
        <w:pStyle w:val="aff9"/>
        <w:numPr>
          <w:ilvl w:val="0"/>
          <w:numId w:val="25"/>
        </w:numPr>
        <w:ind w:leftChars="0"/>
        <w:jc w:val="both"/>
        <w:rPr>
          <w:rFonts w:eastAsia="宋体"/>
          <w:b/>
          <w:bCs/>
          <w:sz w:val="22"/>
          <w:szCs w:val="22"/>
          <w:lang w:val="en-US" w:eastAsia="zh-CN"/>
        </w:rPr>
      </w:pPr>
      <w:r>
        <w:rPr>
          <w:rFonts w:eastAsia="宋体"/>
          <w:b/>
          <w:bCs/>
          <w:sz w:val="22"/>
          <w:szCs w:val="22"/>
          <w:lang w:val="en-US" w:eastAsia="zh-CN"/>
        </w:rPr>
        <w:t>On beam indication timing, support both scenario 1 and scenario 2.</w:t>
      </w:r>
      <w:r w:rsidRPr="00CB490F">
        <w:rPr>
          <w:rFonts w:eastAsia="宋体"/>
          <w:b/>
          <w:bCs/>
          <w:sz w:val="22"/>
          <w:szCs w:val="22"/>
          <w:lang w:val="en-US" w:eastAsia="zh-CN"/>
        </w:rPr>
        <w:t xml:space="preserve"> </w:t>
      </w:r>
    </w:p>
    <w:p w14:paraId="44197F6C" w14:textId="77777777" w:rsidR="00BC0F8C" w:rsidRPr="006E4F38" w:rsidRDefault="00BC0F8C" w:rsidP="00BC0F8C">
      <w:pPr>
        <w:pStyle w:val="aff9"/>
        <w:numPr>
          <w:ilvl w:val="1"/>
          <w:numId w:val="25"/>
        </w:numPr>
        <w:ind w:leftChars="0"/>
        <w:jc w:val="both"/>
        <w:rPr>
          <w:rFonts w:eastAsia="宋体"/>
          <w:b/>
          <w:bCs/>
          <w:sz w:val="22"/>
          <w:szCs w:val="22"/>
          <w:lang w:val="en-US" w:eastAsia="zh-CN"/>
        </w:rPr>
      </w:pPr>
      <w:r w:rsidRPr="006E4F38">
        <w:rPr>
          <w:rFonts w:eastAsia="宋体"/>
          <w:b/>
          <w:bCs/>
          <w:sz w:val="22"/>
          <w:szCs w:val="22"/>
          <w:lang w:val="en-US" w:eastAsia="zh-CN"/>
        </w:rPr>
        <w:t>Scenario 1: Beam indication before cell switch command</w:t>
      </w:r>
    </w:p>
    <w:p w14:paraId="213A2149" w14:textId="77777777" w:rsidR="00BC0F8C" w:rsidRDefault="00BC0F8C" w:rsidP="00BC0F8C">
      <w:pPr>
        <w:pStyle w:val="aff9"/>
        <w:numPr>
          <w:ilvl w:val="1"/>
          <w:numId w:val="25"/>
        </w:numPr>
        <w:ind w:leftChars="0"/>
        <w:jc w:val="both"/>
        <w:rPr>
          <w:rFonts w:eastAsia="宋体"/>
          <w:b/>
          <w:bCs/>
          <w:sz w:val="22"/>
          <w:szCs w:val="22"/>
          <w:lang w:val="en-US" w:eastAsia="zh-CN"/>
        </w:rPr>
      </w:pPr>
      <w:r w:rsidRPr="006E4F38">
        <w:rPr>
          <w:rFonts w:eastAsia="宋体"/>
          <w:b/>
          <w:bCs/>
          <w:sz w:val="22"/>
          <w:szCs w:val="22"/>
          <w:lang w:val="en-US" w:eastAsia="zh-CN"/>
        </w:rPr>
        <w:t>Scenario 2: Beam indication together with cell switch command</w:t>
      </w:r>
    </w:p>
    <w:p w14:paraId="3F5EBE14" w14:textId="75FBAD7B" w:rsidR="00BC0F8C" w:rsidRDefault="00BC0F8C" w:rsidP="00AF3BE3">
      <w:pPr>
        <w:rPr>
          <w:rFonts w:eastAsia="宋体"/>
          <w:b/>
          <w:bCs/>
          <w:sz w:val="22"/>
          <w:szCs w:val="18"/>
          <w:u w:val="single"/>
          <w:lang w:val="en-US" w:eastAsia="zh-CN"/>
        </w:rPr>
      </w:pPr>
    </w:p>
    <w:p w14:paraId="254175A1" w14:textId="77777777" w:rsidR="00BC0F8C" w:rsidRPr="00DE6CAE" w:rsidRDefault="00BC0F8C" w:rsidP="00BC0F8C">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9</w:t>
      </w:r>
    </w:p>
    <w:p w14:paraId="5B4A655F" w14:textId="77777777" w:rsidR="00BC0F8C" w:rsidRPr="005A72F3" w:rsidRDefault="00BC0F8C" w:rsidP="00BC0F8C">
      <w:pPr>
        <w:pStyle w:val="aff9"/>
        <w:numPr>
          <w:ilvl w:val="0"/>
          <w:numId w:val="25"/>
        </w:numPr>
        <w:ind w:leftChars="0"/>
        <w:jc w:val="both"/>
        <w:rPr>
          <w:rFonts w:eastAsia="宋体"/>
          <w:b/>
          <w:bCs/>
          <w:sz w:val="22"/>
          <w:szCs w:val="22"/>
          <w:lang w:val="en-US" w:eastAsia="zh-CN"/>
        </w:rPr>
      </w:pPr>
      <w:r w:rsidRPr="005A72F3">
        <w:rPr>
          <w:rFonts w:eastAsia="宋体"/>
          <w:b/>
          <w:bCs/>
          <w:sz w:val="22"/>
          <w:szCs w:val="22"/>
          <w:lang w:val="en-US" w:eastAsia="zh-CN"/>
        </w:rPr>
        <w:t>On cell switch command, support DCI based indication. Support at least following indication information in cell switch command,</w:t>
      </w:r>
    </w:p>
    <w:p w14:paraId="501FDD14" w14:textId="77777777" w:rsidR="00BC0F8C" w:rsidRPr="005A72F3" w:rsidRDefault="00BC0F8C" w:rsidP="00BC0F8C">
      <w:pPr>
        <w:pStyle w:val="aff9"/>
        <w:numPr>
          <w:ilvl w:val="1"/>
          <w:numId w:val="25"/>
        </w:numPr>
        <w:ind w:leftChars="0"/>
        <w:jc w:val="both"/>
        <w:rPr>
          <w:rFonts w:eastAsia="宋体"/>
          <w:b/>
          <w:bCs/>
          <w:sz w:val="22"/>
          <w:szCs w:val="22"/>
          <w:lang w:val="en-US" w:eastAsia="zh-CN"/>
        </w:rPr>
      </w:pPr>
      <w:r w:rsidRPr="005A72F3">
        <w:rPr>
          <w:rFonts w:eastAsia="宋体"/>
          <w:b/>
          <w:bCs/>
          <w:sz w:val="22"/>
          <w:szCs w:val="22"/>
          <w:lang w:val="en-US" w:eastAsia="zh-CN"/>
        </w:rPr>
        <w:t>Target cell/cell group ID (with or without BWP ID)</w:t>
      </w:r>
    </w:p>
    <w:p w14:paraId="717133DC" w14:textId="77777777" w:rsidR="00BC0F8C" w:rsidRPr="005A72F3" w:rsidRDefault="00BC0F8C" w:rsidP="00BC0F8C">
      <w:pPr>
        <w:pStyle w:val="aff9"/>
        <w:numPr>
          <w:ilvl w:val="1"/>
          <w:numId w:val="25"/>
        </w:numPr>
        <w:ind w:leftChars="0"/>
        <w:jc w:val="both"/>
        <w:rPr>
          <w:rFonts w:eastAsia="宋体"/>
          <w:b/>
          <w:bCs/>
          <w:sz w:val="22"/>
          <w:szCs w:val="22"/>
          <w:lang w:val="en-US" w:eastAsia="zh-CN"/>
        </w:rPr>
      </w:pPr>
      <w:r w:rsidRPr="005A72F3">
        <w:rPr>
          <w:rFonts w:eastAsia="宋体"/>
          <w:b/>
          <w:bCs/>
          <w:sz w:val="22"/>
          <w:szCs w:val="22"/>
          <w:lang w:val="en-US" w:eastAsia="zh-CN"/>
        </w:rPr>
        <w:t>TCI state of target cell/cell group</w:t>
      </w:r>
    </w:p>
    <w:p w14:paraId="1EDF78D5" w14:textId="77777777" w:rsidR="00BC0F8C" w:rsidRPr="00EF1A20" w:rsidRDefault="00BC0F8C" w:rsidP="00BC0F8C">
      <w:pPr>
        <w:pStyle w:val="aff9"/>
        <w:numPr>
          <w:ilvl w:val="1"/>
          <w:numId w:val="25"/>
        </w:numPr>
        <w:ind w:leftChars="0"/>
        <w:jc w:val="both"/>
        <w:rPr>
          <w:rFonts w:eastAsia="宋体"/>
          <w:iCs/>
          <w:sz w:val="22"/>
          <w:szCs w:val="18"/>
          <w:lang w:val="en-US" w:eastAsia="zh-CN"/>
        </w:rPr>
      </w:pPr>
      <w:r w:rsidRPr="005A72F3">
        <w:rPr>
          <w:rFonts w:eastAsia="宋体"/>
          <w:b/>
          <w:bCs/>
          <w:sz w:val="22"/>
          <w:szCs w:val="22"/>
          <w:lang w:val="en-US" w:eastAsia="zh-CN"/>
        </w:rPr>
        <w:t xml:space="preserve">A flag to indicate cell switch or beam switching in R17 ICBM (explicitly/implicitly) </w:t>
      </w:r>
    </w:p>
    <w:p w14:paraId="533B4E8E" w14:textId="71B22C61" w:rsidR="00BC0F8C" w:rsidRDefault="00BC0F8C" w:rsidP="00AF3BE3">
      <w:pPr>
        <w:rPr>
          <w:rFonts w:eastAsia="宋体"/>
          <w:b/>
          <w:bCs/>
          <w:sz w:val="22"/>
          <w:szCs w:val="18"/>
          <w:u w:val="single"/>
          <w:lang w:val="en-US" w:eastAsia="zh-CN"/>
        </w:rPr>
      </w:pPr>
    </w:p>
    <w:p w14:paraId="2D81B5A0" w14:textId="77777777" w:rsidR="00BC0F8C" w:rsidRPr="00DE6CAE" w:rsidRDefault="00BC0F8C" w:rsidP="00BC0F8C">
      <w:pPr>
        <w:jc w:val="both"/>
        <w:rPr>
          <w:rFonts w:eastAsia="宋体"/>
          <w:b/>
          <w:bCs/>
          <w:sz w:val="22"/>
          <w:szCs w:val="22"/>
          <w:lang w:val="en-US" w:eastAsia="zh-CN"/>
        </w:rPr>
      </w:pPr>
      <w:r>
        <w:rPr>
          <w:rFonts w:eastAsia="宋体"/>
          <w:b/>
          <w:bCs/>
          <w:sz w:val="22"/>
          <w:szCs w:val="22"/>
          <w:lang w:val="en-US" w:eastAsia="zh-CN"/>
        </w:rPr>
        <w:t>Proposal</w:t>
      </w:r>
      <w:r w:rsidRPr="00DE6CAE">
        <w:rPr>
          <w:rFonts w:eastAsia="宋体"/>
          <w:b/>
          <w:bCs/>
          <w:sz w:val="22"/>
          <w:szCs w:val="22"/>
          <w:lang w:val="en-US" w:eastAsia="zh-CN"/>
        </w:rPr>
        <w:t xml:space="preserve"> </w:t>
      </w:r>
      <w:r>
        <w:rPr>
          <w:rFonts w:eastAsia="宋体"/>
          <w:b/>
          <w:bCs/>
          <w:sz w:val="22"/>
          <w:szCs w:val="22"/>
          <w:lang w:val="en-US" w:eastAsia="zh-CN"/>
        </w:rPr>
        <w:t>10</w:t>
      </w:r>
    </w:p>
    <w:p w14:paraId="64218082" w14:textId="77777777" w:rsidR="00BC0F8C" w:rsidRPr="004B414A" w:rsidRDefault="00BC0F8C" w:rsidP="00BC0F8C">
      <w:pPr>
        <w:pStyle w:val="aff9"/>
        <w:numPr>
          <w:ilvl w:val="0"/>
          <w:numId w:val="25"/>
        </w:numPr>
        <w:ind w:leftChars="0"/>
        <w:jc w:val="both"/>
        <w:rPr>
          <w:rFonts w:eastAsia="宋体"/>
          <w:b/>
          <w:bCs/>
          <w:sz w:val="22"/>
          <w:szCs w:val="22"/>
          <w:lang w:val="en-US" w:eastAsia="zh-CN"/>
        </w:rPr>
      </w:pPr>
      <w:r>
        <w:rPr>
          <w:rFonts w:eastAsia="宋体" w:hint="eastAsia"/>
          <w:b/>
          <w:bCs/>
          <w:sz w:val="22"/>
          <w:szCs w:val="22"/>
          <w:lang w:val="en-US" w:eastAsia="zh-CN"/>
        </w:rPr>
        <w:t>S</w:t>
      </w:r>
      <w:r>
        <w:rPr>
          <w:rFonts w:eastAsia="宋体"/>
          <w:b/>
          <w:bCs/>
          <w:sz w:val="22"/>
          <w:szCs w:val="22"/>
          <w:lang w:val="en-US" w:eastAsia="zh-CN"/>
        </w:rPr>
        <w:t xml:space="preserve">upport to study the </w:t>
      </w:r>
      <w:r w:rsidRPr="004B414A">
        <w:rPr>
          <w:rFonts w:eastAsia="宋体"/>
          <w:b/>
          <w:bCs/>
          <w:sz w:val="22"/>
          <w:szCs w:val="22"/>
          <w:lang w:val="en-US" w:eastAsia="zh-CN"/>
        </w:rPr>
        <w:t>acknowledgement of the cell switch command</w:t>
      </w:r>
      <w:r>
        <w:rPr>
          <w:rFonts w:eastAsia="宋体"/>
          <w:b/>
          <w:bCs/>
          <w:sz w:val="22"/>
          <w:szCs w:val="22"/>
          <w:lang w:val="en-US" w:eastAsia="zh-CN"/>
        </w:rPr>
        <w:t>.</w:t>
      </w:r>
    </w:p>
    <w:p w14:paraId="744BDCB5" w14:textId="77777777" w:rsidR="00BC0F8C" w:rsidRPr="004B414A" w:rsidRDefault="00BC0F8C" w:rsidP="00BC0F8C">
      <w:pPr>
        <w:pStyle w:val="aff9"/>
        <w:numPr>
          <w:ilvl w:val="0"/>
          <w:numId w:val="25"/>
        </w:numPr>
        <w:ind w:leftChars="0"/>
        <w:jc w:val="both"/>
        <w:rPr>
          <w:rFonts w:eastAsia="宋体"/>
          <w:b/>
          <w:bCs/>
          <w:sz w:val="22"/>
          <w:szCs w:val="22"/>
          <w:lang w:val="en-US" w:eastAsia="zh-CN"/>
        </w:rPr>
      </w:pPr>
      <w:r w:rsidRPr="004B414A">
        <w:rPr>
          <w:rFonts w:eastAsia="宋体"/>
          <w:b/>
          <w:bCs/>
          <w:sz w:val="22"/>
          <w:szCs w:val="22"/>
          <w:lang w:eastAsia="zh-CN"/>
        </w:rPr>
        <w:t xml:space="preserve">Support to study cell application timing </w:t>
      </w:r>
      <w:r>
        <w:rPr>
          <w:rFonts w:eastAsia="宋体"/>
          <w:b/>
          <w:bCs/>
          <w:sz w:val="22"/>
          <w:szCs w:val="22"/>
          <w:lang w:eastAsia="zh-CN"/>
        </w:rPr>
        <w:t>for</w:t>
      </w:r>
      <w:r w:rsidRPr="004B414A">
        <w:rPr>
          <w:rFonts w:eastAsia="宋体"/>
          <w:b/>
          <w:bCs/>
          <w:sz w:val="22"/>
          <w:szCs w:val="22"/>
          <w:lang w:eastAsia="zh-CN"/>
        </w:rPr>
        <w:t xml:space="preserve"> the cell switch command.</w:t>
      </w:r>
    </w:p>
    <w:p w14:paraId="5B5D8344" w14:textId="77777777" w:rsidR="00BC0F8C" w:rsidRPr="00BC0F8C" w:rsidRDefault="00BC0F8C" w:rsidP="00AF3BE3">
      <w:pPr>
        <w:rPr>
          <w:rFonts w:eastAsia="宋体" w:hint="eastAsia"/>
          <w:b/>
          <w:bCs/>
          <w:sz w:val="22"/>
          <w:szCs w:val="18"/>
          <w:u w:val="single"/>
          <w:lang w:val="en-US" w:eastAsia="zh-CN"/>
        </w:rPr>
      </w:pPr>
    </w:p>
    <w:p w14:paraId="2288A388" w14:textId="77777777" w:rsidR="00AF3BE3" w:rsidRPr="00227363" w:rsidRDefault="00AF3BE3" w:rsidP="00AF3BE3">
      <w:pPr>
        <w:pStyle w:val="1"/>
        <w:spacing w:before="180" w:after="120"/>
        <w:jc w:val="both"/>
        <w:rPr>
          <w:rFonts w:eastAsia="MS Mincho"/>
          <w:b/>
          <w:bCs/>
          <w:szCs w:val="24"/>
          <w:lang w:val="en-US"/>
        </w:rPr>
      </w:pPr>
      <w:r w:rsidRPr="00227363">
        <w:rPr>
          <w:rFonts w:eastAsia="MS Mincho"/>
          <w:b/>
          <w:bCs/>
          <w:szCs w:val="24"/>
          <w:lang w:val="en-US"/>
        </w:rPr>
        <w:t>References</w:t>
      </w:r>
    </w:p>
    <w:p w14:paraId="7CE2C55D" w14:textId="77777777" w:rsidR="00F96666" w:rsidRPr="00586F0D" w:rsidRDefault="00F96666" w:rsidP="00F96666">
      <w:pPr>
        <w:pStyle w:val="aff9"/>
        <w:numPr>
          <w:ilvl w:val="0"/>
          <w:numId w:val="4"/>
        </w:numPr>
        <w:spacing w:afterLines="50" w:after="120"/>
        <w:ind w:leftChars="0"/>
        <w:jc w:val="both"/>
        <w:rPr>
          <w:sz w:val="22"/>
          <w:szCs w:val="22"/>
        </w:rPr>
      </w:pPr>
      <w:r>
        <w:rPr>
          <w:rFonts w:hint="eastAsia"/>
          <w:sz w:val="22"/>
          <w:szCs w:val="22"/>
        </w:rPr>
        <w:t>3</w:t>
      </w:r>
      <w:r>
        <w:rPr>
          <w:sz w:val="22"/>
          <w:szCs w:val="22"/>
        </w:rPr>
        <w:t>GPP RP-222332, “Revised WID on Further NR mobility enhancements”, RAN#97e, Sep. 2022.</w:t>
      </w:r>
    </w:p>
    <w:p w14:paraId="4E6C0F02" w14:textId="55A90292" w:rsidR="00AF3BE3" w:rsidRPr="00DB789F" w:rsidRDefault="00AF3BE3" w:rsidP="00AF3BE3">
      <w:pPr>
        <w:rPr>
          <w:rFonts w:eastAsia="宋体"/>
          <w:sz w:val="22"/>
          <w:szCs w:val="18"/>
          <w:lang w:eastAsia="zh-CN"/>
        </w:rPr>
      </w:pPr>
    </w:p>
    <w:sectPr w:rsidR="00AF3BE3" w:rsidRPr="00DB789F">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35446" w14:textId="77777777" w:rsidR="00CC5588" w:rsidRDefault="00CC5588">
      <w:r>
        <w:separator/>
      </w:r>
    </w:p>
  </w:endnote>
  <w:endnote w:type="continuationSeparator" w:id="0">
    <w:p w14:paraId="5DAC24CE" w14:textId="77777777" w:rsidR="00CC5588" w:rsidRDefault="00CC5588">
      <w:r>
        <w:continuationSeparator/>
      </w:r>
    </w:p>
  </w:endnote>
  <w:endnote w:type="continuationNotice" w:id="1">
    <w:p w14:paraId="759EFFD2" w14:textId="77777777" w:rsidR="00CC5588" w:rsidRDefault="00CC55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6"/>
      <w:jc w:val="center"/>
      <w:rPr>
        <w:sz w:val="22"/>
      </w:rPr>
    </w:pPr>
    <w:r>
      <w:rPr>
        <w:rStyle w:val="afb"/>
        <w:rFonts w:eastAsia="MS Gothic"/>
      </w:rPr>
      <w:t xml:space="preserve">- </w:t>
    </w:r>
    <w:r>
      <w:rPr>
        <w:rStyle w:val="afb"/>
        <w:rFonts w:eastAsia="MS Gothic"/>
      </w:rPr>
      <w:fldChar w:fldCharType="begin"/>
    </w:r>
    <w:r>
      <w:rPr>
        <w:rStyle w:val="afb"/>
        <w:rFonts w:eastAsia="MS Gothic"/>
      </w:rPr>
      <w:instrText xml:space="preserve"> PAGE </w:instrText>
    </w:r>
    <w:r>
      <w:rPr>
        <w:rStyle w:val="afb"/>
        <w:rFonts w:eastAsia="MS Gothic"/>
      </w:rPr>
      <w:fldChar w:fldCharType="separate"/>
    </w:r>
    <w:r w:rsidR="007F1B5B">
      <w:rPr>
        <w:rStyle w:val="afb"/>
        <w:rFonts w:eastAsia="MS Gothic"/>
        <w:noProof/>
      </w:rPr>
      <w:t>2</w:t>
    </w:r>
    <w:r>
      <w:rPr>
        <w:rStyle w:val="afb"/>
        <w:rFonts w:eastAsia="MS Gothic"/>
      </w:rPr>
      <w:fldChar w:fldCharType="end"/>
    </w:r>
    <w:r>
      <w:rPr>
        <w:rStyle w:val="afb"/>
        <w:rFonts w:eastAsia="MS Gothic"/>
      </w:rPr>
      <w:t>/</w:t>
    </w:r>
    <w:r>
      <w:rPr>
        <w:rStyle w:val="afb"/>
        <w:rFonts w:eastAsia="MS Gothic"/>
      </w:rPr>
      <w:fldChar w:fldCharType="begin"/>
    </w:r>
    <w:r>
      <w:rPr>
        <w:rStyle w:val="afb"/>
        <w:rFonts w:eastAsia="MS Gothic"/>
      </w:rPr>
      <w:instrText xml:space="preserve"> NUMPAGES </w:instrText>
    </w:r>
    <w:r>
      <w:rPr>
        <w:rStyle w:val="afb"/>
        <w:rFonts w:eastAsia="MS Gothic"/>
      </w:rPr>
      <w:fldChar w:fldCharType="separate"/>
    </w:r>
    <w:r w:rsidR="007F1B5B">
      <w:rPr>
        <w:rStyle w:val="afb"/>
        <w:rFonts w:eastAsia="MS Gothic"/>
        <w:noProof/>
      </w:rPr>
      <w:t>9</w:t>
    </w:r>
    <w:r>
      <w:rPr>
        <w:rStyle w:val="afb"/>
        <w:rFonts w:eastAsia="MS Gothic"/>
      </w:rPr>
      <w:fldChar w:fldCharType="end"/>
    </w:r>
    <w:r>
      <w:rPr>
        <w:rStyle w:val="afb"/>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7E84B1" w14:textId="77777777" w:rsidR="00CC5588" w:rsidRDefault="00CC5588">
      <w:r>
        <w:separator/>
      </w:r>
    </w:p>
  </w:footnote>
  <w:footnote w:type="continuationSeparator" w:id="0">
    <w:p w14:paraId="5942561C" w14:textId="77777777" w:rsidR="00CC5588" w:rsidRDefault="00CC5588">
      <w:r>
        <w:continuationSeparator/>
      </w:r>
    </w:p>
  </w:footnote>
  <w:footnote w:type="continuationNotice" w:id="1">
    <w:p w14:paraId="324C333C" w14:textId="77777777" w:rsidR="00CC5588" w:rsidRDefault="00CC55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11C3F4A"/>
    <w:multiLevelType w:val="hybridMultilevel"/>
    <w:tmpl w:val="97DE89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9E0321"/>
    <w:multiLevelType w:val="hybridMultilevel"/>
    <w:tmpl w:val="97DE89E8"/>
    <w:lvl w:ilvl="0" w:tplc="E8802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0"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58C2E73"/>
    <w:multiLevelType w:val="hybridMultilevel"/>
    <w:tmpl w:val="5C1AAB7C"/>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3D162D"/>
    <w:multiLevelType w:val="hybridMultilevel"/>
    <w:tmpl w:val="E800CD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47509D"/>
    <w:multiLevelType w:val="hybridMultilevel"/>
    <w:tmpl w:val="B70E373E"/>
    <w:lvl w:ilvl="0" w:tplc="D7B27A46">
      <w:start w:val="1"/>
      <w:numFmt w:val="bullet"/>
      <w:lvlText w:val=""/>
      <w:lvlJc w:val="left"/>
      <w:pPr>
        <w:tabs>
          <w:tab w:val="num" w:pos="360"/>
        </w:tabs>
        <w:ind w:left="360" w:hanging="360"/>
      </w:pPr>
      <w:rPr>
        <w:rFonts w:ascii="Wingdings" w:hAnsi="Wingdings" w:hint="default"/>
      </w:rPr>
    </w:lvl>
    <w:lvl w:ilvl="1" w:tplc="455EA92C">
      <w:numFmt w:val="bullet"/>
      <w:lvlText w:val="•"/>
      <w:lvlJc w:val="left"/>
      <w:pPr>
        <w:tabs>
          <w:tab w:val="num" w:pos="1080"/>
        </w:tabs>
        <w:ind w:left="1080" w:hanging="360"/>
      </w:pPr>
      <w:rPr>
        <w:rFonts w:ascii="Arial" w:hAnsi="Arial" w:hint="default"/>
      </w:rPr>
    </w:lvl>
    <w:lvl w:ilvl="2" w:tplc="9698DD44">
      <w:numFmt w:val="bullet"/>
      <w:lvlText w:val="»"/>
      <w:lvlJc w:val="left"/>
      <w:pPr>
        <w:tabs>
          <w:tab w:val="num" w:pos="1800"/>
        </w:tabs>
        <w:ind w:left="1800" w:hanging="360"/>
      </w:pPr>
      <w:rPr>
        <w:rFonts w:ascii="Arial" w:hAnsi="Arial" w:hint="default"/>
      </w:rPr>
    </w:lvl>
    <w:lvl w:ilvl="3" w:tplc="2EEED5D4" w:tentative="1">
      <w:start w:val="1"/>
      <w:numFmt w:val="bullet"/>
      <w:lvlText w:val=""/>
      <w:lvlJc w:val="left"/>
      <w:pPr>
        <w:tabs>
          <w:tab w:val="num" w:pos="2520"/>
        </w:tabs>
        <w:ind w:left="2520" w:hanging="360"/>
      </w:pPr>
      <w:rPr>
        <w:rFonts w:ascii="Wingdings" w:hAnsi="Wingdings" w:hint="default"/>
      </w:rPr>
    </w:lvl>
    <w:lvl w:ilvl="4" w:tplc="E5C07266" w:tentative="1">
      <w:start w:val="1"/>
      <w:numFmt w:val="bullet"/>
      <w:lvlText w:val=""/>
      <w:lvlJc w:val="left"/>
      <w:pPr>
        <w:tabs>
          <w:tab w:val="num" w:pos="3240"/>
        </w:tabs>
        <w:ind w:left="3240" w:hanging="360"/>
      </w:pPr>
      <w:rPr>
        <w:rFonts w:ascii="Wingdings" w:hAnsi="Wingdings" w:hint="default"/>
      </w:rPr>
    </w:lvl>
    <w:lvl w:ilvl="5" w:tplc="4DFE6860" w:tentative="1">
      <w:start w:val="1"/>
      <w:numFmt w:val="bullet"/>
      <w:lvlText w:val=""/>
      <w:lvlJc w:val="left"/>
      <w:pPr>
        <w:tabs>
          <w:tab w:val="num" w:pos="3960"/>
        </w:tabs>
        <w:ind w:left="3960" w:hanging="360"/>
      </w:pPr>
      <w:rPr>
        <w:rFonts w:ascii="Wingdings" w:hAnsi="Wingdings" w:hint="default"/>
      </w:rPr>
    </w:lvl>
    <w:lvl w:ilvl="6" w:tplc="9BF6CCE8" w:tentative="1">
      <w:start w:val="1"/>
      <w:numFmt w:val="bullet"/>
      <w:lvlText w:val=""/>
      <w:lvlJc w:val="left"/>
      <w:pPr>
        <w:tabs>
          <w:tab w:val="num" w:pos="4680"/>
        </w:tabs>
        <w:ind w:left="4680" w:hanging="360"/>
      </w:pPr>
      <w:rPr>
        <w:rFonts w:ascii="Wingdings" w:hAnsi="Wingdings" w:hint="default"/>
      </w:rPr>
    </w:lvl>
    <w:lvl w:ilvl="7" w:tplc="72BCEEEC" w:tentative="1">
      <w:start w:val="1"/>
      <w:numFmt w:val="bullet"/>
      <w:lvlText w:val=""/>
      <w:lvlJc w:val="left"/>
      <w:pPr>
        <w:tabs>
          <w:tab w:val="num" w:pos="5400"/>
        </w:tabs>
        <w:ind w:left="5400" w:hanging="360"/>
      </w:pPr>
      <w:rPr>
        <w:rFonts w:ascii="Wingdings" w:hAnsi="Wingdings" w:hint="default"/>
      </w:rPr>
    </w:lvl>
    <w:lvl w:ilvl="8" w:tplc="976A3718"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564442F"/>
    <w:multiLevelType w:val="hybridMultilevel"/>
    <w:tmpl w:val="F3640D24"/>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5012B0"/>
    <w:multiLevelType w:val="hybridMultilevel"/>
    <w:tmpl w:val="97DE89E8"/>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391435B"/>
    <w:multiLevelType w:val="hybridMultilevel"/>
    <w:tmpl w:val="306034AE"/>
    <w:lvl w:ilvl="0" w:tplc="EFE0052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E86FB9"/>
    <w:multiLevelType w:val="hybridMultilevel"/>
    <w:tmpl w:val="B6405BF8"/>
    <w:lvl w:ilvl="0" w:tplc="D3FC1D28">
      <w:start w:val="1"/>
      <w:numFmt w:val="bullet"/>
      <w:lvlText w:val="-"/>
      <w:lvlJc w:val="left"/>
      <w:pPr>
        <w:tabs>
          <w:tab w:val="num" w:pos="720"/>
        </w:tabs>
        <w:ind w:left="720" w:hanging="360"/>
      </w:pPr>
      <w:rPr>
        <w:rFonts w:ascii="Times New Roman" w:hAnsi="Times New Roman" w:hint="default"/>
      </w:rPr>
    </w:lvl>
    <w:lvl w:ilvl="1" w:tplc="007CD850">
      <w:numFmt w:val="bullet"/>
      <w:lvlText w:val="-"/>
      <w:lvlJc w:val="left"/>
      <w:pPr>
        <w:tabs>
          <w:tab w:val="num" w:pos="1440"/>
        </w:tabs>
        <w:ind w:left="1440" w:hanging="360"/>
      </w:pPr>
      <w:rPr>
        <w:rFonts w:ascii="Times" w:hAnsi="Times" w:hint="default"/>
      </w:rPr>
    </w:lvl>
    <w:lvl w:ilvl="2" w:tplc="EC58AF90" w:tentative="1">
      <w:start w:val="1"/>
      <w:numFmt w:val="bullet"/>
      <w:lvlText w:val="-"/>
      <w:lvlJc w:val="left"/>
      <w:pPr>
        <w:tabs>
          <w:tab w:val="num" w:pos="2160"/>
        </w:tabs>
        <w:ind w:left="2160" w:hanging="360"/>
      </w:pPr>
      <w:rPr>
        <w:rFonts w:ascii="Times New Roman" w:hAnsi="Times New Roman" w:hint="default"/>
      </w:rPr>
    </w:lvl>
    <w:lvl w:ilvl="3" w:tplc="B444107A" w:tentative="1">
      <w:start w:val="1"/>
      <w:numFmt w:val="bullet"/>
      <w:lvlText w:val="-"/>
      <w:lvlJc w:val="left"/>
      <w:pPr>
        <w:tabs>
          <w:tab w:val="num" w:pos="2880"/>
        </w:tabs>
        <w:ind w:left="2880" w:hanging="360"/>
      </w:pPr>
      <w:rPr>
        <w:rFonts w:ascii="Times New Roman" w:hAnsi="Times New Roman" w:hint="default"/>
      </w:rPr>
    </w:lvl>
    <w:lvl w:ilvl="4" w:tplc="6D8898F8" w:tentative="1">
      <w:start w:val="1"/>
      <w:numFmt w:val="bullet"/>
      <w:lvlText w:val="-"/>
      <w:lvlJc w:val="left"/>
      <w:pPr>
        <w:tabs>
          <w:tab w:val="num" w:pos="3600"/>
        </w:tabs>
        <w:ind w:left="3600" w:hanging="360"/>
      </w:pPr>
      <w:rPr>
        <w:rFonts w:ascii="Times New Roman" w:hAnsi="Times New Roman" w:hint="default"/>
      </w:rPr>
    </w:lvl>
    <w:lvl w:ilvl="5" w:tplc="FFB8E8A6" w:tentative="1">
      <w:start w:val="1"/>
      <w:numFmt w:val="bullet"/>
      <w:lvlText w:val="-"/>
      <w:lvlJc w:val="left"/>
      <w:pPr>
        <w:tabs>
          <w:tab w:val="num" w:pos="4320"/>
        </w:tabs>
        <w:ind w:left="4320" w:hanging="360"/>
      </w:pPr>
      <w:rPr>
        <w:rFonts w:ascii="Times New Roman" w:hAnsi="Times New Roman" w:hint="default"/>
      </w:rPr>
    </w:lvl>
    <w:lvl w:ilvl="6" w:tplc="C95097B8" w:tentative="1">
      <w:start w:val="1"/>
      <w:numFmt w:val="bullet"/>
      <w:lvlText w:val="-"/>
      <w:lvlJc w:val="left"/>
      <w:pPr>
        <w:tabs>
          <w:tab w:val="num" w:pos="5040"/>
        </w:tabs>
        <w:ind w:left="5040" w:hanging="360"/>
      </w:pPr>
      <w:rPr>
        <w:rFonts w:ascii="Times New Roman" w:hAnsi="Times New Roman" w:hint="default"/>
      </w:rPr>
    </w:lvl>
    <w:lvl w:ilvl="7" w:tplc="12B29108" w:tentative="1">
      <w:start w:val="1"/>
      <w:numFmt w:val="bullet"/>
      <w:lvlText w:val="-"/>
      <w:lvlJc w:val="left"/>
      <w:pPr>
        <w:tabs>
          <w:tab w:val="num" w:pos="5760"/>
        </w:tabs>
        <w:ind w:left="5760" w:hanging="360"/>
      </w:pPr>
      <w:rPr>
        <w:rFonts w:ascii="Times New Roman" w:hAnsi="Times New Roman" w:hint="default"/>
      </w:rPr>
    </w:lvl>
    <w:lvl w:ilvl="8" w:tplc="4CA850B2"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E9C7CEE"/>
    <w:multiLevelType w:val="hybridMultilevel"/>
    <w:tmpl w:val="111CB032"/>
    <w:lvl w:ilvl="0" w:tplc="24D43F0C">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EC22493"/>
    <w:multiLevelType w:val="hybridMultilevel"/>
    <w:tmpl w:val="8ED89960"/>
    <w:lvl w:ilvl="0" w:tplc="CE0AF098">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145857390">
    <w:abstractNumId w:val="1"/>
  </w:num>
  <w:num w:numId="2" w16cid:durableId="881359534">
    <w:abstractNumId w:val="38"/>
  </w:num>
  <w:num w:numId="3" w16cid:durableId="1870022106">
    <w:abstractNumId w:val="20"/>
  </w:num>
  <w:num w:numId="4" w16cid:durableId="1050572036">
    <w:abstractNumId w:val="12"/>
  </w:num>
  <w:num w:numId="5" w16cid:durableId="610476274">
    <w:abstractNumId w:val="43"/>
  </w:num>
  <w:num w:numId="6" w16cid:durableId="286006588">
    <w:abstractNumId w:val="35"/>
  </w:num>
  <w:num w:numId="7" w16cid:durableId="631250960">
    <w:abstractNumId w:val="0"/>
    <w:lvlOverride w:ilvl="0">
      <w:startOverride w:val="1"/>
    </w:lvlOverride>
  </w:num>
  <w:num w:numId="8" w16cid:durableId="5823744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25845072">
    <w:abstractNumId w:val="47"/>
  </w:num>
  <w:num w:numId="10" w16cid:durableId="1856842093">
    <w:abstractNumId w:val="30"/>
  </w:num>
  <w:num w:numId="11" w16cid:durableId="788666261">
    <w:abstractNumId w:val="42"/>
  </w:num>
  <w:num w:numId="12" w16cid:durableId="2016612429">
    <w:abstractNumId w:val="24"/>
    <w:lvlOverride w:ilvl="0">
      <w:startOverride w:val="1"/>
    </w:lvlOverride>
  </w:num>
  <w:num w:numId="13" w16cid:durableId="1810785473">
    <w:abstractNumId w:val="36"/>
  </w:num>
  <w:num w:numId="14" w16cid:durableId="12672750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26539621">
    <w:abstractNumId w:val="17"/>
  </w:num>
  <w:num w:numId="16" w16cid:durableId="63336023">
    <w:abstractNumId w:val="4"/>
  </w:num>
  <w:num w:numId="17" w16cid:durableId="1024869421">
    <w:abstractNumId w:val="7"/>
  </w:num>
  <w:num w:numId="18" w16cid:durableId="360672167">
    <w:abstractNumId w:val="41"/>
  </w:num>
  <w:num w:numId="19" w16cid:durableId="18118228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688480">
    <w:abstractNumId w:val="34"/>
    <w:lvlOverride w:ilvl="0">
      <w:startOverride w:val="1"/>
    </w:lvlOverride>
  </w:num>
  <w:num w:numId="21" w16cid:durableId="1288008896">
    <w:abstractNumId w:val="26"/>
    <w:lvlOverride w:ilvl="0">
      <w:startOverride w:val="1"/>
    </w:lvlOverride>
    <w:lvlOverride w:ilvl="1"/>
    <w:lvlOverride w:ilvl="2"/>
    <w:lvlOverride w:ilvl="3"/>
    <w:lvlOverride w:ilvl="4"/>
    <w:lvlOverride w:ilvl="5"/>
    <w:lvlOverride w:ilvl="6"/>
    <w:lvlOverride w:ilvl="7"/>
    <w:lvlOverride w:ilvl="8"/>
  </w:num>
  <w:num w:numId="22" w16cid:durableId="881600625">
    <w:abstractNumId w:val="18"/>
  </w:num>
  <w:num w:numId="23" w16cid:durableId="843470417">
    <w:abstractNumId w:val="23"/>
  </w:num>
  <w:num w:numId="24" w16cid:durableId="1444496270">
    <w:abstractNumId w:val="16"/>
  </w:num>
  <w:num w:numId="25" w16cid:durableId="325672264">
    <w:abstractNumId w:val="45"/>
  </w:num>
  <w:num w:numId="26" w16cid:durableId="392966617">
    <w:abstractNumId w:val="3"/>
  </w:num>
  <w:num w:numId="27" w16cid:durableId="1006522563">
    <w:abstractNumId w:val="40"/>
  </w:num>
  <w:num w:numId="28" w16cid:durableId="843592491">
    <w:abstractNumId w:val="14"/>
  </w:num>
  <w:num w:numId="29" w16cid:durableId="1479956579">
    <w:abstractNumId w:val="6"/>
  </w:num>
  <w:num w:numId="30" w16cid:durableId="1685329126">
    <w:abstractNumId w:val="2"/>
  </w:num>
  <w:num w:numId="31" w16cid:durableId="1902059804">
    <w:abstractNumId w:val="28"/>
  </w:num>
  <w:num w:numId="32" w16cid:durableId="432359526">
    <w:abstractNumId w:val="19"/>
  </w:num>
  <w:num w:numId="33" w16cid:durableId="1860700644">
    <w:abstractNumId w:val="15"/>
  </w:num>
  <w:num w:numId="34" w16cid:durableId="1633243178">
    <w:abstractNumId w:val="10"/>
  </w:num>
  <w:num w:numId="35" w16cid:durableId="135534097">
    <w:abstractNumId w:val="8"/>
  </w:num>
  <w:num w:numId="36" w16cid:durableId="237176892">
    <w:abstractNumId w:val="13"/>
  </w:num>
  <w:num w:numId="37" w16cid:durableId="517545685">
    <w:abstractNumId w:val="22"/>
  </w:num>
  <w:num w:numId="38" w16cid:durableId="1342394155">
    <w:abstractNumId w:val="5"/>
  </w:num>
  <w:num w:numId="39" w16cid:durableId="949048195">
    <w:abstractNumId w:val="31"/>
  </w:num>
  <w:num w:numId="40" w16cid:durableId="994256919">
    <w:abstractNumId w:val="33"/>
  </w:num>
  <w:num w:numId="41" w16cid:durableId="862938468">
    <w:abstractNumId w:val="9"/>
  </w:num>
  <w:num w:numId="42" w16cid:durableId="1873610769">
    <w:abstractNumId w:val="37"/>
  </w:num>
  <w:num w:numId="43" w16cid:durableId="1094664892">
    <w:abstractNumId w:val="46"/>
  </w:num>
  <w:num w:numId="44" w16cid:durableId="2121097607">
    <w:abstractNumId w:val="25"/>
  </w:num>
  <w:num w:numId="45" w16cid:durableId="1931307197">
    <w:abstractNumId w:val="44"/>
  </w:num>
  <w:num w:numId="46" w16cid:durableId="1015577371">
    <w:abstractNumId w:val="11"/>
  </w:num>
  <w:num w:numId="47" w16cid:durableId="1684162554">
    <w:abstractNumId w:val="21"/>
  </w:num>
  <w:num w:numId="48" w16cid:durableId="1348755943">
    <w:abstractNumId w:val="3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98D"/>
    <w:rsid w:val="00002AFC"/>
    <w:rsid w:val="00002E18"/>
    <w:rsid w:val="00003973"/>
    <w:rsid w:val="00003A56"/>
    <w:rsid w:val="00003AE4"/>
    <w:rsid w:val="00003B06"/>
    <w:rsid w:val="00003F7F"/>
    <w:rsid w:val="00004016"/>
    <w:rsid w:val="00004124"/>
    <w:rsid w:val="000041B5"/>
    <w:rsid w:val="000044B4"/>
    <w:rsid w:val="000047A6"/>
    <w:rsid w:val="00004C7C"/>
    <w:rsid w:val="00004DDA"/>
    <w:rsid w:val="00004F2A"/>
    <w:rsid w:val="00004FCC"/>
    <w:rsid w:val="000051B2"/>
    <w:rsid w:val="00005308"/>
    <w:rsid w:val="0000530F"/>
    <w:rsid w:val="0000533A"/>
    <w:rsid w:val="00005493"/>
    <w:rsid w:val="0000594D"/>
    <w:rsid w:val="00005B74"/>
    <w:rsid w:val="00005C60"/>
    <w:rsid w:val="0000600D"/>
    <w:rsid w:val="00006248"/>
    <w:rsid w:val="000066D5"/>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9A9"/>
    <w:rsid w:val="000139BC"/>
    <w:rsid w:val="0001469E"/>
    <w:rsid w:val="00014CFF"/>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AE7"/>
    <w:rsid w:val="00020D76"/>
    <w:rsid w:val="00020F63"/>
    <w:rsid w:val="0002108A"/>
    <w:rsid w:val="000213DD"/>
    <w:rsid w:val="00021545"/>
    <w:rsid w:val="00021602"/>
    <w:rsid w:val="000216F1"/>
    <w:rsid w:val="000218BF"/>
    <w:rsid w:val="00021954"/>
    <w:rsid w:val="000219CD"/>
    <w:rsid w:val="00021AF7"/>
    <w:rsid w:val="00021B57"/>
    <w:rsid w:val="00021D26"/>
    <w:rsid w:val="00021DCD"/>
    <w:rsid w:val="000221B4"/>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090"/>
    <w:rsid w:val="0002510C"/>
    <w:rsid w:val="0002524C"/>
    <w:rsid w:val="0002525D"/>
    <w:rsid w:val="00025658"/>
    <w:rsid w:val="00025A83"/>
    <w:rsid w:val="00025B78"/>
    <w:rsid w:val="00025D34"/>
    <w:rsid w:val="00025D3B"/>
    <w:rsid w:val="00025F9F"/>
    <w:rsid w:val="00025FA8"/>
    <w:rsid w:val="00026F2D"/>
    <w:rsid w:val="00026F45"/>
    <w:rsid w:val="0002724D"/>
    <w:rsid w:val="00027261"/>
    <w:rsid w:val="0002786C"/>
    <w:rsid w:val="0002797A"/>
    <w:rsid w:val="00027F16"/>
    <w:rsid w:val="00027F30"/>
    <w:rsid w:val="00030115"/>
    <w:rsid w:val="0003016F"/>
    <w:rsid w:val="0003024D"/>
    <w:rsid w:val="0003040F"/>
    <w:rsid w:val="000304E9"/>
    <w:rsid w:val="0003096C"/>
    <w:rsid w:val="0003171D"/>
    <w:rsid w:val="00031738"/>
    <w:rsid w:val="000319C0"/>
    <w:rsid w:val="00031A40"/>
    <w:rsid w:val="00031A54"/>
    <w:rsid w:val="00031B8A"/>
    <w:rsid w:val="00031BC9"/>
    <w:rsid w:val="000320ED"/>
    <w:rsid w:val="00032298"/>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49"/>
    <w:rsid w:val="00034DAA"/>
    <w:rsid w:val="00034E72"/>
    <w:rsid w:val="00034EBF"/>
    <w:rsid w:val="00035038"/>
    <w:rsid w:val="0003518B"/>
    <w:rsid w:val="000351A3"/>
    <w:rsid w:val="000353B0"/>
    <w:rsid w:val="000354A0"/>
    <w:rsid w:val="00035661"/>
    <w:rsid w:val="00035722"/>
    <w:rsid w:val="00035725"/>
    <w:rsid w:val="0003584E"/>
    <w:rsid w:val="0003592F"/>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D9"/>
    <w:rsid w:val="00040BDC"/>
    <w:rsid w:val="00040C55"/>
    <w:rsid w:val="00040E6F"/>
    <w:rsid w:val="00041165"/>
    <w:rsid w:val="00041290"/>
    <w:rsid w:val="000413B6"/>
    <w:rsid w:val="000414D2"/>
    <w:rsid w:val="00041699"/>
    <w:rsid w:val="00041715"/>
    <w:rsid w:val="00041ADC"/>
    <w:rsid w:val="00041AF7"/>
    <w:rsid w:val="00041CFA"/>
    <w:rsid w:val="000421EE"/>
    <w:rsid w:val="0004242B"/>
    <w:rsid w:val="000426F6"/>
    <w:rsid w:val="000431EA"/>
    <w:rsid w:val="000432DA"/>
    <w:rsid w:val="00043982"/>
    <w:rsid w:val="00043CE6"/>
    <w:rsid w:val="00043E91"/>
    <w:rsid w:val="0004403F"/>
    <w:rsid w:val="000440A2"/>
    <w:rsid w:val="00044379"/>
    <w:rsid w:val="000445C0"/>
    <w:rsid w:val="00044B96"/>
    <w:rsid w:val="00044CF8"/>
    <w:rsid w:val="00044F75"/>
    <w:rsid w:val="00045054"/>
    <w:rsid w:val="000452B5"/>
    <w:rsid w:val="0004590F"/>
    <w:rsid w:val="00045994"/>
    <w:rsid w:val="00045E79"/>
    <w:rsid w:val="0004617C"/>
    <w:rsid w:val="0004620F"/>
    <w:rsid w:val="00046576"/>
    <w:rsid w:val="00046BD6"/>
    <w:rsid w:val="00046C36"/>
    <w:rsid w:val="00046F60"/>
    <w:rsid w:val="000473AF"/>
    <w:rsid w:val="000474F1"/>
    <w:rsid w:val="000475A0"/>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2F7A"/>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AEE"/>
    <w:rsid w:val="00060D60"/>
    <w:rsid w:val="00060DA7"/>
    <w:rsid w:val="00060F19"/>
    <w:rsid w:val="0006106B"/>
    <w:rsid w:val="00061140"/>
    <w:rsid w:val="000611B6"/>
    <w:rsid w:val="00061407"/>
    <w:rsid w:val="000614A4"/>
    <w:rsid w:val="00061523"/>
    <w:rsid w:val="000616EA"/>
    <w:rsid w:val="00061B4B"/>
    <w:rsid w:val="00061FA9"/>
    <w:rsid w:val="000621E5"/>
    <w:rsid w:val="00062E39"/>
    <w:rsid w:val="00062E9D"/>
    <w:rsid w:val="00062EA1"/>
    <w:rsid w:val="00063776"/>
    <w:rsid w:val="00063798"/>
    <w:rsid w:val="00063813"/>
    <w:rsid w:val="00063997"/>
    <w:rsid w:val="00063B74"/>
    <w:rsid w:val="00063DEC"/>
    <w:rsid w:val="000644A1"/>
    <w:rsid w:val="0006535C"/>
    <w:rsid w:val="00065E11"/>
    <w:rsid w:val="00065E83"/>
    <w:rsid w:val="0006602B"/>
    <w:rsid w:val="000666D5"/>
    <w:rsid w:val="00066830"/>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848"/>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3306"/>
    <w:rsid w:val="00083382"/>
    <w:rsid w:val="000834F3"/>
    <w:rsid w:val="0008353C"/>
    <w:rsid w:val="00083840"/>
    <w:rsid w:val="0008390F"/>
    <w:rsid w:val="00083DE3"/>
    <w:rsid w:val="000840C3"/>
    <w:rsid w:val="00084132"/>
    <w:rsid w:val="00084B36"/>
    <w:rsid w:val="00084BBC"/>
    <w:rsid w:val="00084FF3"/>
    <w:rsid w:val="000850E1"/>
    <w:rsid w:val="000851FB"/>
    <w:rsid w:val="00085577"/>
    <w:rsid w:val="00085873"/>
    <w:rsid w:val="000859D0"/>
    <w:rsid w:val="00085A55"/>
    <w:rsid w:val="0008617D"/>
    <w:rsid w:val="00086246"/>
    <w:rsid w:val="00086390"/>
    <w:rsid w:val="000865C7"/>
    <w:rsid w:val="00086BB9"/>
    <w:rsid w:val="00086C10"/>
    <w:rsid w:val="00086D89"/>
    <w:rsid w:val="00086DE0"/>
    <w:rsid w:val="00087061"/>
    <w:rsid w:val="000875FB"/>
    <w:rsid w:val="00087689"/>
    <w:rsid w:val="0008771A"/>
    <w:rsid w:val="00087C6A"/>
    <w:rsid w:val="00087E4B"/>
    <w:rsid w:val="00087F5E"/>
    <w:rsid w:val="000900C9"/>
    <w:rsid w:val="0009065A"/>
    <w:rsid w:val="00090778"/>
    <w:rsid w:val="000908A2"/>
    <w:rsid w:val="00090984"/>
    <w:rsid w:val="000909A2"/>
    <w:rsid w:val="000911AB"/>
    <w:rsid w:val="00091419"/>
    <w:rsid w:val="0009176B"/>
    <w:rsid w:val="00091A61"/>
    <w:rsid w:val="00091E1B"/>
    <w:rsid w:val="000921FC"/>
    <w:rsid w:val="00092268"/>
    <w:rsid w:val="000926A3"/>
    <w:rsid w:val="00092A88"/>
    <w:rsid w:val="00092BB9"/>
    <w:rsid w:val="00092BE4"/>
    <w:rsid w:val="00092D77"/>
    <w:rsid w:val="00093239"/>
    <w:rsid w:val="00093398"/>
    <w:rsid w:val="000938BD"/>
    <w:rsid w:val="0009390B"/>
    <w:rsid w:val="00093955"/>
    <w:rsid w:val="00093E83"/>
    <w:rsid w:val="00093EFE"/>
    <w:rsid w:val="00093F84"/>
    <w:rsid w:val="00094631"/>
    <w:rsid w:val="00094903"/>
    <w:rsid w:val="0009490A"/>
    <w:rsid w:val="00094B42"/>
    <w:rsid w:val="00095181"/>
    <w:rsid w:val="0009523E"/>
    <w:rsid w:val="0009535A"/>
    <w:rsid w:val="000956CC"/>
    <w:rsid w:val="00096525"/>
    <w:rsid w:val="000966A3"/>
    <w:rsid w:val="00096785"/>
    <w:rsid w:val="00096C08"/>
    <w:rsid w:val="00096CB9"/>
    <w:rsid w:val="00097021"/>
    <w:rsid w:val="000973CC"/>
    <w:rsid w:val="0009747A"/>
    <w:rsid w:val="00097DD9"/>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E6"/>
    <w:rsid w:val="000A318D"/>
    <w:rsid w:val="000A35A9"/>
    <w:rsid w:val="000A3672"/>
    <w:rsid w:val="000A3D1D"/>
    <w:rsid w:val="000A3E50"/>
    <w:rsid w:val="000A47A6"/>
    <w:rsid w:val="000A4CEC"/>
    <w:rsid w:val="000A4F30"/>
    <w:rsid w:val="000A51B5"/>
    <w:rsid w:val="000A546F"/>
    <w:rsid w:val="000A54D5"/>
    <w:rsid w:val="000A55C6"/>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893"/>
    <w:rsid w:val="000A7920"/>
    <w:rsid w:val="000A7B76"/>
    <w:rsid w:val="000A7CC2"/>
    <w:rsid w:val="000A7CF2"/>
    <w:rsid w:val="000A7DD9"/>
    <w:rsid w:val="000B0160"/>
    <w:rsid w:val="000B0338"/>
    <w:rsid w:val="000B03F9"/>
    <w:rsid w:val="000B09C2"/>
    <w:rsid w:val="000B0DB3"/>
    <w:rsid w:val="000B1298"/>
    <w:rsid w:val="000B16EB"/>
    <w:rsid w:val="000B1BDB"/>
    <w:rsid w:val="000B1FE0"/>
    <w:rsid w:val="000B205C"/>
    <w:rsid w:val="000B244F"/>
    <w:rsid w:val="000B252E"/>
    <w:rsid w:val="000B2B16"/>
    <w:rsid w:val="000B3586"/>
    <w:rsid w:val="000B35F4"/>
    <w:rsid w:val="000B381F"/>
    <w:rsid w:val="000B390A"/>
    <w:rsid w:val="000B3FA8"/>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67B"/>
    <w:rsid w:val="000B6737"/>
    <w:rsid w:val="000B6ABD"/>
    <w:rsid w:val="000B7169"/>
    <w:rsid w:val="000B76B4"/>
    <w:rsid w:val="000C0010"/>
    <w:rsid w:val="000C0A52"/>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4D2"/>
    <w:rsid w:val="000C3A80"/>
    <w:rsid w:val="000C3C4A"/>
    <w:rsid w:val="000C3DF3"/>
    <w:rsid w:val="000C418C"/>
    <w:rsid w:val="000C43A5"/>
    <w:rsid w:val="000C4489"/>
    <w:rsid w:val="000C49BD"/>
    <w:rsid w:val="000C4A2F"/>
    <w:rsid w:val="000C4ADE"/>
    <w:rsid w:val="000C4ECD"/>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45"/>
    <w:rsid w:val="000C6C52"/>
    <w:rsid w:val="000C7328"/>
    <w:rsid w:val="000C735F"/>
    <w:rsid w:val="000C76AD"/>
    <w:rsid w:val="000C7705"/>
    <w:rsid w:val="000D00B7"/>
    <w:rsid w:val="000D0184"/>
    <w:rsid w:val="000D0461"/>
    <w:rsid w:val="000D0465"/>
    <w:rsid w:val="000D0696"/>
    <w:rsid w:val="000D0D4B"/>
    <w:rsid w:val="000D0F6A"/>
    <w:rsid w:val="000D11BF"/>
    <w:rsid w:val="000D243E"/>
    <w:rsid w:val="000D24F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A4"/>
    <w:rsid w:val="000D5DC4"/>
    <w:rsid w:val="000D5FB0"/>
    <w:rsid w:val="000D6004"/>
    <w:rsid w:val="000D6509"/>
    <w:rsid w:val="000D6548"/>
    <w:rsid w:val="000D67A5"/>
    <w:rsid w:val="000D6881"/>
    <w:rsid w:val="000D6B81"/>
    <w:rsid w:val="000D6FD8"/>
    <w:rsid w:val="000D7C89"/>
    <w:rsid w:val="000D7C96"/>
    <w:rsid w:val="000D7D6C"/>
    <w:rsid w:val="000D7E41"/>
    <w:rsid w:val="000D7E94"/>
    <w:rsid w:val="000E0145"/>
    <w:rsid w:val="000E0529"/>
    <w:rsid w:val="000E056E"/>
    <w:rsid w:val="000E070C"/>
    <w:rsid w:val="000E0751"/>
    <w:rsid w:val="000E0951"/>
    <w:rsid w:val="000E1120"/>
    <w:rsid w:val="000E1353"/>
    <w:rsid w:val="000E1A3F"/>
    <w:rsid w:val="000E1B84"/>
    <w:rsid w:val="000E207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A94"/>
    <w:rsid w:val="000E4F9B"/>
    <w:rsid w:val="000E502E"/>
    <w:rsid w:val="000E50BF"/>
    <w:rsid w:val="000E50FE"/>
    <w:rsid w:val="000E5203"/>
    <w:rsid w:val="000E5238"/>
    <w:rsid w:val="000E53A3"/>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0F06"/>
    <w:rsid w:val="000F1188"/>
    <w:rsid w:val="000F1225"/>
    <w:rsid w:val="000F1962"/>
    <w:rsid w:val="000F1C51"/>
    <w:rsid w:val="000F2447"/>
    <w:rsid w:val="000F256C"/>
    <w:rsid w:val="000F27F8"/>
    <w:rsid w:val="000F2A09"/>
    <w:rsid w:val="000F2C7F"/>
    <w:rsid w:val="000F2C9D"/>
    <w:rsid w:val="000F2DE8"/>
    <w:rsid w:val="000F2E46"/>
    <w:rsid w:val="000F2F2D"/>
    <w:rsid w:val="000F336B"/>
    <w:rsid w:val="000F34F4"/>
    <w:rsid w:val="000F3A57"/>
    <w:rsid w:val="000F3E62"/>
    <w:rsid w:val="000F3F41"/>
    <w:rsid w:val="000F4501"/>
    <w:rsid w:val="000F45A0"/>
    <w:rsid w:val="000F470C"/>
    <w:rsid w:val="000F490B"/>
    <w:rsid w:val="000F4A86"/>
    <w:rsid w:val="000F4D77"/>
    <w:rsid w:val="000F4EFA"/>
    <w:rsid w:val="000F5290"/>
    <w:rsid w:val="000F537E"/>
    <w:rsid w:val="000F5F34"/>
    <w:rsid w:val="000F61A9"/>
    <w:rsid w:val="000F63BD"/>
    <w:rsid w:val="000F649A"/>
    <w:rsid w:val="000F64C4"/>
    <w:rsid w:val="000F6598"/>
    <w:rsid w:val="000F7D09"/>
    <w:rsid w:val="000F7D30"/>
    <w:rsid w:val="0010012F"/>
    <w:rsid w:val="0010015A"/>
    <w:rsid w:val="00100391"/>
    <w:rsid w:val="001005A9"/>
    <w:rsid w:val="001006EC"/>
    <w:rsid w:val="00100728"/>
    <w:rsid w:val="00100937"/>
    <w:rsid w:val="0010099E"/>
    <w:rsid w:val="00100A12"/>
    <w:rsid w:val="00100A29"/>
    <w:rsid w:val="00100B00"/>
    <w:rsid w:val="00100DD9"/>
    <w:rsid w:val="001012E9"/>
    <w:rsid w:val="001012F3"/>
    <w:rsid w:val="00101465"/>
    <w:rsid w:val="001015A5"/>
    <w:rsid w:val="001016A5"/>
    <w:rsid w:val="00101A83"/>
    <w:rsid w:val="00101BE2"/>
    <w:rsid w:val="00101C7A"/>
    <w:rsid w:val="00101CFD"/>
    <w:rsid w:val="00101E3D"/>
    <w:rsid w:val="00101EB0"/>
    <w:rsid w:val="00101F63"/>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681"/>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1F53"/>
    <w:rsid w:val="001120E4"/>
    <w:rsid w:val="00112138"/>
    <w:rsid w:val="0011220C"/>
    <w:rsid w:val="001122B9"/>
    <w:rsid w:val="00112926"/>
    <w:rsid w:val="00112AAB"/>
    <w:rsid w:val="00112BD9"/>
    <w:rsid w:val="00112D91"/>
    <w:rsid w:val="00113828"/>
    <w:rsid w:val="00113B73"/>
    <w:rsid w:val="00113CA5"/>
    <w:rsid w:val="001142BF"/>
    <w:rsid w:val="001143A3"/>
    <w:rsid w:val="00114B91"/>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6CF"/>
    <w:rsid w:val="00122B79"/>
    <w:rsid w:val="00122F5B"/>
    <w:rsid w:val="00123015"/>
    <w:rsid w:val="00123120"/>
    <w:rsid w:val="00123696"/>
    <w:rsid w:val="00123871"/>
    <w:rsid w:val="00123932"/>
    <w:rsid w:val="00123A36"/>
    <w:rsid w:val="00123AFF"/>
    <w:rsid w:val="00123BDA"/>
    <w:rsid w:val="00123BFB"/>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6AC2"/>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914"/>
    <w:rsid w:val="00132A41"/>
    <w:rsid w:val="00132B84"/>
    <w:rsid w:val="00132BB5"/>
    <w:rsid w:val="00132C75"/>
    <w:rsid w:val="00132F27"/>
    <w:rsid w:val="001331DC"/>
    <w:rsid w:val="0013345D"/>
    <w:rsid w:val="00133565"/>
    <w:rsid w:val="001338CD"/>
    <w:rsid w:val="00133CBA"/>
    <w:rsid w:val="00133E2C"/>
    <w:rsid w:val="00133EC3"/>
    <w:rsid w:val="00133F70"/>
    <w:rsid w:val="00134413"/>
    <w:rsid w:val="001348A2"/>
    <w:rsid w:val="0013496C"/>
    <w:rsid w:val="001353C2"/>
    <w:rsid w:val="001359E4"/>
    <w:rsid w:val="00135B02"/>
    <w:rsid w:val="00135BF0"/>
    <w:rsid w:val="00135E98"/>
    <w:rsid w:val="00135F39"/>
    <w:rsid w:val="00136322"/>
    <w:rsid w:val="00136378"/>
    <w:rsid w:val="00136640"/>
    <w:rsid w:val="00136A69"/>
    <w:rsid w:val="001374E9"/>
    <w:rsid w:val="00137628"/>
    <w:rsid w:val="00137796"/>
    <w:rsid w:val="00137849"/>
    <w:rsid w:val="00137BDD"/>
    <w:rsid w:val="00137C1A"/>
    <w:rsid w:val="00137E66"/>
    <w:rsid w:val="00137FAA"/>
    <w:rsid w:val="0014009D"/>
    <w:rsid w:val="0014076A"/>
    <w:rsid w:val="00140887"/>
    <w:rsid w:val="00140CF9"/>
    <w:rsid w:val="00140FF8"/>
    <w:rsid w:val="00141234"/>
    <w:rsid w:val="001413D3"/>
    <w:rsid w:val="0014163D"/>
    <w:rsid w:val="0014168E"/>
    <w:rsid w:val="0014168F"/>
    <w:rsid w:val="001416B6"/>
    <w:rsid w:val="00141980"/>
    <w:rsid w:val="00141FB9"/>
    <w:rsid w:val="00141FD3"/>
    <w:rsid w:val="00142207"/>
    <w:rsid w:val="00142540"/>
    <w:rsid w:val="00142757"/>
    <w:rsid w:val="0014290F"/>
    <w:rsid w:val="00142CD2"/>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9D0"/>
    <w:rsid w:val="00144EE2"/>
    <w:rsid w:val="0014501E"/>
    <w:rsid w:val="00145072"/>
    <w:rsid w:val="001450AD"/>
    <w:rsid w:val="001456A7"/>
    <w:rsid w:val="001457A0"/>
    <w:rsid w:val="00145B57"/>
    <w:rsid w:val="00145F02"/>
    <w:rsid w:val="0014629B"/>
    <w:rsid w:val="001462DA"/>
    <w:rsid w:val="001463A1"/>
    <w:rsid w:val="0014669D"/>
    <w:rsid w:val="001467C8"/>
    <w:rsid w:val="00146823"/>
    <w:rsid w:val="001468AA"/>
    <w:rsid w:val="00146BC6"/>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D86"/>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34"/>
    <w:rsid w:val="00154EF1"/>
    <w:rsid w:val="001551D0"/>
    <w:rsid w:val="00155242"/>
    <w:rsid w:val="00155544"/>
    <w:rsid w:val="00155549"/>
    <w:rsid w:val="00155694"/>
    <w:rsid w:val="0015580E"/>
    <w:rsid w:val="00155A99"/>
    <w:rsid w:val="00155C25"/>
    <w:rsid w:val="00155D0F"/>
    <w:rsid w:val="00155FBA"/>
    <w:rsid w:val="00156214"/>
    <w:rsid w:val="00156218"/>
    <w:rsid w:val="001562F3"/>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E74"/>
    <w:rsid w:val="00160F8E"/>
    <w:rsid w:val="00161061"/>
    <w:rsid w:val="0016146D"/>
    <w:rsid w:val="00161700"/>
    <w:rsid w:val="00161937"/>
    <w:rsid w:val="00161B93"/>
    <w:rsid w:val="001623FF"/>
    <w:rsid w:val="00162932"/>
    <w:rsid w:val="00163495"/>
    <w:rsid w:val="00163631"/>
    <w:rsid w:val="001637CC"/>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800"/>
    <w:rsid w:val="00166924"/>
    <w:rsid w:val="001669A6"/>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0DA4"/>
    <w:rsid w:val="00171041"/>
    <w:rsid w:val="0017107F"/>
    <w:rsid w:val="00171266"/>
    <w:rsid w:val="00171382"/>
    <w:rsid w:val="00171498"/>
    <w:rsid w:val="00171515"/>
    <w:rsid w:val="00171579"/>
    <w:rsid w:val="001719A6"/>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502F"/>
    <w:rsid w:val="001751EB"/>
    <w:rsid w:val="00175255"/>
    <w:rsid w:val="0017542B"/>
    <w:rsid w:val="0017552C"/>
    <w:rsid w:val="00175625"/>
    <w:rsid w:val="0017573B"/>
    <w:rsid w:val="001759C3"/>
    <w:rsid w:val="00175ED6"/>
    <w:rsid w:val="00175F7A"/>
    <w:rsid w:val="0017600C"/>
    <w:rsid w:val="00176222"/>
    <w:rsid w:val="001762A8"/>
    <w:rsid w:val="001762A9"/>
    <w:rsid w:val="001762DD"/>
    <w:rsid w:val="001766B4"/>
    <w:rsid w:val="001769E0"/>
    <w:rsid w:val="00176D81"/>
    <w:rsid w:val="00176EA5"/>
    <w:rsid w:val="00176EF4"/>
    <w:rsid w:val="001770D7"/>
    <w:rsid w:val="001771BD"/>
    <w:rsid w:val="001776AB"/>
    <w:rsid w:val="001776AD"/>
    <w:rsid w:val="001776AF"/>
    <w:rsid w:val="001777E1"/>
    <w:rsid w:val="00177A53"/>
    <w:rsid w:val="00177A60"/>
    <w:rsid w:val="00177BF8"/>
    <w:rsid w:val="00177EF8"/>
    <w:rsid w:val="00180048"/>
    <w:rsid w:val="001801C3"/>
    <w:rsid w:val="0018042B"/>
    <w:rsid w:val="00180449"/>
    <w:rsid w:val="0018052D"/>
    <w:rsid w:val="00180729"/>
    <w:rsid w:val="00180BAA"/>
    <w:rsid w:val="00180C33"/>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6CE"/>
    <w:rsid w:val="00184B24"/>
    <w:rsid w:val="00184D76"/>
    <w:rsid w:val="00184F6E"/>
    <w:rsid w:val="00184FDE"/>
    <w:rsid w:val="00185177"/>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4EC"/>
    <w:rsid w:val="001935AA"/>
    <w:rsid w:val="001935CB"/>
    <w:rsid w:val="00193690"/>
    <w:rsid w:val="001936F9"/>
    <w:rsid w:val="00193A2B"/>
    <w:rsid w:val="00193B72"/>
    <w:rsid w:val="00193DA9"/>
    <w:rsid w:val="00193F65"/>
    <w:rsid w:val="00193F6F"/>
    <w:rsid w:val="0019489E"/>
    <w:rsid w:val="00194F21"/>
    <w:rsid w:val="00194F9B"/>
    <w:rsid w:val="0019512D"/>
    <w:rsid w:val="00195253"/>
    <w:rsid w:val="0019533E"/>
    <w:rsid w:val="00195846"/>
    <w:rsid w:val="001958F0"/>
    <w:rsid w:val="00195944"/>
    <w:rsid w:val="001959B4"/>
    <w:rsid w:val="00195AB3"/>
    <w:rsid w:val="00195F82"/>
    <w:rsid w:val="0019606F"/>
    <w:rsid w:val="001965F0"/>
    <w:rsid w:val="00196898"/>
    <w:rsid w:val="00196C83"/>
    <w:rsid w:val="00196CBA"/>
    <w:rsid w:val="00196DF8"/>
    <w:rsid w:val="00196F1E"/>
    <w:rsid w:val="00196FDD"/>
    <w:rsid w:val="0019703A"/>
    <w:rsid w:val="0019736B"/>
    <w:rsid w:val="001975B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3E"/>
    <w:rsid w:val="001A19DB"/>
    <w:rsid w:val="001A1A1F"/>
    <w:rsid w:val="001A1D77"/>
    <w:rsid w:val="001A204D"/>
    <w:rsid w:val="001A2590"/>
    <w:rsid w:val="001A2712"/>
    <w:rsid w:val="001A2879"/>
    <w:rsid w:val="001A2C68"/>
    <w:rsid w:val="001A2DE5"/>
    <w:rsid w:val="001A2EBD"/>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E7"/>
    <w:rsid w:val="001B20F1"/>
    <w:rsid w:val="001B2572"/>
    <w:rsid w:val="001B25FD"/>
    <w:rsid w:val="001B2603"/>
    <w:rsid w:val="001B2992"/>
    <w:rsid w:val="001B2C3D"/>
    <w:rsid w:val="001B2C6E"/>
    <w:rsid w:val="001B2F96"/>
    <w:rsid w:val="001B30CC"/>
    <w:rsid w:val="001B3262"/>
    <w:rsid w:val="001B3464"/>
    <w:rsid w:val="001B38B3"/>
    <w:rsid w:val="001B3C04"/>
    <w:rsid w:val="001B3E1F"/>
    <w:rsid w:val="001B4373"/>
    <w:rsid w:val="001B446A"/>
    <w:rsid w:val="001B47DE"/>
    <w:rsid w:val="001B481A"/>
    <w:rsid w:val="001B4847"/>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C22"/>
    <w:rsid w:val="001B7F81"/>
    <w:rsid w:val="001C0599"/>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955"/>
    <w:rsid w:val="001C3AAE"/>
    <w:rsid w:val="001C3CFB"/>
    <w:rsid w:val="001C3D7C"/>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1DC"/>
    <w:rsid w:val="001C63C7"/>
    <w:rsid w:val="001C654B"/>
    <w:rsid w:val="001C68C7"/>
    <w:rsid w:val="001C6934"/>
    <w:rsid w:val="001C6F5A"/>
    <w:rsid w:val="001C778D"/>
    <w:rsid w:val="001D02E1"/>
    <w:rsid w:val="001D056A"/>
    <w:rsid w:val="001D0734"/>
    <w:rsid w:val="001D0EDF"/>
    <w:rsid w:val="001D0F51"/>
    <w:rsid w:val="001D10E4"/>
    <w:rsid w:val="001D135C"/>
    <w:rsid w:val="001D168C"/>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420"/>
    <w:rsid w:val="001D4908"/>
    <w:rsid w:val="001D491E"/>
    <w:rsid w:val="001D4921"/>
    <w:rsid w:val="001D4A8E"/>
    <w:rsid w:val="001D4B1F"/>
    <w:rsid w:val="001D5150"/>
    <w:rsid w:val="001D5267"/>
    <w:rsid w:val="001D557D"/>
    <w:rsid w:val="001D5950"/>
    <w:rsid w:val="001D59AA"/>
    <w:rsid w:val="001D5A30"/>
    <w:rsid w:val="001D5AA1"/>
    <w:rsid w:val="001D5EB7"/>
    <w:rsid w:val="001D62CE"/>
    <w:rsid w:val="001D6746"/>
    <w:rsid w:val="001D68B0"/>
    <w:rsid w:val="001D6C5A"/>
    <w:rsid w:val="001D6E91"/>
    <w:rsid w:val="001D6FCC"/>
    <w:rsid w:val="001D6FD0"/>
    <w:rsid w:val="001D736D"/>
    <w:rsid w:val="001D7679"/>
    <w:rsid w:val="001D7951"/>
    <w:rsid w:val="001D796B"/>
    <w:rsid w:val="001D7B02"/>
    <w:rsid w:val="001D7ED5"/>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40"/>
    <w:rsid w:val="001E4B78"/>
    <w:rsid w:val="001E4F1B"/>
    <w:rsid w:val="001E4F6D"/>
    <w:rsid w:val="001E4FCD"/>
    <w:rsid w:val="001E505D"/>
    <w:rsid w:val="001E5301"/>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960"/>
    <w:rsid w:val="001F0B5E"/>
    <w:rsid w:val="001F104F"/>
    <w:rsid w:val="001F1154"/>
    <w:rsid w:val="001F14BB"/>
    <w:rsid w:val="001F14FC"/>
    <w:rsid w:val="001F15CA"/>
    <w:rsid w:val="001F1610"/>
    <w:rsid w:val="001F198C"/>
    <w:rsid w:val="001F1A1B"/>
    <w:rsid w:val="001F1A26"/>
    <w:rsid w:val="001F1BA7"/>
    <w:rsid w:val="001F1D3C"/>
    <w:rsid w:val="001F23E9"/>
    <w:rsid w:val="001F29D1"/>
    <w:rsid w:val="001F2D7A"/>
    <w:rsid w:val="001F2F17"/>
    <w:rsid w:val="001F316B"/>
    <w:rsid w:val="001F330C"/>
    <w:rsid w:val="001F39D6"/>
    <w:rsid w:val="001F3C1C"/>
    <w:rsid w:val="001F41B8"/>
    <w:rsid w:val="001F42EE"/>
    <w:rsid w:val="001F442F"/>
    <w:rsid w:val="001F4856"/>
    <w:rsid w:val="001F49F4"/>
    <w:rsid w:val="001F4CF7"/>
    <w:rsid w:val="001F4D32"/>
    <w:rsid w:val="001F4FF5"/>
    <w:rsid w:val="001F55BE"/>
    <w:rsid w:val="001F56DC"/>
    <w:rsid w:val="001F59AC"/>
    <w:rsid w:val="001F5AF0"/>
    <w:rsid w:val="001F5EF6"/>
    <w:rsid w:val="001F605E"/>
    <w:rsid w:val="001F6334"/>
    <w:rsid w:val="001F64A1"/>
    <w:rsid w:val="001F64A5"/>
    <w:rsid w:val="001F655A"/>
    <w:rsid w:val="001F6684"/>
    <w:rsid w:val="001F67E2"/>
    <w:rsid w:val="001F687E"/>
    <w:rsid w:val="001F694E"/>
    <w:rsid w:val="001F6A3C"/>
    <w:rsid w:val="001F6D5C"/>
    <w:rsid w:val="001F7141"/>
    <w:rsid w:val="001F7468"/>
    <w:rsid w:val="001F78A4"/>
    <w:rsid w:val="001F7B0F"/>
    <w:rsid w:val="001F7C1E"/>
    <w:rsid w:val="001F7F65"/>
    <w:rsid w:val="00200116"/>
    <w:rsid w:val="00200717"/>
    <w:rsid w:val="002008A8"/>
    <w:rsid w:val="00200AFA"/>
    <w:rsid w:val="00200B05"/>
    <w:rsid w:val="00200BCA"/>
    <w:rsid w:val="00200C81"/>
    <w:rsid w:val="00200E54"/>
    <w:rsid w:val="00200EA2"/>
    <w:rsid w:val="00201444"/>
    <w:rsid w:val="0020144E"/>
    <w:rsid w:val="0020165E"/>
    <w:rsid w:val="002018A6"/>
    <w:rsid w:val="00201D49"/>
    <w:rsid w:val="00202090"/>
    <w:rsid w:val="002029FC"/>
    <w:rsid w:val="00202BAD"/>
    <w:rsid w:val="0020348B"/>
    <w:rsid w:val="002035E2"/>
    <w:rsid w:val="0020377B"/>
    <w:rsid w:val="002038B8"/>
    <w:rsid w:val="00203AFB"/>
    <w:rsid w:val="00203B04"/>
    <w:rsid w:val="00203C2A"/>
    <w:rsid w:val="00203C70"/>
    <w:rsid w:val="00203E4C"/>
    <w:rsid w:val="00203F84"/>
    <w:rsid w:val="002041ED"/>
    <w:rsid w:val="002042EE"/>
    <w:rsid w:val="002043A5"/>
    <w:rsid w:val="002049D5"/>
    <w:rsid w:val="00204B06"/>
    <w:rsid w:val="00204BAA"/>
    <w:rsid w:val="00204D02"/>
    <w:rsid w:val="00204DB2"/>
    <w:rsid w:val="00204DBA"/>
    <w:rsid w:val="00204E52"/>
    <w:rsid w:val="002050C6"/>
    <w:rsid w:val="002052EF"/>
    <w:rsid w:val="0020597C"/>
    <w:rsid w:val="00205C3E"/>
    <w:rsid w:val="00205C47"/>
    <w:rsid w:val="00206217"/>
    <w:rsid w:val="0020637C"/>
    <w:rsid w:val="00206514"/>
    <w:rsid w:val="0020652A"/>
    <w:rsid w:val="00207032"/>
    <w:rsid w:val="002072DA"/>
    <w:rsid w:val="00207349"/>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09C"/>
    <w:rsid w:val="002241A5"/>
    <w:rsid w:val="00224228"/>
    <w:rsid w:val="00224402"/>
    <w:rsid w:val="002244CD"/>
    <w:rsid w:val="00224534"/>
    <w:rsid w:val="0022479B"/>
    <w:rsid w:val="002247B1"/>
    <w:rsid w:val="00224907"/>
    <w:rsid w:val="00224F5E"/>
    <w:rsid w:val="00225407"/>
    <w:rsid w:val="002254D9"/>
    <w:rsid w:val="00225542"/>
    <w:rsid w:val="002256B6"/>
    <w:rsid w:val="0022599C"/>
    <w:rsid w:val="002260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745"/>
    <w:rsid w:val="00230B2F"/>
    <w:rsid w:val="00230C9E"/>
    <w:rsid w:val="002318EF"/>
    <w:rsid w:val="00231BE1"/>
    <w:rsid w:val="00231C96"/>
    <w:rsid w:val="00231D85"/>
    <w:rsid w:val="00231E77"/>
    <w:rsid w:val="002321C6"/>
    <w:rsid w:val="002324B2"/>
    <w:rsid w:val="002328DF"/>
    <w:rsid w:val="00232B3E"/>
    <w:rsid w:val="00232E0C"/>
    <w:rsid w:val="00232F09"/>
    <w:rsid w:val="00232F66"/>
    <w:rsid w:val="00232FB9"/>
    <w:rsid w:val="00232FD4"/>
    <w:rsid w:val="00233553"/>
    <w:rsid w:val="00233B70"/>
    <w:rsid w:val="00233CDF"/>
    <w:rsid w:val="00233DDE"/>
    <w:rsid w:val="00233E8A"/>
    <w:rsid w:val="00233F47"/>
    <w:rsid w:val="0023430D"/>
    <w:rsid w:val="002343D8"/>
    <w:rsid w:val="00234A97"/>
    <w:rsid w:val="00234D14"/>
    <w:rsid w:val="00235334"/>
    <w:rsid w:val="002355BC"/>
    <w:rsid w:val="002356F4"/>
    <w:rsid w:val="00235BFC"/>
    <w:rsid w:val="00235EA3"/>
    <w:rsid w:val="00236316"/>
    <w:rsid w:val="00236608"/>
    <w:rsid w:val="00236F38"/>
    <w:rsid w:val="0023703D"/>
    <w:rsid w:val="002376B3"/>
    <w:rsid w:val="00237821"/>
    <w:rsid w:val="00237843"/>
    <w:rsid w:val="00237E07"/>
    <w:rsid w:val="0024012D"/>
    <w:rsid w:val="00240318"/>
    <w:rsid w:val="00240345"/>
    <w:rsid w:val="002408C8"/>
    <w:rsid w:val="002409B6"/>
    <w:rsid w:val="00240A47"/>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11C"/>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AF8"/>
    <w:rsid w:val="00251B01"/>
    <w:rsid w:val="00251E03"/>
    <w:rsid w:val="00251FEE"/>
    <w:rsid w:val="00252221"/>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C63"/>
    <w:rsid w:val="00262FF1"/>
    <w:rsid w:val="002632C3"/>
    <w:rsid w:val="0026340A"/>
    <w:rsid w:val="002634F4"/>
    <w:rsid w:val="00263B7C"/>
    <w:rsid w:val="00263DFA"/>
    <w:rsid w:val="00263F5B"/>
    <w:rsid w:val="002640D0"/>
    <w:rsid w:val="002642B1"/>
    <w:rsid w:val="002644F5"/>
    <w:rsid w:val="00264609"/>
    <w:rsid w:val="0026473B"/>
    <w:rsid w:val="0026498A"/>
    <w:rsid w:val="00264CC2"/>
    <w:rsid w:val="00264F4B"/>
    <w:rsid w:val="00265116"/>
    <w:rsid w:val="002653A3"/>
    <w:rsid w:val="0026556D"/>
    <w:rsid w:val="002655DD"/>
    <w:rsid w:val="00265741"/>
    <w:rsid w:val="00265A89"/>
    <w:rsid w:val="00265E72"/>
    <w:rsid w:val="00265F6D"/>
    <w:rsid w:val="00266122"/>
    <w:rsid w:val="0026660B"/>
    <w:rsid w:val="002667ED"/>
    <w:rsid w:val="00266D6A"/>
    <w:rsid w:val="00266F2E"/>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916"/>
    <w:rsid w:val="00274F6C"/>
    <w:rsid w:val="00274F9C"/>
    <w:rsid w:val="00275080"/>
    <w:rsid w:val="00275533"/>
    <w:rsid w:val="00275D61"/>
    <w:rsid w:val="00275E8E"/>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4FE0"/>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217"/>
    <w:rsid w:val="0029095B"/>
    <w:rsid w:val="002911B9"/>
    <w:rsid w:val="0029154E"/>
    <w:rsid w:val="00291551"/>
    <w:rsid w:val="00291632"/>
    <w:rsid w:val="00291740"/>
    <w:rsid w:val="002919BF"/>
    <w:rsid w:val="002919C2"/>
    <w:rsid w:val="00291B85"/>
    <w:rsid w:val="00291DC6"/>
    <w:rsid w:val="002921E1"/>
    <w:rsid w:val="002924C9"/>
    <w:rsid w:val="0029318A"/>
    <w:rsid w:val="0029366D"/>
    <w:rsid w:val="00293700"/>
    <w:rsid w:val="00293863"/>
    <w:rsid w:val="002939B6"/>
    <w:rsid w:val="00293E3F"/>
    <w:rsid w:val="00293F93"/>
    <w:rsid w:val="00294080"/>
    <w:rsid w:val="002940A5"/>
    <w:rsid w:val="0029432E"/>
    <w:rsid w:val="00294758"/>
    <w:rsid w:val="00294816"/>
    <w:rsid w:val="00294A11"/>
    <w:rsid w:val="00294BC6"/>
    <w:rsid w:val="00294E38"/>
    <w:rsid w:val="00294F58"/>
    <w:rsid w:val="0029524E"/>
    <w:rsid w:val="00295402"/>
    <w:rsid w:val="002955C6"/>
    <w:rsid w:val="00295694"/>
    <w:rsid w:val="00295C66"/>
    <w:rsid w:val="00295E9E"/>
    <w:rsid w:val="002963B5"/>
    <w:rsid w:val="002964D0"/>
    <w:rsid w:val="002966D4"/>
    <w:rsid w:val="002968C3"/>
    <w:rsid w:val="00296AA3"/>
    <w:rsid w:val="00296C83"/>
    <w:rsid w:val="00296E5A"/>
    <w:rsid w:val="00297214"/>
    <w:rsid w:val="00297333"/>
    <w:rsid w:val="0029746C"/>
    <w:rsid w:val="002977E8"/>
    <w:rsid w:val="00297954"/>
    <w:rsid w:val="00297D0A"/>
    <w:rsid w:val="00297DD0"/>
    <w:rsid w:val="002A014E"/>
    <w:rsid w:val="002A0193"/>
    <w:rsid w:val="002A037C"/>
    <w:rsid w:val="002A081D"/>
    <w:rsid w:val="002A0833"/>
    <w:rsid w:val="002A0F03"/>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86D"/>
    <w:rsid w:val="002A4B3E"/>
    <w:rsid w:val="002A5330"/>
    <w:rsid w:val="002A543B"/>
    <w:rsid w:val="002A55B9"/>
    <w:rsid w:val="002A5734"/>
    <w:rsid w:val="002A5937"/>
    <w:rsid w:val="002A5B3B"/>
    <w:rsid w:val="002A5B74"/>
    <w:rsid w:val="002A5BC9"/>
    <w:rsid w:val="002A5CA0"/>
    <w:rsid w:val="002A5F64"/>
    <w:rsid w:val="002A6291"/>
    <w:rsid w:val="002A62E3"/>
    <w:rsid w:val="002A63F9"/>
    <w:rsid w:val="002A67AE"/>
    <w:rsid w:val="002A6F93"/>
    <w:rsid w:val="002A6FE1"/>
    <w:rsid w:val="002A71AA"/>
    <w:rsid w:val="002A7411"/>
    <w:rsid w:val="002A76FC"/>
    <w:rsid w:val="002A793F"/>
    <w:rsid w:val="002A7D15"/>
    <w:rsid w:val="002A7FA3"/>
    <w:rsid w:val="002A7FFB"/>
    <w:rsid w:val="002B0843"/>
    <w:rsid w:val="002B0989"/>
    <w:rsid w:val="002B1254"/>
    <w:rsid w:val="002B1321"/>
    <w:rsid w:val="002B1322"/>
    <w:rsid w:val="002B1615"/>
    <w:rsid w:val="002B1DCF"/>
    <w:rsid w:val="002B2035"/>
    <w:rsid w:val="002B2210"/>
    <w:rsid w:val="002B2385"/>
    <w:rsid w:val="002B26A1"/>
    <w:rsid w:val="002B2968"/>
    <w:rsid w:val="002B2AA7"/>
    <w:rsid w:val="002B2AE2"/>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55D"/>
    <w:rsid w:val="002B57AB"/>
    <w:rsid w:val="002B57D9"/>
    <w:rsid w:val="002B58EE"/>
    <w:rsid w:val="002B5919"/>
    <w:rsid w:val="002B5CEE"/>
    <w:rsid w:val="002B5F72"/>
    <w:rsid w:val="002B661D"/>
    <w:rsid w:val="002B6B5F"/>
    <w:rsid w:val="002B6D4C"/>
    <w:rsid w:val="002B6E3A"/>
    <w:rsid w:val="002B6FA9"/>
    <w:rsid w:val="002B71C3"/>
    <w:rsid w:val="002B7268"/>
    <w:rsid w:val="002B767B"/>
    <w:rsid w:val="002B7B85"/>
    <w:rsid w:val="002B7ECD"/>
    <w:rsid w:val="002B7F7A"/>
    <w:rsid w:val="002C0029"/>
    <w:rsid w:val="002C01BF"/>
    <w:rsid w:val="002C01CB"/>
    <w:rsid w:val="002C02AF"/>
    <w:rsid w:val="002C03AA"/>
    <w:rsid w:val="002C04E9"/>
    <w:rsid w:val="002C05CD"/>
    <w:rsid w:val="002C0F89"/>
    <w:rsid w:val="002C109C"/>
    <w:rsid w:val="002C135E"/>
    <w:rsid w:val="002C168A"/>
    <w:rsid w:val="002C17F8"/>
    <w:rsid w:val="002C198B"/>
    <w:rsid w:val="002C1B42"/>
    <w:rsid w:val="002C1BF7"/>
    <w:rsid w:val="002C1F0F"/>
    <w:rsid w:val="002C1F22"/>
    <w:rsid w:val="002C1F5B"/>
    <w:rsid w:val="002C20D4"/>
    <w:rsid w:val="002C2231"/>
    <w:rsid w:val="002C230A"/>
    <w:rsid w:val="002C24ED"/>
    <w:rsid w:val="002C25DF"/>
    <w:rsid w:val="002C2AF5"/>
    <w:rsid w:val="002C2B75"/>
    <w:rsid w:val="002C2D78"/>
    <w:rsid w:val="002C30D2"/>
    <w:rsid w:val="002C33C2"/>
    <w:rsid w:val="002C3476"/>
    <w:rsid w:val="002C35CD"/>
    <w:rsid w:val="002C37DE"/>
    <w:rsid w:val="002C3856"/>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11D"/>
    <w:rsid w:val="002C6703"/>
    <w:rsid w:val="002C67E8"/>
    <w:rsid w:val="002C6836"/>
    <w:rsid w:val="002C6D00"/>
    <w:rsid w:val="002C6F84"/>
    <w:rsid w:val="002C7290"/>
    <w:rsid w:val="002C79F2"/>
    <w:rsid w:val="002C7AD3"/>
    <w:rsid w:val="002D083A"/>
    <w:rsid w:val="002D0A71"/>
    <w:rsid w:val="002D0CAF"/>
    <w:rsid w:val="002D1235"/>
    <w:rsid w:val="002D136A"/>
    <w:rsid w:val="002D188F"/>
    <w:rsid w:val="002D1AF6"/>
    <w:rsid w:val="002D20F0"/>
    <w:rsid w:val="002D217F"/>
    <w:rsid w:val="002D21C8"/>
    <w:rsid w:val="002D261B"/>
    <w:rsid w:val="002D26B6"/>
    <w:rsid w:val="002D2798"/>
    <w:rsid w:val="002D29ED"/>
    <w:rsid w:val="002D2A81"/>
    <w:rsid w:val="002D2D99"/>
    <w:rsid w:val="002D2EB1"/>
    <w:rsid w:val="002D2FF4"/>
    <w:rsid w:val="002D3079"/>
    <w:rsid w:val="002D31AF"/>
    <w:rsid w:val="002D3637"/>
    <w:rsid w:val="002D388A"/>
    <w:rsid w:val="002D39A6"/>
    <w:rsid w:val="002D3AFC"/>
    <w:rsid w:val="002D3B08"/>
    <w:rsid w:val="002D3B3F"/>
    <w:rsid w:val="002D3C3B"/>
    <w:rsid w:val="002D3C6C"/>
    <w:rsid w:val="002D3D4A"/>
    <w:rsid w:val="002D4040"/>
    <w:rsid w:val="002D43A3"/>
    <w:rsid w:val="002D4F96"/>
    <w:rsid w:val="002D54B4"/>
    <w:rsid w:val="002D5656"/>
    <w:rsid w:val="002D598C"/>
    <w:rsid w:val="002D5A32"/>
    <w:rsid w:val="002D5CC2"/>
    <w:rsid w:val="002D5D01"/>
    <w:rsid w:val="002D5E57"/>
    <w:rsid w:val="002D61F0"/>
    <w:rsid w:val="002D6725"/>
    <w:rsid w:val="002D6A2F"/>
    <w:rsid w:val="002D6BCB"/>
    <w:rsid w:val="002D6D72"/>
    <w:rsid w:val="002D6DFC"/>
    <w:rsid w:val="002D6E3B"/>
    <w:rsid w:val="002D6E76"/>
    <w:rsid w:val="002D70C2"/>
    <w:rsid w:val="002D70C7"/>
    <w:rsid w:val="002D7290"/>
    <w:rsid w:val="002D7386"/>
    <w:rsid w:val="002D7391"/>
    <w:rsid w:val="002D7510"/>
    <w:rsid w:val="002D75D9"/>
    <w:rsid w:val="002D77F1"/>
    <w:rsid w:val="002D788F"/>
    <w:rsid w:val="002D7916"/>
    <w:rsid w:val="002D7A20"/>
    <w:rsid w:val="002D7E37"/>
    <w:rsid w:val="002E018D"/>
    <w:rsid w:val="002E01FB"/>
    <w:rsid w:val="002E0402"/>
    <w:rsid w:val="002E06E1"/>
    <w:rsid w:val="002E0AFA"/>
    <w:rsid w:val="002E0C54"/>
    <w:rsid w:val="002E0D33"/>
    <w:rsid w:val="002E12FC"/>
    <w:rsid w:val="002E163D"/>
    <w:rsid w:val="002E1CDF"/>
    <w:rsid w:val="002E1EB1"/>
    <w:rsid w:val="002E20A1"/>
    <w:rsid w:val="002E2405"/>
    <w:rsid w:val="002E2772"/>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9DB"/>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7C2"/>
    <w:rsid w:val="002E7A2A"/>
    <w:rsid w:val="002E7F9F"/>
    <w:rsid w:val="002F0253"/>
    <w:rsid w:val="002F0AF6"/>
    <w:rsid w:val="002F0B42"/>
    <w:rsid w:val="002F1069"/>
    <w:rsid w:val="002F10AD"/>
    <w:rsid w:val="002F113A"/>
    <w:rsid w:val="002F1578"/>
    <w:rsid w:val="002F1596"/>
    <w:rsid w:val="002F15B9"/>
    <w:rsid w:val="002F1796"/>
    <w:rsid w:val="002F1ABF"/>
    <w:rsid w:val="002F1DEE"/>
    <w:rsid w:val="002F1E9F"/>
    <w:rsid w:val="002F1FB1"/>
    <w:rsid w:val="002F2336"/>
    <w:rsid w:val="002F240B"/>
    <w:rsid w:val="002F27ED"/>
    <w:rsid w:val="002F29D3"/>
    <w:rsid w:val="002F2D8E"/>
    <w:rsid w:val="002F2E22"/>
    <w:rsid w:val="002F330D"/>
    <w:rsid w:val="002F33D1"/>
    <w:rsid w:val="002F3510"/>
    <w:rsid w:val="002F36E3"/>
    <w:rsid w:val="002F3C95"/>
    <w:rsid w:val="002F44A6"/>
    <w:rsid w:val="002F4541"/>
    <w:rsid w:val="002F4AB3"/>
    <w:rsid w:val="002F4B23"/>
    <w:rsid w:val="002F4F8C"/>
    <w:rsid w:val="002F5148"/>
    <w:rsid w:val="002F591D"/>
    <w:rsid w:val="002F5E5A"/>
    <w:rsid w:val="002F5E81"/>
    <w:rsid w:val="002F6001"/>
    <w:rsid w:val="002F6229"/>
    <w:rsid w:val="002F63DA"/>
    <w:rsid w:val="002F65D7"/>
    <w:rsid w:val="002F66D3"/>
    <w:rsid w:val="002F6B38"/>
    <w:rsid w:val="002F6EE2"/>
    <w:rsid w:val="002F757A"/>
    <w:rsid w:val="002F7657"/>
    <w:rsid w:val="002F7955"/>
    <w:rsid w:val="002F7DB2"/>
    <w:rsid w:val="0030005E"/>
    <w:rsid w:val="003004D5"/>
    <w:rsid w:val="00300993"/>
    <w:rsid w:val="00300A3C"/>
    <w:rsid w:val="00300AB2"/>
    <w:rsid w:val="00300BF2"/>
    <w:rsid w:val="00300D1B"/>
    <w:rsid w:val="00300F2A"/>
    <w:rsid w:val="003012C9"/>
    <w:rsid w:val="00301A35"/>
    <w:rsid w:val="00302104"/>
    <w:rsid w:val="003023A6"/>
    <w:rsid w:val="00302595"/>
    <w:rsid w:val="003029D7"/>
    <w:rsid w:val="00302AA9"/>
    <w:rsid w:val="00302BA1"/>
    <w:rsid w:val="00303010"/>
    <w:rsid w:val="00303298"/>
    <w:rsid w:val="0030361D"/>
    <w:rsid w:val="00303711"/>
    <w:rsid w:val="00303765"/>
    <w:rsid w:val="00303E27"/>
    <w:rsid w:val="00303E7C"/>
    <w:rsid w:val="00304149"/>
    <w:rsid w:val="003042DC"/>
    <w:rsid w:val="00304A3B"/>
    <w:rsid w:val="00304ADB"/>
    <w:rsid w:val="00304B92"/>
    <w:rsid w:val="00304B99"/>
    <w:rsid w:val="00304E15"/>
    <w:rsid w:val="00304F0B"/>
    <w:rsid w:val="003058CC"/>
    <w:rsid w:val="00305AD0"/>
    <w:rsid w:val="00305C70"/>
    <w:rsid w:val="00305DF2"/>
    <w:rsid w:val="00306094"/>
    <w:rsid w:val="00306292"/>
    <w:rsid w:val="00306457"/>
    <w:rsid w:val="00306752"/>
    <w:rsid w:val="00306835"/>
    <w:rsid w:val="003072BE"/>
    <w:rsid w:val="003073D5"/>
    <w:rsid w:val="003075B3"/>
    <w:rsid w:val="0030782D"/>
    <w:rsid w:val="00307B60"/>
    <w:rsid w:val="00307BCE"/>
    <w:rsid w:val="00307C52"/>
    <w:rsid w:val="00310227"/>
    <w:rsid w:val="0031027E"/>
    <w:rsid w:val="003103BD"/>
    <w:rsid w:val="00310645"/>
    <w:rsid w:val="003109CE"/>
    <w:rsid w:val="00310CB5"/>
    <w:rsid w:val="003115EC"/>
    <w:rsid w:val="0031179F"/>
    <w:rsid w:val="00311C7B"/>
    <w:rsid w:val="00312093"/>
    <w:rsid w:val="0031215B"/>
    <w:rsid w:val="003122E5"/>
    <w:rsid w:val="00312656"/>
    <w:rsid w:val="0031272F"/>
    <w:rsid w:val="00312A35"/>
    <w:rsid w:val="00312AF0"/>
    <w:rsid w:val="00312C11"/>
    <w:rsid w:val="00312C68"/>
    <w:rsid w:val="00313006"/>
    <w:rsid w:val="00313448"/>
    <w:rsid w:val="003134A5"/>
    <w:rsid w:val="00313A66"/>
    <w:rsid w:val="00313B0F"/>
    <w:rsid w:val="00313E2E"/>
    <w:rsid w:val="00314006"/>
    <w:rsid w:val="00314079"/>
    <w:rsid w:val="00314342"/>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6B08"/>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73"/>
    <w:rsid w:val="00324A92"/>
    <w:rsid w:val="00325742"/>
    <w:rsid w:val="00325762"/>
    <w:rsid w:val="00325794"/>
    <w:rsid w:val="00325BD1"/>
    <w:rsid w:val="00325BF4"/>
    <w:rsid w:val="00325F1C"/>
    <w:rsid w:val="00325F7E"/>
    <w:rsid w:val="00326084"/>
    <w:rsid w:val="00326195"/>
    <w:rsid w:val="0032673B"/>
    <w:rsid w:val="00326A54"/>
    <w:rsid w:val="00326A65"/>
    <w:rsid w:val="00326F83"/>
    <w:rsid w:val="00326FAF"/>
    <w:rsid w:val="00326FF1"/>
    <w:rsid w:val="00326FF5"/>
    <w:rsid w:val="0032744B"/>
    <w:rsid w:val="00327554"/>
    <w:rsid w:val="0032799F"/>
    <w:rsid w:val="00327BFA"/>
    <w:rsid w:val="00327D7E"/>
    <w:rsid w:val="00327F38"/>
    <w:rsid w:val="00327F81"/>
    <w:rsid w:val="003302EE"/>
    <w:rsid w:val="003306E0"/>
    <w:rsid w:val="00330749"/>
    <w:rsid w:val="003308B4"/>
    <w:rsid w:val="003309D1"/>
    <w:rsid w:val="00330A49"/>
    <w:rsid w:val="00330D21"/>
    <w:rsid w:val="00330F77"/>
    <w:rsid w:val="00331125"/>
    <w:rsid w:val="00331351"/>
    <w:rsid w:val="00331413"/>
    <w:rsid w:val="00331704"/>
    <w:rsid w:val="0033191F"/>
    <w:rsid w:val="00331A49"/>
    <w:rsid w:val="00331C24"/>
    <w:rsid w:val="00331EFF"/>
    <w:rsid w:val="0033215B"/>
    <w:rsid w:val="003324DA"/>
    <w:rsid w:val="00332667"/>
    <w:rsid w:val="0033290C"/>
    <w:rsid w:val="00332BCF"/>
    <w:rsid w:val="00333064"/>
    <w:rsid w:val="00333547"/>
    <w:rsid w:val="00333C1D"/>
    <w:rsid w:val="00333D98"/>
    <w:rsid w:val="00333DB5"/>
    <w:rsid w:val="003341DD"/>
    <w:rsid w:val="003343F5"/>
    <w:rsid w:val="00334444"/>
    <w:rsid w:val="003347FB"/>
    <w:rsid w:val="003349EA"/>
    <w:rsid w:val="00334A1C"/>
    <w:rsid w:val="0033514F"/>
    <w:rsid w:val="00335223"/>
    <w:rsid w:val="0033554D"/>
    <w:rsid w:val="0033571F"/>
    <w:rsid w:val="003363D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197"/>
    <w:rsid w:val="0034120D"/>
    <w:rsid w:val="00341864"/>
    <w:rsid w:val="00341A13"/>
    <w:rsid w:val="00341A4F"/>
    <w:rsid w:val="00341FA9"/>
    <w:rsid w:val="0034203D"/>
    <w:rsid w:val="003421E8"/>
    <w:rsid w:val="00342378"/>
    <w:rsid w:val="003425EA"/>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E1"/>
    <w:rsid w:val="003476E2"/>
    <w:rsid w:val="00347853"/>
    <w:rsid w:val="00347A17"/>
    <w:rsid w:val="00347B13"/>
    <w:rsid w:val="00347B76"/>
    <w:rsid w:val="00347C19"/>
    <w:rsid w:val="00347D59"/>
    <w:rsid w:val="003502A9"/>
    <w:rsid w:val="003503EE"/>
    <w:rsid w:val="00350480"/>
    <w:rsid w:val="003509D9"/>
    <w:rsid w:val="00350C22"/>
    <w:rsid w:val="00350CE0"/>
    <w:rsid w:val="00350E5E"/>
    <w:rsid w:val="00351439"/>
    <w:rsid w:val="003517C5"/>
    <w:rsid w:val="003518D6"/>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666"/>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A68"/>
    <w:rsid w:val="00362D1E"/>
    <w:rsid w:val="00363108"/>
    <w:rsid w:val="003632DD"/>
    <w:rsid w:val="003633C9"/>
    <w:rsid w:val="00363503"/>
    <w:rsid w:val="00363FD0"/>
    <w:rsid w:val="003640DB"/>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466"/>
    <w:rsid w:val="00372505"/>
    <w:rsid w:val="003726B8"/>
    <w:rsid w:val="0037274C"/>
    <w:rsid w:val="00372B68"/>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76D"/>
    <w:rsid w:val="00376A26"/>
    <w:rsid w:val="00376C9E"/>
    <w:rsid w:val="00376F08"/>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A0A"/>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274"/>
    <w:rsid w:val="00392FB5"/>
    <w:rsid w:val="00393010"/>
    <w:rsid w:val="00393863"/>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9A"/>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669"/>
    <w:rsid w:val="003A286B"/>
    <w:rsid w:val="003A298F"/>
    <w:rsid w:val="003A2A79"/>
    <w:rsid w:val="003A2CF8"/>
    <w:rsid w:val="003A2E44"/>
    <w:rsid w:val="003A34B1"/>
    <w:rsid w:val="003A3D4D"/>
    <w:rsid w:val="003A3DE2"/>
    <w:rsid w:val="003A3F4E"/>
    <w:rsid w:val="003A4246"/>
    <w:rsid w:val="003A4256"/>
    <w:rsid w:val="003A42C9"/>
    <w:rsid w:val="003A4446"/>
    <w:rsid w:val="003A4469"/>
    <w:rsid w:val="003A4670"/>
    <w:rsid w:val="003A4779"/>
    <w:rsid w:val="003A4A4E"/>
    <w:rsid w:val="003A4C4A"/>
    <w:rsid w:val="003A4D3C"/>
    <w:rsid w:val="003A5C58"/>
    <w:rsid w:val="003A5CDA"/>
    <w:rsid w:val="003A5FEA"/>
    <w:rsid w:val="003A620B"/>
    <w:rsid w:val="003A6356"/>
    <w:rsid w:val="003A674A"/>
    <w:rsid w:val="003A68EC"/>
    <w:rsid w:val="003A6C54"/>
    <w:rsid w:val="003A6DC3"/>
    <w:rsid w:val="003A6FDE"/>
    <w:rsid w:val="003A7185"/>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C0"/>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7EE"/>
    <w:rsid w:val="003B6A8F"/>
    <w:rsid w:val="003B6AC6"/>
    <w:rsid w:val="003B6BFA"/>
    <w:rsid w:val="003B6D1C"/>
    <w:rsid w:val="003B6D23"/>
    <w:rsid w:val="003B6FC8"/>
    <w:rsid w:val="003B71E5"/>
    <w:rsid w:val="003B7302"/>
    <w:rsid w:val="003B7431"/>
    <w:rsid w:val="003B763D"/>
    <w:rsid w:val="003C0436"/>
    <w:rsid w:val="003C0CEE"/>
    <w:rsid w:val="003C0D56"/>
    <w:rsid w:val="003C0DBD"/>
    <w:rsid w:val="003C0EE2"/>
    <w:rsid w:val="003C1058"/>
    <w:rsid w:val="003C1433"/>
    <w:rsid w:val="003C19CE"/>
    <w:rsid w:val="003C1C86"/>
    <w:rsid w:val="003C1F30"/>
    <w:rsid w:val="003C208F"/>
    <w:rsid w:val="003C2B42"/>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540"/>
    <w:rsid w:val="003C58FD"/>
    <w:rsid w:val="003C5C8A"/>
    <w:rsid w:val="003C5F0A"/>
    <w:rsid w:val="003C5F29"/>
    <w:rsid w:val="003C5FD9"/>
    <w:rsid w:val="003C6261"/>
    <w:rsid w:val="003C66D0"/>
    <w:rsid w:val="003C72A6"/>
    <w:rsid w:val="003C7339"/>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88"/>
    <w:rsid w:val="003D2C9B"/>
    <w:rsid w:val="003D2D8A"/>
    <w:rsid w:val="003D2E3C"/>
    <w:rsid w:val="003D300F"/>
    <w:rsid w:val="003D33DF"/>
    <w:rsid w:val="003D352C"/>
    <w:rsid w:val="003D3782"/>
    <w:rsid w:val="003D3798"/>
    <w:rsid w:val="003D3A43"/>
    <w:rsid w:val="003D3AE8"/>
    <w:rsid w:val="003D3E62"/>
    <w:rsid w:val="003D3EF0"/>
    <w:rsid w:val="003D4265"/>
    <w:rsid w:val="003D43CF"/>
    <w:rsid w:val="003D4486"/>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BF9"/>
    <w:rsid w:val="003D7E76"/>
    <w:rsid w:val="003E0078"/>
    <w:rsid w:val="003E016A"/>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582"/>
    <w:rsid w:val="003E4801"/>
    <w:rsid w:val="003E4845"/>
    <w:rsid w:val="003E4C21"/>
    <w:rsid w:val="003E5482"/>
    <w:rsid w:val="003E58D8"/>
    <w:rsid w:val="003E59F1"/>
    <w:rsid w:val="003E5A2C"/>
    <w:rsid w:val="003E5A64"/>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6F0"/>
    <w:rsid w:val="003F1BAE"/>
    <w:rsid w:val="003F1BAF"/>
    <w:rsid w:val="003F1C03"/>
    <w:rsid w:val="003F1DB8"/>
    <w:rsid w:val="003F1E22"/>
    <w:rsid w:val="003F1E84"/>
    <w:rsid w:val="003F25F2"/>
    <w:rsid w:val="003F265C"/>
    <w:rsid w:val="003F296C"/>
    <w:rsid w:val="003F2AD9"/>
    <w:rsid w:val="003F42D6"/>
    <w:rsid w:val="003F482F"/>
    <w:rsid w:val="003F48BA"/>
    <w:rsid w:val="003F48D0"/>
    <w:rsid w:val="003F4CA0"/>
    <w:rsid w:val="003F4D1B"/>
    <w:rsid w:val="003F4D30"/>
    <w:rsid w:val="003F4D3E"/>
    <w:rsid w:val="003F52DC"/>
    <w:rsid w:val="003F57D4"/>
    <w:rsid w:val="003F5922"/>
    <w:rsid w:val="003F5A1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3BC"/>
    <w:rsid w:val="0040168F"/>
    <w:rsid w:val="00401701"/>
    <w:rsid w:val="004017EE"/>
    <w:rsid w:val="004019AA"/>
    <w:rsid w:val="004020C5"/>
    <w:rsid w:val="0040244D"/>
    <w:rsid w:val="00402478"/>
    <w:rsid w:val="00402564"/>
    <w:rsid w:val="004028A9"/>
    <w:rsid w:val="00402C21"/>
    <w:rsid w:val="00402D0F"/>
    <w:rsid w:val="00402FE7"/>
    <w:rsid w:val="004030CE"/>
    <w:rsid w:val="0040311A"/>
    <w:rsid w:val="0040324D"/>
    <w:rsid w:val="004038E9"/>
    <w:rsid w:val="00403AFD"/>
    <w:rsid w:val="00403DDF"/>
    <w:rsid w:val="00403E12"/>
    <w:rsid w:val="00404224"/>
    <w:rsid w:val="00404250"/>
    <w:rsid w:val="004042AB"/>
    <w:rsid w:val="00404329"/>
    <w:rsid w:val="004044A9"/>
    <w:rsid w:val="00404617"/>
    <w:rsid w:val="004047FF"/>
    <w:rsid w:val="00404B98"/>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8DB"/>
    <w:rsid w:val="00411C83"/>
    <w:rsid w:val="00411E93"/>
    <w:rsid w:val="00411EF6"/>
    <w:rsid w:val="0041251F"/>
    <w:rsid w:val="004126E2"/>
    <w:rsid w:val="00412791"/>
    <w:rsid w:val="00412853"/>
    <w:rsid w:val="004129B0"/>
    <w:rsid w:val="00412B61"/>
    <w:rsid w:val="004130BB"/>
    <w:rsid w:val="004136DE"/>
    <w:rsid w:val="0041383B"/>
    <w:rsid w:val="00413B56"/>
    <w:rsid w:val="00413CDA"/>
    <w:rsid w:val="004141A4"/>
    <w:rsid w:val="00414421"/>
    <w:rsid w:val="00414A20"/>
    <w:rsid w:val="00414CD5"/>
    <w:rsid w:val="00414E46"/>
    <w:rsid w:val="00415066"/>
    <w:rsid w:val="004150DB"/>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06"/>
    <w:rsid w:val="00421D7C"/>
    <w:rsid w:val="00422655"/>
    <w:rsid w:val="00422735"/>
    <w:rsid w:val="00422D20"/>
    <w:rsid w:val="00422E43"/>
    <w:rsid w:val="004233B6"/>
    <w:rsid w:val="00423629"/>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5B60"/>
    <w:rsid w:val="00426011"/>
    <w:rsid w:val="0042602F"/>
    <w:rsid w:val="004260C5"/>
    <w:rsid w:val="00426190"/>
    <w:rsid w:val="004261C8"/>
    <w:rsid w:val="00426552"/>
    <w:rsid w:val="004265F1"/>
    <w:rsid w:val="0042669E"/>
    <w:rsid w:val="004267A7"/>
    <w:rsid w:val="004269A5"/>
    <w:rsid w:val="00426EAF"/>
    <w:rsid w:val="0042710E"/>
    <w:rsid w:val="00427656"/>
    <w:rsid w:val="00427685"/>
    <w:rsid w:val="00427729"/>
    <w:rsid w:val="00427731"/>
    <w:rsid w:val="0042799D"/>
    <w:rsid w:val="00427A7A"/>
    <w:rsid w:val="0043089C"/>
    <w:rsid w:val="0043098D"/>
    <w:rsid w:val="00430D21"/>
    <w:rsid w:val="00430D7D"/>
    <w:rsid w:val="00431129"/>
    <w:rsid w:val="0043153F"/>
    <w:rsid w:val="00431689"/>
    <w:rsid w:val="004316B7"/>
    <w:rsid w:val="0043173D"/>
    <w:rsid w:val="00431798"/>
    <w:rsid w:val="0043183E"/>
    <w:rsid w:val="00431FC5"/>
    <w:rsid w:val="004321BF"/>
    <w:rsid w:val="00432455"/>
    <w:rsid w:val="004327A4"/>
    <w:rsid w:val="0043284D"/>
    <w:rsid w:val="00432971"/>
    <w:rsid w:val="00432AD7"/>
    <w:rsid w:val="00432BE2"/>
    <w:rsid w:val="00432D34"/>
    <w:rsid w:val="00432D76"/>
    <w:rsid w:val="00432F45"/>
    <w:rsid w:val="00433129"/>
    <w:rsid w:val="00433990"/>
    <w:rsid w:val="00433A22"/>
    <w:rsid w:val="00433CB1"/>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0B"/>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3F11"/>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AA0"/>
    <w:rsid w:val="00451F17"/>
    <w:rsid w:val="00452041"/>
    <w:rsid w:val="00452209"/>
    <w:rsid w:val="004522B4"/>
    <w:rsid w:val="00452316"/>
    <w:rsid w:val="00452643"/>
    <w:rsid w:val="00452CC5"/>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641"/>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CD"/>
    <w:rsid w:val="00460556"/>
    <w:rsid w:val="00460997"/>
    <w:rsid w:val="00460A41"/>
    <w:rsid w:val="00460B11"/>
    <w:rsid w:val="00460B43"/>
    <w:rsid w:val="00460EBB"/>
    <w:rsid w:val="004611C8"/>
    <w:rsid w:val="0046178E"/>
    <w:rsid w:val="00461970"/>
    <w:rsid w:val="00461CF4"/>
    <w:rsid w:val="00461EA3"/>
    <w:rsid w:val="00461FD2"/>
    <w:rsid w:val="00462070"/>
    <w:rsid w:val="004629D4"/>
    <w:rsid w:val="00462BDA"/>
    <w:rsid w:val="00462EDD"/>
    <w:rsid w:val="0046305E"/>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1B6"/>
    <w:rsid w:val="00466623"/>
    <w:rsid w:val="00466786"/>
    <w:rsid w:val="00467039"/>
    <w:rsid w:val="0046722E"/>
    <w:rsid w:val="004673E0"/>
    <w:rsid w:val="00467A8B"/>
    <w:rsid w:val="00467AB5"/>
    <w:rsid w:val="00467AFF"/>
    <w:rsid w:val="00467DCE"/>
    <w:rsid w:val="004702A9"/>
    <w:rsid w:val="004702FF"/>
    <w:rsid w:val="004708DD"/>
    <w:rsid w:val="00470957"/>
    <w:rsid w:val="00470B4D"/>
    <w:rsid w:val="00470C44"/>
    <w:rsid w:val="00470DA0"/>
    <w:rsid w:val="00471055"/>
    <w:rsid w:val="00471083"/>
    <w:rsid w:val="00471779"/>
    <w:rsid w:val="00471BCF"/>
    <w:rsid w:val="00471F99"/>
    <w:rsid w:val="00472327"/>
    <w:rsid w:val="0047267D"/>
    <w:rsid w:val="00472E74"/>
    <w:rsid w:val="004730D0"/>
    <w:rsid w:val="00473370"/>
    <w:rsid w:val="00473891"/>
    <w:rsid w:val="00473A08"/>
    <w:rsid w:val="00473F98"/>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676F"/>
    <w:rsid w:val="00476F73"/>
    <w:rsid w:val="004776C5"/>
    <w:rsid w:val="004777BE"/>
    <w:rsid w:val="00477FDC"/>
    <w:rsid w:val="00480506"/>
    <w:rsid w:val="00480650"/>
    <w:rsid w:val="00480726"/>
    <w:rsid w:val="00480795"/>
    <w:rsid w:val="00480953"/>
    <w:rsid w:val="00480A00"/>
    <w:rsid w:val="00480B23"/>
    <w:rsid w:val="00480B32"/>
    <w:rsid w:val="00480FAB"/>
    <w:rsid w:val="00481562"/>
    <w:rsid w:val="00481A5E"/>
    <w:rsid w:val="00481D24"/>
    <w:rsid w:val="00481F0D"/>
    <w:rsid w:val="00482018"/>
    <w:rsid w:val="004825F6"/>
    <w:rsid w:val="004826C7"/>
    <w:rsid w:val="004833B7"/>
    <w:rsid w:val="00483466"/>
    <w:rsid w:val="004834B6"/>
    <w:rsid w:val="00483533"/>
    <w:rsid w:val="004836B0"/>
    <w:rsid w:val="00483D8E"/>
    <w:rsid w:val="00483F88"/>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B9"/>
    <w:rsid w:val="004867FC"/>
    <w:rsid w:val="00486858"/>
    <w:rsid w:val="00486BBB"/>
    <w:rsid w:val="00486F26"/>
    <w:rsid w:val="00486F48"/>
    <w:rsid w:val="004873A1"/>
    <w:rsid w:val="00487507"/>
    <w:rsid w:val="004875E6"/>
    <w:rsid w:val="00490150"/>
    <w:rsid w:val="004902B6"/>
    <w:rsid w:val="0049059F"/>
    <w:rsid w:val="00490608"/>
    <w:rsid w:val="00490809"/>
    <w:rsid w:val="00490AA3"/>
    <w:rsid w:val="00490FEE"/>
    <w:rsid w:val="00491266"/>
    <w:rsid w:val="0049161C"/>
    <w:rsid w:val="0049167B"/>
    <w:rsid w:val="0049169F"/>
    <w:rsid w:val="00491799"/>
    <w:rsid w:val="004919E9"/>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616"/>
    <w:rsid w:val="004A0754"/>
    <w:rsid w:val="004A0774"/>
    <w:rsid w:val="004A091F"/>
    <w:rsid w:val="004A0B40"/>
    <w:rsid w:val="004A0CC0"/>
    <w:rsid w:val="004A0FAC"/>
    <w:rsid w:val="004A1201"/>
    <w:rsid w:val="004A146C"/>
    <w:rsid w:val="004A146F"/>
    <w:rsid w:val="004A1644"/>
    <w:rsid w:val="004A16FC"/>
    <w:rsid w:val="004A1820"/>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AAE"/>
    <w:rsid w:val="004A6C02"/>
    <w:rsid w:val="004A74F2"/>
    <w:rsid w:val="004A7695"/>
    <w:rsid w:val="004A76FF"/>
    <w:rsid w:val="004A792D"/>
    <w:rsid w:val="004A7A4C"/>
    <w:rsid w:val="004A7C63"/>
    <w:rsid w:val="004A7C9F"/>
    <w:rsid w:val="004A7ED6"/>
    <w:rsid w:val="004B00CD"/>
    <w:rsid w:val="004B017C"/>
    <w:rsid w:val="004B0294"/>
    <w:rsid w:val="004B0617"/>
    <w:rsid w:val="004B067B"/>
    <w:rsid w:val="004B082D"/>
    <w:rsid w:val="004B100A"/>
    <w:rsid w:val="004B1525"/>
    <w:rsid w:val="004B1C97"/>
    <w:rsid w:val="004B1F99"/>
    <w:rsid w:val="004B2228"/>
    <w:rsid w:val="004B2418"/>
    <w:rsid w:val="004B253C"/>
    <w:rsid w:val="004B26B2"/>
    <w:rsid w:val="004B28FD"/>
    <w:rsid w:val="004B29BB"/>
    <w:rsid w:val="004B2D97"/>
    <w:rsid w:val="004B3446"/>
    <w:rsid w:val="004B34C3"/>
    <w:rsid w:val="004B37F3"/>
    <w:rsid w:val="004B38B8"/>
    <w:rsid w:val="004B3CC7"/>
    <w:rsid w:val="004B3E9E"/>
    <w:rsid w:val="004B3FF3"/>
    <w:rsid w:val="004B414A"/>
    <w:rsid w:val="004B42E0"/>
    <w:rsid w:val="004B4307"/>
    <w:rsid w:val="004B45C8"/>
    <w:rsid w:val="004B49C1"/>
    <w:rsid w:val="004B4D37"/>
    <w:rsid w:val="004B4D4D"/>
    <w:rsid w:val="004B4DD6"/>
    <w:rsid w:val="004B4F19"/>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2BD0"/>
    <w:rsid w:val="004C35E3"/>
    <w:rsid w:val="004C3700"/>
    <w:rsid w:val="004C386B"/>
    <w:rsid w:val="004C3C76"/>
    <w:rsid w:val="004C3D75"/>
    <w:rsid w:val="004C3D98"/>
    <w:rsid w:val="004C3DDE"/>
    <w:rsid w:val="004C4247"/>
    <w:rsid w:val="004C4286"/>
    <w:rsid w:val="004C460F"/>
    <w:rsid w:val="004C493C"/>
    <w:rsid w:val="004C4FDC"/>
    <w:rsid w:val="004C5097"/>
    <w:rsid w:val="004C50C9"/>
    <w:rsid w:val="004C5269"/>
    <w:rsid w:val="004C52DD"/>
    <w:rsid w:val="004C59DA"/>
    <w:rsid w:val="004C5DE4"/>
    <w:rsid w:val="004C6033"/>
    <w:rsid w:val="004C60BC"/>
    <w:rsid w:val="004C60E6"/>
    <w:rsid w:val="004C620E"/>
    <w:rsid w:val="004C6321"/>
    <w:rsid w:val="004C6534"/>
    <w:rsid w:val="004C666C"/>
    <w:rsid w:val="004C69FD"/>
    <w:rsid w:val="004C6BE1"/>
    <w:rsid w:val="004C6D03"/>
    <w:rsid w:val="004C6DAC"/>
    <w:rsid w:val="004C6E43"/>
    <w:rsid w:val="004C71C1"/>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275"/>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414"/>
    <w:rsid w:val="004E0888"/>
    <w:rsid w:val="004E0A0A"/>
    <w:rsid w:val="004E0BA1"/>
    <w:rsid w:val="004E0EFC"/>
    <w:rsid w:val="004E0FEC"/>
    <w:rsid w:val="004E1A3E"/>
    <w:rsid w:val="004E215B"/>
    <w:rsid w:val="004E22C5"/>
    <w:rsid w:val="004E2381"/>
    <w:rsid w:val="004E29B6"/>
    <w:rsid w:val="004E2A94"/>
    <w:rsid w:val="004E30B9"/>
    <w:rsid w:val="004E3202"/>
    <w:rsid w:val="004E33DC"/>
    <w:rsid w:val="004E3645"/>
    <w:rsid w:val="004E39CB"/>
    <w:rsid w:val="004E3A6E"/>
    <w:rsid w:val="004E3AA3"/>
    <w:rsid w:val="004E3E77"/>
    <w:rsid w:val="004E3EB9"/>
    <w:rsid w:val="004E3EBA"/>
    <w:rsid w:val="004E4057"/>
    <w:rsid w:val="004E4236"/>
    <w:rsid w:val="004E448D"/>
    <w:rsid w:val="004E4597"/>
    <w:rsid w:val="004E4996"/>
    <w:rsid w:val="004E52B9"/>
    <w:rsid w:val="004E545E"/>
    <w:rsid w:val="004E551B"/>
    <w:rsid w:val="004E5743"/>
    <w:rsid w:val="004E57C2"/>
    <w:rsid w:val="004E5B0C"/>
    <w:rsid w:val="004E5FB6"/>
    <w:rsid w:val="004E601B"/>
    <w:rsid w:val="004E6120"/>
    <w:rsid w:val="004E6341"/>
    <w:rsid w:val="004E63DD"/>
    <w:rsid w:val="004E63DF"/>
    <w:rsid w:val="004E6459"/>
    <w:rsid w:val="004E6A7C"/>
    <w:rsid w:val="004E6B6C"/>
    <w:rsid w:val="004E6BB2"/>
    <w:rsid w:val="004E6C45"/>
    <w:rsid w:val="004E6E8A"/>
    <w:rsid w:val="004E7178"/>
    <w:rsid w:val="004E724C"/>
    <w:rsid w:val="004E7669"/>
    <w:rsid w:val="004E7AFD"/>
    <w:rsid w:val="004E7D14"/>
    <w:rsid w:val="004E7DA8"/>
    <w:rsid w:val="004F034E"/>
    <w:rsid w:val="004F0424"/>
    <w:rsid w:val="004F04B1"/>
    <w:rsid w:val="004F04B2"/>
    <w:rsid w:val="004F07D2"/>
    <w:rsid w:val="004F16D7"/>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8E4"/>
    <w:rsid w:val="004F4A4B"/>
    <w:rsid w:val="004F4C01"/>
    <w:rsid w:val="004F4DB9"/>
    <w:rsid w:val="004F5068"/>
    <w:rsid w:val="004F50B5"/>
    <w:rsid w:val="004F5291"/>
    <w:rsid w:val="004F53CF"/>
    <w:rsid w:val="004F5432"/>
    <w:rsid w:val="004F5484"/>
    <w:rsid w:val="004F5498"/>
    <w:rsid w:val="004F5CEC"/>
    <w:rsid w:val="004F5EDE"/>
    <w:rsid w:val="004F60FE"/>
    <w:rsid w:val="004F6223"/>
    <w:rsid w:val="004F6BCE"/>
    <w:rsid w:val="004F6CCE"/>
    <w:rsid w:val="004F707C"/>
    <w:rsid w:val="004F7086"/>
    <w:rsid w:val="004F7260"/>
    <w:rsid w:val="004F7284"/>
    <w:rsid w:val="004F7443"/>
    <w:rsid w:val="004F74D4"/>
    <w:rsid w:val="004F7537"/>
    <w:rsid w:val="004F7810"/>
    <w:rsid w:val="004F78D0"/>
    <w:rsid w:val="004F78D6"/>
    <w:rsid w:val="004F7A7A"/>
    <w:rsid w:val="004F7C8D"/>
    <w:rsid w:val="004F7F65"/>
    <w:rsid w:val="00500104"/>
    <w:rsid w:val="0050026A"/>
    <w:rsid w:val="005004CD"/>
    <w:rsid w:val="00500961"/>
    <w:rsid w:val="00500EB0"/>
    <w:rsid w:val="00500F4A"/>
    <w:rsid w:val="00501684"/>
    <w:rsid w:val="00501749"/>
    <w:rsid w:val="00501A05"/>
    <w:rsid w:val="00501BCD"/>
    <w:rsid w:val="00501BD7"/>
    <w:rsid w:val="005020E5"/>
    <w:rsid w:val="00502369"/>
    <w:rsid w:val="005028A7"/>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4CC"/>
    <w:rsid w:val="00505553"/>
    <w:rsid w:val="005056A0"/>
    <w:rsid w:val="00505A58"/>
    <w:rsid w:val="00505B6B"/>
    <w:rsid w:val="0050618E"/>
    <w:rsid w:val="00506310"/>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0531"/>
    <w:rsid w:val="0051138B"/>
    <w:rsid w:val="00511411"/>
    <w:rsid w:val="0051181D"/>
    <w:rsid w:val="005118E1"/>
    <w:rsid w:val="00511B5E"/>
    <w:rsid w:val="00511CEE"/>
    <w:rsid w:val="005122D0"/>
    <w:rsid w:val="00512677"/>
    <w:rsid w:val="00512685"/>
    <w:rsid w:val="005127F2"/>
    <w:rsid w:val="005129EA"/>
    <w:rsid w:val="00512B3F"/>
    <w:rsid w:val="005134C1"/>
    <w:rsid w:val="005139F5"/>
    <w:rsid w:val="00513A6C"/>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DF8"/>
    <w:rsid w:val="00516E5B"/>
    <w:rsid w:val="00516F14"/>
    <w:rsid w:val="005171FE"/>
    <w:rsid w:val="00517278"/>
    <w:rsid w:val="0051774B"/>
    <w:rsid w:val="005178B0"/>
    <w:rsid w:val="00517900"/>
    <w:rsid w:val="00517A52"/>
    <w:rsid w:val="00517A78"/>
    <w:rsid w:val="00517F6E"/>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E60"/>
    <w:rsid w:val="005240BC"/>
    <w:rsid w:val="005241DC"/>
    <w:rsid w:val="00524666"/>
    <w:rsid w:val="0052485C"/>
    <w:rsid w:val="00524CC4"/>
    <w:rsid w:val="00524D60"/>
    <w:rsid w:val="00524F06"/>
    <w:rsid w:val="00524FA1"/>
    <w:rsid w:val="00524FB9"/>
    <w:rsid w:val="005253B3"/>
    <w:rsid w:val="00525BD3"/>
    <w:rsid w:val="00525FC2"/>
    <w:rsid w:val="00526171"/>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3A"/>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04"/>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7E"/>
    <w:rsid w:val="00542CCC"/>
    <w:rsid w:val="00542FEA"/>
    <w:rsid w:val="00543370"/>
    <w:rsid w:val="00543578"/>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837"/>
    <w:rsid w:val="00547902"/>
    <w:rsid w:val="00547A98"/>
    <w:rsid w:val="00547B7E"/>
    <w:rsid w:val="00547BD0"/>
    <w:rsid w:val="00547E14"/>
    <w:rsid w:val="00547E27"/>
    <w:rsid w:val="0055032A"/>
    <w:rsid w:val="00550492"/>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262"/>
    <w:rsid w:val="00555648"/>
    <w:rsid w:val="0055582F"/>
    <w:rsid w:val="00555B33"/>
    <w:rsid w:val="00555D8F"/>
    <w:rsid w:val="00555D94"/>
    <w:rsid w:val="00555FBD"/>
    <w:rsid w:val="00556019"/>
    <w:rsid w:val="00556023"/>
    <w:rsid w:val="005560C2"/>
    <w:rsid w:val="005567BE"/>
    <w:rsid w:val="005567DF"/>
    <w:rsid w:val="005568EB"/>
    <w:rsid w:val="00556C46"/>
    <w:rsid w:val="00556D9A"/>
    <w:rsid w:val="00557343"/>
    <w:rsid w:val="0055768E"/>
    <w:rsid w:val="00557C40"/>
    <w:rsid w:val="005601E9"/>
    <w:rsid w:val="005602E2"/>
    <w:rsid w:val="005603C3"/>
    <w:rsid w:val="005606C2"/>
    <w:rsid w:val="00560B37"/>
    <w:rsid w:val="00560C97"/>
    <w:rsid w:val="00560CE7"/>
    <w:rsid w:val="00560F05"/>
    <w:rsid w:val="005611F6"/>
    <w:rsid w:val="0056182A"/>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67F8B"/>
    <w:rsid w:val="00570258"/>
    <w:rsid w:val="005702D7"/>
    <w:rsid w:val="00570362"/>
    <w:rsid w:val="005706B4"/>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BB"/>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8B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E07"/>
    <w:rsid w:val="00586F6B"/>
    <w:rsid w:val="00587516"/>
    <w:rsid w:val="0058764B"/>
    <w:rsid w:val="0058789F"/>
    <w:rsid w:val="00587AE4"/>
    <w:rsid w:val="00587B46"/>
    <w:rsid w:val="00587BD2"/>
    <w:rsid w:val="005900AA"/>
    <w:rsid w:val="00590113"/>
    <w:rsid w:val="00590136"/>
    <w:rsid w:val="005904F1"/>
    <w:rsid w:val="0059062E"/>
    <w:rsid w:val="00590634"/>
    <w:rsid w:val="00591153"/>
    <w:rsid w:val="0059119E"/>
    <w:rsid w:val="00591288"/>
    <w:rsid w:val="00591790"/>
    <w:rsid w:val="00591D7E"/>
    <w:rsid w:val="00591F0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4EFC"/>
    <w:rsid w:val="00595009"/>
    <w:rsid w:val="00595281"/>
    <w:rsid w:val="005953E2"/>
    <w:rsid w:val="0059567A"/>
    <w:rsid w:val="00595AC8"/>
    <w:rsid w:val="00595B39"/>
    <w:rsid w:val="00595B87"/>
    <w:rsid w:val="00595C13"/>
    <w:rsid w:val="00595EA4"/>
    <w:rsid w:val="00596038"/>
    <w:rsid w:val="0059679B"/>
    <w:rsid w:val="00596D90"/>
    <w:rsid w:val="00596EF7"/>
    <w:rsid w:val="00596F6B"/>
    <w:rsid w:val="00596FB3"/>
    <w:rsid w:val="00597142"/>
    <w:rsid w:val="00597383"/>
    <w:rsid w:val="0059794C"/>
    <w:rsid w:val="00597EDB"/>
    <w:rsid w:val="005A0448"/>
    <w:rsid w:val="005A044F"/>
    <w:rsid w:val="005A05C1"/>
    <w:rsid w:val="005A0A90"/>
    <w:rsid w:val="005A0B82"/>
    <w:rsid w:val="005A0C92"/>
    <w:rsid w:val="005A0F70"/>
    <w:rsid w:val="005A12B7"/>
    <w:rsid w:val="005A137D"/>
    <w:rsid w:val="005A188C"/>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DA7"/>
    <w:rsid w:val="005A4F36"/>
    <w:rsid w:val="005A542D"/>
    <w:rsid w:val="005A54B3"/>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2F3"/>
    <w:rsid w:val="005A74B2"/>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698"/>
    <w:rsid w:val="005B3734"/>
    <w:rsid w:val="005B39A3"/>
    <w:rsid w:val="005B3A03"/>
    <w:rsid w:val="005B3ADD"/>
    <w:rsid w:val="005B3CD6"/>
    <w:rsid w:val="005B4221"/>
    <w:rsid w:val="005B456F"/>
    <w:rsid w:val="005B487F"/>
    <w:rsid w:val="005B5288"/>
    <w:rsid w:val="005B5354"/>
    <w:rsid w:val="005B5879"/>
    <w:rsid w:val="005B5BAC"/>
    <w:rsid w:val="005B6107"/>
    <w:rsid w:val="005B6257"/>
    <w:rsid w:val="005B695E"/>
    <w:rsid w:val="005B69BE"/>
    <w:rsid w:val="005B6CB2"/>
    <w:rsid w:val="005B6CF7"/>
    <w:rsid w:val="005B707B"/>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56"/>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5CDE"/>
    <w:rsid w:val="005C662F"/>
    <w:rsid w:val="005C67C9"/>
    <w:rsid w:val="005C6883"/>
    <w:rsid w:val="005C6950"/>
    <w:rsid w:val="005C6AD0"/>
    <w:rsid w:val="005C6C65"/>
    <w:rsid w:val="005C6DB8"/>
    <w:rsid w:val="005C6DE3"/>
    <w:rsid w:val="005C6FB2"/>
    <w:rsid w:val="005C6FB5"/>
    <w:rsid w:val="005C70B0"/>
    <w:rsid w:val="005C711E"/>
    <w:rsid w:val="005C72BF"/>
    <w:rsid w:val="005C754F"/>
    <w:rsid w:val="005C7599"/>
    <w:rsid w:val="005C7972"/>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CF5"/>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15"/>
    <w:rsid w:val="005D5C74"/>
    <w:rsid w:val="005D5FF5"/>
    <w:rsid w:val="005D6A0A"/>
    <w:rsid w:val="005D6A37"/>
    <w:rsid w:val="005D6B61"/>
    <w:rsid w:val="005D7618"/>
    <w:rsid w:val="005D78D3"/>
    <w:rsid w:val="005E01F7"/>
    <w:rsid w:val="005E07FF"/>
    <w:rsid w:val="005E09B0"/>
    <w:rsid w:val="005E0B50"/>
    <w:rsid w:val="005E0F80"/>
    <w:rsid w:val="005E111A"/>
    <w:rsid w:val="005E15A0"/>
    <w:rsid w:val="005E16FF"/>
    <w:rsid w:val="005E1D1F"/>
    <w:rsid w:val="005E1D5B"/>
    <w:rsid w:val="005E1DA9"/>
    <w:rsid w:val="005E23BA"/>
    <w:rsid w:val="005E2517"/>
    <w:rsid w:val="005E2579"/>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7F6"/>
    <w:rsid w:val="005E6932"/>
    <w:rsid w:val="005E6947"/>
    <w:rsid w:val="005E6B05"/>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6A7"/>
    <w:rsid w:val="005F1980"/>
    <w:rsid w:val="005F1A0E"/>
    <w:rsid w:val="005F1D4B"/>
    <w:rsid w:val="005F1E27"/>
    <w:rsid w:val="005F1E84"/>
    <w:rsid w:val="005F2063"/>
    <w:rsid w:val="005F2138"/>
    <w:rsid w:val="005F2206"/>
    <w:rsid w:val="005F2235"/>
    <w:rsid w:val="005F24D5"/>
    <w:rsid w:val="005F275F"/>
    <w:rsid w:val="005F293D"/>
    <w:rsid w:val="005F2942"/>
    <w:rsid w:val="005F2E08"/>
    <w:rsid w:val="005F336E"/>
    <w:rsid w:val="005F342C"/>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B4D"/>
    <w:rsid w:val="005F5E62"/>
    <w:rsid w:val="005F609B"/>
    <w:rsid w:val="005F61D8"/>
    <w:rsid w:val="005F6793"/>
    <w:rsid w:val="005F687D"/>
    <w:rsid w:val="005F6DC6"/>
    <w:rsid w:val="005F6F85"/>
    <w:rsid w:val="005F7006"/>
    <w:rsid w:val="005F71BC"/>
    <w:rsid w:val="005F790E"/>
    <w:rsid w:val="005F79FD"/>
    <w:rsid w:val="005F7BDA"/>
    <w:rsid w:val="005F7D32"/>
    <w:rsid w:val="005F7D39"/>
    <w:rsid w:val="005F7FF2"/>
    <w:rsid w:val="006001DB"/>
    <w:rsid w:val="00600A19"/>
    <w:rsid w:val="00600F2B"/>
    <w:rsid w:val="0060144A"/>
    <w:rsid w:val="00601546"/>
    <w:rsid w:val="00601605"/>
    <w:rsid w:val="00601711"/>
    <w:rsid w:val="00601836"/>
    <w:rsid w:val="00601998"/>
    <w:rsid w:val="00601B56"/>
    <w:rsid w:val="00601D29"/>
    <w:rsid w:val="006022DD"/>
    <w:rsid w:val="006024D6"/>
    <w:rsid w:val="0060264F"/>
    <w:rsid w:val="00602851"/>
    <w:rsid w:val="006028B3"/>
    <w:rsid w:val="00602A0F"/>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3D"/>
    <w:rsid w:val="006066F1"/>
    <w:rsid w:val="006067F8"/>
    <w:rsid w:val="006068FE"/>
    <w:rsid w:val="00606B27"/>
    <w:rsid w:val="00606CC5"/>
    <w:rsid w:val="00606DC5"/>
    <w:rsid w:val="00607067"/>
    <w:rsid w:val="0060709D"/>
    <w:rsid w:val="006070C2"/>
    <w:rsid w:val="006073F6"/>
    <w:rsid w:val="006074C6"/>
    <w:rsid w:val="006074C7"/>
    <w:rsid w:val="00607B57"/>
    <w:rsid w:val="00607C44"/>
    <w:rsid w:val="00607E4C"/>
    <w:rsid w:val="00610151"/>
    <w:rsid w:val="0061045A"/>
    <w:rsid w:val="0061088A"/>
    <w:rsid w:val="00610CFD"/>
    <w:rsid w:val="00610E8C"/>
    <w:rsid w:val="00610EFC"/>
    <w:rsid w:val="00611071"/>
    <w:rsid w:val="0061108B"/>
    <w:rsid w:val="0061151D"/>
    <w:rsid w:val="00611BD6"/>
    <w:rsid w:val="00611DBF"/>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BD3"/>
    <w:rsid w:val="006141A7"/>
    <w:rsid w:val="00614385"/>
    <w:rsid w:val="006145B9"/>
    <w:rsid w:val="006146AF"/>
    <w:rsid w:val="00614770"/>
    <w:rsid w:val="00614834"/>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979"/>
    <w:rsid w:val="00624A10"/>
    <w:rsid w:val="00624AD9"/>
    <w:rsid w:val="00624E41"/>
    <w:rsid w:val="00624E85"/>
    <w:rsid w:val="00624F62"/>
    <w:rsid w:val="00624FEC"/>
    <w:rsid w:val="006251DD"/>
    <w:rsid w:val="006251ED"/>
    <w:rsid w:val="006253C7"/>
    <w:rsid w:val="00625543"/>
    <w:rsid w:val="00625896"/>
    <w:rsid w:val="00625A23"/>
    <w:rsid w:val="00625BC9"/>
    <w:rsid w:val="00625C41"/>
    <w:rsid w:val="00625F45"/>
    <w:rsid w:val="00625F5E"/>
    <w:rsid w:val="00626215"/>
    <w:rsid w:val="00626532"/>
    <w:rsid w:val="006265AB"/>
    <w:rsid w:val="006267D0"/>
    <w:rsid w:val="00626CC9"/>
    <w:rsid w:val="00626F65"/>
    <w:rsid w:val="00626F91"/>
    <w:rsid w:val="00626FB1"/>
    <w:rsid w:val="00627003"/>
    <w:rsid w:val="006272EA"/>
    <w:rsid w:val="00627355"/>
    <w:rsid w:val="006273EC"/>
    <w:rsid w:val="0062741D"/>
    <w:rsid w:val="00627C5C"/>
    <w:rsid w:val="006301A3"/>
    <w:rsid w:val="006302D1"/>
    <w:rsid w:val="00630591"/>
    <w:rsid w:val="00630AD0"/>
    <w:rsid w:val="00630D2B"/>
    <w:rsid w:val="00630DDC"/>
    <w:rsid w:val="00630EE9"/>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6B4"/>
    <w:rsid w:val="00633D18"/>
    <w:rsid w:val="00633E7D"/>
    <w:rsid w:val="00633F6F"/>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59E"/>
    <w:rsid w:val="00640AF2"/>
    <w:rsid w:val="00640BCB"/>
    <w:rsid w:val="00640C70"/>
    <w:rsid w:val="00640CDA"/>
    <w:rsid w:val="00641082"/>
    <w:rsid w:val="0064111F"/>
    <w:rsid w:val="00641865"/>
    <w:rsid w:val="0064195D"/>
    <w:rsid w:val="00641A1E"/>
    <w:rsid w:val="00641D51"/>
    <w:rsid w:val="00642327"/>
    <w:rsid w:val="0064233B"/>
    <w:rsid w:val="0064276D"/>
    <w:rsid w:val="006428AF"/>
    <w:rsid w:val="0064297A"/>
    <w:rsid w:val="00642996"/>
    <w:rsid w:val="006429CC"/>
    <w:rsid w:val="0064300F"/>
    <w:rsid w:val="006439BD"/>
    <w:rsid w:val="00643A89"/>
    <w:rsid w:val="00643BE8"/>
    <w:rsid w:val="00643BE9"/>
    <w:rsid w:val="006440E1"/>
    <w:rsid w:val="00644602"/>
    <w:rsid w:val="006446FC"/>
    <w:rsid w:val="00644FFB"/>
    <w:rsid w:val="00645305"/>
    <w:rsid w:val="00645609"/>
    <w:rsid w:val="00645696"/>
    <w:rsid w:val="00645A0F"/>
    <w:rsid w:val="00645CFA"/>
    <w:rsid w:val="00645E72"/>
    <w:rsid w:val="006463FE"/>
    <w:rsid w:val="00646451"/>
    <w:rsid w:val="0064662C"/>
    <w:rsid w:val="00646729"/>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428"/>
    <w:rsid w:val="00650A01"/>
    <w:rsid w:val="00650DA4"/>
    <w:rsid w:val="006516D9"/>
    <w:rsid w:val="00651827"/>
    <w:rsid w:val="0065191D"/>
    <w:rsid w:val="00651C3B"/>
    <w:rsid w:val="00651E7C"/>
    <w:rsid w:val="00651F3E"/>
    <w:rsid w:val="006525E6"/>
    <w:rsid w:val="00652613"/>
    <w:rsid w:val="00652671"/>
    <w:rsid w:val="00652705"/>
    <w:rsid w:val="00652976"/>
    <w:rsid w:val="006529BF"/>
    <w:rsid w:val="00652A5D"/>
    <w:rsid w:val="00652D50"/>
    <w:rsid w:val="00652E4E"/>
    <w:rsid w:val="00652F62"/>
    <w:rsid w:val="006531CD"/>
    <w:rsid w:val="00653545"/>
    <w:rsid w:val="006537CB"/>
    <w:rsid w:val="0065387B"/>
    <w:rsid w:val="006538DD"/>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765"/>
    <w:rsid w:val="00656DA8"/>
    <w:rsid w:val="006572A8"/>
    <w:rsid w:val="0065769A"/>
    <w:rsid w:val="0065792B"/>
    <w:rsid w:val="00657A54"/>
    <w:rsid w:val="00657BC5"/>
    <w:rsid w:val="00657F16"/>
    <w:rsid w:val="00657FB5"/>
    <w:rsid w:val="00657FB7"/>
    <w:rsid w:val="00660112"/>
    <w:rsid w:val="0066020C"/>
    <w:rsid w:val="00660A4D"/>
    <w:rsid w:val="00660CC6"/>
    <w:rsid w:val="00660F16"/>
    <w:rsid w:val="00661045"/>
    <w:rsid w:val="00661283"/>
    <w:rsid w:val="00661925"/>
    <w:rsid w:val="00661C17"/>
    <w:rsid w:val="00661E6D"/>
    <w:rsid w:val="00661E8E"/>
    <w:rsid w:val="00661E9E"/>
    <w:rsid w:val="00661F2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513E"/>
    <w:rsid w:val="00665257"/>
    <w:rsid w:val="00665275"/>
    <w:rsid w:val="00665930"/>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5CA"/>
    <w:rsid w:val="00673885"/>
    <w:rsid w:val="006739BE"/>
    <w:rsid w:val="00673CF5"/>
    <w:rsid w:val="00673DD1"/>
    <w:rsid w:val="006740A5"/>
    <w:rsid w:val="006740EF"/>
    <w:rsid w:val="00674492"/>
    <w:rsid w:val="00674589"/>
    <w:rsid w:val="00674686"/>
    <w:rsid w:val="00674A36"/>
    <w:rsid w:val="00674F3B"/>
    <w:rsid w:val="00675064"/>
    <w:rsid w:val="0067525E"/>
    <w:rsid w:val="006752FB"/>
    <w:rsid w:val="006753C3"/>
    <w:rsid w:val="006754F5"/>
    <w:rsid w:val="00676034"/>
    <w:rsid w:val="00676941"/>
    <w:rsid w:val="00676B5F"/>
    <w:rsid w:val="00676BD1"/>
    <w:rsid w:val="00676F68"/>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3E8"/>
    <w:rsid w:val="00681606"/>
    <w:rsid w:val="006817C5"/>
    <w:rsid w:val="006818CE"/>
    <w:rsid w:val="006819B1"/>
    <w:rsid w:val="00681E96"/>
    <w:rsid w:val="00682023"/>
    <w:rsid w:val="00682107"/>
    <w:rsid w:val="00682350"/>
    <w:rsid w:val="006823AF"/>
    <w:rsid w:val="0068247A"/>
    <w:rsid w:val="006824AB"/>
    <w:rsid w:val="0068267F"/>
    <w:rsid w:val="006826D3"/>
    <w:rsid w:val="006829A8"/>
    <w:rsid w:val="00682AA5"/>
    <w:rsid w:val="00682DD4"/>
    <w:rsid w:val="00683291"/>
    <w:rsid w:val="00683424"/>
    <w:rsid w:val="00683711"/>
    <w:rsid w:val="0068399C"/>
    <w:rsid w:val="00683D7E"/>
    <w:rsid w:val="006840DB"/>
    <w:rsid w:val="0068415F"/>
    <w:rsid w:val="0068436F"/>
    <w:rsid w:val="0068443F"/>
    <w:rsid w:val="00684491"/>
    <w:rsid w:val="00684586"/>
    <w:rsid w:val="0068491E"/>
    <w:rsid w:val="00684B87"/>
    <w:rsid w:val="00684BDE"/>
    <w:rsid w:val="00684CE2"/>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35"/>
    <w:rsid w:val="0069734E"/>
    <w:rsid w:val="006973B1"/>
    <w:rsid w:val="006975FF"/>
    <w:rsid w:val="00697739"/>
    <w:rsid w:val="00697B23"/>
    <w:rsid w:val="006A0015"/>
    <w:rsid w:val="006A03F3"/>
    <w:rsid w:val="006A067A"/>
    <w:rsid w:val="006A0724"/>
    <w:rsid w:val="006A0740"/>
    <w:rsid w:val="006A0A52"/>
    <w:rsid w:val="006A0AC7"/>
    <w:rsid w:val="006A0BD5"/>
    <w:rsid w:val="006A0CC0"/>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C40"/>
    <w:rsid w:val="006A3DC4"/>
    <w:rsid w:val="006A3EDF"/>
    <w:rsid w:val="006A4013"/>
    <w:rsid w:val="006A4197"/>
    <w:rsid w:val="006A4338"/>
    <w:rsid w:val="006A47D5"/>
    <w:rsid w:val="006A480F"/>
    <w:rsid w:val="006A49DC"/>
    <w:rsid w:val="006A4ADA"/>
    <w:rsid w:val="006A4B24"/>
    <w:rsid w:val="006A4D45"/>
    <w:rsid w:val="006A5216"/>
    <w:rsid w:val="006A56FF"/>
    <w:rsid w:val="006A5B12"/>
    <w:rsid w:val="006A5BC5"/>
    <w:rsid w:val="006A6296"/>
    <w:rsid w:val="006A62F1"/>
    <w:rsid w:val="006A64CD"/>
    <w:rsid w:val="006A64F4"/>
    <w:rsid w:val="006A6594"/>
    <w:rsid w:val="006A6C18"/>
    <w:rsid w:val="006A6E37"/>
    <w:rsid w:val="006A70F2"/>
    <w:rsid w:val="006A7463"/>
    <w:rsid w:val="006A7508"/>
    <w:rsid w:val="006A7DB3"/>
    <w:rsid w:val="006A7DCD"/>
    <w:rsid w:val="006A7F04"/>
    <w:rsid w:val="006B05F7"/>
    <w:rsid w:val="006B0838"/>
    <w:rsid w:val="006B08E9"/>
    <w:rsid w:val="006B09DD"/>
    <w:rsid w:val="006B0D1A"/>
    <w:rsid w:val="006B0EB1"/>
    <w:rsid w:val="006B0EDA"/>
    <w:rsid w:val="006B1185"/>
    <w:rsid w:val="006B11B7"/>
    <w:rsid w:val="006B124B"/>
    <w:rsid w:val="006B1471"/>
    <w:rsid w:val="006B18C5"/>
    <w:rsid w:val="006B1C2E"/>
    <w:rsid w:val="006B2052"/>
    <w:rsid w:val="006B216E"/>
    <w:rsid w:val="006B2261"/>
    <w:rsid w:val="006B228E"/>
    <w:rsid w:val="006B28CB"/>
    <w:rsid w:val="006B2A33"/>
    <w:rsid w:val="006B2CCB"/>
    <w:rsid w:val="006B3004"/>
    <w:rsid w:val="006B3460"/>
    <w:rsid w:val="006B3683"/>
    <w:rsid w:val="006B4128"/>
    <w:rsid w:val="006B414A"/>
    <w:rsid w:val="006B4B28"/>
    <w:rsid w:val="006B4F98"/>
    <w:rsid w:val="006B5194"/>
    <w:rsid w:val="006B555E"/>
    <w:rsid w:val="006B5AAD"/>
    <w:rsid w:val="006B5B12"/>
    <w:rsid w:val="006B5FCF"/>
    <w:rsid w:val="006B6438"/>
    <w:rsid w:val="006B64DB"/>
    <w:rsid w:val="006B6634"/>
    <w:rsid w:val="006B6911"/>
    <w:rsid w:val="006B6CFE"/>
    <w:rsid w:val="006B6D45"/>
    <w:rsid w:val="006B728F"/>
    <w:rsid w:val="006B74A5"/>
    <w:rsid w:val="006B7861"/>
    <w:rsid w:val="006B7AAD"/>
    <w:rsid w:val="006C00E1"/>
    <w:rsid w:val="006C02A7"/>
    <w:rsid w:val="006C0346"/>
    <w:rsid w:val="006C062F"/>
    <w:rsid w:val="006C063F"/>
    <w:rsid w:val="006C064B"/>
    <w:rsid w:val="006C0943"/>
    <w:rsid w:val="006C0A14"/>
    <w:rsid w:val="006C1178"/>
    <w:rsid w:val="006C15B5"/>
    <w:rsid w:val="006C1A33"/>
    <w:rsid w:val="006C1F60"/>
    <w:rsid w:val="006C20B6"/>
    <w:rsid w:val="006C213C"/>
    <w:rsid w:val="006C215D"/>
    <w:rsid w:val="006C224F"/>
    <w:rsid w:val="006C2420"/>
    <w:rsid w:val="006C26D8"/>
    <w:rsid w:val="006C317E"/>
    <w:rsid w:val="006C372D"/>
    <w:rsid w:val="006C394C"/>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690"/>
    <w:rsid w:val="006D0D24"/>
    <w:rsid w:val="006D11C0"/>
    <w:rsid w:val="006D1305"/>
    <w:rsid w:val="006D133D"/>
    <w:rsid w:val="006D1375"/>
    <w:rsid w:val="006D13E5"/>
    <w:rsid w:val="006D148D"/>
    <w:rsid w:val="006D161F"/>
    <w:rsid w:val="006D16F1"/>
    <w:rsid w:val="006D189D"/>
    <w:rsid w:val="006D18E3"/>
    <w:rsid w:val="006D1DA0"/>
    <w:rsid w:val="006D1E4E"/>
    <w:rsid w:val="006D213B"/>
    <w:rsid w:val="006D233D"/>
    <w:rsid w:val="006D252B"/>
    <w:rsid w:val="006D2C19"/>
    <w:rsid w:val="006D2C51"/>
    <w:rsid w:val="006D3AD0"/>
    <w:rsid w:val="006D3C6D"/>
    <w:rsid w:val="006D3FCB"/>
    <w:rsid w:val="006D40C8"/>
    <w:rsid w:val="006D434B"/>
    <w:rsid w:val="006D4534"/>
    <w:rsid w:val="006D461B"/>
    <w:rsid w:val="006D48B9"/>
    <w:rsid w:val="006D4CA5"/>
    <w:rsid w:val="006D4D18"/>
    <w:rsid w:val="006D4EAD"/>
    <w:rsid w:val="006D5547"/>
    <w:rsid w:val="006D578B"/>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67D"/>
    <w:rsid w:val="006D7969"/>
    <w:rsid w:val="006D79F8"/>
    <w:rsid w:val="006D7C0B"/>
    <w:rsid w:val="006D7C88"/>
    <w:rsid w:val="006E023F"/>
    <w:rsid w:val="006E0242"/>
    <w:rsid w:val="006E0411"/>
    <w:rsid w:val="006E0EDF"/>
    <w:rsid w:val="006E0F1F"/>
    <w:rsid w:val="006E0F90"/>
    <w:rsid w:val="006E1226"/>
    <w:rsid w:val="006E1261"/>
    <w:rsid w:val="006E1450"/>
    <w:rsid w:val="006E15A9"/>
    <w:rsid w:val="006E17D0"/>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4F38"/>
    <w:rsid w:val="006E551F"/>
    <w:rsid w:val="006E5A5F"/>
    <w:rsid w:val="006E5EF7"/>
    <w:rsid w:val="006E6188"/>
    <w:rsid w:val="006E61F3"/>
    <w:rsid w:val="006E66F2"/>
    <w:rsid w:val="006E6F2F"/>
    <w:rsid w:val="006E73CF"/>
    <w:rsid w:val="006E740B"/>
    <w:rsid w:val="006E75B7"/>
    <w:rsid w:val="006E79ED"/>
    <w:rsid w:val="006E7F1E"/>
    <w:rsid w:val="006F024D"/>
    <w:rsid w:val="006F02FB"/>
    <w:rsid w:val="006F034D"/>
    <w:rsid w:val="006F047A"/>
    <w:rsid w:val="006F0AB9"/>
    <w:rsid w:val="006F0C6F"/>
    <w:rsid w:val="006F0DF0"/>
    <w:rsid w:val="006F11CB"/>
    <w:rsid w:val="006F1A6F"/>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FC"/>
    <w:rsid w:val="006F390C"/>
    <w:rsid w:val="006F4519"/>
    <w:rsid w:val="006F45DB"/>
    <w:rsid w:val="006F4803"/>
    <w:rsid w:val="006F483B"/>
    <w:rsid w:val="006F49AF"/>
    <w:rsid w:val="006F4B24"/>
    <w:rsid w:val="006F56F0"/>
    <w:rsid w:val="006F57B4"/>
    <w:rsid w:val="006F5963"/>
    <w:rsid w:val="006F66AF"/>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69F"/>
    <w:rsid w:val="00701A75"/>
    <w:rsid w:val="00701BA9"/>
    <w:rsid w:val="00701EBC"/>
    <w:rsid w:val="007023B3"/>
    <w:rsid w:val="00702430"/>
    <w:rsid w:val="0070273A"/>
    <w:rsid w:val="00702877"/>
    <w:rsid w:val="00702EA5"/>
    <w:rsid w:val="00703368"/>
    <w:rsid w:val="00703932"/>
    <w:rsid w:val="007041C5"/>
    <w:rsid w:val="0070440D"/>
    <w:rsid w:val="007044B0"/>
    <w:rsid w:val="007045B5"/>
    <w:rsid w:val="00704604"/>
    <w:rsid w:val="00704A70"/>
    <w:rsid w:val="00704CF5"/>
    <w:rsid w:val="00704D4A"/>
    <w:rsid w:val="00704FCC"/>
    <w:rsid w:val="00704FE4"/>
    <w:rsid w:val="007052AB"/>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10E"/>
    <w:rsid w:val="00707514"/>
    <w:rsid w:val="00707583"/>
    <w:rsid w:val="007075E9"/>
    <w:rsid w:val="007078A2"/>
    <w:rsid w:val="0070793C"/>
    <w:rsid w:val="007079B3"/>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B0A"/>
    <w:rsid w:val="00712CEC"/>
    <w:rsid w:val="00713091"/>
    <w:rsid w:val="007135CA"/>
    <w:rsid w:val="00713767"/>
    <w:rsid w:val="00713CBB"/>
    <w:rsid w:val="00713D53"/>
    <w:rsid w:val="00713D66"/>
    <w:rsid w:val="00713DA7"/>
    <w:rsid w:val="00713E3C"/>
    <w:rsid w:val="00713EBC"/>
    <w:rsid w:val="00713ECC"/>
    <w:rsid w:val="007143AF"/>
    <w:rsid w:val="00714599"/>
    <w:rsid w:val="00714A03"/>
    <w:rsid w:val="0071529B"/>
    <w:rsid w:val="0071531E"/>
    <w:rsid w:val="0071559A"/>
    <w:rsid w:val="00715620"/>
    <w:rsid w:val="00715641"/>
    <w:rsid w:val="00715795"/>
    <w:rsid w:val="0071581D"/>
    <w:rsid w:val="0071583F"/>
    <w:rsid w:val="00715AC1"/>
    <w:rsid w:val="0071637E"/>
    <w:rsid w:val="0071672E"/>
    <w:rsid w:val="007169B9"/>
    <w:rsid w:val="007169C9"/>
    <w:rsid w:val="00716E35"/>
    <w:rsid w:val="007170A9"/>
    <w:rsid w:val="007171CF"/>
    <w:rsid w:val="007175A6"/>
    <w:rsid w:val="0071768D"/>
    <w:rsid w:val="0071775A"/>
    <w:rsid w:val="0071792B"/>
    <w:rsid w:val="00717944"/>
    <w:rsid w:val="00717A7F"/>
    <w:rsid w:val="00717E58"/>
    <w:rsid w:val="00717E63"/>
    <w:rsid w:val="00717FAD"/>
    <w:rsid w:val="0072003E"/>
    <w:rsid w:val="007211CA"/>
    <w:rsid w:val="007211F4"/>
    <w:rsid w:val="0072124C"/>
    <w:rsid w:val="007216D1"/>
    <w:rsid w:val="00721BE3"/>
    <w:rsid w:val="00721BE5"/>
    <w:rsid w:val="00721CFC"/>
    <w:rsid w:val="00721D77"/>
    <w:rsid w:val="007224D6"/>
    <w:rsid w:val="00722ABA"/>
    <w:rsid w:val="00722B91"/>
    <w:rsid w:val="00722D22"/>
    <w:rsid w:val="00722F8A"/>
    <w:rsid w:val="007230B5"/>
    <w:rsid w:val="00723219"/>
    <w:rsid w:val="0072324D"/>
    <w:rsid w:val="00723392"/>
    <w:rsid w:val="007233B0"/>
    <w:rsid w:val="007235A7"/>
    <w:rsid w:val="00723799"/>
    <w:rsid w:val="00723B41"/>
    <w:rsid w:val="00723EA4"/>
    <w:rsid w:val="007247CC"/>
    <w:rsid w:val="0072496E"/>
    <w:rsid w:val="007249E6"/>
    <w:rsid w:val="00724A83"/>
    <w:rsid w:val="00724BF3"/>
    <w:rsid w:val="00724C01"/>
    <w:rsid w:val="00724D64"/>
    <w:rsid w:val="007255AE"/>
    <w:rsid w:val="0072561F"/>
    <w:rsid w:val="00725639"/>
    <w:rsid w:val="007256F4"/>
    <w:rsid w:val="007259C1"/>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545"/>
    <w:rsid w:val="0073286D"/>
    <w:rsid w:val="0073287E"/>
    <w:rsid w:val="00733219"/>
    <w:rsid w:val="007334A3"/>
    <w:rsid w:val="007334C5"/>
    <w:rsid w:val="00733A14"/>
    <w:rsid w:val="007341D2"/>
    <w:rsid w:val="007341D7"/>
    <w:rsid w:val="00734753"/>
    <w:rsid w:val="00734A10"/>
    <w:rsid w:val="00734A5A"/>
    <w:rsid w:val="00734B26"/>
    <w:rsid w:val="00734D12"/>
    <w:rsid w:val="00734F18"/>
    <w:rsid w:val="00735041"/>
    <w:rsid w:val="0073516F"/>
    <w:rsid w:val="007352C7"/>
    <w:rsid w:val="007353C9"/>
    <w:rsid w:val="00735E69"/>
    <w:rsid w:val="007367C0"/>
    <w:rsid w:val="00736871"/>
    <w:rsid w:val="00736ACF"/>
    <w:rsid w:val="00736B55"/>
    <w:rsid w:val="00736DB7"/>
    <w:rsid w:val="00736F31"/>
    <w:rsid w:val="00736F51"/>
    <w:rsid w:val="0073708D"/>
    <w:rsid w:val="007371F3"/>
    <w:rsid w:val="007372BB"/>
    <w:rsid w:val="00737341"/>
    <w:rsid w:val="0073776A"/>
    <w:rsid w:val="00737940"/>
    <w:rsid w:val="007379F6"/>
    <w:rsid w:val="00737A04"/>
    <w:rsid w:val="00737D39"/>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C5"/>
    <w:rsid w:val="0074283E"/>
    <w:rsid w:val="00742B68"/>
    <w:rsid w:val="00742CC8"/>
    <w:rsid w:val="00742D07"/>
    <w:rsid w:val="00742DD0"/>
    <w:rsid w:val="0074326D"/>
    <w:rsid w:val="0074365E"/>
    <w:rsid w:val="007439B6"/>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652"/>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A6B"/>
    <w:rsid w:val="00756B13"/>
    <w:rsid w:val="00756F1D"/>
    <w:rsid w:val="007571E4"/>
    <w:rsid w:val="00757339"/>
    <w:rsid w:val="00757345"/>
    <w:rsid w:val="007575F3"/>
    <w:rsid w:val="00757B0D"/>
    <w:rsid w:val="00757D73"/>
    <w:rsid w:val="00757E00"/>
    <w:rsid w:val="007601F8"/>
    <w:rsid w:val="00760573"/>
    <w:rsid w:val="0076057F"/>
    <w:rsid w:val="007605B5"/>
    <w:rsid w:val="00760701"/>
    <w:rsid w:val="00760A0D"/>
    <w:rsid w:val="00760C59"/>
    <w:rsid w:val="00760D12"/>
    <w:rsid w:val="007610F5"/>
    <w:rsid w:val="007614F6"/>
    <w:rsid w:val="0076153C"/>
    <w:rsid w:val="00761695"/>
    <w:rsid w:val="007617E4"/>
    <w:rsid w:val="00761804"/>
    <w:rsid w:val="0076182F"/>
    <w:rsid w:val="00761A5C"/>
    <w:rsid w:val="00761FA3"/>
    <w:rsid w:val="00762044"/>
    <w:rsid w:val="00762538"/>
    <w:rsid w:val="00762578"/>
    <w:rsid w:val="00762B25"/>
    <w:rsid w:val="007636AE"/>
    <w:rsid w:val="00763835"/>
    <w:rsid w:val="0076389B"/>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4AD"/>
    <w:rsid w:val="007675FD"/>
    <w:rsid w:val="00767ABA"/>
    <w:rsid w:val="00767D13"/>
    <w:rsid w:val="0077007E"/>
    <w:rsid w:val="00770125"/>
    <w:rsid w:val="0077037E"/>
    <w:rsid w:val="00770625"/>
    <w:rsid w:val="0077071D"/>
    <w:rsid w:val="00770D5D"/>
    <w:rsid w:val="00770FD4"/>
    <w:rsid w:val="00771003"/>
    <w:rsid w:val="0077127B"/>
    <w:rsid w:val="007712E7"/>
    <w:rsid w:val="007717C7"/>
    <w:rsid w:val="00771861"/>
    <w:rsid w:val="00771B41"/>
    <w:rsid w:val="00771CBB"/>
    <w:rsid w:val="00771FEB"/>
    <w:rsid w:val="007725A3"/>
    <w:rsid w:val="0077278F"/>
    <w:rsid w:val="00772963"/>
    <w:rsid w:val="00772A16"/>
    <w:rsid w:val="00772ADF"/>
    <w:rsid w:val="00772F9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5C6"/>
    <w:rsid w:val="0077571C"/>
    <w:rsid w:val="0077576F"/>
    <w:rsid w:val="00775838"/>
    <w:rsid w:val="00775BCE"/>
    <w:rsid w:val="00776981"/>
    <w:rsid w:val="007769CC"/>
    <w:rsid w:val="00776CBE"/>
    <w:rsid w:val="00776E51"/>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CA9"/>
    <w:rsid w:val="00782D8D"/>
    <w:rsid w:val="00782F94"/>
    <w:rsid w:val="00783631"/>
    <w:rsid w:val="0078374A"/>
    <w:rsid w:val="007839C6"/>
    <w:rsid w:val="00784026"/>
    <w:rsid w:val="00784276"/>
    <w:rsid w:val="00784318"/>
    <w:rsid w:val="007847D8"/>
    <w:rsid w:val="00784896"/>
    <w:rsid w:val="00784BEF"/>
    <w:rsid w:val="00784EBE"/>
    <w:rsid w:val="00784FA6"/>
    <w:rsid w:val="0078514E"/>
    <w:rsid w:val="0078548B"/>
    <w:rsid w:val="007855E6"/>
    <w:rsid w:val="00785A76"/>
    <w:rsid w:val="00785A88"/>
    <w:rsid w:val="00785C94"/>
    <w:rsid w:val="00786CB3"/>
    <w:rsid w:val="00786D76"/>
    <w:rsid w:val="007878BE"/>
    <w:rsid w:val="00787A87"/>
    <w:rsid w:val="00787B3F"/>
    <w:rsid w:val="00787C11"/>
    <w:rsid w:val="00787F43"/>
    <w:rsid w:val="007900EF"/>
    <w:rsid w:val="00790310"/>
    <w:rsid w:val="007903FF"/>
    <w:rsid w:val="0079044A"/>
    <w:rsid w:val="0079070F"/>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94E"/>
    <w:rsid w:val="00796A0F"/>
    <w:rsid w:val="0079718D"/>
    <w:rsid w:val="0079728E"/>
    <w:rsid w:val="0079771F"/>
    <w:rsid w:val="0079782C"/>
    <w:rsid w:val="00797AC6"/>
    <w:rsid w:val="00797BBC"/>
    <w:rsid w:val="007A0405"/>
    <w:rsid w:val="007A0661"/>
    <w:rsid w:val="007A086D"/>
    <w:rsid w:val="007A0A74"/>
    <w:rsid w:val="007A0AA3"/>
    <w:rsid w:val="007A0B1E"/>
    <w:rsid w:val="007A0D05"/>
    <w:rsid w:val="007A11E8"/>
    <w:rsid w:val="007A12CF"/>
    <w:rsid w:val="007A1525"/>
    <w:rsid w:val="007A1561"/>
    <w:rsid w:val="007A1945"/>
    <w:rsid w:val="007A1FDE"/>
    <w:rsid w:val="007A27C4"/>
    <w:rsid w:val="007A28EB"/>
    <w:rsid w:val="007A2A53"/>
    <w:rsid w:val="007A2AD2"/>
    <w:rsid w:val="007A2D30"/>
    <w:rsid w:val="007A2EF6"/>
    <w:rsid w:val="007A2F27"/>
    <w:rsid w:val="007A3259"/>
    <w:rsid w:val="007A32FF"/>
    <w:rsid w:val="007A337D"/>
    <w:rsid w:val="007A3CDD"/>
    <w:rsid w:val="007A411E"/>
    <w:rsid w:val="007A41BA"/>
    <w:rsid w:val="007A4492"/>
    <w:rsid w:val="007A49EC"/>
    <w:rsid w:val="007A4A55"/>
    <w:rsid w:val="007A5085"/>
    <w:rsid w:val="007A51B4"/>
    <w:rsid w:val="007A51DF"/>
    <w:rsid w:val="007A5363"/>
    <w:rsid w:val="007A55CA"/>
    <w:rsid w:val="007A581B"/>
    <w:rsid w:val="007A5FDE"/>
    <w:rsid w:val="007A6177"/>
    <w:rsid w:val="007A652E"/>
    <w:rsid w:val="007A66A3"/>
    <w:rsid w:val="007A6DE7"/>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BD"/>
    <w:rsid w:val="007B1865"/>
    <w:rsid w:val="007B1A9A"/>
    <w:rsid w:val="007B211F"/>
    <w:rsid w:val="007B234D"/>
    <w:rsid w:val="007B25F0"/>
    <w:rsid w:val="007B2B08"/>
    <w:rsid w:val="007B2C0C"/>
    <w:rsid w:val="007B2CD9"/>
    <w:rsid w:val="007B2CFF"/>
    <w:rsid w:val="007B2D9D"/>
    <w:rsid w:val="007B341E"/>
    <w:rsid w:val="007B343D"/>
    <w:rsid w:val="007B3440"/>
    <w:rsid w:val="007B34B0"/>
    <w:rsid w:val="007B3771"/>
    <w:rsid w:val="007B3958"/>
    <w:rsid w:val="007B3BA0"/>
    <w:rsid w:val="007B3BDB"/>
    <w:rsid w:val="007B3C08"/>
    <w:rsid w:val="007B42F9"/>
    <w:rsid w:val="007B46EE"/>
    <w:rsid w:val="007B4965"/>
    <w:rsid w:val="007B4F25"/>
    <w:rsid w:val="007B4F65"/>
    <w:rsid w:val="007B4F7F"/>
    <w:rsid w:val="007B5073"/>
    <w:rsid w:val="007B5145"/>
    <w:rsid w:val="007B5403"/>
    <w:rsid w:val="007B5437"/>
    <w:rsid w:val="007B565C"/>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B7E"/>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9A7"/>
    <w:rsid w:val="007C6A40"/>
    <w:rsid w:val="007C6F56"/>
    <w:rsid w:val="007C6FBD"/>
    <w:rsid w:val="007C7043"/>
    <w:rsid w:val="007C771A"/>
    <w:rsid w:val="007C7F08"/>
    <w:rsid w:val="007C7F2A"/>
    <w:rsid w:val="007C7F82"/>
    <w:rsid w:val="007D02E5"/>
    <w:rsid w:val="007D04BD"/>
    <w:rsid w:val="007D07D3"/>
    <w:rsid w:val="007D08F3"/>
    <w:rsid w:val="007D0B7C"/>
    <w:rsid w:val="007D0C65"/>
    <w:rsid w:val="007D0EBF"/>
    <w:rsid w:val="007D0F7C"/>
    <w:rsid w:val="007D0FF3"/>
    <w:rsid w:val="007D18EB"/>
    <w:rsid w:val="007D1938"/>
    <w:rsid w:val="007D1F5D"/>
    <w:rsid w:val="007D2149"/>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52B7"/>
    <w:rsid w:val="007D52D3"/>
    <w:rsid w:val="007D53D4"/>
    <w:rsid w:val="007D5B27"/>
    <w:rsid w:val="007D5D0B"/>
    <w:rsid w:val="007D5F3B"/>
    <w:rsid w:val="007D6215"/>
    <w:rsid w:val="007D651D"/>
    <w:rsid w:val="007D6609"/>
    <w:rsid w:val="007D6654"/>
    <w:rsid w:val="007D667A"/>
    <w:rsid w:val="007D6692"/>
    <w:rsid w:val="007D6D2F"/>
    <w:rsid w:val="007D6D51"/>
    <w:rsid w:val="007D71A2"/>
    <w:rsid w:val="007D73A7"/>
    <w:rsid w:val="007D74A9"/>
    <w:rsid w:val="007D7689"/>
    <w:rsid w:val="007D77FD"/>
    <w:rsid w:val="007D7AF1"/>
    <w:rsid w:val="007D7B1C"/>
    <w:rsid w:val="007D7DB9"/>
    <w:rsid w:val="007E0039"/>
    <w:rsid w:val="007E0189"/>
    <w:rsid w:val="007E04DD"/>
    <w:rsid w:val="007E086E"/>
    <w:rsid w:val="007E0EDF"/>
    <w:rsid w:val="007E0EED"/>
    <w:rsid w:val="007E0EF6"/>
    <w:rsid w:val="007E0F18"/>
    <w:rsid w:val="007E147A"/>
    <w:rsid w:val="007E14C2"/>
    <w:rsid w:val="007E17F3"/>
    <w:rsid w:val="007E1868"/>
    <w:rsid w:val="007E1B0B"/>
    <w:rsid w:val="007E1F59"/>
    <w:rsid w:val="007E21A0"/>
    <w:rsid w:val="007E24DF"/>
    <w:rsid w:val="007E27C2"/>
    <w:rsid w:val="007E29BE"/>
    <w:rsid w:val="007E29D6"/>
    <w:rsid w:val="007E2AB8"/>
    <w:rsid w:val="007E2F31"/>
    <w:rsid w:val="007E307F"/>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829"/>
    <w:rsid w:val="007E69FE"/>
    <w:rsid w:val="007E6A08"/>
    <w:rsid w:val="007E6B3E"/>
    <w:rsid w:val="007E6EE8"/>
    <w:rsid w:val="007E70FA"/>
    <w:rsid w:val="007E71C8"/>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601"/>
    <w:rsid w:val="007F27A2"/>
    <w:rsid w:val="007F282F"/>
    <w:rsid w:val="007F284E"/>
    <w:rsid w:val="007F2A38"/>
    <w:rsid w:val="007F2D60"/>
    <w:rsid w:val="007F2DF5"/>
    <w:rsid w:val="007F311B"/>
    <w:rsid w:val="007F34FC"/>
    <w:rsid w:val="007F36C1"/>
    <w:rsid w:val="007F37C2"/>
    <w:rsid w:val="007F3D81"/>
    <w:rsid w:val="007F3DE8"/>
    <w:rsid w:val="007F3E8F"/>
    <w:rsid w:val="007F3F96"/>
    <w:rsid w:val="007F3FC1"/>
    <w:rsid w:val="007F4172"/>
    <w:rsid w:val="007F4680"/>
    <w:rsid w:val="007F485F"/>
    <w:rsid w:val="007F4C4F"/>
    <w:rsid w:val="007F5406"/>
    <w:rsid w:val="007F5492"/>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026"/>
    <w:rsid w:val="0080127C"/>
    <w:rsid w:val="00801562"/>
    <w:rsid w:val="008016E2"/>
    <w:rsid w:val="00801727"/>
    <w:rsid w:val="0080177D"/>
    <w:rsid w:val="0080199B"/>
    <w:rsid w:val="00801EA0"/>
    <w:rsid w:val="00801EEF"/>
    <w:rsid w:val="00801F61"/>
    <w:rsid w:val="008023E4"/>
    <w:rsid w:val="00802F5F"/>
    <w:rsid w:val="008031B6"/>
    <w:rsid w:val="008036AB"/>
    <w:rsid w:val="008039C0"/>
    <w:rsid w:val="008048DF"/>
    <w:rsid w:val="0080494C"/>
    <w:rsid w:val="00804A63"/>
    <w:rsid w:val="00804B9E"/>
    <w:rsid w:val="00804D6F"/>
    <w:rsid w:val="00804DCC"/>
    <w:rsid w:val="00804E53"/>
    <w:rsid w:val="008051B6"/>
    <w:rsid w:val="008052A1"/>
    <w:rsid w:val="00805620"/>
    <w:rsid w:val="00805661"/>
    <w:rsid w:val="00805700"/>
    <w:rsid w:val="008059DA"/>
    <w:rsid w:val="00805CDF"/>
    <w:rsid w:val="0080671D"/>
    <w:rsid w:val="00806B5C"/>
    <w:rsid w:val="00806CB1"/>
    <w:rsid w:val="00806EAA"/>
    <w:rsid w:val="00806F31"/>
    <w:rsid w:val="0080715F"/>
    <w:rsid w:val="00807172"/>
    <w:rsid w:val="00807362"/>
    <w:rsid w:val="008074AB"/>
    <w:rsid w:val="00807709"/>
    <w:rsid w:val="00807BB5"/>
    <w:rsid w:val="00807DEB"/>
    <w:rsid w:val="00810309"/>
    <w:rsid w:val="008104AE"/>
    <w:rsid w:val="008106A6"/>
    <w:rsid w:val="008108C4"/>
    <w:rsid w:val="008108C6"/>
    <w:rsid w:val="00810931"/>
    <w:rsid w:val="00810BEA"/>
    <w:rsid w:val="00810DA6"/>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03"/>
    <w:rsid w:val="00814EA0"/>
    <w:rsid w:val="00814FA2"/>
    <w:rsid w:val="0081522D"/>
    <w:rsid w:val="008152DB"/>
    <w:rsid w:val="008152F4"/>
    <w:rsid w:val="00815584"/>
    <w:rsid w:val="00815A43"/>
    <w:rsid w:val="00815B16"/>
    <w:rsid w:val="00815F07"/>
    <w:rsid w:val="00816082"/>
    <w:rsid w:val="0081618D"/>
    <w:rsid w:val="00816310"/>
    <w:rsid w:val="008163F4"/>
    <w:rsid w:val="0081657B"/>
    <w:rsid w:val="0081664F"/>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FD7"/>
    <w:rsid w:val="0082100A"/>
    <w:rsid w:val="008212E4"/>
    <w:rsid w:val="00821A2A"/>
    <w:rsid w:val="00822051"/>
    <w:rsid w:val="008222AB"/>
    <w:rsid w:val="008222BE"/>
    <w:rsid w:val="008227E2"/>
    <w:rsid w:val="00822995"/>
    <w:rsid w:val="00822EE9"/>
    <w:rsid w:val="0082303F"/>
    <w:rsid w:val="00823590"/>
    <w:rsid w:val="00823965"/>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1A6A"/>
    <w:rsid w:val="00832197"/>
    <w:rsid w:val="00832210"/>
    <w:rsid w:val="008322AA"/>
    <w:rsid w:val="00832694"/>
    <w:rsid w:val="00832BFD"/>
    <w:rsid w:val="00832D2E"/>
    <w:rsid w:val="008339C0"/>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606C"/>
    <w:rsid w:val="008362F6"/>
    <w:rsid w:val="0083649B"/>
    <w:rsid w:val="008365FF"/>
    <w:rsid w:val="008366F8"/>
    <w:rsid w:val="00836901"/>
    <w:rsid w:val="008369A1"/>
    <w:rsid w:val="00836C92"/>
    <w:rsid w:val="008371A3"/>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4C8"/>
    <w:rsid w:val="00843888"/>
    <w:rsid w:val="008438B5"/>
    <w:rsid w:val="00843938"/>
    <w:rsid w:val="00843959"/>
    <w:rsid w:val="0084420C"/>
    <w:rsid w:val="0084466C"/>
    <w:rsid w:val="00845031"/>
    <w:rsid w:val="00845502"/>
    <w:rsid w:val="0084562C"/>
    <w:rsid w:val="00845D6E"/>
    <w:rsid w:val="00846242"/>
    <w:rsid w:val="008468CB"/>
    <w:rsid w:val="00846990"/>
    <w:rsid w:val="00846A1E"/>
    <w:rsid w:val="00846B59"/>
    <w:rsid w:val="00846BB1"/>
    <w:rsid w:val="00847067"/>
    <w:rsid w:val="008470F2"/>
    <w:rsid w:val="0084751E"/>
    <w:rsid w:val="00847529"/>
    <w:rsid w:val="00847883"/>
    <w:rsid w:val="008479D6"/>
    <w:rsid w:val="00847DC6"/>
    <w:rsid w:val="00847F36"/>
    <w:rsid w:val="008501F8"/>
    <w:rsid w:val="008503A5"/>
    <w:rsid w:val="008505F1"/>
    <w:rsid w:val="00850757"/>
    <w:rsid w:val="00850CF0"/>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2D9"/>
    <w:rsid w:val="008569A6"/>
    <w:rsid w:val="00856AC0"/>
    <w:rsid w:val="00856ADE"/>
    <w:rsid w:val="00856E86"/>
    <w:rsid w:val="00856F3D"/>
    <w:rsid w:val="0085718D"/>
    <w:rsid w:val="00857211"/>
    <w:rsid w:val="00857A47"/>
    <w:rsid w:val="00857AD7"/>
    <w:rsid w:val="00857B5A"/>
    <w:rsid w:val="00857D8F"/>
    <w:rsid w:val="00857F0B"/>
    <w:rsid w:val="00857F6F"/>
    <w:rsid w:val="008600A9"/>
    <w:rsid w:val="00860382"/>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C80"/>
    <w:rsid w:val="00863D05"/>
    <w:rsid w:val="00863EB2"/>
    <w:rsid w:val="0086401E"/>
    <w:rsid w:val="00864043"/>
    <w:rsid w:val="008641BD"/>
    <w:rsid w:val="00864420"/>
    <w:rsid w:val="008650B6"/>
    <w:rsid w:val="008658B4"/>
    <w:rsid w:val="0086665A"/>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723"/>
    <w:rsid w:val="008729B7"/>
    <w:rsid w:val="00872DD7"/>
    <w:rsid w:val="00872E62"/>
    <w:rsid w:val="00872EB3"/>
    <w:rsid w:val="00873025"/>
    <w:rsid w:val="00873523"/>
    <w:rsid w:val="008735FD"/>
    <w:rsid w:val="008736C1"/>
    <w:rsid w:val="00873700"/>
    <w:rsid w:val="008737D2"/>
    <w:rsid w:val="00873B38"/>
    <w:rsid w:val="00873B7F"/>
    <w:rsid w:val="00873DFF"/>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9E5"/>
    <w:rsid w:val="00876B1F"/>
    <w:rsid w:val="00876B97"/>
    <w:rsid w:val="00876BA2"/>
    <w:rsid w:val="00876FB7"/>
    <w:rsid w:val="008770F5"/>
    <w:rsid w:val="00877275"/>
    <w:rsid w:val="008772C3"/>
    <w:rsid w:val="0087731A"/>
    <w:rsid w:val="00877375"/>
    <w:rsid w:val="00877480"/>
    <w:rsid w:val="008775B1"/>
    <w:rsid w:val="008776F1"/>
    <w:rsid w:val="0087782F"/>
    <w:rsid w:val="008778FC"/>
    <w:rsid w:val="00877926"/>
    <w:rsid w:val="00877937"/>
    <w:rsid w:val="00877979"/>
    <w:rsid w:val="00877BFC"/>
    <w:rsid w:val="00877E70"/>
    <w:rsid w:val="008800D4"/>
    <w:rsid w:val="008804A3"/>
    <w:rsid w:val="00880E2A"/>
    <w:rsid w:val="00880ECF"/>
    <w:rsid w:val="00880EDC"/>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67"/>
    <w:rsid w:val="008902BC"/>
    <w:rsid w:val="0089065C"/>
    <w:rsid w:val="008906F0"/>
    <w:rsid w:val="008907F0"/>
    <w:rsid w:val="00890C87"/>
    <w:rsid w:val="00890FA8"/>
    <w:rsid w:val="00891026"/>
    <w:rsid w:val="00891092"/>
    <w:rsid w:val="008911D5"/>
    <w:rsid w:val="00891234"/>
    <w:rsid w:val="00891249"/>
    <w:rsid w:val="008912D7"/>
    <w:rsid w:val="00891400"/>
    <w:rsid w:val="00891B2F"/>
    <w:rsid w:val="00891E97"/>
    <w:rsid w:val="008922C1"/>
    <w:rsid w:val="00892539"/>
    <w:rsid w:val="0089273A"/>
    <w:rsid w:val="00893007"/>
    <w:rsid w:val="008943E0"/>
    <w:rsid w:val="00894783"/>
    <w:rsid w:val="00895245"/>
    <w:rsid w:val="00895306"/>
    <w:rsid w:val="008953EA"/>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7E6"/>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2A0"/>
    <w:rsid w:val="008A34D9"/>
    <w:rsid w:val="008A34FB"/>
    <w:rsid w:val="008A3590"/>
    <w:rsid w:val="008A3632"/>
    <w:rsid w:val="008A3A03"/>
    <w:rsid w:val="008A3B91"/>
    <w:rsid w:val="008A4201"/>
    <w:rsid w:val="008A4A93"/>
    <w:rsid w:val="008A4B78"/>
    <w:rsid w:val="008A4B7E"/>
    <w:rsid w:val="008A4E03"/>
    <w:rsid w:val="008A4EAE"/>
    <w:rsid w:val="008A562C"/>
    <w:rsid w:val="008A571C"/>
    <w:rsid w:val="008A5956"/>
    <w:rsid w:val="008A5CDE"/>
    <w:rsid w:val="008A5DB3"/>
    <w:rsid w:val="008A5E34"/>
    <w:rsid w:val="008A65C5"/>
    <w:rsid w:val="008A6717"/>
    <w:rsid w:val="008A6AAF"/>
    <w:rsid w:val="008A6B8C"/>
    <w:rsid w:val="008A6FDE"/>
    <w:rsid w:val="008A7059"/>
    <w:rsid w:val="008A71CE"/>
    <w:rsid w:val="008A74A2"/>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8A6"/>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46F"/>
    <w:rsid w:val="008B5701"/>
    <w:rsid w:val="008B5BB8"/>
    <w:rsid w:val="008B5CC6"/>
    <w:rsid w:val="008B5DE1"/>
    <w:rsid w:val="008B6087"/>
    <w:rsid w:val="008B60B7"/>
    <w:rsid w:val="008B62BE"/>
    <w:rsid w:val="008B63FE"/>
    <w:rsid w:val="008B64AC"/>
    <w:rsid w:val="008B66BF"/>
    <w:rsid w:val="008B674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1F07"/>
    <w:rsid w:val="008C24AD"/>
    <w:rsid w:val="008C2BDC"/>
    <w:rsid w:val="008C2DDD"/>
    <w:rsid w:val="008C3289"/>
    <w:rsid w:val="008C3350"/>
    <w:rsid w:val="008C3390"/>
    <w:rsid w:val="008C35FE"/>
    <w:rsid w:val="008C36C1"/>
    <w:rsid w:val="008C3A7D"/>
    <w:rsid w:val="008C3CBE"/>
    <w:rsid w:val="008C3E38"/>
    <w:rsid w:val="008C4076"/>
    <w:rsid w:val="008C43D0"/>
    <w:rsid w:val="008C466C"/>
    <w:rsid w:val="008C4D55"/>
    <w:rsid w:val="008C4F6B"/>
    <w:rsid w:val="008C5926"/>
    <w:rsid w:val="008C603C"/>
    <w:rsid w:val="008C6112"/>
    <w:rsid w:val="008C6291"/>
    <w:rsid w:val="008C648F"/>
    <w:rsid w:val="008C69F0"/>
    <w:rsid w:val="008C6BBC"/>
    <w:rsid w:val="008C6CF4"/>
    <w:rsid w:val="008C6DC1"/>
    <w:rsid w:val="008C7258"/>
    <w:rsid w:val="008C7894"/>
    <w:rsid w:val="008C7991"/>
    <w:rsid w:val="008C7B0F"/>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64D"/>
    <w:rsid w:val="008D3651"/>
    <w:rsid w:val="008D3AC2"/>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363"/>
    <w:rsid w:val="008D76F0"/>
    <w:rsid w:val="008D7789"/>
    <w:rsid w:val="008D78BC"/>
    <w:rsid w:val="008D7973"/>
    <w:rsid w:val="008D7A2B"/>
    <w:rsid w:val="008D7B3F"/>
    <w:rsid w:val="008D7C72"/>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1EAB"/>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A5B"/>
    <w:rsid w:val="008E4DA5"/>
    <w:rsid w:val="008E4E11"/>
    <w:rsid w:val="008E4EC3"/>
    <w:rsid w:val="008E508E"/>
    <w:rsid w:val="008E50D3"/>
    <w:rsid w:val="008E521C"/>
    <w:rsid w:val="008E52D3"/>
    <w:rsid w:val="008E5378"/>
    <w:rsid w:val="008E537F"/>
    <w:rsid w:val="008E54C8"/>
    <w:rsid w:val="008E5515"/>
    <w:rsid w:val="008E57C8"/>
    <w:rsid w:val="008E5AAB"/>
    <w:rsid w:val="008E5B13"/>
    <w:rsid w:val="008E5FCF"/>
    <w:rsid w:val="008E600C"/>
    <w:rsid w:val="008E6290"/>
    <w:rsid w:val="008E654A"/>
    <w:rsid w:val="008E6624"/>
    <w:rsid w:val="008E6715"/>
    <w:rsid w:val="008E6956"/>
    <w:rsid w:val="008E6A0A"/>
    <w:rsid w:val="008E6B79"/>
    <w:rsid w:val="008E6F09"/>
    <w:rsid w:val="008E7169"/>
    <w:rsid w:val="008E7512"/>
    <w:rsid w:val="008E771A"/>
    <w:rsid w:val="008E784A"/>
    <w:rsid w:val="008F0023"/>
    <w:rsid w:val="008F0066"/>
    <w:rsid w:val="008F063A"/>
    <w:rsid w:val="008F090F"/>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E07"/>
    <w:rsid w:val="008F3184"/>
    <w:rsid w:val="008F34F1"/>
    <w:rsid w:val="008F3953"/>
    <w:rsid w:val="008F3D8C"/>
    <w:rsid w:val="008F3E67"/>
    <w:rsid w:val="008F499E"/>
    <w:rsid w:val="008F4C50"/>
    <w:rsid w:val="008F4CCC"/>
    <w:rsid w:val="008F4DF4"/>
    <w:rsid w:val="008F54D0"/>
    <w:rsid w:val="008F55CB"/>
    <w:rsid w:val="008F5706"/>
    <w:rsid w:val="008F5B20"/>
    <w:rsid w:val="008F5C74"/>
    <w:rsid w:val="008F5E58"/>
    <w:rsid w:val="008F61C5"/>
    <w:rsid w:val="008F64FF"/>
    <w:rsid w:val="008F6592"/>
    <w:rsid w:val="008F69DD"/>
    <w:rsid w:val="008F6F11"/>
    <w:rsid w:val="008F701D"/>
    <w:rsid w:val="008F722F"/>
    <w:rsid w:val="008F764B"/>
    <w:rsid w:val="008F7D9D"/>
    <w:rsid w:val="00900472"/>
    <w:rsid w:val="009005FF"/>
    <w:rsid w:val="009006B5"/>
    <w:rsid w:val="009008D0"/>
    <w:rsid w:val="0090091A"/>
    <w:rsid w:val="009009DE"/>
    <w:rsid w:val="00900C98"/>
    <w:rsid w:val="00900DAE"/>
    <w:rsid w:val="00900E99"/>
    <w:rsid w:val="00900EE2"/>
    <w:rsid w:val="00901C14"/>
    <w:rsid w:val="00901C75"/>
    <w:rsid w:val="009021E5"/>
    <w:rsid w:val="0090255F"/>
    <w:rsid w:val="00902582"/>
    <w:rsid w:val="0090288E"/>
    <w:rsid w:val="00902C1C"/>
    <w:rsid w:val="00902C5C"/>
    <w:rsid w:val="00902E40"/>
    <w:rsid w:val="00903320"/>
    <w:rsid w:val="0090338D"/>
    <w:rsid w:val="009034FE"/>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07FCE"/>
    <w:rsid w:val="00910494"/>
    <w:rsid w:val="0091058A"/>
    <w:rsid w:val="00910AD8"/>
    <w:rsid w:val="00911015"/>
    <w:rsid w:val="00911712"/>
    <w:rsid w:val="009118F1"/>
    <w:rsid w:val="00911A8F"/>
    <w:rsid w:val="00911B7A"/>
    <w:rsid w:val="00911CAB"/>
    <w:rsid w:val="0091230A"/>
    <w:rsid w:val="00912498"/>
    <w:rsid w:val="00912604"/>
    <w:rsid w:val="00912684"/>
    <w:rsid w:val="009128B5"/>
    <w:rsid w:val="00912E8D"/>
    <w:rsid w:val="0091306D"/>
    <w:rsid w:val="009131EE"/>
    <w:rsid w:val="00913385"/>
    <w:rsid w:val="00913550"/>
    <w:rsid w:val="009135C6"/>
    <w:rsid w:val="00913759"/>
    <w:rsid w:val="00913B4C"/>
    <w:rsid w:val="00913D29"/>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247"/>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980"/>
    <w:rsid w:val="00921A51"/>
    <w:rsid w:val="00921D3C"/>
    <w:rsid w:val="00921DE6"/>
    <w:rsid w:val="0092200C"/>
    <w:rsid w:val="009220B7"/>
    <w:rsid w:val="0092261D"/>
    <w:rsid w:val="009226A4"/>
    <w:rsid w:val="009226B3"/>
    <w:rsid w:val="009229B1"/>
    <w:rsid w:val="00922F12"/>
    <w:rsid w:val="00923742"/>
    <w:rsid w:val="00923827"/>
    <w:rsid w:val="00923996"/>
    <w:rsid w:val="009239BA"/>
    <w:rsid w:val="00923C5D"/>
    <w:rsid w:val="0092417C"/>
    <w:rsid w:val="009247A6"/>
    <w:rsid w:val="009248EE"/>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515"/>
    <w:rsid w:val="0093173B"/>
    <w:rsid w:val="00932047"/>
    <w:rsid w:val="0093204B"/>
    <w:rsid w:val="0093234A"/>
    <w:rsid w:val="0093235F"/>
    <w:rsid w:val="0093256F"/>
    <w:rsid w:val="00932B39"/>
    <w:rsid w:val="00933173"/>
    <w:rsid w:val="009334A5"/>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37C2C"/>
    <w:rsid w:val="00940040"/>
    <w:rsid w:val="009403BD"/>
    <w:rsid w:val="009403C4"/>
    <w:rsid w:val="009405DA"/>
    <w:rsid w:val="009406B9"/>
    <w:rsid w:val="009406EB"/>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77F"/>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29"/>
    <w:rsid w:val="00951462"/>
    <w:rsid w:val="0095166F"/>
    <w:rsid w:val="009517C5"/>
    <w:rsid w:val="00951E0B"/>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A15"/>
    <w:rsid w:val="00953B4F"/>
    <w:rsid w:val="00953C2C"/>
    <w:rsid w:val="00953E69"/>
    <w:rsid w:val="00953F76"/>
    <w:rsid w:val="00954124"/>
    <w:rsid w:val="009541DA"/>
    <w:rsid w:val="00954692"/>
    <w:rsid w:val="00954713"/>
    <w:rsid w:val="0095494C"/>
    <w:rsid w:val="00955264"/>
    <w:rsid w:val="0095598A"/>
    <w:rsid w:val="00955C25"/>
    <w:rsid w:val="00955EF4"/>
    <w:rsid w:val="009560A8"/>
    <w:rsid w:val="00956266"/>
    <w:rsid w:val="00956688"/>
    <w:rsid w:val="00956689"/>
    <w:rsid w:val="00956EDE"/>
    <w:rsid w:val="00956F10"/>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08C"/>
    <w:rsid w:val="009612B6"/>
    <w:rsid w:val="00961538"/>
    <w:rsid w:val="0096154F"/>
    <w:rsid w:val="0096182F"/>
    <w:rsid w:val="00961FD3"/>
    <w:rsid w:val="00962A95"/>
    <w:rsid w:val="00962B0B"/>
    <w:rsid w:val="00962EED"/>
    <w:rsid w:val="00962F3C"/>
    <w:rsid w:val="00962FA6"/>
    <w:rsid w:val="0096305A"/>
    <w:rsid w:val="0096310D"/>
    <w:rsid w:val="00963113"/>
    <w:rsid w:val="0096311D"/>
    <w:rsid w:val="0096347D"/>
    <w:rsid w:val="009634D5"/>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5CC"/>
    <w:rsid w:val="009676F3"/>
    <w:rsid w:val="00967956"/>
    <w:rsid w:val="00967C5E"/>
    <w:rsid w:val="00967CAE"/>
    <w:rsid w:val="009709B0"/>
    <w:rsid w:val="00970BDC"/>
    <w:rsid w:val="009710C6"/>
    <w:rsid w:val="009713B8"/>
    <w:rsid w:val="009715C2"/>
    <w:rsid w:val="009717AA"/>
    <w:rsid w:val="00971A77"/>
    <w:rsid w:val="00971C6E"/>
    <w:rsid w:val="00972591"/>
    <w:rsid w:val="00972717"/>
    <w:rsid w:val="00972A19"/>
    <w:rsid w:val="009732AD"/>
    <w:rsid w:val="0097350D"/>
    <w:rsid w:val="00973540"/>
    <w:rsid w:val="009735C5"/>
    <w:rsid w:val="0097374F"/>
    <w:rsid w:val="00973956"/>
    <w:rsid w:val="00973BCD"/>
    <w:rsid w:val="00973D0A"/>
    <w:rsid w:val="00973D9A"/>
    <w:rsid w:val="00973E18"/>
    <w:rsid w:val="00973F7F"/>
    <w:rsid w:val="0097432F"/>
    <w:rsid w:val="009743DD"/>
    <w:rsid w:val="00974479"/>
    <w:rsid w:val="00974BC8"/>
    <w:rsid w:val="00974E0C"/>
    <w:rsid w:val="00974E72"/>
    <w:rsid w:val="00975256"/>
    <w:rsid w:val="0097558D"/>
    <w:rsid w:val="0097569C"/>
    <w:rsid w:val="009757EF"/>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8B5"/>
    <w:rsid w:val="00977CCB"/>
    <w:rsid w:val="00977D9D"/>
    <w:rsid w:val="00980776"/>
    <w:rsid w:val="00980834"/>
    <w:rsid w:val="009809E7"/>
    <w:rsid w:val="00980EF2"/>
    <w:rsid w:val="0098107F"/>
    <w:rsid w:val="009814E3"/>
    <w:rsid w:val="00981B2B"/>
    <w:rsid w:val="00981B8C"/>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AC1"/>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0E26"/>
    <w:rsid w:val="00991287"/>
    <w:rsid w:val="00991577"/>
    <w:rsid w:val="00991695"/>
    <w:rsid w:val="00991837"/>
    <w:rsid w:val="0099183F"/>
    <w:rsid w:val="00991BA0"/>
    <w:rsid w:val="00991DD9"/>
    <w:rsid w:val="00991FD4"/>
    <w:rsid w:val="0099224C"/>
    <w:rsid w:val="00992377"/>
    <w:rsid w:val="0099249C"/>
    <w:rsid w:val="00992577"/>
    <w:rsid w:val="0099261B"/>
    <w:rsid w:val="009926C8"/>
    <w:rsid w:val="00992CCC"/>
    <w:rsid w:val="00992D91"/>
    <w:rsid w:val="00993463"/>
    <w:rsid w:val="009937F9"/>
    <w:rsid w:val="00993908"/>
    <w:rsid w:val="0099394B"/>
    <w:rsid w:val="00993A72"/>
    <w:rsid w:val="00993BC5"/>
    <w:rsid w:val="009940ED"/>
    <w:rsid w:val="00994144"/>
    <w:rsid w:val="0099431B"/>
    <w:rsid w:val="009943AA"/>
    <w:rsid w:val="009943CC"/>
    <w:rsid w:val="00994745"/>
    <w:rsid w:val="0099484C"/>
    <w:rsid w:val="00994D45"/>
    <w:rsid w:val="00995012"/>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BA9"/>
    <w:rsid w:val="009A1C65"/>
    <w:rsid w:val="009A1CB4"/>
    <w:rsid w:val="009A2200"/>
    <w:rsid w:val="009A244B"/>
    <w:rsid w:val="009A24C3"/>
    <w:rsid w:val="009A260A"/>
    <w:rsid w:val="009A26BF"/>
    <w:rsid w:val="009A285B"/>
    <w:rsid w:val="009A2C98"/>
    <w:rsid w:val="009A2D8C"/>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B44"/>
    <w:rsid w:val="009A6C04"/>
    <w:rsid w:val="009A6CDE"/>
    <w:rsid w:val="009A77DC"/>
    <w:rsid w:val="009A7B65"/>
    <w:rsid w:val="009A7E08"/>
    <w:rsid w:val="009B013F"/>
    <w:rsid w:val="009B06F9"/>
    <w:rsid w:val="009B0760"/>
    <w:rsid w:val="009B08B8"/>
    <w:rsid w:val="009B0C38"/>
    <w:rsid w:val="009B0CD0"/>
    <w:rsid w:val="009B0E23"/>
    <w:rsid w:val="009B1169"/>
    <w:rsid w:val="009B119F"/>
    <w:rsid w:val="009B12B2"/>
    <w:rsid w:val="009B1438"/>
    <w:rsid w:val="009B1C05"/>
    <w:rsid w:val="009B1C0E"/>
    <w:rsid w:val="009B21FC"/>
    <w:rsid w:val="009B24ED"/>
    <w:rsid w:val="009B253C"/>
    <w:rsid w:val="009B2A6A"/>
    <w:rsid w:val="009B2C47"/>
    <w:rsid w:val="009B2C69"/>
    <w:rsid w:val="009B2F94"/>
    <w:rsid w:val="009B327B"/>
    <w:rsid w:val="009B361E"/>
    <w:rsid w:val="009B367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6EC"/>
    <w:rsid w:val="009C17F7"/>
    <w:rsid w:val="009C1B5B"/>
    <w:rsid w:val="009C1BF3"/>
    <w:rsid w:val="009C1C71"/>
    <w:rsid w:val="009C1CDC"/>
    <w:rsid w:val="009C2071"/>
    <w:rsid w:val="009C22D0"/>
    <w:rsid w:val="009C23A0"/>
    <w:rsid w:val="009C2775"/>
    <w:rsid w:val="009C2D7C"/>
    <w:rsid w:val="009C2E3E"/>
    <w:rsid w:val="009C2E44"/>
    <w:rsid w:val="009C3174"/>
    <w:rsid w:val="009C31EC"/>
    <w:rsid w:val="009C3592"/>
    <w:rsid w:val="009C37AA"/>
    <w:rsid w:val="009C3DDB"/>
    <w:rsid w:val="009C3E2A"/>
    <w:rsid w:val="009C40CB"/>
    <w:rsid w:val="009C4194"/>
    <w:rsid w:val="009C425D"/>
    <w:rsid w:val="009C4307"/>
    <w:rsid w:val="009C4C13"/>
    <w:rsid w:val="009C4E02"/>
    <w:rsid w:val="009C505D"/>
    <w:rsid w:val="009C51F3"/>
    <w:rsid w:val="009C5890"/>
    <w:rsid w:val="009C5AC6"/>
    <w:rsid w:val="009C5B0C"/>
    <w:rsid w:val="009C5B93"/>
    <w:rsid w:val="009C5E31"/>
    <w:rsid w:val="009C5EB3"/>
    <w:rsid w:val="009C60AA"/>
    <w:rsid w:val="009C6177"/>
    <w:rsid w:val="009C61E0"/>
    <w:rsid w:val="009C6483"/>
    <w:rsid w:val="009C65AA"/>
    <w:rsid w:val="009C662B"/>
    <w:rsid w:val="009C6842"/>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FCB"/>
    <w:rsid w:val="009D2340"/>
    <w:rsid w:val="009D2778"/>
    <w:rsid w:val="009D2855"/>
    <w:rsid w:val="009D2989"/>
    <w:rsid w:val="009D29E0"/>
    <w:rsid w:val="009D2C3A"/>
    <w:rsid w:val="009D2E81"/>
    <w:rsid w:val="009D358A"/>
    <w:rsid w:val="009D385B"/>
    <w:rsid w:val="009D3FC1"/>
    <w:rsid w:val="009D40DE"/>
    <w:rsid w:val="009D40FB"/>
    <w:rsid w:val="009D437C"/>
    <w:rsid w:val="009D4670"/>
    <w:rsid w:val="009D504E"/>
    <w:rsid w:val="009D5318"/>
    <w:rsid w:val="009D5380"/>
    <w:rsid w:val="009D579E"/>
    <w:rsid w:val="009D5ED5"/>
    <w:rsid w:val="009D5F8A"/>
    <w:rsid w:val="009D651C"/>
    <w:rsid w:val="009D65B9"/>
    <w:rsid w:val="009D68B3"/>
    <w:rsid w:val="009D68C7"/>
    <w:rsid w:val="009D6914"/>
    <w:rsid w:val="009D6A4C"/>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96"/>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2F7"/>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3D8"/>
    <w:rsid w:val="009F29F3"/>
    <w:rsid w:val="009F32FF"/>
    <w:rsid w:val="009F401A"/>
    <w:rsid w:val="009F41EF"/>
    <w:rsid w:val="009F42B7"/>
    <w:rsid w:val="009F42C1"/>
    <w:rsid w:val="009F4448"/>
    <w:rsid w:val="009F44C9"/>
    <w:rsid w:val="009F4793"/>
    <w:rsid w:val="009F4AA3"/>
    <w:rsid w:val="009F4D33"/>
    <w:rsid w:val="009F4EE6"/>
    <w:rsid w:val="009F4F97"/>
    <w:rsid w:val="009F532C"/>
    <w:rsid w:val="009F55FC"/>
    <w:rsid w:val="009F565A"/>
    <w:rsid w:val="009F5B7F"/>
    <w:rsid w:val="009F5B83"/>
    <w:rsid w:val="009F62D5"/>
    <w:rsid w:val="009F6343"/>
    <w:rsid w:val="009F66FC"/>
    <w:rsid w:val="009F686C"/>
    <w:rsid w:val="009F6B30"/>
    <w:rsid w:val="009F6CA4"/>
    <w:rsid w:val="009F77F0"/>
    <w:rsid w:val="009F7BD4"/>
    <w:rsid w:val="009F7D5A"/>
    <w:rsid w:val="009F7E78"/>
    <w:rsid w:val="00A00361"/>
    <w:rsid w:val="00A0051B"/>
    <w:rsid w:val="00A00614"/>
    <w:rsid w:val="00A00830"/>
    <w:rsid w:val="00A00929"/>
    <w:rsid w:val="00A00D6C"/>
    <w:rsid w:val="00A00F48"/>
    <w:rsid w:val="00A0105D"/>
    <w:rsid w:val="00A01585"/>
    <w:rsid w:val="00A01795"/>
    <w:rsid w:val="00A01A07"/>
    <w:rsid w:val="00A01AE4"/>
    <w:rsid w:val="00A01CA6"/>
    <w:rsid w:val="00A01D93"/>
    <w:rsid w:val="00A020BD"/>
    <w:rsid w:val="00A0257B"/>
    <w:rsid w:val="00A0289C"/>
    <w:rsid w:val="00A02B8A"/>
    <w:rsid w:val="00A02BBE"/>
    <w:rsid w:val="00A02C60"/>
    <w:rsid w:val="00A02D3F"/>
    <w:rsid w:val="00A02D45"/>
    <w:rsid w:val="00A0300D"/>
    <w:rsid w:val="00A0357D"/>
    <w:rsid w:val="00A03603"/>
    <w:rsid w:val="00A03943"/>
    <w:rsid w:val="00A03C09"/>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9B"/>
    <w:rsid w:val="00A133A2"/>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2AF"/>
    <w:rsid w:val="00A22448"/>
    <w:rsid w:val="00A22961"/>
    <w:rsid w:val="00A22A85"/>
    <w:rsid w:val="00A22AB2"/>
    <w:rsid w:val="00A23059"/>
    <w:rsid w:val="00A231E5"/>
    <w:rsid w:val="00A231F8"/>
    <w:rsid w:val="00A234B5"/>
    <w:rsid w:val="00A238ED"/>
    <w:rsid w:val="00A2399A"/>
    <w:rsid w:val="00A23AC9"/>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A02"/>
    <w:rsid w:val="00A25C26"/>
    <w:rsid w:val="00A2601A"/>
    <w:rsid w:val="00A261CE"/>
    <w:rsid w:val="00A262F2"/>
    <w:rsid w:val="00A2648E"/>
    <w:rsid w:val="00A265E1"/>
    <w:rsid w:val="00A26718"/>
    <w:rsid w:val="00A26846"/>
    <w:rsid w:val="00A26892"/>
    <w:rsid w:val="00A268DA"/>
    <w:rsid w:val="00A26ACE"/>
    <w:rsid w:val="00A26F1D"/>
    <w:rsid w:val="00A276B7"/>
    <w:rsid w:val="00A276E4"/>
    <w:rsid w:val="00A27763"/>
    <w:rsid w:val="00A27D1C"/>
    <w:rsid w:val="00A302BB"/>
    <w:rsid w:val="00A3031E"/>
    <w:rsid w:val="00A30358"/>
    <w:rsid w:val="00A30673"/>
    <w:rsid w:val="00A308B6"/>
    <w:rsid w:val="00A30B36"/>
    <w:rsid w:val="00A30E9A"/>
    <w:rsid w:val="00A3122E"/>
    <w:rsid w:val="00A31440"/>
    <w:rsid w:val="00A31744"/>
    <w:rsid w:val="00A31757"/>
    <w:rsid w:val="00A3193D"/>
    <w:rsid w:val="00A319A1"/>
    <w:rsid w:val="00A31D26"/>
    <w:rsid w:val="00A31FA6"/>
    <w:rsid w:val="00A31FF1"/>
    <w:rsid w:val="00A32212"/>
    <w:rsid w:val="00A322CC"/>
    <w:rsid w:val="00A322EA"/>
    <w:rsid w:val="00A324AF"/>
    <w:rsid w:val="00A32684"/>
    <w:rsid w:val="00A32A42"/>
    <w:rsid w:val="00A32C51"/>
    <w:rsid w:val="00A32C92"/>
    <w:rsid w:val="00A32CBA"/>
    <w:rsid w:val="00A32F65"/>
    <w:rsid w:val="00A33015"/>
    <w:rsid w:val="00A33121"/>
    <w:rsid w:val="00A33164"/>
    <w:rsid w:val="00A333A2"/>
    <w:rsid w:val="00A333BC"/>
    <w:rsid w:val="00A333C3"/>
    <w:rsid w:val="00A334EF"/>
    <w:rsid w:val="00A3351C"/>
    <w:rsid w:val="00A3357F"/>
    <w:rsid w:val="00A336B0"/>
    <w:rsid w:val="00A336C3"/>
    <w:rsid w:val="00A337CA"/>
    <w:rsid w:val="00A337CF"/>
    <w:rsid w:val="00A33F3F"/>
    <w:rsid w:val="00A33F41"/>
    <w:rsid w:val="00A34272"/>
    <w:rsid w:val="00A342C5"/>
    <w:rsid w:val="00A34465"/>
    <w:rsid w:val="00A349A1"/>
    <w:rsid w:val="00A349BF"/>
    <w:rsid w:val="00A35315"/>
    <w:rsid w:val="00A354D2"/>
    <w:rsid w:val="00A3563E"/>
    <w:rsid w:val="00A35647"/>
    <w:rsid w:val="00A35B42"/>
    <w:rsid w:val="00A35EBF"/>
    <w:rsid w:val="00A3607A"/>
    <w:rsid w:val="00A3625B"/>
    <w:rsid w:val="00A363FA"/>
    <w:rsid w:val="00A378CB"/>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8E8"/>
    <w:rsid w:val="00A42C92"/>
    <w:rsid w:val="00A42D9C"/>
    <w:rsid w:val="00A42F67"/>
    <w:rsid w:val="00A43240"/>
    <w:rsid w:val="00A433A5"/>
    <w:rsid w:val="00A43815"/>
    <w:rsid w:val="00A4395F"/>
    <w:rsid w:val="00A43ADA"/>
    <w:rsid w:val="00A43D9C"/>
    <w:rsid w:val="00A4405D"/>
    <w:rsid w:val="00A44119"/>
    <w:rsid w:val="00A4421B"/>
    <w:rsid w:val="00A4445F"/>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1AF"/>
    <w:rsid w:val="00A4796C"/>
    <w:rsid w:val="00A479A3"/>
    <w:rsid w:val="00A47A2F"/>
    <w:rsid w:val="00A47D19"/>
    <w:rsid w:val="00A47E74"/>
    <w:rsid w:val="00A501C9"/>
    <w:rsid w:val="00A503FB"/>
    <w:rsid w:val="00A5067E"/>
    <w:rsid w:val="00A50B6B"/>
    <w:rsid w:val="00A50E75"/>
    <w:rsid w:val="00A51044"/>
    <w:rsid w:val="00A510CE"/>
    <w:rsid w:val="00A51357"/>
    <w:rsid w:val="00A514E3"/>
    <w:rsid w:val="00A5184F"/>
    <w:rsid w:val="00A51887"/>
    <w:rsid w:val="00A51B9C"/>
    <w:rsid w:val="00A51C14"/>
    <w:rsid w:val="00A51E6C"/>
    <w:rsid w:val="00A52004"/>
    <w:rsid w:val="00A52094"/>
    <w:rsid w:val="00A522A8"/>
    <w:rsid w:val="00A5245C"/>
    <w:rsid w:val="00A530E8"/>
    <w:rsid w:val="00A53579"/>
    <w:rsid w:val="00A53607"/>
    <w:rsid w:val="00A53856"/>
    <w:rsid w:val="00A5392D"/>
    <w:rsid w:val="00A53958"/>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EF0"/>
    <w:rsid w:val="00A55F58"/>
    <w:rsid w:val="00A56027"/>
    <w:rsid w:val="00A561AB"/>
    <w:rsid w:val="00A5646A"/>
    <w:rsid w:val="00A56FE7"/>
    <w:rsid w:val="00A577E3"/>
    <w:rsid w:val="00A6003E"/>
    <w:rsid w:val="00A6029D"/>
    <w:rsid w:val="00A6045E"/>
    <w:rsid w:val="00A60489"/>
    <w:rsid w:val="00A60DA2"/>
    <w:rsid w:val="00A6100D"/>
    <w:rsid w:val="00A613F4"/>
    <w:rsid w:val="00A6181F"/>
    <w:rsid w:val="00A618F7"/>
    <w:rsid w:val="00A61A4F"/>
    <w:rsid w:val="00A61EFF"/>
    <w:rsid w:val="00A61F5E"/>
    <w:rsid w:val="00A620F6"/>
    <w:rsid w:val="00A62AA0"/>
    <w:rsid w:val="00A62EB4"/>
    <w:rsid w:val="00A6304A"/>
    <w:rsid w:val="00A63C59"/>
    <w:rsid w:val="00A63CA0"/>
    <w:rsid w:val="00A63EA9"/>
    <w:rsid w:val="00A6443A"/>
    <w:rsid w:val="00A649D9"/>
    <w:rsid w:val="00A64D1B"/>
    <w:rsid w:val="00A64F1A"/>
    <w:rsid w:val="00A651C0"/>
    <w:rsid w:val="00A651EA"/>
    <w:rsid w:val="00A65A39"/>
    <w:rsid w:val="00A65B56"/>
    <w:rsid w:val="00A65F3D"/>
    <w:rsid w:val="00A66024"/>
    <w:rsid w:val="00A661F2"/>
    <w:rsid w:val="00A662DB"/>
    <w:rsid w:val="00A663AF"/>
    <w:rsid w:val="00A663B0"/>
    <w:rsid w:val="00A667AC"/>
    <w:rsid w:val="00A66973"/>
    <w:rsid w:val="00A6732F"/>
    <w:rsid w:val="00A67433"/>
    <w:rsid w:val="00A67928"/>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1E9D"/>
    <w:rsid w:val="00A7241F"/>
    <w:rsid w:val="00A7293B"/>
    <w:rsid w:val="00A72D65"/>
    <w:rsid w:val="00A72DBF"/>
    <w:rsid w:val="00A73023"/>
    <w:rsid w:val="00A730CE"/>
    <w:rsid w:val="00A733F0"/>
    <w:rsid w:val="00A733F2"/>
    <w:rsid w:val="00A7375D"/>
    <w:rsid w:val="00A737D1"/>
    <w:rsid w:val="00A73AE0"/>
    <w:rsid w:val="00A73C61"/>
    <w:rsid w:val="00A73D05"/>
    <w:rsid w:val="00A73E5E"/>
    <w:rsid w:val="00A743C4"/>
    <w:rsid w:val="00A743EF"/>
    <w:rsid w:val="00A746A5"/>
    <w:rsid w:val="00A7495A"/>
    <w:rsid w:val="00A74B05"/>
    <w:rsid w:val="00A753BE"/>
    <w:rsid w:val="00A754A3"/>
    <w:rsid w:val="00A75655"/>
    <w:rsid w:val="00A757FE"/>
    <w:rsid w:val="00A75849"/>
    <w:rsid w:val="00A7597A"/>
    <w:rsid w:val="00A75D71"/>
    <w:rsid w:val="00A75E65"/>
    <w:rsid w:val="00A76226"/>
    <w:rsid w:val="00A7626D"/>
    <w:rsid w:val="00A762DC"/>
    <w:rsid w:val="00A76522"/>
    <w:rsid w:val="00A76BF3"/>
    <w:rsid w:val="00A76CB7"/>
    <w:rsid w:val="00A76CC0"/>
    <w:rsid w:val="00A772A1"/>
    <w:rsid w:val="00A77416"/>
    <w:rsid w:val="00A775F3"/>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5CC"/>
    <w:rsid w:val="00A84861"/>
    <w:rsid w:val="00A84BED"/>
    <w:rsid w:val="00A84F31"/>
    <w:rsid w:val="00A85131"/>
    <w:rsid w:val="00A85BAA"/>
    <w:rsid w:val="00A864FD"/>
    <w:rsid w:val="00A8651E"/>
    <w:rsid w:val="00A86AA2"/>
    <w:rsid w:val="00A86AD8"/>
    <w:rsid w:val="00A86AF1"/>
    <w:rsid w:val="00A870AA"/>
    <w:rsid w:val="00A870D8"/>
    <w:rsid w:val="00A871D7"/>
    <w:rsid w:val="00A8723B"/>
    <w:rsid w:val="00A87307"/>
    <w:rsid w:val="00A87475"/>
    <w:rsid w:val="00A8762F"/>
    <w:rsid w:val="00A87C84"/>
    <w:rsid w:val="00A90128"/>
    <w:rsid w:val="00A903BA"/>
    <w:rsid w:val="00A903CB"/>
    <w:rsid w:val="00A90432"/>
    <w:rsid w:val="00A90444"/>
    <w:rsid w:val="00A906C9"/>
    <w:rsid w:val="00A9082E"/>
    <w:rsid w:val="00A90B7E"/>
    <w:rsid w:val="00A90BA5"/>
    <w:rsid w:val="00A91A2B"/>
    <w:rsid w:val="00A91B5B"/>
    <w:rsid w:val="00A91E4E"/>
    <w:rsid w:val="00A92856"/>
    <w:rsid w:val="00A92C96"/>
    <w:rsid w:val="00A92F5B"/>
    <w:rsid w:val="00A93873"/>
    <w:rsid w:val="00A9402B"/>
    <w:rsid w:val="00A9421E"/>
    <w:rsid w:val="00A944F4"/>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F2"/>
    <w:rsid w:val="00AA15BC"/>
    <w:rsid w:val="00AA18C0"/>
    <w:rsid w:val="00AA192B"/>
    <w:rsid w:val="00AA1C83"/>
    <w:rsid w:val="00AA1DBB"/>
    <w:rsid w:val="00AA1DF8"/>
    <w:rsid w:val="00AA2114"/>
    <w:rsid w:val="00AA2317"/>
    <w:rsid w:val="00AA2AB2"/>
    <w:rsid w:val="00AA33A3"/>
    <w:rsid w:val="00AA3420"/>
    <w:rsid w:val="00AA3B99"/>
    <w:rsid w:val="00AA3D8E"/>
    <w:rsid w:val="00AA3DC9"/>
    <w:rsid w:val="00AA4089"/>
    <w:rsid w:val="00AA4521"/>
    <w:rsid w:val="00AA45B3"/>
    <w:rsid w:val="00AA483C"/>
    <w:rsid w:val="00AA49D7"/>
    <w:rsid w:val="00AA4EB6"/>
    <w:rsid w:val="00AA5131"/>
    <w:rsid w:val="00AA54B0"/>
    <w:rsid w:val="00AA5560"/>
    <w:rsid w:val="00AA57AF"/>
    <w:rsid w:val="00AA59F5"/>
    <w:rsid w:val="00AA62DE"/>
    <w:rsid w:val="00AA64B9"/>
    <w:rsid w:val="00AA68B1"/>
    <w:rsid w:val="00AA6AB3"/>
    <w:rsid w:val="00AA6E1E"/>
    <w:rsid w:val="00AA7124"/>
    <w:rsid w:val="00AA726F"/>
    <w:rsid w:val="00AA74D6"/>
    <w:rsid w:val="00AA7717"/>
    <w:rsid w:val="00AA7D37"/>
    <w:rsid w:val="00AA7E33"/>
    <w:rsid w:val="00AB00B8"/>
    <w:rsid w:val="00AB039C"/>
    <w:rsid w:val="00AB0B65"/>
    <w:rsid w:val="00AB0E94"/>
    <w:rsid w:val="00AB112A"/>
    <w:rsid w:val="00AB113B"/>
    <w:rsid w:val="00AB142A"/>
    <w:rsid w:val="00AB1A44"/>
    <w:rsid w:val="00AB1BAC"/>
    <w:rsid w:val="00AB1BEC"/>
    <w:rsid w:val="00AB2119"/>
    <w:rsid w:val="00AB26A6"/>
    <w:rsid w:val="00AB2F38"/>
    <w:rsid w:val="00AB2FE7"/>
    <w:rsid w:val="00AB304F"/>
    <w:rsid w:val="00AB3709"/>
    <w:rsid w:val="00AB38DF"/>
    <w:rsid w:val="00AB3A84"/>
    <w:rsid w:val="00AB44C3"/>
    <w:rsid w:val="00AB45BF"/>
    <w:rsid w:val="00AB4ED6"/>
    <w:rsid w:val="00AB503E"/>
    <w:rsid w:val="00AB5157"/>
    <w:rsid w:val="00AB536D"/>
    <w:rsid w:val="00AB542E"/>
    <w:rsid w:val="00AB579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ABF"/>
    <w:rsid w:val="00AC1E62"/>
    <w:rsid w:val="00AC1E78"/>
    <w:rsid w:val="00AC22CA"/>
    <w:rsid w:val="00AC2423"/>
    <w:rsid w:val="00AC2464"/>
    <w:rsid w:val="00AC25F2"/>
    <w:rsid w:val="00AC266E"/>
    <w:rsid w:val="00AC2834"/>
    <w:rsid w:val="00AC2BC6"/>
    <w:rsid w:val="00AC2DFE"/>
    <w:rsid w:val="00AC2E79"/>
    <w:rsid w:val="00AC2FC9"/>
    <w:rsid w:val="00AC36A8"/>
    <w:rsid w:val="00AC3978"/>
    <w:rsid w:val="00AC3D65"/>
    <w:rsid w:val="00AC3EFF"/>
    <w:rsid w:val="00AC4057"/>
    <w:rsid w:val="00AC408E"/>
    <w:rsid w:val="00AC438F"/>
    <w:rsid w:val="00AC4FD6"/>
    <w:rsid w:val="00AC55D0"/>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43E"/>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3FA6"/>
    <w:rsid w:val="00AD439D"/>
    <w:rsid w:val="00AD4899"/>
    <w:rsid w:val="00AD4B4E"/>
    <w:rsid w:val="00AD4CF3"/>
    <w:rsid w:val="00AD4CF8"/>
    <w:rsid w:val="00AD4FC0"/>
    <w:rsid w:val="00AD5092"/>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9E9"/>
    <w:rsid w:val="00AD6A98"/>
    <w:rsid w:val="00AD70C5"/>
    <w:rsid w:val="00AD72C6"/>
    <w:rsid w:val="00AD7321"/>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1E5F"/>
    <w:rsid w:val="00AE206A"/>
    <w:rsid w:val="00AE20F8"/>
    <w:rsid w:val="00AE227F"/>
    <w:rsid w:val="00AE23BD"/>
    <w:rsid w:val="00AE24B9"/>
    <w:rsid w:val="00AE2A6E"/>
    <w:rsid w:val="00AE2CC9"/>
    <w:rsid w:val="00AE2EB6"/>
    <w:rsid w:val="00AE2F48"/>
    <w:rsid w:val="00AE2FA4"/>
    <w:rsid w:val="00AE31C2"/>
    <w:rsid w:val="00AE31F0"/>
    <w:rsid w:val="00AE35A1"/>
    <w:rsid w:val="00AE387B"/>
    <w:rsid w:val="00AE3D51"/>
    <w:rsid w:val="00AE3D8C"/>
    <w:rsid w:val="00AE3F92"/>
    <w:rsid w:val="00AE4684"/>
    <w:rsid w:val="00AE48E3"/>
    <w:rsid w:val="00AE4903"/>
    <w:rsid w:val="00AE4AA0"/>
    <w:rsid w:val="00AE4B12"/>
    <w:rsid w:val="00AE4B66"/>
    <w:rsid w:val="00AE504D"/>
    <w:rsid w:val="00AE54D5"/>
    <w:rsid w:val="00AE5716"/>
    <w:rsid w:val="00AE5897"/>
    <w:rsid w:val="00AE590B"/>
    <w:rsid w:val="00AE5A2F"/>
    <w:rsid w:val="00AE5A37"/>
    <w:rsid w:val="00AE5B2A"/>
    <w:rsid w:val="00AE61D2"/>
    <w:rsid w:val="00AE66D9"/>
    <w:rsid w:val="00AE67BB"/>
    <w:rsid w:val="00AE6875"/>
    <w:rsid w:val="00AE69BA"/>
    <w:rsid w:val="00AE69F7"/>
    <w:rsid w:val="00AE6B73"/>
    <w:rsid w:val="00AE6E22"/>
    <w:rsid w:val="00AE6F9A"/>
    <w:rsid w:val="00AE70D3"/>
    <w:rsid w:val="00AE70FC"/>
    <w:rsid w:val="00AE723B"/>
    <w:rsid w:val="00AE72BC"/>
    <w:rsid w:val="00AE7ECD"/>
    <w:rsid w:val="00AE7EE8"/>
    <w:rsid w:val="00AF015E"/>
    <w:rsid w:val="00AF01A6"/>
    <w:rsid w:val="00AF0726"/>
    <w:rsid w:val="00AF0B68"/>
    <w:rsid w:val="00AF0C95"/>
    <w:rsid w:val="00AF0CF4"/>
    <w:rsid w:val="00AF0E2D"/>
    <w:rsid w:val="00AF0F7F"/>
    <w:rsid w:val="00AF16CB"/>
    <w:rsid w:val="00AF1D07"/>
    <w:rsid w:val="00AF1DEF"/>
    <w:rsid w:val="00AF1F75"/>
    <w:rsid w:val="00AF1F7B"/>
    <w:rsid w:val="00AF20B5"/>
    <w:rsid w:val="00AF2224"/>
    <w:rsid w:val="00AF222E"/>
    <w:rsid w:val="00AF2352"/>
    <w:rsid w:val="00AF2357"/>
    <w:rsid w:val="00AF2359"/>
    <w:rsid w:val="00AF250E"/>
    <w:rsid w:val="00AF2732"/>
    <w:rsid w:val="00AF32D2"/>
    <w:rsid w:val="00AF3639"/>
    <w:rsid w:val="00AF36C7"/>
    <w:rsid w:val="00AF3BDB"/>
    <w:rsid w:val="00AF3BE3"/>
    <w:rsid w:val="00AF3CF3"/>
    <w:rsid w:val="00AF40C9"/>
    <w:rsid w:val="00AF42DE"/>
    <w:rsid w:val="00AF42EC"/>
    <w:rsid w:val="00AF44B9"/>
    <w:rsid w:val="00AF469D"/>
    <w:rsid w:val="00AF4712"/>
    <w:rsid w:val="00AF47ED"/>
    <w:rsid w:val="00AF4B69"/>
    <w:rsid w:val="00AF5159"/>
    <w:rsid w:val="00AF546E"/>
    <w:rsid w:val="00AF5549"/>
    <w:rsid w:val="00AF570C"/>
    <w:rsid w:val="00AF5941"/>
    <w:rsid w:val="00AF5A3C"/>
    <w:rsid w:val="00AF5D0B"/>
    <w:rsid w:val="00AF5D64"/>
    <w:rsid w:val="00AF5E6B"/>
    <w:rsid w:val="00AF5F3E"/>
    <w:rsid w:val="00AF624E"/>
    <w:rsid w:val="00AF67D0"/>
    <w:rsid w:val="00AF7251"/>
    <w:rsid w:val="00AF73DC"/>
    <w:rsid w:val="00AF795C"/>
    <w:rsid w:val="00AF7C6C"/>
    <w:rsid w:val="00AF7CB7"/>
    <w:rsid w:val="00AF7D19"/>
    <w:rsid w:val="00AF7FD4"/>
    <w:rsid w:val="00B00A2F"/>
    <w:rsid w:val="00B00E09"/>
    <w:rsid w:val="00B0135E"/>
    <w:rsid w:val="00B013D6"/>
    <w:rsid w:val="00B01702"/>
    <w:rsid w:val="00B017FB"/>
    <w:rsid w:val="00B01854"/>
    <w:rsid w:val="00B01874"/>
    <w:rsid w:val="00B01B0E"/>
    <w:rsid w:val="00B01DCB"/>
    <w:rsid w:val="00B02232"/>
    <w:rsid w:val="00B023A9"/>
    <w:rsid w:val="00B02655"/>
    <w:rsid w:val="00B0270D"/>
    <w:rsid w:val="00B029CA"/>
    <w:rsid w:val="00B02CF5"/>
    <w:rsid w:val="00B02DA1"/>
    <w:rsid w:val="00B03303"/>
    <w:rsid w:val="00B03D33"/>
    <w:rsid w:val="00B0404F"/>
    <w:rsid w:val="00B04350"/>
    <w:rsid w:val="00B04440"/>
    <w:rsid w:val="00B04507"/>
    <w:rsid w:val="00B04710"/>
    <w:rsid w:val="00B04B1A"/>
    <w:rsid w:val="00B04BE2"/>
    <w:rsid w:val="00B04C1E"/>
    <w:rsid w:val="00B04E55"/>
    <w:rsid w:val="00B04FC2"/>
    <w:rsid w:val="00B053B9"/>
    <w:rsid w:val="00B0595C"/>
    <w:rsid w:val="00B05A03"/>
    <w:rsid w:val="00B060F4"/>
    <w:rsid w:val="00B067CA"/>
    <w:rsid w:val="00B068BB"/>
    <w:rsid w:val="00B06AC6"/>
    <w:rsid w:val="00B06C94"/>
    <w:rsid w:val="00B06CD0"/>
    <w:rsid w:val="00B06D57"/>
    <w:rsid w:val="00B06D6D"/>
    <w:rsid w:val="00B075F6"/>
    <w:rsid w:val="00B07895"/>
    <w:rsid w:val="00B07896"/>
    <w:rsid w:val="00B079FE"/>
    <w:rsid w:val="00B07B2B"/>
    <w:rsid w:val="00B07D28"/>
    <w:rsid w:val="00B07F4F"/>
    <w:rsid w:val="00B07F7B"/>
    <w:rsid w:val="00B10027"/>
    <w:rsid w:val="00B1032A"/>
    <w:rsid w:val="00B10496"/>
    <w:rsid w:val="00B105C7"/>
    <w:rsid w:val="00B10A86"/>
    <w:rsid w:val="00B111C1"/>
    <w:rsid w:val="00B113B5"/>
    <w:rsid w:val="00B11664"/>
    <w:rsid w:val="00B118B9"/>
    <w:rsid w:val="00B11B6C"/>
    <w:rsid w:val="00B11BAC"/>
    <w:rsid w:val="00B11DF2"/>
    <w:rsid w:val="00B11F09"/>
    <w:rsid w:val="00B121FB"/>
    <w:rsid w:val="00B12393"/>
    <w:rsid w:val="00B124D7"/>
    <w:rsid w:val="00B1255A"/>
    <w:rsid w:val="00B1290C"/>
    <w:rsid w:val="00B12E99"/>
    <w:rsid w:val="00B130E2"/>
    <w:rsid w:val="00B132C0"/>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2B"/>
    <w:rsid w:val="00B16731"/>
    <w:rsid w:val="00B1676D"/>
    <w:rsid w:val="00B16978"/>
    <w:rsid w:val="00B16A51"/>
    <w:rsid w:val="00B16B2C"/>
    <w:rsid w:val="00B16D61"/>
    <w:rsid w:val="00B1701D"/>
    <w:rsid w:val="00B1715A"/>
    <w:rsid w:val="00B17446"/>
    <w:rsid w:val="00B1774E"/>
    <w:rsid w:val="00B17906"/>
    <w:rsid w:val="00B17939"/>
    <w:rsid w:val="00B179A6"/>
    <w:rsid w:val="00B17AF3"/>
    <w:rsid w:val="00B17EF8"/>
    <w:rsid w:val="00B20142"/>
    <w:rsid w:val="00B20475"/>
    <w:rsid w:val="00B20541"/>
    <w:rsid w:val="00B20575"/>
    <w:rsid w:val="00B20607"/>
    <w:rsid w:val="00B20AD4"/>
    <w:rsid w:val="00B21200"/>
    <w:rsid w:val="00B2161E"/>
    <w:rsid w:val="00B2192D"/>
    <w:rsid w:val="00B219B2"/>
    <w:rsid w:val="00B21CA4"/>
    <w:rsid w:val="00B221BB"/>
    <w:rsid w:val="00B221FA"/>
    <w:rsid w:val="00B2220A"/>
    <w:rsid w:val="00B226B2"/>
    <w:rsid w:val="00B229C6"/>
    <w:rsid w:val="00B229DB"/>
    <w:rsid w:val="00B22CAD"/>
    <w:rsid w:val="00B22D88"/>
    <w:rsid w:val="00B22DE8"/>
    <w:rsid w:val="00B23032"/>
    <w:rsid w:val="00B2319A"/>
    <w:rsid w:val="00B232C5"/>
    <w:rsid w:val="00B233E3"/>
    <w:rsid w:val="00B236B5"/>
    <w:rsid w:val="00B23719"/>
    <w:rsid w:val="00B2399E"/>
    <w:rsid w:val="00B239F6"/>
    <w:rsid w:val="00B23C44"/>
    <w:rsid w:val="00B23D23"/>
    <w:rsid w:val="00B241BD"/>
    <w:rsid w:val="00B245CB"/>
    <w:rsid w:val="00B245FE"/>
    <w:rsid w:val="00B24641"/>
    <w:rsid w:val="00B246AD"/>
    <w:rsid w:val="00B24735"/>
    <w:rsid w:val="00B24BE6"/>
    <w:rsid w:val="00B24D88"/>
    <w:rsid w:val="00B24DC1"/>
    <w:rsid w:val="00B25226"/>
    <w:rsid w:val="00B25272"/>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1FF"/>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D68"/>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8E"/>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839"/>
    <w:rsid w:val="00B52A00"/>
    <w:rsid w:val="00B52DDC"/>
    <w:rsid w:val="00B52E76"/>
    <w:rsid w:val="00B532C5"/>
    <w:rsid w:val="00B534D7"/>
    <w:rsid w:val="00B5358A"/>
    <w:rsid w:val="00B535A2"/>
    <w:rsid w:val="00B538A6"/>
    <w:rsid w:val="00B53BB4"/>
    <w:rsid w:val="00B53CAB"/>
    <w:rsid w:val="00B53FDF"/>
    <w:rsid w:val="00B540C1"/>
    <w:rsid w:val="00B540C4"/>
    <w:rsid w:val="00B542A3"/>
    <w:rsid w:val="00B54731"/>
    <w:rsid w:val="00B54760"/>
    <w:rsid w:val="00B5486E"/>
    <w:rsid w:val="00B54A60"/>
    <w:rsid w:val="00B54A73"/>
    <w:rsid w:val="00B54AEB"/>
    <w:rsid w:val="00B54C5F"/>
    <w:rsid w:val="00B54CC3"/>
    <w:rsid w:val="00B54E2C"/>
    <w:rsid w:val="00B54E7D"/>
    <w:rsid w:val="00B54F05"/>
    <w:rsid w:val="00B5515F"/>
    <w:rsid w:val="00B554E2"/>
    <w:rsid w:val="00B558B4"/>
    <w:rsid w:val="00B55A6E"/>
    <w:rsid w:val="00B563B8"/>
    <w:rsid w:val="00B56479"/>
    <w:rsid w:val="00B56608"/>
    <w:rsid w:val="00B56DD5"/>
    <w:rsid w:val="00B56E6B"/>
    <w:rsid w:val="00B56E7F"/>
    <w:rsid w:val="00B56FC9"/>
    <w:rsid w:val="00B57085"/>
    <w:rsid w:val="00B57087"/>
    <w:rsid w:val="00B57AAA"/>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2FD5"/>
    <w:rsid w:val="00B63529"/>
    <w:rsid w:val="00B63CEB"/>
    <w:rsid w:val="00B63E0F"/>
    <w:rsid w:val="00B6447C"/>
    <w:rsid w:val="00B64971"/>
    <w:rsid w:val="00B64B5E"/>
    <w:rsid w:val="00B65166"/>
    <w:rsid w:val="00B652EA"/>
    <w:rsid w:val="00B6538D"/>
    <w:rsid w:val="00B6539F"/>
    <w:rsid w:val="00B6542E"/>
    <w:rsid w:val="00B65605"/>
    <w:rsid w:val="00B65875"/>
    <w:rsid w:val="00B65B63"/>
    <w:rsid w:val="00B65D1D"/>
    <w:rsid w:val="00B65D84"/>
    <w:rsid w:val="00B65DCF"/>
    <w:rsid w:val="00B65DFB"/>
    <w:rsid w:val="00B65F22"/>
    <w:rsid w:val="00B66023"/>
    <w:rsid w:val="00B664A4"/>
    <w:rsid w:val="00B66861"/>
    <w:rsid w:val="00B66BE7"/>
    <w:rsid w:val="00B66D92"/>
    <w:rsid w:val="00B6707A"/>
    <w:rsid w:val="00B67488"/>
    <w:rsid w:val="00B677AD"/>
    <w:rsid w:val="00B6797B"/>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145"/>
    <w:rsid w:val="00B735AC"/>
    <w:rsid w:val="00B737CC"/>
    <w:rsid w:val="00B737D2"/>
    <w:rsid w:val="00B73CBB"/>
    <w:rsid w:val="00B73D57"/>
    <w:rsid w:val="00B73EA1"/>
    <w:rsid w:val="00B73F7A"/>
    <w:rsid w:val="00B74407"/>
    <w:rsid w:val="00B7481B"/>
    <w:rsid w:val="00B74A5F"/>
    <w:rsid w:val="00B75806"/>
    <w:rsid w:val="00B764D5"/>
    <w:rsid w:val="00B76CF0"/>
    <w:rsid w:val="00B76DD1"/>
    <w:rsid w:val="00B76E3B"/>
    <w:rsid w:val="00B77725"/>
    <w:rsid w:val="00B77881"/>
    <w:rsid w:val="00B77916"/>
    <w:rsid w:val="00B77C64"/>
    <w:rsid w:val="00B801AB"/>
    <w:rsid w:val="00B804AE"/>
    <w:rsid w:val="00B804B2"/>
    <w:rsid w:val="00B8054A"/>
    <w:rsid w:val="00B80772"/>
    <w:rsid w:val="00B808AF"/>
    <w:rsid w:val="00B80992"/>
    <w:rsid w:val="00B80BDF"/>
    <w:rsid w:val="00B810AA"/>
    <w:rsid w:val="00B8130A"/>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BAA"/>
    <w:rsid w:val="00B83CE4"/>
    <w:rsid w:val="00B841B6"/>
    <w:rsid w:val="00B841BD"/>
    <w:rsid w:val="00B84287"/>
    <w:rsid w:val="00B84308"/>
    <w:rsid w:val="00B845C8"/>
    <w:rsid w:val="00B84A69"/>
    <w:rsid w:val="00B84EAC"/>
    <w:rsid w:val="00B850AD"/>
    <w:rsid w:val="00B858D4"/>
    <w:rsid w:val="00B85E39"/>
    <w:rsid w:val="00B85EE5"/>
    <w:rsid w:val="00B86886"/>
    <w:rsid w:val="00B86978"/>
    <w:rsid w:val="00B86ABC"/>
    <w:rsid w:val="00B86B84"/>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481"/>
    <w:rsid w:val="00B91594"/>
    <w:rsid w:val="00B91DE8"/>
    <w:rsid w:val="00B9202C"/>
    <w:rsid w:val="00B92207"/>
    <w:rsid w:val="00B92322"/>
    <w:rsid w:val="00B9248B"/>
    <w:rsid w:val="00B92506"/>
    <w:rsid w:val="00B927E9"/>
    <w:rsid w:val="00B92877"/>
    <w:rsid w:val="00B9293A"/>
    <w:rsid w:val="00B929F9"/>
    <w:rsid w:val="00B92A40"/>
    <w:rsid w:val="00B932B8"/>
    <w:rsid w:val="00B93661"/>
    <w:rsid w:val="00B93A18"/>
    <w:rsid w:val="00B93BFE"/>
    <w:rsid w:val="00B93C10"/>
    <w:rsid w:val="00B93C82"/>
    <w:rsid w:val="00B93CC4"/>
    <w:rsid w:val="00B93DD1"/>
    <w:rsid w:val="00B93E1D"/>
    <w:rsid w:val="00B94228"/>
    <w:rsid w:val="00B9432A"/>
    <w:rsid w:val="00B94376"/>
    <w:rsid w:val="00B947D0"/>
    <w:rsid w:val="00B94EFA"/>
    <w:rsid w:val="00B95139"/>
    <w:rsid w:val="00B95304"/>
    <w:rsid w:val="00B95421"/>
    <w:rsid w:val="00B95535"/>
    <w:rsid w:val="00B95554"/>
    <w:rsid w:val="00B9569C"/>
    <w:rsid w:val="00B957BC"/>
    <w:rsid w:val="00B957C9"/>
    <w:rsid w:val="00B9584D"/>
    <w:rsid w:val="00B95858"/>
    <w:rsid w:val="00B959B5"/>
    <w:rsid w:val="00B959E8"/>
    <w:rsid w:val="00B95C83"/>
    <w:rsid w:val="00B95D2B"/>
    <w:rsid w:val="00B95DBF"/>
    <w:rsid w:val="00B96019"/>
    <w:rsid w:val="00B960F6"/>
    <w:rsid w:val="00B96444"/>
    <w:rsid w:val="00B96981"/>
    <w:rsid w:val="00B96B2C"/>
    <w:rsid w:val="00B96E1C"/>
    <w:rsid w:val="00B96EA1"/>
    <w:rsid w:val="00B9747E"/>
    <w:rsid w:val="00B974C5"/>
    <w:rsid w:val="00B975B2"/>
    <w:rsid w:val="00B975D8"/>
    <w:rsid w:val="00B9772B"/>
    <w:rsid w:val="00B97C21"/>
    <w:rsid w:val="00BA0332"/>
    <w:rsid w:val="00BA03E3"/>
    <w:rsid w:val="00BA0471"/>
    <w:rsid w:val="00BA0693"/>
    <w:rsid w:val="00BA06CB"/>
    <w:rsid w:val="00BA06FE"/>
    <w:rsid w:val="00BA0904"/>
    <w:rsid w:val="00BA091C"/>
    <w:rsid w:val="00BA0B4E"/>
    <w:rsid w:val="00BA0B9C"/>
    <w:rsid w:val="00BA0EE8"/>
    <w:rsid w:val="00BA1513"/>
    <w:rsid w:val="00BA1828"/>
    <w:rsid w:val="00BA1A35"/>
    <w:rsid w:val="00BA1ACB"/>
    <w:rsid w:val="00BA23DE"/>
    <w:rsid w:val="00BA24BA"/>
    <w:rsid w:val="00BA2538"/>
    <w:rsid w:val="00BA2A67"/>
    <w:rsid w:val="00BA316D"/>
    <w:rsid w:val="00BA31E4"/>
    <w:rsid w:val="00BA389A"/>
    <w:rsid w:val="00BA391C"/>
    <w:rsid w:val="00BA39B7"/>
    <w:rsid w:val="00BA3A7B"/>
    <w:rsid w:val="00BA3DCD"/>
    <w:rsid w:val="00BA3E04"/>
    <w:rsid w:val="00BA405E"/>
    <w:rsid w:val="00BA4091"/>
    <w:rsid w:val="00BA4095"/>
    <w:rsid w:val="00BA437E"/>
    <w:rsid w:val="00BA45E5"/>
    <w:rsid w:val="00BA4886"/>
    <w:rsid w:val="00BA4976"/>
    <w:rsid w:val="00BA4D72"/>
    <w:rsid w:val="00BA50A0"/>
    <w:rsid w:val="00BA56FA"/>
    <w:rsid w:val="00BA5738"/>
    <w:rsid w:val="00BA586D"/>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128C"/>
    <w:rsid w:val="00BB159C"/>
    <w:rsid w:val="00BB15DA"/>
    <w:rsid w:val="00BB1899"/>
    <w:rsid w:val="00BB1C6B"/>
    <w:rsid w:val="00BB1EB5"/>
    <w:rsid w:val="00BB1EBA"/>
    <w:rsid w:val="00BB21F6"/>
    <w:rsid w:val="00BB23B3"/>
    <w:rsid w:val="00BB26D2"/>
    <w:rsid w:val="00BB2A5A"/>
    <w:rsid w:val="00BB2A93"/>
    <w:rsid w:val="00BB2BF6"/>
    <w:rsid w:val="00BB2C93"/>
    <w:rsid w:val="00BB2D73"/>
    <w:rsid w:val="00BB2EEB"/>
    <w:rsid w:val="00BB32EC"/>
    <w:rsid w:val="00BB346B"/>
    <w:rsid w:val="00BB353E"/>
    <w:rsid w:val="00BB371C"/>
    <w:rsid w:val="00BB3CFB"/>
    <w:rsid w:val="00BB4795"/>
    <w:rsid w:val="00BB483B"/>
    <w:rsid w:val="00BB494D"/>
    <w:rsid w:val="00BB49B4"/>
    <w:rsid w:val="00BB49B7"/>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777"/>
    <w:rsid w:val="00BB7919"/>
    <w:rsid w:val="00BB7A4A"/>
    <w:rsid w:val="00BB7AE3"/>
    <w:rsid w:val="00BB7AE6"/>
    <w:rsid w:val="00BB7F1D"/>
    <w:rsid w:val="00BC008F"/>
    <w:rsid w:val="00BC00DA"/>
    <w:rsid w:val="00BC01E5"/>
    <w:rsid w:val="00BC0D72"/>
    <w:rsid w:val="00BC0F8C"/>
    <w:rsid w:val="00BC1780"/>
    <w:rsid w:val="00BC1787"/>
    <w:rsid w:val="00BC194E"/>
    <w:rsid w:val="00BC1DC1"/>
    <w:rsid w:val="00BC20C3"/>
    <w:rsid w:val="00BC292B"/>
    <w:rsid w:val="00BC2EE7"/>
    <w:rsid w:val="00BC30B7"/>
    <w:rsid w:val="00BC3119"/>
    <w:rsid w:val="00BC3412"/>
    <w:rsid w:val="00BC3587"/>
    <w:rsid w:val="00BC3705"/>
    <w:rsid w:val="00BC370F"/>
    <w:rsid w:val="00BC3934"/>
    <w:rsid w:val="00BC39E8"/>
    <w:rsid w:val="00BC3E46"/>
    <w:rsid w:val="00BC41A0"/>
    <w:rsid w:val="00BC4424"/>
    <w:rsid w:val="00BC4465"/>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062"/>
    <w:rsid w:val="00BD01ED"/>
    <w:rsid w:val="00BD032E"/>
    <w:rsid w:val="00BD0867"/>
    <w:rsid w:val="00BD092F"/>
    <w:rsid w:val="00BD0B22"/>
    <w:rsid w:val="00BD0CB4"/>
    <w:rsid w:val="00BD0E12"/>
    <w:rsid w:val="00BD1236"/>
    <w:rsid w:val="00BD15A5"/>
    <w:rsid w:val="00BD15AE"/>
    <w:rsid w:val="00BD1B48"/>
    <w:rsid w:val="00BD1C4F"/>
    <w:rsid w:val="00BD1C84"/>
    <w:rsid w:val="00BD22E9"/>
    <w:rsid w:val="00BD24C4"/>
    <w:rsid w:val="00BD2677"/>
    <w:rsid w:val="00BD2B57"/>
    <w:rsid w:val="00BD2E0B"/>
    <w:rsid w:val="00BD3537"/>
    <w:rsid w:val="00BD39EA"/>
    <w:rsid w:val="00BD3A94"/>
    <w:rsid w:val="00BD3C11"/>
    <w:rsid w:val="00BD3F08"/>
    <w:rsid w:val="00BD401D"/>
    <w:rsid w:val="00BD4217"/>
    <w:rsid w:val="00BD472E"/>
    <w:rsid w:val="00BD5042"/>
    <w:rsid w:val="00BD5C52"/>
    <w:rsid w:val="00BD5D36"/>
    <w:rsid w:val="00BD5FAB"/>
    <w:rsid w:val="00BD62C4"/>
    <w:rsid w:val="00BD62C8"/>
    <w:rsid w:val="00BD64F5"/>
    <w:rsid w:val="00BD69B8"/>
    <w:rsid w:val="00BD727E"/>
    <w:rsid w:val="00BD7466"/>
    <w:rsid w:val="00BD7BE5"/>
    <w:rsid w:val="00BE04FF"/>
    <w:rsid w:val="00BE0582"/>
    <w:rsid w:val="00BE06FF"/>
    <w:rsid w:val="00BE0CC9"/>
    <w:rsid w:val="00BE0CE4"/>
    <w:rsid w:val="00BE1279"/>
    <w:rsid w:val="00BE12C5"/>
    <w:rsid w:val="00BE12E1"/>
    <w:rsid w:val="00BE135C"/>
    <w:rsid w:val="00BE1706"/>
    <w:rsid w:val="00BE17F9"/>
    <w:rsid w:val="00BE192B"/>
    <w:rsid w:val="00BE208D"/>
    <w:rsid w:val="00BE210A"/>
    <w:rsid w:val="00BE22D8"/>
    <w:rsid w:val="00BE2579"/>
    <w:rsid w:val="00BE2A24"/>
    <w:rsid w:val="00BE2BE2"/>
    <w:rsid w:val="00BE2FEA"/>
    <w:rsid w:val="00BE3076"/>
    <w:rsid w:val="00BE34B8"/>
    <w:rsid w:val="00BE3F78"/>
    <w:rsid w:val="00BE3F9A"/>
    <w:rsid w:val="00BE3FE9"/>
    <w:rsid w:val="00BE4296"/>
    <w:rsid w:val="00BE42DA"/>
    <w:rsid w:val="00BE46AE"/>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126"/>
    <w:rsid w:val="00BE6590"/>
    <w:rsid w:val="00BE66D0"/>
    <w:rsid w:val="00BE6757"/>
    <w:rsid w:val="00BE6794"/>
    <w:rsid w:val="00BE6A86"/>
    <w:rsid w:val="00BE6B96"/>
    <w:rsid w:val="00BE6DE8"/>
    <w:rsid w:val="00BE7073"/>
    <w:rsid w:val="00BE70CE"/>
    <w:rsid w:val="00BE7166"/>
    <w:rsid w:val="00BE756E"/>
    <w:rsid w:val="00BF037B"/>
    <w:rsid w:val="00BF0439"/>
    <w:rsid w:val="00BF0519"/>
    <w:rsid w:val="00BF0AD5"/>
    <w:rsid w:val="00BF0C18"/>
    <w:rsid w:val="00BF0C9C"/>
    <w:rsid w:val="00BF0DD5"/>
    <w:rsid w:val="00BF0DE3"/>
    <w:rsid w:val="00BF1014"/>
    <w:rsid w:val="00BF10B0"/>
    <w:rsid w:val="00BF114E"/>
    <w:rsid w:val="00BF156D"/>
    <w:rsid w:val="00BF1629"/>
    <w:rsid w:val="00BF16B8"/>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607"/>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01"/>
    <w:rsid w:val="00C0336D"/>
    <w:rsid w:val="00C034AA"/>
    <w:rsid w:val="00C03C8B"/>
    <w:rsid w:val="00C03CD0"/>
    <w:rsid w:val="00C04002"/>
    <w:rsid w:val="00C04394"/>
    <w:rsid w:val="00C04459"/>
    <w:rsid w:val="00C047A2"/>
    <w:rsid w:val="00C04B59"/>
    <w:rsid w:val="00C04CD2"/>
    <w:rsid w:val="00C04E92"/>
    <w:rsid w:val="00C053EB"/>
    <w:rsid w:val="00C058A3"/>
    <w:rsid w:val="00C05D6C"/>
    <w:rsid w:val="00C05E20"/>
    <w:rsid w:val="00C066E3"/>
    <w:rsid w:val="00C069C6"/>
    <w:rsid w:val="00C06C2E"/>
    <w:rsid w:val="00C06C8B"/>
    <w:rsid w:val="00C074A7"/>
    <w:rsid w:val="00C07522"/>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2FF"/>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0B0"/>
    <w:rsid w:val="00C14881"/>
    <w:rsid w:val="00C14BF9"/>
    <w:rsid w:val="00C14FF4"/>
    <w:rsid w:val="00C152B4"/>
    <w:rsid w:val="00C1531C"/>
    <w:rsid w:val="00C154BB"/>
    <w:rsid w:val="00C1558F"/>
    <w:rsid w:val="00C15762"/>
    <w:rsid w:val="00C15B81"/>
    <w:rsid w:val="00C16553"/>
    <w:rsid w:val="00C16570"/>
    <w:rsid w:val="00C165C2"/>
    <w:rsid w:val="00C16623"/>
    <w:rsid w:val="00C1686F"/>
    <w:rsid w:val="00C168A3"/>
    <w:rsid w:val="00C16CB9"/>
    <w:rsid w:val="00C170CC"/>
    <w:rsid w:val="00C171D3"/>
    <w:rsid w:val="00C1722D"/>
    <w:rsid w:val="00C173E4"/>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1D50"/>
    <w:rsid w:val="00C22392"/>
    <w:rsid w:val="00C22459"/>
    <w:rsid w:val="00C22A46"/>
    <w:rsid w:val="00C22B29"/>
    <w:rsid w:val="00C22BF2"/>
    <w:rsid w:val="00C22BF7"/>
    <w:rsid w:val="00C231A2"/>
    <w:rsid w:val="00C232A2"/>
    <w:rsid w:val="00C235F5"/>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F49"/>
    <w:rsid w:val="00C24F7D"/>
    <w:rsid w:val="00C24FE5"/>
    <w:rsid w:val="00C2513F"/>
    <w:rsid w:val="00C253A6"/>
    <w:rsid w:val="00C253EA"/>
    <w:rsid w:val="00C25406"/>
    <w:rsid w:val="00C25619"/>
    <w:rsid w:val="00C259C3"/>
    <w:rsid w:val="00C25B65"/>
    <w:rsid w:val="00C25FE6"/>
    <w:rsid w:val="00C26313"/>
    <w:rsid w:val="00C26416"/>
    <w:rsid w:val="00C26699"/>
    <w:rsid w:val="00C26B36"/>
    <w:rsid w:val="00C2708F"/>
    <w:rsid w:val="00C27242"/>
    <w:rsid w:val="00C2797F"/>
    <w:rsid w:val="00C27BED"/>
    <w:rsid w:val="00C3060C"/>
    <w:rsid w:val="00C308E4"/>
    <w:rsid w:val="00C30E96"/>
    <w:rsid w:val="00C30EA7"/>
    <w:rsid w:val="00C312AA"/>
    <w:rsid w:val="00C31F8A"/>
    <w:rsid w:val="00C31FB1"/>
    <w:rsid w:val="00C32800"/>
    <w:rsid w:val="00C3284B"/>
    <w:rsid w:val="00C3291E"/>
    <w:rsid w:val="00C32DFF"/>
    <w:rsid w:val="00C331F6"/>
    <w:rsid w:val="00C33A84"/>
    <w:rsid w:val="00C33B2A"/>
    <w:rsid w:val="00C3400D"/>
    <w:rsid w:val="00C3425F"/>
    <w:rsid w:val="00C342A5"/>
    <w:rsid w:val="00C34352"/>
    <w:rsid w:val="00C34658"/>
    <w:rsid w:val="00C3479C"/>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0FE7"/>
    <w:rsid w:val="00C4173B"/>
    <w:rsid w:val="00C41A8C"/>
    <w:rsid w:val="00C41A9C"/>
    <w:rsid w:val="00C41AEF"/>
    <w:rsid w:val="00C41EDF"/>
    <w:rsid w:val="00C41F3E"/>
    <w:rsid w:val="00C41FB7"/>
    <w:rsid w:val="00C42427"/>
    <w:rsid w:val="00C429A2"/>
    <w:rsid w:val="00C42C1A"/>
    <w:rsid w:val="00C42DB6"/>
    <w:rsid w:val="00C42F82"/>
    <w:rsid w:val="00C430C3"/>
    <w:rsid w:val="00C4358E"/>
    <w:rsid w:val="00C437A8"/>
    <w:rsid w:val="00C438BD"/>
    <w:rsid w:val="00C43C23"/>
    <w:rsid w:val="00C43C39"/>
    <w:rsid w:val="00C44182"/>
    <w:rsid w:val="00C4445B"/>
    <w:rsid w:val="00C444FA"/>
    <w:rsid w:val="00C44BD1"/>
    <w:rsid w:val="00C4540E"/>
    <w:rsid w:val="00C4541D"/>
    <w:rsid w:val="00C454A3"/>
    <w:rsid w:val="00C455CE"/>
    <w:rsid w:val="00C45750"/>
    <w:rsid w:val="00C4593E"/>
    <w:rsid w:val="00C45A9C"/>
    <w:rsid w:val="00C4678B"/>
    <w:rsid w:val="00C4690C"/>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14"/>
    <w:rsid w:val="00C51AD7"/>
    <w:rsid w:val="00C51BAE"/>
    <w:rsid w:val="00C51D72"/>
    <w:rsid w:val="00C51FF0"/>
    <w:rsid w:val="00C521EB"/>
    <w:rsid w:val="00C527C8"/>
    <w:rsid w:val="00C52824"/>
    <w:rsid w:val="00C52831"/>
    <w:rsid w:val="00C529CE"/>
    <w:rsid w:val="00C52E33"/>
    <w:rsid w:val="00C52F8A"/>
    <w:rsid w:val="00C53071"/>
    <w:rsid w:val="00C534B1"/>
    <w:rsid w:val="00C53738"/>
    <w:rsid w:val="00C53A21"/>
    <w:rsid w:val="00C53ADD"/>
    <w:rsid w:val="00C53E05"/>
    <w:rsid w:val="00C53EFE"/>
    <w:rsid w:val="00C54289"/>
    <w:rsid w:val="00C54388"/>
    <w:rsid w:val="00C5494E"/>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5B0"/>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6B3"/>
    <w:rsid w:val="00C62810"/>
    <w:rsid w:val="00C6295B"/>
    <w:rsid w:val="00C62AC5"/>
    <w:rsid w:val="00C62B15"/>
    <w:rsid w:val="00C63101"/>
    <w:rsid w:val="00C63744"/>
    <w:rsid w:val="00C63AE3"/>
    <w:rsid w:val="00C63CE2"/>
    <w:rsid w:val="00C640CA"/>
    <w:rsid w:val="00C64287"/>
    <w:rsid w:val="00C6454B"/>
    <w:rsid w:val="00C645E6"/>
    <w:rsid w:val="00C6482F"/>
    <w:rsid w:val="00C64D81"/>
    <w:rsid w:val="00C64F30"/>
    <w:rsid w:val="00C64F3C"/>
    <w:rsid w:val="00C652C2"/>
    <w:rsid w:val="00C653D2"/>
    <w:rsid w:val="00C65533"/>
    <w:rsid w:val="00C65A04"/>
    <w:rsid w:val="00C65AA3"/>
    <w:rsid w:val="00C65FB3"/>
    <w:rsid w:val="00C6651F"/>
    <w:rsid w:val="00C66525"/>
    <w:rsid w:val="00C6670D"/>
    <w:rsid w:val="00C66738"/>
    <w:rsid w:val="00C66B54"/>
    <w:rsid w:val="00C66BB2"/>
    <w:rsid w:val="00C6704E"/>
    <w:rsid w:val="00C67113"/>
    <w:rsid w:val="00C67897"/>
    <w:rsid w:val="00C6799E"/>
    <w:rsid w:val="00C67A1C"/>
    <w:rsid w:val="00C67BCE"/>
    <w:rsid w:val="00C67EE4"/>
    <w:rsid w:val="00C67F83"/>
    <w:rsid w:val="00C709B6"/>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103"/>
    <w:rsid w:val="00C75353"/>
    <w:rsid w:val="00C754CA"/>
    <w:rsid w:val="00C755C7"/>
    <w:rsid w:val="00C75641"/>
    <w:rsid w:val="00C7575F"/>
    <w:rsid w:val="00C7583D"/>
    <w:rsid w:val="00C7606B"/>
    <w:rsid w:val="00C760FF"/>
    <w:rsid w:val="00C76227"/>
    <w:rsid w:val="00C76384"/>
    <w:rsid w:val="00C76531"/>
    <w:rsid w:val="00C766F6"/>
    <w:rsid w:val="00C7690F"/>
    <w:rsid w:val="00C76CF9"/>
    <w:rsid w:val="00C76F98"/>
    <w:rsid w:val="00C76FC8"/>
    <w:rsid w:val="00C777CB"/>
    <w:rsid w:val="00C7797D"/>
    <w:rsid w:val="00C80170"/>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2EDA"/>
    <w:rsid w:val="00C831DF"/>
    <w:rsid w:val="00C83223"/>
    <w:rsid w:val="00C834D3"/>
    <w:rsid w:val="00C835B2"/>
    <w:rsid w:val="00C83BBE"/>
    <w:rsid w:val="00C83DB1"/>
    <w:rsid w:val="00C840E2"/>
    <w:rsid w:val="00C841F3"/>
    <w:rsid w:val="00C84682"/>
    <w:rsid w:val="00C846DB"/>
    <w:rsid w:val="00C847DE"/>
    <w:rsid w:val="00C84A35"/>
    <w:rsid w:val="00C84AA1"/>
    <w:rsid w:val="00C84E56"/>
    <w:rsid w:val="00C84F68"/>
    <w:rsid w:val="00C851FD"/>
    <w:rsid w:val="00C8549E"/>
    <w:rsid w:val="00C85B6A"/>
    <w:rsid w:val="00C85E57"/>
    <w:rsid w:val="00C860F2"/>
    <w:rsid w:val="00C862EA"/>
    <w:rsid w:val="00C863C1"/>
    <w:rsid w:val="00C86658"/>
    <w:rsid w:val="00C86A2F"/>
    <w:rsid w:val="00C86B16"/>
    <w:rsid w:val="00C86D2E"/>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B2"/>
    <w:rsid w:val="00C920FC"/>
    <w:rsid w:val="00C923D6"/>
    <w:rsid w:val="00C92A71"/>
    <w:rsid w:val="00C92B70"/>
    <w:rsid w:val="00C92D88"/>
    <w:rsid w:val="00C931CD"/>
    <w:rsid w:val="00C932D2"/>
    <w:rsid w:val="00C934C9"/>
    <w:rsid w:val="00C93611"/>
    <w:rsid w:val="00C936A0"/>
    <w:rsid w:val="00C93703"/>
    <w:rsid w:val="00C937EF"/>
    <w:rsid w:val="00C93889"/>
    <w:rsid w:val="00C939A0"/>
    <w:rsid w:val="00C93AF0"/>
    <w:rsid w:val="00C93C8E"/>
    <w:rsid w:val="00C94131"/>
    <w:rsid w:val="00C94237"/>
    <w:rsid w:val="00C9435C"/>
    <w:rsid w:val="00C943CE"/>
    <w:rsid w:val="00C948C4"/>
    <w:rsid w:val="00C94DC4"/>
    <w:rsid w:val="00C94E4E"/>
    <w:rsid w:val="00C94F53"/>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015"/>
    <w:rsid w:val="00CA2499"/>
    <w:rsid w:val="00CA24B2"/>
    <w:rsid w:val="00CA26A7"/>
    <w:rsid w:val="00CA289B"/>
    <w:rsid w:val="00CA2A36"/>
    <w:rsid w:val="00CA2B63"/>
    <w:rsid w:val="00CA2C4D"/>
    <w:rsid w:val="00CA2E61"/>
    <w:rsid w:val="00CA2E69"/>
    <w:rsid w:val="00CA2F17"/>
    <w:rsid w:val="00CA303C"/>
    <w:rsid w:val="00CA3224"/>
    <w:rsid w:val="00CA32DD"/>
    <w:rsid w:val="00CA3368"/>
    <w:rsid w:val="00CA336B"/>
    <w:rsid w:val="00CA34F9"/>
    <w:rsid w:val="00CA37FE"/>
    <w:rsid w:val="00CA39CB"/>
    <w:rsid w:val="00CA3C2C"/>
    <w:rsid w:val="00CA3F8D"/>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159"/>
    <w:rsid w:val="00CA6A9B"/>
    <w:rsid w:val="00CA6B62"/>
    <w:rsid w:val="00CA6B7B"/>
    <w:rsid w:val="00CA6CC7"/>
    <w:rsid w:val="00CA6D2A"/>
    <w:rsid w:val="00CA7366"/>
    <w:rsid w:val="00CA7881"/>
    <w:rsid w:val="00CA7D3F"/>
    <w:rsid w:val="00CB0335"/>
    <w:rsid w:val="00CB04BA"/>
    <w:rsid w:val="00CB07E0"/>
    <w:rsid w:val="00CB116D"/>
    <w:rsid w:val="00CB12D2"/>
    <w:rsid w:val="00CB13AF"/>
    <w:rsid w:val="00CB158E"/>
    <w:rsid w:val="00CB1624"/>
    <w:rsid w:val="00CB209A"/>
    <w:rsid w:val="00CB2234"/>
    <w:rsid w:val="00CB28F8"/>
    <w:rsid w:val="00CB2A24"/>
    <w:rsid w:val="00CB2C1D"/>
    <w:rsid w:val="00CB2D76"/>
    <w:rsid w:val="00CB2EDB"/>
    <w:rsid w:val="00CB2FBC"/>
    <w:rsid w:val="00CB2FC0"/>
    <w:rsid w:val="00CB309A"/>
    <w:rsid w:val="00CB313D"/>
    <w:rsid w:val="00CB316A"/>
    <w:rsid w:val="00CB3B76"/>
    <w:rsid w:val="00CB4772"/>
    <w:rsid w:val="00CB490F"/>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41"/>
    <w:rsid w:val="00CC1852"/>
    <w:rsid w:val="00CC1949"/>
    <w:rsid w:val="00CC1B85"/>
    <w:rsid w:val="00CC1E68"/>
    <w:rsid w:val="00CC2131"/>
    <w:rsid w:val="00CC2134"/>
    <w:rsid w:val="00CC2913"/>
    <w:rsid w:val="00CC2FCC"/>
    <w:rsid w:val="00CC3092"/>
    <w:rsid w:val="00CC320C"/>
    <w:rsid w:val="00CC3854"/>
    <w:rsid w:val="00CC3EC1"/>
    <w:rsid w:val="00CC3F75"/>
    <w:rsid w:val="00CC420E"/>
    <w:rsid w:val="00CC4449"/>
    <w:rsid w:val="00CC44B6"/>
    <w:rsid w:val="00CC465D"/>
    <w:rsid w:val="00CC4686"/>
    <w:rsid w:val="00CC477A"/>
    <w:rsid w:val="00CC491B"/>
    <w:rsid w:val="00CC49B5"/>
    <w:rsid w:val="00CC4C49"/>
    <w:rsid w:val="00CC4D47"/>
    <w:rsid w:val="00CC5010"/>
    <w:rsid w:val="00CC5588"/>
    <w:rsid w:val="00CC560D"/>
    <w:rsid w:val="00CC5632"/>
    <w:rsid w:val="00CC58B1"/>
    <w:rsid w:val="00CC5967"/>
    <w:rsid w:val="00CC5B1E"/>
    <w:rsid w:val="00CC5C05"/>
    <w:rsid w:val="00CC5D41"/>
    <w:rsid w:val="00CC5E8F"/>
    <w:rsid w:val="00CC612A"/>
    <w:rsid w:val="00CC6441"/>
    <w:rsid w:val="00CC692E"/>
    <w:rsid w:val="00CC6E42"/>
    <w:rsid w:val="00CC7371"/>
    <w:rsid w:val="00CD0012"/>
    <w:rsid w:val="00CD0042"/>
    <w:rsid w:val="00CD01B5"/>
    <w:rsid w:val="00CD01C9"/>
    <w:rsid w:val="00CD06BC"/>
    <w:rsid w:val="00CD0B39"/>
    <w:rsid w:val="00CD0E7E"/>
    <w:rsid w:val="00CD0F95"/>
    <w:rsid w:val="00CD0FDE"/>
    <w:rsid w:val="00CD1069"/>
    <w:rsid w:val="00CD16CB"/>
    <w:rsid w:val="00CD19A3"/>
    <w:rsid w:val="00CD1B1F"/>
    <w:rsid w:val="00CD1D47"/>
    <w:rsid w:val="00CD1F69"/>
    <w:rsid w:val="00CD23C2"/>
    <w:rsid w:val="00CD288B"/>
    <w:rsid w:val="00CD289E"/>
    <w:rsid w:val="00CD2999"/>
    <w:rsid w:val="00CD2A4E"/>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5D1F"/>
    <w:rsid w:val="00CD60A9"/>
    <w:rsid w:val="00CD63C9"/>
    <w:rsid w:val="00CD651A"/>
    <w:rsid w:val="00CD6CF8"/>
    <w:rsid w:val="00CD6D1E"/>
    <w:rsid w:val="00CD6D56"/>
    <w:rsid w:val="00CD6EAE"/>
    <w:rsid w:val="00CD718A"/>
    <w:rsid w:val="00CD77F8"/>
    <w:rsid w:val="00CD7D84"/>
    <w:rsid w:val="00CD7FA2"/>
    <w:rsid w:val="00CD7FE9"/>
    <w:rsid w:val="00CE01AD"/>
    <w:rsid w:val="00CE0456"/>
    <w:rsid w:val="00CE04E1"/>
    <w:rsid w:val="00CE1510"/>
    <w:rsid w:val="00CE176E"/>
    <w:rsid w:val="00CE17DC"/>
    <w:rsid w:val="00CE1883"/>
    <w:rsid w:val="00CE19D6"/>
    <w:rsid w:val="00CE208E"/>
    <w:rsid w:val="00CE20CB"/>
    <w:rsid w:val="00CE21FA"/>
    <w:rsid w:val="00CE2210"/>
    <w:rsid w:val="00CE2492"/>
    <w:rsid w:val="00CE2952"/>
    <w:rsid w:val="00CE2DA5"/>
    <w:rsid w:val="00CE3563"/>
    <w:rsid w:val="00CE3564"/>
    <w:rsid w:val="00CE372F"/>
    <w:rsid w:val="00CE37F1"/>
    <w:rsid w:val="00CE3B63"/>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95"/>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60F"/>
    <w:rsid w:val="00CF2999"/>
    <w:rsid w:val="00CF299F"/>
    <w:rsid w:val="00CF2DBA"/>
    <w:rsid w:val="00CF2DFC"/>
    <w:rsid w:val="00CF2EAA"/>
    <w:rsid w:val="00CF2F73"/>
    <w:rsid w:val="00CF33A6"/>
    <w:rsid w:val="00CF34FF"/>
    <w:rsid w:val="00CF35BC"/>
    <w:rsid w:val="00CF36B5"/>
    <w:rsid w:val="00CF3989"/>
    <w:rsid w:val="00CF3EDA"/>
    <w:rsid w:val="00CF45E4"/>
    <w:rsid w:val="00CF4D15"/>
    <w:rsid w:val="00CF5111"/>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98E"/>
    <w:rsid w:val="00D02B75"/>
    <w:rsid w:val="00D02C41"/>
    <w:rsid w:val="00D02C90"/>
    <w:rsid w:val="00D03544"/>
    <w:rsid w:val="00D037DC"/>
    <w:rsid w:val="00D03879"/>
    <w:rsid w:val="00D0393E"/>
    <w:rsid w:val="00D03AB6"/>
    <w:rsid w:val="00D03DA9"/>
    <w:rsid w:val="00D03F32"/>
    <w:rsid w:val="00D040A0"/>
    <w:rsid w:val="00D0441D"/>
    <w:rsid w:val="00D04437"/>
    <w:rsid w:val="00D04878"/>
    <w:rsid w:val="00D04906"/>
    <w:rsid w:val="00D04A2A"/>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8A0"/>
    <w:rsid w:val="00D16C8C"/>
    <w:rsid w:val="00D16C8E"/>
    <w:rsid w:val="00D16CF7"/>
    <w:rsid w:val="00D172D2"/>
    <w:rsid w:val="00D172D5"/>
    <w:rsid w:val="00D1733E"/>
    <w:rsid w:val="00D176E2"/>
    <w:rsid w:val="00D17926"/>
    <w:rsid w:val="00D17C90"/>
    <w:rsid w:val="00D17D34"/>
    <w:rsid w:val="00D17FEA"/>
    <w:rsid w:val="00D20129"/>
    <w:rsid w:val="00D204BF"/>
    <w:rsid w:val="00D207EF"/>
    <w:rsid w:val="00D2086C"/>
    <w:rsid w:val="00D20C96"/>
    <w:rsid w:val="00D20DE5"/>
    <w:rsid w:val="00D20E87"/>
    <w:rsid w:val="00D2111F"/>
    <w:rsid w:val="00D21193"/>
    <w:rsid w:val="00D212E6"/>
    <w:rsid w:val="00D21329"/>
    <w:rsid w:val="00D213E0"/>
    <w:rsid w:val="00D21CB1"/>
    <w:rsid w:val="00D21D60"/>
    <w:rsid w:val="00D21E4B"/>
    <w:rsid w:val="00D21F90"/>
    <w:rsid w:val="00D220ED"/>
    <w:rsid w:val="00D2217A"/>
    <w:rsid w:val="00D224A1"/>
    <w:rsid w:val="00D22569"/>
    <w:rsid w:val="00D22EEC"/>
    <w:rsid w:val="00D22F34"/>
    <w:rsid w:val="00D22F5C"/>
    <w:rsid w:val="00D23406"/>
    <w:rsid w:val="00D235C2"/>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7251"/>
    <w:rsid w:val="00D273E1"/>
    <w:rsid w:val="00D273F2"/>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716"/>
    <w:rsid w:val="00D3180F"/>
    <w:rsid w:val="00D31923"/>
    <w:rsid w:val="00D31E74"/>
    <w:rsid w:val="00D31EB2"/>
    <w:rsid w:val="00D31F36"/>
    <w:rsid w:val="00D31F57"/>
    <w:rsid w:val="00D3266A"/>
    <w:rsid w:val="00D32D18"/>
    <w:rsid w:val="00D3350D"/>
    <w:rsid w:val="00D33BD0"/>
    <w:rsid w:val="00D3402E"/>
    <w:rsid w:val="00D340C9"/>
    <w:rsid w:val="00D3418C"/>
    <w:rsid w:val="00D34792"/>
    <w:rsid w:val="00D34AEA"/>
    <w:rsid w:val="00D351DA"/>
    <w:rsid w:val="00D3521C"/>
    <w:rsid w:val="00D3584E"/>
    <w:rsid w:val="00D35915"/>
    <w:rsid w:val="00D359E2"/>
    <w:rsid w:val="00D35E16"/>
    <w:rsid w:val="00D3630A"/>
    <w:rsid w:val="00D36B23"/>
    <w:rsid w:val="00D36D52"/>
    <w:rsid w:val="00D36F08"/>
    <w:rsid w:val="00D37085"/>
    <w:rsid w:val="00D370C8"/>
    <w:rsid w:val="00D37384"/>
    <w:rsid w:val="00D376C4"/>
    <w:rsid w:val="00D378DE"/>
    <w:rsid w:val="00D379DC"/>
    <w:rsid w:val="00D37DD0"/>
    <w:rsid w:val="00D37EC7"/>
    <w:rsid w:val="00D37F18"/>
    <w:rsid w:val="00D4031D"/>
    <w:rsid w:val="00D40448"/>
    <w:rsid w:val="00D406F6"/>
    <w:rsid w:val="00D40930"/>
    <w:rsid w:val="00D4096A"/>
    <w:rsid w:val="00D40ABD"/>
    <w:rsid w:val="00D40C29"/>
    <w:rsid w:val="00D4121A"/>
    <w:rsid w:val="00D4160F"/>
    <w:rsid w:val="00D418AC"/>
    <w:rsid w:val="00D41A6B"/>
    <w:rsid w:val="00D422F8"/>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2"/>
    <w:rsid w:val="00D468C9"/>
    <w:rsid w:val="00D46973"/>
    <w:rsid w:val="00D46CA3"/>
    <w:rsid w:val="00D46E8C"/>
    <w:rsid w:val="00D46FCD"/>
    <w:rsid w:val="00D46FF0"/>
    <w:rsid w:val="00D47153"/>
    <w:rsid w:val="00D4731B"/>
    <w:rsid w:val="00D47345"/>
    <w:rsid w:val="00D475D9"/>
    <w:rsid w:val="00D477CD"/>
    <w:rsid w:val="00D47F48"/>
    <w:rsid w:val="00D503B3"/>
    <w:rsid w:val="00D5097E"/>
    <w:rsid w:val="00D50A12"/>
    <w:rsid w:val="00D50AD2"/>
    <w:rsid w:val="00D50EB6"/>
    <w:rsid w:val="00D51497"/>
    <w:rsid w:val="00D5166A"/>
    <w:rsid w:val="00D517BD"/>
    <w:rsid w:val="00D51938"/>
    <w:rsid w:val="00D5193F"/>
    <w:rsid w:val="00D51DBB"/>
    <w:rsid w:val="00D52385"/>
    <w:rsid w:val="00D527B7"/>
    <w:rsid w:val="00D5298D"/>
    <w:rsid w:val="00D52C35"/>
    <w:rsid w:val="00D52C4E"/>
    <w:rsid w:val="00D53602"/>
    <w:rsid w:val="00D536A6"/>
    <w:rsid w:val="00D5378A"/>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8FE"/>
    <w:rsid w:val="00D60B91"/>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3E"/>
    <w:rsid w:val="00D640C6"/>
    <w:rsid w:val="00D64321"/>
    <w:rsid w:val="00D643E5"/>
    <w:rsid w:val="00D644FD"/>
    <w:rsid w:val="00D64715"/>
    <w:rsid w:val="00D649EA"/>
    <w:rsid w:val="00D64C22"/>
    <w:rsid w:val="00D64D1E"/>
    <w:rsid w:val="00D65201"/>
    <w:rsid w:val="00D65218"/>
    <w:rsid w:val="00D65942"/>
    <w:rsid w:val="00D65A51"/>
    <w:rsid w:val="00D65B69"/>
    <w:rsid w:val="00D661EC"/>
    <w:rsid w:val="00D662B6"/>
    <w:rsid w:val="00D66379"/>
    <w:rsid w:val="00D663F2"/>
    <w:rsid w:val="00D666A5"/>
    <w:rsid w:val="00D66708"/>
    <w:rsid w:val="00D66959"/>
    <w:rsid w:val="00D66AE2"/>
    <w:rsid w:val="00D66C2A"/>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BB8"/>
    <w:rsid w:val="00D74E27"/>
    <w:rsid w:val="00D7500C"/>
    <w:rsid w:val="00D75555"/>
    <w:rsid w:val="00D75B14"/>
    <w:rsid w:val="00D763B2"/>
    <w:rsid w:val="00D76536"/>
    <w:rsid w:val="00D76979"/>
    <w:rsid w:val="00D769D5"/>
    <w:rsid w:val="00D76A92"/>
    <w:rsid w:val="00D76CAC"/>
    <w:rsid w:val="00D7717C"/>
    <w:rsid w:val="00D772AF"/>
    <w:rsid w:val="00D777B4"/>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BC7"/>
    <w:rsid w:val="00D82CEE"/>
    <w:rsid w:val="00D82F0D"/>
    <w:rsid w:val="00D83214"/>
    <w:rsid w:val="00D834E7"/>
    <w:rsid w:val="00D83507"/>
    <w:rsid w:val="00D83893"/>
    <w:rsid w:val="00D839BE"/>
    <w:rsid w:val="00D83AAE"/>
    <w:rsid w:val="00D83B50"/>
    <w:rsid w:val="00D83BF5"/>
    <w:rsid w:val="00D83C04"/>
    <w:rsid w:val="00D83E87"/>
    <w:rsid w:val="00D83ECE"/>
    <w:rsid w:val="00D83EF4"/>
    <w:rsid w:val="00D83FBD"/>
    <w:rsid w:val="00D84097"/>
    <w:rsid w:val="00D84140"/>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90"/>
    <w:rsid w:val="00D86879"/>
    <w:rsid w:val="00D86911"/>
    <w:rsid w:val="00D86931"/>
    <w:rsid w:val="00D869DA"/>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145"/>
    <w:rsid w:val="00D92213"/>
    <w:rsid w:val="00D92CAA"/>
    <w:rsid w:val="00D92CF6"/>
    <w:rsid w:val="00D93017"/>
    <w:rsid w:val="00D93053"/>
    <w:rsid w:val="00D930C2"/>
    <w:rsid w:val="00D93320"/>
    <w:rsid w:val="00D9366E"/>
    <w:rsid w:val="00D93AF2"/>
    <w:rsid w:val="00D93F26"/>
    <w:rsid w:val="00D9406E"/>
    <w:rsid w:val="00D9417C"/>
    <w:rsid w:val="00D94352"/>
    <w:rsid w:val="00D9437F"/>
    <w:rsid w:val="00D943AA"/>
    <w:rsid w:val="00D94438"/>
    <w:rsid w:val="00D94FB8"/>
    <w:rsid w:val="00D9500C"/>
    <w:rsid w:val="00D958A7"/>
    <w:rsid w:val="00D95A3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8DE"/>
    <w:rsid w:val="00DA4ADA"/>
    <w:rsid w:val="00DA4EA7"/>
    <w:rsid w:val="00DA4F56"/>
    <w:rsid w:val="00DA5108"/>
    <w:rsid w:val="00DA52B3"/>
    <w:rsid w:val="00DA5370"/>
    <w:rsid w:val="00DA554C"/>
    <w:rsid w:val="00DA589C"/>
    <w:rsid w:val="00DA6337"/>
    <w:rsid w:val="00DA6581"/>
    <w:rsid w:val="00DA69BC"/>
    <w:rsid w:val="00DA6B41"/>
    <w:rsid w:val="00DA713C"/>
    <w:rsid w:val="00DA78E3"/>
    <w:rsid w:val="00DA7AEE"/>
    <w:rsid w:val="00DB038E"/>
    <w:rsid w:val="00DB045D"/>
    <w:rsid w:val="00DB066D"/>
    <w:rsid w:val="00DB07B4"/>
    <w:rsid w:val="00DB0D49"/>
    <w:rsid w:val="00DB0F51"/>
    <w:rsid w:val="00DB1AA5"/>
    <w:rsid w:val="00DB1C46"/>
    <w:rsid w:val="00DB27BB"/>
    <w:rsid w:val="00DB29DA"/>
    <w:rsid w:val="00DB2AF2"/>
    <w:rsid w:val="00DB2C8E"/>
    <w:rsid w:val="00DB2D71"/>
    <w:rsid w:val="00DB2E15"/>
    <w:rsid w:val="00DB2E8C"/>
    <w:rsid w:val="00DB3128"/>
    <w:rsid w:val="00DB32D3"/>
    <w:rsid w:val="00DB3459"/>
    <w:rsid w:val="00DB35A5"/>
    <w:rsid w:val="00DB36EF"/>
    <w:rsid w:val="00DB385C"/>
    <w:rsid w:val="00DB3C1E"/>
    <w:rsid w:val="00DB3C87"/>
    <w:rsid w:val="00DB3D33"/>
    <w:rsid w:val="00DB4000"/>
    <w:rsid w:val="00DB438A"/>
    <w:rsid w:val="00DB4563"/>
    <w:rsid w:val="00DB481B"/>
    <w:rsid w:val="00DB4EAC"/>
    <w:rsid w:val="00DB4F8A"/>
    <w:rsid w:val="00DB5149"/>
    <w:rsid w:val="00DB5377"/>
    <w:rsid w:val="00DB53B7"/>
    <w:rsid w:val="00DB59FF"/>
    <w:rsid w:val="00DB5E10"/>
    <w:rsid w:val="00DB60FE"/>
    <w:rsid w:val="00DB61EB"/>
    <w:rsid w:val="00DB6369"/>
    <w:rsid w:val="00DB67D6"/>
    <w:rsid w:val="00DB6859"/>
    <w:rsid w:val="00DB6994"/>
    <w:rsid w:val="00DB6D3B"/>
    <w:rsid w:val="00DB6DAD"/>
    <w:rsid w:val="00DB6E52"/>
    <w:rsid w:val="00DB72AC"/>
    <w:rsid w:val="00DB7804"/>
    <w:rsid w:val="00DB782C"/>
    <w:rsid w:val="00DB789F"/>
    <w:rsid w:val="00DC01F3"/>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912"/>
    <w:rsid w:val="00DC5A0D"/>
    <w:rsid w:val="00DC5BF8"/>
    <w:rsid w:val="00DC5FB2"/>
    <w:rsid w:val="00DC5FEE"/>
    <w:rsid w:val="00DC6460"/>
    <w:rsid w:val="00DC6545"/>
    <w:rsid w:val="00DC65B9"/>
    <w:rsid w:val="00DC6B5F"/>
    <w:rsid w:val="00DC7A3C"/>
    <w:rsid w:val="00DC7A5B"/>
    <w:rsid w:val="00DC7ADF"/>
    <w:rsid w:val="00DC7BC8"/>
    <w:rsid w:val="00DC7E10"/>
    <w:rsid w:val="00DC7E6E"/>
    <w:rsid w:val="00DD00FC"/>
    <w:rsid w:val="00DD01C5"/>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2C"/>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70A6"/>
    <w:rsid w:val="00DD71DF"/>
    <w:rsid w:val="00DD76A8"/>
    <w:rsid w:val="00DD7AB9"/>
    <w:rsid w:val="00DE0778"/>
    <w:rsid w:val="00DE08E8"/>
    <w:rsid w:val="00DE0973"/>
    <w:rsid w:val="00DE11BC"/>
    <w:rsid w:val="00DE1245"/>
    <w:rsid w:val="00DE19A1"/>
    <w:rsid w:val="00DE1A02"/>
    <w:rsid w:val="00DE2058"/>
    <w:rsid w:val="00DE2989"/>
    <w:rsid w:val="00DE2BDC"/>
    <w:rsid w:val="00DE2D53"/>
    <w:rsid w:val="00DE30AA"/>
    <w:rsid w:val="00DE3671"/>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CAE"/>
    <w:rsid w:val="00DE6CD9"/>
    <w:rsid w:val="00DE6E28"/>
    <w:rsid w:val="00DE715E"/>
    <w:rsid w:val="00DE7B57"/>
    <w:rsid w:val="00DE7C7D"/>
    <w:rsid w:val="00DE7D68"/>
    <w:rsid w:val="00DE7F41"/>
    <w:rsid w:val="00DF0487"/>
    <w:rsid w:val="00DF05EE"/>
    <w:rsid w:val="00DF07BA"/>
    <w:rsid w:val="00DF0DAD"/>
    <w:rsid w:val="00DF0DEC"/>
    <w:rsid w:val="00DF0ED6"/>
    <w:rsid w:val="00DF125B"/>
    <w:rsid w:val="00DF1771"/>
    <w:rsid w:val="00DF226E"/>
    <w:rsid w:val="00DF23A2"/>
    <w:rsid w:val="00DF26C2"/>
    <w:rsid w:val="00DF2A15"/>
    <w:rsid w:val="00DF310A"/>
    <w:rsid w:val="00DF3246"/>
    <w:rsid w:val="00DF3688"/>
    <w:rsid w:val="00DF3DC6"/>
    <w:rsid w:val="00DF3E78"/>
    <w:rsid w:val="00DF4024"/>
    <w:rsid w:val="00DF41AB"/>
    <w:rsid w:val="00DF4398"/>
    <w:rsid w:val="00DF443A"/>
    <w:rsid w:val="00DF45C1"/>
    <w:rsid w:val="00DF46C3"/>
    <w:rsid w:val="00DF4A0D"/>
    <w:rsid w:val="00DF4C89"/>
    <w:rsid w:val="00DF4EF4"/>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2CA"/>
    <w:rsid w:val="00E00B6A"/>
    <w:rsid w:val="00E00DB2"/>
    <w:rsid w:val="00E00DE7"/>
    <w:rsid w:val="00E00F01"/>
    <w:rsid w:val="00E00FC0"/>
    <w:rsid w:val="00E011C1"/>
    <w:rsid w:val="00E012DB"/>
    <w:rsid w:val="00E0136F"/>
    <w:rsid w:val="00E01538"/>
    <w:rsid w:val="00E01899"/>
    <w:rsid w:val="00E01D77"/>
    <w:rsid w:val="00E02465"/>
    <w:rsid w:val="00E0271A"/>
    <w:rsid w:val="00E0271B"/>
    <w:rsid w:val="00E02749"/>
    <w:rsid w:val="00E027B0"/>
    <w:rsid w:val="00E0293C"/>
    <w:rsid w:val="00E0296E"/>
    <w:rsid w:val="00E02A3E"/>
    <w:rsid w:val="00E02AE8"/>
    <w:rsid w:val="00E02B23"/>
    <w:rsid w:val="00E02CCA"/>
    <w:rsid w:val="00E02E8E"/>
    <w:rsid w:val="00E03614"/>
    <w:rsid w:val="00E0390A"/>
    <w:rsid w:val="00E03C44"/>
    <w:rsid w:val="00E03D6B"/>
    <w:rsid w:val="00E03DC8"/>
    <w:rsid w:val="00E03FD9"/>
    <w:rsid w:val="00E041C1"/>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05B"/>
    <w:rsid w:val="00E07138"/>
    <w:rsid w:val="00E071AC"/>
    <w:rsid w:val="00E074FC"/>
    <w:rsid w:val="00E07557"/>
    <w:rsid w:val="00E07869"/>
    <w:rsid w:val="00E07AD3"/>
    <w:rsid w:val="00E07FC9"/>
    <w:rsid w:val="00E1061E"/>
    <w:rsid w:val="00E10D13"/>
    <w:rsid w:val="00E111C5"/>
    <w:rsid w:val="00E1159B"/>
    <w:rsid w:val="00E119A1"/>
    <w:rsid w:val="00E11B15"/>
    <w:rsid w:val="00E11C7E"/>
    <w:rsid w:val="00E11E5F"/>
    <w:rsid w:val="00E11ED9"/>
    <w:rsid w:val="00E11F18"/>
    <w:rsid w:val="00E12295"/>
    <w:rsid w:val="00E123E0"/>
    <w:rsid w:val="00E127DB"/>
    <w:rsid w:val="00E12844"/>
    <w:rsid w:val="00E1287F"/>
    <w:rsid w:val="00E128C5"/>
    <w:rsid w:val="00E12E92"/>
    <w:rsid w:val="00E12EF2"/>
    <w:rsid w:val="00E131B8"/>
    <w:rsid w:val="00E13347"/>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5D7"/>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7D9"/>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87D"/>
    <w:rsid w:val="00E23B86"/>
    <w:rsid w:val="00E23E7A"/>
    <w:rsid w:val="00E24088"/>
    <w:rsid w:val="00E24154"/>
    <w:rsid w:val="00E242A7"/>
    <w:rsid w:val="00E242CF"/>
    <w:rsid w:val="00E2440E"/>
    <w:rsid w:val="00E24998"/>
    <w:rsid w:val="00E249BB"/>
    <w:rsid w:val="00E249E9"/>
    <w:rsid w:val="00E25AB5"/>
    <w:rsid w:val="00E25ACE"/>
    <w:rsid w:val="00E25BF5"/>
    <w:rsid w:val="00E25F03"/>
    <w:rsid w:val="00E25FF6"/>
    <w:rsid w:val="00E26014"/>
    <w:rsid w:val="00E2602E"/>
    <w:rsid w:val="00E26138"/>
    <w:rsid w:val="00E262BC"/>
    <w:rsid w:val="00E264E7"/>
    <w:rsid w:val="00E2652E"/>
    <w:rsid w:val="00E2669E"/>
    <w:rsid w:val="00E2686A"/>
    <w:rsid w:val="00E2691A"/>
    <w:rsid w:val="00E26B3E"/>
    <w:rsid w:val="00E26B5A"/>
    <w:rsid w:val="00E26BDD"/>
    <w:rsid w:val="00E2707E"/>
    <w:rsid w:val="00E27421"/>
    <w:rsid w:val="00E2780B"/>
    <w:rsid w:val="00E278B0"/>
    <w:rsid w:val="00E278FA"/>
    <w:rsid w:val="00E27B08"/>
    <w:rsid w:val="00E27D17"/>
    <w:rsid w:val="00E30020"/>
    <w:rsid w:val="00E30069"/>
    <w:rsid w:val="00E3009A"/>
    <w:rsid w:val="00E30152"/>
    <w:rsid w:val="00E301A6"/>
    <w:rsid w:val="00E302C1"/>
    <w:rsid w:val="00E3033B"/>
    <w:rsid w:val="00E303BF"/>
    <w:rsid w:val="00E30586"/>
    <w:rsid w:val="00E30E4D"/>
    <w:rsid w:val="00E311B9"/>
    <w:rsid w:val="00E3123E"/>
    <w:rsid w:val="00E312CA"/>
    <w:rsid w:val="00E31367"/>
    <w:rsid w:val="00E31941"/>
    <w:rsid w:val="00E31C72"/>
    <w:rsid w:val="00E31DAC"/>
    <w:rsid w:val="00E31F72"/>
    <w:rsid w:val="00E32009"/>
    <w:rsid w:val="00E324DA"/>
    <w:rsid w:val="00E324FC"/>
    <w:rsid w:val="00E32582"/>
    <w:rsid w:val="00E32597"/>
    <w:rsid w:val="00E329DC"/>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4CCC"/>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1AA"/>
    <w:rsid w:val="00E37496"/>
    <w:rsid w:val="00E37567"/>
    <w:rsid w:val="00E37B2D"/>
    <w:rsid w:val="00E37C3D"/>
    <w:rsid w:val="00E37CC8"/>
    <w:rsid w:val="00E37D00"/>
    <w:rsid w:val="00E37E42"/>
    <w:rsid w:val="00E40187"/>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2E1C"/>
    <w:rsid w:val="00E430DA"/>
    <w:rsid w:val="00E4398A"/>
    <w:rsid w:val="00E43DB0"/>
    <w:rsid w:val="00E4413C"/>
    <w:rsid w:val="00E441BF"/>
    <w:rsid w:val="00E4423B"/>
    <w:rsid w:val="00E44392"/>
    <w:rsid w:val="00E444A4"/>
    <w:rsid w:val="00E44668"/>
    <w:rsid w:val="00E44A64"/>
    <w:rsid w:val="00E44DD6"/>
    <w:rsid w:val="00E44E63"/>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127A"/>
    <w:rsid w:val="00E514DC"/>
    <w:rsid w:val="00E51945"/>
    <w:rsid w:val="00E51954"/>
    <w:rsid w:val="00E51A48"/>
    <w:rsid w:val="00E51B1C"/>
    <w:rsid w:val="00E51B37"/>
    <w:rsid w:val="00E51CC6"/>
    <w:rsid w:val="00E5301D"/>
    <w:rsid w:val="00E530C3"/>
    <w:rsid w:val="00E53381"/>
    <w:rsid w:val="00E534A9"/>
    <w:rsid w:val="00E53C55"/>
    <w:rsid w:val="00E54A05"/>
    <w:rsid w:val="00E54A2C"/>
    <w:rsid w:val="00E54DFA"/>
    <w:rsid w:val="00E54EB8"/>
    <w:rsid w:val="00E5595C"/>
    <w:rsid w:val="00E55A67"/>
    <w:rsid w:val="00E55E30"/>
    <w:rsid w:val="00E5637C"/>
    <w:rsid w:val="00E5668F"/>
    <w:rsid w:val="00E56829"/>
    <w:rsid w:val="00E56887"/>
    <w:rsid w:val="00E56CC7"/>
    <w:rsid w:val="00E56F01"/>
    <w:rsid w:val="00E57031"/>
    <w:rsid w:val="00E5776B"/>
    <w:rsid w:val="00E57A4C"/>
    <w:rsid w:val="00E57EE5"/>
    <w:rsid w:val="00E6025A"/>
    <w:rsid w:val="00E603F7"/>
    <w:rsid w:val="00E604FF"/>
    <w:rsid w:val="00E6097B"/>
    <w:rsid w:val="00E609E0"/>
    <w:rsid w:val="00E60C1A"/>
    <w:rsid w:val="00E60FDE"/>
    <w:rsid w:val="00E618E2"/>
    <w:rsid w:val="00E61D1D"/>
    <w:rsid w:val="00E61EF5"/>
    <w:rsid w:val="00E61F27"/>
    <w:rsid w:val="00E61FFB"/>
    <w:rsid w:val="00E62248"/>
    <w:rsid w:val="00E62497"/>
    <w:rsid w:val="00E62994"/>
    <w:rsid w:val="00E62AA4"/>
    <w:rsid w:val="00E62AAA"/>
    <w:rsid w:val="00E62C01"/>
    <w:rsid w:val="00E62C1B"/>
    <w:rsid w:val="00E633F3"/>
    <w:rsid w:val="00E63526"/>
    <w:rsid w:val="00E63721"/>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1C"/>
    <w:rsid w:val="00E6775F"/>
    <w:rsid w:val="00E67939"/>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768"/>
    <w:rsid w:val="00E7385D"/>
    <w:rsid w:val="00E739E3"/>
    <w:rsid w:val="00E73C6D"/>
    <w:rsid w:val="00E73F43"/>
    <w:rsid w:val="00E748A9"/>
    <w:rsid w:val="00E74F35"/>
    <w:rsid w:val="00E74F53"/>
    <w:rsid w:val="00E74F94"/>
    <w:rsid w:val="00E74FDF"/>
    <w:rsid w:val="00E75049"/>
    <w:rsid w:val="00E75052"/>
    <w:rsid w:val="00E75077"/>
    <w:rsid w:val="00E750E8"/>
    <w:rsid w:val="00E75114"/>
    <w:rsid w:val="00E75176"/>
    <w:rsid w:val="00E755B3"/>
    <w:rsid w:val="00E75702"/>
    <w:rsid w:val="00E75772"/>
    <w:rsid w:val="00E758C3"/>
    <w:rsid w:val="00E75961"/>
    <w:rsid w:val="00E761A4"/>
    <w:rsid w:val="00E764CD"/>
    <w:rsid w:val="00E77010"/>
    <w:rsid w:val="00E770B2"/>
    <w:rsid w:val="00E770FA"/>
    <w:rsid w:val="00E77279"/>
    <w:rsid w:val="00E773CF"/>
    <w:rsid w:val="00E7763A"/>
    <w:rsid w:val="00E776EC"/>
    <w:rsid w:val="00E77C16"/>
    <w:rsid w:val="00E77CA8"/>
    <w:rsid w:val="00E77F49"/>
    <w:rsid w:val="00E801EC"/>
    <w:rsid w:val="00E8031C"/>
    <w:rsid w:val="00E80358"/>
    <w:rsid w:val="00E8057E"/>
    <w:rsid w:val="00E80B5D"/>
    <w:rsid w:val="00E80C60"/>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4D9"/>
    <w:rsid w:val="00E8489F"/>
    <w:rsid w:val="00E84A70"/>
    <w:rsid w:val="00E84DDF"/>
    <w:rsid w:val="00E84E8C"/>
    <w:rsid w:val="00E84F13"/>
    <w:rsid w:val="00E85315"/>
    <w:rsid w:val="00E85324"/>
    <w:rsid w:val="00E856C3"/>
    <w:rsid w:val="00E8599C"/>
    <w:rsid w:val="00E85ABD"/>
    <w:rsid w:val="00E85C8D"/>
    <w:rsid w:val="00E85CEB"/>
    <w:rsid w:val="00E85F8A"/>
    <w:rsid w:val="00E86320"/>
    <w:rsid w:val="00E863BF"/>
    <w:rsid w:val="00E86B99"/>
    <w:rsid w:val="00E86DFC"/>
    <w:rsid w:val="00E86E39"/>
    <w:rsid w:val="00E87042"/>
    <w:rsid w:val="00E87268"/>
    <w:rsid w:val="00E87758"/>
    <w:rsid w:val="00E87BF9"/>
    <w:rsid w:val="00E87CBB"/>
    <w:rsid w:val="00E87D5E"/>
    <w:rsid w:val="00E90527"/>
    <w:rsid w:val="00E906AB"/>
    <w:rsid w:val="00E90A39"/>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254"/>
    <w:rsid w:val="00E95D12"/>
    <w:rsid w:val="00E95E8C"/>
    <w:rsid w:val="00E95EA8"/>
    <w:rsid w:val="00E962EE"/>
    <w:rsid w:val="00E963C2"/>
    <w:rsid w:val="00E96616"/>
    <w:rsid w:val="00E9688B"/>
    <w:rsid w:val="00E968D9"/>
    <w:rsid w:val="00E96CCE"/>
    <w:rsid w:val="00E96E00"/>
    <w:rsid w:val="00E96E72"/>
    <w:rsid w:val="00EA0051"/>
    <w:rsid w:val="00EA02B1"/>
    <w:rsid w:val="00EA04D5"/>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9EE"/>
    <w:rsid w:val="00EA4A92"/>
    <w:rsid w:val="00EA4AB0"/>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01"/>
    <w:rsid w:val="00EB00D9"/>
    <w:rsid w:val="00EB0333"/>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DC2"/>
    <w:rsid w:val="00EB3012"/>
    <w:rsid w:val="00EB31C2"/>
    <w:rsid w:val="00EB3599"/>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4AF"/>
    <w:rsid w:val="00EC16B5"/>
    <w:rsid w:val="00EC17BA"/>
    <w:rsid w:val="00EC1C35"/>
    <w:rsid w:val="00EC1CB2"/>
    <w:rsid w:val="00EC208E"/>
    <w:rsid w:val="00EC2220"/>
    <w:rsid w:val="00EC23AF"/>
    <w:rsid w:val="00EC2575"/>
    <w:rsid w:val="00EC28A0"/>
    <w:rsid w:val="00EC290D"/>
    <w:rsid w:val="00EC304F"/>
    <w:rsid w:val="00EC339C"/>
    <w:rsid w:val="00EC3413"/>
    <w:rsid w:val="00EC3517"/>
    <w:rsid w:val="00EC395F"/>
    <w:rsid w:val="00EC3AA3"/>
    <w:rsid w:val="00EC3B3B"/>
    <w:rsid w:val="00EC3DB9"/>
    <w:rsid w:val="00EC4678"/>
    <w:rsid w:val="00EC47FE"/>
    <w:rsid w:val="00EC4821"/>
    <w:rsid w:val="00EC48EE"/>
    <w:rsid w:val="00EC4AB7"/>
    <w:rsid w:val="00EC4AEA"/>
    <w:rsid w:val="00EC50B8"/>
    <w:rsid w:val="00EC51F3"/>
    <w:rsid w:val="00EC5423"/>
    <w:rsid w:val="00EC54CC"/>
    <w:rsid w:val="00EC55BA"/>
    <w:rsid w:val="00EC57AF"/>
    <w:rsid w:val="00EC57EB"/>
    <w:rsid w:val="00EC5892"/>
    <w:rsid w:val="00EC5935"/>
    <w:rsid w:val="00EC5E40"/>
    <w:rsid w:val="00EC6052"/>
    <w:rsid w:val="00EC60BB"/>
    <w:rsid w:val="00EC6163"/>
    <w:rsid w:val="00EC633F"/>
    <w:rsid w:val="00EC650F"/>
    <w:rsid w:val="00EC6D7E"/>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7D"/>
    <w:rsid w:val="00ED39DA"/>
    <w:rsid w:val="00ED3F2A"/>
    <w:rsid w:val="00ED4151"/>
    <w:rsid w:val="00ED43B8"/>
    <w:rsid w:val="00ED444C"/>
    <w:rsid w:val="00ED450B"/>
    <w:rsid w:val="00ED46CD"/>
    <w:rsid w:val="00ED4AED"/>
    <w:rsid w:val="00ED4BBB"/>
    <w:rsid w:val="00ED4EE2"/>
    <w:rsid w:val="00ED5C21"/>
    <w:rsid w:val="00ED6194"/>
    <w:rsid w:val="00ED62FC"/>
    <w:rsid w:val="00ED63E9"/>
    <w:rsid w:val="00ED651D"/>
    <w:rsid w:val="00ED66EA"/>
    <w:rsid w:val="00ED681F"/>
    <w:rsid w:val="00ED70B1"/>
    <w:rsid w:val="00ED716B"/>
    <w:rsid w:val="00ED721B"/>
    <w:rsid w:val="00ED75E9"/>
    <w:rsid w:val="00ED769E"/>
    <w:rsid w:val="00ED7778"/>
    <w:rsid w:val="00ED7C8F"/>
    <w:rsid w:val="00ED7D9B"/>
    <w:rsid w:val="00ED7E0C"/>
    <w:rsid w:val="00EE02FE"/>
    <w:rsid w:val="00EE06BF"/>
    <w:rsid w:val="00EE083D"/>
    <w:rsid w:val="00EE092A"/>
    <w:rsid w:val="00EE0A49"/>
    <w:rsid w:val="00EE107C"/>
    <w:rsid w:val="00EE1167"/>
    <w:rsid w:val="00EE1389"/>
    <w:rsid w:val="00EE153B"/>
    <w:rsid w:val="00EE1ADD"/>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B5F"/>
    <w:rsid w:val="00EE6C21"/>
    <w:rsid w:val="00EE6DF6"/>
    <w:rsid w:val="00EE7117"/>
    <w:rsid w:val="00EE7282"/>
    <w:rsid w:val="00EE7386"/>
    <w:rsid w:val="00EE7408"/>
    <w:rsid w:val="00EE74DB"/>
    <w:rsid w:val="00EE7A07"/>
    <w:rsid w:val="00EE7A56"/>
    <w:rsid w:val="00EE7E0F"/>
    <w:rsid w:val="00EF013A"/>
    <w:rsid w:val="00EF0448"/>
    <w:rsid w:val="00EF0449"/>
    <w:rsid w:val="00EF04CE"/>
    <w:rsid w:val="00EF0643"/>
    <w:rsid w:val="00EF072B"/>
    <w:rsid w:val="00EF0E1B"/>
    <w:rsid w:val="00EF0E83"/>
    <w:rsid w:val="00EF0F4A"/>
    <w:rsid w:val="00EF1009"/>
    <w:rsid w:val="00EF1498"/>
    <w:rsid w:val="00EF1572"/>
    <w:rsid w:val="00EF15F4"/>
    <w:rsid w:val="00EF18DE"/>
    <w:rsid w:val="00EF1A20"/>
    <w:rsid w:val="00EF1C60"/>
    <w:rsid w:val="00EF1F7E"/>
    <w:rsid w:val="00EF21AC"/>
    <w:rsid w:val="00EF2828"/>
    <w:rsid w:val="00EF295D"/>
    <w:rsid w:val="00EF29A6"/>
    <w:rsid w:val="00EF2B06"/>
    <w:rsid w:val="00EF2BAF"/>
    <w:rsid w:val="00EF2E9A"/>
    <w:rsid w:val="00EF359C"/>
    <w:rsid w:val="00EF376D"/>
    <w:rsid w:val="00EF3776"/>
    <w:rsid w:val="00EF3900"/>
    <w:rsid w:val="00EF39A6"/>
    <w:rsid w:val="00EF3F8D"/>
    <w:rsid w:val="00EF4125"/>
    <w:rsid w:val="00EF425B"/>
    <w:rsid w:val="00EF485C"/>
    <w:rsid w:val="00EF49D9"/>
    <w:rsid w:val="00EF4A20"/>
    <w:rsid w:val="00EF4A9D"/>
    <w:rsid w:val="00EF4BFB"/>
    <w:rsid w:val="00EF4C8F"/>
    <w:rsid w:val="00EF4D4F"/>
    <w:rsid w:val="00EF4DDC"/>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14"/>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2F6C"/>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67"/>
    <w:rsid w:val="00F061FC"/>
    <w:rsid w:val="00F063BC"/>
    <w:rsid w:val="00F06613"/>
    <w:rsid w:val="00F06832"/>
    <w:rsid w:val="00F06FEF"/>
    <w:rsid w:val="00F071A1"/>
    <w:rsid w:val="00F072D9"/>
    <w:rsid w:val="00F073E8"/>
    <w:rsid w:val="00F0751B"/>
    <w:rsid w:val="00F0762C"/>
    <w:rsid w:val="00F0783E"/>
    <w:rsid w:val="00F07A22"/>
    <w:rsid w:val="00F07D40"/>
    <w:rsid w:val="00F1030E"/>
    <w:rsid w:val="00F10360"/>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2C0"/>
    <w:rsid w:val="00F13310"/>
    <w:rsid w:val="00F137BE"/>
    <w:rsid w:val="00F13996"/>
    <w:rsid w:val="00F13C2A"/>
    <w:rsid w:val="00F141A6"/>
    <w:rsid w:val="00F144B3"/>
    <w:rsid w:val="00F14663"/>
    <w:rsid w:val="00F14815"/>
    <w:rsid w:val="00F14984"/>
    <w:rsid w:val="00F14A5D"/>
    <w:rsid w:val="00F14C53"/>
    <w:rsid w:val="00F14CD1"/>
    <w:rsid w:val="00F14D9A"/>
    <w:rsid w:val="00F14DF0"/>
    <w:rsid w:val="00F151D7"/>
    <w:rsid w:val="00F15215"/>
    <w:rsid w:val="00F1575A"/>
    <w:rsid w:val="00F157E7"/>
    <w:rsid w:val="00F15B0E"/>
    <w:rsid w:val="00F15B1B"/>
    <w:rsid w:val="00F15B22"/>
    <w:rsid w:val="00F15D38"/>
    <w:rsid w:val="00F15DA8"/>
    <w:rsid w:val="00F1606B"/>
    <w:rsid w:val="00F161ED"/>
    <w:rsid w:val="00F1640F"/>
    <w:rsid w:val="00F16856"/>
    <w:rsid w:val="00F1687C"/>
    <w:rsid w:val="00F16B38"/>
    <w:rsid w:val="00F16BFA"/>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C87"/>
    <w:rsid w:val="00F21DA8"/>
    <w:rsid w:val="00F22128"/>
    <w:rsid w:val="00F221A9"/>
    <w:rsid w:val="00F2221C"/>
    <w:rsid w:val="00F22563"/>
    <w:rsid w:val="00F22827"/>
    <w:rsid w:val="00F228A5"/>
    <w:rsid w:val="00F228E2"/>
    <w:rsid w:val="00F2328F"/>
    <w:rsid w:val="00F232E1"/>
    <w:rsid w:val="00F234E1"/>
    <w:rsid w:val="00F2388B"/>
    <w:rsid w:val="00F23BBC"/>
    <w:rsid w:val="00F23C03"/>
    <w:rsid w:val="00F23C64"/>
    <w:rsid w:val="00F24274"/>
    <w:rsid w:val="00F24CC4"/>
    <w:rsid w:val="00F24FBE"/>
    <w:rsid w:val="00F252C6"/>
    <w:rsid w:val="00F2589E"/>
    <w:rsid w:val="00F25E0C"/>
    <w:rsid w:val="00F25E2C"/>
    <w:rsid w:val="00F26016"/>
    <w:rsid w:val="00F261A2"/>
    <w:rsid w:val="00F2645B"/>
    <w:rsid w:val="00F26A74"/>
    <w:rsid w:val="00F26A84"/>
    <w:rsid w:val="00F26CDD"/>
    <w:rsid w:val="00F26E03"/>
    <w:rsid w:val="00F277EA"/>
    <w:rsid w:val="00F27BC2"/>
    <w:rsid w:val="00F27F70"/>
    <w:rsid w:val="00F30448"/>
    <w:rsid w:val="00F308BE"/>
    <w:rsid w:val="00F30A80"/>
    <w:rsid w:val="00F30B13"/>
    <w:rsid w:val="00F30C99"/>
    <w:rsid w:val="00F30CAC"/>
    <w:rsid w:val="00F30DEB"/>
    <w:rsid w:val="00F30E56"/>
    <w:rsid w:val="00F30E71"/>
    <w:rsid w:val="00F30EA0"/>
    <w:rsid w:val="00F31169"/>
    <w:rsid w:val="00F31662"/>
    <w:rsid w:val="00F319AB"/>
    <w:rsid w:val="00F31DD8"/>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7E8"/>
    <w:rsid w:val="00F348F6"/>
    <w:rsid w:val="00F34A2C"/>
    <w:rsid w:val="00F34E35"/>
    <w:rsid w:val="00F34F44"/>
    <w:rsid w:val="00F35194"/>
    <w:rsid w:val="00F3543D"/>
    <w:rsid w:val="00F35470"/>
    <w:rsid w:val="00F35769"/>
    <w:rsid w:val="00F35965"/>
    <w:rsid w:val="00F35C0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28"/>
    <w:rsid w:val="00F40435"/>
    <w:rsid w:val="00F40A29"/>
    <w:rsid w:val="00F40FE6"/>
    <w:rsid w:val="00F41259"/>
    <w:rsid w:val="00F415BA"/>
    <w:rsid w:val="00F41E57"/>
    <w:rsid w:val="00F42E03"/>
    <w:rsid w:val="00F42E12"/>
    <w:rsid w:val="00F42F27"/>
    <w:rsid w:val="00F42F55"/>
    <w:rsid w:val="00F4352C"/>
    <w:rsid w:val="00F436A8"/>
    <w:rsid w:val="00F437CB"/>
    <w:rsid w:val="00F43A64"/>
    <w:rsid w:val="00F43B67"/>
    <w:rsid w:val="00F43E02"/>
    <w:rsid w:val="00F43E1A"/>
    <w:rsid w:val="00F43E49"/>
    <w:rsid w:val="00F44053"/>
    <w:rsid w:val="00F44739"/>
    <w:rsid w:val="00F4478B"/>
    <w:rsid w:val="00F44ABC"/>
    <w:rsid w:val="00F44BD1"/>
    <w:rsid w:val="00F44BF7"/>
    <w:rsid w:val="00F44FF2"/>
    <w:rsid w:val="00F45301"/>
    <w:rsid w:val="00F455B8"/>
    <w:rsid w:val="00F45793"/>
    <w:rsid w:val="00F4582D"/>
    <w:rsid w:val="00F4596F"/>
    <w:rsid w:val="00F45C65"/>
    <w:rsid w:val="00F45CF6"/>
    <w:rsid w:val="00F45D11"/>
    <w:rsid w:val="00F46A91"/>
    <w:rsid w:val="00F46C88"/>
    <w:rsid w:val="00F4703A"/>
    <w:rsid w:val="00F471C9"/>
    <w:rsid w:val="00F4797C"/>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D6C"/>
    <w:rsid w:val="00F52E5C"/>
    <w:rsid w:val="00F53061"/>
    <w:rsid w:val="00F539AE"/>
    <w:rsid w:val="00F53BB5"/>
    <w:rsid w:val="00F53FE0"/>
    <w:rsid w:val="00F54149"/>
    <w:rsid w:val="00F5417C"/>
    <w:rsid w:val="00F543CF"/>
    <w:rsid w:val="00F5455F"/>
    <w:rsid w:val="00F54B13"/>
    <w:rsid w:val="00F54DCD"/>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4C9"/>
    <w:rsid w:val="00F64574"/>
    <w:rsid w:val="00F64916"/>
    <w:rsid w:val="00F65C72"/>
    <w:rsid w:val="00F65F71"/>
    <w:rsid w:val="00F66CF1"/>
    <w:rsid w:val="00F671E7"/>
    <w:rsid w:val="00F673AA"/>
    <w:rsid w:val="00F677A7"/>
    <w:rsid w:val="00F67AF3"/>
    <w:rsid w:val="00F67D83"/>
    <w:rsid w:val="00F67DA1"/>
    <w:rsid w:val="00F67F4C"/>
    <w:rsid w:val="00F700A4"/>
    <w:rsid w:val="00F70179"/>
    <w:rsid w:val="00F70210"/>
    <w:rsid w:val="00F70544"/>
    <w:rsid w:val="00F70895"/>
    <w:rsid w:val="00F7095E"/>
    <w:rsid w:val="00F709DD"/>
    <w:rsid w:val="00F70B33"/>
    <w:rsid w:val="00F70C94"/>
    <w:rsid w:val="00F70CFE"/>
    <w:rsid w:val="00F70E78"/>
    <w:rsid w:val="00F711B8"/>
    <w:rsid w:val="00F714F6"/>
    <w:rsid w:val="00F7164D"/>
    <w:rsid w:val="00F717F6"/>
    <w:rsid w:val="00F7180B"/>
    <w:rsid w:val="00F71AA2"/>
    <w:rsid w:val="00F71B15"/>
    <w:rsid w:val="00F71B7A"/>
    <w:rsid w:val="00F71C7C"/>
    <w:rsid w:val="00F71D82"/>
    <w:rsid w:val="00F725B6"/>
    <w:rsid w:val="00F727CB"/>
    <w:rsid w:val="00F72BCA"/>
    <w:rsid w:val="00F72C6D"/>
    <w:rsid w:val="00F72D49"/>
    <w:rsid w:val="00F7308D"/>
    <w:rsid w:val="00F73108"/>
    <w:rsid w:val="00F73559"/>
    <w:rsid w:val="00F73634"/>
    <w:rsid w:val="00F74156"/>
    <w:rsid w:val="00F74340"/>
    <w:rsid w:val="00F748B8"/>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BAB"/>
    <w:rsid w:val="00F76E7A"/>
    <w:rsid w:val="00F770D1"/>
    <w:rsid w:val="00F770EA"/>
    <w:rsid w:val="00F771F3"/>
    <w:rsid w:val="00F77246"/>
    <w:rsid w:val="00F7726C"/>
    <w:rsid w:val="00F7734B"/>
    <w:rsid w:val="00F77499"/>
    <w:rsid w:val="00F7758A"/>
    <w:rsid w:val="00F776D1"/>
    <w:rsid w:val="00F77996"/>
    <w:rsid w:val="00F7799C"/>
    <w:rsid w:val="00F77BF8"/>
    <w:rsid w:val="00F77C17"/>
    <w:rsid w:val="00F77DE0"/>
    <w:rsid w:val="00F80043"/>
    <w:rsid w:val="00F80090"/>
    <w:rsid w:val="00F80161"/>
    <w:rsid w:val="00F801AF"/>
    <w:rsid w:val="00F80258"/>
    <w:rsid w:val="00F80C08"/>
    <w:rsid w:val="00F8100A"/>
    <w:rsid w:val="00F81252"/>
    <w:rsid w:val="00F8126D"/>
    <w:rsid w:val="00F813AB"/>
    <w:rsid w:val="00F817E9"/>
    <w:rsid w:val="00F81A78"/>
    <w:rsid w:val="00F81C7E"/>
    <w:rsid w:val="00F8237B"/>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882"/>
    <w:rsid w:val="00F85A2B"/>
    <w:rsid w:val="00F85A53"/>
    <w:rsid w:val="00F85C47"/>
    <w:rsid w:val="00F86173"/>
    <w:rsid w:val="00F8633A"/>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0EDD"/>
    <w:rsid w:val="00F913F1"/>
    <w:rsid w:val="00F919CE"/>
    <w:rsid w:val="00F9201A"/>
    <w:rsid w:val="00F92663"/>
    <w:rsid w:val="00F92727"/>
    <w:rsid w:val="00F92E47"/>
    <w:rsid w:val="00F92E81"/>
    <w:rsid w:val="00F92F66"/>
    <w:rsid w:val="00F93427"/>
    <w:rsid w:val="00F93511"/>
    <w:rsid w:val="00F9389C"/>
    <w:rsid w:val="00F93AF3"/>
    <w:rsid w:val="00F93D02"/>
    <w:rsid w:val="00F93DEB"/>
    <w:rsid w:val="00F94403"/>
    <w:rsid w:val="00F94457"/>
    <w:rsid w:val="00F94786"/>
    <w:rsid w:val="00F94876"/>
    <w:rsid w:val="00F948F4"/>
    <w:rsid w:val="00F94D56"/>
    <w:rsid w:val="00F94D5D"/>
    <w:rsid w:val="00F95387"/>
    <w:rsid w:val="00F953B8"/>
    <w:rsid w:val="00F95765"/>
    <w:rsid w:val="00F959E5"/>
    <w:rsid w:val="00F95C0C"/>
    <w:rsid w:val="00F95E6D"/>
    <w:rsid w:val="00F95F17"/>
    <w:rsid w:val="00F962D9"/>
    <w:rsid w:val="00F96666"/>
    <w:rsid w:val="00F96C65"/>
    <w:rsid w:val="00F9744A"/>
    <w:rsid w:val="00F97638"/>
    <w:rsid w:val="00F97904"/>
    <w:rsid w:val="00F97B14"/>
    <w:rsid w:val="00F97F7B"/>
    <w:rsid w:val="00F97FF5"/>
    <w:rsid w:val="00FA0046"/>
    <w:rsid w:val="00FA04C6"/>
    <w:rsid w:val="00FA0972"/>
    <w:rsid w:val="00FA157D"/>
    <w:rsid w:val="00FA1692"/>
    <w:rsid w:val="00FA2694"/>
    <w:rsid w:val="00FA26D2"/>
    <w:rsid w:val="00FA2833"/>
    <w:rsid w:val="00FA29F6"/>
    <w:rsid w:val="00FA3059"/>
    <w:rsid w:val="00FA305B"/>
    <w:rsid w:val="00FA3395"/>
    <w:rsid w:val="00FA352D"/>
    <w:rsid w:val="00FA3731"/>
    <w:rsid w:val="00FA3B98"/>
    <w:rsid w:val="00FA3C0A"/>
    <w:rsid w:val="00FA3DC8"/>
    <w:rsid w:val="00FA4A19"/>
    <w:rsid w:val="00FA4C46"/>
    <w:rsid w:val="00FA4F35"/>
    <w:rsid w:val="00FA521E"/>
    <w:rsid w:val="00FA521F"/>
    <w:rsid w:val="00FA5634"/>
    <w:rsid w:val="00FA566D"/>
    <w:rsid w:val="00FA574F"/>
    <w:rsid w:val="00FA5912"/>
    <w:rsid w:val="00FA5EA8"/>
    <w:rsid w:val="00FA5F0C"/>
    <w:rsid w:val="00FA5FF6"/>
    <w:rsid w:val="00FA6122"/>
    <w:rsid w:val="00FA693B"/>
    <w:rsid w:val="00FA6D51"/>
    <w:rsid w:val="00FA7014"/>
    <w:rsid w:val="00FA7654"/>
    <w:rsid w:val="00FA768E"/>
    <w:rsid w:val="00FA7A20"/>
    <w:rsid w:val="00FA7C72"/>
    <w:rsid w:val="00FA7FD5"/>
    <w:rsid w:val="00FB0053"/>
    <w:rsid w:val="00FB00E1"/>
    <w:rsid w:val="00FB02C6"/>
    <w:rsid w:val="00FB0953"/>
    <w:rsid w:val="00FB0AB0"/>
    <w:rsid w:val="00FB1062"/>
    <w:rsid w:val="00FB124E"/>
    <w:rsid w:val="00FB1438"/>
    <w:rsid w:val="00FB1CEC"/>
    <w:rsid w:val="00FB1CFF"/>
    <w:rsid w:val="00FB1DC2"/>
    <w:rsid w:val="00FB1F0A"/>
    <w:rsid w:val="00FB238D"/>
    <w:rsid w:val="00FB269D"/>
    <w:rsid w:val="00FB2709"/>
    <w:rsid w:val="00FB2C62"/>
    <w:rsid w:val="00FB2CF4"/>
    <w:rsid w:val="00FB2F4A"/>
    <w:rsid w:val="00FB30CF"/>
    <w:rsid w:val="00FB311C"/>
    <w:rsid w:val="00FB3553"/>
    <w:rsid w:val="00FB37E6"/>
    <w:rsid w:val="00FB3907"/>
    <w:rsid w:val="00FB3923"/>
    <w:rsid w:val="00FB3C2A"/>
    <w:rsid w:val="00FB3F48"/>
    <w:rsid w:val="00FB44AD"/>
    <w:rsid w:val="00FB4ECF"/>
    <w:rsid w:val="00FB4FDB"/>
    <w:rsid w:val="00FB4FE3"/>
    <w:rsid w:val="00FB566E"/>
    <w:rsid w:val="00FB56E3"/>
    <w:rsid w:val="00FB57C3"/>
    <w:rsid w:val="00FB5A04"/>
    <w:rsid w:val="00FB5B33"/>
    <w:rsid w:val="00FB5DCC"/>
    <w:rsid w:val="00FB5E2A"/>
    <w:rsid w:val="00FB5E4F"/>
    <w:rsid w:val="00FB698D"/>
    <w:rsid w:val="00FB6A60"/>
    <w:rsid w:val="00FB6D69"/>
    <w:rsid w:val="00FB706D"/>
    <w:rsid w:val="00FB7357"/>
    <w:rsid w:val="00FB7410"/>
    <w:rsid w:val="00FB748F"/>
    <w:rsid w:val="00FB74C9"/>
    <w:rsid w:val="00FB751A"/>
    <w:rsid w:val="00FB7919"/>
    <w:rsid w:val="00FB7B95"/>
    <w:rsid w:val="00FB7FC8"/>
    <w:rsid w:val="00FC00F6"/>
    <w:rsid w:val="00FC021C"/>
    <w:rsid w:val="00FC08C7"/>
    <w:rsid w:val="00FC0A80"/>
    <w:rsid w:val="00FC0EDB"/>
    <w:rsid w:val="00FC1313"/>
    <w:rsid w:val="00FC15DD"/>
    <w:rsid w:val="00FC16CE"/>
    <w:rsid w:val="00FC1769"/>
    <w:rsid w:val="00FC1803"/>
    <w:rsid w:val="00FC18A9"/>
    <w:rsid w:val="00FC1976"/>
    <w:rsid w:val="00FC1A8D"/>
    <w:rsid w:val="00FC1E9E"/>
    <w:rsid w:val="00FC1F49"/>
    <w:rsid w:val="00FC21A4"/>
    <w:rsid w:val="00FC224C"/>
    <w:rsid w:val="00FC233B"/>
    <w:rsid w:val="00FC2427"/>
    <w:rsid w:val="00FC2460"/>
    <w:rsid w:val="00FC2582"/>
    <w:rsid w:val="00FC266E"/>
    <w:rsid w:val="00FC26A8"/>
    <w:rsid w:val="00FC26D3"/>
    <w:rsid w:val="00FC2C22"/>
    <w:rsid w:val="00FC3288"/>
    <w:rsid w:val="00FC36BD"/>
    <w:rsid w:val="00FC396E"/>
    <w:rsid w:val="00FC3B30"/>
    <w:rsid w:val="00FC3B3E"/>
    <w:rsid w:val="00FC3BAC"/>
    <w:rsid w:val="00FC3D10"/>
    <w:rsid w:val="00FC3D75"/>
    <w:rsid w:val="00FC3E33"/>
    <w:rsid w:val="00FC3E3B"/>
    <w:rsid w:val="00FC41E3"/>
    <w:rsid w:val="00FC5262"/>
    <w:rsid w:val="00FC52B1"/>
    <w:rsid w:val="00FC534D"/>
    <w:rsid w:val="00FC5FEA"/>
    <w:rsid w:val="00FC601B"/>
    <w:rsid w:val="00FC62CD"/>
    <w:rsid w:val="00FC6D0F"/>
    <w:rsid w:val="00FC6F48"/>
    <w:rsid w:val="00FC70D5"/>
    <w:rsid w:val="00FC7139"/>
    <w:rsid w:val="00FC73ED"/>
    <w:rsid w:val="00FC7465"/>
    <w:rsid w:val="00FC7BA7"/>
    <w:rsid w:val="00FC7C36"/>
    <w:rsid w:val="00FD0308"/>
    <w:rsid w:val="00FD04EB"/>
    <w:rsid w:val="00FD0AF8"/>
    <w:rsid w:val="00FD0C81"/>
    <w:rsid w:val="00FD0EBA"/>
    <w:rsid w:val="00FD108D"/>
    <w:rsid w:val="00FD11A1"/>
    <w:rsid w:val="00FD12BE"/>
    <w:rsid w:val="00FD18D0"/>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3D1"/>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C8F"/>
    <w:rsid w:val="00FD7FF1"/>
    <w:rsid w:val="00FE0009"/>
    <w:rsid w:val="00FE00EC"/>
    <w:rsid w:val="00FE0275"/>
    <w:rsid w:val="00FE04B7"/>
    <w:rsid w:val="00FE05A4"/>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5B7"/>
    <w:rsid w:val="00FE6835"/>
    <w:rsid w:val="00FE6980"/>
    <w:rsid w:val="00FE69E5"/>
    <w:rsid w:val="00FE6C84"/>
    <w:rsid w:val="00FE709E"/>
    <w:rsid w:val="00FE7153"/>
    <w:rsid w:val="00FE7512"/>
    <w:rsid w:val="00FE7794"/>
    <w:rsid w:val="00FE79AE"/>
    <w:rsid w:val="00FE7AB0"/>
    <w:rsid w:val="00FE7AE6"/>
    <w:rsid w:val="00FE7B2D"/>
    <w:rsid w:val="00FE7CBC"/>
    <w:rsid w:val="00FE7CD6"/>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1F63"/>
    <w:rsid w:val="00FF273C"/>
    <w:rsid w:val="00FF295F"/>
    <w:rsid w:val="00FF2998"/>
    <w:rsid w:val="00FF3321"/>
    <w:rsid w:val="00FF385E"/>
    <w:rsid w:val="00FF3BEC"/>
    <w:rsid w:val="00FF3CF7"/>
    <w:rsid w:val="00FF3D63"/>
    <w:rsid w:val="00FF3E2A"/>
    <w:rsid w:val="00FF3F22"/>
    <w:rsid w:val="00FF3F7E"/>
    <w:rsid w:val="00FF4FFD"/>
    <w:rsid w:val="00FF5304"/>
    <w:rsid w:val="00FF5355"/>
    <w:rsid w:val="00FF540B"/>
    <w:rsid w:val="00FF598C"/>
    <w:rsid w:val="00FF5AD0"/>
    <w:rsid w:val="00FF5FB2"/>
    <w:rsid w:val="00FF63A5"/>
    <w:rsid w:val="00FF63F2"/>
    <w:rsid w:val="00FF688D"/>
    <w:rsid w:val="00FF6AEB"/>
    <w:rsid w:val="00FF6C28"/>
    <w:rsid w:val="00FF6D9B"/>
    <w:rsid w:val="00FF70EA"/>
    <w:rsid w:val="00FF7540"/>
    <w:rsid w:val="00FF76AC"/>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52826"/>
    <w:rPr>
      <w:rFonts w:ascii="Times New Roman" w:eastAsia="MS Gothic"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uiPriority w:val="9"/>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uiPriority w:val="9"/>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1"/>
    <w:basedOn w:val="a1"/>
    <w:next w:val="a1"/>
    <w:link w:val="3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el"/>
    <w:basedOn w:val="a1"/>
    <w:next w:val="a1"/>
    <w:link w:val="40"/>
    <w:uiPriority w:val="9"/>
    <w:qFormat/>
    <w:pPr>
      <w:keepNext/>
      <w:jc w:val="right"/>
      <w:outlineLvl w:val="3"/>
    </w:pPr>
    <w:rPr>
      <w:rFonts w:ascii="Arial" w:hAnsi="Arial"/>
      <w:i/>
    </w:rPr>
  </w:style>
  <w:style w:type="paragraph" w:styleId="5">
    <w:name w:val="heading 5"/>
    <w:aliases w:val="H5,h5,Heading5"/>
    <w:basedOn w:val="a1"/>
    <w:next w:val="a1"/>
    <w:link w:val="50"/>
    <w:uiPriority w:val="9"/>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a8"/>
    <w:uiPriority w:val="99"/>
    <w:pPr>
      <w:ind w:left="360"/>
    </w:p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a"/>
    <w:pPr>
      <w:widowControl w:val="0"/>
    </w:pPr>
    <w:rPr>
      <w:rFonts w:ascii="Arial" w:eastAsia="MS Mincho" w:hAnsi="Arial"/>
      <w:b/>
      <w:noProof/>
      <w:sz w:val="18"/>
      <w:lang w:eastAsia="x-none"/>
    </w:rPr>
  </w:style>
  <w:style w:type="paragraph" w:styleId="ab">
    <w:name w:val="Document Map"/>
    <w:basedOn w:val="a1"/>
    <w:link w:val="ac"/>
    <w:uiPriority w:val="99"/>
    <w:semiHidden/>
    <w:pPr>
      <w:shd w:val="clear" w:color="auto" w:fill="000080"/>
    </w:pPr>
    <w:rPr>
      <w:rFonts w:ascii="Tahoma" w:hAnsi="Tahoma"/>
    </w:rPr>
  </w:style>
  <w:style w:type="paragraph" w:styleId="ad">
    <w:name w:val="Plain Text"/>
    <w:basedOn w:val="a1"/>
    <w:link w:val="ae"/>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f"/>
    <w:link w:val="B1Char"/>
    <w:qFormat/>
  </w:style>
  <w:style w:type="paragraph" w:styleId="af">
    <w:name w:val="List"/>
    <w:basedOn w:val="a1"/>
    <w:link w:val="af0"/>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1">
    <w:name w:val="footnote reference"/>
    <w:semiHidden/>
    <w:rPr>
      <w:rFonts w:eastAsia="Times New Roman"/>
      <w:b/>
      <w:noProof w:val="0"/>
      <w:kern w:val="2"/>
      <w:position w:val="6"/>
      <w:sz w:val="16"/>
      <w:lang w:val="en-GB"/>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
    <w:basedOn w:val="a1"/>
    <w:link w:val="af3"/>
    <w:semiHidden/>
    <w:pPr>
      <w:keepLines/>
      <w:ind w:left="454" w:hanging="454"/>
    </w:pPr>
    <w:rPr>
      <w:sz w:val="16"/>
    </w:rPr>
  </w:style>
  <w:style w:type="paragraph" w:styleId="af4">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af5"/>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6">
    <w:name w:val="footer"/>
    <w:basedOn w:val="a1"/>
    <w:link w:val="af7"/>
    <w:uiPriority w:val="99"/>
    <w:pPr>
      <w:tabs>
        <w:tab w:val="center" w:pos="4536"/>
        <w:tab w:val="right" w:pos="9072"/>
      </w:tabs>
      <w:spacing w:before="120"/>
    </w:pPr>
    <w:rPr>
      <w:lang w:val="de-DE"/>
    </w:rPr>
  </w:style>
  <w:style w:type="paragraph" w:styleId="24">
    <w:name w:val="List 2"/>
    <w:basedOn w:val="af"/>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8">
    <w:name w:val="Title"/>
    <w:aliases w:val="Heading 31"/>
    <w:basedOn w:val="a1"/>
    <w:link w:val="af9"/>
    <w:qFormat/>
    <w:pPr>
      <w:jc w:val="center"/>
    </w:pPr>
    <w:rPr>
      <w:rFonts w:ascii="Arial" w:hAnsi="Arial"/>
      <w:b/>
    </w:rPr>
  </w:style>
  <w:style w:type="paragraph" w:styleId="afa">
    <w:name w:val="table of figures"/>
    <w:basedOn w:val="TOC1"/>
    <w:next w:val="a1"/>
    <w:uiPriority w:val="99"/>
    <w:semiHidden/>
    <w:pPr>
      <w:tabs>
        <w:tab w:val="right" w:leader="dot" w:pos="9360"/>
      </w:tabs>
      <w:spacing w:before="120" w:after="120"/>
    </w:pPr>
    <w:rPr>
      <w:caps/>
    </w:rPr>
  </w:style>
  <w:style w:type="paragraph" w:styleId="TOC1">
    <w:name w:val="toc 1"/>
    <w:aliases w:val="Observation TOC2"/>
    <w:basedOn w:val="a1"/>
    <w:next w:val="a1"/>
    <w:autoRedefine/>
    <w:uiPriority w:val="39"/>
    <w:semiHidden/>
  </w:style>
  <w:style w:type="character" w:styleId="afb">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c">
    <w:name w:val="Hyperlink"/>
    <w:uiPriority w:val="99"/>
    <w:rPr>
      <w:rFonts w:eastAsia="Times New Roman"/>
      <w:noProof w:val="0"/>
      <w:color w:val="0000FF"/>
      <w:kern w:val="2"/>
      <w:sz w:val="21"/>
      <w:u w:val="single"/>
      <w:lang w:val="en-GB"/>
    </w:rPr>
  </w:style>
  <w:style w:type="character" w:styleId="afd">
    <w:name w:val="FollowedHyperlink"/>
    <w:uiPriority w:val="99"/>
    <w:rPr>
      <w:rFonts w:eastAsia="Times New Roman"/>
      <w:noProof w:val="0"/>
      <w:color w:val="800080"/>
      <w:kern w:val="2"/>
      <w:sz w:val="21"/>
      <w:u w:val="single"/>
      <w:lang w:val="en-GB"/>
    </w:rPr>
  </w:style>
  <w:style w:type="character" w:styleId="afe">
    <w:name w:val="annotation reference"/>
    <w:semiHidden/>
    <w:qFormat/>
    <w:rPr>
      <w:rFonts w:eastAsia="Times New Roman"/>
      <w:noProof w:val="0"/>
      <w:kern w:val="2"/>
      <w:sz w:val="16"/>
      <w:lang w:val="en-GB"/>
    </w:rPr>
  </w:style>
  <w:style w:type="paragraph" w:styleId="aff">
    <w:name w:val="Balloon Text"/>
    <w:basedOn w:val="a1"/>
    <w:link w:val="aff0"/>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MS Mincho" w:hAnsi="Arial"/>
      <w:kern w:val="2"/>
      <w:sz w:val="21"/>
      <w:lang w:val="de-DE"/>
    </w:rPr>
  </w:style>
  <w:style w:type="paragraph" w:styleId="aff1">
    <w:name w:val="annotation text"/>
    <w:basedOn w:val="a1"/>
    <w:link w:val="aff2"/>
    <w:uiPriority w:val="99"/>
    <w:semiHidden/>
    <w:qFormat/>
    <w:rPr>
      <w:sz w:val="20"/>
    </w:rPr>
  </w:style>
  <w:style w:type="paragraph" w:customStyle="1" w:styleId="HTMLBody">
    <w:name w:val="HTML Body"/>
    <w:uiPriority w:val="99"/>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
    <w:rPr>
      <w:rFonts w:eastAsia="MS Gothic"/>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4">
    <w:name w:val="annotation subject"/>
    <w:basedOn w:val="aff1"/>
    <w:next w:val="aff1"/>
    <w:link w:val="aff5"/>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6">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f7">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a">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9"/>
    <w:locked/>
    <w:rsid w:val="0086665A"/>
    <w:rPr>
      <w:rFonts w:ascii="Arial" w:hAnsi="Arial"/>
      <w:b/>
      <w:noProof/>
      <w:sz w:val="18"/>
      <w:lang w:val="en-GB"/>
    </w:rPr>
  </w:style>
  <w:style w:type="paragraph" w:styleId="aff8">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9">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列表段"/>
    <w:basedOn w:val="a1"/>
    <w:link w:val="affa"/>
    <w:uiPriority w:val="34"/>
    <w:qFormat/>
    <w:rsid w:val="002D136A"/>
    <w:pPr>
      <w:ind w:leftChars="400" w:left="840"/>
    </w:pPr>
  </w:style>
  <w:style w:type="character" w:customStyle="1" w:styleId="B1Char">
    <w:name w:val="B1 Char"/>
    <w:link w:val="B1"/>
    <w:rsid w:val="0007674F"/>
    <w:rPr>
      <w:rFonts w:ascii="Times New Roman" w:eastAsia="MS Gothic" w:hAnsi="Times New Roman"/>
      <w:sz w:val="24"/>
      <w:lang w:val="en-GB"/>
    </w:rPr>
  </w:style>
  <w:style w:type="character" w:customStyle="1" w:styleId="affa">
    <w:name w:val="列表段落 字符"/>
    <w:aliases w:val="- Bullets 字符,목록 단락 字符,?? ?? 字符,????? 字符,???? 字符,Lista1 字符,列出段落1 字符,中等深浅网格 1 - 着色 21 字符,¥¡¡¡¡ì¬º¥¹¥È¶ÎÂä 字符,ÁÐ³ö¶ÎÂä 字符,列表段落1 字符,—ño’i—Ž 字符,¥ê¥¹¥È¶ÎÂä 字符,列出段落 字符,1st level - Bullet List Paragraph 字符,Lettre d'introduction 字符,Paragrafo elenco 字符"/>
    <w:link w:val="aff9"/>
    <w:uiPriority w:val="34"/>
    <w:qFormat/>
    <w:locked/>
    <w:rsid w:val="001640AD"/>
    <w:rPr>
      <w:rFonts w:ascii="Times New Roman" w:eastAsia="MS Gothic"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MS Gothic" w:hAnsi="Arial"/>
      <w:b/>
      <w:sz w:val="24"/>
      <w:lang w:val="en-GB"/>
    </w:rPr>
  </w:style>
  <w:style w:type="paragraph" w:customStyle="1" w:styleId="Comments">
    <w:name w:val="Comments"/>
    <w:basedOn w:val="a1"/>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b">
    <w:name w:val="Note Heading"/>
    <w:basedOn w:val="a1"/>
    <w:next w:val="a1"/>
    <w:link w:val="affc"/>
    <w:rsid w:val="00384D66"/>
    <w:pPr>
      <w:jc w:val="center"/>
    </w:pPr>
    <w:rPr>
      <w:b/>
      <w:color w:val="FF0000"/>
      <w:szCs w:val="21"/>
      <w:lang w:val="en-US"/>
    </w:rPr>
  </w:style>
  <w:style w:type="character" w:customStyle="1" w:styleId="affc">
    <w:name w:val="注释标题 字符"/>
    <w:basedOn w:val="a2"/>
    <w:link w:val="affb"/>
    <w:rsid w:val="00384D66"/>
    <w:rPr>
      <w:rFonts w:ascii="Times New Roman" w:eastAsia="MS Gothic" w:hAnsi="Times New Roman"/>
      <w:b/>
      <w:color w:val="FF0000"/>
      <w:sz w:val="24"/>
      <w:szCs w:val="21"/>
    </w:rPr>
  </w:style>
  <w:style w:type="paragraph" w:styleId="affd">
    <w:name w:val="Closing"/>
    <w:basedOn w:val="a1"/>
    <w:link w:val="affe"/>
    <w:rsid w:val="00384D66"/>
    <w:pPr>
      <w:jc w:val="right"/>
    </w:pPr>
    <w:rPr>
      <w:b/>
      <w:color w:val="FF0000"/>
      <w:szCs w:val="21"/>
      <w:lang w:val="en-US"/>
    </w:rPr>
  </w:style>
  <w:style w:type="character" w:customStyle="1" w:styleId="affe">
    <w:name w:val="结束语 字符"/>
    <w:basedOn w:val="a2"/>
    <w:link w:val="affd"/>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uiPriority w:val="99"/>
    <w:rsid w:val="00A757FE"/>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2"/>
    <w:link w:val="2"/>
    <w:rsid w:val="00A757FE"/>
    <w:rPr>
      <w:rFonts w:ascii="Arial" w:eastAsia="MS Gothic" w:hAnsi="Arial"/>
      <w:sz w:val="24"/>
      <w:lang w:val="en-GB"/>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标题1 字符"/>
    <w:basedOn w:val="a2"/>
    <w:link w:val="30"/>
    <w:uiPriority w:val="9"/>
    <w:rsid w:val="00A757FE"/>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A757FE"/>
    <w:rPr>
      <w:rFonts w:ascii="Arial" w:eastAsia="MS Gothic" w:hAnsi="Arial"/>
      <w:i/>
      <w:sz w:val="24"/>
      <w:lang w:val="en-GB"/>
    </w:rPr>
  </w:style>
  <w:style w:type="character" w:customStyle="1" w:styleId="50">
    <w:name w:val="标题 5 字符"/>
    <w:aliases w:val="H5 字符,h5 字符,Heading5 字符"/>
    <w:basedOn w:val="a2"/>
    <w:link w:val="5"/>
    <w:rsid w:val="00A757FE"/>
    <w:rPr>
      <w:rFonts w:ascii="Times New Roman" w:eastAsia="MS Gothic" w:hAnsi="Times New Roman"/>
      <w:sz w:val="26"/>
      <w:u w:val="single"/>
      <w:lang w:val="en-GB"/>
    </w:rPr>
  </w:style>
  <w:style w:type="character" w:customStyle="1" w:styleId="60">
    <w:name w:val="标题 6 字符"/>
    <w:basedOn w:val="a2"/>
    <w:link w:val="6"/>
    <w:uiPriority w:val="9"/>
    <w:rsid w:val="00A757FE"/>
    <w:rPr>
      <w:rFonts w:ascii="Times New Roman" w:eastAsia="MS Gothic" w:hAnsi="Times New Roman"/>
      <w:i/>
      <w:sz w:val="22"/>
      <w:lang w:val="en-GB"/>
    </w:rPr>
  </w:style>
  <w:style w:type="character" w:customStyle="1" w:styleId="70">
    <w:name w:val="标题 7 字符"/>
    <w:basedOn w:val="a2"/>
    <w:link w:val="7"/>
    <w:uiPriority w:val="9"/>
    <w:rsid w:val="00A757FE"/>
    <w:rPr>
      <w:rFonts w:ascii="Arial" w:eastAsia="MS Gothic" w:hAnsi="Arial"/>
      <w:sz w:val="24"/>
      <w:lang w:val="en-GB"/>
    </w:rPr>
  </w:style>
  <w:style w:type="character" w:customStyle="1" w:styleId="80">
    <w:name w:val="标题 8 字符"/>
    <w:aliases w:val="Table Heading 字符"/>
    <w:basedOn w:val="a2"/>
    <w:link w:val="8"/>
    <w:uiPriority w:val="99"/>
    <w:rsid w:val="00A757FE"/>
    <w:rPr>
      <w:rFonts w:ascii="Arial" w:eastAsia="MS Gothic" w:hAnsi="Arial"/>
      <w:i/>
      <w:sz w:val="24"/>
      <w:lang w:val="en-GB"/>
    </w:rPr>
  </w:style>
  <w:style w:type="character" w:customStyle="1" w:styleId="90">
    <w:name w:val="标题 9 字符"/>
    <w:aliases w:val="Figure Heading 字符,FH 字符"/>
    <w:basedOn w:val="a2"/>
    <w:link w:val="9"/>
    <w:uiPriority w:val="9"/>
    <w:rsid w:val="00A757FE"/>
    <w:rPr>
      <w:rFonts w:ascii="Arial" w:eastAsia="MS Gothic" w:hAnsi="Arial"/>
      <w:b/>
      <w:i/>
      <w:sz w:val="18"/>
      <w:lang w:val="en-GB"/>
    </w:rPr>
  </w:style>
  <w:style w:type="character" w:customStyle="1" w:styleId="11">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预设格式 字符"/>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2">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2"/>
    <w:autoRedefine/>
    <w:uiPriority w:val="99"/>
    <w:semiHidden/>
    <w:unhideWhenUsed/>
    <w:rsid w:val="00A757FE"/>
    <w:pPr>
      <w:ind w:left="284"/>
    </w:pPr>
  </w:style>
  <w:style w:type="paragraph" w:styleId="TOC2">
    <w:name w:val="toc 2"/>
    <w:basedOn w:val="TOC1"/>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TOC3">
    <w:name w:val="toc 3"/>
    <w:basedOn w:val="TOC2"/>
    <w:autoRedefine/>
    <w:uiPriority w:val="39"/>
    <w:semiHidden/>
    <w:unhideWhenUsed/>
    <w:rsid w:val="00A757FE"/>
    <w:pPr>
      <w:ind w:left="1134" w:hanging="1134"/>
    </w:pPr>
  </w:style>
  <w:style w:type="paragraph" w:styleId="TOC4">
    <w:name w:val="toc 4"/>
    <w:basedOn w:val="TOC3"/>
    <w:autoRedefine/>
    <w:uiPriority w:val="39"/>
    <w:semiHidden/>
    <w:unhideWhenUsed/>
    <w:rsid w:val="00A757FE"/>
    <w:pPr>
      <w:ind w:left="1418" w:hanging="1418"/>
    </w:pPr>
  </w:style>
  <w:style w:type="paragraph" w:styleId="TOC5">
    <w:name w:val="toc 5"/>
    <w:basedOn w:val="TOC4"/>
    <w:autoRedefine/>
    <w:uiPriority w:val="39"/>
    <w:semiHidden/>
    <w:unhideWhenUsed/>
    <w:rsid w:val="00A757FE"/>
    <w:pPr>
      <w:ind w:left="1701" w:hanging="1701"/>
    </w:pPr>
  </w:style>
  <w:style w:type="paragraph" w:styleId="TOC6">
    <w:name w:val="toc 6"/>
    <w:basedOn w:val="TOC5"/>
    <w:next w:val="a1"/>
    <w:autoRedefine/>
    <w:uiPriority w:val="39"/>
    <w:semiHidden/>
    <w:unhideWhenUsed/>
    <w:rsid w:val="00A757FE"/>
    <w:pPr>
      <w:ind w:left="1985" w:hanging="1985"/>
    </w:pPr>
  </w:style>
  <w:style w:type="paragraph" w:styleId="TOC7">
    <w:name w:val="toc 7"/>
    <w:basedOn w:val="TOC6"/>
    <w:next w:val="a1"/>
    <w:autoRedefine/>
    <w:uiPriority w:val="39"/>
    <w:semiHidden/>
    <w:unhideWhenUsed/>
    <w:rsid w:val="00A757FE"/>
    <w:pPr>
      <w:ind w:left="2268" w:hanging="2268"/>
    </w:pPr>
  </w:style>
  <w:style w:type="paragraph" w:styleId="TOC8">
    <w:name w:val="toc 8"/>
    <w:basedOn w:val="TOC1"/>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TOC9">
    <w:name w:val="toc 9"/>
    <w:basedOn w:val="TOC8"/>
    <w:autoRedefine/>
    <w:uiPriority w:val="39"/>
    <w:semiHidden/>
    <w:unhideWhenUsed/>
    <w:rsid w:val="00A757FE"/>
    <w:pPr>
      <w:ind w:left="1418" w:hanging="1418"/>
    </w:pPr>
  </w:style>
  <w:style w:type="paragraph" w:styleId="af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2"/>
    <w:semiHidden/>
    <w:locked/>
    <w:rsid w:val="00A757FE"/>
    <w:rPr>
      <w:rFonts w:ascii="Times New Roman" w:eastAsia="MS Gothic" w:hAnsi="Times New Roman"/>
      <w:sz w:val="16"/>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2">
    <w:name w:val="批注文字 字符"/>
    <w:basedOn w:val="a2"/>
    <w:link w:val="aff1"/>
    <w:uiPriority w:val="99"/>
    <w:semiHidden/>
    <w:qFormat/>
    <w:rsid w:val="00A757FE"/>
    <w:rPr>
      <w:rFonts w:ascii="Times New Roman" w:eastAsia="MS Gothic" w:hAnsi="Times New Roman"/>
      <w:lang w:val="en-GB"/>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7">
    <w:name w:val="页脚 字符"/>
    <w:basedOn w:val="a2"/>
    <w:link w:val="af6"/>
    <w:uiPriority w:val="99"/>
    <w:rsid w:val="00A757FE"/>
    <w:rPr>
      <w:rFonts w:ascii="Times New Roman" w:eastAsia="MS Gothic" w:hAnsi="Times New Roman"/>
      <w:sz w:val="24"/>
      <w:lang w:val="de-DE"/>
    </w:rPr>
  </w:style>
  <w:style w:type="paragraph" w:styleId="afff0">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af5">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4"/>
    <w:uiPriority w:val="99"/>
    <w:locked/>
    <w:rsid w:val="00A757FE"/>
    <w:rPr>
      <w:rFonts w:ascii="Times New Roman" w:eastAsia="MS Gothic" w:hAnsi="Times New Roman"/>
      <w:b/>
      <w:sz w:val="24"/>
      <w:lang w:val="en-GB"/>
    </w:rPr>
  </w:style>
  <w:style w:type="character" w:customStyle="1" w:styleId="af0">
    <w:name w:val="列表 字符"/>
    <w:link w:val="af"/>
    <w:locked/>
    <w:rsid w:val="00A757FE"/>
    <w:rPr>
      <w:rFonts w:ascii="Times New Roman" w:eastAsia="MS Gothic" w:hAnsi="Times New Roman"/>
      <w:sz w:val="24"/>
      <w:lang w:val="en-GB"/>
    </w:rPr>
  </w:style>
  <w:style w:type="paragraph" w:styleId="afff1">
    <w:name w:val="List Number"/>
    <w:basedOn w:val="af"/>
    <w:uiPriority w:val="99"/>
    <w:unhideWhenUsed/>
    <w:rsid w:val="00A757FE"/>
    <w:pPr>
      <w:overflowPunct w:val="0"/>
      <w:autoSpaceDE w:val="0"/>
      <w:autoSpaceDN w:val="0"/>
      <w:adjustRightInd w:val="0"/>
    </w:pPr>
    <w:rPr>
      <w:rFonts w:ascii="Times" w:eastAsia="MS Mincho" w:hAnsi="Times"/>
      <w:sz w:val="20"/>
      <w:lang w:val="en-US"/>
    </w:rPr>
  </w:style>
  <w:style w:type="character" w:customStyle="1" w:styleId="25">
    <w:name w:val="列表 2 字符"/>
    <w:link w:val="24"/>
    <w:locked/>
    <w:rsid w:val="00A757FE"/>
    <w:rPr>
      <w:rFonts w:ascii="Times New Roman" w:eastAsia="MS Gothic" w:hAnsi="Times New Roman"/>
      <w:sz w:val="24"/>
      <w:lang w:val="en-GB"/>
    </w:rPr>
  </w:style>
  <w:style w:type="character" w:customStyle="1" w:styleId="35">
    <w:name w:val="列表 3 字符"/>
    <w:link w:val="34"/>
    <w:locked/>
    <w:rsid w:val="00A757FE"/>
    <w:rPr>
      <w:rFonts w:ascii="Times New Roman" w:eastAsia="MS Gothic" w:hAnsi="Times New Roman"/>
      <w:sz w:val="24"/>
      <w:lang w:val="en-GB"/>
    </w:rPr>
  </w:style>
  <w:style w:type="paragraph" w:styleId="42">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MS Mincho" w:hAnsi="Times"/>
      <w:sz w:val="20"/>
      <w:lang w:val="en-US"/>
    </w:rPr>
  </w:style>
  <w:style w:type="paragraph" w:styleId="52">
    <w:name w:val="List 5"/>
    <w:basedOn w:val="42"/>
    <w:uiPriority w:val="99"/>
    <w:unhideWhenUsed/>
    <w:rsid w:val="00A757FE"/>
    <w:pPr>
      <w:ind w:left="1702"/>
    </w:pPr>
  </w:style>
  <w:style w:type="paragraph" w:styleId="36">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MS Mincho" w:hAnsi="Times"/>
      <w:sz w:val="20"/>
      <w:lang w:val="en-US"/>
    </w:rPr>
  </w:style>
  <w:style w:type="paragraph" w:styleId="43">
    <w:name w:val="List Bullet 4"/>
    <w:basedOn w:val="36"/>
    <w:uiPriority w:val="99"/>
    <w:semiHidden/>
    <w:unhideWhenUsed/>
    <w:rsid w:val="00A757FE"/>
    <w:pPr>
      <w:ind w:left="1418"/>
    </w:pPr>
  </w:style>
  <w:style w:type="paragraph" w:styleId="53">
    <w:name w:val="List Bullet 5"/>
    <w:basedOn w:val="43"/>
    <w:uiPriority w:val="99"/>
    <w:semiHidden/>
    <w:unhideWhenUsed/>
    <w:rsid w:val="00A757FE"/>
    <w:pPr>
      <w:ind w:left="1702"/>
    </w:pPr>
  </w:style>
  <w:style w:type="paragraph" w:styleId="27">
    <w:name w:val="List Number 2"/>
    <w:basedOn w:val="afff1"/>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9">
    <w:name w:val="标题 字符"/>
    <w:aliases w:val="Heading 31 字符"/>
    <w:basedOn w:val="a2"/>
    <w:link w:val="af8"/>
    <w:locked/>
    <w:rsid w:val="00A757FE"/>
    <w:rPr>
      <w:rFonts w:ascii="Arial" w:eastAsia="MS Gothic" w:hAnsi="Arial"/>
      <w:b/>
      <w:sz w:val="24"/>
      <w:lang w:val="en-GB"/>
    </w:rPr>
  </w:style>
  <w:style w:type="character" w:customStyle="1" w:styleId="15">
    <w:name w:val="表題 (文字)1"/>
    <w:aliases w:val="Heading 31 (文字)1"/>
    <w:basedOn w:val="a2"/>
    <w:rsid w:val="00A757FE"/>
    <w:rPr>
      <w:rFonts w:asciiTheme="majorHAnsi" w:eastAsia="MS Gothic" w:hAnsiTheme="majorHAnsi" w:cstheme="majorBidi"/>
      <w:sz w:val="32"/>
      <w:szCs w:val="32"/>
      <w:lang w:val="en-GB" w:eastAsia="en-US"/>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5"/>
    <w:locked/>
    <w:rsid w:val="00A757FE"/>
    <w:rPr>
      <w:rFonts w:ascii="Times New Roman" w:eastAsia="MS Gothic" w:hAnsi="Times New Roman"/>
      <w:sz w:val="24"/>
      <w:lang w:val="en-GB"/>
    </w:rPr>
  </w:style>
  <w:style w:type="character" w:customStyle="1" w:styleId="1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2">
    <w:name w:val="本文インデント (文字)"/>
    <w:basedOn w:val="a2"/>
    <w:uiPriority w:val="99"/>
    <w:semiHidden/>
    <w:rsid w:val="00A757FE"/>
    <w:rPr>
      <w:rFonts w:ascii="Times New Roman" w:eastAsiaTheme="minorEastAsia" w:hAnsi="Times New Roman"/>
      <w:lang w:eastAsia="zh-CN"/>
    </w:rPr>
  </w:style>
  <w:style w:type="paragraph" w:styleId="28">
    <w:name w:val="List Continue 2"/>
    <w:basedOn w:val="a1"/>
    <w:uiPriority w:val="99"/>
    <w:semiHidden/>
    <w:unhideWhenUsed/>
    <w:rsid w:val="00A757FE"/>
    <w:pPr>
      <w:spacing w:after="180"/>
      <w:ind w:leftChars="400" w:left="850"/>
    </w:pPr>
    <w:rPr>
      <w:rFonts w:eastAsia="MS Mincho"/>
      <w:sz w:val="20"/>
    </w:rPr>
  </w:style>
  <w:style w:type="paragraph" w:styleId="afff3">
    <w:name w:val="Subtitle"/>
    <w:basedOn w:val="a1"/>
    <w:next w:val="a1"/>
    <w:link w:val="afff4"/>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4">
    <w:name w:val="副标题 字符"/>
    <w:basedOn w:val="a2"/>
    <w:link w:val="afff3"/>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5">
    <w:name w:val="Date"/>
    <w:basedOn w:val="a1"/>
    <w:next w:val="a1"/>
    <w:link w:val="afff6"/>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6">
    <w:name w:val="日期 字符"/>
    <w:basedOn w:val="a2"/>
    <w:link w:val="afff5"/>
    <w:uiPriority w:val="99"/>
    <w:rsid w:val="00A757FE"/>
    <w:rPr>
      <w:rFonts w:ascii="Times New Roman" w:eastAsiaTheme="minorEastAsia" w:hAnsi="Times New Roman"/>
      <w:lang w:val="en-GB" w:eastAsia="en-GB"/>
    </w:rPr>
  </w:style>
  <w:style w:type="paragraph" w:styleId="29">
    <w:name w:val="Body Text First Indent 2"/>
    <w:basedOn w:val="a7"/>
    <w:link w:val="2a"/>
    <w:uiPriority w:val="99"/>
    <w:semiHidden/>
    <w:unhideWhenUsed/>
    <w:rsid w:val="00A757FE"/>
    <w:pPr>
      <w:spacing w:after="180"/>
      <w:ind w:leftChars="400" w:left="851" w:firstLineChars="100" w:firstLine="210"/>
    </w:pPr>
    <w:rPr>
      <w:rFonts w:eastAsia="MS Mincho"/>
      <w:sz w:val="20"/>
      <w:lang w:eastAsia="en-US"/>
    </w:rPr>
  </w:style>
  <w:style w:type="character" w:customStyle="1" w:styleId="a8">
    <w:name w:val="正文文本缩进 字符"/>
    <w:basedOn w:val="a2"/>
    <w:link w:val="a7"/>
    <w:uiPriority w:val="99"/>
    <w:rsid w:val="00A757FE"/>
    <w:rPr>
      <w:rFonts w:ascii="Times New Roman" w:eastAsia="MS Gothic" w:hAnsi="Times New Roman"/>
      <w:sz w:val="24"/>
      <w:lang w:val="en-GB"/>
    </w:rPr>
  </w:style>
  <w:style w:type="character" w:customStyle="1" w:styleId="2a">
    <w:name w:val="正文文本首行缩进 2 字符"/>
    <w:basedOn w:val="a8"/>
    <w:link w:val="29"/>
    <w:uiPriority w:val="99"/>
    <w:semiHidden/>
    <w:rsid w:val="00A757FE"/>
    <w:rPr>
      <w:rFonts w:ascii="Times New Roman" w:eastAsia="MS Gothic" w:hAnsi="Times New Roman"/>
      <w:sz w:val="24"/>
      <w:lang w:val="en-GB" w:eastAsia="en-US"/>
    </w:rPr>
  </w:style>
  <w:style w:type="paragraph" w:styleId="2b">
    <w:name w:val="Body Text 2"/>
    <w:basedOn w:val="a1"/>
    <w:link w:val="2c"/>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c">
    <w:name w:val="正文文本 2 字符"/>
    <w:basedOn w:val="a2"/>
    <w:link w:val="2b"/>
    <w:uiPriority w:val="99"/>
    <w:semiHidden/>
    <w:rsid w:val="00A757FE"/>
    <w:rPr>
      <w:rFonts w:ascii="Times New Roman" w:eastAsiaTheme="minorEastAsia" w:hAnsi="Times New Roman"/>
      <w:kern w:val="2"/>
      <w:sz w:val="21"/>
      <w:lang w:val="x-none" w:eastAsia="x-none"/>
    </w:rPr>
  </w:style>
  <w:style w:type="character" w:customStyle="1" w:styleId="33">
    <w:name w:val="正文文本 3 字符"/>
    <w:basedOn w:val="a2"/>
    <w:link w:val="32"/>
    <w:uiPriority w:val="99"/>
    <w:rsid w:val="00A757FE"/>
    <w:rPr>
      <w:rFonts w:ascii="Times New Roman" w:eastAsia="MS Gothic" w:hAnsi="Times New Roman"/>
      <w:sz w:val="24"/>
      <w:lang w:val="en-GB"/>
    </w:rPr>
  </w:style>
  <w:style w:type="character" w:customStyle="1" w:styleId="22">
    <w:name w:val="正文文本缩进 2 字符"/>
    <w:basedOn w:val="a2"/>
    <w:link w:val="21"/>
    <w:uiPriority w:val="99"/>
    <w:rsid w:val="00A757FE"/>
    <w:rPr>
      <w:rFonts w:ascii="Times New Roman" w:eastAsia="MS Gothic" w:hAnsi="Times New Roman"/>
      <w:kern w:val="2"/>
      <w:sz w:val="24"/>
      <w:lang w:val="en-GB"/>
    </w:rPr>
  </w:style>
  <w:style w:type="paragraph" w:styleId="37">
    <w:name w:val="Body Text Indent 3"/>
    <w:basedOn w:val="a1"/>
    <w:link w:val="38"/>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8">
    <w:name w:val="正文文本缩进 3 字符"/>
    <w:basedOn w:val="a2"/>
    <w:link w:val="37"/>
    <w:uiPriority w:val="99"/>
    <w:semiHidden/>
    <w:rsid w:val="00A757FE"/>
    <w:rPr>
      <w:rFonts w:ascii="Times New Roman" w:eastAsiaTheme="minorEastAsia" w:hAnsi="Times New Roman"/>
    </w:rPr>
  </w:style>
  <w:style w:type="character" w:customStyle="1" w:styleId="ac">
    <w:name w:val="文档结构图 字符"/>
    <w:basedOn w:val="a2"/>
    <w:link w:val="ab"/>
    <w:uiPriority w:val="99"/>
    <w:semiHidden/>
    <w:rsid w:val="00A757FE"/>
    <w:rPr>
      <w:rFonts w:ascii="Tahoma" w:eastAsia="MS Gothic" w:hAnsi="Tahoma"/>
      <w:sz w:val="24"/>
      <w:shd w:val="clear" w:color="auto" w:fill="000080"/>
      <w:lang w:val="en-GB"/>
    </w:rPr>
  </w:style>
  <w:style w:type="character" w:customStyle="1" w:styleId="ae">
    <w:name w:val="纯文本 字符"/>
    <w:basedOn w:val="a2"/>
    <w:link w:val="ad"/>
    <w:uiPriority w:val="99"/>
    <w:rsid w:val="00A757FE"/>
    <w:rPr>
      <w:rFonts w:ascii="Courier New" w:eastAsia="MS Gothic" w:hAnsi="Courier New"/>
      <w:sz w:val="24"/>
      <w:lang w:val="en-GB"/>
    </w:rPr>
  </w:style>
  <w:style w:type="character" w:customStyle="1" w:styleId="aff5">
    <w:name w:val="批注主题 字符"/>
    <w:basedOn w:val="aff2"/>
    <w:link w:val="aff4"/>
    <w:uiPriority w:val="99"/>
    <w:rsid w:val="00A757FE"/>
    <w:rPr>
      <w:rFonts w:ascii="Times New Roman" w:eastAsia="MS Gothic" w:hAnsi="Times New Roman"/>
      <w:b/>
      <w:sz w:val="24"/>
      <w:lang w:val="en-GB"/>
    </w:rPr>
  </w:style>
  <w:style w:type="character" w:customStyle="1" w:styleId="aff0">
    <w:name w:val="批注框文本 字符"/>
    <w:basedOn w:val="a2"/>
    <w:link w:val="aff"/>
    <w:uiPriority w:val="99"/>
    <w:rsid w:val="00A757FE"/>
    <w:rPr>
      <w:rFonts w:ascii="Arial" w:eastAsia="MS Gothic" w:hAnsi="Arial"/>
      <w:sz w:val="18"/>
      <w:lang w:val="en-GB"/>
    </w:rPr>
  </w:style>
  <w:style w:type="paragraph" w:styleId="afff7">
    <w:name w:val="No Spacing"/>
    <w:uiPriority w:val="1"/>
    <w:qFormat/>
    <w:rsid w:val="00A757FE"/>
    <w:rPr>
      <w:rFonts w:ascii="Calibri" w:eastAsia="宋体" w:hAnsi="Calibri"/>
      <w:sz w:val="22"/>
      <w:szCs w:val="22"/>
      <w:lang w:eastAsia="zh-CN"/>
    </w:rPr>
  </w:style>
  <w:style w:type="paragraph" w:styleId="TOC">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MS Mincho"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MS Mincho"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MS Gothic"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MS Gothic" w:hAnsi="Times New Roman"/>
      <w:sz w:val="24"/>
      <w:lang w:val="en-GB"/>
    </w:rPr>
  </w:style>
  <w:style w:type="character" w:customStyle="1" w:styleId="B3Char">
    <w:name w:val="B3 Char"/>
    <w:link w:val="B3"/>
    <w:locked/>
    <w:rsid w:val="00A757FE"/>
    <w:rPr>
      <w:rFonts w:ascii="Times New Roman" w:eastAsia="MS Gothic"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MS Mincho"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MS Mincho"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MS Mincho"/>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MS Mincho"/>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MS Mincho"/>
      <w:i/>
      <w:sz w:val="20"/>
      <w:lang w:eastAsia="en-GB"/>
    </w:rPr>
  </w:style>
  <w:style w:type="paragraph" w:customStyle="1" w:styleId="HE">
    <w:name w:val="HE"/>
    <w:basedOn w:val="a1"/>
    <w:uiPriority w:val="99"/>
    <w:rsid w:val="00A757FE"/>
    <w:pPr>
      <w:overflowPunct w:val="0"/>
      <w:autoSpaceDE w:val="0"/>
      <w:autoSpaceDN w:val="0"/>
      <w:adjustRightInd w:val="0"/>
    </w:pPr>
    <w:rPr>
      <w:rFonts w:eastAsia="MS Mincho"/>
      <w:b/>
      <w:sz w:val="20"/>
      <w:lang w:eastAsia="en-GB"/>
    </w:rPr>
  </w:style>
  <w:style w:type="character" w:customStyle="1" w:styleId="textChar">
    <w:name w:val="text Char"/>
    <w:link w:val="text"/>
    <w:locked/>
    <w:rsid w:val="00A757FE"/>
    <w:rPr>
      <w:rFonts w:ascii="Times New Roman" w:eastAsia="MS Gothic"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MS Mincho"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MS Mincho"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MS Mincho"/>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bleCellChar">
    <w:name w:val="Table Cell Char"/>
    <w:link w:val="TableCell"/>
    <w:locked/>
    <w:rsid w:val="00A757FE"/>
    <w:rPr>
      <w:rFonts w:ascii="Arial" w:eastAsia="宋体" w:hAnsi="Arial" w:cs="Arial"/>
      <w:sz w:val="18"/>
      <w:lang w:eastAsia="zh-CN"/>
    </w:rPr>
  </w:style>
  <w:style w:type="paragraph" w:customStyle="1" w:styleId="TableCell">
    <w:name w:val="Table Cell"/>
    <w:basedOn w:val="TAC"/>
    <w:link w:val="TableCellChar"/>
    <w:qFormat/>
    <w:rsid w:val="00A757FE"/>
    <w:pPr>
      <w:textAlignment w:val="auto"/>
    </w:pPr>
    <w:rPr>
      <w:rFonts w:eastAsia="宋体"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宋体"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宋体" w:hAnsi="Calibri"/>
      <w:kern w:val="2"/>
      <w:szCs w:val="24"/>
      <w:lang w:eastAsia="zh-CN"/>
    </w:rPr>
  </w:style>
  <w:style w:type="character" w:customStyle="1" w:styleId="bullet2Char">
    <w:name w:val="bullet2 Char"/>
    <w:link w:val="bullet2"/>
    <w:uiPriority w:val="99"/>
    <w:locked/>
    <w:rsid w:val="00A757FE"/>
    <w:rPr>
      <w:rFonts w:eastAsia="宋体"/>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宋体"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MS Mincho"/>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9"/>
    <w:link w:val="bulletChar"/>
    <w:uiPriority w:val="99"/>
    <w:qFormat/>
    <w:rsid w:val="00A757FE"/>
    <w:pPr>
      <w:numPr>
        <w:numId w:val="15"/>
      </w:numPr>
      <w:ind w:leftChars="0" w:left="0"/>
      <w:contextualSpacing/>
    </w:pPr>
    <w:rPr>
      <w:rFonts w:ascii="Times" w:eastAsia="MS Mincho"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MS Mincho"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8">
    <w:name w:val="表格文字居左"/>
    <w:basedOn w:val="a1"/>
    <w:next w:val="a1"/>
    <w:uiPriority w:val="99"/>
    <w:rsid w:val="00A757FE"/>
    <w:pPr>
      <w:widowControl w:val="0"/>
      <w:jc w:val="both"/>
    </w:pPr>
    <w:rPr>
      <w:rFonts w:ascii="Arial" w:eastAsiaTheme="minorEastAsia" w:hAnsi="Arial" w:cs="宋体"/>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MS Mincho"/>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宋体" w:eastAsiaTheme="minorEastAsia" w:hAnsi="宋体" w:cs="宋体"/>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9"/>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TOC8"/>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MS Mincho"/>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MS Mincho"/>
      <w:sz w:val="28"/>
      <w:lang w:eastAsia="de-DE"/>
    </w:rPr>
  </w:style>
  <w:style w:type="paragraph" w:customStyle="1" w:styleId="Bullets">
    <w:name w:val="Bullets"/>
    <w:basedOn w:val="a5"/>
    <w:uiPriority w:val="99"/>
    <w:rsid w:val="00A757FE"/>
    <w:pPr>
      <w:widowControl w:val="0"/>
      <w:spacing w:after="0"/>
      <w:jc w:val="both"/>
    </w:pPr>
    <w:rPr>
      <w:rFonts w:ascii="Times" w:eastAsia="MS Mincho"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MS Mincho"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MS Mincho"/>
      <w:sz w:val="20"/>
      <w:lang w:val="en-US"/>
    </w:rPr>
  </w:style>
  <w:style w:type="paragraph" w:customStyle="1" w:styleId="List1">
    <w:name w:val="List 1"/>
    <w:basedOn w:val="a1"/>
    <w:uiPriority w:val="99"/>
    <w:rsid w:val="00A757FE"/>
    <w:pPr>
      <w:spacing w:after="120"/>
      <w:ind w:left="568" w:hanging="284"/>
    </w:pPr>
    <w:rPr>
      <w:rFonts w:ascii="Arial" w:eastAsia="MS Mincho" w:hAnsi="Arial"/>
      <w:sz w:val="20"/>
      <w:szCs w:val="22"/>
    </w:rPr>
  </w:style>
  <w:style w:type="paragraph" w:customStyle="1" w:styleId="assocaitedwith">
    <w:name w:val="assocaited with"/>
    <w:basedOn w:val="a1"/>
    <w:uiPriority w:val="99"/>
    <w:rsid w:val="00A757FE"/>
    <w:pPr>
      <w:spacing w:after="180"/>
      <w:jc w:val="center"/>
    </w:pPr>
    <w:rPr>
      <w:rFonts w:eastAsia="MS Mincho"/>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宋体" w:hAnsi="Arial"/>
      <w:sz w:val="22"/>
      <w:szCs w:val="24"/>
      <w:lang w:val="en-US" w:eastAsia="en-US"/>
    </w:rPr>
  </w:style>
  <w:style w:type="character" w:customStyle="1" w:styleId="Char">
    <w:name w:val="样式 正文 Char"/>
    <w:basedOn w:val="a2"/>
    <w:link w:val="afff9"/>
    <w:locked/>
    <w:rsid w:val="00A757FE"/>
    <w:rPr>
      <w:rFonts w:ascii="宋体" w:eastAsia="宋体" w:hAnsi="宋体" w:cs="宋体"/>
      <w:kern w:val="2"/>
      <w:sz w:val="21"/>
      <w:lang w:eastAsia="zh-CN"/>
    </w:rPr>
  </w:style>
  <w:style w:type="paragraph" w:customStyle="1" w:styleId="afff9">
    <w:name w:val="样式 正文"/>
    <w:basedOn w:val="a1"/>
    <w:link w:val="Char"/>
    <w:rsid w:val="00A757FE"/>
    <w:pPr>
      <w:widowControl w:val="0"/>
      <w:ind w:firstLineChars="200" w:firstLine="420"/>
      <w:jc w:val="both"/>
    </w:pPr>
    <w:rPr>
      <w:rFonts w:ascii="宋体" w:eastAsia="宋体" w:hAnsi="宋体" w:cs="宋体"/>
      <w:kern w:val="2"/>
      <w:sz w:val="21"/>
      <w:lang w:val="en-US" w:eastAsia="zh-CN"/>
    </w:rPr>
  </w:style>
  <w:style w:type="paragraph" w:customStyle="1" w:styleId="afffa">
    <w:name w:val="公式"/>
    <w:basedOn w:val="a1"/>
    <w:uiPriority w:val="99"/>
    <w:rsid w:val="00A757FE"/>
    <w:pPr>
      <w:widowControl w:val="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sid w:val="00A757FE"/>
    <w:rPr>
      <w:rFonts w:ascii="MS Mincho" w:hAnsi="MS Mincho"/>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MS Mincho" w:eastAsia="MS Mincho" w:hAnsi="MS Mincho"/>
      <w:sz w:val="20"/>
      <w:szCs w:val="24"/>
      <w:lang w:val="en-US" w:eastAsia="en-US"/>
    </w:rPr>
  </w:style>
  <w:style w:type="paragraph" w:customStyle="1" w:styleId="Figure">
    <w:name w:val="Figure"/>
    <w:basedOn w:val="a1"/>
    <w:next w:val="af4"/>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MS Mincho"/>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MS Mincho"/>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MS Mincho"/>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MS Mincho"/>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宋体" w:eastAsia="宋体" w:hAnsi="宋体" w:cs="宋体"/>
      <w:szCs w:val="24"/>
      <w:lang w:val="en-US" w:eastAsia="zh-CN"/>
    </w:rPr>
  </w:style>
  <w:style w:type="paragraph" w:customStyle="1" w:styleId="font5">
    <w:name w:val="font5"/>
    <w:basedOn w:val="a1"/>
    <w:uiPriority w:val="99"/>
    <w:rsid w:val="00A757FE"/>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宋体"/>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宋体"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宋体" w:hAnsi="New York"/>
      <w:lang w:val="en-US" w:eastAsia="en-US"/>
    </w:rPr>
  </w:style>
  <w:style w:type="character" w:customStyle="1" w:styleId="afffb">
    <w:name w:val="テキスト (文字)"/>
    <w:link w:val="afffc"/>
    <w:locked/>
    <w:rsid w:val="00A757FE"/>
    <w:rPr>
      <w:rFonts w:ascii="Century" w:hAnsi="Century"/>
      <w:kern w:val="2"/>
      <w:sz w:val="21"/>
      <w:szCs w:val="22"/>
    </w:rPr>
  </w:style>
  <w:style w:type="paragraph" w:customStyle="1" w:styleId="afffc">
    <w:name w:val="テキスト"/>
    <w:basedOn w:val="a1"/>
    <w:link w:val="afffb"/>
    <w:qFormat/>
    <w:rsid w:val="00A757FE"/>
    <w:pPr>
      <w:widowControl w:val="0"/>
      <w:spacing w:afterLines="50" w:line="320" w:lineRule="exact"/>
      <w:ind w:firstLineChars="100" w:firstLine="210"/>
      <w:jc w:val="both"/>
    </w:pPr>
    <w:rPr>
      <w:rFonts w:ascii="Century" w:eastAsia="MS Mincho"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d">
    <w:name w:val="line number"/>
    <w:semiHidden/>
    <w:unhideWhenUsed/>
    <w:rsid w:val="00A757FE"/>
    <w:rPr>
      <w:rFonts w:ascii="Arial" w:eastAsia="宋体" w:hAnsi="Arial" w:cs="Arial" w:hint="default"/>
      <w:color w:val="0000FF"/>
      <w:kern w:val="2"/>
      <w:sz w:val="18"/>
      <w:lang w:val="en-US" w:eastAsia="zh-CN" w:bidi="ar-SA"/>
    </w:rPr>
  </w:style>
  <w:style w:type="character" w:styleId="afffe">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窗体顶端 字符"/>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窗体底端 字符"/>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qFormat/>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MS Mincho" w:hAnsi="Arial" w:cs="Arial" w:hint="default"/>
      <w:color w:val="0000FF"/>
      <w:kern w:val="2"/>
      <w:lang w:val="en-US" w:eastAsia="en-US" w:bidi="ar-SA"/>
    </w:rPr>
  </w:style>
  <w:style w:type="character" w:customStyle="1" w:styleId="Style10ptBoldCharChar">
    <w:name w:val="Style 10 pt Bold Char Char"/>
    <w:rsid w:val="00A757F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宋体" w:hAnsi="Arial" w:cs="Arial" w:hint="default"/>
      <w:color w:val="0000FF"/>
      <w:kern w:val="2"/>
      <w:sz w:val="22"/>
      <w:lang w:val="en-US" w:eastAsia="en-US" w:bidi="ar-SA"/>
    </w:rPr>
  </w:style>
  <w:style w:type="character" w:customStyle="1" w:styleId="moz-txt-tag">
    <w:name w:val="moz-txt-tag"/>
    <w:rsid w:val="00A757FE"/>
    <w:rPr>
      <w:rFonts w:ascii="Arial" w:eastAsia="宋体"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d">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7">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4">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f">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0">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0">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3"/>
    <w:uiPriority w:val="70"/>
    <w:rsid w:val="00A757FE"/>
    <w:rPr>
      <w:rFonts w:ascii="CG Times (WN)" w:eastAsia="宋体"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8">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9">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a">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1">
    <w:name w:val="Emphasis"/>
    <w:uiPriority w:val="20"/>
    <w:qFormat/>
    <w:rsid w:val="00EF15F4"/>
    <w:rPr>
      <w:i/>
      <w:iCs/>
    </w:rPr>
  </w:style>
  <w:style w:type="character" w:styleId="affff2">
    <w:name w:val="Strong"/>
    <w:uiPriority w:val="22"/>
    <w:qFormat/>
    <w:rsid w:val="005F342C"/>
    <w:rPr>
      <w:b/>
      <w:bCs/>
    </w:rPr>
  </w:style>
  <w:style w:type="paragraph" w:customStyle="1" w:styleId="mc-p">
    <w:name w:val="mc-p___"/>
    <w:basedOn w:val="a1"/>
    <w:rsid w:val="005F342C"/>
    <w:pPr>
      <w:spacing w:before="100" w:beforeAutospacing="1" w:after="100" w:afterAutospacing="1"/>
    </w:pPr>
    <w:rPr>
      <w:rFonts w:ascii="Calibri" w:eastAsia="Malgun Gothic" w:hAnsi="Calibri" w:cs="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4454593">
      <w:bodyDiv w:val="1"/>
      <w:marLeft w:val="0"/>
      <w:marRight w:val="0"/>
      <w:marTop w:val="0"/>
      <w:marBottom w:val="0"/>
      <w:divBdr>
        <w:top w:val="none" w:sz="0" w:space="0" w:color="auto"/>
        <w:left w:val="none" w:sz="0" w:space="0" w:color="auto"/>
        <w:bottom w:val="none" w:sz="0" w:space="0" w:color="auto"/>
        <w:right w:val="none" w:sz="0" w:space="0" w:color="auto"/>
      </w:divBdr>
      <w:divsChild>
        <w:div w:id="1611233928">
          <w:marLeft w:val="936"/>
          <w:marRight w:val="0"/>
          <w:marTop w:val="67"/>
          <w:marBottom w:val="0"/>
          <w:divBdr>
            <w:top w:val="none" w:sz="0" w:space="0" w:color="auto"/>
            <w:left w:val="none" w:sz="0" w:space="0" w:color="auto"/>
            <w:bottom w:val="none" w:sz="0" w:space="0" w:color="auto"/>
            <w:right w:val="none" w:sz="0" w:space="0" w:color="auto"/>
          </w:divBdr>
        </w:div>
        <w:div w:id="1089697370">
          <w:marLeft w:val="93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021045">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543106">
      <w:bodyDiv w:val="1"/>
      <w:marLeft w:val="0"/>
      <w:marRight w:val="0"/>
      <w:marTop w:val="0"/>
      <w:marBottom w:val="0"/>
      <w:divBdr>
        <w:top w:val="none" w:sz="0" w:space="0" w:color="auto"/>
        <w:left w:val="none" w:sz="0" w:space="0" w:color="auto"/>
        <w:bottom w:val="none" w:sz="0" w:space="0" w:color="auto"/>
        <w:right w:val="none" w:sz="0" w:space="0" w:color="auto"/>
      </w:divBdr>
      <w:divsChild>
        <w:div w:id="107896334">
          <w:marLeft w:val="547"/>
          <w:marRight w:val="0"/>
          <w:marTop w:val="0"/>
          <w:marBottom w:val="0"/>
          <w:divBdr>
            <w:top w:val="none" w:sz="0" w:space="0" w:color="auto"/>
            <w:left w:val="none" w:sz="0" w:space="0" w:color="auto"/>
            <w:bottom w:val="none" w:sz="0" w:space="0" w:color="auto"/>
            <w:right w:val="none" w:sz="0" w:space="0" w:color="auto"/>
          </w:divBdr>
        </w:div>
        <w:div w:id="1410736775">
          <w:marLeft w:val="1166"/>
          <w:marRight w:val="0"/>
          <w:marTop w:val="0"/>
          <w:marBottom w:val="0"/>
          <w:divBdr>
            <w:top w:val="none" w:sz="0" w:space="0" w:color="auto"/>
            <w:left w:val="none" w:sz="0" w:space="0" w:color="auto"/>
            <w:bottom w:val="none" w:sz="0" w:space="0" w:color="auto"/>
            <w:right w:val="none" w:sz="0" w:space="0" w:color="auto"/>
          </w:divBdr>
        </w:div>
        <w:div w:id="654451683">
          <w:marLeft w:val="1166"/>
          <w:marRight w:val="0"/>
          <w:marTop w:val="0"/>
          <w:marBottom w:val="0"/>
          <w:divBdr>
            <w:top w:val="none" w:sz="0" w:space="0" w:color="auto"/>
            <w:left w:val="none" w:sz="0" w:space="0" w:color="auto"/>
            <w:bottom w:val="none" w:sz="0" w:space="0" w:color="auto"/>
            <w:right w:val="none" w:sz="0" w:space="0" w:color="auto"/>
          </w:divBdr>
        </w:div>
        <w:div w:id="553933225">
          <w:marLeft w:val="547"/>
          <w:marRight w:val="0"/>
          <w:marTop w:val="0"/>
          <w:marBottom w:val="0"/>
          <w:divBdr>
            <w:top w:val="none" w:sz="0" w:space="0" w:color="auto"/>
            <w:left w:val="none" w:sz="0" w:space="0" w:color="auto"/>
            <w:bottom w:val="none" w:sz="0" w:space="0" w:color="auto"/>
            <w:right w:val="none" w:sz="0" w:space="0" w:color="auto"/>
          </w:divBdr>
        </w:div>
        <w:div w:id="384068442">
          <w:marLeft w:val="1166"/>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949385">
      <w:bodyDiv w:val="1"/>
      <w:marLeft w:val="0"/>
      <w:marRight w:val="0"/>
      <w:marTop w:val="0"/>
      <w:marBottom w:val="0"/>
      <w:divBdr>
        <w:top w:val="none" w:sz="0" w:space="0" w:color="auto"/>
        <w:left w:val="none" w:sz="0" w:space="0" w:color="auto"/>
        <w:bottom w:val="none" w:sz="0" w:space="0" w:color="auto"/>
        <w:right w:val="none" w:sz="0" w:space="0" w:color="auto"/>
      </w:divBdr>
      <w:divsChild>
        <w:div w:id="989869035">
          <w:marLeft w:val="562"/>
          <w:marRight w:val="0"/>
          <w:marTop w:val="53"/>
          <w:marBottom w:val="0"/>
          <w:divBdr>
            <w:top w:val="none" w:sz="0" w:space="0" w:color="auto"/>
            <w:left w:val="none" w:sz="0" w:space="0" w:color="auto"/>
            <w:bottom w:val="none" w:sz="0" w:space="0" w:color="auto"/>
            <w:right w:val="none" w:sz="0" w:space="0" w:color="auto"/>
          </w:divBdr>
        </w:div>
        <w:div w:id="2008095170">
          <w:marLeft w:val="936"/>
          <w:marRight w:val="0"/>
          <w:marTop w:val="53"/>
          <w:marBottom w:val="0"/>
          <w:divBdr>
            <w:top w:val="none" w:sz="0" w:space="0" w:color="auto"/>
            <w:left w:val="none" w:sz="0" w:space="0" w:color="auto"/>
            <w:bottom w:val="none" w:sz="0" w:space="0" w:color="auto"/>
            <w:right w:val="none" w:sz="0" w:space="0" w:color="auto"/>
          </w:divBdr>
        </w:div>
        <w:div w:id="263466213">
          <w:marLeft w:val="936"/>
          <w:marRight w:val="0"/>
          <w:marTop w:val="53"/>
          <w:marBottom w:val="0"/>
          <w:divBdr>
            <w:top w:val="none" w:sz="0" w:space="0" w:color="auto"/>
            <w:left w:val="none" w:sz="0" w:space="0" w:color="auto"/>
            <w:bottom w:val="none" w:sz="0" w:space="0" w:color="auto"/>
            <w:right w:val="none" w:sz="0" w:space="0" w:color="auto"/>
          </w:divBdr>
        </w:div>
        <w:div w:id="1575507125">
          <w:marLeft w:val="1310"/>
          <w:marRight w:val="0"/>
          <w:marTop w:val="50"/>
          <w:marBottom w:val="0"/>
          <w:divBdr>
            <w:top w:val="none" w:sz="0" w:space="0" w:color="auto"/>
            <w:left w:val="none" w:sz="0" w:space="0" w:color="auto"/>
            <w:bottom w:val="none" w:sz="0" w:space="0" w:color="auto"/>
            <w:right w:val="none" w:sz="0" w:space="0" w:color="auto"/>
          </w:divBdr>
        </w:div>
        <w:div w:id="1348870600">
          <w:marLeft w:val="1310"/>
          <w:marRight w:val="0"/>
          <w:marTop w:val="5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876360">
      <w:bodyDiv w:val="1"/>
      <w:marLeft w:val="0"/>
      <w:marRight w:val="0"/>
      <w:marTop w:val="0"/>
      <w:marBottom w:val="0"/>
      <w:divBdr>
        <w:top w:val="none" w:sz="0" w:space="0" w:color="auto"/>
        <w:left w:val="none" w:sz="0" w:space="0" w:color="auto"/>
        <w:bottom w:val="none" w:sz="0" w:space="0" w:color="auto"/>
        <w:right w:val="none" w:sz="0" w:space="0" w:color="auto"/>
      </w:divBdr>
      <w:divsChild>
        <w:div w:id="1899244007">
          <w:marLeft w:val="936"/>
          <w:marRight w:val="0"/>
          <w:marTop w:val="53"/>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8449047">
      <w:bodyDiv w:val="1"/>
      <w:marLeft w:val="0"/>
      <w:marRight w:val="0"/>
      <w:marTop w:val="0"/>
      <w:marBottom w:val="0"/>
      <w:divBdr>
        <w:top w:val="none" w:sz="0" w:space="0" w:color="auto"/>
        <w:left w:val="none" w:sz="0" w:space="0" w:color="auto"/>
        <w:bottom w:val="none" w:sz="0" w:space="0" w:color="auto"/>
        <w:right w:val="none" w:sz="0" w:space="0" w:color="auto"/>
      </w:divBdr>
      <w:divsChild>
        <w:div w:id="1886138088">
          <w:marLeft w:val="1310"/>
          <w:marRight w:val="0"/>
          <w:marTop w:val="58"/>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48161">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1161566">
      <w:bodyDiv w:val="1"/>
      <w:marLeft w:val="0"/>
      <w:marRight w:val="0"/>
      <w:marTop w:val="0"/>
      <w:marBottom w:val="0"/>
      <w:divBdr>
        <w:top w:val="none" w:sz="0" w:space="0" w:color="auto"/>
        <w:left w:val="none" w:sz="0" w:space="0" w:color="auto"/>
        <w:bottom w:val="none" w:sz="0" w:space="0" w:color="auto"/>
        <w:right w:val="none" w:sz="0" w:space="0" w:color="auto"/>
      </w:divBdr>
      <w:divsChild>
        <w:div w:id="926232708">
          <w:marLeft w:val="547"/>
          <w:marRight w:val="0"/>
          <w:marTop w:val="0"/>
          <w:marBottom w:val="0"/>
          <w:divBdr>
            <w:top w:val="none" w:sz="0" w:space="0" w:color="auto"/>
            <w:left w:val="none" w:sz="0" w:space="0" w:color="auto"/>
            <w:bottom w:val="none" w:sz="0" w:space="0" w:color="auto"/>
            <w:right w:val="none" w:sz="0" w:space="0" w:color="auto"/>
          </w:divBdr>
        </w:div>
        <w:div w:id="1280331663">
          <w:marLeft w:val="1166"/>
          <w:marRight w:val="0"/>
          <w:marTop w:val="0"/>
          <w:marBottom w:val="0"/>
          <w:divBdr>
            <w:top w:val="none" w:sz="0" w:space="0" w:color="auto"/>
            <w:left w:val="none" w:sz="0" w:space="0" w:color="auto"/>
            <w:bottom w:val="none" w:sz="0" w:space="0" w:color="auto"/>
            <w:right w:val="none" w:sz="0" w:space="0" w:color="auto"/>
          </w:divBdr>
        </w:div>
        <w:div w:id="1579245744">
          <w:marLeft w:val="1166"/>
          <w:marRight w:val="0"/>
          <w:marTop w:val="0"/>
          <w:marBottom w:val="0"/>
          <w:divBdr>
            <w:top w:val="none" w:sz="0" w:space="0" w:color="auto"/>
            <w:left w:val="none" w:sz="0" w:space="0" w:color="auto"/>
            <w:bottom w:val="none" w:sz="0" w:space="0" w:color="auto"/>
            <w:right w:val="none" w:sz="0" w:space="0" w:color="auto"/>
          </w:divBdr>
        </w:div>
        <w:div w:id="1730763639">
          <w:marLeft w:val="547"/>
          <w:marRight w:val="0"/>
          <w:marTop w:val="0"/>
          <w:marBottom w:val="0"/>
          <w:divBdr>
            <w:top w:val="none" w:sz="0" w:space="0" w:color="auto"/>
            <w:left w:val="none" w:sz="0" w:space="0" w:color="auto"/>
            <w:bottom w:val="none" w:sz="0" w:space="0" w:color="auto"/>
            <w:right w:val="none" w:sz="0" w:space="0" w:color="auto"/>
          </w:divBdr>
        </w:div>
        <w:div w:id="1492601181">
          <w:marLeft w:val="1166"/>
          <w:marRight w:val="0"/>
          <w:marTop w:val="0"/>
          <w:marBottom w:val="0"/>
          <w:divBdr>
            <w:top w:val="none" w:sz="0" w:space="0" w:color="auto"/>
            <w:left w:val="none" w:sz="0" w:space="0" w:color="auto"/>
            <w:bottom w:val="none" w:sz="0" w:space="0" w:color="auto"/>
            <w:right w:val="none" w:sz="0" w:space="0" w:color="auto"/>
          </w:divBdr>
        </w:div>
      </w:divsChild>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2033459">
      <w:bodyDiv w:val="1"/>
      <w:marLeft w:val="0"/>
      <w:marRight w:val="0"/>
      <w:marTop w:val="0"/>
      <w:marBottom w:val="0"/>
      <w:divBdr>
        <w:top w:val="none" w:sz="0" w:space="0" w:color="auto"/>
        <w:left w:val="none" w:sz="0" w:space="0" w:color="auto"/>
        <w:bottom w:val="none" w:sz="0" w:space="0" w:color="auto"/>
        <w:right w:val="none" w:sz="0" w:space="0" w:color="auto"/>
      </w:divBdr>
      <w:divsChild>
        <w:div w:id="92823112">
          <w:marLeft w:val="562"/>
          <w:marRight w:val="0"/>
          <w:marTop w:val="53"/>
          <w:marBottom w:val="0"/>
          <w:divBdr>
            <w:top w:val="none" w:sz="0" w:space="0" w:color="auto"/>
            <w:left w:val="none" w:sz="0" w:space="0" w:color="auto"/>
            <w:bottom w:val="none" w:sz="0" w:space="0" w:color="auto"/>
            <w:right w:val="none" w:sz="0" w:space="0" w:color="auto"/>
          </w:divBdr>
        </w:div>
        <w:div w:id="1564759421">
          <w:marLeft w:val="936"/>
          <w:marRight w:val="0"/>
          <w:marTop w:val="53"/>
          <w:marBottom w:val="0"/>
          <w:divBdr>
            <w:top w:val="none" w:sz="0" w:space="0" w:color="auto"/>
            <w:left w:val="none" w:sz="0" w:space="0" w:color="auto"/>
            <w:bottom w:val="none" w:sz="0" w:space="0" w:color="auto"/>
            <w:right w:val="none" w:sz="0" w:space="0" w:color="auto"/>
          </w:divBdr>
        </w:div>
        <w:div w:id="300237332">
          <w:marLeft w:val="936"/>
          <w:marRight w:val="0"/>
          <w:marTop w:val="53"/>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59886">
      <w:bodyDiv w:val="1"/>
      <w:marLeft w:val="0"/>
      <w:marRight w:val="0"/>
      <w:marTop w:val="0"/>
      <w:marBottom w:val="0"/>
      <w:divBdr>
        <w:top w:val="none" w:sz="0" w:space="0" w:color="auto"/>
        <w:left w:val="none" w:sz="0" w:space="0" w:color="auto"/>
        <w:bottom w:val="none" w:sz="0" w:space="0" w:color="auto"/>
        <w:right w:val="none" w:sz="0" w:space="0" w:color="auto"/>
      </w:divBdr>
      <w:divsChild>
        <w:div w:id="831599350">
          <w:marLeft w:val="562"/>
          <w:marRight w:val="0"/>
          <w:marTop w:val="67"/>
          <w:marBottom w:val="0"/>
          <w:divBdr>
            <w:top w:val="none" w:sz="0" w:space="0" w:color="auto"/>
            <w:left w:val="none" w:sz="0" w:space="0" w:color="auto"/>
            <w:bottom w:val="none" w:sz="0" w:space="0" w:color="auto"/>
            <w:right w:val="none" w:sz="0" w:space="0" w:color="auto"/>
          </w:divBdr>
        </w:div>
        <w:div w:id="1936674031">
          <w:marLeft w:val="936"/>
          <w:marRight w:val="0"/>
          <w:marTop w:val="67"/>
          <w:marBottom w:val="0"/>
          <w:divBdr>
            <w:top w:val="none" w:sz="0" w:space="0" w:color="auto"/>
            <w:left w:val="none" w:sz="0" w:space="0" w:color="auto"/>
            <w:bottom w:val="none" w:sz="0" w:space="0" w:color="auto"/>
            <w:right w:val="none" w:sz="0" w:space="0" w:color="auto"/>
          </w:divBdr>
        </w:div>
        <w:div w:id="1134253997">
          <w:marLeft w:val="936"/>
          <w:marRight w:val="0"/>
          <w:marTop w:val="67"/>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1999483">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838554">
      <w:bodyDiv w:val="1"/>
      <w:marLeft w:val="0"/>
      <w:marRight w:val="0"/>
      <w:marTop w:val="0"/>
      <w:marBottom w:val="0"/>
      <w:divBdr>
        <w:top w:val="none" w:sz="0" w:space="0" w:color="auto"/>
        <w:left w:val="none" w:sz="0" w:space="0" w:color="auto"/>
        <w:bottom w:val="none" w:sz="0" w:space="0" w:color="auto"/>
        <w:right w:val="none" w:sz="0" w:space="0" w:color="auto"/>
      </w:divBdr>
      <w:divsChild>
        <w:div w:id="1115754449">
          <w:marLeft w:val="547"/>
          <w:marRight w:val="0"/>
          <w:marTop w:val="0"/>
          <w:marBottom w:val="0"/>
          <w:divBdr>
            <w:top w:val="none" w:sz="0" w:space="0" w:color="auto"/>
            <w:left w:val="none" w:sz="0" w:space="0" w:color="auto"/>
            <w:bottom w:val="none" w:sz="0" w:space="0" w:color="auto"/>
            <w:right w:val="none" w:sz="0" w:space="0" w:color="auto"/>
          </w:divBdr>
        </w:div>
        <w:div w:id="819270969">
          <w:marLeft w:val="1166"/>
          <w:marRight w:val="0"/>
          <w:marTop w:val="0"/>
          <w:marBottom w:val="0"/>
          <w:divBdr>
            <w:top w:val="none" w:sz="0" w:space="0" w:color="auto"/>
            <w:left w:val="none" w:sz="0" w:space="0" w:color="auto"/>
            <w:bottom w:val="none" w:sz="0" w:space="0" w:color="auto"/>
            <w:right w:val="none" w:sz="0" w:space="0" w:color="auto"/>
          </w:divBdr>
        </w:div>
        <w:div w:id="379667370">
          <w:marLeft w:val="1166"/>
          <w:marRight w:val="0"/>
          <w:marTop w:val="0"/>
          <w:marBottom w:val="0"/>
          <w:divBdr>
            <w:top w:val="none" w:sz="0" w:space="0" w:color="auto"/>
            <w:left w:val="none" w:sz="0" w:space="0" w:color="auto"/>
            <w:bottom w:val="none" w:sz="0" w:space="0" w:color="auto"/>
            <w:right w:val="none" w:sz="0" w:space="0" w:color="auto"/>
          </w:divBdr>
        </w:div>
        <w:div w:id="859583236">
          <w:marLeft w:val="547"/>
          <w:marRight w:val="0"/>
          <w:marTop w:val="0"/>
          <w:marBottom w:val="0"/>
          <w:divBdr>
            <w:top w:val="none" w:sz="0" w:space="0" w:color="auto"/>
            <w:left w:val="none" w:sz="0" w:space="0" w:color="auto"/>
            <w:bottom w:val="none" w:sz="0" w:space="0" w:color="auto"/>
            <w:right w:val="none" w:sz="0" w:space="0" w:color="auto"/>
          </w:divBdr>
        </w:div>
        <w:div w:id="284309900">
          <w:marLeft w:val="116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80744017">
      <w:bodyDiv w:val="1"/>
      <w:marLeft w:val="0"/>
      <w:marRight w:val="0"/>
      <w:marTop w:val="0"/>
      <w:marBottom w:val="0"/>
      <w:divBdr>
        <w:top w:val="none" w:sz="0" w:space="0" w:color="auto"/>
        <w:left w:val="none" w:sz="0" w:space="0" w:color="auto"/>
        <w:bottom w:val="none" w:sz="0" w:space="0" w:color="auto"/>
        <w:right w:val="none" w:sz="0" w:space="0" w:color="auto"/>
      </w:divBdr>
      <w:divsChild>
        <w:div w:id="794909321">
          <w:marLeft w:val="936"/>
          <w:marRight w:val="0"/>
          <w:marTop w:val="53"/>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8692682">
      <w:bodyDiv w:val="1"/>
      <w:marLeft w:val="0"/>
      <w:marRight w:val="0"/>
      <w:marTop w:val="0"/>
      <w:marBottom w:val="0"/>
      <w:divBdr>
        <w:top w:val="none" w:sz="0" w:space="0" w:color="auto"/>
        <w:left w:val="none" w:sz="0" w:space="0" w:color="auto"/>
        <w:bottom w:val="none" w:sz="0" w:space="0" w:color="auto"/>
        <w:right w:val="none" w:sz="0" w:space="0" w:color="auto"/>
      </w:divBdr>
      <w:divsChild>
        <w:div w:id="1815639334">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4637071">
      <w:bodyDiv w:val="1"/>
      <w:marLeft w:val="0"/>
      <w:marRight w:val="0"/>
      <w:marTop w:val="0"/>
      <w:marBottom w:val="0"/>
      <w:divBdr>
        <w:top w:val="none" w:sz="0" w:space="0" w:color="auto"/>
        <w:left w:val="none" w:sz="0" w:space="0" w:color="auto"/>
        <w:bottom w:val="none" w:sz="0" w:space="0" w:color="auto"/>
        <w:right w:val="none" w:sz="0" w:space="0" w:color="auto"/>
      </w:divBdr>
    </w:div>
    <w:div w:id="1457065980">
      <w:bodyDiv w:val="1"/>
      <w:marLeft w:val="0"/>
      <w:marRight w:val="0"/>
      <w:marTop w:val="0"/>
      <w:marBottom w:val="0"/>
      <w:divBdr>
        <w:top w:val="none" w:sz="0" w:space="0" w:color="auto"/>
        <w:left w:val="none" w:sz="0" w:space="0" w:color="auto"/>
        <w:bottom w:val="none" w:sz="0" w:space="0" w:color="auto"/>
        <w:right w:val="none" w:sz="0" w:space="0" w:color="auto"/>
      </w:divBdr>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233551">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291871">
      <w:bodyDiv w:val="1"/>
      <w:marLeft w:val="0"/>
      <w:marRight w:val="0"/>
      <w:marTop w:val="0"/>
      <w:marBottom w:val="0"/>
      <w:divBdr>
        <w:top w:val="none" w:sz="0" w:space="0" w:color="auto"/>
        <w:left w:val="none" w:sz="0" w:space="0" w:color="auto"/>
        <w:bottom w:val="none" w:sz="0" w:space="0" w:color="auto"/>
        <w:right w:val="none" w:sz="0" w:space="0" w:color="auto"/>
      </w:divBdr>
      <w:divsChild>
        <w:div w:id="1451243730">
          <w:marLeft w:val="1310"/>
          <w:marRight w:val="0"/>
          <w:marTop w:val="58"/>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73005523">
      <w:bodyDiv w:val="1"/>
      <w:marLeft w:val="0"/>
      <w:marRight w:val="0"/>
      <w:marTop w:val="0"/>
      <w:marBottom w:val="0"/>
      <w:divBdr>
        <w:top w:val="none" w:sz="0" w:space="0" w:color="auto"/>
        <w:left w:val="none" w:sz="0" w:space="0" w:color="auto"/>
        <w:bottom w:val="none" w:sz="0" w:space="0" w:color="auto"/>
        <w:right w:val="none" w:sz="0" w:space="0" w:color="auto"/>
      </w:divBdr>
      <w:divsChild>
        <w:div w:id="1237473196">
          <w:marLeft w:val="936"/>
          <w:marRight w:val="0"/>
          <w:marTop w:val="67"/>
          <w:marBottom w:val="0"/>
          <w:divBdr>
            <w:top w:val="none" w:sz="0" w:space="0" w:color="auto"/>
            <w:left w:val="none" w:sz="0" w:space="0" w:color="auto"/>
            <w:bottom w:val="none" w:sz="0" w:space="0" w:color="auto"/>
            <w:right w:val="none" w:sz="0" w:space="0" w:color="auto"/>
          </w:divBdr>
        </w:div>
        <w:div w:id="1302691302">
          <w:marLeft w:val="936"/>
          <w:marRight w:val="0"/>
          <w:marTop w:val="67"/>
          <w:marBottom w:val="0"/>
          <w:divBdr>
            <w:top w:val="none" w:sz="0" w:space="0" w:color="auto"/>
            <w:left w:val="none" w:sz="0" w:space="0" w:color="auto"/>
            <w:bottom w:val="none" w:sz="0" w:space="0" w:color="auto"/>
            <w:right w:val="none" w:sz="0" w:space="0" w:color="auto"/>
          </w:divBdr>
        </w:div>
        <w:div w:id="1208567155">
          <w:marLeft w:val="936"/>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9458151">
      <w:bodyDiv w:val="1"/>
      <w:marLeft w:val="0"/>
      <w:marRight w:val="0"/>
      <w:marTop w:val="0"/>
      <w:marBottom w:val="0"/>
      <w:divBdr>
        <w:top w:val="none" w:sz="0" w:space="0" w:color="auto"/>
        <w:left w:val="none" w:sz="0" w:space="0" w:color="auto"/>
        <w:bottom w:val="none" w:sz="0" w:space="0" w:color="auto"/>
        <w:right w:val="none" w:sz="0" w:space="0" w:color="auto"/>
      </w:divBdr>
      <w:divsChild>
        <w:div w:id="366612828">
          <w:marLeft w:val="936"/>
          <w:marRight w:val="0"/>
          <w:marTop w:val="67"/>
          <w:marBottom w:val="0"/>
          <w:divBdr>
            <w:top w:val="none" w:sz="0" w:space="0" w:color="auto"/>
            <w:left w:val="none" w:sz="0" w:space="0" w:color="auto"/>
            <w:bottom w:val="none" w:sz="0" w:space="0" w:color="auto"/>
            <w:right w:val="none" w:sz="0" w:space="0" w:color="auto"/>
          </w:divBdr>
        </w:div>
        <w:div w:id="87194395">
          <w:marLeft w:val="936"/>
          <w:marRight w:val="0"/>
          <w:marTop w:val="67"/>
          <w:marBottom w:val="0"/>
          <w:divBdr>
            <w:top w:val="none" w:sz="0" w:space="0" w:color="auto"/>
            <w:left w:val="none" w:sz="0" w:space="0" w:color="auto"/>
            <w:bottom w:val="none" w:sz="0" w:space="0" w:color="auto"/>
            <w:right w:val="none" w:sz="0" w:space="0" w:color="auto"/>
          </w:divBdr>
        </w:div>
      </w:divsChild>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0644710">
      <w:bodyDiv w:val="1"/>
      <w:marLeft w:val="0"/>
      <w:marRight w:val="0"/>
      <w:marTop w:val="0"/>
      <w:marBottom w:val="0"/>
      <w:divBdr>
        <w:top w:val="none" w:sz="0" w:space="0" w:color="auto"/>
        <w:left w:val="none" w:sz="0" w:space="0" w:color="auto"/>
        <w:bottom w:val="none" w:sz="0" w:space="0" w:color="auto"/>
        <w:right w:val="none" w:sz="0" w:space="0" w:color="auto"/>
      </w:divBdr>
      <w:divsChild>
        <w:div w:id="1078939729">
          <w:marLeft w:val="936"/>
          <w:marRight w:val="0"/>
          <w:marTop w:val="67"/>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366808">
      <w:bodyDiv w:val="1"/>
      <w:marLeft w:val="0"/>
      <w:marRight w:val="0"/>
      <w:marTop w:val="0"/>
      <w:marBottom w:val="0"/>
      <w:divBdr>
        <w:top w:val="none" w:sz="0" w:space="0" w:color="auto"/>
        <w:left w:val="none" w:sz="0" w:space="0" w:color="auto"/>
        <w:bottom w:val="none" w:sz="0" w:space="0" w:color="auto"/>
        <w:right w:val="none" w:sz="0" w:space="0" w:color="auto"/>
      </w:divBdr>
      <w:divsChild>
        <w:div w:id="1361710514">
          <w:marLeft w:val="1310"/>
          <w:marRight w:val="0"/>
          <w:marTop w:val="58"/>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6963350">
      <w:bodyDiv w:val="1"/>
      <w:marLeft w:val="0"/>
      <w:marRight w:val="0"/>
      <w:marTop w:val="0"/>
      <w:marBottom w:val="0"/>
      <w:divBdr>
        <w:top w:val="none" w:sz="0" w:space="0" w:color="auto"/>
        <w:left w:val="none" w:sz="0" w:space="0" w:color="auto"/>
        <w:bottom w:val="none" w:sz="0" w:space="0" w:color="auto"/>
        <w:right w:val="none" w:sz="0" w:space="0" w:color="auto"/>
      </w:divBdr>
    </w:div>
    <w:div w:id="1947614877">
      <w:bodyDiv w:val="1"/>
      <w:marLeft w:val="0"/>
      <w:marRight w:val="0"/>
      <w:marTop w:val="0"/>
      <w:marBottom w:val="0"/>
      <w:divBdr>
        <w:top w:val="none" w:sz="0" w:space="0" w:color="auto"/>
        <w:left w:val="none" w:sz="0" w:space="0" w:color="auto"/>
        <w:bottom w:val="none" w:sz="0" w:space="0" w:color="auto"/>
        <w:right w:val="none" w:sz="0" w:space="0" w:color="auto"/>
      </w:divBdr>
      <w:divsChild>
        <w:div w:id="1879509525">
          <w:marLeft w:val="562"/>
          <w:marRight w:val="0"/>
          <w:marTop w:val="67"/>
          <w:marBottom w:val="0"/>
          <w:divBdr>
            <w:top w:val="none" w:sz="0" w:space="0" w:color="auto"/>
            <w:left w:val="none" w:sz="0" w:space="0" w:color="auto"/>
            <w:bottom w:val="none" w:sz="0" w:space="0" w:color="auto"/>
            <w:right w:val="none" w:sz="0" w:space="0" w:color="auto"/>
          </w:divBdr>
        </w:div>
        <w:div w:id="360280101">
          <w:marLeft w:val="936"/>
          <w:marRight w:val="0"/>
          <w:marTop w:val="67"/>
          <w:marBottom w:val="0"/>
          <w:divBdr>
            <w:top w:val="none" w:sz="0" w:space="0" w:color="auto"/>
            <w:left w:val="none" w:sz="0" w:space="0" w:color="auto"/>
            <w:bottom w:val="none" w:sz="0" w:space="0" w:color="auto"/>
            <w:right w:val="none" w:sz="0" w:space="0" w:color="auto"/>
          </w:divBdr>
        </w:div>
        <w:div w:id="1239630183">
          <w:marLeft w:val="936"/>
          <w:marRight w:val="0"/>
          <w:marTop w:val="67"/>
          <w:marBottom w:val="0"/>
          <w:divBdr>
            <w:top w:val="none" w:sz="0" w:space="0" w:color="auto"/>
            <w:left w:val="none" w:sz="0" w:space="0" w:color="auto"/>
            <w:bottom w:val="none" w:sz="0" w:space="0" w:color="auto"/>
            <w:right w:val="none" w:sz="0" w:space="0" w:color="auto"/>
          </w:divBdr>
        </w:div>
        <w:div w:id="1710521342">
          <w:marLeft w:val="936"/>
          <w:marRight w:val="0"/>
          <w:marTop w:val="67"/>
          <w:marBottom w:val="0"/>
          <w:divBdr>
            <w:top w:val="none" w:sz="0" w:space="0" w:color="auto"/>
            <w:left w:val="none" w:sz="0" w:space="0" w:color="auto"/>
            <w:bottom w:val="none" w:sz="0" w:space="0" w:color="auto"/>
            <w:right w:val="none" w:sz="0" w:space="0" w:color="auto"/>
          </w:divBdr>
        </w:div>
        <w:div w:id="1658217984">
          <w:marLeft w:val="936"/>
          <w:marRight w:val="0"/>
          <w:marTop w:val="67"/>
          <w:marBottom w:val="0"/>
          <w:divBdr>
            <w:top w:val="none" w:sz="0" w:space="0" w:color="auto"/>
            <w:left w:val="none" w:sz="0" w:space="0" w:color="auto"/>
            <w:bottom w:val="none" w:sz="0" w:space="0" w:color="auto"/>
            <w:right w:val="none" w:sz="0" w:space="0" w:color="auto"/>
          </w:divBdr>
        </w:div>
        <w:div w:id="67001543">
          <w:marLeft w:val="93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087296">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347702">
      <w:bodyDiv w:val="1"/>
      <w:marLeft w:val="0"/>
      <w:marRight w:val="0"/>
      <w:marTop w:val="0"/>
      <w:marBottom w:val="0"/>
      <w:divBdr>
        <w:top w:val="none" w:sz="0" w:space="0" w:color="auto"/>
        <w:left w:val="none" w:sz="0" w:space="0" w:color="auto"/>
        <w:bottom w:val="none" w:sz="0" w:space="0" w:color="auto"/>
        <w:right w:val="none" w:sz="0" w:space="0" w:color="auto"/>
      </w:divBdr>
      <w:divsChild>
        <w:div w:id="2072728521">
          <w:marLeft w:val="1310"/>
          <w:marRight w:val="0"/>
          <w:marTop w:val="50"/>
          <w:marBottom w:val="0"/>
          <w:divBdr>
            <w:top w:val="none" w:sz="0" w:space="0" w:color="auto"/>
            <w:left w:val="none" w:sz="0" w:space="0" w:color="auto"/>
            <w:bottom w:val="none" w:sz="0" w:space="0" w:color="auto"/>
            <w:right w:val="none" w:sz="0" w:space="0" w:color="auto"/>
          </w:divBdr>
        </w:div>
      </w:divsChild>
    </w:div>
    <w:div w:id="2015305901">
      <w:bodyDiv w:val="1"/>
      <w:marLeft w:val="0"/>
      <w:marRight w:val="0"/>
      <w:marTop w:val="0"/>
      <w:marBottom w:val="0"/>
      <w:divBdr>
        <w:top w:val="none" w:sz="0" w:space="0" w:color="auto"/>
        <w:left w:val="none" w:sz="0" w:space="0" w:color="auto"/>
        <w:bottom w:val="none" w:sz="0" w:space="0" w:color="auto"/>
        <w:right w:val="none" w:sz="0" w:space="0" w:color="auto"/>
      </w:divBdr>
      <w:divsChild>
        <w:div w:id="1072853154">
          <w:marLeft w:val="562"/>
          <w:marRight w:val="0"/>
          <w:marTop w:val="53"/>
          <w:marBottom w:val="0"/>
          <w:divBdr>
            <w:top w:val="none" w:sz="0" w:space="0" w:color="auto"/>
            <w:left w:val="none" w:sz="0" w:space="0" w:color="auto"/>
            <w:bottom w:val="none" w:sz="0" w:space="0" w:color="auto"/>
            <w:right w:val="none" w:sz="0" w:space="0" w:color="auto"/>
          </w:divBdr>
        </w:div>
        <w:div w:id="578448652">
          <w:marLeft w:val="936"/>
          <w:marRight w:val="0"/>
          <w:marTop w:val="53"/>
          <w:marBottom w:val="0"/>
          <w:divBdr>
            <w:top w:val="none" w:sz="0" w:space="0" w:color="auto"/>
            <w:left w:val="none" w:sz="0" w:space="0" w:color="auto"/>
            <w:bottom w:val="none" w:sz="0" w:space="0" w:color="auto"/>
            <w:right w:val="none" w:sz="0" w:space="0" w:color="auto"/>
          </w:divBdr>
        </w:div>
        <w:div w:id="1828941070">
          <w:marLeft w:val="936"/>
          <w:marRight w:val="0"/>
          <w:marTop w:val="53"/>
          <w:marBottom w:val="0"/>
          <w:divBdr>
            <w:top w:val="none" w:sz="0" w:space="0" w:color="auto"/>
            <w:left w:val="none" w:sz="0" w:space="0" w:color="auto"/>
            <w:bottom w:val="none" w:sz="0" w:space="0" w:color="auto"/>
            <w:right w:val="none" w:sz="0" w:space="0" w:color="auto"/>
          </w:divBdr>
        </w:div>
        <w:div w:id="100490103">
          <w:marLeft w:val="1310"/>
          <w:marRight w:val="0"/>
          <w:marTop w:val="50"/>
          <w:marBottom w:val="0"/>
          <w:divBdr>
            <w:top w:val="none" w:sz="0" w:space="0" w:color="auto"/>
            <w:left w:val="none" w:sz="0" w:space="0" w:color="auto"/>
            <w:bottom w:val="none" w:sz="0" w:space="0" w:color="auto"/>
            <w:right w:val="none" w:sz="0" w:space="0" w:color="auto"/>
          </w:divBdr>
        </w:div>
        <w:div w:id="1209226105">
          <w:marLeft w:val="1310"/>
          <w:marRight w:val="0"/>
          <w:marTop w:val="5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6028127">
      <w:bodyDiv w:val="1"/>
      <w:marLeft w:val="0"/>
      <w:marRight w:val="0"/>
      <w:marTop w:val="0"/>
      <w:marBottom w:val="0"/>
      <w:divBdr>
        <w:top w:val="none" w:sz="0" w:space="0" w:color="auto"/>
        <w:left w:val="none" w:sz="0" w:space="0" w:color="auto"/>
        <w:bottom w:val="none" w:sz="0" w:space="0" w:color="auto"/>
        <w:right w:val="none" w:sz="0" w:space="0" w:color="auto"/>
      </w:divBdr>
      <w:divsChild>
        <w:div w:id="1341273381">
          <w:marLeft w:val="562"/>
          <w:marRight w:val="0"/>
          <w:marTop w:val="53"/>
          <w:marBottom w:val="0"/>
          <w:divBdr>
            <w:top w:val="none" w:sz="0" w:space="0" w:color="auto"/>
            <w:left w:val="none" w:sz="0" w:space="0" w:color="auto"/>
            <w:bottom w:val="none" w:sz="0" w:space="0" w:color="auto"/>
            <w:right w:val="none" w:sz="0" w:space="0" w:color="auto"/>
          </w:divBdr>
        </w:div>
        <w:div w:id="1195267392">
          <w:marLeft w:val="936"/>
          <w:marRight w:val="0"/>
          <w:marTop w:val="53"/>
          <w:marBottom w:val="0"/>
          <w:divBdr>
            <w:top w:val="none" w:sz="0" w:space="0" w:color="auto"/>
            <w:left w:val="none" w:sz="0" w:space="0" w:color="auto"/>
            <w:bottom w:val="none" w:sz="0" w:space="0" w:color="auto"/>
            <w:right w:val="none" w:sz="0" w:space="0" w:color="auto"/>
          </w:divBdr>
        </w:div>
        <w:div w:id="1855263548">
          <w:marLeft w:val="1310"/>
          <w:marRight w:val="0"/>
          <w:marTop w:val="50"/>
          <w:marBottom w:val="0"/>
          <w:divBdr>
            <w:top w:val="none" w:sz="0" w:space="0" w:color="auto"/>
            <w:left w:val="none" w:sz="0" w:space="0" w:color="auto"/>
            <w:bottom w:val="none" w:sz="0" w:space="0" w:color="auto"/>
            <w:right w:val="none" w:sz="0" w:space="0" w:color="auto"/>
          </w:divBdr>
        </w:div>
        <w:div w:id="339620864">
          <w:marLeft w:val="1310"/>
          <w:marRight w:val="0"/>
          <w:marTop w:val="50"/>
          <w:marBottom w:val="0"/>
          <w:divBdr>
            <w:top w:val="none" w:sz="0" w:space="0" w:color="auto"/>
            <w:left w:val="none" w:sz="0" w:space="0" w:color="auto"/>
            <w:bottom w:val="none" w:sz="0" w:space="0" w:color="auto"/>
            <w:right w:val="none" w:sz="0" w:space="0" w:color="auto"/>
          </w:divBdr>
        </w:div>
        <w:div w:id="854227656">
          <w:marLeft w:val="936"/>
          <w:marRight w:val="0"/>
          <w:marTop w:val="53"/>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382044">
      <w:bodyDiv w:val="1"/>
      <w:marLeft w:val="0"/>
      <w:marRight w:val="0"/>
      <w:marTop w:val="0"/>
      <w:marBottom w:val="0"/>
      <w:divBdr>
        <w:top w:val="none" w:sz="0" w:space="0" w:color="auto"/>
        <w:left w:val="none" w:sz="0" w:space="0" w:color="auto"/>
        <w:bottom w:val="none" w:sz="0" w:space="0" w:color="auto"/>
        <w:right w:val="none" w:sz="0" w:space="0" w:color="auto"/>
      </w:divBdr>
      <w:divsChild>
        <w:div w:id="1944804128">
          <w:marLeft w:val="562"/>
          <w:marRight w:val="0"/>
          <w:marTop w:val="53"/>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4.xml><?xml version="1.0" encoding="utf-8"?>
<ds:datastoreItem xmlns:ds="http://schemas.openxmlformats.org/officeDocument/2006/customXml" ds:itemID="{D2497DC3-A666-484E-B040-84D8F6E14B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3205</Words>
  <Characters>17568</Characters>
  <Application>Microsoft Office Word</Application>
  <DocSecurity>0</DocSecurity>
  <Lines>146</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Jing</cp:lastModifiedBy>
  <cp:revision>4</cp:revision>
  <cp:lastPrinted>2017-08-09T04:40:00Z</cp:lastPrinted>
  <dcterms:created xsi:type="dcterms:W3CDTF">2022-11-07T09:19:00Z</dcterms:created>
  <dcterms:modified xsi:type="dcterms:W3CDTF">2022-11-07T09:23:00Z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