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 xml:space="preserve">We think that 213 and 331 would be complementary rather than </w:t>
            </w:r>
            <w:proofErr w:type="gramStart"/>
            <w:r>
              <w:rPr>
                <w:rFonts w:eastAsiaTheme="minorEastAsia"/>
                <w:lang w:val="en-US" w:eastAsia="zh-CN"/>
              </w:rPr>
              <w:t>double-specification</w:t>
            </w:r>
            <w:proofErr w:type="gramEnd"/>
            <w:r>
              <w:rPr>
                <w:rFonts w:eastAsiaTheme="minorEastAsia"/>
                <w:lang w:val="en-US" w:eastAsia="zh-CN"/>
              </w:rPr>
              <w:t>.</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Furthermore, other parts of the BWP configuration that refer to an SSB (</w:t>
            </w:r>
            <w:proofErr w:type="gramStart"/>
            <w:r>
              <w:rPr>
                <w:rFonts w:cs="Arial"/>
                <w:i/>
                <w:sz w:val="20"/>
                <w:szCs w:val="18"/>
                <w:highlight w:val="yellow"/>
                <w:lang w:val="en-US" w:eastAsia="sv-SE"/>
              </w:rPr>
              <w:t>e.g.</w:t>
            </w:r>
            <w:proofErr w:type="gramEnd"/>
            <w:r>
              <w:rPr>
                <w:rFonts w:cs="Arial"/>
                <w:i/>
                <w:sz w:val="20"/>
                <w:szCs w:val="18"/>
                <w:highlight w:val="yellow"/>
                <w:lang w:val="en-US" w:eastAsia="sv-SE"/>
              </w:rPr>
              <w:t xml:space="preserve">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B5078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D959A6">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w:t>
            </w:r>
            <w:r>
              <w:rPr>
                <w:lang w:val="en-US" w:eastAsia="zh-CN"/>
              </w:rPr>
              <w:lastRenderedPageBreak/>
              <w:t xml:space="preserve">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lastRenderedPageBreak/>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lastRenderedPageBreak/>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lastRenderedPageBreak/>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FA342C">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D959A6">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w:t>
                  </w:r>
                  <w:r>
                    <w:rPr>
                      <w:lang w:val="en-US" w:eastAsia="zh-CN"/>
                    </w:rPr>
                    <w:lastRenderedPageBreak/>
                    <w:t xml:space="preserve">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lastRenderedPageBreak/>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lastRenderedPageBreak/>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lastRenderedPageBreak/>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311AA0">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D959A6">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w:t>
                  </w:r>
                  <w:r>
                    <w:rPr>
                      <w:lang w:val="en-US"/>
                    </w:rPr>
                    <w:lastRenderedPageBreak/>
                    <w:t xml:space="preserve">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lastRenderedPageBreak/>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lastRenderedPageBreak/>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xml:space="preserve">] is unnecessary given </w:t>
            </w:r>
            <w:r>
              <w:rPr>
                <w:szCs w:val="22"/>
                <w:lang w:val="en-US"/>
              </w:rPr>
              <w:lastRenderedPageBreak/>
              <w:t>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lastRenderedPageBreak/>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BD5F55">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lastRenderedPageBreak/>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w:t>
                  </w:r>
                  <w:r>
                    <w:rPr>
                      <w:lang w:eastAsia="zh-CN"/>
                    </w:rPr>
                    <w:lastRenderedPageBreak/>
                    <w:t xml:space="preserve">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lastRenderedPageBreak/>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lastRenderedPageBreak/>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D959A6">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lastRenderedPageBreak/>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lastRenderedPageBreak/>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w:t>
            </w:r>
            <w:proofErr w:type="gramStart"/>
            <w:r>
              <w:rPr>
                <w:rFonts w:eastAsiaTheme="minorEastAsia" w:hint="eastAsia"/>
                <w:lang w:val="en-US" w:eastAsia="zh-CN"/>
              </w:rPr>
              <w:t>helps, since</w:t>
            </w:r>
            <w:proofErr w:type="gramEnd"/>
            <w:r>
              <w:rPr>
                <w:rFonts w:eastAsiaTheme="minorEastAsia" w:hint="eastAsia"/>
                <w:lang w:val="en-US" w:eastAsia="zh-CN"/>
              </w:rPr>
              <w:t xml:space="preserv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 xml:space="preserve">We think the clarification of timeline requirement for RedCap UE especially for the SSB-less BWP operation would be helpful since it was not concluded yet. If </w:t>
            </w:r>
            <w:proofErr w:type="gramStart"/>
            <w:r>
              <w:rPr>
                <w:rFonts w:eastAsia="Yu Mincho"/>
                <w:lang w:val="en-US" w:eastAsia="ja-JP"/>
              </w:rPr>
              <w:t>the majority of</w:t>
            </w:r>
            <w:proofErr w:type="gramEnd"/>
            <w:r>
              <w:rPr>
                <w:rFonts w:eastAsia="Yu Mincho"/>
                <w:lang w:val="en-US" w:eastAsia="ja-JP"/>
              </w:rPr>
              <w:t xml:space="preserve">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205CD5">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t>withoutSSB</w:t>
            </w:r>
            <w:proofErr w:type="spellEnd"/>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Also wondering for eMBB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 xml:space="preserve">Both cases should be clarified, to cover all SSB </w:t>
            </w:r>
            <w:r>
              <w:rPr>
                <w:rFonts w:eastAsia="Malgun Gothic"/>
                <w:lang w:val="en-US" w:eastAsia="ko-KR"/>
              </w:rPr>
              <w:lastRenderedPageBreak/>
              <w:t>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lastRenderedPageBreak/>
              <w:t>We think the following TPs should be added to TS 38.213 for clarification:</w:t>
            </w:r>
          </w:p>
          <w:p w14:paraId="26B51A40" w14:textId="21C1CA50" w:rsidR="003C60C3" w:rsidRDefault="003C60C3" w:rsidP="003C60C3">
            <w:pPr>
              <w:pStyle w:val="ListParagraph"/>
              <w:numPr>
                <w:ilvl w:val="0"/>
                <w:numId w:val="19"/>
              </w:numPr>
              <w:rPr>
                <w:rFonts w:eastAsia="PMingLiU"/>
                <w:sz w:val="20"/>
                <w:szCs w:val="22"/>
                <w:lang w:val="en-US" w:eastAsia="zh-TW"/>
              </w:rPr>
            </w:pPr>
            <w:r w:rsidRPr="003C60C3">
              <w:rPr>
                <w:rFonts w:eastAsia="PMingLiU"/>
                <w:sz w:val="20"/>
                <w:szCs w:val="22"/>
                <w:lang w:val="en-US" w:eastAsia="zh-TW"/>
              </w:rPr>
              <w:t xml:space="preserve">When a RedCap UE is performing random access procedure </w:t>
            </w:r>
            <w:r w:rsidRPr="003C60C3">
              <w:rPr>
                <w:rFonts w:eastAsia="PMingLiU"/>
                <w:sz w:val="20"/>
                <w:szCs w:val="22"/>
                <w:lang w:val="en-US" w:eastAsia="zh-TW"/>
              </w:rPr>
              <w:t xml:space="preserve">in TDD, FD-FDD </w:t>
            </w:r>
            <w:r w:rsidRPr="003C60C3">
              <w:rPr>
                <w:rFonts w:eastAsia="PMingLiU"/>
                <w:sz w:val="20"/>
                <w:szCs w:val="22"/>
                <w:lang w:val="en-US" w:eastAsia="zh-TW"/>
              </w:rPr>
              <w:t>or</w:t>
            </w:r>
            <w:r w:rsidRPr="003C60C3">
              <w:rPr>
                <w:rFonts w:eastAsia="PMingLiU"/>
                <w:sz w:val="20"/>
                <w:szCs w:val="22"/>
                <w:lang w:val="en-US" w:eastAsia="zh-TW"/>
              </w:rPr>
              <w:t xml:space="preserve"> HD-FDD modes</w:t>
            </w:r>
            <w:r w:rsidRPr="003C60C3">
              <w:rPr>
                <w:rFonts w:eastAsia="PMingLiU"/>
                <w:sz w:val="20"/>
                <w:szCs w:val="22"/>
                <w:lang w:val="en-US" w:eastAsia="zh-TW"/>
              </w:rPr>
              <w:t xml:space="preserve"> within an active DL BWP, the </w:t>
            </w:r>
            <w:r w:rsidRPr="003C60C3">
              <w:rPr>
                <w:rFonts w:eastAsia="PMingLiU"/>
                <w:sz w:val="20"/>
                <w:szCs w:val="22"/>
                <w:lang w:val="en-US" w:eastAsia="zh-TW"/>
              </w:rPr>
              <w:t xml:space="preserve">UE shall be ready </w:t>
            </w:r>
            <w:r w:rsidRPr="003C60C3">
              <w:rPr>
                <w:rFonts w:eastAsia="PMingLiU"/>
                <w:sz w:val="20"/>
                <w:szCs w:val="22"/>
                <w:lang w:val="en-US" w:eastAsia="zh-TW"/>
              </w:rPr>
              <w:lastRenderedPageBreak/>
              <w:t>to retransmit a PRACH according to the timeline in clauses 8.2 and 8.2A</w:t>
            </w:r>
            <w:r w:rsidRPr="003C60C3">
              <w:rPr>
                <w:rFonts w:eastAsia="PMingLiU"/>
                <w:sz w:val="20"/>
                <w:szCs w:val="22"/>
                <w:lang w:val="en-US" w:eastAsia="zh-TW"/>
              </w:rPr>
              <w:t xml:space="preserve">, if the active DL BWP includes the </w:t>
            </w:r>
            <w:r w:rsidRPr="003C60C3">
              <w:rPr>
                <w:rFonts w:eastAsia="PMingLiU"/>
                <w:sz w:val="20"/>
                <w:szCs w:val="22"/>
                <w:lang w:val="en-US" w:eastAsia="zh-TW"/>
              </w:rPr>
              <w:t>SS/PBCH blocks</w:t>
            </w:r>
            <w:r w:rsidRPr="003C60C3">
              <w:rPr>
                <w:rFonts w:eastAsia="PMingLiU"/>
                <w:sz w:val="20"/>
                <w:szCs w:val="22"/>
                <w:lang w:val="en-US" w:eastAsia="zh-TW"/>
              </w:rPr>
              <w:t xml:space="preserve"> that </w:t>
            </w:r>
            <w:r w:rsidRPr="003C60C3">
              <w:rPr>
                <w:rFonts w:eastAsia="PMingLiU"/>
                <w:sz w:val="20"/>
                <w:szCs w:val="22"/>
                <w:lang w:val="en-US" w:eastAsia="zh-TW"/>
              </w:rPr>
              <w:t>the UE used to obtain SIB1 or the SS/PBCH blocks provided by</w:t>
            </w:r>
            <w:r w:rsidRPr="003C60C3">
              <w:rPr>
                <w:rFonts w:eastAsia="PMingLiU"/>
                <w:sz w:val="20"/>
                <w:szCs w:val="22"/>
                <w:lang w:val="en-US" w:eastAsia="zh-TW"/>
              </w:rPr>
              <w:t xml:space="preserve"> </w:t>
            </w:r>
            <w:r w:rsidRPr="003C60C3">
              <w:rPr>
                <w:rFonts w:eastAsia="PMingLiU"/>
                <w:i/>
                <w:iCs/>
                <w:sz w:val="20"/>
                <w:szCs w:val="22"/>
                <w:lang w:val="en-US" w:eastAsia="zh-TW"/>
              </w:rPr>
              <w:t>NonCellDefiningSSB</w:t>
            </w:r>
            <w:r w:rsidRPr="003C60C3">
              <w:rPr>
                <w:rFonts w:eastAsia="PMingLiU"/>
                <w:sz w:val="20"/>
                <w:szCs w:val="22"/>
                <w:lang w:val="en-US" w:eastAsia="zh-TW"/>
              </w:rPr>
              <w:t>.</w:t>
            </w:r>
          </w:p>
          <w:p w14:paraId="227B2C77" w14:textId="57471B65" w:rsidR="005A0836" w:rsidRPr="003C60C3" w:rsidRDefault="005A0836" w:rsidP="005A0836">
            <w:pPr>
              <w:pStyle w:val="ListParagraph"/>
              <w:rPr>
                <w:rFonts w:eastAsia="PMingLiU"/>
                <w:sz w:val="20"/>
                <w:szCs w:val="22"/>
                <w:lang w:val="en-US" w:eastAsia="zh-TW"/>
              </w:rPr>
            </w:pPr>
          </w:p>
          <w:p w14:paraId="356BB713" w14:textId="56B5B5B4" w:rsidR="003C60C3" w:rsidRPr="003C60C3" w:rsidRDefault="003C60C3" w:rsidP="005A0836">
            <w:pPr>
              <w:pStyle w:val="ListParagraph"/>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in an active DL BWP</w:t>
            </w:r>
            <w:r w:rsidRPr="003C60C3">
              <w:rPr>
                <w:rFonts w:eastAsia="PMingLiU"/>
                <w:sz w:val="20"/>
                <w:szCs w:val="22"/>
                <w:lang w:val="en-US" w:eastAsia="zh-TW"/>
              </w:rPr>
              <w:t xml:space="preserve"> without </w:t>
            </w:r>
            <w:r w:rsidRPr="003C60C3">
              <w:rPr>
                <w:rFonts w:eastAsia="PMingLiU"/>
                <w:sz w:val="20"/>
                <w:szCs w:val="22"/>
                <w:lang w:val="en-US" w:eastAsia="zh-TW"/>
              </w:rPr>
              <w:t xml:space="preserve">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 xml:space="preserve">, the UE shall be ready to retransmit a PRACH </w:t>
            </w:r>
            <w:r w:rsidRPr="003C60C3">
              <w:rPr>
                <w:rFonts w:eastAsia="PMingLiU"/>
                <w:sz w:val="20"/>
                <w:szCs w:val="22"/>
                <w:lang w:val="en-US" w:eastAsia="zh-TW"/>
              </w:rPr>
              <w:t>based on its implementation.</w:t>
            </w:r>
          </w:p>
          <w:p w14:paraId="6FAAFB85" w14:textId="543607F2" w:rsidR="003C60C3" w:rsidRPr="003C60C3" w:rsidRDefault="003C60C3" w:rsidP="003C60C3">
            <w:pPr>
              <w:pStyle w:val="ListParagraph"/>
              <w:ind w:left="1440"/>
              <w:jc w:val="left"/>
              <w:rPr>
                <w:rFonts w:eastAsia="PMingLiU"/>
                <w:lang w:val="en-US" w:eastAsia="zh-TW"/>
              </w:rPr>
            </w:pPr>
          </w:p>
        </w:tc>
      </w:tr>
    </w:tbl>
    <w:p w14:paraId="39EDF90B" w14:textId="77777777" w:rsidR="00E60D24" w:rsidRDefault="00E60D24">
      <w:pPr>
        <w:rPr>
          <w:lang w:val="en-US"/>
        </w:rPr>
      </w:pPr>
    </w:p>
    <w:p w14:paraId="7977F522" w14:textId="77777777" w:rsidR="00E60D24" w:rsidRDefault="00AD32C9">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4"/>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000000">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000000">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000000">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000000">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000000">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000000">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000000">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000000">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000000">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000000">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000000">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 xml:space="preserve">ZTE, </w:t>
            </w:r>
            <w:proofErr w:type="spellStart"/>
            <w:r>
              <w:t>Sanechips</w:t>
            </w:r>
            <w:proofErr w:type="spellEnd"/>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000000">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 xml:space="preserve">ZTE, </w:t>
            </w:r>
            <w:proofErr w:type="spellStart"/>
            <w:r>
              <w:t>Sanechips</w:t>
            </w:r>
            <w:proofErr w:type="spellEnd"/>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000000">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 xml:space="preserve">ZTE, </w:t>
            </w:r>
            <w:proofErr w:type="spellStart"/>
            <w:r>
              <w:t>Sanechips</w:t>
            </w:r>
            <w:proofErr w:type="spellEnd"/>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000000">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 xml:space="preserve">ZTE, </w:t>
            </w:r>
            <w:proofErr w:type="spellStart"/>
            <w:r>
              <w:t>Sanechips</w:t>
            </w:r>
            <w:proofErr w:type="spellEnd"/>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000000">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000000">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000000">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000000">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lastRenderedPageBreak/>
              <w:t>[19]</w:t>
            </w:r>
          </w:p>
        </w:tc>
        <w:tc>
          <w:tcPr>
            <w:tcW w:w="1456" w:type="dxa"/>
            <w:tcMar>
              <w:top w:w="0" w:type="dxa"/>
              <w:left w:w="70" w:type="dxa"/>
              <w:bottom w:w="0" w:type="dxa"/>
              <w:right w:w="70" w:type="dxa"/>
            </w:tcMar>
          </w:tcPr>
          <w:p w14:paraId="377DAAD6" w14:textId="77777777" w:rsidR="00E60D24" w:rsidRDefault="00000000">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000000">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 xml:space="preserve">Huawei, </w:t>
            </w:r>
            <w:proofErr w:type="spellStart"/>
            <w:r>
              <w:t>HiSilicon</w:t>
            </w:r>
            <w:proofErr w:type="spellEnd"/>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000000">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000000">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000000">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 xml:space="preserve">ZTE, </w:t>
            </w:r>
            <w:proofErr w:type="spellStart"/>
            <w:r>
              <w:t>Sanechips</w:t>
            </w:r>
            <w:proofErr w:type="spellEnd"/>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000000">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 xml:space="preserve">ZTE, </w:t>
            </w:r>
            <w:proofErr w:type="spellStart"/>
            <w:r>
              <w:t>Sanechips</w:t>
            </w:r>
            <w:proofErr w:type="spellEnd"/>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000000">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000000">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D12C" w14:textId="77777777" w:rsidR="001C48DD" w:rsidRDefault="001C48DD">
      <w:pPr>
        <w:spacing w:line="240" w:lineRule="auto"/>
      </w:pPr>
      <w:r>
        <w:separator/>
      </w:r>
    </w:p>
  </w:endnote>
  <w:endnote w:type="continuationSeparator" w:id="0">
    <w:p w14:paraId="1A6230A7" w14:textId="77777777" w:rsidR="001C48DD" w:rsidRDefault="001C4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88FB" w14:textId="77777777" w:rsidR="001C48DD" w:rsidRDefault="001C48DD">
      <w:pPr>
        <w:spacing w:after="0"/>
      </w:pPr>
      <w:r>
        <w:separator/>
      </w:r>
    </w:p>
  </w:footnote>
  <w:footnote w:type="continuationSeparator" w:id="0">
    <w:p w14:paraId="46CDC736" w14:textId="77777777" w:rsidR="001C48DD" w:rsidRDefault="001C48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19518">
    <w:abstractNumId w:val="2"/>
  </w:num>
  <w:num w:numId="2" w16cid:durableId="352658912">
    <w:abstractNumId w:val="5"/>
  </w:num>
  <w:num w:numId="3" w16cid:durableId="2066102655">
    <w:abstractNumId w:val="1"/>
  </w:num>
  <w:num w:numId="4" w16cid:durableId="291520416">
    <w:abstractNumId w:val="0"/>
  </w:num>
  <w:num w:numId="5" w16cid:durableId="1996259268">
    <w:abstractNumId w:val="9"/>
  </w:num>
  <w:num w:numId="6" w16cid:durableId="1184369583">
    <w:abstractNumId w:val="10"/>
    <w:lvlOverride w:ilvl="0">
      <w:startOverride w:val="1"/>
    </w:lvlOverride>
  </w:num>
  <w:num w:numId="7" w16cid:durableId="1564638546">
    <w:abstractNumId w:val="11"/>
  </w:num>
  <w:num w:numId="8" w16cid:durableId="781459138">
    <w:abstractNumId w:val="12"/>
  </w:num>
  <w:num w:numId="9" w16cid:durableId="477763982">
    <w:abstractNumId w:val="17"/>
  </w:num>
  <w:num w:numId="10" w16cid:durableId="1048993835">
    <w:abstractNumId w:val="6"/>
  </w:num>
  <w:num w:numId="11" w16cid:durableId="1922327416">
    <w:abstractNumId w:val="13"/>
  </w:num>
  <w:num w:numId="12" w16cid:durableId="242574344">
    <w:abstractNumId w:val="3"/>
  </w:num>
  <w:num w:numId="13" w16cid:durableId="431708063">
    <w:abstractNumId w:val="8"/>
  </w:num>
  <w:num w:numId="14" w16cid:durableId="987898132">
    <w:abstractNumId w:val="7"/>
  </w:num>
  <w:num w:numId="15" w16cid:durableId="631638257">
    <w:abstractNumId w:val="16"/>
  </w:num>
  <w:num w:numId="16" w16cid:durableId="38016562">
    <w:abstractNumId w:val="4"/>
  </w:num>
  <w:num w:numId="17" w16cid:durableId="916400055">
    <w:abstractNumId w:val="15"/>
  </w:num>
  <w:num w:numId="18" w16cid:durableId="365643425">
    <w:abstractNumId w:val="14"/>
  </w:num>
  <w:num w:numId="19" w16cid:durableId="1476069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Specs/archive/38_series/38.214/38214-h30.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76" Type="http://schemas.openxmlformats.org/officeDocument/2006/relationships/hyperlink" Target="https://www.3gpp.org/ftp/TSG_RAN/WG1_RL1/TSGR1_110b-e/Docs/R1-2209850.zip" TargetMode="Externa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66" Type="http://schemas.openxmlformats.org/officeDocument/2006/relationships/hyperlink" Target="https://www.3gpp.org/ftp/TSG_RAN/WG1_RL1/TSGR1_110b-e/Docs/R1-2209164.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0" Type="http://schemas.openxmlformats.org/officeDocument/2006/relationships/footnotes" Target="footnotes.xml"/><Relationship Id="rId19" Type="http://schemas.openxmlformats.org/officeDocument/2006/relationships/hyperlink" Target="https://www.3gpp.org/ftp/tsg_ran/WG1_RL1/TSGR1_110/Docs/R1-2208247.zip" TargetMode="Externa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00477F7-F0EC-4BF8-BDAD-18F3DDAB5EA9}">
  <ds:schemaRefs>
    <ds:schemaRef ds:uri="http://schemas.openxmlformats.org/officeDocument/2006/bibliography"/>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6868</Words>
  <Characters>39153</Characters>
  <Application>Microsoft Office Word</Application>
  <DocSecurity>0</DocSecurity>
  <Lines>326</Lines>
  <Paragraphs>91</Paragraphs>
  <ScaleCrop>false</ScaleCrop>
  <Company>Panasonic Corporation</Company>
  <LinksUpToDate>false</LinksUpToDate>
  <CharactersWithSpaces>45930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11</cp:revision>
  <dcterms:created xsi:type="dcterms:W3CDTF">2022-10-12T16:34:00Z</dcterms:created>
  <dcterms:modified xsi:type="dcterms:W3CDTF">2022-10-12T17:01:00Z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