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77777777" w:rsidR="001C3B41" w:rsidRDefault="00682A1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14:paraId="6DF18860" w14:textId="77777777" w:rsidR="001C3B41" w:rsidRDefault="00682A1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77777777"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the final FLS from the previous RAN1 meeting can be found in [</w:t>
      </w:r>
      <w:hyperlink r:id="rId15" w:history="1">
        <w:r>
          <w:rPr>
            <w:rStyle w:val="afa"/>
            <w:lang w:val="en-US"/>
          </w:rPr>
          <w:t>4</w:t>
        </w:r>
      </w:hyperlink>
      <w:r>
        <w:rPr>
          <w:lang w:val="en-US"/>
        </w:rPr>
        <w:t>], and the 38.213 CR that was agreed in the previous RAN1 meeting can be found in [</w:t>
      </w:r>
      <w:hyperlink r:id="rId16" w:history="1">
        <w:r>
          <w:rPr>
            <w:rStyle w:val="afa"/>
            <w:lang w:val="en-US"/>
          </w:rPr>
          <w:t>5</w:t>
        </w:r>
      </w:hyperlink>
      <w:r>
        <w:rPr>
          <w:lang w:val="en-US"/>
        </w:rPr>
        <w:t>].</w:t>
      </w:r>
    </w:p>
    <w:p w14:paraId="61A4F002" w14:textId="77777777" w:rsidR="001C3B41" w:rsidRDefault="00682A19">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afa"/>
            <w:lang w:val="en-US"/>
          </w:rPr>
          <w:t>22</w:t>
        </w:r>
      </w:hyperlink>
      <w:r>
        <w:rPr>
          <w:lang w:val="en-US"/>
        </w:rPr>
        <w:t>]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EBB55B4" w14:textId="77777777" w:rsidR="001C3B41" w:rsidRDefault="00682A19">
      <w:pPr>
        <w:rPr>
          <w:lang w:val="en-US"/>
        </w:rPr>
      </w:pPr>
      <w:r>
        <w:rPr>
          <w:lang w:val="en-US"/>
        </w:rPr>
        <w:br/>
        <w:t xml:space="preserve">The issues in this document that are expected to be in the focus of the first round of the email discussion are tagged </w:t>
      </w:r>
      <w:r>
        <w:rPr>
          <w:color w:val="FF0000"/>
          <w:lang w:val="en-US"/>
        </w:rPr>
        <w:t>FL1</w:t>
      </w:r>
      <w:r>
        <w:rPr>
          <w:lang w:val="en-US"/>
        </w:rPr>
        <w:t xml:space="preserve"> and they are the same as in the initial FLS provided in [25].</w:t>
      </w:r>
    </w:p>
    <w:p w14:paraId="23D3C0BF" w14:textId="77777777" w:rsidR="001C3B41" w:rsidRDefault="00682A19">
      <w:pPr>
        <w:rPr>
          <w:lang w:val="en-US"/>
        </w:rPr>
      </w:pPr>
      <w:r>
        <w:rPr>
          <w:lang w:val="en-US"/>
        </w:rPr>
        <w:t>Follow the naming convention in this example:</w:t>
      </w:r>
    </w:p>
    <w:p w14:paraId="0D9617A9"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21671AE"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4213FE65"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14134EE6"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43C677BD" w14:textId="77777777" w:rsidR="001C3B41" w:rsidRDefault="00682A1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FEC719E"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1CCF79B7"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5E7D279D"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2658C7A"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0CCAE104"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270EE0"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B728F98" w14:textId="77777777" w:rsidR="001C3B41" w:rsidRDefault="00682A1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4FB77D0" w14:textId="77777777" w:rsidR="001C3B41" w:rsidRDefault="00682A1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3025E1" w14:textId="77777777" w:rsidR="001C3B41" w:rsidRDefault="00682A19">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游明朝"/>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游明朝"/>
                <w:lang w:val="en-US" w:eastAsia="ja-JP"/>
              </w:rPr>
            </w:pPr>
            <w:r>
              <w:rPr>
                <w:rFonts w:eastAsia="游明朝"/>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游明朝"/>
                <w:lang w:val="en-US" w:eastAsia="ja-JP"/>
              </w:rPr>
            </w:pPr>
            <w:r>
              <w:rPr>
                <w:rFonts w:eastAsia="游明朝"/>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游明朝"/>
                <w:lang w:val="en-US" w:eastAsia="ja-JP"/>
              </w:rPr>
            </w:pPr>
            <w:r>
              <w:rPr>
                <w:rFonts w:eastAsia="游明朝"/>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游明朝"/>
                <w:lang w:val="en-US" w:eastAsia="ja-JP"/>
              </w:rPr>
            </w:pPr>
            <w:r>
              <w:rPr>
                <w:rFonts w:eastAsia="游明朝"/>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游明朝"/>
                <w:lang w:val="en-US" w:eastAsia="ja-JP"/>
              </w:rPr>
            </w:pPr>
            <w:r>
              <w:rPr>
                <w:rFonts w:eastAsia="游明朝"/>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4F0959B9" w14:textId="77777777" w:rsidR="001C3B41" w:rsidRDefault="004770D4">
            <w:pPr>
              <w:spacing w:after="0"/>
              <w:jc w:val="center"/>
              <w:rPr>
                <w:rFonts w:eastAsiaTheme="minorEastAsia"/>
                <w:lang w:val="en-US" w:eastAsia="zh-CN"/>
              </w:rPr>
            </w:pPr>
            <w:hyperlink r:id="rId19" w:history="1">
              <w:r w:rsidR="00682A19">
                <w:rPr>
                  <w:rStyle w:val="afa"/>
                  <w:rFonts w:eastAsia="游明朝"/>
                  <w:lang w:val="en-US" w:eastAsia="ja-JP"/>
                </w:rPr>
                <w:t>mayuko.okano.ca@nttdocomo.com</w:t>
              </w:r>
            </w:hyperlink>
          </w:p>
        </w:tc>
      </w:tr>
      <w:tr w:rsidR="001C3B41" w14:paraId="3B873841" w14:textId="77777777">
        <w:tc>
          <w:tcPr>
            <w:tcW w:w="2518" w:type="dxa"/>
          </w:tcPr>
          <w:p w14:paraId="5E27DDCF" w14:textId="77777777" w:rsidR="001C3B41" w:rsidRDefault="00682A19">
            <w:pPr>
              <w:spacing w:after="0"/>
              <w:jc w:val="center"/>
              <w:rPr>
                <w:rFonts w:eastAsia="游明朝"/>
                <w:lang w:eastAsia="ja-JP"/>
              </w:rPr>
            </w:pPr>
            <w:r>
              <w:rPr>
                <w:rFonts w:eastAsia="游明朝"/>
                <w:lang w:eastAsia="ja-JP"/>
              </w:rPr>
              <w:t>Intel</w:t>
            </w:r>
          </w:p>
        </w:tc>
        <w:tc>
          <w:tcPr>
            <w:tcW w:w="2977" w:type="dxa"/>
          </w:tcPr>
          <w:p w14:paraId="3A753E4B" w14:textId="77777777" w:rsidR="001C3B41" w:rsidRDefault="00682A19">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139" w:type="dxa"/>
          </w:tcPr>
          <w:p w14:paraId="3EE392E5" w14:textId="77777777" w:rsidR="001C3B41" w:rsidRDefault="00682A19">
            <w:pPr>
              <w:spacing w:after="0"/>
              <w:jc w:val="center"/>
              <w:rPr>
                <w:rFonts w:eastAsia="游明朝"/>
                <w:lang w:val="en-US" w:eastAsia="ja-JP"/>
              </w:rPr>
            </w:pPr>
            <w:r>
              <w:rPr>
                <w:rFonts w:eastAsia="游明朝"/>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游明朝"/>
                <w:lang w:val="en-US" w:eastAsia="ja-JP"/>
              </w:rPr>
            </w:pPr>
            <w:r>
              <w:rPr>
                <w:rFonts w:eastAsia="游明朝"/>
                <w:lang w:val="en-US" w:eastAsia="ja-JP"/>
              </w:rPr>
              <w:t>CMCC</w:t>
            </w:r>
          </w:p>
        </w:tc>
        <w:tc>
          <w:tcPr>
            <w:tcW w:w="2977" w:type="dxa"/>
          </w:tcPr>
          <w:p w14:paraId="23EFE175" w14:textId="77777777" w:rsidR="001C3B41" w:rsidRDefault="00682A19">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44A8FD7A" w14:textId="77777777" w:rsidR="001C3B41" w:rsidRDefault="00682A19">
            <w:pPr>
              <w:spacing w:after="0"/>
              <w:jc w:val="center"/>
              <w:rPr>
                <w:rFonts w:eastAsia="游明朝"/>
                <w:lang w:val="en-US" w:eastAsia="ja-JP"/>
              </w:rPr>
            </w:pPr>
            <w:r>
              <w:rPr>
                <w:rFonts w:eastAsia="游明朝"/>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游明朝"/>
                <w:lang w:val="en-US" w:eastAsia="ja-JP"/>
              </w:rPr>
            </w:pPr>
            <w:r>
              <w:rPr>
                <w:rFonts w:eastAsia="游明朝"/>
                <w:lang w:val="en-US" w:eastAsia="ja-JP"/>
              </w:rPr>
              <w:t>Sharp</w:t>
            </w:r>
          </w:p>
        </w:tc>
        <w:tc>
          <w:tcPr>
            <w:tcW w:w="2977" w:type="dxa"/>
          </w:tcPr>
          <w:p w14:paraId="67DC6AAD" w14:textId="0F3D7B2B" w:rsidR="00D131B1" w:rsidRDefault="00D131B1" w:rsidP="00D131B1">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39" w:type="dxa"/>
          </w:tcPr>
          <w:p w14:paraId="0DF557D3" w14:textId="4C0020A9" w:rsidR="00D131B1" w:rsidRDefault="00C71462" w:rsidP="00D131B1">
            <w:pPr>
              <w:spacing w:after="0"/>
              <w:jc w:val="center"/>
              <w:rPr>
                <w:rFonts w:eastAsia="游明朝"/>
                <w:lang w:val="en-US" w:eastAsia="ja-JP"/>
              </w:rPr>
            </w:pPr>
            <w:hyperlink r:id="rId20" w:history="1">
              <w:r w:rsidRPr="005F0928">
                <w:rPr>
                  <w:rStyle w:val="afa"/>
                  <w:rFonts w:eastAsia="游明朝"/>
                  <w:lang w:val="en-US" w:eastAsia="ja-JP"/>
                </w:rPr>
                <w:t>liu.liqing@sharp.co.jp</w:t>
              </w:r>
            </w:hyperlink>
          </w:p>
        </w:tc>
      </w:tr>
      <w:tr w:rsidR="00C71462" w14:paraId="2DA19D39" w14:textId="77777777">
        <w:tc>
          <w:tcPr>
            <w:tcW w:w="2518" w:type="dxa"/>
          </w:tcPr>
          <w:p w14:paraId="39117AF4" w14:textId="5F3E2920" w:rsidR="00C71462" w:rsidRPr="00C71462" w:rsidRDefault="00C71462" w:rsidP="00C71462">
            <w:pPr>
              <w:spacing w:after="0"/>
              <w:jc w:val="center"/>
              <w:rPr>
                <w:rFonts w:eastAsia="游明朝"/>
                <w:lang w:eastAsia="ja-JP"/>
              </w:rPr>
            </w:pPr>
            <w:r>
              <w:rPr>
                <w:rFonts w:eastAsia="游明朝"/>
                <w:lang w:eastAsia="ja-JP"/>
              </w:rPr>
              <w:t>NEC</w:t>
            </w:r>
          </w:p>
        </w:tc>
        <w:tc>
          <w:tcPr>
            <w:tcW w:w="2977" w:type="dxa"/>
          </w:tcPr>
          <w:p w14:paraId="6EA6AFAA" w14:textId="6EBCA86F" w:rsidR="00C71462" w:rsidRDefault="00C71462" w:rsidP="00C71462">
            <w:pPr>
              <w:spacing w:after="0"/>
              <w:jc w:val="center"/>
              <w:rPr>
                <w:rFonts w:eastAsia="游明朝" w:hint="eastAsia"/>
                <w:lang w:val="en-US" w:eastAsia="ja-JP"/>
              </w:rPr>
            </w:pPr>
            <w:r>
              <w:rPr>
                <w:rFonts w:eastAsia="游明朝"/>
                <w:lang w:val="en-US" w:eastAsia="ja-JP"/>
              </w:rPr>
              <w:t>Takahiro Sasaki</w:t>
            </w:r>
          </w:p>
        </w:tc>
        <w:tc>
          <w:tcPr>
            <w:tcW w:w="4139" w:type="dxa"/>
          </w:tcPr>
          <w:p w14:paraId="0BAE0279" w14:textId="5696952C" w:rsidR="00C71462" w:rsidRDefault="00C71462" w:rsidP="00C714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游明朝"/>
          <w:lang w:val="en-US" w:eastAsia="ja-JP"/>
        </w:rPr>
        <w:t xml:space="preserve">RAN1#110 agreed the 38.213 CR in </w:t>
      </w:r>
      <w:r>
        <w:rPr>
          <w:lang w:val="en-US"/>
        </w:rPr>
        <w:t>[</w:t>
      </w:r>
      <w:hyperlink r:id="rId21" w:history="1">
        <w:r>
          <w:rPr>
            <w:rStyle w:val="afa"/>
            <w:lang w:val="en-US"/>
          </w:rPr>
          <w:t>5</w:t>
        </w:r>
      </w:hyperlink>
      <w:r>
        <w:rPr>
          <w:lang w:val="en-US"/>
        </w:rPr>
        <w:t>] which contains an incomplete sentence. The incomplete sentence is a remainder from a longer sentence in Proposal 2.1-1d in the FLS in [</w:t>
      </w:r>
      <w:hyperlink r:id="rId22"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3"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游明朝"/>
          <w:lang w:val="en-US" w:eastAsia="ja-JP"/>
        </w:rPr>
      </w:pPr>
      <w:r>
        <w:rPr>
          <w:rFonts w:eastAsia="游明朝"/>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4"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5"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14:paraId="59CB48EA" w14:textId="77777777" w:rsidR="001C3B41" w:rsidRDefault="00682A19">
      <w:pPr>
        <w:rPr>
          <w:rFonts w:eastAsia="游明朝"/>
          <w:lang w:val="en-US" w:eastAsia="ja-JP"/>
        </w:rPr>
      </w:pPr>
      <w:r>
        <w:rPr>
          <w:rFonts w:eastAsia="游明朝"/>
          <w:lang w:val="en-US" w:eastAsia="ja-JP"/>
        </w:rPr>
        <w:br/>
        <w:t>Now, contributions [</w:t>
      </w:r>
      <w:hyperlink r:id="rId26" w:history="1">
        <w:r>
          <w:rPr>
            <w:rStyle w:val="afa"/>
            <w:rFonts w:eastAsia="游明朝"/>
            <w:lang w:val="en-US" w:eastAsia="ja-JP"/>
          </w:rPr>
          <w:t>7</w:t>
        </w:r>
      </w:hyperlink>
      <w:r>
        <w:rPr>
          <w:rFonts w:eastAsia="游明朝"/>
          <w:lang w:val="en-US" w:eastAsia="ja-JP"/>
        </w:rPr>
        <w:t xml:space="preserve">, </w:t>
      </w:r>
      <w:hyperlink r:id="rId27" w:history="1">
        <w:r>
          <w:rPr>
            <w:rStyle w:val="afa"/>
            <w:rFonts w:eastAsia="游明朝"/>
            <w:lang w:val="en-US" w:eastAsia="ja-JP"/>
          </w:rPr>
          <w:t>9</w:t>
        </w:r>
      </w:hyperlink>
      <w:r>
        <w:rPr>
          <w:rFonts w:eastAsia="游明朝"/>
          <w:lang w:val="en-US" w:eastAsia="ja-JP"/>
        </w:rPr>
        <w:t xml:space="preserve">, </w:t>
      </w:r>
      <w:hyperlink r:id="rId28" w:history="1">
        <w:r>
          <w:rPr>
            <w:rStyle w:val="afa"/>
            <w:rFonts w:eastAsia="游明朝"/>
            <w:lang w:val="en-US" w:eastAsia="ja-JP"/>
          </w:rPr>
          <w:t>15</w:t>
        </w:r>
      </w:hyperlink>
      <w:r>
        <w:rPr>
          <w:rFonts w:eastAsia="游明朝"/>
          <w:lang w:val="en-US" w:eastAsia="ja-JP"/>
        </w:rPr>
        <w:t xml:space="preserve">, </w:t>
      </w:r>
      <w:hyperlink r:id="rId29" w:history="1">
        <w:r>
          <w:rPr>
            <w:rStyle w:val="afa"/>
            <w:rFonts w:eastAsia="游明朝"/>
            <w:lang w:val="en-US" w:eastAsia="ja-JP"/>
          </w:rPr>
          <w:t>16</w:t>
        </w:r>
      </w:hyperlink>
      <w:r>
        <w:rPr>
          <w:rFonts w:eastAsia="游明朝"/>
          <w:lang w:val="en-US" w:eastAsia="ja-JP"/>
        </w:rPr>
        <w:t xml:space="preserve">, </w:t>
      </w:r>
      <w:hyperlink r:id="rId30"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31"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66B92D85" w14:textId="77777777" w:rsidR="001C3B41" w:rsidRDefault="00682A19">
      <w:pPr>
        <w:rPr>
          <w:b/>
          <w:bCs/>
          <w:lang w:val="en-US"/>
        </w:rPr>
      </w:pPr>
      <w:r>
        <w:rPr>
          <w:b/>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Furthermore, other parts of the BWP configuration that refer to an SSB (</w:t>
            </w:r>
            <w:proofErr w:type="gramStart"/>
            <w:r>
              <w:rPr>
                <w:rFonts w:cs="Arial"/>
                <w:i/>
                <w:sz w:val="20"/>
                <w:szCs w:val="18"/>
                <w:highlight w:val="yellow"/>
                <w:lang w:eastAsia="sv-SE"/>
              </w:rPr>
              <w:t>e.g.</w:t>
            </w:r>
            <w:proofErr w:type="gramEnd"/>
            <w:r>
              <w:rPr>
                <w:rFonts w:cs="Arial"/>
                <w:i/>
                <w:sz w:val="20"/>
                <w:szCs w:val="18"/>
                <w:highlight w:val="yellow"/>
                <w:lang w:eastAsia="sv-SE"/>
              </w:rPr>
              <w:t xml:space="preserve">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游明朝"/>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游明朝"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游明朝"/>
                <w:lang w:val="en-US" w:eastAsia="ja-JP"/>
              </w:rPr>
              <w:t>Agree with vivo and CATT.</w:t>
            </w:r>
          </w:p>
        </w:tc>
      </w:tr>
      <w:tr w:rsidR="001C3B41" w14:paraId="2E3EB8CE" w14:textId="77777777">
        <w:tc>
          <w:tcPr>
            <w:tcW w:w="1479" w:type="dxa"/>
          </w:tcPr>
          <w:p w14:paraId="735BA6F4" w14:textId="77777777" w:rsidR="001C3B41" w:rsidRDefault="00682A19">
            <w:pPr>
              <w:rPr>
                <w:rFonts w:eastAsia="游明朝"/>
                <w:lang w:eastAsia="ja-JP"/>
              </w:rPr>
            </w:pPr>
            <w:r>
              <w:rPr>
                <w:rFonts w:eastAsia="游明朝"/>
                <w:lang w:eastAsia="ja-JP"/>
              </w:rPr>
              <w:t>OPPO</w:t>
            </w:r>
          </w:p>
        </w:tc>
        <w:tc>
          <w:tcPr>
            <w:tcW w:w="1372" w:type="dxa"/>
          </w:tcPr>
          <w:p w14:paraId="1E20C465" w14:textId="77777777" w:rsidR="001C3B41" w:rsidRDefault="001C3B41">
            <w:pPr>
              <w:tabs>
                <w:tab w:val="left" w:pos="551"/>
              </w:tabs>
              <w:rPr>
                <w:rFonts w:eastAsia="游明朝"/>
                <w:lang w:val="en-US" w:eastAsia="ja-JP"/>
              </w:rPr>
            </w:pPr>
          </w:p>
        </w:tc>
        <w:tc>
          <w:tcPr>
            <w:tcW w:w="6780" w:type="dxa"/>
          </w:tcPr>
          <w:p w14:paraId="6A1B23F1" w14:textId="77777777" w:rsidR="001C3B41" w:rsidRDefault="00682A19">
            <w:pPr>
              <w:rPr>
                <w:rFonts w:eastAsia="游明朝"/>
                <w:lang w:val="en-US" w:eastAsia="ja-JP"/>
              </w:rPr>
            </w:pPr>
            <w:r>
              <w:rPr>
                <w:rFonts w:eastAsia="游明朝"/>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游明朝"/>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游明朝"/>
                <w:lang w:val="en-US" w:eastAsia="ja-JP"/>
              </w:rPr>
            </w:pPr>
            <w:r>
              <w:rPr>
                <w:rFonts w:eastAsiaTheme="minorEastAsia"/>
                <w:lang w:val="en-US" w:eastAsia="zh-CN"/>
              </w:rPr>
              <w:t>Y</w:t>
            </w:r>
          </w:p>
        </w:tc>
        <w:tc>
          <w:tcPr>
            <w:tcW w:w="6780" w:type="dxa"/>
          </w:tcPr>
          <w:p w14:paraId="6C804FBC" w14:textId="77777777" w:rsidR="001C3B41" w:rsidRDefault="00682A19">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游明朝"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游明朝"/>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游明朝"/>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游明朝"/>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游明朝"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bl>
    <w:p w14:paraId="6CD6D753" w14:textId="77777777" w:rsidR="001C3B41" w:rsidRDefault="001C3B41">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游明朝"/>
          <w:lang w:val="en-US" w:eastAsia="ja-JP"/>
        </w:rPr>
        <w:t xml:space="preserve">RAN1#110 agreed the 38.213 CR in </w:t>
      </w:r>
      <w:r>
        <w:rPr>
          <w:lang w:val="en-US"/>
        </w:rPr>
        <w:t>[</w:t>
      </w:r>
      <w:hyperlink r:id="rId32" w:history="1">
        <w:r>
          <w:rPr>
            <w:rStyle w:val="afa"/>
            <w:lang w:val="en-US"/>
          </w:rPr>
          <w:t>5</w:t>
        </w:r>
      </w:hyperlink>
      <w:r>
        <w:rPr>
          <w:lang w:val="en-US"/>
        </w:rPr>
        <w:t>] which clarifies the handling of several NCD-SSB collision cases:</w:t>
      </w:r>
    </w:p>
    <w:p w14:paraId="4C3A3012" w14:textId="77777777" w:rsidR="001C3B41" w:rsidRDefault="00682A19">
      <w:pPr>
        <w:pStyle w:val="afe"/>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e"/>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e"/>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3" w:history="1">
        <w:r>
          <w:rPr>
            <w:rStyle w:val="afa"/>
            <w:rFonts w:eastAsia="游明朝"/>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e"/>
        <w:numPr>
          <w:ilvl w:val="0"/>
          <w:numId w:val="14"/>
        </w:numPr>
        <w:rPr>
          <w:sz w:val="20"/>
          <w:szCs w:val="20"/>
          <w:lang w:val="en-US"/>
        </w:rPr>
      </w:pPr>
      <w:r>
        <w:rPr>
          <w:sz w:val="20"/>
          <w:szCs w:val="20"/>
          <w:lang w:val="en-US"/>
        </w:rPr>
        <w:t>Contribution [</w:t>
      </w:r>
      <w:hyperlink r:id="rId34" w:history="1">
        <w:r>
          <w:rPr>
            <w:rStyle w:val="afa"/>
            <w:sz w:val="20"/>
            <w:szCs w:val="20"/>
            <w:lang w:val="en-US"/>
          </w:rPr>
          <w:t>17</w:t>
        </w:r>
      </w:hyperlink>
      <w:r>
        <w:rPr>
          <w:sz w:val="20"/>
          <w:szCs w:val="20"/>
          <w:lang w:val="en-US"/>
        </w:rPr>
        <w:t>] proposes to add a new paragraph for DL inspired by the existing paragraph for TDD UL:</w:t>
      </w:r>
    </w:p>
    <w:tbl>
      <w:tblPr>
        <w:tblStyle w:val="af7"/>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afe"/>
        <w:rPr>
          <w:rFonts w:ascii="Times New Roman" w:hAnsi="Times New Roman" w:cs="Times New Roman"/>
          <w:sz w:val="20"/>
          <w:szCs w:val="20"/>
          <w:lang w:val="en-US"/>
        </w:rPr>
      </w:pPr>
    </w:p>
    <w:p w14:paraId="1C4D2B47" w14:textId="77777777" w:rsidR="001C3B41" w:rsidRDefault="00682A1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5"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4DB81CBE" w14:textId="77777777">
        <w:tc>
          <w:tcPr>
            <w:tcW w:w="1479"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tc>
          <w:tcPr>
            <w:tcW w:w="1479"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tc>
          <w:tcPr>
            <w:tcW w:w="1479"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tc>
          <w:tcPr>
            <w:tcW w:w="1479" w:type="dxa"/>
          </w:tcPr>
          <w:p w14:paraId="68811B56"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tc>
          <w:tcPr>
            <w:tcW w:w="1479" w:type="dxa"/>
          </w:tcPr>
          <w:p w14:paraId="15B5D17D"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tc>
          <w:tcPr>
            <w:tcW w:w="1479"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tc>
          <w:tcPr>
            <w:tcW w:w="1479"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tc>
          <w:tcPr>
            <w:tcW w:w="1479"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tc>
          <w:tcPr>
            <w:tcW w:w="1479"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tc>
          <w:tcPr>
            <w:tcW w:w="1479" w:type="dxa"/>
          </w:tcPr>
          <w:p w14:paraId="7A0360EE"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EAA80D6"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1E1D8283" w14:textId="77777777" w:rsidR="001C3B41" w:rsidRDefault="00682A19">
            <w:pPr>
              <w:rPr>
                <w:rFonts w:eastAsiaTheme="minorEastAsia"/>
                <w:lang w:val="en-US" w:eastAsia="zh-CN"/>
              </w:rPr>
            </w:pPr>
            <w:r>
              <w:rPr>
                <w:rFonts w:eastAsia="游明朝"/>
                <w:lang w:val="en-US" w:eastAsia="ja-JP"/>
              </w:rPr>
              <w:t>We are fine to discuss with high priority. The later CR [6] seems simpler and clear enough.</w:t>
            </w:r>
          </w:p>
        </w:tc>
      </w:tr>
      <w:tr w:rsidR="001C3B41" w14:paraId="5EBCCAD6" w14:textId="77777777">
        <w:tc>
          <w:tcPr>
            <w:tcW w:w="1479" w:type="dxa"/>
          </w:tcPr>
          <w:p w14:paraId="30B37847" w14:textId="77777777" w:rsidR="001C3B41" w:rsidRDefault="00682A19">
            <w:pPr>
              <w:rPr>
                <w:rFonts w:eastAsia="游明朝"/>
                <w:lang w:val="en-US" w:eastAsia="ja-JP"/>
              </w:rPr>
            </w:pPr>
            <w:r>
              <w:rPr>
                <w:rFonts w:eastAsiaTheme="minorEastAsia"/>
                <w:lang w:val="en-US" w:eastAsia="zh-CN"/>
              </w:rPr>
              <w:t>OPPO</w:t>
            </w:r>
          </w:p>
        </w:tc>
        <w:tc>
          <w:tcPr>
            <w:tcW w:w="1372" w:type="dxa"/>
          </w:tcPr>
          <w:p w14:paraId="701A0572" w14:textId="77777777" w:rsidR="001C3B41" w:rsidRDefault="00682A19">
            <w:pPr>
              <w:tabs>
                <w:tab w:val="left" w:pos="551"/>
              </w:tabs>
              <w:rPr>
                <w:rFonts w:eastAsia="游明朝"/>
                <w:lang w:val="en-US" w:eastAsia="ja-JP"/>
              </w:rPr>
            </w:pPr>
            <w:r>
              <w:rPr>
                <w:rFonts w:eastAsiaTheme="minorEastAsia"/>
                <w:lang w:val="en-US" w:eastAsia="zh-CN"/>
              </w:rPr>
              <w:t>High</w:t>
            </w:r>
          </w:p>
        </w:tc>
        <w:tc>
          <w:tcPr>
            <w:tcW w:w="6780" w:type="dxa"/>
          </w:tcPr>
          <w:p w14:paraId="314FD576" w14:textId="77777777" w:rsidR="001C3B41" w:rsidRDefault="00682A19">
            <w:pPr>
              <w:tabs>
                <w:tab w:val="left" w:pos="2187"/>
              </w:tabs>
              <w:jc w:val="left"/>
              <w:rPr>
                <w:rFonts w:eastAsia="游明朝"/>
                <w:lang w:val="en-US" w:eastAsia="ja-JP"/>
              </w:rPr>
            </w:pPr>
            <w:r>
              <w:rPr>
                <w:rFonts w:eastAsia="游明朝"/>
                <w:lang w:val="en-US" w:eastAsia="ja-JP"/>
              </w:rPr>
              <w:t>We can discuss the detail.</w:t>
            </w:r>
          </w:p>
        </w:tc>
      </w:tr>
      <w:tr w:rsidR="001C3B41" w14:paraId="58DC5271" w14:textId="77777777">
        <w:tc>
          <w:tcPr>
            <w:tcW w:w="1479"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D12099" w14:textId="77777777" w:rsidR="001C3B41" w:rsidRDefault="00682A19">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1C3B41" w14:paraId="04E9D644" w14:textId="77777777">
        <w:tc>
          <w:tcPr>
            <w:tcW w:w="1479"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BCCAB48" w14:textId="77777777" w:rsidR="001C3B41" w:rsidRDefault="001C3B41">
            <w:pPr>
              <w:tabs>
                <w:tab w:val="left" w:pos="551"/>
              </w:tabs>
              <w:rPr>
                <w:rFonts w:eastAsiaTheme="minorEastAsia"/>
                <w:lang w:val="en-US" w:eastAsia="zh-CN"/>
              </w:rPr>
            </w:pPr>
          </w:p>
        </w:tc>
        <w:tc>
          <w:tcPr>
            <w:tcW w:w="6780"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tc>
          <w:tcPr>
            <w:tcW w:w="1479"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tc>
          <w:tcPr>
            <w:tcW w:w="1479" w:type="dxa"/>
          </w:tcPr>
          <w:p w14:paraId="618D68A4" w14:textId="40761D35"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8F456D7" w14:textId="0E4B55AB"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20B421DE" w14:textId="2993F6C1" w:rsidR="00D131B1" w:rsidRDefault="00D131B1" w:rsidP="00D131B1">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C71462" w14:paraId="05A16569" w14:textId="77777777">
        <w:tc>
          <w:tcPr>
            <w:tcW w:w="1479" w:type="dxa"/>
          </w:tcPr>
          <w:p w14:paraId="739AEDD6" w14:textId="350BEB12" w:rsidR="00C71462" w:rsidRDefault="00C71462" w:rsidP="00C71462">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9A30F00" w14:textId="2545EA55" w:rsidR="00C71462" w:rsidRDefault="00C71462" w:rsidP="00C71462">
            <w:pPr>
              <w:tabs>
                <w:tab w:val="left" w:pos="551"/>
              </w:tabs>
              <w:rPr>
                <w:rFonts w:eastAsia="游明朝" w:hint="eastAsia"/>
                <w:lang w:val="en-US" w:eastAsia="ja-JP"/>
              </w:rPr>
            </w:pPr>
            <w:r>
              <w:rPr>
                <w:rFonts w:eastAsia="游明朝" w:hint="eastAsia"/>
                <w:lang w:val="en-US" w:eastAsia="ja-JP"/>
              </w:rPr>
              <w:t>M</w:t>
            </w:r>
            <w:r>
              <w:rPr>
                <w:rFonts w:eastAsia="游明朝"/>
                <w:lang w:val="en-US" w:eastAsia="ja-JP"/>
              </w:rPr>
              <w:t>edium</w:t>
            </w:r>
          </w:p>
        </w:tc>
        <w:tc>
          <w:tcPr>
            <w:tcW w:w="6780" w:type="dxa"/>
          </w:tcPr>
          <w:p w14:paraId="1F8327FA" w14:textId="063B7BB9" w:rsidR="00C71462" w:rsidRDefault="00C71462" w:rsidP="00C71462">
            <w:pPr>
              <w:rPr>
                <w:rFonts w:eastAsia="游明朝" w:hint="eastAsia"/>
                <w:lang w:val="en-US" w:eastAsia="ja-JP"/>
              </w:rPr>
            </w:pPr>
            <w:r>
              <w:rPr>
                <w:rFonts w:eastAsia="游明朝"/>
                <w:lang w:val="en-US" w:eastAsia="ja-JP"/>
              </w:rPr>
              <w:t>[6] would be preferable.</w:t>
            </w:r>
          </w:p>
        </w:tc>
      </w:tr>
    </w:tbl>
    <w:p w14:paraId="32D9667D" w14:textId="77777777" w:rsidR="001C3B41" w:rsidRDefault="001C3B41">
      <w:pPr>
        <w:rPr>
          <w:lang w:val="en-US"/>
        </w:rPr>
      </w:pPr>
    </w:p>
    <w:p w14:paraId="593DA040" w14:textId="77777777" w:rsidR="001C3B41" w:rsidRDefault="00682A19">
      <w:pPr>
        <w:pStyle w:val="1"/>
        <w:numPr>
          <w:ilvl w:val="0"/>
          <w:numId w:val="0"/>
        </w:numPr>
        <w:ind w:left="1134" w:hanging="1134"/>
        <w:rPr>
          <w:lang w:val="en-US"/>
        </w:rPr>
      </w:pPr>
      <w:r>
        <w:rPr>
          <w:lang w:val="en-US"/>
        </w:rPr>
        <w:t>Issue #3: Collision between UL transmission and NCD-SSB</w:t>
      </w:r>
    </w:p>
    <w:p w14:paraId="2C39A519" w14:textId="77777777" w:rsidR="001C3B41" w:rsidRDefault="00682A19">
      <w:pPr>
        <w:rPr>
          <w:lang w:val="en-US"/>
        </w:rPr>
      </w:pPr>
      <w:r>
        <w:rPr>
          <w:rFonts w:eastAsia="游明朝"/>
          <w:lang w:val="en-US" w:eastAsia="ja-JP"/>
        </w:rPr>
        <w:t xml:space="preserve">As mentioned above, RAN1#110 agreed the 38.213 CR in </w:t>
      </w:r>
      <w:r>
        <w:rPr>
          <w:lang w:val="en-US"/>
        </w:rPr>
        <w:t>[</w:t>
      </w:r>
      <w:hyperlink r:id="rId36" w:history="1">
        <w:r>
          <w:rPr>
            <w:rStyle w:val="afa"/>
            <w:lang w:val="en-US"/>
          </w:rPr>
          <w:t>5</w:t>
        </w:r>
      </w:hyperlink>
      <w:r>
        <w:rPr>
          <w:lang w:val="en-US"/>
        </w:rPr>
        <w:t>] which clarifies these NCD-SSB collision cases:</w:t>
      </w:r>
    </w:p>
    <w:p w14:paraId="3A7F6E7F" w14:textId="77777777" w:rsidR="001C3B41" w:rsidRDefault="00682A19">
      <w:pPr>
        <w:pStyle w:val="afe"/>
        <w:numPr>
          <w:ilvl w:val="0"/>
          <w:numId w:val="13"/>
        </w:numPr>
        <w:rPr>
          <w:sz w:val="20"/>
          <w:szCs w:val="22"/>
          <w:lang w:val="en-US"/>
        </w:rPr>
      </w:pPr>
      <w:r>
        <w:rPr>
          <w:sz w:val="20"/>
          <w:szCs w:val="22"/>
          <w:lang w:val="en-US"/>
        </w:rPr>
        <w:t>Collision between PUCCH repetition and NCD-SSB in TDD</w:t>
      </w:r>
    </w:p>
    <w:p w14:paraId="45BEE3BD" w14:textId="77777777" w:rsidR="001C3B41" w:rsidRDefault="00682A19">
      <w:pPr>
        <w:pStyle w:val="afe"/>
        <w:numPr>
          <w:ilvl w:val="0"/>
          <w:numId w:val="13"/>
        </w:numPr>
        <w:rPr>
          <w:sz w:val="20"/>
          <w:szCs w:val="22"/>
          <w:lang w:val="en-US"/>
        </w:rPr>
      </w:pPr>
      <w:r>
        <w:rPr>
          <w:sz w:val="20"/>
          <w:szCs w:val="22"/>
          <w:lang w:val="en-US"/>
        </w:rPr>
        <w:t>Collision between other UL transmission and NCD-SSB in TDD</w:t>
      </w:r>
    </w:p>
    <w:p w14:paraId="4733AF30" w14:textId="77777777" w:rsidR="001C3B41" w:rsidRDefault="00682A19">
      <w:pPr>
        <w:pStyle w:val="afe"/>
        <w:numPr>
          <w:ilvl w:val="0"/>
          <w:numId w:val="13"/>
        </w:numPr>
        <w:rPr>
          <w:sz w:val="20"/>
          <w:szCs w:val="22"/>
          <w:lang w:val="en-US"/>
        </w:rPr>
      </w:pPr>
      <w:r>
        <w:rPr>
          <w:sz w:val="20"/>
          <w:szCs w:val="22"/>
          <w:lang w:val="en-US"/>
        </w:rPr>
        <w:t>Collision between PDCCH and NCD-SSB</w:t>
      </w:r>
    </w:p>
    <w:p w14:paraId="24D4A300" w14:textId="77777777" w:rsidR="001C3B41" w:rsidRDefault="00682A19">
      <w:pPr>
        <w:rPr>
          <w:lang w:val="en-US" w:eastAsia="ja-JP"/>
        </w:rPr>
      </w:pPr>
      <w:r>
        <w:rPr>
          <w:lang w:val="en-US" w:eastAsia="ja-JP"/>
        </w:rPr>
        <w:t xml:space="preserve">Now, new contributions </w:t>
      </w:r>
      <w:r>
        <w:rPr>
          <w:szCs w:val="22"/>
          <w:lang w:val="en-US"/>
        </w:rPr>
        <w:t xml:space="preserve">propose to make similar clarifications in </w:t>
      </w:r>
      <w:hyperlink r:id="rId37" w:history="1">
        <w:r>
          <w:rPr>
            <w:rStyle w:val="afa"/>
            <w:rFonts w:eastAsia="游明朝"/>
            <w:lang w:val="en-US" w:eastAsia="ja-JP"/>
          </w:rPr>
          <w:t>38.213</w:t>
        </w:r>
      </w:hyperlink>
      <w:r>
        <w:rPr>
          <w:szCs w:val="22"/>
          <w:lang w:val="en-US"/>
        </w:rPr>
        <w:t xml:space="preserve"> for the handling of collision between other UL transmission and NCD-SSB:</w:t>
      </w:r>
    </w:p>
    <w:p w14:paraId="0C7DF352" w14:textId="77777777" w:rsidR="001C3B41" w:rsidRDefault="00682A19">
      <w:pPr>
        <w:pStyle w:val="afe"/>
        <w:numPr>
          <w:ilvl w:val="0"/>
          <w:numId w:val="15"/>
        </w:numPr>
        <w:rPr>
          <w:sz w:val="20"/>
          <w:szCs w:val="20"/>
          <w:lang w:val="en-US"/>
        </w:rPr>
      </w:pPr>
      <w:r>
        <w:rPr>
          <w:sz w:val="20"/>
          <w:szCs w:val="20"/>
          <w:lang w:val="en-US"/>
        </w:rPr>
        <w:t>Contribution [</w:t>
      </w:r>
      <w:hyperlink r:id="rId38" w:history="1">
        <w:r>
          <w:rPr>
            <w:rStyle w:val="afa"/>
            <w:sz w:val="20"/>
            <w:szCs w:val="20"/>
            <w:lang w:val="en-US"/>
          </w:rPr>
          <w:t>12</w:t>
        </w:r>
      </w:hyperlink>
      <w:r>
        <w:rPr>
          <w:sz w:val="20"/>
          <w:szCs w:val="20"/>
          <w:lang w:val="en-US"/>
        </w:rPr>
        <w:t xml:space="preserve">] proposes to clarify in </w:t>
      </w:r>
      <w:hyperlink r:id="rId39" w:history="1">
        <w:r>
          <w:rPr>
            <w:rStyle w:val="afa"/>
            <w:rFonts w:eastAsia="游明朝"/>
            <w:sz w:val="20"/>
            <w:szCs w:val="20"/>
            <w:lang w:val="en-US"/>
          </w:rPr>
          <w:t>38.213</w:t>
        </w:r>
      </w:hyperlink>
      <w:r>
        <w:rPr>
          <w:rFonts w:eastAsia="游明朝"/>
          <w:sz w:val="20"/>
          <w:szCs w:val="20"/>
          <w:lang w:val="en-US"/>
        </w:rPr>
        <w:t xml:space="preserve"> clauses 8.1 and 8.1A </w:t>
      </w:r>
      <w:r>
        <w:rPr>
          <w:sz w:val="20"/>
          <w:szCs w:val="20"/>
          <w:lang w:val="en-US"/>
        </w:rPr>
        <w:t>that the specification text for RO validation concerns not only CD-SSB but also NCD-SSB.</w:t>
      </w:r>
    </w:p>
    <w:p w14:paraId="56EC4CBB" w14:textId="77777777" w:rsidR="001C3B41" w:rsidRDefault="00682A19">
      <w:pPr>
        <w:pStyle w:val="afe"/>
        <w:numPr>
          <w:ilvl w:val="1"/>
          <w:numId w:val="15"/>
        </w:numPr>
        <w:rPr>
          <w:sz w:val="20"/>
          <w:szCs w:val="22"/>
          <w:lang w:val="en-US"/>
        </w:rPr>
      </w:pPr>
      <w:r>
        <w:rPr>
          <w:sz w:val="20"/>
          <w:szCs w:val="22"/>
          <w:lang w:val="en-US"/>
        </w:rPr>
        <w:t>Contribution [</w:t>
      </w:r>
      <w:hyperlink r:id="rId40" w:history="1">
        <w:r>
          <w:rPr>
            <w:rStyle w:val="afa"/>
            <w:sz w:val="20"/>
            <w:szCs w:val="22"/>
            <w:lang w:val="en-US"/>
          </w:rPr>
          <w:t>11</w:t>
        </w:r>
      </w:hyperlink>
      <w:r>
        <w:rPr>
          <w:sz w:val="20"/>
          <w:szCs w:val="22"/>
          <w:lang w:val="en-US"/>
        </w:rPr>
        <w:t xml:space="preserve"> (section 2.3)] provides some additional discussion on the above draft CR.</w:t>
      </w:r>
    </w:p>
    <w:p w14:paraId="424887C3" w14:textId="77777777" w:rsidR="001C3B41" w:rsidRDefault="00682A19">
      <w:pPr>
        <w:pStyle w:val="afe"/>
        <w:numPr>
          <w:ilvl w:val="0"/>
          <w:numId w:val="15"/>
        </w:numPr>
        <w:rPr>
          <w:sz w:val="20"/>
          <w:szCs w:val="22"/>
          <w:lang w:val="en-US"/>
        </w:rPr>
      </w:pPr>
      <w:r>
        <w:rPr>
          <w:sz w:val="20"/>
          <w:szCs w:val="22"/>
          <w:lang w:val="en-US"/>
        </w:rPr>
        <w:t>Contribution [</w:t>
      </w:r>
      <w:hyperlink r:id="rId41" w:history="1">
        <w:r>
          <w:rPr>
            <w:rStyle w:val="afa"/>
            <w:sz w:val="20"/>
            <w:szCs w:val="22"/>
            <w:lang w:val="en-US"/>
          </w:rPr>
          <w:t>21</w:t>
        </w:r>
      </w:hyperlink>
      <w:r>
        <w:rPr>
          <w:sz w:val="20"/>
          <w:szCs w:val="22"/>
          <w:lang w:val="en-US"/>
        </w:rPr>
        <w:t xml:space="preserve"> (section 3)] makes the following proposals related to RO validation in TDD:</w:t>
      </w:r>
    </w:p>
    <w:p w14:paraId="738D17E8" w14:textId="77777777" w:rsidR="001C3B41" w:rsidRDefault="00682A19">
      <w:pPr>
        <w:pStyle w:val="afe"/>
        <w:numPr>
          <w:ilvl w:val="1"/>
          <w:numId w:val="15"/>
        </w:numPr>
        <w:rPr>
          <w:sz w:val="20"/>
          <w:szCs w:val="20"/>
          <w:lang w:val="en-US"/>
        </w:rPr>
      </w:pPr>
      <w:r>
        <w:rPr>
          <w:sz w:val="20"/>
          <w:szCs w:val="20"/>
          <w:lang w:val="en-US"/>
        </w:rPr>
        <w:t xml:space="preserve">For operation on a single carrier in unpaired spectrum, a </w:t>
      </w:r>
      <w:proofErr w:type="spellStart"/>
      <w:r>
        <w:rPr>
          <w:sz w:val="20"/>
          <w:szCs w:val="20"/>
          <w:lang w:val="en-US"/>
        </w:rPr>
        <w:t>RedCap</w:t>
      </w:r>
      <w:proofErr w:type="spellEnd"/>
      <w:r>
        <w:rPr>
          <w:sz w:val="20"/>
          <w:szCs w:val="20"/>
          <w:lang w:val="en-US"/>
        </w:rPr>
        <w:t xml:space="preserve"> UE does not expect to transmit PRACH, or PUSCH, or PUCCH, or SRS in a set of symbols of a slot indicated presence of SS/PBCH blocks within the active DL BWP by </w:t>
      </w:r>
      <w:proofErr w:type="spellStart"/>
      <w:r>
        <w:rPr>
          <w:i/>
          <w:iCs/>
          <w:sz w:val="20"/>
          <w:szCs w:val="20"/>
          <w:lang w:val="en-US"/>
        </w:rPr>
        <w:t>ssb-PositionsInBurst</w:t>
      </w:r>
      <w:proofErr w:type="spellEnd"/>
      <w:r>
        <w:rPr>
          <w:sz w:val="20"/>
          <w:szCs w:val="20"/>
          <w:lang w:val="en-US"/>
        </w:rPr>
        <w:t xml:space="preserve"> in SIB1 or by </w:t>
      </w:r>
      <w:proofErr w:type="spellStart"/>
      <w:r>
        <w:rPr>
          <w:i/>
          <w:iCs/>
          <w:sz w:val="20"/>
          <w:szCs w:val="20"/>
          <w:lang w:val="en-US"/>
        </w:rPr>
        <w:t>ServingCellConfigCommon</w:t>
      </w:r>
      <w:proofErr w:type="spellEnd"/>
      <w:r>
        <w:rPr>
          <w:sz w:val="20"/>
          <w:szCs w:val="20"/>
          <w:lang w:val="en-US"/>
        </w:rPr>
        <w:t xml:space="preserve">, or by </w:t>
      </w:r>
      <w:proofErr w:type="spellStart"/>
      <w:r>
        <w:rPr>
          <w:i/>
          <w:iCs/>
          <w:sz w:val="20"/>
          <w:szCs w:val="20"/>
          <w:lang w:val="en-US"/>
        </w:rPr>
        <w:t>NonCellDefiningSSB</w:t>
      </w:r>
      <w:proofErr w:type="spellEnd"/>
      <w:r>
        <w:rPr>
          <w:sz w:val="20"/>
          <w:szCs w:val="20"/>
          <w:lang w:val="en-US"/>
        </w:rPr>
        <w:t xml:space="preserve">. The UE does not expect the set of symbols of the slot to be indicated as </w:t>
      </w:r>
      <w:r>
        <w:rPr>
          <w:sz w:val="20"/>
          <w:szCs w:val="20"/>
          <w:lang w:val="en-US"/>
        </w:rPr>
        <w:lastRenderedPageBreak/>
        <w:t xml:space="preserve">uplink by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ConfigurationCommon</w:t>
      </w:r>
      <w:proofErr w:type="spellEnd"/>
      <w:r>
        <w:rPr>
          <w:sz w:val="20"/>
          <w:szCs w:val="20"/>
          <w:lang w:val="en-US"/>
        </w:rPr>
        <w:t xml:space="preserve">, or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ConfigurationDedicated</w:t>
      </w:r>
      <w:proofErr w:type="spellEnd"/>
      <w:r>
        <w:rPr>
          <w:sz w:val="20"/>
          <w:szCs w:val="20"/>
          <w:lang w:val="en-US"/>
        </w:rPr>
        <w:t>, when provided to the UE.</w:t>
      </w:r>
    </w:p>
    <w:p w14:paraId="06DB17D8" w14:textId="77777777" w:rsidR="001C3B41" w:rsidRDefault="00682A19">
      <w:pPr>
        <w:pStyle w:val="afe"/>
        <w:numPr>
          <w:ilvl w:val="1"/>
          <w:numId w:val="15"/>
        </w:numPr>
        <w:rPr>
          <w:sz w:val="20"/>
          <w:szCs w:val="20"/>
          <w:lang w:val="en-US"/>
        </w:rPr>
      </w:pPr>
      <w:r>
        <w:rPr>
          <w:sz w:val="20"/>
          <w:szCs w:val="20"/>
          <w:lang w:val="en-US"/>
        </w:rPr>
        <w:t xml:space="preserve">For operation on a single carrier in unpaired spectrum, if a </w:t>
      </w:r>
      <w:proofErr w:type="spellStart"/>
      <w:r>
        <w:rPr>
          <w:sz w:val="20"/>
          <w:szCs w:val="20"/>
          <w:lang w:val="en-US"/>
        </w:rPr>
        <w:t>RedCap</w:t>
      </w:r>
      <w:proofErr w:type="spellEnd"/>
      <w:r>
        <w:rPr>
          <w:sz w:val="20"/>
          <w:szCs w:val="20"/>
          <w:lang w:val="en-US"/>
        </w:rPr>
        <w:t xml:space="preserve"> UE operates on an active DL BWP configured with NCD-SSB and on an active UL BWP configured with PRACH resources: </w:t>
      </w:r>
    </w:p>
    <w:p w14:paraId="1E2E76FD" w14:textId="77777777" w:rsidR="001C3B41" w:rsidRDefault="00682A19">
      <w:pPr>
        <w:pStyle w:val="afe"/>
        <w:numPr>
          <w:ilvl w:val="2"/>
          <w:numId w:val="15"/>
        </w:numPr>
        <w:rPr>
          <w:sz w:val="20"/>
          <w:szCs w:val="20"/>
          <w:lang w:val="en-US"/>
        </w:rPr>
      </w:pPr>
      <w:r>
        <w:rPr>
          <w:sz w:val="20"/>
          <w:szCs w:val="20"/>
          <w:lang w:val="en-US"/>
        </w:rPr>
        <w:t>the valid PRACH occasion(s) will not overlap with SSB symbols of NCD-SSB and CD-SSB</w:t>
      </w:r>
    </w:p>
    <w:p w14:paraId="77978041" w14:textId="77777777" w:rsidR="001C3B41" w:rsidRDefault="00682A19">
      <w:pPr>
        <w:pStyle w:val="afe"/>
        <w:numPr>
          <w:ilvl w:val="2"/>
          <w:numId w:val="15"/>
        </w:numPr>
        <w:rPr>
          <w:sz w:val="20"/>
          <w:szCs w:val="20"/>
          <w:lang w:val="en-US"/>
        </w:rPr>
      </w:pPr>
      <w:r>
        <w:rPr>
          <w:sz w:val="20"/>
          <w:szCs w:val="20"/>
          <w:lang w:val="en-US"/>
        </w:rPr>
        <w:t xml:space="preserve">the UE does not expect to be configured with a SS/PBCH block by </w:t>
      </w:r>
      <w:proofErr w:type="spellStart"/>
      <w:r>
        <w:rPr>
          <w:i/>
          <w:iCs/>
          <w:sz w:val="20"/>
          <w:szCs w:val="20"/>
          <w:lang w:val="en-US"/>
        </w:rPr>
        <w:t>NonCellDefiningSSB</w:t>
      </w:r>
      <w:proofErr w:type="spellEnd"/>
      <w:r>
        <w:rPr>
          <w:sz w:val="20"/>
          <w:szCs w:val="20"/>
          <w:lang w:val="en-US"/>
        </w:rPr>
        <w:t xml:space="preserve">, which ends within </w:t>
      </w:r>
      <w:proofErr w:type="spellStart"/>
      <w:r>
        <w:rPr>
          <w:i/>
          <w:iCs/>
          <w:sz w:val="20"/>
          <w:szCs w:val="20"/>
          <w:lang w:val="en-US"/>
        </w:rPr>
        <w:t>Ngap</w:t>
      </w:r>
      <w:proofErr w:type="spellEnd"/>
      <w:r>
        <w:rPr>
          <w:sz w:val="20"/>
          <w:szCs w:val="20"/>
          <w:lang w:val="en-US"/>
        </w:rPr>
        <w:t xml:space="preserve"> symbols of starting symbol of a valid PRACH occasion configured for </w:t>
      </w:r>
      <w:proofErr w:type="spellStart"/>
      <w:r>
        <w:rPr>
          <w:sz w:val="20"/>
          <w:szCs w:val="20"/>
          <w:lang w:val="en-US"/>
        </w:rPr>
        <w:t>RedCap</w:t>
      </w:r>
      <w:proofErr w:type="spellEnd"/>
      <w:r>
        <w:rPr>
          <w:sz w:val="20"/>
          <w:szCs w:val="20"/>
          <w:lang w:val="en-US"/>
        </w:rPr>
        <w:t xml:space="preserve"> UE or succeeds a valid PRACH occasion, configured for </w:t>
      </w:r>
      <w:proofErr w:type="spellStart"/>
      <w:r>
        <w:rPr>
          <w:sz w:val="20"/>
          <w:szCs w:val="20"/>
          <w:lang w:val="en-US"/>
        </w:rPr>
        <w:t>RedCap</w:t>
      </w:r>
      <w:proofErr w:type="spellEnd"/>
      <w:r>
        <w:rPr>
          <w:sz w:val="20"/>
          <w:szCs w:val="20"/>
          <w:lang w:val="en-US"/>
        </w:rPr>
        <w:t xml:space="preserve"> UE, in a slot  </w:t>
      </w:r>
    </w:p>
    <w:p w14:paraId="0A202E3C" w14:textId="77777777" w:rsidR="001C3B41" w:rsidRDefault="00682A19">
      <w:pPr>
        <w:pStyle w:val="afe"/>
        <w:numPr>
          <w:ilvl w:val="2"/>
          <w:numId w:val="15"/>
        </w:numPr>
        <w:rPr>
          <w:sz w:val="20"/>
          <w:szCs w:val="20"/>
          <w:lang w:val="en-US"/>
        </w:rPr>
      </w:pPr>
      <w:r>
        <w:rPr>
          <w:sz w:val="20"/>
          <w:szCs w:val="20"/>
          <w:lang w:val="en-US"/>
        </w:rPr>
        <w:t xml:space="preserve">the valid PRACH occasion(s) and the definition of </w:t>
      </w:r>
      <w:proofErr w:type="spellStart"/>
      <w:r>
        <w:rPr>
          <w:i/>
          <w:iCs/>
          <w:sz w:val="20"/>
          <w:szCs w:val="20"/>
          <w:lang w:val="en-US"/>
        </w:rPr>
        <w:t>Ngap</w:t>
      </w:r>
      <w:proofErr w:type="spellEnd"/>
      <w:r>
        <w:rPr>
          <w:sz w:val="20"/>
          <w:szCs w:val="20"/>
          <w:lang w:val="en-US"/>
        </w:rPr>
        <w:t xml:space="preserve"> for </w:t>
      </w:r>
      <w:proofErr w:type="spellStart"/>
      <w:r>
        <w:rPr>
          <w:sz w:val="20"/>
          <w:szCs w:val="20"/>
          <w:lang w:val="en-US"/>
        </w:rPr>
        <w:t>RedCap</w:t>
      </w:r>
      <w:proofErr w:type="spellEnd"/>
      <w:r>
        <w:rPr>
          <w:sz w:val="20"/>
          <w:szCs w:val="20"/>
          <w:lang w:val="en-US"/>
        </w:rPr>
        <w:t xml:space="preserve"> UE are determined by the rules in Clause 8.1 of TS 38.213</w:t>
      </w:r>
    </w:p>
    <w:p w14:paraId="0F9A6793" w14:textId="77777777" w:rsidR="001C3B41" w:rsidRDefault="00682A19">
      <w:pPr>
        <w:rPr>
          <w:lang w:val="en-US"/>
        </w:rPr>
      </w:pPr>
      <w:r>
        <w:rPr>
          <w:lang w:val="en-US"/>
        </w:rPr>
        <w:t>Proposals related to PUSCH repetition in HD-FDD are treated separately under Issues #4 and #5.</w:t>
      </w:r>
    </w:p>
    <w:p w14:paraId="31843996" w14:textId="77777777" w:rsidR="001C3B41" w:rsidRDefault="00682A19">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4C52046F" w14:textId="77777777">
        <w:tc>
          <w:tcPr>
            <w:tcW w:w="1479" w:type="dxa"/>
            <w:shd w:val="clear" w:color="auto" w:fill="D9D9D9" w:themeFill="background1" w:themeFillShade="D9"/>
          </w:tcPr>
          <w:p w14:paraId="38A1F86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38C330C7"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3332653" w14:textId="77777777" w:rsidR="001C3B41" w:rsidRDefault="00682A19">
            <w:pPr>
              <w:rPr>
                <w:b/>
                <w:bCs/>
                <w:lang w:val="en-US"/>
              </w:rPr>
            </w:pPr>
            <w:r>
              <w:rPr>
                <w:b/>
                <w:bCs/>
                <w:lang w:val="en-US"/>
              </w:rPr>
              <w:t>Comments</w:t>
            </w:r>
          </w:p>
        </w:tc>
      </w:tr>
      <w:tr w:rsidR="001C3B41" w14:paraId="03C58F3A" w14:textId="77777777">
        <w:tc>
          <w:tcPr>
            <w:tcW w:w="1479" w:type="dxa"/>
          </w:tcPr>
          <w:p w14:paraId="0180FEB4"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4CB7F3D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8125EA4" w14:textId="77777777" w:rsidR="001C3B41" w:rsidRDefault="00682A19">
            <w:pPr>
              <w:rPr>
                <w:rFonts w:eastAsiaTheme="minorEastAsia"/>
                <w:lang w:val="en-US" w:eastAsia="zh-CN"/>
              </w:rPr>
            </w:pPr>
            <w:r>
              <w:rPr>
                <w:rFonts w:eastAsiaTheme="minorEastAsia"/>
                <w:lang w:val="en-US" w:eastAsia="zh-CN"/>
              </w:rPr>
              <w:t>resolved already in Issue#2</w:t>
            </w:r>
          </w:p>
        </w:tc>
      </w:tr>
      <w:tr w:rsidR="001C3B41" w14:paraId="6AA29963" w14:textId="77777777">
        <w:tc>
          <w:tcPr>
            <w:tcW w:w="1479" w:type="dxa"/>
          </w:tcPr>
          <w:p w14:paraId="4D1448C9"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39210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0B42957" w14:textId="77777777" w:rsidR="001C3B41" w:rsidRDefault="00682A19">
            <w:pPr>
              <w:rPr>
                <w:rFonts w:eastAsiaTheme="minorEastAsia"/>
                <w:lang w:val="en-US" w:eastAsia="zh-CN"/>
              </w:rPr>
            </w:pPr>
            <w:r>
              <w:rPr>
                <w:rFonts w:eastAsiaTheme="minorEastAsia"/>
                <w:lang w:val="en-US" w:eastAsia="zh-CN"/>
              </w:rPr>
              <w:t>The clarification on the valid RO especially related to the “</w:t>
            </w:r>
            <w:proofErr w:type="spellStart"/>
            <w:r>
              <w:rPr>
                <w:i/>
                <w:iCs/>
                <w:lang w:val="en-US"/>
              </w:rPr>
              <w:t>Ngap</w:t>
            </w:r>
            <w:proofErr w:type="spellEnd"/>
            <w:r>
              <w:rPr>
                <w:lang w:val="en-US"/>
              </w:rPr>
              <w:t xml:space="preserve"> symbols</w:t>
            </w:r>
            <w:r>
              <w:rPr>
                <w:rFonts w:eastAsiaTheme="minorEastAsia"/>
                <w:lang w:val="en-US" w:eastAsia="zh-CN"/>
              </w:rPr>
              <w:t xml:space="preserve">” for </w:t>
            </w:r>
            <w:r>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1C3B41" w14:paraId="62925DFC" w14:textId="77777777">
        <w:tc>
          <w:tcPr>
            <w:tcW w:w="1479" w:type="dxa"/>
          </w:tcPr>
          <w:p w14:paraId="7AE3604D"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FF2550B"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0EB57691" w14:textId="77777777" w:rsidR="001C3B41" w:rsidRDefault="001C3B41">
            <w:pPr>
              <w:rPr>
                <w:rFonts w:eastAsiaTheme="minorEastAsia"/>
                <w:lang w:val="en-US" w:eastAsia="zh-CN"/>
              </w:rPr>
            </w:pPr>
          </w:p>
        </w:tc>
      </w:tr>
      <w:tr w:rsidR="001C3B41" w14:paraId="6050655B" w14:textId="77777777">
        <w:tc>
          <w:tcPr>
            <w:tcW w:w="1479" w:type="dxa"/>
          </w:tcPr>
          <w:p w14:paraId="242C6710"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7A9479"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79EC09F" w14:textId="77777777" w:rsidR="001C3B41" w:rsidRDefault="001C3B41">
            <w:pPr>
              <w:rPr>
                <w:rFonts w:eastAsiaTheme="minorEastAsia"/>
                <w:lang w:val="en-US" w:eastAsia="zh-CN"/>
              </w:rPr>
            </w:pPr>
          </w:p>
        </w:tc>
      </w:tr>
      <w:tr w:rsidR="001C3B41" w14:paraId="353A34D6" w14:textId="77777777">
        <w:tc>
          <w:tcPr>
            <w:tcW w:w="1479" w:type="dxa"/>
          </w:tcPr>
          <w:p w14:paraId="074D4CD9"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3B89CCD1"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083394E" w14:textId="77777777" w:rsidR="001C3B41" w:rsidRDefault="00682A19">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C3B41" w14:paraId="25B8E484" w14:textId="77777777">
        <w:tc>
          <w:tcPr>
            <w:tcW w:w="1479" w:type="dxa"/>
          </w:tcPr>
          <w:p w14:paraId="1509C4D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2D24B4C"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9F637F" w14:textId="77777777" w:rsidR="001C3B41" w:rsidRDefault="00682A19">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C3B41" w14:paraId="548B97A0" w14:textId="77777777">
        <w:tc>
          <w:tcPr>
            <w:tcW w:w="1479" w:type="dxa"/>
          </w:tcPr>
          <w:p w14:paraId="41236C94"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7092E54"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64307B6" w14:textId="77777777" w:rsidR="001C3B41" w:rsidRDefault="00682A19">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C3B41" w14:paraId="24ABB7F6" w14:textId="77777777">
        <w:tc>
          <w:tcPr>
            <w:tcW w:w="1479" w:type="dxa"/>
          </w:tcPr>
          <w:p w14:paraId="0A44AC0C"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788F073"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B7D2613" w14:textId="77777777" w:rsidR="001C3B41" w:rsidRDefault="00682A19">
            <w:pPr>
              <w:rPr>
                <w:rFonts w:eastAsiaTheme="minorEastAsia"/>
                <w:lang w:val="en-US" w:eastAsia="zh-CN"/>
              </w:rPr>
            </w:pPr>
            <w:r>
              <w:rPr>
                <w:rFonts w:eastAsiaTheme="minorEastAsia"/>
                <w:lang w:val="en-US" w:eastAsia="zh-CN"/>
              </w:rPr>
              <w:t xml:space="preserve">Agree with the comments of Vivo and MediaTek. </w:t>
            </w:r>
          </w:p>
          <w:p w14:paraId="7B2A6683" w14:textId="77777777" w:rsidR="001C3B41" w:rsidRDefault="00682A19">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1C3B41" w14:paraId="5D9533B9" w14:textId="77777777">
        <w:tc>
          <w:tcPr>
            <w:tcW w:w="1479" w:type="dxa"/>
          </w:tcPr>
          <w:p w14:paraId="6ABD2252"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74DA885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EAD68AA" w14:textId="77777777" w:rsidR="001C3B41" w:rsidRDefault="001C3B41">
            <w:pPr>
              <w:rPr>
                <w:rFonts w:eastAsiaTheme="minorEastAsia"/>
                <w:lang w:val="en-US" w:eastAsia="zh-CN"/>
              </w:rPr>
            </w:pPr>
          </w:p>
        </w:tc>
      </w:tr>
      <w:tr w:rsidR="001C3B41" w14:paraId="76659AA0" w14:textId="77777777">
        <w:tc>
          <w:tcPr>
            <w:tcW w:w="1479" w:type="dxa"/>
          </w:tcPr>
          <w:p w14:paraId="3FEE24B0"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023DAB"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270498C6" w14:textId="77777777" w:rsidR="001C3B41" w:rsidRDefault="00682A19">
            <w:pPr>
              <w:rPr>
                <w:rFonts w:eastAsiaTheme="minorEastAsia"/>
                <w:lang w:val="en-US" w:eastAsia="zh-CN"/>
              </w:rPr>
            </w:pPr>
            <w:r>
              <w:rPr>
                <w:rFonts w:eastAsia="游明朝"/>
                <w:lang w:val="en-US" w:eastAsia="ja-JP"/>
              </w:rPr>
              <w:t>Agree with vivo and MediaTek and we are fine to discuss it.</w:t>
            </w:r>
          </w:p>
        </w:tc>
      </w:tr>
      <w:tr w:rsidR="001C3B41" w14:paraId="157A595D" w14:textId="77777777">
        <w:tc>
          <w:tcPr>
            <w:tcW w:w="1479" w:type="dxa"/>
          </w:tcPr>
          <w:p w14:paraId="32E9DCE5" w14:textId="77777777" w:rsidR="001C3B41" w:rsidRDefault="00682A19">
            <w:pPr>
              <w:rPr>
                <w:rFonts w:eastAsia="游明朝"/>
                <w:lang w:val="en-US" w:eastAsia="ja-JP"/>
              </w:rPr>
            </w:pPr>
            <w:r>
              <w:rPr>
                <w:rFonts w:eastAsiaTheme="minorEastAsia"/>
                <w:lang w:val="en-US" w:eastAsia="zh-CN"/>
              </w:rPr>
              <w:t>OPPO</w:t>
            </w:r>
          </w:p>
        </w:tc>
        <w:tc>
          <w:tcPr>
            <w:tcW w:w="1372" w:type="dxa"/>
          </w:tcPr>
          <w:p w14:paraId="50CBFEE7" w14:textId="77777777" w:rsidR="001C3B41" w:rsidRDefault="00682A19">
            <w:pPr>
              <w:tabs>
                <w:tab w:val="left" w:pos="551"/>
              </w:tabs>
              <w:rPr>
                <w:rFonts w:eastAsia="游明朝"/>
                <w:lang w:val="en-US" w:eastAsia="ja-JP"/>
              </w:rPr>
            </w:pPr>
            <w:r>
              <w:rPr>
                <w:rFonts w:eastAsiaTheme="minorEastAsia"/>
                <w:lang w:val="en-US" w:eastAsia="zh-CN"/>
              </w:rPr>
              <w:t>High</w:t>
            </w:r>
          </w:p>
        </w:tc>
        <w:tc>
          <w:tcPr>
            <w:tcW w:w="6780" w:type="dxa"/>
          </w:tcPr>
          <w:p w14:paraId="3CFEC939" w14:textId="77777777" w:rsidR="001C3B41" w:rsidRDefault="001C3B41">
            <w:pPr>
              <w:rPr>
                <w:rFonts w:eastAsia="游明朝"/>
                <w:lang w:val="en-US" w:eastAsia="ja-JP"/>
              </w:rPr>
            </w:pPr>
          </w:p>
        </w:tc>
      </w:tr>
      <w:tr w:rsidR="001C3B41" w14:paraId="6986164B" w14:textId="77777777">
        <w:tc>
          <w:tcPr>
            <w:tcW w:w="1479" w:type="dxa"/>
          </w:tcPr>
          <w:p w14:paraId="11C30D78"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2E86F6B"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2A06FF8A" w14:textId="77777777" w:rsidR="001C3B41" w:rsidRDefault="00682A19">
            <w:pPr>
              <w:rPr>
                <w:rFonts w:eastAsia="游明朝"/>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C3B41" w14:paraId="44E38F64" w14:textId="77777777">
        <w:tc>
          <w:tcPr>
            <w:tcW w:w="1479" w:type="dxa"/>
          </w:tcPr>
          <w:p w14:paraId="58121ED3"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4A356DDA" w14:textId="77777777" w:rsidR="001C3B41" w:rsidRDefault="001C3B41">
            <w:pPr>
              <w:tabs>
                <w:tab w:val="left" w:pos="551"/>
              </w:tabs>
              <w:rPr>
                <w:rFonts w:eastAsiaTheme="minorEastAsia"/>
                <w:lang w:val="en-US" w:eastAsia="zh-CN"/>
              </w:rPr>
            </w:pPr>
          </w:p>
        </w:tc>
        <w:tc>
          <w:tcPr>
            <w:tcW w:w="6780" w:type="dxa"/>
          </w:tcPr>
          <w:p w14:paraId="7EC41EEE" w14:textId="77777777" w:rsidR="001C3B41" w:rsidRDefault="00682A19">
            <w:pPr>
              <w:rPr>
                <w:rFonts w:eastAsiaTheme="minorEastAsia"/>
                <w:lang w:val="en-US" w:eastAsia="zh-CN"/>
              </w:rPr>
            </w:pPr>
            <w:r>
              <w:rPr>
                <w:rFonts w:eastAsiaTheme="minorEastAsia"/>
                <w:lang w:val="en-US" w:eastAsia="zh-CN"/>
              </w:rPr>
              <w:t xml:space="preserve">If we just consider NCD-SSB as an SSB, the current SSB vs RO collisions </w:t>
            </w:r>
            <w:proofErr w:type="gramStart"/>
            <w:r>
              <w:rPr>
                <w:rFonts w:eastAsiaTheme="minorEastAsia"/>
                <w:lang w:val="en-US" w:eastAsia="zh-CN"/>
              </w:rPr>
              <w:t>works</w:t>
            </w:r>
            <w:proofErr w:type="gramEnd"/>
            <w:r>
              <w:rPr>
                <w:rFonts w:eastAsiaTheme="minorEastAsia"/>
                <w:lang w:val="en-US" w:eastAsia="zh-CN"/>
              </w:rPr>
              <w:t xml:space="preserve"> we think.</w:t>
            </w:r>
          </w:p>
        </w:tc>
      </w:tr>
      <w:tr w:rsidR="001C3B41" w14:paraId="5D7C229E" w14:textId="77777777">
        <w:tc>
          <w:tcPr>
            <w:tcW w:w="1479" w:type="dxa"/>
          </w:tcPr>
          <w:p w14:paraId="6900BDC7"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C7D5BF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03D5F41" w14:textId="77777777" w:rsidR="001C3B41" w:rsidRDefault="00682A19">
            <w:pPr>
              <w:rPr>
                <w:rFonts w:eastAsiaTheme="minorEastAsia"/>
                <w:lang w:val="en-US" w:eastAsia="zh-CN"/>
              </w:rPr>
            </w:pPr>
            <w:r>
              <w:rPr>
                <w:rFonts w:eastAsiaTheme="minorEastAsia"/>
                <w:lang w:val="en-US" w:eastAsia="zh-CN"/>
              </w:rPr>
              <w:t xml:space="preserve">We also think the collision handling of RO including the </w:t>
            </w:r>
            <w:proofErr w:type="spellStart"/>
            <w:r>
              <w:rPr>
                <w:rFonts w:eastAsiaTheme="minorEastAsia"/>
                <w:lang w:val="en-US" w:eastAsia="zh-CN"/>
              </w:rPr>
              <w:t>Ngap</w:t>
            </w:r>
            <w:proofErr w:type="spellEnd"/>
            <w:r>
              <w:rPr>
                <w:rFonts w:eastAsiaTheme="minorEastAsia"/>
                <w:lang w:val="en-US" w:eastAsia="zh-CN"/>
              </w:rPr>
              <w:t xml:space="preserve"> related symbols is covered by the TP in issue 2, since the handle principle is same as CD-SSB.</w:t>
            </w:r>
          </w:p>
        </w:tc>
      </w:tr>
      <w:tr w:rsidR="00D131B1" w14:paraId="43308996" w14:textId="77777777">
        <w:tc>
          <w:tcPr>
            <w:tcW w:w="1479" w:type="dxa"/>
          </w:tcPr>
          <w:p w14:paraId="5C21B964" w14:textId="3B88E564"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4D22073" w14:textId="0DD504C6" w:rsidR="00D131B1" w:rsidRDefault="00D131B1" w:rsidP="00D131B1">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5C339D90" w14:textId="4024D26F" w:rsidR="00D131B1" w:rsidRDefault="00D131B1" w:rsidP="00D131B1">
            <w:pPr>
              <w:rPr>
                <w:rFonts w:eastAsiaTheme="minorEastAsia"/>
                <w:lang w:val="en-US" w:eastAsia="zh-CN"/>
              </w:rPr>
            </w:pPr>
            <w:r>
              <w:rPr>
                <w:rFonts w:eastAsia="游明朝" w:hint="eastAsia"/>
                <w:lang w:val="en-US" w:eastAsia="ja-JP"/>
              </w:rPr>
              <w:t>A</w:t>
            </w:r>
            <w:r>
              <w:rPr>
                <w:rFonts w:eastAsia="游明朝"/>
                <w:lang w:val="en-US" w:eastAsia="ja-JP"/>
              </w:rPr>
              <w:t>gree with companies that Issue#2 covers the UL transmission of Issue#3.</w:t>
            </w:r>
          </w:p>
        </w:tc>
      </w:tr>
      <w:tr w:rsidR="00C71462" w14:paraId="1C421369" w14:textId="77777777">
        <w:tc>
          <w:tcPr>
            <w:tcW w:w="1479" w:type="dxa"/>
          </w:tcPr>
          <w:p w14:paraId="5F48711D" w14:textId="4A4F87A9" w:rsidR="00C71462" w:rsidRDefault="00C71462" w:rsidP="00C71462">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7928528D" w14:textId="6814481E" w:rsidR="00C71462" w:rsidRDefault="00C71462" w:rsidP="00C71462">
            <w:pPr>
              <w:tabs>
                <w:tab w:val="left" w:pos="551"/>
              </w:tabs>
              <w:rPr>
                <w:rFonts w:eastAsia="游明朝" w:hint="eastAsia"/>
                <w:lang w:val="en-US" w:eastAsia="ja-JP"/>
              </w:rPr>
            </w:pPr>
            <w:r>
              <w:rPr>
                <w:rFonts w:eastAsia="游明朝" w:hint="eastAsia"/>
                <w:lang w:val="en-US" w:eastAsia="ja-JP"/>
              </w:rPr>
              <w:t>L</w:t>
            </w:r>
            <w:r>
              <w:rPr>
                <w:rFonts w:eastAsia="游明朝"/>
                <w:lang w:val="en-US" w:eastAsia="ja-JP"/>
              </w:rPr>
              <w:t>ow</w:t>
            </w:r>
          </w:p>
        </w:tc>
        <w:tc>
          <w:tcPr>
            <w:tcW w:w="6780" w:type="dxa"/>
          </w:tcPr>
          <w:p w14:paraId="1AF3F671" w14:textId="6D1F8C0D" w:rsidR="00C71462" w:rsidRDefault="00C71462" w:rsidP="00C71462">
            <w:pPr>
              <w:rPr>
                <w:rFonts w:eastAsia="游明朝" w:hint="eastAsia"/>
                <w:lang w:val="en-US" w:eastAsia="ja-JP"/>
              </w:rPr>
            </w:pPr>
            <w:r>
              <w:rPr>
                <w:rFonts w:eastAsia="游明朝"/>
                <w:lang w:val="en-US" w:eastAsia="ja-JP"/>
              </w:rPr>
              <w:t>Consider this as part of issue#2.</w:t>
            </w:r>
          </w:p>
        </w:tc>
      </w:tr>
    </w:tbl>
    <w:p w14:paraId="7E48F7B6" w14:textId="77777777" w:rsidR="001C3B41" w:rsidRDefault="001C3B41">
      <w:pPr>
        <w:rPr>
          <w:lang w:val="en-US"/>
        </w:rPr>
      </w:pPr>
    </w:p>
    <w:p w14:paraId="50540C09" w14:textId="77777777" w:rsidR="001C3B41" w:rsidRDefault="00682A19">
      <w:pPr>
        <w:pStyle w:val="1"/>
        <w:numPr>
          <w:ilvl w:val="0"/>
          <w:numId w:val="0"/>
        </w:numPr>
        <w:ind w:left="1134" w:hanging="1134"/>
        <w:rPr>
          <w:lang w:val="en-US"/>
        </w:rPr>
      </w:pPr>
      <w:r>
        <w:rPr>
          <w:lang w:val="en-US"/>
        </w:rPr>
        <w:lastRenderedPageBreak/>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42" w:history="1">
        <w:r>
          <w:rPr>
            <w:rStyle w:val="afa"/>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afe"/>
        <w:numPr>
          <w:ilvl w:val="0"/>
          <w:numId w:val="16"/>
        </w:numPr>
        <w:rPr>
          <w:sz w:val="20"/>
          <w:szCs w:val="22"/>
          <w:lang w:val="en-US"/>
        </w:rPr>
      </w:pPr>
      <w:r>
        <w:rPr>
          <w:sz w:val="20"/>
          <w:szCs w:val="22"/>
          <w:lang w:val="en-US"/>
        </w:rPr>
        <w:t>Contribution [</w:t>
      </w:r>
      <w:hyperlink r:id="rId43" w:history="1">
        <w:r>
          <w:rPr>
            <w:rStyle w:val="afa"/>
            <w:sz w:val="20"/>
            <w:szCs w:val="22"/>
            <w:lang w:val="en-US"/>
          </w:rPr>
          <w:t>19</w:t>
        </w:r>
      </w:hyperlink>
      <w:r>
        <w:rPr>
          <w:sz w:val="20"/>
          <w:szCs w:val="22"/>
          <w:lang w:val="en-US"/>
        </w:rPr>
        <w:t xml:space="preserve">] provides a draft CR for </w:t>
      </w:r>
      <w:hyperlink r:id="rId44" w:history="1">
        <w:r>
          <w:rPr>
            <w:rStyle w:val="afa"/>
            <w:sz w:val="20"/>
            <w:szCs w:val="22"/>
            <w:lang w:val="en-US"/>
          </w:rPr>
          <w:t>38.214</w:t>
        </w:r>
      </w:hyperlink>
      <w:r>
        <w:rPr>
          <w:sz w:val="20"/>
          <w:szCs w:val="22"/>
          <w:lang w:val="en-US"/>
        </w:rPr>
        <w:t xml:space="preserve"> clauses 6.1.2.1, 6.1.2.3.1 and 6.1.2.3.3.</w:t>
      </w:r>
    </w:p>
    <w:p w14:paraId="3F224ED1" w14:textId="77777777" w:rsidR="001C3B41" w:rsidRDefault="00682A19">
      <w:pPr>
        <w:pStyle w:val="afe"/>
        <w:numPr>
          <w:ilvl w:val="1"/>
          <w:numId w:val="16"/>
        </w:numPr>
        <w:rPr>
          <w:sz w:val="20"/>
          <w:szCs w:val="22"/>
          <w:lang w:val="en-US"/>
        </w:rPr>
      </w:pPr>
      <w:r>
        <w:rPr>
          <w:sz w:val="20"/>
          <w:szCs w:val="22"/>
          <w:lang w:val="en-US"/>
        </w:rPr>
        <w:t>Contribution [</w:t>
      </w:r>
      <w:hyperlink r:id="rId45" w:history="1">
        <w:r>
          <w:rPr>
            <w:rStyle w:val="afa"/>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e"/>
        <w:numPr>
          <w:ilvl w:val="0"/>
          <w:numId w:val="16"/>
        </w:numPr>
        <w:rPr>
          <w:sz w:val="20"/>
          <w:szCs w:val="22"/>
          <w:lang w:val="en-US"/>
        </w:rPr>
      </w:pPr>
      <w:r>
        <w:rPr>
          <w:sz w:val="20"/>
          <w:szCs w:val="22"/>
          <w:lang w:val="en-US"/>
        </w:rPr>
        <w:t>The last paragraph in contribution [</w:t>
      </w:r>
      <w:hyperlink r:id="rId46" w:history="1">
        <w:r>
          <w:rPr>
            <w:rStyle w:val="afa"/>
            <w:sz w:val="20"/>
            <w:szCs w:val="22"/>
            <w:lang w:val="en-US"/>
          </w:rPr>
          <w:t>22</w:t>
        </w:r>
      </w:hyperlink>
      <w:r>
        <w:rPr>
          <w:sz w:val="20"/>
          <w:szCs w:val="22"/>
          <w:lang w:val="en-US"/>
        </w:rPr>
        <w:t xml:space="preserve">] proposes a similar correction for </w:t>
      </w:r>
      <w:hyperlink r:id="rId47" w:history="1">
        <w:r>
          <w:rPr>
            <w:rStyle w:val="afa"/>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37563721" w14:textId="77777777" w:rsidR="001C3B41" w:rsidRDefault="00682A19">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32A681" w14:textId="6298CB23" w:rsidR="00D131B1" w:rsidRPr="00D131B1" w:rsidRDefault="00D131B1">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游明朝"/>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游明朝"/>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8" w:history="1">
        <w:r>
          <w:rPr>
            <w:rStyle w:val="afa"/>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afe"/>
        <w:numPr>
          <w:ilvl w:val="0"/>
          <w:numId w:val="16"/>
        </w:numPr>
        <w:rPr>
          <w:sz w:val="20"/>
          <w:szCs w:val="22"/>
          <w:lang w:val="en-US"/>
        </w:rPr>
      </w:pPr>
      <w:r>
        <w:rPr>
          <w:sz w:val="20"/>
          <w:szCs w:val="22"/>
          <w:lang w:val="en-US"/>
        </w:rPr>
        <w:t>Contribution [</w:t>
      </w:r>
      <w:hyperlink r:id="rId49" w:history="1">
        <w:r>
          <w:rPr>
            <w:rStyle w:val="afa"/>
            <w:sz w:val="20"/>
            <w:szCs w:val="22"/>
            <w:lang w:val="en-US"/>
          </w:rPr>
          <w:t>8</w:t>
        </w:r>
      </w:hyperlink>
      <w:r>
        <w:rPr>
          <w:sz w:val="20"/>
          <w:szCs w:val="22"/>
          <w:lang w:val="en-US"/>
        </w:rPr>
        <w:t xml:space="preserve">] provides a draft CR for </w:t>
      </w:r>
      <w:hyperlink r:id="rId50" w:history="1">
        <w:r>
          <w:rPr>
            <w:rStyle w:val="afa"/>
            <w:sz w:val="20"/>
            <w:szCs w:val="22"/>
            <w:lang w:val="en-US"/>
          </w:rPr>
          <w:t>38.214</w:t>
        </w:r>
      </w:hyperlink>
      <w:r>
        <w:rPr>
          <w:sz w:val="20"/>
          <w:szCs w:val="22"/>
          <w:lang w:val="en-US"/>
        </w:rPr>
        <w:t xml:space="preserve"> clause 6.1.2.1.</w:t>
      </w:r>
    </w:p>
    <w:p w14:paraId="349206E2" w14:textId="77777777" w:rsidR="001C3B41" w:rsidRDefault="00682A19">
      <w:pPr>
        <w:pStyle w:val="afe"/>
        <w:numPr>
          <w:ilvl w:val="0"/>
          <w:numId w:val="15"/>
        </w:numPr>
        <w:rPr>
          <w:sz w:val="20"/>
          <w:szCs w:val="22"/>
          <w:lang w:val="en-US"/>
        </w:rPr>
      </w:pPr>
      <w:r>
        <w:rPr>
          <w:sz w:val="20"/>
          <w:szCs w:val="22"/>
          <w:lang w:val="en-US"/>
        </w:rPr>
        <w:t>Contribution [</w:t>
      </w:r>
      <w:hyperlink r:id="rId51" w:history="1">
        <w:r>
          <w:rPr>
            <w:rStyle w:val="afa"/>
            <w:sz w:val="20"/>
            <w:szCs w:val="22"/>
            <w:lang w:val="en-US"/>
          </w:rPr>
          <w:t>13</w:t>
        </w:r>
      </w:hyperlink>
      <w:r>
        <w:rPr>
          <w:sz w:val="20"/>
          <w:szCs w:val="22"/>
          <w:lang w:val="en-US"/>
        </w:rPr>
        <w:t xml:space="preserve">] proposes additional potential corrections for </w:t>
      </w:r>
      <w:hyperlink r:id="rId52" w:history="1">
        <w:r>
          <w:rPr>
            <w:rStyle w:val="afa"/>
            <w:sz w:val="20"/>
            <w:szCs w:val="22"/>
            <w:lang w:val="en-US"/>
          </w:rPr>
          <w:t>38.214</w:t>
        </w:r>
      </w:hyperlink>
      <w:r>
        <w:rPr>
          <w:sz w:val="20"/>
          <w:szCs w:val="22"/>
          <w:lang w:val="en-US"/>
        </w:rPr>
        <w:t xml:space="preserve"> clause 6.1.2.1.</w:t>
      </w:r>
    </w:p>
    <w:p w14:paraId="611EEB42" w14:textId="77777777" w:rsidR="001C3B41" w:rsidRDefault="00682A19">
      <w:pPr>
        <w:pStyle w:val="afe"/>
        <w:numPr>
          <w:ilvl w:val="1"/>
          <w:numId w:val="15"/>
        </w:numPr>
        <w:rPr>
          <w:sz w:val="20"/>
          <w:szCs w:val="22"/>
          <w:lang w:val="en-US"/>
        </w:rPr>
      </w:pPr>
      <w:r>
        <w:rPr>
          <w:sz w:val="20"/>
          <w:szCs w:val="22"/>
          <w:lang w:val="en-US"/>
        </w:rPr>
        <w:t>Contribution [</w:t>
      </w:r>
      <w:hyperlink r:id="rId53" w:history="1">
        <w:r>
          <w:rPr>
            <w:rStyle w:val="afa"/>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Pr>
          <w:b/>
          <w:lang w:val="en-US"/>
        </w:rPr>
        <w:lastRenderedPageBreak/>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1E07A7" w14:textId="34BE0290" w:rsidR="00D131B1" w:rsidRPr="00D131B1" w:rsidRDefault="00D131B1">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371878EC" w14:textId="0026F970" w:rsidR="00D131B1" w:rsidRDefault="00D131B1">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54" w:history="1">
              <w:r w:rsidRPr="0014510D">
                <w:rPr>
                  <w:rStyle w:val="afa"/>
                  <w:szCs w:val="22"/>
                  <w:lang w:val="en-US"/>
                </w:rPr>
                <w:t>13</w:t>
              </w:r>
            </w:hyperlink>
            <w:r w:rsidRPr="0014510D">
              <w:rPr>
                <w:szCs w:val="22"/>
                <w:lang w:val="en-US"/>
              </w:rPr>
              <w:t>]</w:t>
            </w:r>
            <w:r>
              <w:rPr>
                <w:szCs w:val="22"/>
                <w:lang w:val="en-US"/>
              </w:rPr>
              <w:t xml:space="preserve"> and insufficient switching gap case.</w:t>
            </w:r>
            <w:r>
              <w:rPr>
                <w:rFonts w:eastAsia="游明朝" w:hint="eastAsia"/>
                <w:lang w:val="en-US" w:eastAsia="ja-JP"/>
              </w:rPr>
              <w:t xml:space="preserve"> T</w:t>
            </w:r>
            <w:r>
              <w:rPr>
                <w:rFonts w:eastAsia="游明朝"/>
                <w:lang w:val="en-US" w:eastAsia="ja-JP"/>
              </w:rPr>
              <w:t xml:space="preserve">he second correction in </w:t>
            </w:r>
            <w:r w:rsidRPr="0014510D">
              <w:rPr>
                <w:szCs w:val="22"/>
                <w:lang w:val="en-US"/>
              </w:rPr>
              <w:t>[</w:t>
            </w:r>
            <w:hyperlink r:id="rId55" w:history="1">
              <w:r w:rsidRPr="0014510D">
                <w:rPr>
                  <w:rStyle w:val="afa"/>
                  <w:szCs w:val="22"/>
                  <w:lang w:val="en-US"/>
                </w:rPr>
                <w:t>13</w:t>
              </w:r>
            </w:hyperlink>
            <w:r w:rsidRPr="0014510D">
              <w:rPr>
                <w:szCs w:val="22"/>
                <w:lang w:val="en-US"/>
              </w:rPr>
              <w:t>]</w:t>
            </w:r>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4C2E5D" w14:paraId="68204538" w14:textId="77777777">
        <w:tc>
          <w:tcPr>
            <w:tcW w:w="1479" w:type="dxa"/>
          </w:tcPr>
          <w:p w14:paraId="57AAA10E" w14:textId="3E6526FF" w:rsidR="004C2E5D" w:rsidRDefault="004C2E5D" w:rsidP="004C2E5D">
            <w:pPr>
              <w:rPr>
                <w:rFonts w:eastAsia="游明朝"/>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游明朝"/>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游明朝"/>
                <w:lang w:val="en-US" w:eastAsia="ja-JP"/>
              </w:rPr>
            </w:pPr>
          </w:p>
        </w:tc>
      </w:tr>
    </w:tbl>
    <w:p w14:paraId="1D140F9A" w14:textId="77777777" w:rsidR="001C3B41" w:rsidRDefault="001C3B41">
      <w:pPr>
        <w:rPr>
          <w:lang w:val="en-US"/>
        </w:rPr>
      </w:pPr>
    </w:p>
    <w:p w14:paraId="25A753F9" w14:textId="77777777" w:rsidR="001C3B41" w:rsidRDefault="00682A19">
      <w:pPr>
        <w:pStyle w:val="1"/>
        <w:numPr>
          <w:ilvl w:val="0"/>
          <w:numId w:val="0"/>
        </w:numPr>
        <w:ind w:left="1134" w:hanging="1134"/>
        <w:rPr>
          <w:lang w:val="en-US"/>
        </w:rPr>
      </w:pPr>
      <w:r>
        <w:rPr>
          <w:lang w:val="en-US"/>
        </w:rPr>
        <w:t>Issue #6: PUSCH TDRA misalignment</w:t>
      </w:r>
    </w:p>
    <w:p w14:paraId="1F4D46CF" w14:textId="77777777" w:rsidR="001C3B41" w:rsidRDefault="00682A19">
      <w:pPr>
        <w:rPr>
          <w:lang w:val="en-US"/>
        </w:rPr>
      </w:pPr>
      <w:r>
        <w:rPr>
          <w:lang w:val="en-US"/>
        </w:rPr>
        <w:t>Contributions [</w:t>
      </w:r>
      <w:hyperlink r:id="rId56" w:history="1">
        <w:r>
          <w:rPr>
            <w:rStyle w:val="af8"/>
            <w:lang w:val="en-US"/>
          </w:rPr>
          <w:t>11</w:t>
        </w:r>
      </w:hyperlink>
      <w:r>
        <w:rPr>
          <w:lang w:val="en-US"/>
        </w:rPr>
        <w:t xml:space="preserve"> (section 2.2), </w:t>
      </w:r>
      <w:hyperlink r:id="rId57" w:history="1">
        <w:r>
          <w:rPr>
            <w:rStyle w:val="afa"/>
            <w:lang w:val="en-US"/>
          </w:rPr>
          <w:t>14</w:t>
        </w:r>
      </w:hyperlink>
      <w:r>
        <w:rPr>
          <w:lang w:val="en-US"/>
        </w:rPr>
        <w:t xml:space="preserve">] propose to clarify in </w:t>
      </w:r>
      <w:hyperlink r:id="rId58" w:history="1">
        <w:r>
          <w:rPr>
            <w:rStyle w:val="afa"/>
            <w:lang w:val="en-US"/>
          </w:rPr>
          <w:t>38.214</w:t>
        </w:r>
      </w:hyperlink>
      <w:r>
        <w:rPr>
          <w:lang w:val="en-US"/>
        </w:rPr>
        <w:t xml:space="preserve"> clause 6.1.2.1.1 which common search space is used when the UE is addressed with TC-RNTI. Note that similar Rel-15 contributions have been submitted in [</w:t>
      </w:r>
      <w:hyperlink r:id="rId59" w:history="1">
        <w:r>
          <w:rPr>
            <w:rStyle w:val="afa"/>
            <w:lang w:val="en-US"/>
          </w:rPr>
          <w:t>23</w:t>
        </w:r>
      </w:hyperlink>
      <w:r>
        <w:rPr>
          <w:lang w:val="en-US"/>
        </w:rPr>
        <w:t xml:space="preserve">, </w:t>
      </w:r>
      <w:hyperlink r:id="rId60" w:history="1">
        <w:r>
          <w:rPr>
            <w:rStyle w:val="afa"/>
            <w:lang w:val="en-US"/>
          </w:rPr>
          <w:t>24</w:t>
        </w:r>
      </w:hyperlink>
      <w:r>
        <w:rPr>
          <w:lang w:val="en-US"/>
        </w:rPr>
        <w:t>].</w:t>
      </w:r>
    </w:p>
    <w:p w14:paraId="72A23462" w14:textId="77777777" w:rsidR="001C3B41" w:rsidRDefault="00682A19">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03A5DB5B" w14:textId="77777777">
        <w:tc>
          <w:tcPr>
            <w:tcW w:w="1479" w:type="dxa"/>
            <w:shd w:val="clear" w:color="auto" w:fill="D9D9D9" w:themeFill="background1" w:themeFillShade="D9"/>
          </w:tcPr>
          <w:p w14:paraId="53C094DA"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E1B55C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19B659F5" w14:textId="77777777" w:rsidR="001C3B41" w:rsidRDefault="00682A19">
            <w:pPr>
              <w:rPr>
                <w:b/>
                <w:bCs/>
                <w:lang w:val="en-US"/>
              </w:rPr>
            </w:pPr>
            <w:r>
              <w:rPr>
                <w:b/>
                <w:bCs/>
                <w:lang w:val="en-US"/>
              </w:rPr>
              <w:t>Comments</w:t>
            </w:r>
          </w:p>
        </w:tc>
      </w:tr>
      <w:tr w:rsidR="001C3B41" w14:paraId="21491462" w14:textId="77777777">
        <w:tc>
          <w:tcPr>
            <w:tcW w:w="1479" w:type="dxa"/>
          </w:tcPr>
          <w:p w14:paraId="0CDCF340"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36C92C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7479C6E" w14:textId="77777777" w:rsidR="001C3B41" w:rsidRDefault="00682A19">
            <w:pPr>
              <w:rPr>
                <w:rFonts w:eastAsiaTheme="minorEastAsia"/>
                <w:lang w:val="en-US" w:eastAsia="zh-CN"/>
              </w:rPr>
            </w:pPr>
            <w:r>
              <w:rPr>
                <w:rFonts w:eastAsiaTheme="minorEastAsia"/>
                <w:lang w:val="en-US" w:eastAsia="zh-CN"/>
              </w:rPr>
              <w:t>FFS on how to update the default scheduling Table</w:t>
            </w:r>
          </w:p>
        </w:tc>
      </w:tr>
      <w:tr w:rsidR="001C3B41" w14:paraId="34ABFC97" w14:textId="77777777">
        <w:tc>
          <w:tcPr>
            <w:tcW w:w="1479" w:type="dxa"/>
          </w:tcPr>
          <w:p w14:paraId="0B9FC713"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4B8"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FE71EE4" w14:textId="77777777" w:rsidR="001C3B41" w:rsidRDefault="00682A19">
            <w:pPr>
              <w:rPr>
                <w:rFonts w:eastAsia="SimSun"/>
                <w:sz w:val="21"/>
              </w:rPr>
            </w:pPr>
            <w:r>
              <w:rPr>
                <w:sz w:val="21"/>
              </w:rPr>
              <w:t>In current Table 6.1.2.1.1-1, the entry of “</w:t>
            </w:r>
            <w:r>
              <w:rPr>
                <w:b/>
                <w:sz w:val="21"/>
                <w:u w:val="single"/>
              </w:rPr>
              <w:t>Any common search space not associated with CORESET 0</w:t>
            </w:r>
            <w:r>
              <w:rPr>
                <w:sz w:val="21"/>
              </w:rPr>
              <w:t xml:space="preserve">, DCI format 0_0 in UE specific search space” covers the case for </w:t>
            </w:r>
            <w:proofErr w:type="spellStart"/>
            <w:r>
              <w:rPr>
                <w:sz w:val="21"/>
              </w:rPr>
              <w:t>RedCap</w:t>
            </w:r>
            <w:proofErr w:type="spellEnd"/>
            <w:r>
              <w:rPr>
                <w:sz w:val="21"/>
              </w:rPr>
              <w:t xml:space="preserve"> UEs configured with the separate initial DL BWP</w:t>
            </w:r>
            <w:r>
              <w:rPr>
                <w:rFonts w:eastAsia="SimSun"/>
                <w:sz w:val="21"/>
              </w:rPr>
              <w:t xml:space="preserve"> without CORESET#0. </w:t>
            </w:r>
          </w:p>
          <w:p w14:paraId="7098E592" w14:textId="77777777" w:rsidR="001C3B41" w:rsidRDefault="00682A19">
            <w:pPr>
              <w:rPr>
                <w:rFonts w:eastAsiaTheme="minorEastAsia"/>
                <w:sz w:val="21"/>
                <w:lang w:val="en-US" w:eastAsia="zh-CN"/>
              </w:rPr>
            </w:pPr>
            <w:r>
              <w:rPr>
                <w:rFonts w:eastAsiaTheme="minorEastAsia" w:hint="eastAsia"/>
                <w:sz w:val="21"/>
                <w:lang w:val="en-US" w:eastAsia="zh-CN"/>
              </w:rPr>
              <w:lastRenderedPageBreak/>
              <w:t>W</w:t>
            </w:r>
            <w:r>
              <w:rPr>
                <w:rFonts w:eastAsiaTheme="minorEastAsia"/>
                <w:sz w:val="21"/>
                <w:lang w:val="en-US" w:eastAsia="zh-CN"/>
              </w:rPr>
              <w:t>e also noticed for non-</w:t>
            </w:r>
            <w:proofErr w:type="spellStart"/>
            <w:r>
              <w:rPr>
                <w:rFonts w:eastAsiaTheme="minorEastAsia"/>
                <w:sz w:val="21"/>
                <w:lang w:val="en-US" w:eastAsia="zh-CN"/>
              </w:rPr>
              <w:t>RedCap</w:t>
            </w:r>
            <w:proofErr w:type="spellEnd"/>
            <w:r>
              <w:rPr>
                <w:rFonts w:eastAsiaTheme="minorEastAsia"/>
                <w:sz w:val="21"/>
                <w:lang w:val="en-US" w:eastAsia="zh-CN"/>
              </w:rPr>
              <w:t xml:space="preserve"> UEs, the similar “issue” was discussed in R1-2209184, maybe we can also wait for the decision made in AI 7.1. </w:t>
            </w:r>
          </w:p>
        </w:tc>
      </w:tr>
      <w:tr w:rsidR="001C3B41" w14:paraId="1DEBA415" w14:textId="77777777">
        <w:tc>
          <w:tcPr>
            <w:tcW w:w="1479" w:type="dxa"/>
          </w:tcPr>
          <w:p w14:paraId="4505EBB8"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0F30DAE6"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04A4FFE"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2C7A3B6F" w14:textId="77777777">
        <w:tc>
          <w:tcPr>
            <w:tcW w:w="1479" w:type="dxa"/>
          </w:tcPr>
          <w:p w14:paraId="7402872D"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008C97A"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C26182D" w14:textId="77777777" w:rsidR="001C3B41" w:rsidRDefault="00682A19">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1C3B41" w14:paraId="186A0CAD" w14:textId="77777777">
        <w:tc>
          <w:tcPr>
            <w:tcW w:w="1479" w:type="dxa"/>
          </w:tcPr>
          <w:p w14:paraId="6846D6EE"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00B05EDA"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9338460" w14:textId="77777777" w:rsidR="001C3B41" w:rsidRDefault="00682A19">
            <w:pPr>
              <w:rPr>
                <w:rFonts w:eastAsiaTheme="minorEastAsia"/>
                <w:lang w:val="en-US" w:eastAsia="zh-CN"/>
              </w:rPr>
            </w:pPr>
            <w:r>
              <w:rPr>
                <w:rFonts w:eastAsiaTheme="minorEastAsia"/>
                <w:lang w:val="en-US" w:eastAsia="zh-CN"/>
              </w:rPr>
              <w:t xml:space="preserve">Pending outcome of similar R15 CR, which we believe is applicable to all UEs, not just </w:t>
            </w:r>
            <w:proofErr w:type="spellStart"/>
            <w:r>
              <w:rPr>
                <w:rFonts w:eastAsiaTheme="minorEastAsia"/>
                <w:lang w:val="en-US" w:eastAsia="zh-CN"/>
              </w:rPr>
              <w:t>RedCap</w:t>
            </w:r>
            <w:proofErr w:type="spellEnd"/>
            <w:r>
              <w:rPr>
                <w:rFonts w:eastAsiaTheme="minorEastAsia"/>
                <w:lang w:val="en-US" w:eastAsia="zh-CN"/>
              </w:rPr>
              <w:t xml:space="preserve"> devices.</w:t>
            </w:r>
          </w:p>
        </w:tc>
      </w:tr>
      <w:tr w:rsidR="001C3B41" w14:paraId="290BB3CE" w14:textId="77777777">
        <w:tc>
          <w:tcPr>
            <w:tcW w:w="1479" w:type="dxa"/>
          </w:tcPr>
          <w:p w14:paraId="377517D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22212E4D"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DF9F3D2"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55006934" w14:textId="77777777">
        <w:tc>
          <w:tcPr>
            <w:tcW w:w="1479" w:type="dxa"/>
          </w:tcPr>
          <w:p w14:paraId="40FDAAB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5E8A45B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9A1F351" w14:textId="77777777" w:rsidR="001C3B41" w:rsidRDefault="001C3B41">
            <w:pPr>
              <w:rPr>
                <w:rFonts w:eastAsiaTheme="minorEastAsia"/>
                <w:lang w:val="en-US" w:eastAsia="zh-CN"/>
              </w:rPr>
            </w:pPr>
          </w:p>
        </w:tc>
      </w:tr>
      <w:tr w:rsidR="001C3B41" w14:paraId="6F422720" w14:textId="77777777">
        <w:tc>
          <w:tcPr>
            <w:tcW w:w="1479" w:type="dxa"/>
          </w:tcPr>
          <w:p w14:paraId="0BD0D69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65C6465C"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28624E5" w14:textId="77777777" w:rsidR="001C3B41" w:rsidRDefault="00682A19">
            <w:pPr>
              <w:rPr>
                <w:rFonts w:eastAsiaTheme="minorEastAsia"/>
                <w:lang w:val="en-US" w:eastAsia="zh-CN"/>
              </w:rPr>
            </w:pPr>
            <w:r>
              <w:rPr>
                <w:rFonts w:eastAsiaTheme="minorEastAsia"/>
                <w:lang w:val="en-US" w:eastAsia="zh-CN"/>
              </w:rPr>
              <w:t>Wait R15 CR discussion</w:t>
            </w:r>
          </w:p>
        </w:tc>
      </w:tr>
      <w:tr w:rsidR="001C3B41" w14:paraId="3DCA99F4" w14:textId="77777777">
        <w:tc>
          <w:tcPr>
            <w:tcW w:w="1479" w:type="dxa"/>
          </w:tcPr>
          <w:p w14:paraId="57E3F0D6"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E9B1609" w14:textId="77777777" w:rsidR="001C3B41" w:rsidRDefault="00682A19">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7EA93E5E" w14:textId="77777777" w:rsidR="001C3B41" w:rsidRDefault="00682A19">
            <w:pPr>
              <w:rPr>
                <w:rFonts w:eastAsiaTheme="minorEastAsia"/>
                <w:lang w:val="en-US" w:eastAsia="zh-CN"/>
              </w:rPr>
            </w:pPr>
            <w:r>
              <w:rPr>
                <w:rFonts w:eastAsia="游明朝"/>
                <w:lang w:val="en-US" w:eastAsia="ja-JP"/>
              </w:rPr>
              <w:t>It can be deferred until the operation for legacy UE is clarified.</w:t>
            </w:r>
          </w:p>
        </w:tc>
      </w:tr>
      <w:tr w:rsidR="001C3B41" w14:paraId="6F178E91" w14:textId="77777777">
        <w:tc>
          <w:tcPr>
            <w:tcW w:w="1479" w:type="dxa"/>
          </w:tcPr>
          <w:p w14:paraId="2080FE95"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0FB364E9"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032FCC2" w14:textId="77777777" w:rsidR="001C3B41" w:rsidRDefault="001C3B41">
            <w:pPr>
              <w:rPr>
                <w:rFonts w:eastAsiaTheme="minorEastAsia"/>
                <w:lang w:val="en-US" w:eastAsia="zh-CN"/>
              </w:rPr>
            </w:pPr>
          </w:p>
        </w:tc>
      </w:tr>
      <w:tr w:rsidR="001C3B41" w14:paraId="2D69462E" w14:textId="77777777">
        <w:tc>
          <w:tcPr>
            <w:tcW w:w="1479" w:type="dxa"/>
          </w:tcPr>
          <w:p w14:paraId="75C546AF"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2C35AB1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1F0C95A" w14:textId="77777777" w:rsidR="001C3B41" w:rsidRDefault="00682A1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wait</w:t>
            </w:r>
            <w:proofErr w:type="gramEnd"/>
            <w:r>
              <w:rPr>
                <w:rFonts w:eastAsiaTheme="minorEastAsia"/>
                <w:lang w:val="en-US" w:eastAsia="zh-CN"/>
              </w:rPr>
              <w:t xml:space="preserve"> for resolution of this for R15 instead of having parallel discussion.</w:t>
            </w:r>
          </w:p>
        </w:tc>
      </w:tr>
      <w:tr w:rsidR="001C3B41" w14:paraId="43BC6475" w14:textId="77777777">
        <w:tc>
          <w:tcPr>
            <w:tcW w:w="1479" w:type="dxa"/>
          </w:tcPr>
          <w:p w14:paraId="3AB62D4D"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9F4AD99" w14:textId="77777777" w:rsidR="001C3B41" w:rsidRDefault="001C3B41">
            <w:pPr>
              <w:tabs>
                <w:tab w:val="left" w:pos="551"/>
              </w:tabs>
              <w:rPr>
                <w:rFonts w:eastAsiaTheme="minorEastAsia"/>
                <w:lang w:val="en-US" w:eastAsia="zh-CN"/>
              </w:rPr>
            </w:pPr>
          </w:p>
        </w:tc>
        <w:tc>
          <w:tcPr>
            <w:tcW w:w="6780" w:type="dxa"/>
          </w:tcPr>
          <w:p w14:paraId="3AB4C37D" w14:textId="77777777" w:rsidR="001C3B41" w:rsidRDefault="00682A19">
            <w:pPr>
              <w:rPr>
                <w:rFonts w:eastAsiaTheme="minorEastAsia"/>
                <w:lang w:val="en-US" w:eastAsia="zh-CN"/>
              </w:rPr>
            </w:pPr>
            <w:r>
              <w:rPr>
                <w:rFonts w:eastAsiaTheme="minorEastAsia"/>
                <w:lang w:val="en-US" w:eastAsia="zh-CN"/>
              </w:rPr>
              <w:t xml:space="preserve">Ok to resolve in </w:t>
            </w:r>
            <w:proofErr w:type="spellStart"/>
            <w:r>
              <w:rPr>
                <w:rFonts w:eastAsiaTheme="minorEastAsia"/>
                <w:lang w:val="en-US" w:eastAsia="zh-CN"/>
              </w:rPr>
              <w:t>RedCap</w:t>
            </w:r>
            <w:proofErr w:type="spellEnd"/>
            <w:r>
              <w:rPr>
                <w:rFonts w:eastAsiaTheme="minorEastAsia"/>
                <w:lang w:val="en-US" w:eastAsia="zh-CN"/>
              </w:rPr>
              <w:t xml:space="preserve"> specific session. R15 CR is not likely to have any progress as NBC.</w:t>
            </w:r>
          </w:p>
        </w:tc>
      </w:tr>
      <w:tr w:rsidR="001C3B41" w14:paraId="335EF093" w14:textId="77777777">
        <w:tc>
          <w:tcPr>
            <w:tcW w:w="1479" w:type="dxa"/>
          </w:tcPr>
          <w:p w14:paraId="2D66B26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7D5C67E"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3F2CC3C3" w14:textId="77777777" w:rsidR="001C3B41" w:rsidRDefault="00682A19">
            <w:pPr>
              <w:rPr>
                <w:rFonts w:eastAsiaTheme="minorEastAsia"/>
                <w:lang w:val="en-US" w:eastAsia="zh-CN"/>
              </w:rPr>
            </w:pPr>
            <w:r>
              <w:rPr>
                <w:rFonts w:eastAsiaTheme="minorEastAsia"/>
                <w:lang w:val="en-US" w:eastAsia="zh-CN"/>
              </w:rPr>
              <w:t>Ok to wait for resolution of R15 CR.</w:t>
            </w:r>
          </w:p>
        </w:tc>
      </w:tr>
      <w:tr w:rsidR="00D131B1" w14:paraId="748FC489" w14:textId="77777777">
        <w:tc>
          <w:tcPr>
            <w:tcW w:w="1479" w:type="dxa"/>
          </w:tcPr>
          <w:p w14:paraId="6693D832" w14:textId="47EC602E" w:rsidR="00D131B1" w:rsidRPr="00D131B1" w:rsidRDefault="00D131B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0D9D433" w14:textId="113E0698" w:rsidR="00D131B1" w:rsidRPr="00D131B1" w:rsidRDefault="00D131B1">
            <w:pPr>
              <w:tabs>
                <w:tab w:val="left" w:pos="551"/>
              </w:tabs>
              <w:rPr>
                <w:rFonts w:eastAsia="游明朝"/>
                <w:lang w:val="en-US" w:eastAsia="ja-JP"/>
              </w:rPr>
            </w:pPr>
            <w:r>
              <w:rPr>
                <w:rFonts w:eastAsia="游明朝" w:hint="eastAsia"/>
                <w:lang w:val="en-US" w:eastAsia="ja-JP"/>
              </w:rPr>
              <w:t>L</w:t>
            </w:r>
            <w:r>
              <w:rPr>
                <w:rFonts w:eastAsia="游明朝"/>
                <w:lang w:val="en-US" w:eastAsia="ja-JP"/>
              </w:rPr>
              <w:t>ow</w:t>
            </w:r>
          </w:p>
        </w:tc>
        <w:tc>
          <w:tcPr>
            <w:tcW w:w="6780" w:type="dxa"/>
          </w:tcPr>
          <w:p w14:paraId="4FAE80CB" w14:textId="08079B7C" w:rsidR="00D131B1" w:rsidRDefault="00D131B1">
            <w:pPr>
              <w:rPr>
                <w:rFonts w:eastAsiaTheme="minorEastAsia"/>
                <w:lang w:val="en-US" w:eastAsia="zh-CN"/>
              </w:rPr>
            </w:pPr>
            <w:r>
              <w:rPr>
                <w:rFonts w:eastAsia="游明朝"/>
                <w:lang w:val="en-US" w:eastAsia="ja-JP"/>
              </w:rPr>
              <w:t xml:space="preserve">The issue lies more in a Rel-15 issue where </w:t>
            </w:r>
            <w:r w:rsidRPr="00745429">
              <w:rPr>
                <w:rFonts w:eastAsia="游明朝"/>
                <w:i/>
                <w:iCs/>
                <w:lang w:val="en-US" w:eastAsia="ja-JP"/>
              </w:rPr>
              <w:t>ra-</w:t>
            </w:r>
            <w:proofErr w:type="spellStart"/>
            <w:r w:rsidRPr="00745429">
              <w:rPr>
                <w:rFonts w:eastAsia="游明朝"/>
                <w:i/>
                <w:iCs/>
                <w:lang w:val="en-US" w:eastAsia="ja-JP"/>
              </w:rPr>
              <w:t>searchspace</w:t>
            </w:r>
            <w:proofErr w:type="spellEnd"/>
            <w:r>
              <w:rPr>
                <w:rFonts w:eastAsia="游明朝"/>
                <w:lang w:val="en-US" w:eastAsia="ja-JP"/>
              </w:rPr>
              <w:t xml:space="preserve"> is associated with a CORESET other than CORESET#0 in initial DL BWP. We can wait for the outcome of Rel-15 email discussion.</w:t>
            </w:r>
          </w:p>
        </w:tc>
      </w:tr>
      <w:tr w:rsidR="004C2E5D" w14:paraId="3108A249" w14:textId="77777777">
        <w:tc>
          <w:tcPr>
            <w:tcW w:w="1479" w:type="dxa"/>
          </w:tcPr>
          <w:p w14:paraId="34D01541" w14:textId="5DE28111" w:rsidR="004C2E5D" w:rsidRDefault="004C2E5D" w:rsidP="004C2E5D">
            <w:pPr>
              <w:rPr>
                <w:rFonts w:eastAsia="游明朝"/>
                <w:lang w:val="en-US" w:eastAsia="ja-JP"/>
              </w:rPr>
            </w:pPr>
            <w:r>
              <w:rPr>
                <w:rFonts w:eastAsiaTheme="minorEastAsia"/>
                <w:lang w:val="en-US" w:eastAsia="zh-CN"/>
              </w:rPr>
              <w:t>Samsung</w:t>
            </w:r>
          </w:p>
        </w:tc>
        <w:tc>
          <w:tcPr>
            <w:tcW w:w="1372" w:type="dxa"/>
          </w:tcPr>
          <w:p w14:paraId="2DCC20ED" w14:textId="557E48DC" w:rsidR="004C2E5D" w:rsidRDefault="004C2E5D" w:rsidP="004C2E5D">
            <w:pPr>
              <w:tabs>
                <w:tab w:val="left" w:pos="551"/>
              </w:tabs>
              <w:rPr>
                <w:rFonts w:eastAsia="游明朝"/>
                <w:lang w:val="en-US" w:eastAsia="ja-JP"/>
              </w:rPr>
            </w:pPr>
            <w:r>
              <w:rPr>
                <w:rFonts w:eastAsiaTheme="minorEastAsia"/>
                <w:lang w:val="en-US" w:eastAsia="zh-CN"/>
              </w:rPr>
              <w:t>Low</w:t>
            </w:r>
          </w:p>
        </w:tc>
        <w:tc>
          <w:tcPr>
            <w:tcW w:w="6780" w:type="dxa"/>
          </w:tcPr>
          <w:p w14:paraId="0B17F46D" w14:textId="68BDF809" w:rsidR="004C2E5D" w:rsidRDefault="004C2E5D" w:rsidP="004C2E5D">
            <w:pPr>
              <w:rPr>
                <w:rFonts w:eastAsia="游明朝"/>
                <w:lang w:val="en-US" w:eastAsia="ja-JP"/>
              </w:rPr>
            </w:pPr>
            <w:r>
              <w:rPr>
                <w:rFonts w:eastAsiaTheme="minorEastAsia"/>
                <w:lang w:val="en-US" w:eastAsia="zh-CN"/>
              </w:rPr>
              <w:t>Wait until the discussion for R15 CR</w:t>
            </w:r>
          </w:p>
        </w:tc>
      </w:tr>
      <w:tr w:rsidR="00C71462" w14:paraId="3F062993" w14:textId="77777777">
        <w:tc>
          <w:tcPr>
            <w:tcW w:w="1479" w:type="dxa"/>
          </w:tcPr>
          <w:p w14:paraId="6920C67A" w14:textId="54D6D0E6" w:rsidR="00C71462" w:rsidRDefault="00C71462" w:rsidP="00C7146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96B20F2" w14:textId="5018F0E7" w:rsidR="00C71462" w:rsidRDefault="00C71462" w:rsidP="00C71462">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0DDBA99A" w14:textId="67DEB697" w:rsidR="00C71462" w:rsidRDefault="00C71462" w:rsidP="00C71462">
            <w:pPr>
              <w:rPr>
                <w:rFonts w:eastAsiaTheme="minorEastAsia"/>
                <w:lang w:val="en-US" w:eastAsia="zh-CN"/>
              </w:rPr>
            </w:pPr>
            <w:r>
              <w:rPr>
                <w:rFonts w:eastAsia="游明朝"/>
                <w:lang w:val="en-US" w:eastAsia="ja-JP"/>
              </w:rPr>
              <w:t>Wait for conclusion of Rel-15 CR</w:t>
            </w: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游明朝"/>
          <w:lang w:val="en-US" w:eastAsia="ja-JP"/>
        </w:rPr>
        <w:t xml:space="preserve">Contribution </w:t>
      </w:r>
      <w:r>
        <w:rPr>
          <w:lang w:val="en-US"/>
        </w:rPr>
        <w:t>[</w:t>
      </w:r>
      <w:hyperlink r:id="rId61" w:history="1">
        <w:r>
          <w:rPr>
            <w:rStyle w:val="afa"/>
            <w:lang w:val="en-US"/>
          </w:rPr>
          <w:t>6</w:t>
        </w:r>
      </w:hyperlink>
      <w:r>
        <w:rPr>
          <w:lang w:val="en-US"/>
        </w:rPr>
        <w:t>]</w:t>
      </w:r>
      <w:r>
        <w:rPr>
          <w:rFonts w:eastAsia="游明朝"/>
          <w:lang w:val="en-US" w:eastAsia="ja-JP"/>
        </w:rPr>
        <w:t xml:space="preserve"> proposes to clarify in </w:t>
      </w:r>
      <w:hyperlink r:id="rId62" w:history="1">
        <w:r>
          <w:rPr>
            <w:rStyle w:val="afa"/>
            <w:rFonts w:eastAsia="游明朝"/>
            <w:lang w:val="en-US" w:eastAsia="ja-JP"/>
          </w:rPr>
          <w:t>38.213</w:t>
        </w:r>
      </w:hyperlink>
      <w:r>
        <w:rPr>
          <w:lang w:val="en-US" w:eastAsia="ja-JP"/>
        </w:rPr>
        <w:t xml:space="preserve"> clause 17.1 </w:t>
      </w:r>
      <w:r>
        <w:rPr>
          <w:rFonts w:eastAsia="游明朝"/>
          <w:lang w:val="en-US" w:eastAsia="ja-JP"/>
        </w:rPr>
        <w:t xml:space="preserve">that the separate initial UL BWP for </w:t>
      </w:r>
      <w:proofErr w:type="spellStart"/>
      <w:r>
        <w:rPr>
          <w:rFonts w:eastAsia="游明朝"/>
          <w:lang w:val="en-US" w:eastAsia="ja-JP"/>
        </w:rPr>
        <w:t>RedCap</w:t>
      </w:r>
      <w:proofErr w:type="spellEnd"/>
      <w:r>
        <w:rPr>
          <w:rFonts w:eastAsia="游明朝"/>
          <w:lang w:val="en-US" w:eastAsia="ja-JP"/>
        </w:rPr>
        <w:t xml:space="preserve"> UEs (if configured) is smaller than or equal to the maximum UL bandwidth that the UE supports.</w:t>
      </w:r>
    </w:p>
    <w:p w14:paraId="7F637DB2" w14:textId="77777777" w:rsidR="001C3B41" w:rsidRDefault="00682A19">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游明朝"/>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游明朝"/>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游明朝"/>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游明朝"/>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游明朝"/>
                <w:lang w:val="en-US" w:eastAsia="ja-JP"/>
              </w:rPr>
              <w:t>We are fine with the correction.</w:t>
            </w: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63"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64" w:history="1">
        <w:r>
          <w:rPr>
            <w:rStyle w:val="afa"/>
            <w:rFonts w:eastAsia="游明朝"/>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25E75FF" w14:textId="77777777" w:rsidR="001C3B41" w:rsidRDefault="00682A19">
      <w:pPr>
        <w:rPr>
          <w:b/>
          <w:bCs/>
          <w:lang w:val="en-US"/>
        </w:rPr>
      </w:pPr>
      <w:r>
        <w:rPr>
          <w:b/>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Default="00682A19">
            <w:pPr>
              <w:spacing w:after="0" w:line="240" w:lineRule="auto"/>
              <w:jc w:val="left"/>
              <w:rPr>
                <w:rFonts w:eastAsia="DengXian"/>
                <w:sz w:val="22"/>
                <w:szCs w:val="22"/>
              </w:rPr>
            </w:pPr>
            <w:r>
              <w:rPr>
                <w:rFonts w:eastAsia="DengXian"/>
                <w:sz w:val="22"/>
                <w:szCs w:val="22"/>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lastRenderedPageBreak/>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C3D6650" w14:textId="77777777" w:rsidR="001C3B41" w:rsidRDefault="00682A19">
            <w:pPr>
              <w:rPr>
                <w:rFonts w:eastAsiaTheme="minorEastAsia"/>
                <w:lang w:val="en-US" w:eastAsia="zh-CN"/>
              </w:rPr>
            </w:pPr>
            <w:r>
              <w:rPr>
                <w:rFonts w:eastAsia="游明朝"/>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游明朝"/>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游明朝"/>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游明朝"/>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bl>
    <w:p w14:paraId="1C0395CE" w14:textId="77777777" w:rsidR="001C3B41" w:rsidRDefault="001C3B41">
      <w:pPr>
        <w:rPr>
          <w:lang w:val="en-US"/>
        </w:rPr>
      </w:pPr>
    </w:p>
    <w:p w14:paraId="5096BFAD" w14:textId="77777777" w:rsidR="001C3B41" w:rsidRDefault="00682A19">
      <w:pPr>
        <w:pStyle w:val="1"/>
        <w:numPr>
          <w:ilvl w:val="0"/>
          <w:numId w:val="0"/>
        </w:numPr>
        <w:ind w:left="1134" w:hanging="1134"/>
        <w:rPr>
          <w:lang w:val="en-US"/>
        </w:rPr>
      </w:pPr>
      <w:r>
        <w:rPr>
          <w:lang w:val="en-US"/>
        </w:rPr>
        <w:t>Issue #9: SDT operation</w:t>
      </w:r>
    </w:p>
    <w:p w14:paraId="42442065" w14:textId="77777777" w:rsidR="001C3B41" w:rsidRDefault="00682A19">
      <w:pPr>
        <w:rPr>
          <w:lang w:val="en-US"/>
        </w:rPr>
      </w:pPr>
      <w:r>
        <w:rPr>
          <w:lang w:val="en-US"/>
        </w:rPr>
        <w:t>Contribution [</w:t>
      </w:r>
      <w:hyperlink r:id="rId65" w:history="1">
        <w:r>
          <w:rPr>
            <w:rStyle w:val="af8"/>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4A9BA6A5" w14:textId="77777777" w:rsidR="001C3B41" w:rsidRDefault="00682A19">
      <w:pPr>
        <w:rPr>
          <w:b/>
          <w:bCs/>
          <w:lang w:val="en-US"/>
        </w:rPr>
      </w:pPr>
      <w:r>
        <w:rPr>
          <w:b/>
          <w:lang w:val="en-US"/>
        </w:rPr>
        <w:t>FL1 Question 9-1a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392B648B" w14:textId="77777777">
        <w:tc>
          <w:tcPr>
            <w:tcW w:w="1479" w:type="dxa"/>
            <w:shd w:val="clear" w:color="auto" w:fill="D9D9D9" w:themeFill="background1" w:themeFillShade="D9"/>
          </w:tcPr>
          <w:p w14:paraId="5054ED9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652CB2E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ED7D5A0" w14:textId="77777777" w:rsidR="001C3B41" w:rsidRDefault="00682A19">
            <w:pPr>
              <w:rPr>
                <w:b/>
                <w:bCs/>
                <w:lang w:val="en-US"/>
              </w:rPr>
            </w:pPr>
            <w:r>
              <w:rPr>
                <w:b/>
                <w:bCs/>
                <w:lang w:val="en-US"/>
              </w:rPr>
              <w:t>Comments</w:t>
            </w:r>
          </w:p>
        </w:tc>
      </w:tr>
      <w:tr w:rsidR="001C3B41" w14:paraId="68D8C524" w14:textId="77777777">
        <w:tc>
          <w:tcPr>
            <w:tcW w:w="1479" w:type="dxa"/>
          </w:tcPr>
          <w:p w14:paraId="50BD076E"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ED2E61E"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BD300F6" w14:textId="77777777" w:rsidR="001C3B41" w:rsidRDefault="00682A19">
            <w:pPr>
              <w:rPr>
                <w:rFonts w:eastAsiaTheme="minorEastAsia"/>
                <w:lang w:val="en-US" w:eastAsia="zh-CN"/>
              </w:rPr>
            </w:pPr>
            <w:r>
              <w:rPr>
                <w:rFonts w:eastAsiaTheme="minorEastAsia"/>
                <w:lang w:val="en-US" w:eastAsia="zh-CN"/>
              </w:rPr>
              <w:t xml:space="preserve">I suppose this is current status. </w:t>
            </w:r>
          </w:p>
        </w:tc>
      </w:tr>
      <w:tr w:rsidR="001C3B41" w14:paraId="3840FEE1" w14:textId="77777777">
        <w:tc>
          <w:tcPr>
            <w:tcW w:w="1479" w:type="dxa"/>
          </w:tcPr>
          <w:p w14:paraId="5F0FE5F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55604"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1F1E73F" w14:textId="77777777" w:rsidR="001C3B41" w:rsidRDefault="00682A19">
            <w:pPr>
              <w:rPr>
                <w:rFonts w:eastAsiaTheme="minorEastAsia"/>
                <w:lang w:val="en-US" w:eastAsia="zh-CN"/>
              </w:rPr>
            </w:pPr>
            <w:r>
              <w:rPr>
                <w:rFonts w:eastAsiaTheme="minorEastAsia"/>
                <w:lang w:val="en-US" w:eastAsia="zh-CN"/>
              </w:rPr>
              <w:t xml:space="preserve">Same CR was proposed in the last RAN1 meeting. Same comments that </w:t>
            </w:r>
            <w:r>
              <w:rPr>
                <w:rFonts w:eastAsia="ＭＳ 明朝"/>
                <w:bCs/>
                <w:iCs/>
                <w:lang w:eastAsia="ja-JP"/>
              </w:rPr>
              <w:t xml:space="preserve">“the UE shall be ready to transmit a PRACH” does not mandate the UE must transmit. There are other cases that after the timeline, the UE cannot transmit the PRACH e.g., no valid/available RO or collision happens between RO and DL receptions. The correction from [21] cannot solve the ‘problem’ in case the active/separate initial BWP </w:t>
            </w:r>
            <w:r>
              <w:rPr>
                <w:rFonts w:eastAsia="ＭＳ 明朝"/>
                <w:bCs/>
                <w:iCs/>
                <w:u w:val="single"/>
                <w:lang w:eastAsia="ja-JP"/>
              </w:rPr>
              <w:t>without SSB</w:t>
            </w:r>
            <w:r>
              <w:rPr>
                <w:rFonts w:eastAsia="ＭＳ 明朝"/>
                <w:bCs/>
                <w:iCs/>
                <w:lang w:eastAsia="ja-JP"/>
              </w:rPr>
              <w:t>. If there is issue, it should be firstly clarified for the legacy UE supporting FG6-1a.</w:t>
            </w:r>
            <w:r>
              <w:rPr>
                <w:rFonts w:eastAsia="ＭＳ 明朝"/>
                <w:bCs/>
                <w:iCs/>
                <w:sz w:val="22"/>
                <w:lang w:eastAsia="ja-JP"/>
              </w:rPr>
              <w:t xml:space="preserve">  </w:t>
            </w:r>
          </w:p>
        </w:tc>
      </w:tr>
      <w:tr w:rsidR="001C3B41" w14:paraId="18F82BE2" w14:textId="77777777">
        <w:tc>
          <w:tcPr>
            <w:tcW w:w="1479" w:type="dxa"/>
          </w:tcPr>
          <w:p w14:paraId="307ED0EA" w14:textId="77777777" w:rsidR="001C3B41" w:rsidRDefault="00682A19">
            <w:pPr>
              <w:rPr>
                <w:rFonts w:eastAsiaTheme="minorEastAsia"/>
                <w:lang w:eastAsia="zh-CN"/>
              </w:rPr>
            </w:pPr>
            <w:r>
              <w:rPr>
                <w:rFonts w:eastAsiaTheme="minorEastAsia" w:hint="eastAsia"/>
                <w:lang w:val="en-US" w:eastAsia="zh-CN"/>
              </w:rPr>
              <w:t>CATT</w:t>
            </w:r>
          </w:p>
        </w:tc>
        <w:tc>
          <w:tcPr>
            <w:tcW w:w="1372" w:type="dxa"/>
          </w:tcPr>
          <w:p w14:paraId="0C215CF4"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6F7BC1A" w14:textId="77777777" w:rsidR="001C3B41" w:rsidRDefault="001C3B41">
            <w:pPr>
              <w:rPr>
                <w:rFonts w:eastAsiaTheme="minorEastAsia"/>
                <w:lang w:val="en-US" w:eastAsia="zh-CN"/>
              </w:rPr>
            </w:pPr>
          </w:p>
        </w:tc>
      </w:tr>
      <w:tr w:rsidR="001C3B41" w14:paraId="7EE67A36" w14:textId="77777777">
        <w:tc>
          <w:tcPr>
            <w:tcW w:w="1479" w:type="dxa"/>
          </w:tcPr>
          <w:p w14:paraId="03B82917"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B0CFC5F"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C3A9803" w14:textId="77777777" w:rsidR="001C3B41" w:rsidRDefault="00682A19">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C3B41" w14:paraId="19339300" w14:textId="77777777">
        <w:tc>
          <w:tcPr>
            <w:tcW w:w="1479" w:type="dxa"/>
          </w:tcPr>
          <w:p w14:paraId="6AEB62A0"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3337B7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913D733" w14:textId="77777777" w:rsidR="001C3B41" w:rsidRDefault="00682A19">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comments.  Ultimately, this is left to UE implementation.</w:t>
            </w:r>
          </w:p>
        </w:tc>
      </w:tr>
      <w:tr w:rsidR="001C3B41" w14:paraId="6D81D413" w14:textId="77777777">
        <w:tc>
          <w:tcPr>
            <w:tcW w:w="1479" w:type="dxa"/>
          </w:tcPr>
          <w:p w14:paraId="6A9B27D0"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D5334F8"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C240933" w14:textId="77777777" w:rsidR="001C3B41" w:rsidRDefault="001C3B41">
            <w:pPr>
              <w:rPr>
                <w:rFonts w:eastAsiaTheme="minorEastAsia"/>
                <w:lang w:val="en-US" w:eastAsia="zh-CN"/>
              </w:rPr>
            </w:pPr>
          </w:p>
        </w:tc>
      </w:tr>
      <w:tr w:rsidR="001C3B41" w14:paraId="5C01A59E" w14:textId="77777777">
        <w:tc>
          <w:tcPr>
            <w:tcW w:w="1479" w:type="dxa"/>
          </w:tcPr>
          <w:p w14:paraId="28B1C1FB"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66B955F" w14:textId="77777777" w:rsidR="001C3B41" w:rsidRDefault="001C3B41">
            <w:pPr>
              <w:tabs>
                <w:tab w:val="left" w:pos="551"/>
              </w:tabs>
              <w:rPr>
                <w:rFonts w:eastAsiaTheme="minorEastAsia"/>
                <w:lang w:val="en-US" w:eastAsia="zh-CN"/>
              </w:rPr>
            </w:pPr>
          </w:p>
        </w:tc>
        <w:tc>
          <w:tcPr>
            <w:tcW w:w="6780" w:type="dxa"/>
          </w:tcPr>
          <w:p w14:paraId="284E3987" w14:textId="77777777" w:rsidR="001C3B41" w:rsidRDefault="00682A19">
            <w:pPr>
              <w:rPr>
                <w:rFonts w:eastAsiaTheme="minorEastAsia"/>
                <w:lang w:val="en-US" w:eastAsia="zh-CN"/>
              </w:rPr>
            </w:pPr>
            <w:r>
              <w:rPr>
                <w:rFonts w:eastAsiaTheme="minorEastAsia"/>
                <w:lang w:val="en-US" w:eastAsia="zh-CN"/>
              </w:rPr>
              <w:t>UE procedure for SI acquisition can be discussed in RAN2.</w:t>
            </w:r>
          </w:p>
        </w:tc>
      </w:tr>
      <w:tr w:rsidR="001C3B41" w14:paraId="4B2CDF9D" w14:textId="77777777">
        <w:tc>
          <w:tcPr>
            <w:tcW w:w="1479" w:type="dxa"/>
          </w:tcPr>
          <w:p w14:paraId="463B735E" w14:textId="77777777" w:rsidR="001C3B41" w:rsidRDefault="00682A1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5B63C" w14:textId="77777777" w:rsidR="001C3B41" w:rsidRDefault="00682A19">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780" w:type="dxa"/>
          </w:tcPr>
          <w:p w14:paraId="48ED1AE0" w14:textId="77777777" w:rsidR="001C3B41" w:rsidRDefault="001C3B41">
            <w:pPr>
              <w:rPr>
                <w:rFonts w:eastAsiaTheme="minorEastAsia"/>
                <w:lang w:val="en-US" w:eastAsia="zh-CN"/>
              </w:rPr>
            </w:pPr>
          </w:p>
        </w:tc>
      </w:tr>
      <w:tr w:rsidR="001C3B41" w14:paraId="4B70F568" w14:textId="77777777">
        <w:tc>
          <w:tcPr>
            <w:tcW w:w="1479" w:type="dxa"/>
          </w:tcPr>
          <w:p w14:paraId="138B5484"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6336148F"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CBF8C2A" w14:textId="77777777" w:rsidR="001C3B41" w:rsidRDefault="001C3B41">
            <w:pPr>
              <w:rPr>
                <w:rFonts w:eastAsiaTheme="minorEastAsia"/>
                <w:lang w:val="en-US" w:eastAsia="zh-CN"/>
              </w:rPr>
            </w:pPr>
          </w:p>
        </w:tc>
      </w:tr>
      <w:tr w:rsidR="001C3B41" w14:paraId="2CA4058C" w14:textId="77777777">
        <w:tc>
          <w:tcPr>
            <w:tcW w:w="1479" w:type="dxa"/>
          </w:tcPr>
          <w:p w14:paraId="478381EE"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B1C5790"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957E975" w14:textId="77777777" w:rsidR="001C3B41" w:rsidRDefault="00682A1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C3B41" w14:paraId="5C30B978" w14:textId="77777777">
        <w:tc>
          <w:tcPr>
            <w:tcW w:w="1479" w:type="dxa"/>
          </w:tcPr>
          <w:p w14:paraId="2B758FBF" w14:textId="77777777" w:rsidR="001C3B41" w:rsidRDefault="00682A19">
            <w:pPr>
              <w:rPr>
                <w:rFonts w:eastAsiaTheme="minorEastAsia"/>
                <w:lang w:val="en-US" w:eastAsia="zh-CN"/>
              </w:rPr>
            </w:pPr>
            <w:r>
              <w:rPr>
                <w:rFonts w:eastAsiaTheme="minorEastAsia"/>
                <w:lang w:val="en-US" w:eastAsia="zh-CN"/>
              </w:rPr>
              <w:lastRenderedPageBreak/>
              <w:t>Huawei</w:t>
            </w:r>
          </w:p>
        </w:tc>
        <w:tc>
          <w:tcPr>
            <w:tcW w:w="1372" w:type="dxa"/>
          </w:tcPr>
          <w:p w14:paraId="58185B97" w14:textId="77777777" w:rsidR="001C3B41" w:rsidRDefault="001C3B41">
            <w:pPr>
              <w:tabs>
                <w:tab w:val="left" w:pos="551"/>
              </w:tabs>
              <w:rPr>
                <w:rFonts w:eastAsiaTheme="minorEastAsia"/>
                <w:lang w:val="en-US" w:eastAsia="zh-CN"/>
              </w:rPr>
            </w:pPr>
          </w:p>
        </w:tc>
        <w:tc>
          <w:tcPr>
            <w:tcW w:w="6780" w:type="dxa"/>
          </w:tcPr>
          <w:p w14:paraId="397E9B74" w14:textId="77777777" w:rsidR="001C3B41" w:rsidRDefault="00682A19">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14:paraId="491E84AF" w14:textId="77777777" w:rsidR="001C3B41" w:rsidRDefault="00682A19">
            <w:pPr>
              <w:pStyle w:val="Eqn"/>
              <w:spacing w:before="120"/>
              <w:rPr>
                <w:i/>
                <w:lang w:eastAsia="zh-CN"/>
              </w:rPr>
            </w:pPr>
            <w:r>
              <w:rPr>
                <w:i/>
                <w:lang w:eastAsia="zh-CN"/>
              </w:rPr>
              <w:t>If separate initial BWP does not include CD-SSB and CORESET#0, but is configured for SDT</w:t>
            </w:r>
            <w:r>
              <w:rPr>
                <w:rFonts w:hint="eastAsia"/>
                <w:i/>
                <w:lang w:eastAsia="zh-CN"/>
              </w:rPr>
              <w:t>,</w:t>
            </w:r>
            <w:r>
              <w:rPr>
                <w:i/>
                <w:lang w:eastAsia="zh-CN"/>
              </w:rPr>
              <w:t xml:space="preserve"> a UE does not expect to be scheduled on the BWP during paging/SI update indication monitoring procedure and during CG-SDT resource verifying procedure.</w:t>
            </w:r>
          </w:p>
          <w:p w14:paraId="32D51BB8" w14:textId="77777777" w:rsidR="001C3B41" w:rsidRDefault="00682A19">
            <w:pPr>
              <w:pStyle w:val="Eqn"/>
              <w:numPr>
                <w:ilvl w:val="1"/>
                <w:numId w:val="17"/>
              </w:numPr>
              <w:spacing w:before="120"/>
              <w:rPr>
                <w:b/>
                <w:i/>
                <w:lang w:eastAsia="zh-CN"/>
              </w:rPr>
            </w:pPr>
            <w:r>
              <w:rPr>
                <w:i/>
                <w:lang w:eastAsia="zh-CN"/>
              </w:rPr>
              <w:t>The BWP paging/SI update indication monitoring procedure may include every paging monitoring occasions, SSB acquisition time, the possible retuning time, the time between the paging and the updated SI.</w:t>
            </w:r>
          </w:p>
          <w:p w14:paraId="34953C22" w14:textId="77777777" w:rsidR="001C3B41" w:rsidRDefault="00682A19">
            <w:pPr>
              <w:pStyle w:val="Eqn"/>
              <w:numPr>
                <w:ilvl w:val="1"/>
                <w:numId w:val="17"/>
              </w:numPr>
              <w:spacing w:before="120"/>
              <w:rPr>
                <w:b/>
                <w:i/>
                <w:lang w:eastAsia="zh-CN"/>
              </w:rPr>
            </w:pPr>
            <w:r>
              <w:rPr>
                <w:i/>
                <w:lang w:eastAsia="zh-CN"/>
              </w:rPr>
              <w:t xml:space="preserve">The CG-SDT resource verifying procedure may include SSB transmission time before every CG </w:t>
            </w:r>
            <w:proofErr w:type="gramStart"/>
            <w:r>
              <w:rPr>
                <w:i/>
                <w:lang w:eastAsia="zh-CN"/>
              </w:rPr>
              <w:t>resources</w:t>
            </w:r>
            <w:proofErr w:type="gramEnd"/>
            <w:r>
              <w:rPr>
                <w:i/>
                <w:lang w:eastAsia="zh-CN"/>
              </w:rPr>
              <w:t xml:space="preserve"> and the possible retuning time.</w:t>
            </w:r>
          </w:p>
        </w:tc>
      </w:tr>
      <w:tr w:rsidR="001C3B41" w14:paraId="55B04B87" w14:textId="77777777">
        <w:tc>
          <w:tcPr>
            <w:tcW w:w="1479" w:type="dxa"/>
          </w:tcPr>
          <w:p w14:paraId="5448179F"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CBEFF3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6527DC8" w14:textId="77777777" w:rsidR="001C3B41" w:rsidRDefault="001C3B41">
            <w:pPr>
              <w:rPr>
                <w:rFonts w:eastAsiaTheme="minorEastAsia"/>
                <w:lang w:val="en-US" w:eastAsia="zh-CN"/>
              </w:rPr>
            </w:pPr>
          </w:p>
        </w:tc>
      </w:tr>
      <w:tr w:rsidR="004C2E5D" w14:paraId="213FD65A" w14:textId="77777777">
        <w:tc>
          <w:tcPr>
            <w:tcW w:w="1479" w:type="dxa"/>
          </w:tcPr>
          <w:p w14:paraId="65E1238E" w14:textId="09A7795A" w:rsidR="004C2E5D" w:rsidRDefault="004C2E5D" w:rsidP="004C2E5D">
            <w:pPr>
              <w:rPr>
                <w:rFonts w:eastAsiaTheme="minorEastAsia"/>
                <w:lang w:val="en-US" w:eastAsia="zh-CN"/>
              </w:rPr>
            </w:pPr>
            <w:r>
              <w:rPr>
                <w:rFonts w:eastAsiaTheme="minorEastAsia"/>
                <w:lang w:val="en-US" w:eastAsia="zh-CN"/>
              </w:rPr>
              <w:t>Samsung</w:t>
            </w:r>
          </w:p>
        </w:tc>
        <w:tc>
          <w:tcPr>
            <w:tcW w:w="1372" w:type="dxa"/>
          </w:tcPr>
          <w:p w14:paraId="091DDD4D" w14:textId="78E731D5" w:rsidR="004C2E5D" w:rsidRDefault="004C2E5D" w:rsidP="004C2E5D">
            <w:pPr>
              <w:tabs>
                <w:tab w:val="left" w:pos="551"/>
              </w:tabs>
              <w:rPr>
                <w:rFonts w:eastAsiaTheme="minorEastAsia"/>
                <w:lang w:val="en-US" w:eastAsia="zh-CN"/>
              </w:rPr>
            </w:pPr>
            <w:r>
              <w:rPr>
                <w:rFonts w:eastAsiaTheme="minorEastAsia"/>
                <w:lang w:val="en-US" w:eastAsia="zh-CN"/>
              </w:rPr>
              <w:t>Low</w:t>
            </w:r>
          </w:p>
        </w:tc>
        <w:tc>
          <w:tcPr>
            <w:tcW w:w="6780" w:type="dxa"/>
          </w:tcPr>
          <w:p w14:paraId="59BF76DD" w14:textId="77777777" w:rsidR="004C2E5D" w:rsidRDefault="004C2E5D" w:rsidP="004C2E5D">
            <w:pPr>
              <w:rPr>
                <w:rFonts w:eastAsiaTheme="minorEastAsia"/>
                <w:lang w:val="en-US" w:eastAsia="zh-CN"/>
              </w:rPr>
            </w:pPr>
          </w:p>
        </w:tc>
      </w:tr>
      <w:tr w:rsidR="00C71462" w14:paraId="174468C6" w14:textId="77777777">
        <w:tc>
          <w:tcPr>
            <w:tcW w:w="1479" w:type="dxa"/>
          </w:tcPr>
          <w:p w14:paraId="340C3B9A" w14:textId="410ABDFC" w:rsidR="00C71462" w:rsidRDefault="00C71462" w:rsidP="00C7146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4576028" w14:textId="5427317B" w:rsidR="00C71462" w:rsidRDefault="00C71462" w:rsidP="00C71462">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3710B6DF" w14:textId="77777777" w:rsidR="00C71462" w:rsidRDefault="00C71462" w:rsidP="00C71462">
            <w:pPr>
              <w:rPr>
                <w:rFonts w:eastAsiaTheme="minorEastAsia"/>
                <w:lang w:val="en-US" w:eastAsia="zh-CN"/>
              </w:rPr>
            </w:pPr>
          </w:p>
        </w:tc>
      </w:tr>
    </w:tbl>
    <w:p w14:paraId="674E6D35" w14:textId="77777777" w:rsidR="001C3B41" w:rsidRDefault="001C3B41"/>
    <w:p w14:paraId="46C06B10" w14:textId="77777777" w:rsidR="001C3B41" w:rsidRDefault="00682A19">
      <w:pPr>
        <w:pStyle w:val="1"/>
        <w:numPr>
          <w:ilvl w:val="0"/>
          <w:numId w:val="0"/>
        </w:numPr>
        <w:ind w:left="1134" w:hanging="1134"/>
        <w:rPr>
          <w:lang w:val="en-US"/>
        </w:rPr>
      </w:pPr>
      <w:r>
        <w:rPr>
          <w:lang w:val="en-US"/>
        </w:rPr>
        <w:t>Issue #10: Specification alignment</w:t>
      </w:r>
    </w:p>
    <w:p w14:paraId="5ED8125D" w14:textId="77777777" w:rsidR="001C3B41" w:rsidRDefault="00682A19">
      <w:r>
        <w:rPr>
          <w:lang w:val="en-US"/>
        </w:rPr>
        <w:t>Contribution [</w:t>
      </w:r>
      <w:hyperlink r:id="rId66" w:history="1">
        <w:r>
          <w:rPr>
            <w:rStyle w:val="af8"/>
            <w:lang w:val="en-US"/>
          </w:rPr>
          <w:t>10</w:t>
        </w:r>
      </w:hyperlink>
      <w:r>
        <w:rPr>
          <w:lang w:val="en-US"/>
        </w:rPr>
        <w:t xml:space="preserve">] proposes to correct </w:t>
      </w:r>
      <w:proofErr w:type="spellStart"/>
      <w:r>
        <w:rPr>
          <w:i/>
        </w:rPr>
        <w:t>pucch-ResourceCommon-RedCap</w:t>
      </w:r>
      <w:proofErr w:type="spellEnd"/>
      <w:r>
        <w:t xml:space="preserve"> to </w:t>
      </w:r>
      <w:proofErr w:type="spellStart"/>
      <w:r>
        <w:rPr>
          <w:i/>
        </w:rPr>
        <w:t>pucch-ResourceCommonRedCap</w:t>
      </w:r>
      <w:proofErr w:type="spellEnd"/>
      <w:r>
        <w:t xml:space="preserve"> in </w:t>
      </w:r>
      <w:hyperlink r:id="rId67" w:history="1">
        <w:r>
          <w:rPr>
            <w:rStyle w:val="afa"/>
            <w:rFonts w:eastAsia="游明朝"/>
            <w:lang w:val="en-US" w:eastAsia="ja-JP"/>
          </w:rPr>
          <w:t>38.213</w:t>
        </w:r>
      </w:hyperlink>
      <w:r>
        <w:rPr>
          <w:lang w:val="en-US" w:eastAsia="ja-JP"/>
        </w:rPr>
        <w:t xml:space="preserve"> clause 17.1</w:t>
      </w:r>
      <w:r>
        <w:t>. This and any other RRC parameter name correction can be done as part of the next (ordinary or alignment) 38.213 CR.</w:t>
      </w:r>
    </w:p>
    <w:p w14:paraId="2245538D" w14:textId="77777777" w:rsidR="001C3B41" w:rsidRDefault="00682A19">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af7"/>
        <w:tblW w:w="9634" w:type="dxa"/>
        <w:tblLayout w:type="fixed"/>
        <w:tblLook w:val="04A0" w:firstRow="1" w:lastRow="0" w:firstColumn="1" w:lastColumn="0" w:noHBand="0" w:noVBand="1"/>
      </w:tblPr>
      <w:tblGrid>
        <w:gridCol w:w="1479"/>
        <w:gridCol w:w="8155"/>
      </w:tblGrid>
      <w:tr w:rsidR="001C3B41" w14:paraId="14708D86" w14:textId="77777777">
        <w:tc>
          <w:tcPr>
            <w:tcW w:w="1479" w:type="dxa"/>
            <w:shd w:val="clear" w:color="auto" w:fill="D9D9D9" w:themeFill="background1" w:themeFillShade="D9"/>
          </w:tcPr>
          <w:p w14:paraId="58A312ED" w14:textId="77777777" w:rsidR="001C3B41" w:rsidRDefault="00682A19">
            <w:pPr>
              <w:rPr>
                <w:b/>
                <w:bCs/>
                <w:lang w:val="en-US"/>
              </w:rPr>
            </w:pPr>
            <w:r>
              <w:rPr>
                <w:b/>
                <w:bCs/>
                <w:lang w:val="en-US"/>
              </w:rPr>
              <w:t>Company</w:t>
            </w:r>
          </w:p>
        </w:tc>
        <w:tc>
          <w:tcPr>
            <w:tcW w:w="8155" w:type="dxa"/>
            <w:shd w:val="clear" w:color="auto" w:fill="D9D9D9" w:themeFill="background1" w:themeFillShade="D9"/>
          </w:tcPr>
          <w:p w14:paraId="0319EB9D" w14:textId="77777777" w:rsidR="001C3B41" w:rsidRDefault="00682A19">
            <w:pPr>
              <w:rPr>
                <w:b/>
                <w:bCs/>
                <w:lang w:val="en-US"/>
              </w:rPr>
            </w:pPr>
            <w:r>
              <w:rPr>
                <w:b/>
                <w:bCs/>
                <w:lang w:val="en-US"/>
              </w:rPr>
              <w:t>Comments</w:t>
            </w:r>
          </w:p>
        </w:tc>
      </w:tr>
      <w:tr w:rsidR="001C3B41" w14:paraId="5307EB03" w14:textId="77777777">
        <w:tc>
          <w:tcPr>
            <w:tcW w:w="1479" w:type="dxa"/>
          </w:tcPr>
          <w:p w14:paraId="3CF21CF5" w14:textId="77777777" w:rsidR="001C3B41" w:rsidRDefault="00682A19">
            <w:pPr>
              <w:rPr>
                <w:rFonts w:eastAsiaTheme="minorEastAsia"/>
                <w:lang w:val="en-US" w:eastAsia="zh-CN"/>
              </w:rPr>
            </w:pPr>
            <w:r>
              <w:rPr>
                <w:rFonts w:eastAsiaTheme="minorEastAsia"/>
                <w:lang w:val="en-US" w:eastAsia="zh-CN"/>
              </w:rPr>
              <w:t xml:space="preserve">Nordic </w:t>
            </w:r>
          </w:p>
        </w:tc>
        <w:tc>
          <w:tcPr>
            <w:tcW w:w="8155" w:type="dxa"/>
          </w:tcPr>
          <w:p w14:paraId="2F4DB43A" w14:textId="77777777" w:rsidR="001C3B41" w:rsidRDefault="00682A19">
            <w:pPr>
              <w:rPr>
                <w:rFonts w:eastAsiaTheme="minorEastAsia"/>
                <w:lang w:val="en-US" w:eastAsia="zh-CN"/>
              </w:rPr>
            </w:pPr>
            <w:r>
              <w:rPr>
                <w:rFonts w:eastAsiaTheme="minorEastAsia"/>
                <w:lang w:val="en-US" w:eastAsia="zh-CN"/>
              </w:rPr>
              <w:t xml:space="preserve">Spec alignments shall be left up to spec editor </w:t>
            </w:r>
          </w:p>
        </w:tc>
      </w:tr>
      <w:tr w:rsidR="001C3B41" w14:paraId="5285A3AE" w14:textId="77777777">
        <w:tc>
          <w:tcPr>
            <w:tcW w:w="1479" w:type="dxa"/>
          </w:tcPr>
          <w:p w14:paraId="71CFB90A"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48FAA480" w14:textId="77777777" w:rsidR="001C3B41" w:rsidRDefault="00682A19">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1C3B41" w14:paraId="07D8F540" w14:textId="77777777">
        <w:tc>
          <w:tcPr>
            <w:tcW w:w="1479" w:type="dxa"/>
          </w:tcPr>
          <w:p w14:paraId="6BE53A9A" w14:textId="77777777" w:rsidR="001C3B41" w:rsidRDefault="00682A19">
            <w:pPr>
              <w:rPr>
                <w:rFonts w:eastAsiaTheme="minorEastAsia"/>
                <w:lang w:val="en-US" w:eastAsia="zh-CN"/>
              </w:rPr>
            </w:pPr>
            <w:r>
              <w:rPr>
                <w:rFonts w:eastAsiaTheme="minorEastAsia"/>
                <w:lang w:val="en-US" w:eastAsia="zh-CN"/>
              </w:rPr>
              <w:t>FUTUREWEI</w:t>
            </w:r>
          </w:p>
        </w:tc>
        <w:tc>
          <w:tcPr>
            <w:tcW w:w="8155" w:type="dxa"/>
          </w:tcPr>
          <w:p w14:paraId="54061177" w14:textId="77777777" w:rsidR="001C3B41" w:rsidRDefault="00682A19">
            <w:pPr>
              <w:rPr>
                <w:rFonts w:eastAsiaTheme="minorEastAsia"/>
                <w:lang w:val="en-US" w:eastAsia="zh-CN"/>
              </w:rPr>
            </w:pPr>
            <w:r>
              <w:rPr>
                <w:rFonts w:eastAsiaTheme="minorEastAsia"/>
                <w:lang w:val="en-US" w:eastAsia="zh-CN"/>
              </w:rPr>
              <w:t>Spec editor can handle this</w:t>
            </w:r>
          </w:p>
        </w:tc>
      </w:tr>
      <w:tr w:rsidR="001C3B41" w14:paraId="7856DC14" w14:textId="77777777">
        <w:tc>
          <w:tcPr>
            <w:tcW w:w="1479" w:type="dxa"/>
          </w:tcPr>
          <w:p w14:paraId="294544C2" w14:textId="77777777" w:rsidR="001C3B41" w:rsidRDefault="00682A19">
            <w:pPr>
              <w:rPr>
                <w:rFonts w:eastAsiaTheme="minorEastAsia"/>
                <w:lang w:val="en-US" w:eastAsia="zh-CN"/>
              </w:rPr>
            </w:pPr>
            <w:r>
              <w:rPr>
                <w:rFonts w:eastAsiaTheme="minorEastAsia"/>
                <w:lang w:val="en-US" w:eastAsia="zh-CN"/>
              </w:rPr>
              <w:t>Qualcomm</w:t>
            </w:r>
          </w:p>
        </w:tc>
        <w:tc>
          <w:tcPr>
            <w:tcW w:w="8155" w:type="dxa"/>
          </w:tcPr>
          <w:p w14:paraId="616B9C45" w14:textId="77777777" w:rsidR="001C3B41" w:rsidRDefault="00682A19">
            <w:pPr>
              <w:rPr>
                <w:rFonts w:eastAsiaTheme="minorEastAsia"/>
                <w:lang w:val="en-US" w:eastAsia="zh-CN"/>
              </w:rPr>
            </w:pPr>
            <w:r>
              <w:rPr>
                <w:rFonts w:eastAsiaTheme="minorEastAsia"/>
                <w:lang w:val="en-US" w:eastAsia="zh-CN"/>
              </w:rPr>
              <w:t xml:space="preserve">Alignment with TS 38.331 should be addressed. </w:t>
            </w:r>
          </w:p>
        </w:tc>
      </w:tr>
      <w:tr w:rsidR="001C3B41" w14:paraId="5B6839C5" w14:textId="77777777">
        <w:tc>
          <w:tcPr>
            <w:tcW w:w="1479" w:type="dxa"/>
          </w:tcPr>
          <w:p w14:paraId="3745E360" w14:textId="77777777" w:rsidR="001C3B41" w:rsidRDefault="00682A19">
            <w:pPr>
              <w:rPr>
                <w:rFonts w:eastAsiaTheme="minorEastAsia"/>
                <w:lang w:val="en-US" w:eastAsia="zh-CN"/>
              </w:rPr>
            </w:pPr>
            <w:r>
              <w:rPr>
                <w:rFonts w:eastAsiaTheme="minorEastAsia"/>
                <w:lang w:val="en-US" w:eastAsia="zh-CN"/>
              </w:rPr>
              <w:t>OPPO</w:t>
            </w:r>
          </w:p>
        </w:tc>
        <w:tc>
          <w:tcPr>
            <w:tcW w:w="8155" w:type="dxa"/>
          </w:tcPr>
          <w:p w14:paraId="0F30BA50" w14:textId="77777777" w:rsidR="001C3B41" w:rsidRDefault="00682A19">
            <w:pPr>
              <w:rPr>
                <w:rFonts w:eastAsiaTheme="minorEastAsia"/>
                <w:lang w:val="en-US" w:eastAsia="zh-CN"/>
              </w:rPr>
            </w:pPr>
            <w:r>
              <w:rPr>
                <w:rFonts w:eastAsiaTheme="minorEastAsia"/>
                <w:lang w:val="en-US" w:eastAsia="zh-CN"/>
              </w:rPr>
              <w:t xml:space="preserve">OK for either treat the alignment in this CR or put into editors </w:t>
            </w:r>
            <w:proofErr w:type="spellStart"/>
            <w:r>
              <w:rPr>
                <w:rFonts w:eastAsiaTheme="minorEastAsia"/>
                <w:lang w:val="en-US" w:eastAsia="zh-CN"/>
              </w:rPr>
              <w:t>aligment</w:t>
            </w:r>
            <w:proofErr w:type="spellEnd"/>
            <w:r>
              <w:rPr>
                <w:rFonts w:eastAsiaTheme="minorEastAsia"/>
                <w:lang w:val="en-US" w:eastAsia="zh-CN"/>
              </w:rPr>
              <w:t>.</w:t>
            </w:r>
          </w:p>
        </w:tc>
      </w:tr>
      <w:tr w:rsidR="001C3B41" w14:paraId="610FB092" w14:textId="77777777">
        <w:tc>
          <w:tcPr>
            <w:tcW w:w="1479" w:type="dxa"/>
          </w:tcPr>
          <w:p w14:paraId="487D28F0" w14:textId="77777777" w:rsidR="001C3B41" w:rsidRDefault="00682A19">
            <w:pPr>
              <w:rPr>
                <w:rFonts w:eastAsiaTheme="minorEastAsia"/>
                <w:lang w:val="en-US" w:eastAsia="zh-CN"/>
              </w:rPr>
            </w:pPr>
            <w:r>
              <w:rPr>
                <w:rFonts w:eastAsiaTheme="minorEastAsia"/>
                <w:lang w:val="en-US" w:eastAsia="zh-CN"/>
              </w:rPr>
              <w:t>CMC</w:t>
            </w:r>
          </w:p>
        </w:tc>
        <w:tc>
          <w:tcPr>
            <w:tcW w:w="8155" w:type="dxa"/>
          </w:tcPr>
          <w:p w14:paraId="04984806" w14:textId="77777777" w:rsidR="001C3B41" w:rsidRDefault="00682A19">
            <w:pPr>
              <w:rPr>
                <w:rFonts w:eastAsiaTheme="minorEastAsia"/>
                <w:lang w:val="en-US" w:eastAsia="zh-CN"/>
              </w:rPr>
            </w:pPr>
            <w:r>
              <w:rPr>
                <w:rFonts w:eastAsiaTheme="minorEastAsia"/>
                <w:lang w:val="en-US" w:eastAsia="zh-CN"/>
              </w:rPr>
              <w:t>Both CR and editor revision are OK.</w:t>
            </w:r>
          </w:p>
        </w:tc>
      </w:tr>
      <w:tr w:rsidR="00C71462" w14:paraId="0CCCBB8B" w14:textId="77777777">
        <w:tc>
          <w:tcPr>
            <w:tcW w:w="1479" w:type="dxa"/>
          </w:tcPr>
          <w:p w14:paraId="395C8B1D" w14:textId="17D60038" w:rsidR="00C71462" w:rsidRDefault="00C71462" w:rsidP="00C7146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2E51A251" w14:textId="07D32A41" w:rsidR="00C71462" w:rsidRDefault="00C71462" w:rsidP="00C71462">
            <w:pPr>
              <w:rPr>
                <w:rFonts w:eastAsiaTheme="minorEastAsia"/>
                <w:lang w:val="en-US" w:eastAsia="zh-CN"/>
              </w:rPr>
            </w:pPr>
            <w:r>
              <w:rPr>
                <w:rFonts w:eastAsia="游明朝" w:hint="eastAsia"/>
                <w:lang w:val="en-US" w:eastAsia="ja-JP"/>
              </w:rPr>
              <w:t>I</w:t>
            </w:r>
            <w:r>
              <w:rPr>
                <w:rFonts w:eastAsia="游明朝"/>
                <w:lang w:val="en-US" w:eastAsia="ja-JP"/>
              </w:rPr>
              <w:t>ntended to be included in editor’s CR.</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3"/>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4770D4">
            <w:pPr>
              <w:jc w:val="left"/>
              <w:rPr>
                <w:color w:val="0000FF"/>
                <w:u w:val="single"/>
                <w:lang w:val="en-US"/>
              </w:rPr>
            </w:pPr>
            <w:hyperlink r:id="rId68" w:history="1">
              <w:r w:rsidR="00682A19">
                <w:rPr>
                  <w:rStyle w:val="afa"/>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4770D4">
            <w:pPr>
              <w:jc w:val="left"/>
              <w:rPr>
                <w:lang w:val="en-US"/>
              </w:rPr>
            </w:pPr>
            <w:hyperlink r:id="rId69" w:history="1">
              <w:r w:rsidR="00682A19">
                <w:rPr>
                  <w:rStyle w:val="afa"/>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4770D4">
            <w:pPr>
              <w:jc w:val="left"/>
              <w:rPr>
                <w:rFonts w:eastAsia="Calibri"/>
                <w:color w:val="0000FF"/>
                <w:szCs w:val="22"/>
                <w:u w:val="single"/>
                <w:lang w:val="en-US"/>
              </w:rPr>
            </w:pPr>
            <w:hyperlink r:id="rId70" w:history="1">
              <w:r w:rsidR="00682A19">
                <w:rPr>
                  <w:rStyle w:val="afa"/>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lastRenderedPageBreak/>
              <w:t>[4]</w:t>
            </w:r>
          </w:p>
        </w:tc>
        <w:tc>
          <w:tcPr>
            <w:tcW w:w="1456" w:type="dxa"/>
            <w:tcMar>
              <w:top w:w="0" w:type="dxa"/>
              <w:left w:w="70" w:type="dxa"/>
              <w:bottom w:w="0" w:type="dxa"/>
              <w:right w:w="70" w:type="dxa"/>
            </w:tcMar>
          </w:tcPr>
          <w:p w14:paraId="1B966B2D" w14:textId="77777777" w:rsidR="001C3B41" w:rsidRDefault="004770D4">
            <w:pPr>
              <w:jc w:val="left"/>
              <w:rPr>
                <w:rFonts w:eastAsia="Calibri"/>
                <w:lang w:val="en-US"/>
              </w:rPr>
            </w:pPr>
            <w:hyperlink r:id="rId71"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4770D4">
            <w:pPr>
              <w:jc w:val="left"/>
              <w:rPr>
                <w:rFonts w:eastAsia="Calibri"/>
                <w:lang w:val="en-US"/>
              </w:rPr>
            </w:pPr>
            <w:hyperlink r:id="rId72"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4770D4">
            <w:pPr>
              <w:jc w:val="left"/>
              <w:rPr>
                <w:rStyle w:val="afa"/>
                <w:color w:val="0000FF"/>
                <w:lang w:val="en-US" w:eastAsia="sv-SE"/>
              </w:rPr>
            </w:pPr>
            <w:hyperlink r:id="rId73" w:history="1">
              <w:r w:rsidR="00682A19">
                <w:rPr>
                  <w:rStyle w:val="afa"/>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4770D4">
            <w:pPr>
              <w:jc w:val="left"/>
              <w:rPr>
                <w:rStyle w:val="afa"/>
                <w:color w:val="0000FF"/>
                <w:lang w:val="en-US" w:eastAsia="sv-SE"/>
              </w:rPr>
            </w:pPr>
            <w:hyperlink r:id="rId74" w:history="1">
              <w:r w:rsidR="00682A19">
                <w:rPr>
                  <w:rStyle w:val="afa"/>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proofErr w:type="spellStart"/>
            <w:r>
              <w:t>Spreadtrum</w:t>
            </w:r>
            <w:proofErr w:type="spellEnd"/>
            <w:r>
              <w:t xml:space="preserve">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4770D4">
            <w:pPr>
              <w:jc w:val="left"/>
              <w:rPr>
                <w:rStyle w:val="afa"/>
                <w:color w:val="0000FF"/>
                <w:lang w:val="en-US" w:eastAsia="sv-SE"/>
              </w:rPr>
            </w:pPr>
            <w:hyperlink r:id="rId75" w:history="1">
              <w:r w:rsidR="00682A19">
                <w:rPr>
                  <w:rStyle w:val="afa"/>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4770D4">
            <w:pPr>
              <w:jc w:val="left"/>
              <w:rPr>
                <w:rStyle w:val="afa"/>
                <w:color w:val="0000FF"/>
                <w:lang w:val="en-US" w:eastAsia="sv-SE"/>
              </w:rPr>
            </w:pPr>
            <w:hyperlink r:id="rId76" w:history="1">
              <w:r w:rsidR="00682A19">
                <w:rPr>
                  <w:rStyle w:val="afa"/>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4770D4">
            <w:pPr>
              <w:jc w:val="left"/>
              <w:rPr>
                <w:rStyle w:val="afa"/>
                <w:color w:val="0000FF"/>
                <w:lang w:val="en-US" w:eastAsia="sv-SE"/>
              </w:rPr>
            </w:pPr>
            <w:hyperlink r:id="rId77" w:history="1">
              <w:r w:rsidR="00682A19">
                <w:rPr>
                  <w:rStyle w:val="afa"/>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4770D4">
            <w:pPr>
              <w:jc w:val="left"/>
              <w:rPr>
                <w:rStyle w:val="afa"/>
                <w:color w:val="0000FF"/>
                <w:lang w:val="en-US" w:eastAsia="sv-SE"/>
              </w:rPr>
            </w:pPr>
            <w:hyperlink r:id="rId78" w:history="1">
              <w:r w:rsidR="00682A19">
                <w:rPr>
                  <w:rStyle w:val="afa"/>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4770D4">
            <w:pPr>
              <w:jc w:val="left"/>
              <w:rPr>
                <w:rStyle w:val="afa"/>
                <w:color w:val="0000FF"/>
                <w:lang w:val="en-US" w:eastAsia="sv-SE"/>
              </w:rPr>
            </w:pPr>
            <w:hyperlink r:id="rId79" w:history="1">
              <w:r w:rsidR="00682A19">
                <w:rPr>
                  <w:rStyle w:val="afa"/>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4770D4">
            <w:pPr>
              <w:jc w:val="left"/>
              <w:rPr>
                <w:rStyle w:val="afa"/>
                <w:color w:val="0000FF"/>
                <w:lang w:val="en-US" w:eastAsia="sv-SE"/>
              </w:rPr>
            </w:pPr>
            <w:hyperlink r:id="rId80" w:history="1">
              <w:r w:rsidR="00682A19">
                <w:rPr>
                  <w:rStyle w:val="afa"/>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4770D4">
            <w:pPr>
              <w:jc w:val="left"/>
              <w:rPr>
                <w:rStyle w:val="afa"/>
                <w:color w:val="0000FF"/>
                <w:lang w:val="en-US" w:eastAsia="sv-SE"/>
              </w:rPr>
            </w:pPr>
            <w:hyperlink r:id="rId81" w:history="1">
              <w:r w:rsidR="00682A19">
                <w:rPr>
                  <w:rStyle w:val="afa"/>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4770D4">
            <w:pPr>
              <w:jc w:val="left"/>
              <w:rPr>
                <w:rStyle w:val="afa"/>
                <w:color w:val="0000FF"/>
                <w:lang w:val="en-US" w:eastAsia="sv-SE"/>
              </w:rPr>
            </w:pPr>
            <w:hyperlink r:id="rId82" w:history="1">
              <w:r w:rsidR="00682A19">
                <w:rPr>
                  <w:rStyle w:val="afa"/>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4770D4">
            <w:pPr>
              <w:jc w:val="left"/>
              <w:rPr>
                <w:rStyle w:val="afa"/>
                <w:color w:val="0000FF"/>
                <w:lang w:val="en-US" w:eastAsia="sv-SE"/>
              </w:rPr>
            </w:pPr>
            <w:hyperlink r:id="rId83" w:history="1">
              <w:r w:rsidR="00682A19">
                <w:rPr>
                  <w:rStyle w:val="afa"/>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4770D4">
            <w:pPr>
              <w:jc w:val="left"/>
              <w:rPr>
                <w:rStyle w:val="afa"/>
                <w:color w:val="0000FF"/>
                <w:lang w:val="en-US" w:eastAsia="sv-SE"/>
              </w:rPr>
            </w:pPr>
            <w:hyperlink r:id="rId84" w:history="1">
              <w:r w:rsidR="00682A19">
                <w:rPr>
                  <w:rStyle w:val="afa"/>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4770D4">
            <w:pPr>
              <w:jc w:val="left"/>
              <w:rPr>
                <w:rStyle w:val="afa"/>
                <w:color w:val="0000FF"/>
                <w:lang w:val="en-US" w:eastAsia="sv-SE"/>
              </w:rPr>
            </w:pPr>
            <w:hyperlink r:id="rId85" w:history="1">
              <w:r w:rsidR="00682A19">
                <w:rPr>
                  <w:rStyle w:val="afa"/>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4770D4">
            <w:pPr>
              <w:jc w:val="left"/>
              <w:rPr>
                <w:rStyle w:val="afa"/>
                <w:color w:val="0000FF"/>
                <w:lang w:val="en-US" w:eastAsia="sv-SE"/>
              </w:rPr>
            </w:pPr>
            <w:hyperlink r:id="rId86" w:history="1">
              <w:r w:rsidR="00682A19">
                <w:rPr>
                  <w:rStyle w:val="afa"/>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4770D4">
            <w:pPr>
              <w:jc w:val="left"/>
              <w:rPr>
                <w:rStyle w:val="afa"/>
                <w:color w:val="0000FF"/>
                <w:lang w:val="en-US" w:eastAsia="sv-SE"/>
              </w:rPr>
            </w:pPr>
            <w:hyperlink r:id="rId87" w:history="1">
              <w:r w:rsidR="00682A19">
                <w:rPr>
                  <w:rStyle w:val="afa"/>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4770D4">
            <w:pPr>
              <w:jc w:val="left"/>
              <w:rPr>
                <w:rStyle w:val="afa"/>
                <w:color w:val="0000FF"/>
                <w:lang w:val="en-US" w:eastAsia="sv-SE"/>
              </w:rPr>
            </w:pPr>
            <w:hyperlink r:id="rId88" w:history="1">
              <w:r w:rsidR="00682A19">
                <w:rPr>
                  <w:rStyle w:val="afa"/>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4770D4">
            <w:pPr>
              <w:jc w:val="left"/>
            </w:pPr>
            <w:hyperlink r:id="rId89" w:history="1">
              <w:r w:rsidR="00682A19">
                <w:rPr>
                  <w:rStyle w:val="afa"/>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4770D4">
            <w:pPr>
              <w:jc w:val="left"/>
            </w:pPr>
            <w:hyperlink r:id="rId90" w:history="1">
              <w:r w:rsidR="00682A19">
                <w:rPr>
                  <w:rStyle w:val="afa"/>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4770D4">
            <w:pPr>
              <w:jc w:val="left"/>
            </w:pPr>
            <w:hyperlink r:id="rId91" w:history="1">
              <w:r w:rsidR="00682A19">
                <w:rPr>
                  <w:rStyle w:val="afa"/>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4770D4">
            <w:pPr>
              <w:jc w:val="left"/>
            </w:pPr>
            <w:hyperlink r:id="rId92" w:history="1">
              <w:r w:rsidR="00682A19">
                <w:rPr>
                  <w:rStyle w:val="afa"/>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FF3C" w14:textId="77777777" w:rsidR="004770D4" w:rsidRDefault="004770D4">
      <w:pPr>
        <w:spacing w:line="240" w:lineRule="auto"/>
      </w:pPr>
      <w:r>
        <w:separator/>
      </w:r>
    </w:p>
  </w:endnote>
  <w:endnote w:type="continuationSeparator" w:id="0">
    <w:p w14:paraId="0A42AED6" w14:textId="77777777" w:rsidR="004770D4" w:rsidRDefault="00477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1AB7" w14:textId="77777777" w:rsidR="004770D4" w:rsidRDefault="004770D4">
      <w:pPr>
        <w:spacing w:after="0"/>
      </w:pPr>
      <w:r>
        <w:separator/>
      </w:r>
    </w:p>
  </w:footnote>
  <w:footnote w:type="continuationSeparator" w:id="0">
    <w:p w14:paraId="7117E2E8" w14:textId="77777777" w:rsidR="004770D4" w:rsidRDefault="004770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styleId="aff0">
    <w:name w:val="Unresolved Mention"/>
    <w:basedOn w:val="a1"/>
    <w:uiPriority w:val="99"/>
    <w:semiHidden/>
    <w:unhideWhenUsed/>
    <w:rsid w:val="00C7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8537.zip" TargetMode="External"/><Relationship Id="rId21" Type="http://schemas.openxmlformats.org/officeDocument/2006/relationships/hyperlink" Target="https://www.3gpp.org/ftp/tsg_ran/WG1_RL1/TSGR1_110/Docs/R1-2208247.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Specs/archive/38_series/38.214/38214-h30.zip" TargetMode="External"/><Relationship Id="rId63" Type="http://schemas.openxmlformats.org/officeDocument/2006/relationships/hyperlink" Target="https://www.3gpp.org/ftp/TSG_RAN/WG1_RL1/TSGR1_110b-e/Docs/R1-2209947.zip" TargetMode="External"/><Relationship Id="rId68" Type="http://schemas.openxmlformats.org/officeDocument/2006/relationships/hyperlink" Target="https://www.3gpp.org/ftp/TSG_RAN/TSG_RAN/TSGR_95e/Docs/RP-220966.zip" TargetMode="External"/><Relationship Id="rId84" Type="http://schemas.openxmlformats.org/officeDocument/2006/relationships/hyperlink" Target="https://www.3gpp.org/ftp/TSG_RAN/WG1_RL1/TSGR1_110b-e/Docs/R1-2209431.zip" TargetMode="External"/><Relationship Id="rId89" Type="http://schemas.openxmlformats.org/officeDocument/2006/relationships/hyperlink" Target="https://www.3gpp.org/ftp/TSG_RAN/WG1_RL1/TSGR1_110b-e/Docs/R1-2209468.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8247.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Specs/archive/38_series/38.214/38214-h30.zip" TargetMode="External"/><Relationship Id="rId74" Type="http://schemas.openxmlformats.org/officeDocument/2006/relationships/hyperlink" Target="https://www.3gpp.org/ftp/TSG_RAN/WG1_RL1/TSGR1_110b-e/Docs/R1-2208537.zip" TargetMode="External"/><Relationship Id="rId79" Type="http://schemas.openxmlformats.org/officeDocument/2006/relationships/hyperlink" Target="https://www.3gpp.org/ftp/TSG_RAN/WG1_RL1/TSGR1_110b-e/Docs/R1-2209187.zip" TargetMode="External"/><Relationship Id="rId5" Type="http://schemas.openxmlformats.org/officeDocument/2006/relationships/customXml" Target="../customXml/item5.xml"/><Relationship Id="rId90" Type="http://schemas.openxmlformats.org/officeDocument/2006/relationships/hyperlink" Target="https://www.3gpp.org/ftp/TSG_RAN/WG1_RL1/TSGR1_110b-e/Docs/R1-2209184.zip" TargetMode="External"/><Relationship Id="rId22" Type="http://schemas.openxmlformats.org/officeDocument/2006/relationships/hyperlink" Target="https://www.3gpp.org/ftp/tsg_ran/WG1_RL1/TSGR1_110/Docs/R1-2207729.zip" TargetMode="External"/><Relationship Id="rId27" Type="http://schemas.openxmlformats.org/officeDocument/2006/relationships/hyperlink" Target="https://www.3gpp.org/ftp/TSG_RAN/WG1_RL1/TSGR1_110b-e/Docs/R1-2208941.zip" TargetMode="External"/><Relationship Id="rId43" Type="http://schemas.openxmlformats.org/officeDocument/2006/relationships/hyperlink" Target="https://www.3gpp.org/ftp/TSG_RAN/WG1_RL1/TSGR1_110b-e/Docs/R1-2209779.zip" TargetMode="External"/><Relationship Id="rId48" Type="http://schemas.openxmlformats.org/officeDocument/2006/relationships/hyperlink" Target="https://www.3gpp.org/ftp/tsg_ran/WG1_RL1/TSGR1_110/Docs/R1-2207729.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TSG_RAN/TSGR_96/Docs/RP-22116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8.zip" TargetMode="External"/><Relationship Id="rId72" Type="http://schemas.openxmlformats.org/officeDocument/2006/relationships/hyperlink" Target="https://www.3gpp.org/ftp/tsg_ran/WG1_RL1/TSGR1_110/Docs/R1-2208247.zip" TargetMode="External"/><Relationship Id="rId80" Type="http://schemas.openxmlformats.org/officeDocument/2006/relationships/hyperlink" Target="https://www.3gpp.org/ftp/TSG_RAN/WG1_RL1/TSGR1_110b-e/Docs/R1-2209188.zip" TargetMode="External"/><Relationship Id="rId85" Type="http://schemas.openxmlformats.org/officeDocument/2006/relationships/hyperlink" Target="https://www.3gpp.org/ftp/TSG_RAN/WG1_RL1/TSGR1_110b-e/Docs/R1-2209778.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Specs/archive/38_series/38.213/38213-h30.zip" TargetMode="External"/><Relationship Id="rId33" Type="http://schemas.openxmlformats.org/officeDocument/2006/relationships/hyperlink" Target="https://www.3gpp.org/ftp/Specs/archive/38_series/38.213/38213-h30.zip" TargetMode="External"/><Relationship Id="rId38" Type="http://schemas.openxmlformats.org/officeDocument/2006/relationships/hyperlink" Target="https://www.3gpp.org/ftp/TSG_RAN/WG1_RL1/TSGR1_110b-e/Docs/R1-2209187.zip" TargetMode="External"/><Relationship Id="rId46" Type="http://schemas.openxmlformats.org/officeDocument/2006/relationships/hyperlink" Target="https://www.3gpp.org/ftp/TSG_RAN/WG1_RL1/TSGR1_110b-e/Docs/R1-2209468.zip" TargetMode="External"/><Relationship Id="rId59" Type="http://schemas.openxmlformats.org/officeDocument/2006/relationships/hyperlink" Target="https://www.3gpp.org/ftp/TSG_RAN/WG1_RL1/TSGR1_110b-e/Docs/R1-2209184.zip" TargetMode="External"/><Relationship Id="rId67" Type="http://schemas.openxmlformats.org/officeDocument/2006/relationships/hyperlink" Target="https://www.3gpp.org/ftp/Specs/archive/38_series/38.213/38213-h30.zip" TargetMode="External"/><Relationship Id="rId20" Type="http://schemas.openxmlformats.org/officeDocument/2006/relationships/hyperlink" Target="mailto:liu.liqing@sharp.co.jp" TargetMode="External"/><Relationship Id="rId41" Type="http://schemas.openxmlformats.org/officeDocument/2006/relationships/hyperlink" Target="https://www.3gpp.org/ftp/TSG_RAN/WG1_RL1/TSGR1_110b-e/Docs/R1-2209947.zip" TargetMode="External"/><Relationship Id="rId54" Type="http://schemas.openxmlformats.org/officeDocument/2006/relationships/hyperlink" Target="https://www.3gpp.org/ftp/TSG_RAN/WG1_RL1/TSGR1_110b-e/Docs/R1-2209188.zip" TargetMode="External"/><Relationship Id="rId62" Type="http://schemas.openxmlformats.org/officeDocument/2006/relationships/hyperlink" Target="https://www.3gpp.org/ftp/Specs/archive/38_series/38.213/38213-h30.zip" TargetMode="External"/><Relationship Id="rId70" Type="http://schemas.openxmlformats.org/officeDocument/2006/relationships/hyperlink" Target="https://www.3gpp.org/ftp/tsg_ran/WG1_RL1/TSGR1_110/Docs/R1-2208274.zip" TargetMode="External"/><Relationship Id="rId75" Type="http://schemas.openxmlformats.org/officeDocument/2006/relationships/hyperlink" Target="https://www.3gpp.org/ftp/TSG_RAN/WG1_RL1/TSGR1_110b-e/Docs/R1-2208605.zip" TargetMode="External"/><Relationship Id="rId83" Type="http://schemas.openxmlformats.org/officeDocument/2006/relationships/hyperlink" Target="https://www.3gpp.org/ftp/TSG_RAN/WG1_RL1/TSGR1_110b-e/Docs/R1-2209429.zip" TargetMode="External"/><Relationship Id="rId88" Type="http://schemas.openxmlformats.org/officeDocument/2006/relationships/hyperlink" Target="https://www.3gpp.org/ftp/TSG_RAN/WG1_RL1/TSGR1_110b-e/Docs/R1-2209947.zip" TargetMode="External"/><Relationship Id="rId91" Type="http://schemas.openxmlformats.org/officeDocument/2006/relationships/hyperlink" Target="https://www.3gpp.org/ftp/TSG_RAN/WG1_RL1/TSGR1_110b-e/Docs/R1-220918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331/38331-h20.zip" TargetMode="External"/><Relationship Id="rId28" Type="http://schemas.openxmlformats.org/officeDocument/2006/relationships/hyperlink" Target="https://www.3gpp.org/ftp/TSG_RAN/WG1_RL1/TSGR1_110b-e/Docs/R1-2209222.zip" TargetMode="External"/><Relationship Id="rId36" Type="http://schemas.openxmlformats.org/officeDocument/2006/relationships/hyperlink" Target="https://www.3gpp.org/ftp/tsg_ran/WG1_RL1/TSGR1_110/Docs/R1-2208247.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b-e/Docs/R1-2209189.zip" TargetMode="External"/><Relationship Id="rId10" Type="http://schemas.openxmlformats.org/officeDocument/2006/relationships/footnotes" Target="footnotes.xml"/><Relationship Id="rId31" Type="http://schemas.openxmlformats.org/officeDocument/2006/relationships/hyperlink" Target="https://www.3gpp.org/ftp/TSG_RAN/WG1_RL1/TSGR1_110b-e/Docs/R1-220836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Specs/archive/38_series/38.214/38214-h30.zip" TargetMode="External"/><Relationship Id="rId60" Type="http://schemas.openxmlformats.org/officeDocument/2006/relationships/hyperlink" Target="https://www.3gpp.org/ftp/TSG_RAN/WG1_RL1/TSGR1_110b-e/Docs/R1-2209185.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8360.zip" TargetMode="External"/><Relationship Id="rId78" Type="http://schemas.openxmlformats.org/officeDocument/2006/relationships/hyperlink" Target="https://www.3gpp.org/ftp/TSG_RAN/WG1_RL1/TSGR1_110b-e/Docs/R1-2209186.zip" TargetMode="External"/><Relationship Id="rId81" Type="http://schemas.openxmlformats.org/officeDocument/2006/relationships/hyperlink" Target="https://www.3gpp.org/ftp/TSG_RAN/WG1_RL1/TSGR1_110b-e/Docs/R1-2209189.zip" TargetMode="External"/><Relationship Id="rId86" Type="http://schemas.openxmlformats.org/officeDocument/2006/relationships/hyperlink" Target="https://www.3gpp.org/ftp/TSG_RAN/WG1_RL1/TSGR1_110b-e/Docs/R1-2209779.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3/38213-h30.zip" TargetMode="External"/><Relationship Id="rId34" Type="http://schemas.openxmlformats.org/officeDocument/2006/relationships/hyperlink" Target="https://www.3gpp.org/ftp/TSG_RAN/WG1_RL1/TSGR1_110b-e/Docs/R1-2209431.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8.zip" TargetMode="External"/><Relationship Id="rId76" Type="http://schemas.openxmlformats.org/officeDocument/2006/relationships/hyperlink" Target="https://www.3gpp.org/ftp/TSG_RAN/WG1_RL1/TSGR1_110b-e/Docs/R1-2208941.zip" TargetMode="External"/><Relationship Id="rId7" Type="http://schemas.openxmlformats.org/officeDocument/2006/relationships/styles" Target="styles.xml"/><Relationship Id="rId71" Type="http://schemas.openxmlformats.org/officeDocument/2006/relationships/hyperlink" Target="https://www.3gpp.org/ftp/tsg_ran/WG1_RL1/TSGR1_110/Docs/R1-2207729.zip" TargetMode="External"/><Relationship Id="rId92" Type="http://schemas.openxmlformats.org/officeDocument/2006/relationships/hyperlink" Target="https://www.3gpp.org/ftp/TSG_RAN/WG1_RL1/TSGR1_110b-e/Docs/R1-221024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9429.zip" TargetMode="External"/><Relationship Id="rId24" Type="http://schemas.openxmlformats.org/officeDocument/2006/relationships/hyperlink" Target="https://www.3gpp.org/ftp/tsg_ran/WG1_RL1/TSGR1_110/Docs/R1-2208247.zip" TargetMode="External"/><Relationship Id="rId40" Type="http://schemas.openxmlformats.org/officeDocument/2006/relationships/hyperlink" Target="https://www.3gpp.org/ftp/TSG_RAN/WG1_RL1/TSGR1_110b-e/Docs/R1-2209186.zip" TargetMode="External"/><Relationship Id="rId45" Type="http://schemas.openxmlformats.org/officeDocument/2006/relationships/hyperlink" Target="https://www.3gpp.org/ftp/TSG_RAN/WG1_RL1/TSGR1_110b-e/Docs/R1-2209778.zip" TargetMode="External"/><Relationship Id="rId66" Type="http://schemas.openxmlformats.org/officeDocument/2006/relationships/hyperlink" Target="https://www.3gpp.org/ftp/TSG_RAN/WG1_RL1/TSGR1_110b-e/Docs/R1-2209164.zip" TargetMode="External"/><Relationship Id="rId87" Type="http://schemas.openxmlformats.org/officeDocument/2006/relationships/hyperlink" Target="https://www.3gpp.org/ftp/TSG_RAN/WG1_RL1/TSGR1_110b-e/Docs/R1-2209850.zip" TargetMode="External"/><Relationship Id="rId61" Type="http://schemas.openxmlformats.org/officeDocument/2006/relationships/hyperlink" Target="https://www.3gpp.org/ftp/TSG_RAN/WG1_RL1/TSGR1_110b-e/Docs/R1-2208360.zip" TargetMode="External"/><Relationship Id="rId82" Type="http://schemas.openxmlformats.org/officeDocument/2006/relationships/hyperlink" Target="https://www.3gpp.org/ftp/TSG_RAN/WG1_RL1/TSGR1_110b-e/Docs/R1-2209222.zip" TargetMode="External"/><Relationship Id="rId19" Type="http://schemas.openxmlformats.org/officeDocument/2006/relationships/hyperlink" Target="mailto:mayuko.okano.ca@nttdocomo.com" TargetMode="External"/><Relationship Id="rId14" Type="http://schemas.openxmlformats.org/officeDocument/2006/relationships/hyperlink" Target="https://www.3gpp.org/ftp/tsg_ran/WG1_RL1/TSGR1_110/Docs/R1-2208274.zip" TargetMode="External"/><Relationship Id="rId30" Type="http://schemas.openxmlformats.org/officeDocument/2006/relationships/hyperlink" Target="https://www.3gpp.org/ftp/TSG_RAN/WG1_RL1/TSGR1_110b-e/Docs/R1-2209850.zip" TargetMode="External"/><Relationship Id="rId35" Type="http://schemas.openxmlformats.org/officeDocument/2006/relationships/hyperlink" Target="https://www.3gpp.org/ftp/TSG_RAN/WG1_RL1/TSGR1_110b-e/Docs/R1-2208360.zip" TargetMode="External"/><Relationship Id="rId56" Type="http://schemas.openxmlformats.org/officeDocument/2006/relationships/hyperlink" Target="https://www.3gpp.org/ftp/TSG_RAN/WG1_RL1/TSGR1_110b-e/Docs/R1-2209186.zip" TargetMode="External"/><Relationship Id="rId77"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2F18A9-4358-4CDA-84F5-68C923D836E6}">
  <ds:schemaRefs>
    <ds:schemaRef ds:uri="http://schemas.openxmlformats.org/officeDocument/2006/bibliography"/>
  </ds:schemaRefs>
</ds:datastoreItem>
</file>

<file path=customXml/itemProps2.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5445</Words>
  <Characters>31041</Characters>
  <Application>Microsoft Office Word</Application>
  <DocSecurity>0</DocSecurity>
  <Lines>258</Lines>
  <Paragraphs>72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2022-10-11T04:01:00Z</dcterms:created>
  <dcterms:modified xsi:type="dcterms:W3CDTF">2022-10-11T07:08:00Z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