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Yu Mincho"/>
                <w:lang w:val="en-US" w:eastAsia="ja-JP"/>
              </w:rPr>
            </w:pPr>
            <w:r>
              <w:rPr>
                <w:rFonts w:eastAsia="Yu Mincho"/>
                <w:lang w:val="en-US" w:eastAsia="ja-JP"/>
              </w:rPr>
              <w:t>Sequans</w:t>
            </w:r>
          </w:p>
        </w:tc>
        <w:tc>
          <w:tcPr>
            <w:tcW w:w="2977" w:type="dxa"/>
          </w:tcPr>
          <w:p w14:paraId="0C000DA3" w14:textId="3AB41F49" w:rsidR="0083069B" w:rsidRDefault="0083069B" w:rsidP="0061788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p>
        </w:tc>
      </w:tr>
      <w:tr w:rsidR="003B5AE7" w14:paraId="2A62B4FF" w14:textId="77777777" w:rsidTr="0024543C">
        <w:tc>
          <w:tcPr>
            <w:tcW w:w="2518" w:type="dxa"/>
          </w:tcPr>
          <w:p w14:paraId="288FB2A2" w14:textId="30F74BB1" w:rsidR="003B5AE7" w:rsidRDefault="003B5AE7" w:rsidP="003B5AE7">
            <w:pPr>
              <w:spacing w:after="0"/>
              <w:jc w:val="center"/>
              <w:rPr>
                <w:rFonts w:eastAsia="Yu Mincho"/>
                <w:lang w:val="en-US" w:eastAsia="ja-JP"/>
              </w:rPr>
            </w:pPr>
            <w:r>
              <w:rPr>
                <w:rFonts w:eastAsia="Yu Mincho"/>
                <w:lang w:eastAsia="ja-JP"/>
              </w:rPr>
              <w:t>NTT DOCOMO</w:t>
            </w:r>
          </w:p>
        </w:tc>
        <w:tc>
          <w:tcPr>
            <w:tcW w:w="2977" w:type="dxa"/>
          </w:tcPr>
          <w:p w14:paraId="2BC4BE41" w14:textId="1A1F934E" w:rsidR="003B5AE7" w:rsidRDefault="003B5AE7" w:rsidP="003B5AE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5C38F71" w14:textId="097425C2" w:rsidR="003B5AE7" w:rsidRDefault="008D72D5" w:rsidP="003B5AE7">
            <w:pPr>
              <w:spacing w:after="0"/>
              <w:jc w:val="center"/>
              <w:rPr>
                <w:rFonts w:eastAsiaTheme="minorEastAsia"/>
                <w:lang w:val="en-US" w:eastAsia="zh-CN"/>
              </w:rPr>
            </w:pPr>
            <w:hyperlink r:id="rId19" w:history="1">
              <w:r w:rsidRPr="006F757F">
                <w:rPr>
                  <w:rStyle w:val="Hyperlink"/>
                  <w:rFonts w:eastAsia="Yu Mincho"/>
                  <w:lang w:val="en-US" w:eastAsia="ja-JP"/>
                </w:rPr>
                <w:t>mayuko.okano.ca@nttdocomo.com</w:t>
              </w:r>
            </w:hyperlink>
          </w:p>
        </w:tc>
      </w:tr>
      <w:tr w:rsidR="008D72D5" w14:paraId="10341B59" w14:textId="77777777" w:rsidTr="0024543C">
        <w:tc>
          <w:tcPr>
            <w:tcW w:w="2518" w:type="dxa"/>
          </w:tcPr>
          <w:p w14:paraId="43011F1B" w14:textId="77A02515" w:rsidR="008D72D5" w:rsidRDefault="008D72D5" w:rsidP="008D72D5">
            <w:pPr>
              <w:spacing w:after="0"/>
              <w:jc w:val="center"/>
              <w:rPr>
                <w:rFonts w:eastAsia="Yu Mincho"/>
                <w:lang w:eastAsia="ja-JP"/>
              </w:rPr>
            </w:pPr>
            <w:r>
              <w:rPr>
                <w:rFonts w:eastAsia="Yu Mincho"/>
                <w:lang w:eastAsia="ja-JP"/>
              </w:rPr>
              <w:t>Intel</w:t>
            </w:r>
          </w:p>
        </w:tc>
        <w:tc>
          <w:tcPr>
            <w:tcW w:w="2977" w:type="dxa"/>
          </w:tcPr>
          <w:p w14:paraId="1D132055" w14:textId="55BB957B" w:rsidR="008D72D5" w:rsidRDefault="008D72D5" w:rsidP="008D72D5">
            <w:pPr>
              <w:spacing w:after="0"/>
              <w:jc w:val="center"/>
              <w:rPr>
                <w:rFonts w:eastAsia="Yu Mincho" w:hint="eastAsia"/>
                <w:lang w:val="en-US" w:eastAsia="ja-JP"/>
              </w:rPr>
            </w:pPr>
            <w:r>
              <w:rPr>
                <w:rFonts w:eastAsia="Yu Mincho"/>
                <w:lang w:val="en-US" w:eastAsia="ja-JP"/>
              </w:rPr>
              <w:t>Debdeep Chatterjee</w:t>
            </w:r>
          </w:p>
        </w:tc>
        <w:tc>
          <w:tcPr>
            <w:tcW w:w="4139" w:type="dxa"/>
          </w:tcPr>
          <w:p w14:paraId="01CC2856" w14:textId="18627D75" w:rsidR="008D72D5" w:rsidRDefault="008D72D5" w:rsidP="008D72D5">
            <w:pPr>
              <w:spacing w:after="0"/>
              <w:jc w:val="center"/>
              <w:rPr>
                <w:rFonts w:eastAsia="Yu Mincho"/>
                <w:lang w:val="en-US" w:eastAsia="ja-JP"/>
              </w:rPr>
            </w:pPr>
            <w:r>
              <w:rPr>
                <w:rFonts w:eastAsia="Yu Mincho"/>
                <w:lang w:val="en-US" w:eastAsia="ja-JP"/>
              </w:rPr>
              <w:t>debdeep.chatterjee@intel.com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20"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1"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2"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3"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4"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5"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8"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9"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30"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lastRenderedPageBreak/>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r w:rsidR="003B5AE7" w14:paraId="30626602" w14:textId="77777777" w:rsidTr="00284654">
        <w:tc>
          <w:tcPr>
            <w:tcW w:w="1479" w:type="dxa"/>
          </w:tcPr>
          <w:p w14:paraId="64DB6E1D" w14:textId="50A0F476" w:rsidR="003B5AE7" w:rsidRDefault="003B5AE7" w:rsidP="003B5AE7">
            <w:pPr>
              <w:rPr>
                <w:rFonts w:eastAsiaTheme="minorEastAsia"/>
                <w:lang w:val="en-US" w:eastAsia="zh-CN"/>
              </w:rPr>
            </w:pPr>
            <w:r>
              <w:rPr>
                <w:rFonts w:eastAsia="Yu Mincho"/>
                <w:lang w:val="en-US" w:eastAsia="ja-JP"/>
              </w:rPr>
              <w:t>DOCOMO</w:t>
            </w:r>
          </w:p>
        </w:tc>
        <w:tc>
          <w:tcPr>
            <w:tcW w:w="1372" w:type="dxa"/>
          </w:tcPr>
          <w:p w14:paraId="511C3A5B" w14:textId="49CF42E2" w:rsidR="003B5AE7" w:rsidRDefault="003B5AE7" w:rsidP="003B5AE7">
            <w:pPr>
              <w:tabs>
                <w:tab w:val="left" w:pos="551"/>
              </w:tabs>
              <w:rPr>
                <w:rFonts w:eastAsiaTheme="minorEastAsia"/>
                <w:lang w:val="en-US" w:eastAsia="zh-CN"/>
              </w:rPr>
            </w:pPr>
            <w:r>
              <w:rPr>
                <w:rFonts w:eastAsia="Yu Mincho" w:hint="eastAsia"/>
                <w:lang w:val="en-US" w:eastAsia="ja-JP"/>
              </w:rPr>
              <w:t>Y</w:t>
            </w:r>
          </w:p>
        </w:tc>
        <w:tc>
          <w:tcPr>
            <w:tcW w:w="6780" w:type="dxa"/>
          </w:tcPr>
          <w:p w14:paraId="42F79D82" w14:textId="2F45C726" w:rsidR="003B5AE7" w:rsidRDefault="003B5AE7" w:rsidP="003B5AE7">
            <w:pPr>
              <w:rPr>
                <w:rFonts w:eastAsiaTheme="minorEastAsia"/>
                <w:lang w:val="en-US" w:eastAsia="zh-CN"/>
              </w:rPr>
            </w:pPr>
            <w:r>
              <w:rPr>
                <w:rFonts w:eastAsia="Yu Mincho"/>
                <w:lang w:val="en-US" w:eastAsia="ja-JP"/>
              </w:rPr>
              <w:t>Agree with vivo and CATT.</w:t>
            </w:r>
          </w:p>
        </w:tc>
      </w:tr>
      <w:tr w:rsidR="00EC33D2" w14:paraId="0A074A8D" w14:textId="77777777" w:rsidTr="00284654">
        <w:tc>
          <w:tcPr>
            <w:tcW w:w="1479" w:type="dxa"/>
          </w:tcPr>
          <w:p w14:paraId="10B5E932" w14:textId="03F7BFCF" w:rsidR="00EC33D2" w:rsidRPr="00EC33D2" w:rsidRDefault="00EC33D2" w:rsidP="003B5AE7">
            <w:pPr>
              <w:rPr>
                <w:rFonts w:eastAsia="Yu Mincho"/>
                <w:lang w:eastAsia="ja-JP"/>
              </w:rPr>
            </w:pPr>
            <w:r>
              <w:rPr>
                <w:rFonts w:eastAsia="Yu Mincho"/>
                <w:lang w:eastAsia="ja-JP"/>
              </w:rPr>
              <w:t>OPPO</w:t>
            </w:r>
          </w:p>
        </w:tc>
        <w:tc>
          <w:tcPr>
            <w:tcW w:w="1372" w:type="dxa"/>
          </w:tcPr>
          <w:p w14:paraId="2DBFD764" w14:textId="77777777" w:rsidR="00EC33D2" w:rsidRDefault="00EC33D2" w:rsidP="003B5AE7">
            <w:pPr>
              <w:tabs>
                <w:tab w:val="left" w:pos="551"/>
              </w:tabs>
              <w:rPr>
                <w:rFonts w:eastAsia="Yu Mincho"/>
                <w:lang w:val="en-US" w:eastAsia="ja-JP"/>
              </w:rPr>
            </w:pPr>
          </w:p>
        </w:tc>
        <w:tc>
          <w:tcPr>
            <w:tcW w:w="6780" w:type="dxa"/>
          </w:tcPr>
          <w:p w14:paraId="33B6E1F5" w14:textId="08048BA1" w:rsidR="00EC33D2" w:rsidRDefault="00EC33D2" w:rsidP="003B5AE7">
            <w:pPr>
              <w:rPr>
                <w:rFonts w:eastAsia="Yu Mincho"/>
                <w:lang w:val="en-US" w:eastAsia="ja-JP"/>
              </w:rPr>
            </w:pPr>
            <w:r>
              <w:rPr>
                <w:rFonts w:eastAsia="Yu Mincho"/>
                <w:lang w:val="en-US" w:eastAsia="ja-JP"/>
              </w:rPr>
              <w:t>We are OK to complete the sentence make it more specific in 213, similar as other QCL behavior.</w:t>
            </w:r>
          </w:p>
        </w:tc>
      </w:tr>
      <w:tr w:rsidR="00F97FEA" w14:paraId="76766DAE" w14:textId="77777777" w:rsidTr="00284654">
        <w:tc>
          <w:tcPr>
            <w:tcW w:w="1479" w:type="dxa"/>
          </w:tcPr>
          <w:p w14:paraId="65BA41F2" w14:textId="0D3BE129" w:rsidR="00F97FEA" w:rsidRDefault="00F97FEA" w:rsidP="00F97FEA">
            <w:pPr>
              <w:rPr>
                <w:rFonts w:eastAsia="Yu Mincho"/>
                <w:lang w:eastAsia="ja-JP"/>
              </w:rPr>
            </w:pPr>
            <w:r>
              <w:rPr>
                <w:rFonts w:eastAsiaTheme="minorEastAsia"/>
                <w:lang w:val="en-US" w:eastAsia="zh-CN"/>
              </w:rPr>
              <w:t>Intel</w:t>
            </w:r>
          </w:p>
        </w:tc>
        <w:tc>
          <w:tcPr>
            <w:tcW w:w="1372" w:type="dxa"/>
          </w:tcPr>
          <w:p w14:paraId="3580CB03" w14:textId="3443F946" w:rsidR="00F97FEA" w:rsidRDefault="00F97FEA" w:rsidP="00F97FEA">
            <w:pPr>
              <w:tabs>
                <w:tab w:val="left" w:pos="551"/>
              </w:tabs>
              <w:rPr>
                <w:rFonts w:eastAsia="Yu Mincho"/>
                <w:lang w:val="en-US" w:eastAsia="ja-JP"/>
              </w:rPr>
            </w:pPr>
            <w:r>
              <w:rPr>
                <w:rFonts w:eastAsiaTheme="minorEastAsia"/>
                <w:lang w:val="en-US" w:eastAsia="zh-CN"/>
              </w:rPr>
              <w:t>Y</w:t>
            </w:r>
          </w:p>
        </w:tc>
        <w:tc>
          <w:tcPr>
            <w:tcW w:w="6780" w:type="dxa"/>
          </w:tcPr>
          <w:p w14:paraId="28F913B9" w14:textId="650BEEA3" w:rsidR="00F97FEA" w:rsidRDefault="00F97FEA" w:rsidP="00F97FE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lastRenderedPageBreak/>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1"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2"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3"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4"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r>
              <w:rPr>
                <w:rFonts w:eastAsiaTheme="minorEastAsia"/>
                <w:lang w:val="en-US" w:eastAsia="zh-CN"/>
              </w:rPr>
              <w:t>Sequans</w:t>
            </w:r>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r w:rsidR="003B5AE7" w14:paraId="201D7200" w14:textId="77777777" w:rsidTr="007C1B14">
        <w:tc>
          <w:tcPr>
            <w:tcW w:w="1479" w:type="dxa"/>
          </w:tcPr>
          <w:p w14:paraId="0BE639C4" w14:textId="7FC08F87"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42D877" w14:textId="194F1B71"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17712EB" w14:textId="0ADC7906" w:rsidR="003B5AE7" w:rsidRDefault="003B5AE7" w:rsidP="003B5AE7">
            <w:pPr>
              <w:rPr>
                <w:rFonts w:eastAsiaTheme="minorEastAsia"/>
                <w:lang w:val="en-US" w:eastAsia="zh-CN"/>
              </w:rPr>
            </w:pPr>
            <w:r>
              <w:rPr>
                <w:rFonts w:eastAsia="Yu Mincho"/>
                <w:lang w:val="en-US" w:eastAsia="ja-JP"/>
              </w:rPr>
              <w:t>We are fine to discuss with high priority. The later CR [6] seems simpler and clear enough.</w:t>
            </w:r>
          </w:p>
        </w:tc>
      </w:tr>
      <w:tr w:rsidR="00EC33D2" w14:paraId="6A56CF12" w14:textId="77777777" w:rsidTr="007C1B14">
        <w:tc>
          <w:tcPr>
            <w:tcW w:w="1479" w:type="dxa"/>
          </w:tcPr>
          <w:p w14:paraId="625F30E2" w14:textId="740D5BCB" w:rsidR="00EC33D2" w:rsidRDefault="00EC33D2" w:rsidP="00EC33D2">
            <w:pPr>
              <w:rPr>
                <w:rFonts w:eastAsia="Yu Mincho"/>
                <w:lang w:val="en-US" w:eastAsia="ja-JP"/>
              </w:rPr>
            </w:pPr>
            <w:r>
              <w:rPr>
                <w:rFonts w:eastAsiaTheme="minorEastAsia"/>
                <w:lang w:val="en-US" w:eastAsia="zh-CN"/>
              </w:rPr>
              <w:lastRenderedPageBreak/>
              <w:t>OPPO</w:t>
            </w:r>
          </w:p>
        </w:tc>
        <w:tc>
          <w:tcPr>
            <w:tcW w:w="1372" w:type="dxa"/>
          </w:tcPr>
          <w:p w14:paraId="78E334FA" w14:textId="3F876BF7" w:rsidR="00EC33D2" w:rsidRDefault="00EC33D2" w:rsidP="00EC33D2">
            <w:pPr>
              <w:tabs>
                <w:tab w:val="left" w:pos="551"/>
              </w:tabs>
              <w:rPr>
                <w:rFonts w:eastAsia="Yu Mincho"/>
                <w:lang w:val="en-US" w:eastAsia="ja-JP"/>
              </w:rPr>
            </w:pPr>
            <w:r>
              <w:rPr>
                <w:rFonts w:eastAsiaTheme="minorEastAsia"/>
                <w:lang w:val="en-US" w:eastAsia="zh-CN"/>
              </w:rPr>
              <w:t>High</w:t>
            </w:r>
          </w:p>
        </w:tc>
        <w:tc>
          <w:tcPr>
            <w:tcW w:w="6780" w:type="dxa"/>
          </w:tcPr>
          <w:p w14:paraId="3F7443B8" w14:textId="442ADCEA" w:rsidR="00EC33D2" w:rsidRDefault="00EC33D2" w:rsidP="00EC33D2">
            <w:pPr>
              <w:tabs>
                <w:tab w:val="left" w:pos="2187"/>
              </w:tabs>
              <w:jc w:val="left"/>
              <w:rPr>
                <w:rFonts w:eastAsia="Yu Mincho"/>
                <w:lang w:val="en-US" w:eastAsia="ja-JP"/>
              </w:rPr>
            </w:pPr>
            <w:r>
              <w:rPr>
                <w:rFonts w:eastAsia="Yu Mincho"/>
                <w:lang w:val="en-US" w:eastAsia="ja-JP"/>
              </w:rPr>
              <w:t>We can discuss the detail.</w:t>
            </w:r>
          </w:p>
        </w:tc>
      </w:tr>
      <w:tr w:rsidR="00774BD5" w14:paraId="1473610B" w14:textId="77777777" w:rsidTr="007C1B14">
        <w:tc>
          <w:tcPr>
            <w:tcW w:w="1479" w:type="dxa"/>
          </w:tcPr>
          <w:p w14:paraId="03FA6E74" w14:textId="6229D94B" w:rsidR="00774BD5" w:rsidRDefault="00774BD5" w:rsidP="00774BD5">
            <w:pPr>
              <w:rPr>
                <w:rFonts w:eastAsiaTheme="minorEastAsia"/>
                <w:lang w:val="en-US" w:eastAsia="zh-CN"/>
              </w:rPr>
            </w:pPr>
            <w:r>
              <w:rPr>
                <w:rFonts w:eastAsiaTheme="minorEastAsia"/>
                <w:lang w:val="en-US" w:eastAsia="zh-CN"/>
              </w:rPr>
              <w:t>Intel</w:t>
            </w:r>
          </w:p>
        </w:tc>
        <w:tc>
          <w:tcPr>
            <w:tcW w:w="1372" w:type="dxa"/>
          </w:tcPr>
          <w:p w14:paraId="396C1056" w14:textId="7A820170" w:rsidR="00774BD5" w:rsidRDefault="00774BD5" w:rsidP="00774BD5">
            <w:pPr>
              <w:tabs>
                <w:tab w:val="left" w:pos="551"/>
              </w:tabs>
              <w:rPr>
                <w:rFonts w:eastAsiaTheme="minorEastAsia"/>
                <w:lang w:val="en-US" w:eastAsia="zh-CN"/>
              </w:rPr>
            </w:pPr>
            <w:r>
              <w:rPr>
                <w:rFonts w:eastAsiaTheme="minorEastAsia"/>
                <w:lang w:val="en-US" w:eastAsia="zh-CN"/>
              </w:rPr>
              <w:t>High</w:t>
            </w:r>
          </w:p>
        </w:tc>
        <w:tc>
          <w:tcPr>
            <w:tcW w:w="6780" w:type="dxa"/>
          </w:tcPr>
          <w:p w14:paraId="01BB95ED" w14:textId="687E14CE" w:rsidR="00774BD5" w:rsidRDefault="00774BD5" w:rsidP="00774BD5">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5"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6"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t>Contribution [</w:t>
      </w:r>
      <w:hyperlink r:id="rId37"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8"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9"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40"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lastRenderedPageBreak/>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r w:rsidR="003B5AE7" w14:paraId="67F41CAE" w14:textId="77777777" w:rsidTr="004D6F54">
        <w:tc>
          <w:tcPr>
            <w:tcW w:w="1479" w:type="dxa"/>
          </w:tcPr>
          <w:p w14:paraId="632E6FCF" w14:textId="0D2ED040"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8455B5" w14:textId="57F7D960"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AD8BDBE" w14:textId="5A5B2592" w:rsidR="003B5AE7" w:rsidRDefault="003B5AE7" w:rsidP="003B5AE7">
            <w:pPr>
              <w:rPr>
                <w:rFonts w:eastAsiaTheme="minorEastAsia"/>
                <w:lang w:val="en-US" w:eastAsia="zh-CN"/>
              </w:rPr>
            </w:pPr>
            <w:r>
              <w:rPr>
                <w:rFonts w:eastAsia="Yu Mincho"/>
                <w:lang w:val="en-US" w:eastAsia="ja-JP"/>
              </w:rPr>
              <w:t>Agree with vivo and MediaTek and we are fine to discuss it.</w:t>
            </w:r>
          </w:p>
        </w:tc>
      </w:tr>
      <w:tr w:rsidR="00EC33D2" w14:paraId="33C255E9" w14:textId="77777777" w:rsidTr="004D6F54">
        <w:tc>
          <w:tcPr>
            <w:tcW w:w="1479" w:type="dxa"/>
          </w:tcPr>
          <w:p w14:paraId="24B7F916" w14:textId="142C7B72" w:rsidR="00EC33D2" w:rsidRDefault="00EC33D2" w:rsidP="00EC33D2">
            <w:pPr>
              <w:rPr>
                <w:rFonts w:eastAsia="Yu Mincho"/>
                <w:lang w:val="en-US" w:eastAsia="ja-JP"/>
              </w:rPr>
            </w:pPr>
            <w:r>
              <w:rPr>
                <w:rFonts w:eastAsiaTheme="minorEastAsia"/>
                <w:lang w:val="en-US" w:eastAsia="zh-CN"/>
              </w:rPr>
              <w:t>OPPO</w:t>
            </w:r>
          </w:p>
        </w:tc>
        <w:tc>
          <w:tcPr>
            <w:tcW w:w="1372" w:type="dxa"/>
          </w:tcPr>
          <w:p w14:paraId="40DB7AC3" w14:textId="0988921E" w:rsidR="00EC33D2" w:rsidRDefault="00EC33D2" w:rsidP="00EC33D2">
            <w:pPr>
              <w:tabs>
                <w:tab w:val="left" w:pos="551"/>
              </w:tabs>
              <w:rPr>
                <w:rFonts w:eastAsia="Yu Mincho"/>
                <w:lang w:val="en-US" w:eastAsia="ja-JP"/>
              </w:rPr>
            </w:pPr>
            <w:r>
              <w:rPr>
                <w:rFonts w:eastAsiaTheme="minorEastAsia"/>
                <w:lang w:val="en-US" w:eastAsia="zh-CN"/>
              </w:rPr>
              <w:t>High</w:t>
            </w:r>
          </w:p>
        </w:tc>
        <w:tc>
          <w:tcPr>
            <w:tcW w:w="6780" w:type="dxa"/>
          </w:tcPr>
          <w:p w14:paraId="3F016667" w14:textId="77777777" w:rsidR="00EC33D2" w:rsidRDefault="00EC33D2" w:rsidP="00EC33D2">
            <w:pPr>
              <w:rPr>
                <w:rFonts w:eastAsia="Yu Mincho"/>
                <w:lang w:val="en-US" w:eastAsia="ja-JP"/>
              </w:rPr>
            </w:pPr>
          </w:p>
        </w:tc>
      </w:tr>
      <w:tr w:rsidR="00F2032B" w14:paraId="0ACF7B26" w14:textId="77777777" w:rsidTr="004D6F54">
        <w:tc>
          <w:tcPr>
            <w:tcW w:w="1479" w:type="dxa"/>
          </w:tcPr>
          <w:p w14:paraId="4D8ABF1C" w14:textId="4853A81E" w:rsidR="00F2032B" w:rsidRDefault="00F2032B" w:rsidP="00F2032B">
            <w:pPr>
              <w:rPr>
                <w:rFonts w:eastAsiaTheme="minorEastAsia"/>
                <w:lang w:val="en-US" w:eastAsia="zh-CN"/>
              </w:rPr>
            </w:pPr>
            <w:r>
              <w:rPr>
                <w:rFonts w:eastAsiaTheme="minorEastAsia"/>
                <w:lang w:val="en-US" w:eastAsia="zh-CN"/>
              </w:rPr>
              <w:t>Intel</w:t>
            </w:r>
          </w:p>
        </w:tc>
        <w:tc>
          <w:tcPr>
            <w:tcW w:w="1372" w:type="dxa"/>
          </w:tcPr>
          <w:p w14:paraId="5ED27E25" w14:textId="4C657079" w:rsidR="00F2032B" w:rsidRDefault="00F2032B" w:rsidP="00F2032B">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4C3E3DA3" w14:textId="6A98A92C" w:rsidR="00F2032B" w:rsidRDefault="00F2032B" w:rsidP="00F2032B">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1"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2"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3"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4"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5"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6"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r>
              <w:rPr>
                <w:rFonts w:eastAsiaTheme="minorEastAsia"/>
                <w:lang w:val="en-US" w:eastAsia="zh-CN"/>
              </w:rPr>
              <w:t xml:space="preserve">Sequans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r w:rsidR="003B5AE7" w14:paraId="4C2819FB" w14:textId="77777777" w:rsidTr="00011131">
        <w:tc>
          <w:tcPr>
            <w:tcW w:w="1479" w:type="dxa"/>
          </w:tcPr>
          <w:p w14:paraId="1FB316B4" w14:textId="17954C1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7AB548" w14:textId="55940AC8"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2896658" w14:textId="2B6E75FF" w:rsidR="003B5AE7" w:rsidRDefault="003B5AE7" w:rsidP="003B5AE7">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C33D2" w14:paraId="393DCD66" w14:textId="77777777" w:rsidTr="00EC33D2">
        <w:tc>
          <w:tcPr>
            <w:tcW w:w="1479" w:type="dxa"/>
          </w:tcPr>
          <w:p w14:paraId="3B62B392" w14:textId="77777777" w:rsidR="00EC33D2" w:rsidRDefault="00EC33D2" w:rsidP="00082EE2">
            <w:pPr>
              <w:rPr>
                <w:rFonts w:eastAsiaTheme="minorEastAsia"/>
                <w:lang w:val="en-US" w:eastAsia="zh-CN"/>
              </w:rPr>
            </w:pPr>
            <w:r>
              <w:rPr>
                <w:rFonts w:eastAsiaTheme="minorEastAsia"/>
                <w:lang w:val="en-US" w:eastAsia="zh-CN"/>
              </w:rPr>
              <w:t>OPPO</w:t>
            </w:r>
          </w:p>
        </w:tc>
        <w:tc>
          <w:tcPr>
            <w:tcW w:w="1372" w:type="dxa"/>
          </w:tcPr>
          <w:p w14:paraId="548FCA32" w14:textId="322E912B" w:rsidR="00EC33D2" w:rsidRDefault="00EC33D2"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2B4CB80E" w14:textId="77777777" w:rsidR="00EC33D2" w:rsidRDefault="00EC33D2" w:rsidP="00082EE2">
            <w:pPr>
              <w:rPr>
                <w:rFonts w:eastAsiaTheme="minorEastAsia"/>
                <w:lang w:eastAsia="zh-CN"/>
              </w:rPr>
            </w:pPr>
          </w:p>
        </w:tc>
      </w:tr>
      <w:tr w:rsidR="00542782" w14:paraId="7F2F3B95" w14:textId="77777777" w:rsidTr="00EC33D2">
        <w:tc>
          <w:tcPr>
            <w:tcW w:w="1479" w:type="dxa"/>
          </w:tcPr>
          <w:p w14:paraId="6BEEBEF3" w14:textId="603AED50" w:rsidR="00542782" w:rsidRDefault="00542782" w:rsidP="00542782">
            <w:pPr>
              <w:rPr>
                <w:rFonts w:eastAsiaTheme="minorEastAsia"/>
                <w:lang w:val="en-US" w:eastAsia="zh-CN"/>
              </w:rPr>
            </w:pPr>
            <w:r>
              <w:rPr>
                <w:rFonts w:eastAsiaTheme="minorEastAsia"/>
                <w:lang w:val="en-US" w:eastAsia="zh-CN"/>
              </w:rPr>
              <w:t>Intel</w:t>
            </w:r>
          </w:p>
        </w:tc>
        <w:tc>
          <w:tcPr>
            <w:tcW w:w="1372" w:type="dxa"/>
          </w:tcPr>
          <w:p w14:paraId="41206CF5" w14:textId="4FAEF0A6" w:rsidR="00542782" w:rsidRDefault="00542782" w:rsidP="00542782">
            <w:pPr>
              <w:tabs>
                <w:tab w:val="left" w:pos="551"/>
              </w:tabs>
              <w:rPr>
                <w:rFonts w:eastAsiaTheme="minorEastAsia"/>
                <w:lang w:val="en-US" w:eastAsia="zh-CN"/>
              </w:rPr>
            </w:pPr>
            <w:r>
              <w:rPr>
                <w:rFonts w:eastAsiaTheme="minorEastAsia"/>
                <w:lang w:val="en-US" w:eastAsia="zh-CN"/>
              </w:rPr>
              <w:t>High</w:t>
            </w:r>
          </w:p>
        </w:tc>
        <w:tc>
          <w:tcPr>
            <w:tcW w:w="6780" w:type="dxa"/>
          </w:tcPr>
          <w:p w14:paraId="1400D670" w14:textId="77777777" w:rsidR="00542782" w:rsidRDefault="00542782" w:rsidP="00542782">
            <w:pPr>
              <w:rPr>
                <w:rFonts w:eastAsiaTheme="minorEastAsia"/>
                <w:lang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lastRenderedPageBreak/>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7"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8"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9"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50"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1"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2"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r w:rsidR="003B5AE7" w14:paraId="73AC6F48" w14:textId="77777777" w:rsidTr="00011131">
        <w:tc>
          <w:tcPr>
            <w:tcW w:w="1479" w:type="dxa"/>
          </w:tcPr>
          <w:p w14:paraId="425156C3" w14:textId="77BD7CA4"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7A4CB5" w14:textId="3B63A3FA"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FDD9BBC" w14:textId="77777777" w:rsidR="003B5AE7" w:rsidRDefault="003B5AE7" w:rsidP="003B5AE7">
            <w:pPr>
              <w:rPr>
                <w:rFonts w:eastAsiaTheme="minorEastAsia"/>
                <w:lang w:val="en-US" w:eastAsia="zh-CN"/>
              </w:rPr>
            </w:pPr>
          </w:p>
        </w:tc>
      </w:tr>
      <w:tr w:rsidR="00DB6869" w14:paraId="7A077C39" w14:textId="77777777" w:rsidTr="00DB6869">
        <w:tc>
          <w:tcPr>
            <w:tcW w:w="1479" w:type="dxa"/>
          </w:tcPr>
          <w:p w14:paraId="6CC08DB0" w14:textId="77777777" w:rsidR="00DB6869" w:rsidRDefault="00DB6869" w:rsidP="00082EE2">
            <w:pPr>
              <w:rPr>
                <w:rFonts w:eastAsiaTheme="minorEastAsia"/>
                <w:lang w:val="en-US" w:eastAsia="zh-CN"/>
              </w:rPr>
            </w:pPr>
            <w:r>
              <w:rPr>
                <w:rFonts w:eastAsiaTheme="minorEastAsia" w:hint="eastAsia"/>
                <w:lang w:val="en-US" w:eastAsia="zh-CN"/>
              </w:rPr>
              <w:t>OPPO</w:t>
            </w:r>
          </w:p>
        </w:tc>
        <w:tc>
          <w:tcPr>
            <w:tcW w:w="1372" w:type="dxa"/>
          </w:tcPr>
          <w:p w14:paraId="32087D7E" w14:textId="648C8458" w:rsidR="00DB6869" w:rsidRDefault="00DB6869"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0AC31BA0" w14:textId="77777777" w:rsidR="00DB6869" w:rsidRDefault="00DB6869" w:rsidP="00082EE2">
            <w:pPr>
              <w:rPr>
                <w:rFonts w:eastAsiaTheme="minorEastAsia"/>
                <w:lang w:val="en-US" w:eastAsia="zh-CN"/>
              </w:rPr>
            </w:pPr>
          </w:p>
        </w:tc>
      </w:tr>
      <w:tr w:rsidR="00542782" w14:paraId="3D6C80FF" w14:textId="77777777" w:rsidTr="00DB6869">
        <w:tc>
          <w:tcPr>
            <w:tcW w:w="1479" w:type="dxa"/>
          </w:tcPr>
          <w:p w14:paraId="605F80BC" w14:textId="33D6D995" w:rsidR="00542782" w:rsidRDefault="00542782" w:rsidP="00542782">
            <w:pPr>
              <w:rPr>
                <w:rFonts w:eastAsiaTheme="minorEastAsia" w:hint="eastAsia"/>
                <w:lang w:val="en-US" w:eastAsia="zh-CN"/>
              </w:rPr>
            </w:pPr>
            <w:r>
              <w:rPr>
                <w:rFonts w:eastAsiaTheme="minorEastAsia"/>
                <w:lang w:val="en-US" w:eastAsia="zh-CN"/>
              </w:rPr>
              <w:t>Intel</w:t>
            </w:r>
          </w:p>
        </w:tc>
        <w:tc>
          <w:tcPr>
            <w:tcW w:w="1372" w:type="dxa"/>
          </w:tcPr>
          <w:p w14:paraId="4ADA8503" w14:textId="5465F136" w:rsidR="00542782" w:rsidRDefault="00542782" w:rsidP="00542782">
            <w:pPr>
              <w:tabs>
                <w:tab w:val="left" w:pos="551"/>
              </w:tabs>
              <w:rPr>
                <w:rFonts w:eastAsiaTheme="minorEastAsia"/>
                <w:lang w:val="en-US" w:eastAsia="zh-CN"/>
              </w:rPr>
            </w:pPr>
            <w:r>
              <w:rPr>
                <w:rFonts w:eastAsiaTheme="minorEastAsia"/>
                <w:lang w:val="en-US" w:eastAsia="zh-CN"/>
              </w:rPr>
              <w:t>High</w:t>
            </w:r>
          </w:p>
        </w:tc>
        <w:tc>
          <w:tcPr>
            <w:tcW w:w="6780" w:type="dxa"/>
          </w:tcPr>
          <w:p w14:paraId="3C2DA054" w14:textId="77777777" w:rsidR="00542782" w:rsidRDefault="00542782" w:rsidP="00542782">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3" w:history="1">
        <w:r>
          <w:rPr>
            <w:rStyle w:val="FollowedHyperlink"/>
            <w:lang w:val="en-US"/>
          </w:rPr>
          <w:t>11</w:t>
        </w:r>
      </w:hyperlink>
      <w:r>
        <w:rPr>
          <w:lang w:val="en-US"/>
        </w:rPr>
        <w:t xml:space="preserve"> (section 2.2), </w:t>
      </w:r>
      <w:hyperlink r:id="rId54" w:history="1">
        <w:r w:rsidRPr="008A5B37">
          <w:rPr>
            <w:rStyle w:val="Hyperlink"/>
            <w:lang w:val="en-US"/>
          </w:rPr>
          <w:t>14</w:t>
        </w:r>
      </w:hyperlink>
      <w:r>
        <w:rPr>
          <w:lang w:val="en-US"/>
        </w:rPr>
        <w:t xml:space="preserve">] propose to clarify in </w:t>
      </w:r>
      <w:hyperlink r:id="rId55"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6" w:history="1">
        <w:r w:rsidR="0094194D" w:rsidRPr="0094194D">
          <w:rPr>
            <w:rStyle w:val="Hyperlink"/>
            <w:lang w:val="en-US"/>
          </w:rPr>
          <w:t>23</w:t>
        </w:r>
      </w:hyperlink>
      <w:r w:rsidR="0094194D">
        <w:rPr>
          <w:lang w:val="en-US"/>
        </w:rPr>
        <w:t xml:space="preserve">, </w:t>
      </w:r>
      <w:hyperlink r:id="rId57"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xml:space="preserve">, DCI format 0_0 in UE specific search space” </w:t>
            </w:r>
            <w:r w:rsidRPr="007C1B14">
              <w:rPr>
                <w:sz w:val="21"/>
              </w:rPr>
              <w:lastRenderedPageBreak/>
              <w:t>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lastRenderedPageBreak/>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r w:rsidR="003B5AE7" w14:paraId="572F4366" w14:textId="77777777" w:rsidTr="00011131">
        <w:tc>
          <w:tcPr>
            <w:tcW w:w="1479" w:type="dxa"/>
          </w:tcPr>
          <w:p w14:paraId="45746596" w14:textId="15F3805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6A0F13" w14:textId="398E7FD0" w:rsidR="003B5AE7" w:rsidRDefault="003B5AE7" w:rsidP="003B5AE7">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08D10EBE" w14:textId="2ACA26FB" w:rsidR="003B5AE7" w:rsidRDefault="003B5AE7" w:rsidP="003B5AE7">
            <w:pPr>
              <w:rPr>
                <w:rFonts w:eastAsiaTheme="minorEastAsia"/>
                <w:lang w:val="en-US" w:eastAsia="zh-CN"/>
              </w:rPr>
            </w:pPr>
            <w:r>
              <w:rPr>
                <w:rFonts w:eastAsia="Yu Mincho"/>
                <w:lang w:val="en-US" w:eastAsia="ja-JP"/>
              </w:rPr>
              <w:t>It can be deferred until the operation for legacy UE is clarified.</w:t>
            </w:r>
          </w:p>
        </w:tc>
      </w:tr>
      <w:tr w:rsidR="00DB6869" w14:paraId="64270506" w14:textId="77777777" w:rsidTr="00DB6869">
        <w:tc>
          <w:tcPr>
            <w:tcW w:w="1479" w:type="dxa"/>
          </w:tcPr>
          <w:p w14:paraId="7827319B"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2A6EF3D"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934A83D" w14:textId="77777777" w:rsidR="00DB6869" w:rsidRDefault="00DB6869" w:rsidP="00082EE2">
            <w:pPr>
              <w:rPr>
                <w:rFonts w:eastAsiaTheme="minorEastAsia"/>
                <w:lang w:val="en-US" w:eastAsia="zh-CN"/>
              </w:rPr>
            </w:pPr>
          </w:p>
        </w:tc>
      </w:tr>
      <w:tr w:rsidR="00A030F0" w14:paraId="0958B037" w14:textId="77777777" w:rsidTr="00DB6869">
        <w:tc>
          <w:tcPr>
            <w:tcW w:w="1479" w:type="dxa"/>
          </w:tcPr>
          <w:p w14:paraId="03F3F796" w14:textId="458A2583" w:rsidR="00A030F0" w:rsidRDefault="00A030F0" w:rsidP="00A030F0">
            <w:pPr>
              <w:rPr>
                <w:rFonts w:eastAsiaTheme="minorEastAsia"/>
                <w:lang w:val="en-US" w:eastAsia="zh-CN"/>
              </w:rPr>
            </w:pPr>
            <w:r>
              <w:rPr>
                <w:rFonts w:eastAsiaTheme="minorEastAsia"/>
                <w:lang w:val="en-US" w:eastAsia="zh-CN"/>
              </w:rPr>
              <w:t>Intel</w:t>
            </w:r>
          </w:p>
        </w:tc>
        <w:tc>
          <w:tcPr>
            <w:tcW w:w="1372" w:type="dxa"/>
          </w:tcPr>
          <w:p w14:paraId="416DDD94" w14:textId="5FCDF711" w:rsidR="00A030F0" w:rsidRDefault="00A030F0" w:rsidP="00A030F0">
            <w:pPr>
              <w:tabs>
                <w:tab w:val="left" w:pos="551"/>
              </w:tabs>
              <w:rPr>
                <w:rFonts w:eastAsiaTheme="minorEastAsia"/>
                <w:lang w:val="en-US" w:eastAsia="zh-CN"/>
              </w:rPr>
            </w:pPr>
            <w:r>
              <w:rPr>
                <w:rFonts w:eastAsiaTheme="minorEastAsia"/>
                <w:lang w:val="en-US" w:eastAsia="zh-CN"/>
              </w:rPr>
              <w:t>Low</w:t>
            </w:r>
          </w:p>
        </w:tc>
        <w:tc>
          <w:tcPr>
            <w:tcW w:w="6780" w:type="dxa"/>
          </w:tcPr>
          <w:p w14:paraId="2EDA576D" w14:textId="7B8C3744" w:rsidR="00A030F0" w:rsidRDefault="00A030F0" w:rsidP="00A030F0">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wait</w:t>
            </w:r>
            <w:proofErr w:type="gramEnd"/>
            <w:r>
              <w:rPr>
                <w:rFonts w:eastAsiaTheme="minorEastAsia"/>
                <w:lang w:val="en-US" w:eastAsia="zh-CN"/>
              </w:rPr>
              <w:t xml:space="preserve"> for resolution of this for R15 instead of having parallel discussion.</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8" w:history="1">
        <w:r w:rsidRPr="000B630F">
          <w:rPr>
            <w:rStyle w:val="Hyperlink"/>
            <w:lang w:val="en-US"/>
          </w:rPr>
          <w:t>6</w:t>
        </w:r>
      </w:hyperlink>
      <w:r>
        <w:rPr>
          <w:lang w:val="en-US"/>
        </w:rPr>
        <w:t>]</w:t>
      </w:r>
      <w:r>
        <w:rPr>
          <w:rFonts w:eastAsia="Yu Mincho"/>
          <w:lang w:val="en-US" w:eastAsia="ja-JP"/>
        </w:rPr>
        <w:t xml:space="preserve"> proposes to clarify in </w:t>
      </w:r>
      <w:hyperlink r:id="rId59"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r w:rsidR="003B5AE7" w14:paraId="5F537151" w14:textId="77777777" w:rsidTr="00011131">
        <w:tc>
          <w:tcPr>
            <w:tcW w:w="1479" w:type="dxa"/>
          </w:tcPr>
          <w:p w14:paraId="5010BFC7" w14:textId="0B11A5B9" w:rsidR="003B5AE7" w:rsidRDefault="003B5AE7" w:rsidP="003B5AE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D9A0924" w14:textId="3F0F55BE" w:rsidR="003B5AE7" w:rsidRDefault="003B5AE7" w:rsidP="003B5AE7">
            <w:pPr>
              <w:tabs>
                <w:tab w:val="left" w:pos="551"/>
              </w:tabs>
              <w:rPr>
                <w:rFonts w:eastAsiaTheme="minorEastAsia"/>
                <w:lang w:val="en-US" w:eastAsia="zh-CN"/>
              </w:rPr>
            </w:pPr>
            <w:r>
              <w:rPr>
                <w:rFonts w:eastAsia="Yu Mincho"/>
                <w:lang w:val="en-US" w:eastAsia="ja-JP"/>
              </w:rPr>
              <w:t>Low/Medium</w:t>
            </w:r>
          </w:p>
        </w:tc>
        <w:tc>
          <w:tcPr>
            <w:tcW w:w="6780" w:type="dxa"/>
          </w:tcPr>
          <w:p w14:paraId="095D6760" w14:textId="77777777" w:rsidR="003B5AE7" w:rsidRDefault="003B5AE7" w:rsidP="003B5AE7">
            <w:pPr>
              <w:rPr>
                <w:rFonts w:eastAsiaTheme="minorEastAsia"/>
                <w:lang w:val="en-US" w:eastAsia="zh-CN"/>
              </w:rPr>
            </w:pPr>
          </w:p>
        </w:tc>
      </w:tr>
      <w:tr w:rsidR="00DB6869" w14:paraId="7F3A84EC" w14:textId="77777777" w:rsidTr="00DB6869">
        <w:tc>
          <w:tcPr>
            <w:tcW w:w="1479" w:type="dxa"/>
          </w:tcPr>
          <w:p w14:paraId="12A6A2BA"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DBD79A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08F0214F" w14:textId="77777777" w:rsidR="00DB6869" w:rsidRDefault="00DB6869" w:rsidP="00082EE2">
            <w:pPr>
              <w:rPr>
                <w:rFonts w:eastAsiaTheme="minorEastAsia"/>
                <w:lang w:val="en-US" w:eastAsia="zh-CN"/>
              </w:rPr>
            </w:pPr>
          </w:p>
        </w:tc>
      </w:tr>
      <w:tr w:rsidR="00F06B50" w14:paraId="64F8693D" w14:textId="77777777" w:rsidTr="00DB6869">
        <w:tc>
          <w:tcPr>
            <w:tcW w:w="1479" w:type="dxa"/>
          </w:tcPr>
          <w:p w14:paraId="4C697009" w14:textId="48427350" w:rsidR="00F06B50" w:rsidRDefault="00F06B50" w:rsidP="00F06B50">
            <w:pPr>
              <w:rPr>
                <w:rFonts w:eastAsiaTheme="minorEastAsia"/>
                <w:lang w:val="en-US" w:eastAsia="zh-CN"/>
              </w:rPr>
            </w:pPr>
            <w:r>
              <w:rPr>
                <w:rFonts w:eastAsiaTheme="minorEastAsia"/>
                <w:lang w:val="en-US" w:eastAsia="zh-CN"/>
              </w:rPr>
              <w:t>Intel</w:t>
            </w:r>
          </w:p>
        </w:tc>
        <w:tc>
          <w:tcPr>
            <w:tcW w:w="1372" w:type="dxa"/>
          </w:tcPr>
          <w:p w14:paraId="03FBEE80" w14:textId="384E9DFA" w:rsidR="00F06B50" w:rsidRDefault="00F06B50" w:rsidP="00F06B50">
            <w:pPr>
              <w:tabs>
                <w:tab w:val="left" w:pos="551"/>
              </w:tabs>
              <w:rPr>
                <w:rFonts w:eastAsiaTheme="minorEastAsia"/>
                <w:lang w:val="en-US" w:eastAsia="zh-CN"/>
              </w:rPr>
            </w:pPr>
            <w:r>
              <w:rPr>
                <w:rFonts w:eastAsiaTheme="minorEastAsia"/>
                <w:lang w:val="en-US" w:eastAsia="zh-CN"/>
              </w:rPr>
              <w:t>Low</w:t>
            </w:r>
          </w:p>
        </w:tc>
        <w:tc>
          <w:tcPr>
            <w:tcW w:w="6780" w:type="dxa"/>
          </w:tcPr>
          <w:p w14:paraId="72F9672F" w14:textId="3B0F5876" w:rsidR="00F06B50" w:rsidRDefault="00F06B50" w:rsidP="00F06B50">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60" w:history="1">
        <w:r w:rsidRPr="00E650CE">
          <w:rPr>
            <w:rStyle w:val="Hyperlink"/>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1"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74C8D67" w14:textId="04936D65" w:rsidR="00592757" w:rsidRDefault="00592757" w:rsidP="00617887">
            <w:pPr>
              <w:rPr>
                <w:rFonts w:eastAsiaTheme="minorEastAsia"/>
                <w:lang w:val="en-US" w:eastAsia="zh-CN"/>
              </w:rPr>
            </w:pPr>
            <w:r>
              <w:rPr>
                <w:rFonts w:eastAsiaTheme="minorEastAsia"/>
                <w:lang w:val="en-US" w:eastAsia="zh-CN"/>
              </w:rPr>
              <w:t xml:space="preserve">We think a clarification is needed in TS 38.213 to avoid ambiguity/confusion for </w:t>
            </w:r>
            <w:r w:rsidR="0013771F">
              <w:rPr>
                <w:rFonts w:eastAsiaTheme="minorEastAsia"/>
                <w:lang w:val="en-US" w:eastAsia="zh-CN"/>
              </w:rPr>
              <w:t xml:space="preserve">PRACH retransmission of 4-step/2-step </w:t>
            </w:r>
            <w:r>
              <w:rPr>
                <w:rFonts w:eastAsiaTheme="minorEastAsia"/>
                <w:lang w:val="en-US" w:eastAsia="zh-CN"/>
              </w:rPr>
              <w:t xml:space="preserve">RA in </w:t>
            </w:r>
            <w:r w:rsidR="0013771F">
              <w:rPr>
                <w:rFonts w:eastAsiaTheme="minorEastAsia"/>
                <w:lang w:val="en-US" w:eastAsia="zh-CN"/>
              </w:rPr>
              <w:t xml:space="preserve">an </w:t>
            </w:r>
            <w:r>
              <w:rPr>
                <w:rFonts w:eastAsiaTheme="minorEastAsia"/>
                <w:lang w:val="en-US" w:eastAsia="zh-CN"/>
              </w:rPr>
              <w:t>SSB-less initial DL BWP.</w:t>
            </w:r>
            <w:r w:rsidR="0013771F">
              <w:rPr>
                <w:rFonts w:eastAsiaTheme="minorEastAsia"/>
                <w:lang w:val="en-US" w:eastAsia="zh-CN"/>
              </w:rPr>
              <w:t xml:space="preserve"> </w:t>
            </w:r>
          </w:p>
          <w:p w14:paraId="38A27322" w14:textId="2934AE17" w:rsidR="0013771F" w:rsidRPr="0013771F" w:rsidRDefault="0013771F" w:rsidP="0013771F">
            <w:pPr>
              <w:spacing w:after="0" w:line="240" w:lineRule="auto"/>
              <w:jc w:val="left"/>
              <w:rPr>
                <w:rFonts w:eastAsia="DengXian"/>
                <w:sz w:val="22"/>
                <w:szCs w:val="22"/>
              </w:rPr>
            </w:pPr>
            <w:r>
              <w:rPr>
                <w:rFonts w:eastAsia="DengXian"/>
                <w:sz w:val="22"/>
                <w:szCs w:val="22"/>
              </w:rPr>
              <w:t>W</w:t>
            </w:r>
            <w:r w:rsidRPr="0013771F">
              <w:rPr>
                <w:rFonts w:eastAsia="DengXian"/>
                <w:sz w:val="22"/>
                <w:szCs w:val="22"/>
              </w:rPr>
              <w:t xml:space="preserve">e think the following sentences </w:t>
            </w:r>
            <w:r>
              <w:rPr>
                <w:rFonts w:eastAsia="DengXian"/>
                <w:sz w:val="22"/>
                <w:szCs w:val="22"/>
              </w:rPr>
              <w:t xml:space="preserve">can be added </w:t>
            </w:r>
            <w:r w:rsidRPr="0013771F">
              <w:rPr>
                <w:rFonts w:eastAsia="DengXian"/>
                <w:sz w:val="22"/>
                <w:szCs w:val="22"/>
              </w:rPr>
              <w:t>in Clause 17.1 of TS 38.213 for clarification:</w:t>
            </w:r>
          </w:p>
          <w:p w14:paraId="4B27B2AC" w14:textId="77777777" w:rsidR="0013771F" w:rsidRPr="0013771F" w:rsidRDefault="0013771F" w:rsidP="0013771F">
            <w:pPr>
              <w:spacing w:after="0" w:line="240" w:lineRule="auto"/>
              <w:jc w:val="left"/>
              <w:rPr>
                <w:rFonts w:eastAsia="DengXian"/>
                <w:sz w:val="22"/>
                <w:szCs w:val="22"/>
              </w:rPr>
            </w:pPr>
          </w:p>
          <w:p w14:paraId="6CDF2EFC" w14:textId="77777777" w:rsidR="0013771F" w:rsidRPr="0013771F" w:rsidRDefault="0013771F" w:rsidP="0013771F">
            <w:pPr>
              <w:spacing w:after="0" w:line="240" w:lineRule="auto"/>
              <w:jc w:val="left"/>
              <w:rPr>
                <w:rFonts w:eastAsia="DengXian"/>
                <w:b/>
                <w:bCs/>
                <w:i/>
                <w:iCs/>
                <w:color w:val="FF0000"/>
              </w:rPr>
            </w:pPr>
            <w:r w:rsidRPr="0013771F">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45D43ED" w14:textId="6B31B44F" w:rsidR="0013771F" w:rsidRPr="0013771F" w:rsidRDefault="0013771F" w:rsidP="0013771F">
            <w:pPr>
              <w:spacing w:after="0" w:line="240" w:lineRule="auto"/>
              <w:jc w:val="left"/>
              <w:rPr>
                <w:rFonts w:eastAsia="DengXian"/>
                <w:b/>
                <w:bCs/>
                <w:i/>
                <w:iCs/>
                <w:sz w:val="22"/>
                <w:szCs w:val="22"/>
              </w:rPr>
            </w:pP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r w:rsidR="003B5AE7" w14:paraId="0E1E4F6B" w14:textId="77777777" w:rsidTr="00011131">
        <w:tc>
          <w:tcPr>
            <w:tcW w:w="1479" w:type="dxa"/>
          </w:tcPr>
          <w:p w14:paraId="01580676" w14:textId="70D86C63"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FC7FEF" w14:textId="39C305CE"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9C4CDF6" w14:textId="09C282C9" w:rsidR="003B5AE7" w:rsidRDefault="003B5AE7" w:rsidP="003B5AE7">
            <w:pPr>
              <w:rPr>
                <w:rFonts w:eastAsiaTheme="minorEastAsia"/>
                <w:lang w:val="en-US" w:eastAsia="zh-CN"/>
              </w:rPr>
            </w:pPr>
            <w:r>
              <w:rPr>
                <w:rFonts w:eastAsia="Yu Mincho"/>
                <w:lang w:val="en-US" w:eastAsia="ja-JP"/>
              </w:rPr>
              <w:t>We are fine to discuss this issue further.</w:t>
            </w:r>
          </w:p>
        </w:tc>
      </w:tr>
      <w:tr w:rsidR="00DB6869" w14:paraId="046F9DB2" w14:textId="77777777" w:rsidTr="00DB6869">
        <w:tc>
          <w:tcPr>
            <w:tcW w:w="1479" w:type="dxa"/>
          </w:tcPr>
          <w:p w14:paraId="359075D9"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0205C7D9"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2D08448" w14:textId="77777777" w:rsidR="00DB6869" w:rsidRDefault="00DB6869" w:rsidP="00082EE2">
            <w:pPr>
              <w:rPr>
                <w:rFonts w:eastAsiaTheme="minorEastAsia"/>
                <w:lang w:val="en-US" w:eastAsia="zh-CN"/>
              </w:rPr>
            </w:pPr>
          </w:p>
        </w:tc>
      </w:tr>
      <w:tr w:rsidR="00B50596" w14:paraId="710D6BB0" w14:textId="77777777" w:rsidTr="00DB6869">
        <w:tc>
          <w:tcPr>
            <w:tcW w:w="1479" w:type="dxa"/>
          </w:tcPr>
          <w:p w14:paraId="28FAEEFD" w14:textId="784AC47F" w:rsidR="00B50596" w:rsidRDefault="00B50596" w:rsidP="00B50596">
            <w:pPr>
              <w:rPr>
                <w:rFonts w:eastAsiaTheme="minorEastAsia"/>
                <w:lang w:val="en-US" w:eastAsia="zh-CN"/>
              </w:rPr>
            </w:pPr>
            <w:r>
              <w:rPr>
                <w:rFonts w:eastAsiaTheme="minorEastAsia"/>
                <w:lang w:val="en-US" w:eastAsia="zh-CN"/>
              </w:rPr>
              <w:t>Intel</w:t>
            </w:r>
          </w:p>
        </w:tc>
        <w:tc>
          <w:tcPr>
            <w:tcW w:w="1372" w:type="dxa"/>
          </w:tcPr>
          <w:p w14:paraId="3DAF2059" w14:textId="67613572" w:rsidR="00B50596" w:rsidRDefault="00B50596" w:rsidP="00B50596">
            <w:pPr>
              <w:tabs>
                <w:tab w:val="left" w:pos="551"/>
              </w:tabs>
              <w:rPr>
                <w:rFonts w:eastAsiaTheme="minorEastAsia"/>
                <w:lang w:val="en-US" w:eastAsia="zh-CN"/>
              </w:rPr>
            </w:pPr>
            <w:r>
              <w:rPr>
                <w:rFonts w:eastAsiaTheme="minorEastAsia"/>
                <w:lang w:val="en-US" w:eastAsia="zh-CN"/>
              </w:rPr>
              <w:t>Low</w:t>
            </w:r>
          </w:p>
        </w:tc>
        <w:tc>
          <w:tcPr>
            <w:tcW w:w="6780" w:type="dxa"/>
          </w:tcPr>
          <w:p w14:paraId="174C3341" w14:textId="77777777" w:rsidR="00B50596" w:rsidRDefault="00B50596" w:rsidP="00B50596">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0278D844" w14:textId="6156FA1C" w:rsidR="00B50596" w:rsidRDefault="00B50596" w:rsidP="00B50596">
            <w:pPr>
              <w:rPr>
                <w:rFonts w:eastAsiaTheme="minorEastAsia"/>
                <w:lang w:val="en-US" w:eastAsia="zh-CN"/>
              </w:rPr>
            </w:pPr>
            <w:r>
              <w:rPr>
                <w:rFonts w:eastAsiaTheme="minorEastAsia"/>
                <w:lang w:val="en-US" w:eastAsia="zh-CN"/>
              </w:rPr>
              <w:t>Moreover, t</w:t>
            </w:r>
            <w:r w:rsidRPr="00EB6155">
              <w:rPr>
                <w:rFonts w:eastAsiaTheme="minorEastAsia"/>
                <w:lang w:val="en-US" w:eastAsia="zh-CN"/>
              </w:rPr>
              <w:t xml:space="preserve">his aspect was discussed during WI </w:t>
            </w:r>
            <w:proofErr w:type="gramStart"/>
            <w:r w:rsidRPr="00EB6155">
              <w:rPr>
                <w:rFonts w:eastAsiaTheme="minorEastAsia"/>
                <w:lang w:val="en-US" w:eastAsia="zh-CN"/>
              </w:rPr>
              <w:t>phase</w:t>
            </w:r>
            <w:proofErr w:type="gramEnd"/>
            <w:r w:rsidRPr="00EB6155">
              <w:rPr>
                <w:rFonts w:eastAsiaTheme="minorEastAsia"/>
                <w:lang w:val="en-US" w:eastAsia="zh-CN"/>
              </w:rPr>
              <w:t xml:space="preserve"> and it was clarified that the spec refers to a time-line </w:t>
            </w:r>
            <w:proofErr w:type="spellStart"/>
            <w:r w:rsidRPr="00EB6155">
              <w:rPr>
                <w:rFonts w:eastAsiaTheme="minorEastAsia"/>
                <w:lang w:val="en-US" w:eastAsia="zh-CN"/>
              </w:rPr>
              <w:t>w.r.t.</w:t>
            </w:r>
            <w:proofErr w:type="spellEnd"/>
            <w:r w:rsidRPr="00EB6155">
              <w:rPr>
                <w:rFonts w:eastAsiaTheme="minorEastAsia"/>
                <w:lang w:val="en-US" w:eastAsia="zh-CN"/>
              </w:rPr>
              <w:t xml:space="preserve"> to UE higher layers ("If requested by higher layers"), and thus, for RedCap UEs with any constraints (HD-FDD or lack of SSB in DL BWP) can be addressed by UE implementation. </w:t>
            </w: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lastRenderedPageBreak/>
        <w:t xml:space="preserve">Issue #9: </w:t>
      </w:r>
      <w:r w:rsidR="0019686F">
        <w:rPr>
          <w:lang w:val="en-US"/>
        </w:rPr>
        <w:t>SDT operation</w:t>
      </w:r>
    </w:p>
    <w:p w14:paraId="61D51A12" w14:textId="08EF06CB" w:rsidR="00877528" w:rsidRDefault="0019686F">
      <w:pPr>
        <w:rPr>
          <w:lang w:val="en-US"/>
        </w:rPr>
      </w:pPr>
      <w:r>
        <w:rPr>
          <w:lang w:val="en-US"/>
        </w:rPr>
        <w:t>Contribution [</w:t>
      </w:r>
      <w:hyperlink r:id="rId62"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r w:rsidR="00A1003D">
              <w:rPr>
                <w:rFonts w:eastAsiaTheme="minorEastAsia"/>
                <w:lang w:val="en-US" w:eastAsia="zh-CN"/>
              </w:rPr>
              <w:t>Vivo’s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r w:rsidR="003B5AE7" w14:paraId="413FB6AC" w14:textId="77777777" w:rsidTr="00011131">
        <w:tc>
          <w:tcPr>
            <w:tcW w:w="1479" w:type="dxa"/>
          </w:tcPr>
          <w:p w14:paraId="3FDDE9FD" w14:textId="7260E1CA" w:rsidR="003B5AE7" w:rsidRPr="003B5AE7" w:rsidRDefault="003B5AE7" w:rsidP="0061788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666AC6" w14:textId="7CF96E5B" w:rsidR="003B5AE7" w:rsidRPr="003B5AE7" w:rsidRDefault="003B5AE7" w:rsidP="00617887">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571AFBEE" w14:textId="77777777" w:rsidR="003B5AE7" w:rsidRDefault="003B5AE7" w:rsidP="00617887">
            <w:pPr>
              <w:rPr>
                <w:rFonts w:eastAsiaTheme="minorEastAsia"/>
                <w:lang w:val="en-US" w:eastAsia="zh-CN"/>
              </w:rPr>
            </w:pPr>
          </w:p>
        </w:tc>
      </w:tr>
      <w:tr w:rsidR="00DB6869" w14:paraId="4FB4241C" w14:textId="77777777" w:rsidTr="00DB6869">
        <w:tc>
          <w:tcPr>
            <w:tcW w:w="1479" w:type="dxa"/>
          </w:tcPr>
          <w:p w14:paraId="7E474D97"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0788D5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BD2592E" w14:textId="77777777" w:rsidR="00DB6869" w:rsidRDefault="00DB6869" w:rsidP="00082EE2">
            <w:pPr>
              <w:rPr>
                <w:rFonts w:eastAsiaTheme="minorEastAsia"/>
                <w:lang w:val="en-US" w:eastAsia="zh-CN"/>
              </w:rPr>
            </w:pPr>
          </w:p>
        </w:tc>
      </w:tr>
      <w:tr w:rsidR="00823B59" w14:paraId="553B05A6" w14:textId="77777777" w:rsidTr="00DB6869">
        <w:tc>
          <w:tcPr>
            <w:tcW w:w="1479" w:type="dxa"/>
          </w:tcPr>
          <w:p w14:paraId="0BA7A7E7" w14:textId="1F15B7AC" w:rsidR="00823B59" w:rsidRDefault="00823B59" w:rsidP="00823B59">
            <w:pPr>
              <w:rPr>
                <w:rFonts w:eastAsiaTheme="minorEastAsia"/>
                <w:lang w:val="en-US" w:eastAsia="zh-CN"/>
              </w:rPr>
            </w:pPr>
            <w:r>
              <w:rPr>
                <w:rFonts w:eastAsiaTheme="minorEastAsia"/>
                <w:lang w:val="en-US" w:eastAsia="zh-CN"/>
              </w:rPr>
              <w:t>Intel</w:t>
            </w:r>
          </w:p>
        </w:tc>
        <w:tc>
          <w:tcPr>
            <w:tcW w:w="1372" w:type="dxa"/>
          </w:tcPr>
          <w:p w14:paraId="39E10709" w14:textId="1F340B5E" w:rsidR="00823B59" w:rsidRDefault="00823B59" w:rsidP="00823B59">
            <w:pPr>
              <w:tabs>
                <w:tab w:val="left" w:pos="551"/>
              </w:tabs>
              <w:rPr>
                <w:rFonts w:eastAsiaTheme="minorEastAsia"/>
                <w:lang w:val="en-US" w:eastAsia="zh-CN"/>
              </w:rPr>
            </w:pPr>
            <w:r>
              <w:rPr>
                <w:rFonts w:eastAsiaTheme="minorEastAsia"/>
                <w:lang w:val="en-US" w:eastAsia="zh-CN"/>
              </w:rPr>
              <w:t>Low</w:t>
            </w:r>
          </w:p>
        </w:tc>
        <w:tc>
          <w:tcPr>
            <w:tcW w:w="6780" w:type="dxa"/>
          </w:tcPr>
          <w:p w14:paraId="08D7AE01" w14:textId="2AA4CC5F" w:rsidR="00823B59" w:rsidRDefault="00823B59" w:rsidP="00823B5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3"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4"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r w:rsidR="00DB6869" w14:paraId="75AB9FE4" w14:textId="77777777" w:rsidTr="00DB6869">
        <w:tc>
          <w:tcPr>
            <w:tcW w:w="1479" w:type="dxa"/>
          </w:tcPr>
          <w:p w14:paraId="5C5C96AA" w14:textId="77777777" w:rsidR="00DB6869" w:rsidRDefault="00DB6869" w:rsidP="00082EE2">
            <w:pPr>
              <w:rPr>
                <w:rFonts w:eastAsiaTheme="minorEastAsia"/>
                <w:lang w:val="en-US" w:eastAsia="zh-CN"/>
              </w:rPr>
            </w:pPr>
            <w:r>
              <w:rPr>
                <w:rFonts w:eastAsiaTheme="minorEastAsia"/>
                <w:lang w:val="en-US" w:eastAsia="zh-CN"/>
              </w:rPr>
              <w:t>OPPO</w:t>
            </w:r>
          </w:p>
        </w:tc>
        <w:tc>
          <w:tcPr>
            <w:tcW w:w="8155" w:type="dxa"/>
          </w:tcPr>
          <w:p w14:paraId="670CEB4C" w14:textId="77777777" w:rsidR="00DB6869" w:rsidRDefault="00DB6869" w:rsidP="00082EE2">
            <w:pPr>
              <w:rPr>
                <w:rFonts w:eastAsiaTheme="minorEastAsia"/>
                <w:lang w:val="en-US" w:eastAsia="zh-CN"/>
              </w:rPr>
            </w:pPr>
            <w:r>
              <w:rPr>
                <w:rFonts w:eastAsiaTheme="minorEastAsia"/>
                <w:lang w:val="en-US" w:eastAsia="zh-CN"/>
              </w:rPr>
              <w:t xml:space="preserve">OK for either treat the alignment in this CR or put into editors </w:t>
            </w:r>
            <w:proofErr w:type="spellStart"/>
            <w:r>
              <w:rPr>
                <w:rFonts w:eastAsiaTheme="minorEastAsia"/>
                <w:lang w:val="en-US" w:eastAsia="zh-CN"/>
              </w:rPr>
              <w:t>aligment</w:t>
            </w:r>
            <w:proofErr w:type="spellEnd"/>
            <w:r>
              <w:rPr>
                <w:rFonts w:eastAsiaTheme="minorEastAsia"/>
                <w:lang w:val="en-US" w:eastAsia="zh-CN"/>
              </w:rPr>
              <w:t>.</w:t>
            </w: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823B59">
            <w:pPr>
              <w:jc w:val="left"/>
              <w:rPr>
                <w:color w:val="0000FF"/>
                <w:u w:val="single"/>
                <w:lang w:val="en-US"/>
              </w:rPr>
            </w:pPr>
            <w:hyperlink r:id="rId65"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823B59">
            <w:pPr>
              <w:jc w:val="left"/>
              <w:rPr>
                <w:lang w:val="en-US"/>
              </w:rPr>
            </w:pPr>
            <w:hyperlink r:id="rId66"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823B59">
            <w:pPr>
              <w:jc w:val="left"/>
              <w:rPr>
                <w:rFonts w:eastAsia="Calibri"/>
                <w:color w:val="0000FF"/>
                <w:szCs w:val="22"/>
                <w:u w:val="single"/>
                <w:lang w:val="en-US"/>
              </w:rPr>
            </w:pPr>
            <w:hyperlink r:id="rId67"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823B59">
            <w:pPr>
              <w:jc w:val="left"/>
              <w:rPr>
                <w:rFonts w:eastAsia="Calibri"/>
                <w:lang w:val="en-US"/>
              </w:rPr>
            </w:pPr>
            <w:hyperlink r:id="rId68"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823B59" w:rsidP="005B2B37">
            <w:pPr>
              <w:jc w:val="left"/>
              <w:rPr>
                <w:rFonts w:eastAsia="Calibri"/>
                <w:lang w:val="en-US"/>
              </w:rPr>
            </w:pPr>
            <w:hyperlink r:id="rId69"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823B59" w:rsidP="00B34046">
            <w:pPr>
              <w:jc w:val="left"/>
              <w:rPr>
                <w:rStyle w:val="Hyperlink"/>
                <w:color w:val="0000FF"/>
                <w:lang w:val="en-US" w:eastAsia="sv-SE"/>
              </w:rPr>
            </w:pPr>
            <w:hyperlink r:id="rId70"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823B59" w:rsidP="00B34046">
            <w:pPr>
              <w:jc w:val="left"/>
              <w:rPr>
                <w:rStyle w:val="Hyperlink"/>
                <w:color w:val="0000FF"/>
                <w:lang w:val="en-US" w:eastAsia="sv-SE"/>
              </w:rPr>
            </w:pPr>
            <w:hyperlink r:id="rId71"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823B59" w:rsidP="00B34046">
            <w:pPr>
              <w:jc w:val="left"/>
              <w:rPr>
                <w:rStyle w:val="Hyperlink"/>
                <w:color w:val="0000FF"/>
                <w:lang w:val="en-US" w:eastAsia="sv-SE"/>
              </w:rPr>
            </w:pPr>
            <w:hyperlink r:id="rId72"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823B59" w:rsidP="00B34046">
            <w:pPr>
              <w:jc w:val="left"/>
              <w:rPr>
                <w:rStyle w:val="Hyperlink"/>
                <w:color w:val="0000FF"/>
                <w:lang w:val="en-US" w:eastAsia="sv-SE"/>
              </w:rPr>
            </w:pPr>
            <w:hyperlink r:id="rId73"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823B59" w:rsidP="00B34046">
            <w:pPr>
              <w:jc w:val="left"/>
              <w:rPr>
                <w:rStyle w:val="Hyperlink"/>
                <w:color w:val="0000FF"/>
                <w:lang w:val="en-US" w:eastAsia="sv-SE"/>
              </w:rPr>
            </w:pPr>
            <w:hyperlink r:id="rId74"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823B59" w:rsidP="00B34046">
            <w:pPr>
              <w:jc w:val="left"/>
              <w:rPr>
                <w:rStyle w:val="Hyperlink"/>
                <w:color w:val="0000FF"/>
                <w:lang w:val="en-US" w:eastAsia="sv-SE"/>
              </w:rPr>
            </w:pPr>
            <w:hyperlink r:id="rId75"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823B59" w:rsidP="00B34046">
            <w:pPr>
              <w:jc w:val="left"/>
              <w:rPr>
                <w:rStyle w:val="Hyperlink"/>
                <w:color w:val="0000FF"/>
                <w:lang w:val="en-US" w:eastAsia="sv-SE"/>
              </w:rPr>
            </w:pPr>
            <w:hyperlink r:id="rId76"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823B59" w:rsidP="00B34046">
            <w:pPr>
              <w:jc w:val="left"/>
              <w:rPr>
                <w:rStyle w:val="Hyperlink"/>
                <w:color w:val="0000FF"/>
                <w:lang w:val="en-US" w:eastAsia="sv-SE"/>
              </w:rPr>
            </w:pPr>
            <w:hyperlink r:id="rId77"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823B59" w:rsidP="00B34046">
            <w:pPr>
              <w:jc w:val="left"/>
              <w:rPr>
                <w:rStyle w:val="Hyperlink"/>
                <w:color w:val="0000FF"/>
                <w:lang w:val="en-US" w:eastAsia="sv-SE"/>
              </w:rPr>
            </w:pPr>
            <w:hyperlink r:id="rId78"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823B59" w:rsidP="00B34046">
            <w:pPr>
              <w:jc w:val="left"/>
              <w:rPr>
                <w:rStyle w:val="Hyperlink"/>
                <w:color w:val="0000FF"/>
                <w:lang w:val="en-US" w:eastAsia="sv-SE"/>
              </w:rPr>
            </w:pPr>
            <w:hyperlink r:id="rId79"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823B59" w:rsidP="00B34046">
            <w:pPr>
              <w:jc w:val="left"/>
              <w:rPr>
                <w:rStyle w:val="Hyperlink"/>
                <w:color w:val="0000FF"/>
                <w:lang w:val="en-US" w:eastAsia="sv-SE"/>
              </w:rPr>
            </w:pPr>
            <w:hyperlink r:id="rId80"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823B59" w:rsidP="00B34046">
            <w:pPr>
              <w:jc w:val="left"/>
              <w:rPr>
                <w:rStyle w:val="Hyperlink"/>
                <w:color w:val="0000FF"/>
                <w:lang w:val="en-US" w:eastAsia="sv-SE"/>
              </w:rPr>
            </w:pPr>
            <w:hyperlink r:id="rId81"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823B59" w:rsidP="00B34046">
            <w:pPr>
              <w:jc w:val="left"/>
              <w:rPr>
                <w:rStyle w:val="Hyperlink"/>
                <w:color w:val="0000FF"/>
                <w:lang w:val="en-US" w:eastAsia="sv-SE"/>
              </w:rPr>
            </w:pPr>
            <w:hyperlink r:id="rId82"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823B59" w:rsidP="00B34046">
            <w:pPr>
              <w:jc w:val="left"/>
              <w:rPr>
                <w:rStyle w:val="Hyperlink"/>
                <w:color w:val="0000FF"/>
                <w:lang w:val="en-US" w:eastAsia="sv-SE"/>
              </w:rPr>
            </w:pPr>
            <w:hyperlink r:id="rId83"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823B59" w:rsidP="00B34046">
            <w:pPr>
              <w:jc w:val="left"/>
              <w:rPr>
                <w:rStyle w:val="Hyperlink"/>
                <w:color w:val="0000FF"/>
                <w:lang w:val="en-US" w:eastAsia="sv-SE"/>
              </w:rPr>
            </w:pPr>
            <w:hyperlink r:id="rId84"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823B59" w:rsidP="00B34046">
            <w:pPr>
              <w:jc w:val="left"/>
              <w:rPr>
                <w:rStyle w:val="Hyperlink"/>
                <w:color w:val="0000FF"/>
                <w:lang w:val="en-US" w:eastAsia="sv-SE"/>
              </w:rPr>
            </w:pPr>
            <w:hyperlink r:id="rId85"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823B59" w:rsidP="00B34046">
            <w:pPr>
              <w:jc w:val="left"/>
            </w:pPr>
            <w:hyperlink r:id="rId86"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823B59" w:rsidP="00B34046">
            <w:pPr>
              <w:jc w:val="left"/>
            </w:pPr>
            <w:hyperlink r:id="rId87"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823B59" w:rsidP="00B34046">
            <w:pPr>
              <w:jc w:val="left"/>
            </w:pPr>
            <w:hyperlink r:id="rId88"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823B59" w:rsidP="00B34046">
            <w:pPr>
              <w:jc w:val="left"/>
            </w:pPr>
            <w:hyperlink r:id="rId89"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C1C4" w14:textId="77777777" w:rsidR="00257E91" w:rsidRDefault="00257E91">
      <w:pPr>
        <w:spacing w:line="240" w:lineRule="auto"/>
      </w:pPr>
      <w:r>
        <w:separator/>
      </w:r>
    </w:p>
  </w:endnote>
  <w:endnote w:type="continuationSeparator" w:id="0">
    <w:p w14:paraId="142BD8F8" w14:textId="77777777" w:rsidR="00257E91" w:rsidRDefault="00257E91">
      <w:pPr>
        <w:spacing w:line="240" w:lineRule="auto"/>
      </w:pPr>
      <w:r>
        <w:continuationSeparator/>
      </w:r>
    </w:p>
  </w:endnote>
  <w:endnote w:type="continuationNotice" w:id="1">
    <w:p w14:paraId="40B8EACA" w14:textId="77777777" w:rsidR="00257E91" w:rsidRDefault="00257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C15D" w14:textId="77777777" w:rsidR="00257E91" w:rsidRDefault="00257E91">
      <w:pPr>
        <w:spacing w:after="0"/>
      </w:pPr>
      <w:r>
        <w:separator/>
      </w:r>
    </w:p>
  </w:footnote>
  <w:footnote w:type="continuationSeparator" w:id="0">
    <w:p w14:paraId="3972E8EA" w14:textId="77777777" w:rsidR="00257E91" w:rsidRDefault="00257E91">
      <w:pPr>
        <w:spacing w:after="0"/>
      </w:pPr>
      <w:r>
        <w:continuationSeparator/>
      </w:r>
    </w:p>
  </w:footnote>
  <w:footnote w:type="continuationNotice" w:id="1">
    <w:p w14:paraId="1D452960" w14:textId="77777777" w:rsidR="00257E91" w:rsidRDefault="00257E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4"/>
  </w:num>
  <w:num w:numId="9">
    <w:abstractNumId w:val="15"/>
  </w:num>
  <w:num w:numId="10">
    <w:abstractNumId w:val="25"/>
  </w:num>
  <w:num w:numId="11">
    <w:abstractNumId w:val="9"/>
  </w:num>
  <w:num w:numId="12">
    <w:abstractNumId w:val="10"/>
  </w:num>
  <w:num w:numId="13">
    <w:abstractNumId w:val="7"/>
  </w:num>
  <w:num w:numId="14">
    <w:abstractNumId w:val="12"/>
  </w:num>
  <w:num w:numId="15">
    <w:abstractNumId w:val="3"/>
  </w:num>
  <w:num w:numId="16">
    <w:abstractNumId w:val="26"/>
  </w:num>
  <w:num w:numId="17">
    <w:abstractNumId w:val="31"/>
  </w:num>
  <w:num w:numId="18">
    <w:abstractNumId w:val="27"/>
  </w:num>
  <w:num w:numId="19">
    <w:abstractNumId w:val="0"/>
  </w:num>
  <w:num w:numId="20">
    <w:abstractNumId w:val="11"/>
  </w:num>
  <w:num w:numId="21">
    <w:abstractNumId w:val="5"/>
  </w:num>
  <w:num w:numId="22">
    <w:abstractNumId w:val="13"/>
  </w:num>
  <w:num w:numId="23">
    <w:abstractNumId w:val="23"/>
  </w:num>
  <w:num w:numId="24">
    <w:abstractNumId w:val="32"/>
  </w:num>
  <w:num w:numId="25">
    <w:abstractNumId w:val="4"/>
  </w:num>
  <w:num w:numId="26">
    <w:abstractNumId w:val="6"/>
  </w:num>
  <w:num w:numId="27">
    <w:abstractNumId w:val="17"/>
  </w:num>
  <w:num w:numId="28">
    <w:abstractNumId w:val="22"/>
  </w:num>
  <w:num w:numId="29">
    <w:abstractNumId w:val="28"/>
  </w:num>
  <w:num w:numId="30">
    <w:abstractNumId w:val="16"/>
  </w:num>
  <w:num w:numId="31">
    <w:abstractNumId w:val="29"/>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 w:type="character" w:styleId="UnresolvedMention">
    <w:name w:val="Unresolved Mention"/>
    <w:basedOn w:val="DefaultParagraphFont"/>
    <w:uiPriority w:val="99"/>
    <w:semiHidden/>
    <w:unhideWhenUsed/>
    <w:rsid w:val="008D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 w:id="151599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186.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Specs/archive/38_series/38.214/38214-h30.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Docs/R1-2207729.zip" TargetMode="External"/><Relationship Id="rId76" Type="http://schemas.openxmlformats.org/officeDocument/2006/relationships/hyperlink" Target="https://www.3gpp.org/ftp/TSG_RAN/WG1_RL1/TSGR1_110b-e/Docs/R1-2209187.zip" TargetMode="External"/><Relationship Id="rId84" Type="http://schemas.openxmlformats.org/officeDocument/2006/relationships/hyperlink" Target="https://www.3gpp.org/ftp/TSG_RAN/WG1_RL1/TSGR1_110b-e/Docs/R1-2209850.zip" TargetMode="External"/><Relationship Id="rId89" Type="http://schemas.openxmlformats.org/officeDocument/2006/relationships/hyperlink" Target="https://www.3gpp.org/ftp/TSG_RAN/WG1_RL1/TSGR1_110b-e/Docs/R1-2210245.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537.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endnotes" Target="end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TSG_RAN/WG1_RL1/TSGR1_110b-e/Docs/R1-2208360.zip" TargetMode="External"/><Relationship Id="rId66"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164.zip" TargetMode="External"/><Relationship Id="rId79" Type="http://schemas.openxmlformats.org/officeDocument/2006/relationships/hyperlink" Target="https://www.3gpp.org/ftp/TSG_RAN/WG1_RL1/TSGR1_110b-e/Docs/R1-2209222.zip" TargetMode="External"/><Relationship Id="rId87"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778.zip" TargetMode="External"/><Relationship Id="rId90" Type="http://schemas.openxmlformats.org/officeDocument/2006/relationships/fontTable" Target="fontTable.xml"/><Relationship Id="rId19" Type="http://schemas.openxmlformats.org/officeDocument/2006/relationships/hyperlink" Target="mailto:mayuko.okano.ca@nttdocomo.com"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WG1_RL1/TSGR1_110b-e/Docs/R1-2209184.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WG1_RL1/TSGR1_110/Docs/R1-2208247.zip" TargetMode="External"/><Relationship Id="rId77" Type="http://schemas.openxmlformats.org/officeDocument/2006/relationships/hyperlink" Target="https://www.3gpp.org/ftp/TSG_RAN/WG1_RL1/TSGR1_110b-e/Docs/R1-2209188.zip" TargetMode="External"/><Relationship Id="rId8" Type="http://schemas.openxmlformats.org/officeDocument/2006/relationships/settings" Target="setting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605.zip" TargetMode="External"/><Relationship Id="rId80" Type="http://schemas.openxmlformats.org/officeDocument/2006/relationships/hyperlink" Target="https://www.3gpp.org/ftp/TSG_RAN/WG1_RL1/TSGR1_110b-e/Docs/R1-2209429.zip" TargetMode="External"/><Relationship Id="rId85" Type="http://schemas.openxmlformats.org/officeDocument/2006/relationships/hyperlink" Target="https://www.3gpp.org/ftp/TSG_RAN/WG1_RL1/TSGR1_110b-e/Docs/R1-220994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Specs/archive/38_series/38.213/38213-h30.zip" TargetMode="External"/><Relationship Id="rId67" Type="http://schemas.openxmlformats.org/officeDocument/2006/relationships/hyperlink" Target="https://www.3gpp.org/ftp/tsg_ran/WG1_RL1/TSGR1_110/Docs/R1-220827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9.zip" TargetMode="External"/><Relationship Id="rId62" Type="http://schemas.openxmlformats.org/officeDocument/2006/relationships/hyperlink" Target="https://www.3gpp.org/ftp/TSG_RAN/WG1_RL1/TSGR1_110b-e/Docs/R1-2209186.zip" TargetMode="External"/><Relationship Id="rId70" Type="http://schemas.openxmlformats.org/officeDocument/2006/relationships/hyperlink" Target="https://www.3gpp.org/ftp/TSG_RAN/WG1_RL1/TSGR1_110b-e/Docs/R1-2208360.zip" TargetMode="External"/><Relationship Id="rId75" Type="http://schemas.openxmlformats.org/officeDocument/2006/relationships/hyperlink" Target="https://www.3gpp.org/ftp/TSG_RAN/WG1_RL1/TSGR1_110b-e/Docs/R1-2209186.zip" TargetMode="External"/><Relationship Id="rId83" Type="http://schemas.openxmlformats.org/officeDocument/2006/relationships/hyperlink" Target="https://www.3gpp.org/ftp/TSG_RAN/WG1_RL1/TSGR1_110b-e/Docs/R1-2209779.zip" TargetMode="External"/><Relationship Id="rId88" Type="http://schemas.openxmlformats.org/officeDocument/2006/relationships/hyperlink" Target="https://www.3gpp.org/ftp/TSG_RAN/WG1_RL1/TSGR1_110b-e/Docs/R1-2209185.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TSG_RAN/WG1_RL1/TSGR1_110b-e/Docs/R1-2209185.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9947.zip" TargetMode="External"/><Relationship Id="rId65" Type="http://schemas.openxmlformats.org/officeDocument/2006/relationships/hyperlink" Target="https://www.3gpp.org/ftp/TSG_RAN/TSG_RAN/TSGR_95e/Docs/RP-220966.zip" TargetMode="External"/><Relationship Id="rId73" Type="http://schemas.openxmlformats.org/officeDocument/2006/relationships/hyperlink" Target="https://www.3gpp.org/ftp/TSG_RAN/WG1_RL1/TSGR1_110b-e/Docs/R1-2208941.zip" TargetMode="External"/><Relationship Id="rId78" Type="http://schemas.openxmlformats.org/officeDocument/2006/relationships/hyperlink" Target="https://www.3gpp.org/ftp/TSG_RAN/WG1_RL1/TSGR1_110b-e/Docs/R1-2209189.zip" TargetMode="External"/><Relationship Id="rId81" Type="http://schemas.openxmlformats.org/officeDocument/2006/relationships/hyperlink" Target="https://www.3gpp.org/ftp/TSG_RAN/WG1_RL1/TSGR1_110b-e/Docs/R1-2209431.zip" TargetMode="External"/><Relationship Id="rId86" Type="http://schemas.openxmlformats.org/officeDocument/2006/relationships/hyperlink" Target="https://www.3gpp.org/ftp/TSG_RAN/WG1_RL1/TSGR1_110b-e/Docs/R1-22094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37DD513-44F3-4CF9-9976-579D6517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32516</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15</cp:revision>
  <dcterms:created xsi:type="dcterms:W3CDTF">2022-10-11T02:16:00Z</dcterms:created>
  <dcterms:modified xsi:type="dcterms:W3CDTF">2022-10-11T02:34:00Z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